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112AE2" w14:textId="77777777" w:rsidR="00A30A98" w:rsidRPr="00E04C11" w:rsidRDefault="00A30A98" w:rsidP="00A30A98">
      <w:pPr>
        <w:jc w:val="center"/>
      </w:pPr>
      <w:r>
        <w:rPr>
          <w:noProof/>
          <w:lang w:eastAsia="en-GB"/>
        </w:rPr>
        <w:drawing>
          <wp:anchor distT="0" distB="0" distL="114300" distR="114300" simplePos="0" relativeHeight="251658752" behindDoc="1" locked="0" layoutInCell="1" allowOverlap="1" wp14:anchorId="6B0C1C9F" wp14:editId="4AB2E6B6">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4C49C422" wp14:editId="44F63B65">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10">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79A6FECF" w14:textId="062C2A4E" w:rsidR="00A30A98" w:rsidRPr="008E2AA9" w:rsidRDefault="00CE3404" w:rsidP="00A30A98">
      <w:pPr>
        <w:pStyle w:val="Title"/>
        <w:rPr>
          <w:i w:val="0"/>
          <w:color w:val="1C3046"/>
        </w:rPr>
      </w:pPr>
      <w:r>
        <w:rPr>
          <w:i w:val="0"/>
          <w:color w:val="1C3046"/>
        </w:rPr>
        <w:t xml:space="preserve">D7.1 </w:t>
      </w:r>
      <w:r w:rsidR="00D43D9B" w:rsidRPr="00D43D9B">
        <w:rPr>
          <w:i w:val="0"/>
          <w:color w:val="1C3046"/>
        </w:rPr>
        <w:t>First Thematic Service software release</w:t>
      </w:r>
    </w:p>
    <w:tbl>
      <w:tblPr>
        <w:tblStyle w:val="Grigliatabellachiara1"/>
        <w:tblW w:w="0" w:type="auto"/>
        <w:jc w:val="center"/>
        <w:tblLayout w:type="fixed"/>
        <w:tblLook w:val="0000" w:firstRow="0" w:lastRow="0" w:firstColumn="0" w:lastColumn="0" w:noHBand="0" w:noVBand="0"/>
      </w:tblPr>
      <w:tblGrid>
        <w:gridCol w:w="2263"/>
        <w:gridCol w:w="5642"/>
      </w:tblGrid>
      <w:tr w:rsidR="00A30A98" w:rsidRPr="007255C2" w14:paraId="4DBAA25B" w14:textId="77777777" w:rsidTr="0066656C">
        <w:trPr>
          <w:trHeight w:val="526"/>
          <w:jc w:val="center"/>
        </w:trPr>
        <w:tc>
          <w:tcPr>
            <w:tcW w:w="2263" w:type="dxa"/>
          </w:tcPr>
          <w:p w14:paraId="168A3BD2" w14:textId="77777777" w:rsidR="00A30A98" w:rsidRPr="007255C2" w:rsidRDefault="005959F1" w:rsidP="00AB57BE">
            <w:pPr>
              <w:snapToGrid w:val="0"/>
              <w:spacing w:before="120"/>
              <w:rPr>
                <w:rFonts w:cs="Open Sans"/>
                <w:b/>
              </w:rPr>
            </w:pPr>
            <w:r>
              <w:rPr>
                <w:rFonts w:cs="Open Sans"/>
                <w:b/>
              </w:rPr>
              <w:t>Lead Partner</w:t>
            </w:r>
            <w:r w:rsidR="00A30A98">
              <w:rPr>
                <w:rFonts w:cs="Open Sans"/>
                <w:b/>
              </w:rPr>
              <w:t>:</w:t>
            </w:r>
          </w:p>
        </w:tc>
        <w:tc>
          <w:tcPr>
            <w:tcW w:w="5642" w:type="dxa"/>
          </w:tcPr>
          <w:p w14:paraId="50259B10" w14:textId="3D84D8FE" w:rsidR="00A30A98" w:rsidRPr="007255C2" w:rsidRDefault="000B4D09" w:rsidP="00AB57BE">
            <w:pPr>
              <w:snapToGrid w:val="0"/>
              <w:spacing w:before="120"/>
              <w:jc w:val="left"/>
              <w:rPr>
                <w:rFonts w:cs="Open Sans"/>
              </w:rPr>
            </w:pPr>
            <w:proofErr w:type="spellStart"/>
            <w:r>
              <w:rPr>
                <w:rFonts w:cs="Open Sans"/>
              </w:rPr>
              <w:t>Cineca</w:t>
            </w:r>
            <w:proofErr w:type="spellEnd"/>
          </w:p>
        </w:tc>
      </w:tr>
      <w:tr w:rsidR="00A30A98" w:rsidRPr="00CE3404" w14:paraId="654FE230" w14:textId="77777777" w:rsidTr="00CE3404">
        <w:trPr>
          <w:trHeight w:val="508"/>
          <w:jc w:val="center"/>
        </w:trPr>
        <w:tc>
          <w:tcPr>
            <w:tcW w:w="2263" w:type="dxa"/>
          </w:tcPr>
          <w:p w14:paraId="0BF36C55" w14:textId="77777777" w:rsidR="00A30A98" w:rsidRPr="007255C2" w:rsidRDefault="00A30A98" w:rsidP="00AB57BE">
            <w:pPr>
              <w:snapToGrid w:val="0"/>
              <w:spacing w:before="120"/>
              <w:rPr>
                <w:rFonts w:cs="Open Sans"/>
                <w:b/>
              </w:rPr>
            </w:pPr>
            <w:r w:rsidRPr="007255C2">
              <w:rPr>
                <w:rFonts w:cs="Open Sans"/>
                <w:b/>
              </w:rPr>
              <w:t>Version</w:t>
            </w:r>
            <w:r>
              <w:rPr>
                <w:rFonts w:cs="Open Sans"/>
                <w:b/>
              </w:rPr>
              <w:t>:</w:t>
            </w:r>
          </w:p>
        </w:tc>
        <w:tc>
          <w:tcPr>
            <w:tcW w:w="5642" w:type="dxa"/>
            <w:shd w:val="clear" w:color="auto" w:fill="auto"/>
          </w:tcPr>
          <w:p w14:paraId="148FA23E" w14:textId="5A7A58F8" w:rsidR="00A30A98" w:rsidRPr="00CE3404" w:rsidRDefault="00CE3404" w:rsidP="00194CD3">
            <w:pPr>
              <w:pStyle w:val="DocDate"/>
              <w:snapToGrid w:val="0"/>
              <w:jc w:val="left"/>
              <w:rPr>
                <w:rFonts w:ascii="Calibri" w:hAnsi="Calibri" w:cs="Open Sans"/>
                <w:b w:val="0"/>
              </w:rPr>
            </w:pPr>
            <w:r w:rsidRPr="00CE3404">
              <w:rPr>
                <w:rFonts w:ascii="Calibri" w:hAnsi="Calibri" w:cs="Open Sans"/>
                <w:b w:val="0"/>
              </w:rPr>
              <w:t>1</w:t>
            </w:r>
          </w:p>
        </w:tc>
      </w:tr>
      <w:tr w:rsidR="0066656C" w:rsidRPr="00CE3404" w14:paraId="7A070F2C" w14:textId="77777777" w:rsidTr="00CE3404">
        <w:trPr>
          <w:trHeight w:val="508"/>
          <w:jc w:val="center"/>
        </w:trPr>
        <w:tc>
          <w:tcPr>
            <w:tcW w:w="2263" w:type="dxa"/>
          </w:tcPr>
          <w:p w14:paraId="44A53815" w14:textId="77777777" w:rsidR="0066656C" w:rsidRPr="007255C2" w:rsidRDefault="0066656C" w:rsidP="00AB57BE">
            <w:pPr>
              <w:snapToGrid w:val="0"/>
              <w:spacing w:before="120"/>
              <w:rPr>
                <w:rFonts w:cs="Open Sans"/>
                <w:b/>
              </w:rPr>
            </w:pPr>
            <w:r>
              <w:rPr>
                <w:rFonts w:cs="Open Sans"/>
                <w:b/>
              </w:rPr>
              <w:t>Status:</w:t>
            </w:r>
          </w:p>
        </w:tc>
        <w:tc>
          <w:tcPr>
            <w:tcW w:w="5642" w:type="dxa"/>
            <w:shd w:val="clear" w:color="auto" w:fill="auto"/>
          </w:tcPr>
          <w:p w14:paraId="11656602" w14:textId="6D47F7D5" w:rsidR="0066656C" w:rsidRPr="00CE3404" w:rsidRDefault="00CE3404" w:rsidP="00AB57BE">
            <w:pPr>
              <w:pStyle w:val="DocDate"/>
              <w:snapToGrid w:val="0"/>
              <w:jc w:val="left"/>
              <w:rPr>
                <w:rFonts w:ascii="Calibri" w:hAnsi="Calibri" w:cs="Open Sans"/>
                <w:b w:val="0"/>
              </w:rPr>
            </w:pPr>
            <w:r w:rsidRPr="00CE3404">
              <w:rPr>
                <w:rFonts w:ascii="Calibri" w:hAnsi="Calibri" w:cs="Open Sans"/>
                <w:b w:val="0"/>
              </w:rPr>
              <w:t>FINAL</w:t>
            </w:r>
          </w:p>
        </w:tc>
      </w:tr>
      <w:tr w:rsidR="0066656C" w:rsidRPr="00CE3404" w14:paraId="0B281533" w14:textId="77777777" w:rsidTr="00CE3404">
        <w:trPr>
          <w:trHeight w:val="508"/>
          <w:jc w:val="center"/>
        </w:trPr>
        <w:tc>
          <w:tcPr>
            <w:tcW w:w="2263" w:type="dxa"/>
          </w:tcPr>
          <w:p w14:paraId="7BDE10E1" w14:textId="77777777" w:rsidR="0066656C" w:rsidRDefault="0066656C" w:rsidP="00AB57BE">
            <w:pPr>
              <w:snapToGrid w:val="0"/>
              <w:spacing w:before="120"/>
              <w:rPr>
                <w:rFonts w:cs="Open Sans"/>
                <w:b/>
              </w:rPr>
            </w:pPr>
            <w:r>
              <w:rPr>
                <w:rFonts w:cs="Open Sans"/>
                <w:b/>
              </w:rPr>
              <w:t>Dissemination Level:</w:t>
            </w:r>
          </w:p>
        </w:tc>
        <w:tc>
          <w:tcPr>
            <w:tcW w:w="5642" w:type="dxa"/>
            <w:shd w:val="clear" w:color="auto" w:fill="auto"/>
          </w:tcPr>
          <w:p w14:paraId="113A785C" w14:textId="472DA9DB" w:rsidR="0066656C" w:rsidRPr="00CE3404" w:rsidRDefault="00194CD3" w:rsidP="0055339D">
            <w:pPr>
              <w:pStyle w:val="DocDate"/>
              <w:snapToGrid w:val="0"/>
              <w:jc w:val="left"/>
              <w:rPr>
                <w:rFonts w:ascii="Calibri" w:hAnsi="Calibri" w:cs="Open Sans"/>
                <w:b w:val="0"/>
              </w:rPr>
            </w:pPr>
            <w:r w:rsidRPr="00CE3404">
              <w:rPr>
                <w:rFonts w:ascii="Calibri" w:hAnsi="Calibri" w:cs="Open Sans"/>
                <w:b w:val="0"/>
              </w:rPr>
              <w:t>P</w:t>
            </w:r>
            <w:r w:rsidR="0055339D" w:rsidRPr="00CE3404">
              <w:rPr>
                <w:rFonts w:ascii="Calibri" w:hAnsi="Calibri" w:cs="Open Sans"/>
                <w:b w:val="0"/>
              </w:rPr>
              <w:t>ublic</w:t>
            </w:r>
          </w:p>
        </w:tc>
      </w:tr>
      <w:tr w:rsidR="00A30A98" w:rsidRPr="00CE3404" w14:paraId="6D0C94E7" w14:textId="77777777" w:rsidTr="00CE3404">
        <w:trPr>
          <w:trHeight w:val="526"/>
          <w:jc w:val="center"/>
        </w:trPr>
        <w:tc>
          <w:tcPr>
            <w:tcW w:w="2263" w:type="dxa"/>
          </w:tcPr>
          <w:p w14:paraId="1BC20CB6" w14:textId="77777777" w:rsidR="00A30A98" w:rsidRPr="007255C2" w:rsidRDefault="00A30A98" w:rsidP="00AB57BE">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shd w:val="clear" w:color="auto" w:fill="auto"/>
          </w:tcPr>
          <w:p w14:paraId="7E6E6B05" w14:textId="53505245" w:rsidR="00A30A98" w:rsidRPr="00CE3404" w:rsidRDefault="00CE3404" w:rsidP="00AB57BE">
            <w:pPr>
              <w:snapToGrid w:val="0"/>
              <w:spacing w:before="120"/>
              <w:jc w:val="left"/>
              <w:rPr>
                <w:rFonts w:cs="Open Sans"/>
              </w:rPr>
            </w:pPr>
            <w:hyperlink r:id="rId11" w:history="1">
              <w:r w:rsidRPr="00C83764">
                <w:rPr>
                  <w:rStyle w:val="Hyperlink"/>
                  <w:rFonts w:cs="Open Sans"/>
                </w:rPr>
                <w:t>https://documents.egi.eu/document/3411</w:t>
              </w:r>
            </w:hyperlink>
            <w:r>
              <w:rPr>
                <w:rFonts w:cs="Open Sans"/>
              </w:rPr>
              <w:t xml:space="preserve"> </w:t>
            </w:r>
          </w:p>
        </w:tc>
      </w:tr>
    </w:tbl>
    <w:p w14:paraId="16B945F3" w14:textId="77777777" w:rsidR="00A30A98" w:rsidRDefault="00A30A98" w:rsidP="00A30A98"/>
    <w:tbl>
      <w:tblPr>
        <w:tblStyle w:val="Grigliatabellachiara1"/>
        <w:tblW w:w="0" w:type="auto"/>
        <w:jc w:val="center"/>
        <w:tblLayout w:type="fixed"/>
        <w:tblLook w:val="0000" w:firstRow="0" w:lastRow="0" w:firstColumn="0" w:lastColumn="0" w:noHBand="0" w:noVBand="0"/>
      </w:tblPr>
      <w:tblGrid>
        <w:gridCol w:w="7933"/>
      </w:tblGrid>
      <w:tr w:rsidR="00A30A98" w:rsidRPr="007255C2" w14:paraId="638BD331" w14:textId="77777777" w:rsidTr="00AB57BE">
        <w:trPr>
          <w:trHeight w:val="319"/>
          <w:jc w:val="center"/>
        </w:trPr>
        <w:tc>
          <w:tcPr>
            <w:tcW w:w="7933" w:type="dxa"/>
          </w:tcPr>
          <w:p w14:paraId="5CBD41A2" w14:textId="77777777" w:rsidR="00A30A98" w:rsidRPr="007255C2" w:rsidRDefault="00A30A98" w:rsidP="00AB57BE">
            <w:pPr>
              <w:snapToGrid w:val="0"/>
              <w:spacing w:before="120"/>
              <w:jc w:val="left"/>
              <w:rPr>
                <w:rFonts w:cs="Open Sans"/>
              </w:rPr>
            </w:pPr>
            <w:r>
              <w:rPr>
                <w:rFonts w:cs="Open Sans"/>
                <w:b/>
              </w:rPr>
              <w:t>Deliverable Abstract</w:t>
            </w:r>
          </w:p>
        </w:tc>
      </w:tr>
      <w:tr w:rsidR="00A30A98" w:rsidRPr="007255C2" w14:paraId="4697E077" w14:textId="77777777" w:rsidTr="00AB57BE">
        <w:trPr>
          <w:trHeight w:val="3475"/>
          <w:jc w:val="center"/>
        </w:trPr>
        <w:tc>
          <w:tcPr>
            <w:tcW w:w="7933" w:type="dxa"/>
          </w:tcPr>
          <w:p w14:paraId="0631FBDC" w14:textId="5A52314A" w:rsidR="00A30A98" w:rsidRPr="007255C2" w:rsidRDefault="00CE3404" w:rsidP="00AB57BE">
            <w:pPr>
              <w:pStyle w:val="DocDate"/>
              <w:snapToGrid w:val="0"/>
              <w:jc w:val="left"/>
              <w:rPr>
                <w:rFonts w:ascii="Calibri" w:hAnsi="Calibri" w:cs="Open Sans"/>
                <w:b w:val="0"/>
                <w:highlight w:val="yellow"/>
              </w:rPr>
            </w:pPr>
            <w:r w:rsidRPr="00CE3404">
              <w:rPr>
                <w:rFonts w:ascii="Calibri" w:hAnsi="Calibri" w:cs="Open Sans"/>
                <w:b w:val="0"/>
              </w:rPr>
              <w:t>This first release includes all the services, which have been integrated so far with EOSC-hub. The integration happens at various levels: from the usage of cloud resources (IaaS, PaaS), to the usage of EOSC-hub common services (for example data and computing services), to the usage of EOSC-hub core services, like the authentication or the monitoring tools, to the publication of the services in the Service Catalogue or in the Marketplace.</w:t>
            </w:r>
          </w:p>
        </w:tc>
      </w:tr>
    </w:tbl>
    <w:p w14:paraId="4B8B2240" w14:textId="77777777" w:rsidR="001D1FF5" w:rsidRDefault="001D1FF5" w:rsidP="00247395">
      <w:pPr>
        <w:rPr>
          <w:b/>
          <w:color w:val="1C3046"/>
        </w:rPr>
      </w:pPr>
    </w:p>
    <w:p w14:paraId="33ADD61B" w14:textId="77777777" w:rsidR="001D1FF5" w:rsidRDefault="001D1FF5">
      <w:pPr>
        <w:spacing w:after="200"/>
        <w:jc w:val="left"/>
        <w:rPr>
          <w:b/>
          <w:color w:val="1C3046"/>
        </w:rPr>
      </w:pPr>
      <w:r>
        <w:rPr>
          <w:b/>
          <w:color w:val="1C3046"/>
        </w:rPr>
        <w:br w:type="page"/>
      </w:r>
    </w:p>
    <w:p w14:paraId="2EFB9005" w14:textId="77777777" w:rsidR="00247395" w:rsidRPr="006014D2" w:rsidRDefault="00247395" w:rsidP="00247395">
      <w:pPr>
        <w:rPr>
          <w:b/>
          <w:color w:val="1C3046"/>
        </w:rPr>
      </w:pPr>
      <w:r w:rsidRPr="006014D2">
        <w:rPr>
          <w:b/>
          <w:color w:val="1C3046"/>
        </w:rPr>
        <w:lastRenderedPageBreak/>
        <w:t xml:space="preserve">COPYRIGHT NOTICE </w:t>
      </w:r>
    </w:p>
    <w:p w14:paraId="03D0CADD" w14:textId="77777777" w:rsidR="00247395" w:rsidRDefault="00247395" w:rsidP="00247395">
      <w:r>
        <w:rPr>
          <w:noProof/>
          <w:lang w:eastAsia="en-GB"/>
        </w:rPr>
        <w:drawing>
          <wp:inline distT="0" distB="0" distL="0" distR="0" wp14:anchorId="355172E0" wp14:editId="10B0C568">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7C0338DA"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3"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22A908B8"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94"/>
        <w:gridCol w:w="3705"/>
        <w:gridCol w:w="1724"/>
        <w:gridCol w:w="1508"/>
      </w:tblGrid>
      <w:tr w:rsidR="0066656C" w:rsidRPr="002E5F1F" w14:paraId="69481F66" w14:textId="77777777" w:rsidTr="006665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49C048B2" w14:textId="77777777" w:rsidR="0066656C" w:rsidRPr="002E5F1F" w:rsidRDefault="0066656C" w:rsidP="00AB57BE">
            <w:pPr>
              <w:pStyle w:val="NoSpacing"/>
              <w:rPr>
                <w:b w:val="0"/>
                <w:i/>
              </w:rPr>
            </w:pPr>
            <w:r>
              <w:rPr>
                <w:i/>
              </w:rPr>
              <w:t>Date</w:t>
            </w:r>
          </w:p>
        </w:tc>
        <w:tc>
          <w:tcPr>
            <w:tcW w:w="3705" w:type="dxa"/>
          </w:tcPr>
          <w:p w14:paraId="70B1A3F0" w14:textId="77777777" w:rsidR="0066656C" w:rsidRPr="002E5F1F" w:rsidRDefault="0066656C" w:rsidP="00AB57BE">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1709" w:type="dxa"/>
          </w:tcPr>
          <w:p w14:paraId="69EB0EC5" w14:textId="77777777" w:rsidR="0066656C" w:rsidRDefault="0066656C" w:rsidP="00AB57BE">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508" w:type="dxa"/>
          </w:tcPr>
          <w:p w14:paraId="79A27AA6" w14:textId="77777777" w:rsidR="0066656C" w:rsidRPr="0066656C" w:rsidRDefault="0066656C" w:rsidP="00AB57BE">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66656C" w14:paraId="12C98A38"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0EE977E1" w14:textId="77777777" w:rsidR="0066656C" w:rsidRDefault="0066656C" w:rsidP="00AB57BE">
            <w:pPr>
              <w:pStyle w:val="NoSpacing"/>
            </w:pPr>
            <w:r>
              <w:t>From:</w:t>
            </w:r>
          </w:p>
        </w:tc>
        <w:tc>
          <w:tcPr>
            <w:tcW w:w="3705" w:type="dxa"/>
          </w:tcPr>
          <w:p w14:paraId="2DA8B4D4" w14:textId="4B3A96B0" w:rsidR="0066656C" w:rsidRDefault="00CE3404" w:rsidP="00AB57BE">
            <w:pPr>
              <w:pStyle w:val="NoSpacing"/>
              <w:cnfStyle w:val="000000100000" w:firstRow="0" w:lastRow="0" w:firstColumn="0" w:lastColumn="0" w:oddVBand="0" w:evenVBand="0" w:oddHBand="1" w:evenHBand="0" w:firstRowFirstColumn="0" w:firstRowLastColumn="0" w:lastRowFirstColumn="0" w:lastRowLastColumn="0"/>
            </w:pPr>
            <w:r w:rsidRPr="00442F9F">
              <w:rPr>
                <w:lang w:val="it-IT"/>
              </w:rPr>
              <w:t>Claudio Cacciari</w:t>
            </w:r>
          </w:p>
        </w:tc>
        <w:tc>
          <w:tcPr>
            <w:tcW w:w="1709" w:type="dxa"/>
          </w:tcPr>
          <w:p w14:paraId="3C2DE46F" w14:textId="751355E0" w:rsidR="0066656C" w:rsidRDefault="00CE3404" w:rsidP="00AB57BE">
            <w:pPr>
              <w:pStyle w:val="NoSpacing"/>
              <w:cnfStyle w:val="000000100000" w:firstRow="0" w:lastRow="0" w:firstColumn="0" w:lastColumn="0" w:oddVBand="0" w:evenVBand="0" w:oddHBand="1" w:evenHBand="0" w:firstRowFirstColumn="0" w:firstRowLastColumn="0" w:lastRowFirstColumn="0" w:lastRowLastColumn="0"/>
            </w:pPr>
            <w:proofErr w:type="spellStart"/>
            <w:r>
              <w:rPr>
                <w:rFonts w:cs="Open Sans"/>
              </w:rPr>
              <w:t>Cineca</w:t>
            </w:r>
            <w:proofErr w:type="spellEnd"/>
            <w:r>
              <w:rPr>
                <w:rFonts w:cs="Open Sans"/>
              </w:rPr>
              <w:t>/WP7</w:t>
            </w:r>
          </w:p>
        </w:tc>
        <w:tc>
          <w:tcPr>
            <w:tcW w:w="1508" w:type="dxa"/>
          </w:tcPr>
          <w:p w14:paraId="47A151BD" w14:textId="01D27222" w:rsidR="0066656C" w:rsidRDefault="00CE3404" w:rsidP="00AB57BE">
            <w:pPr>
              <w:pStyle w:val="NoSpacing"/>
              <w:cnfStyle w:val="000000100000" w:firstRow="0" w:lastRow="0" w:firstColumn="0" w:lastColumn="0" w:oddVBand="0" w:evenVBand="0" w:oddHBand="1" w:evenHBand="0" w:firstRowFirstColumn="0" w:firstRowLastColumn="0" w:lastRowFirstColumn="0" w:lastRowLastColumn="0"/>
            </w:pPr>
            <w:r>
              <w:t>28/12/2018</w:t>
            </w:r>
          </w:p>
        </w:tc>
      </w:tr>
      <w:tr w:rsidR="0066656C" w14:paraId="723BBF97"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58C82F8E" w14:textId="77777777" w:rsidR="0066656C" w:rsidRDefault="0066656C" w:rsidP="00AB57BE">
            <w:pPr>
              <w:pStyle w:val="NoSpacing"/>
            </w:pPr>
            <w:r>
              <w:t>Moderated by:</w:t>
            </w:r>
          </w:p>
        </w:tc>
        <w:tc>
          <w:tcPr>
            <w:tcW w:w="3705" w:type="dxa"/>
          </w:tcPr>
          <w:p w14:paraId="12D530AE" w14:textId="01712A4B" w:rsidR="0066656C" w:rsidRDefault="00CE3404" w:rsidP="00AB57BE">
            <w:pPr>
              <w:pStyle w:val="NoSpacing"/>
              <w:cnfStyle w:val="000000000000" w:firstRow="0" w:lastRow="0" w:firstColumn="0" w:lastColumn="0" w:oddVBand="0" w:evenVBand="0" w:oddHBand="0" w:evenHBand="0" w:firstRowFirstColumn="0" w:firstRowLastColumn="0" w:lastRowFirstColumn="0" w:lastRowLastColumn="0"/>
            </w:pPr>
            <w:proofErr w:type="spellStart"/>
            <w:r>
              <w:t>Malgorzata</w:t>
            </w:r>
            <w:proofErr w:type="spellEnd"/>
            <w:r>
              <w:t xml:space="preserve"> </w:t>
            </w:r>
            <w:proofErr w:type="spellStart"/>
            <w:r>
              <w:t>Krakowian</w:t>
            </w:r>
            <w:proofErr w:type="spellEnd"/>
          </w:p>
        </w:tc>
        <w:tc>
          <w:tcPr>
            <w:tcW w:w="1709" w:type="dxa"/>
          </w:tcPr>
          <w:p w14:paraId="17B951BD" w14:textId="77777777" w:rsidR="0066656C" w:rsidRDefault="0066656C" w:rsidP="00AB57BE">
            <w:pPr>
              <w:pStyle w:val="NoSpacing"/>
              <w:cnfStyle w:val="000000000000" w:firstRow="0" w:lastRow="0" w:firstColumn="0" w:lastColumn="0" w:oddVBand="0" w:evenVBand="0" w:oddHBand="0" w:evenHBand="0" w:firstRowFirstColumn="0" w:firstRowLastColumn="0" w:lastRowFirstColumn="0" w:lastRowLastColumn="0"/>
            </w:pPr>
          </w:p>
        </w:tc>
        <w:tc>
          <w:tcPr>
            <w:tcW w:w="1508" w:type="dxa"/>
          </w:tcPr>
          <w:p w14:paraId="3B8180EC" w14:textId="77777777" w:rsidR="0066656C" w:rsidRDefault="0066656C" w:rsidP="00AB57BE">
            <w:pPr>
              <w:pStyle w:val="NoSpacing"/>
              <w:cnfStyle w:val="000000000000" w:firstRow="0" w:lastRow="0" w:firstColumn="0" w:lastColumn="0" w:oddVBand="0" w:evenVBand="0" w:oddHBand="0" w:evenHBand="0" w:firstRowFirstColumn="0" w:firstRowLastColumn="0" w:lastRowFirstColumn="0" w:lastRowLastColumn="0"/>
            </w:pPr>
          </w:p>
        </w:tc>
      </w:tr>
      <w:tr w:rsidR="0066656C" w14:paraId="46AF8D2D"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7931E63C" w14:textId="77777777" w:rsidR="0066656C" w:rsidRDefault="0066656C" w:rsidP="00AB57BE">
            <w:pPr>
              <w:pStyle w:val="NoSpacing"/>
            </w:pPr>
            <w:r>
              <w:t>Reviewed by:</w:t>
            </w:r>
          </w:p>
        </w:tc>
        <w:tc>
          <w:tcPr>
            <w:tcW w:w="3705" w:type="dxa"/>
          </w:tcPr>
          <w:p w14:paraId="145EECC6" w14:textId="77777777" w:rsidR="0066656C" w:rsidRDefault="00CE3404" w:rsidP="00AB57BE">
            <w:pPr>
              <w:pStyle w:val="NoSpacing"/>
              <w:cnfStyle w:val="000000100000" w:firstRow="0" w:lastRow="0" w:firstColumn="0" w:lastColumn="0" w:oddVBand="0" w:evenVBand="0" w:oddHBand="1" w:evenHBand="0" w:firstRowFirstColumn="0" w:firstRowLastColumn="0" w:lastRowFirstColumn="0" w:lastRowLastColumn="0"/>
            </w:pPr>
            <w:proofErr w:type="spellStart"/>
            <w:r w:rsidRPr="00CE3404">
              <w:t>Gergely</w:t>
            </w:r>
            <w:proofErr w:type="spellEnd"/>
            <w:r w:rsidRPr="00CE3404">
              <w:t xml:space="preserve"> Sipos</w:t>
            </w:r>
          </w:p>
          <w:p w14:paraId="0A5A78AC" w14:textId="5588C765" w:rsidR="00CE3404" w:rsidRDefault="00CE3404" w:rsidP="00AB57BE">
            <w:pPr>
              <w:pStyle w:val="NoSpacing"/>
              <w:cnfStyle w:val="000000100000" w:firstRow="0" w:lastRow="0" w:firstColumn="0" w:lastColumn="0" w:oddVBand="0" w:evenVBand="0" w:oddHBand="1" w:evenHBand="0" w:firstRowFirstColumn="0" w:firstRowLastColumn="0" w:lastRowFirstColumn="0" w:lastRowLastColumn="0"/>
            </w:pPr>
            <w:proofErr w:type="spellStart"/>
            <w:r w:rsidRPr="00CE3404">
              <w:t>Giacinto</w:t>
            </w:r>
            <w:proofErr w:type="spellEnd"/>
            <w:r w:rsidRPr="00CE3404">
              <w:t xml:space="preserve"> </w:t>
            </w:r>
            <w:proofErr w:type="spellStart"/>
            <w:r w:rsidRPr="00CE3404">
              <w:t>Donvito</w:t>
            </w:r>
            <w:proofErr w:type="spellEnd"/>
          </w:p>
        </w:tc>
        <w:tc>
          <w:tcPr>
            <w:tcW w:w="1709" w:type="dxa"/>
          </w:tcPr>
          <w:p w14:paraId="7B5659CF" w14:textId="77777777" w:rsidR="0066656C" w:rsidRDefault="00CE3404" w:rsidP="00AB57BE">
            <w:pPr>
              <w:pStyle w:val="NoSpacing"/>
              <w:cnfStyle w:val="000000100000" w:firstRow="0" w:lastRow="0" w:firstColumn="0" w:lastColumn="0" w:oddVBand="0" w:evenVBand="0" w:oddHBand="1" w:evenHBand="0" w:firstRowFirstColumn="0" w:firstRowLastColumn="0" w:lastRowFirstColumn="0" w:lastRowLastColumn="0"/>
            </w:pPr>
            <w:r>
              <w:t>EGI/WP8</w:t>
            </w:r>
          </w:p>
          <w:p w14:paraId="4BD40F1D" w14:textId="00F70BFB" w:rsidR="00CE3404" w:rsidRDefault="00CE3404" w:rsidP="00AB57BE">
            <w:pPr>
              <w:pStyle w:val="NoSpacing"/>
              <w:cnfStyle w:val="000000100000" w:firstRow="0" w:lastRow="0" w:firstColumn="0" w:lastColumn="0" w:oddVBand="0" w:evenVBand="0" w:oddHBand="1" w:evenHBand="0" w:firstRowFirstColumn="0" w:firstRowLastColumn="0" w:lastRowFirstColumn="0" w:lastRowLastColumn="0"/>
            </w:pPr>
            <w:r>
              <w:t>INFN/WP10</w:t>
            </w:r>
          </w:p>
        </w:tc>
        <w:tc>
          <w:tcPr>
            <w:tcW w:w="1508" w:type="dxa"/>
          </w:tcPr>
          <w:p w14:paraId="2154A0F5" w14:textId="77777777" w:rsidR="0066656C" w:rsidRDefault="0066656C" w:rsidP="00AB57BE">
            <w:pPr>
              <w:pStyle w:val="NoSpacing"/>
              <w:cnfStyle w:val="000000100000" w:firstRow="0" w:lastRow="0" w:firstColumn="0" w:lastColumn="0" w:oddVBand="0" w:evenVBand="0" w:oddHBand="1" w:evenHBand="0" w:firstRowFirstColumn="0" w:firstRowLastColumn="0" w:lastRowFirstColumn="0" w:lastRowLastColumn="0"/>
            </w:pPr>
          </w:p>
        </w:tc>
      </w:tr>
      <w:tr w:rsidR="0066656C" w14:paraId="408CE582"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57C7DDB3" w14:textId="3AC05E86" w:rsidR="0066656C" w:rsidRDefault="0066656C" w:rsidP="00AB57BE">
            <w:pPr>
              <w:pStyle w:val="NoSpacing"/>
            </w:pPr>
            <w:r>
              <w:t>Approved by:</w:t>
            </w:r>
          </w:p>
        </w:tc>
        <w:tc>
          <w:tcPr>
            <w:tcW w:w="3705" w:type="dxa"/>
          </w:tcPr>
          <w:p w14:paraId="2990FA83" w14:textId="209352BC" w:rsidR="0066656C" w:rsidRDefault="00CE3404" w:rsidP="00AB57BE">
            <w:pPr>
              <w:pStyle w:val="NoSpacing"/>
              <w:cnfStyle w:val="000000000000" w:firstRow="0" w:lastRow="0" w:firstColumn="0" w:lastColumn="0" w:oddVBand="0" w:evenVBand="0" w:oddHBand="0" w:evenHBand="0" w:firstRowFirstColumn="0" w:firstRowLastColumn="0" w:lastRowFirstColumn="0" w:lastRowLastColumn="0"/>
            </w:pPr>
            <w:r>
              <w:t>AMB</w:t>
            </w:r>
          </w:p>
        </w:tc>
        <w:tc>
          <w:tcPr>
            <w:tcW w:w="1709" w:type="dxa"/>
          </w:tcPr>
          <w:p w14:paraId="39E74F4E" w14:textId="77777777" w:rsidR="0066656C" w:rsidRDefault="0066656C" w:rsidP="00AB57BE">
            <w:pPr>
              <w:pStyle w:val="NoSpacing"/>
              <w:cnfStyle w:val="000000000000" w:firstRow="0" w:lastRow="0" w:firstColumn="0" w:lastColumn="0" w:oddVBand="0" w:evenVBand="0" w:oddHBand="0" w:evenHBand="0" w:firstRowFirstColumn="0" w:firstRowLastColumn="0" w:lastRowFirstColumn="0" w:lastRowLastColumn="0"/>
            </w:pPr>
          </w:p>
        </w:tc>
        <w:tc>
          <w:tcPr>
            <w:tcW w:w="1508" w:type="dxa"/>
          </w:tcPr>
          <w:p w14:paraId="79DA2365" w14:textId="77777777" w:rsidR="0066656C" w:rsidRDefault="0066656C" w:rsidP="00AB57BE">
            <w:pPr>
              <w:pStyle w:val="NoSpacing"/>
              <w:cnfStyle w:val="000000000000" w:firstRow="0" w:lastRow="0" w:firstColumn="0" w:lastColumn="0" w:oddVBand="0" w:evenVBand="0" w:oddHBand="0" w:evenHBand="0" w:firstRowFirstColumn="0" w:firstRowLastColumn="0" w:lastRowFirstColumn="0" w:lastRowLastColumn="0"/>
            </w:pPr>
          </w:p>
        </w:tc>
      </w:tr>
    </w:tbl>
    <w:p w14:paraId="784D83F7" w14:textId="77777777" w:rsidR="0066656C" w:rsidRDefault="0066656C" w:rsidP="00247395"/>
    <w:p w14:paraId="50CC8F78" w14:textId="77777777" w:rsidR="00A30A98" w:rsidRPr="00807121" w:rsidRDefault="00A30A98" w:rsidP="00A30A98">
      <w:pPr>
        <w:rPr>
          <w:b/>
          <w:color w:val="1C3046"/>
        </w:rPr>
      </w:pPr>
      <w:r w:rsidRPr="00807121">
        <w:rPr>
          <w:b/>
          <w:color w:val="1C3046"/>
        </w:rPr>
        <w:t>DOCUMENT LOG</w:t>
      </w:r>
    </w:p>
    <w:tbl>
      <w:tblPr>
        <w:tblStyle w:val="TableSimple1"/>
        <w:tblW w:w="0" w:type="auto"/>
        <w:tblLook w:val="04A0" w:firstRow="1" w:lastRow="0" w:firstColumn="1" w:lastColumn="0" w:noHBand="0" w:noVBand="1"/>
      </w:tblPr>
      <w:tblGrid>
        <w:gridCol w:w="812"/>
        <w:gridCol w:w="1310"/>
        <w:gridCol w:w="3543"/>
        <w:gridCol w:w="3351"/>
      </w:tblGrid>
      <w:tr w:rsidR="00A30A98" w:rsidRPr="002E5F1F" w14:paraId="32249A52" w14:textId="77777777" w:rsidTr="007703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52A8C86F" w14:textId="77777777" w:rsidR="00A30A98" w:rsidRPr="002E5F1F" w:rsidRDefault="00A30A98" w:rsidP="00AB57BE">
            <w:pPr>
              <w:pStyle w:val="NoSpacing"/>
              <w:rPr>
                <w:b w:val="0"/>
                <w:i/>
              </w:rPr>
            </w:pPr>
            <w:r w:rsidRPr="002E5F1F">
              <w:rPr>
                <w:i/>
              </w:rPr>
              <w:t>Issue</w:t>
            </w:r>
          </w:p>
        </w:tc>
        <w:tc>
          <w:tcPr>
            <w:tcW w:w="1310" w:type="dxa"/>
          </w:tcPr>
          <w:p w14:paraId="301E1BFF" w14:textId="77777777" w:rsidR="00A30A98" w:rsidRPr="002E5F1F" w:rsidRDefault="00A30A98" w:rsidP="00AB57BE">
            <w:pPr>
              <w:pStyle w:val="NoSpacing"/>
              <w:cnfStyle w:val="100000000000" w:firstRow="1" w:lastRow="0" w:firstColumn="0" w:lastColumn="0" w:oddVBand="0" w:evenVBand="0" w:oddHBand="0" w:evenHBand="0" w:firstRowFirstColumn="0" w:firstRowLastColumn="0" w:lastRowFirstColumn="0" w:lastRowLastColumn="0"/>
              <w:rPr>
                <w:b w:val="0"/>
                <w:i/>
              </w:rPr>
            </w:pPr>
            <w:r>
              <w:rPr>
                <w:i/>
              </w:rPr>
              <w:t>Date</w:t>
            </w:r>
          </w:p>
        </w:tc>
        <w:tc>
          <w:tcPr>
            <w:tcW w:w="3543" w:type="dxa"/>
          </w:tcPr>
          <w:p w14:paraId="0E24DF08" w14:textId="77777777" w:rsidR="00A30A98" w:rsidRPr="002E5F1F" w:rsidRDefault="00A30A98" w:rsidP="00AB57BE">
            <w:pPr>
              <w:pStyle w:val="NoSpacing"/>
              <w:cnfStyle w:val="100000000000" w:firstRow="1" w:lastRow="0" w:firstColumn="0" w:lastColumn="0" w:oddVBand="0" w:evenVBand="0" w:oddHBand="0" w:evenHBand="0" w:firstRowFirstColumn="0" w:firstRowLastColumn="0" w:lastRowFirstColumn="0" w:lastRowLastColumn="0"/>
              <w:rPr>
                <w:b w:val="0"/>
                <w:i/>
              </w:rPr>
            </w:pPr>
            <w:r>
              <w:rPr>
                <w:i/>
              </w:rPr>
              <w:t>Comment</w:t>
            </w:r>
          </w:p>
        </w:tc>
        <w:tc>
          <w:tcPr>
            <w:tcW w:w="3351" w:type="dxa"/>
          </w:tcPr>
          <w:p w14:paraId="378CDDC5" w14:textId="77777777" w:rsidR="00A30A98" w:rsidRPr="002E5F1F" w:rsidRDefault="00A30A98" w:rsidP="00AB57BE">
            <w:pPr>
              <w:pStyle w:val="NoSpacing"/>
              <w:cnfStyle w:val="100000000000" w:firstRow="1" w:lastRow="0" w:firstColumn="0" w:lastColumn="0" w:oddVBand="0" w:evenVBand="0" w:oddHBand="0" w:evenHBand="0" w:firstRowFirstColumn="0" w:firstRowLastColumn="0" w:lastRowFirstColumn="0" w:lastRowLastColumn="0"/>
              <w:rPr>
                <w:b w:val="0"/>
                <w:i/>
              </w:rPr>
            </w:pPr>
            <w:r>
              <w:rPr>
                <w:i/>
              </w:rPr>
              <w:t>Author</w:t>
            </w:r>
          </w:p>
        </w:tc>
      </w:tr>
      <w:tr w:rsidR="00A30A98" w:rsidRPr="00770368" w14:paraId="688F1ADF" w14:textId="77777777" w:rsidTr="007703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414107C4" w14:textId="2C86E667" w:rsidR="00A30A98" w:rsidRPr="002E5F1F" w:rsidRDefault="00A30A98" w:rsidP="00AB57BE">
            <w:pPr>
              <w:pStyle w:val="NoSpacing"/>
              <w:rPr>
                <w:b w:val="0"/>
              </w:rPr>
            </w:pPr>
            <w:r>
              <w:t>v.</w:t>
            </w:r>
            <w:r w:rsidR="00CE3404">
              <w:t>0.</w:t>
            </w:r>
            <w:r>
              <w:t>1</w:t>
            </w:r>
          </w:p>
        </w:tc>
        <w:tc>
          <w:tcPr>
            <w:tcW w:w="1310" w:type="dxa"/>
          </w:tcPr>
          <w:p w14:paraId="76D3CB15" w14:textId="77311768" w:rsidR="00A30A98" w:rsidRDefault="002A7FAD" w:rsidP="00AB57BE">
            <w:pPr>
              <w:pStyle w:val="NoSpacing"/>
              <w:cnfStyle w:val="000000100000" w:firstRow="0" w:lastRow="0" w:firstColumn="0" w:lastColumn="0" w:oddVBand="0" w:evenVBand="0" w:oddHBand="1" w:evenHBand="0" w:firstRowFirstColumn="0" w:firstRowLastColumn="0" w:lastRowFirstColumn="0" w:lastRowLastColumn="0"/>
            </w:pPr>
            <w:r>
              <w:t>25/10/2018</w:t>
            </w:r>
          </w:p>
        </w:tc>
        <w:tc>
          <w:tcPr>
            <w:tcW w:w="3543" w:type="dxa"/>
          </w:tcPr>
          <w:p w14:paraId="3622DF83" w14:textId="77777777" w:rsidR="00A30A98" w:rsidRDefault="00A30A98" w:rsidP="00AB57BE">
            <w:pPr>
              <w:pStyle w:val="NoSpacing"/>
              <w:cnfStyle w:val="000000100000" w:firstRow="0" w:lastRow="0" w:firstColumn="0" w:lastColumn="0" w:oddVBand="0" w:evenVBand="0" w:oddHBand="1" w:evenHBand="0" w:firstRowFirstColumn="0" w:firstRowLastColumn="0" w:lastRowFirstColumn="0" w:lastRowLastColumn="0"/>
            </w:pPr>
          </w:p>
        </w:tc>
        <w:tc>
          <w:tcPr>
            <w:tcW w:w="3351" w:type="dxa"/>
          </w:tcPr>
          <w:p w14:paraId="72E57A3B" w14:textId="79F9ADA6" w:rsidR="00770368" w:rsidRPr="00770368" w:rsidRDefault="002A7FAD" w:rsidP="00442F9F">
            <w:pPr>
              <w:pStyle w:val="NoSpacing"/>
              <w:jc w:val="left"/>
              <w:cnfStyle w:val="000000100000" w:firstRow="0" w:lastRow="0" w:firstColumn="0" w:lastColumn="0" w:oddVBand="0" w:evenVBand="0" w:oddHBand="1" w:evenHBand="0" w:firstRowFirstColumn="0" w:firstRowLastColumn="0" w:lastRowFirstColumn="0" w:lastRowLastColumn="0"/>
              <w:rPr>
                <w:lang w:val="it-IT"/>
              </w:rPr>
            </w:pPr>
            <w:r w:rsidRPr="00442F9F">
              <w:rPr>
                <w:lang w:val="it-IT"/>
              </w:rPr>
              <w:t xml:space="preserve">Claudio </w:t>
            </w:r>
            <w:r w:rsidR="005E2B8E" w:rsidRPr="00442F9F">
              <w:rPr>
                <w:lang w:val="it-IT"/>
              </w:rPr>
              <w:t>C</w:t>
            </w:r>
            <w:r w:rsidRPr="00442F9F">
              <w:rPr>
                <w:lang w:val="it-IT"/>
              </w:rPr>
              <w:t>acciari</w:t>
            </w:r>
            <w:r w:rsidR="00442F9F" w:rsidRPr="00442F9F">
              <w:rPr>
                <w:lang w:val="it-IT"/>
              </w:rPr>
              <w:t xml:space="preserve">, </w:t>
            </w:r>
            <w:r w:rsidR="00770368" w:rsidRPr="00770368">
              <w:rPr>
                <w:lang w:val="it-IT"/>
              </w:rPr>
              <w:t>Dieter Van Uytvanck, Willem Elbers, Daniele Spiga, Tobias Weigel, Sandro Fiore, Paolo Mazzetti, Mattia Santoro, Anabela Oliveira, Alberto Azevedo, Mário David, Alexandre Bonvin, Antonio Rosato, Brian Jimenez Garcia,</w:t>
            </w:r>
            <w:r w:rsidR="00442F9F">
              <w:rPr>
                <w:lang w:val="it-IT"/>
              </w:rPr>
              <w:t xml:space="preserve"> Marco Verlato,</w:t>
            </w:r>
            <w:r w:rsidR="00770368" w:rsidRPr="00770368">
              <w:rPr>
                <w:lang w:val="it-IT"/>
              </w:rPr>
              <w:t xml:space="preserve"> Christian </w:t>
            </w:r>
            <w:r w:rsidR="00770368">
              <w:rPr>
                <w:lang w:val="it-IT"/>
              </w:rPr>
              <w:t xml:space="preserve">Briese, </w:t>
            </w:r>
            <w:r w:rsidR="00442F9F" w:rsidRPr="00442F9F">
              <w:rPr>
                <w:lang w:val="it-IT"/>
              </w:rPr>
              <w:t>Michele Manunta</w:t>
            </w:r>
            <w:r w:rsidR="00442F9F">
              <w:rPr>
                <w:lang w:val="it-IT"/>
              </w:rPr>
              <w:t xml:space="preserve">, </w:t>
            </w:r>
            <w:r w:rsidR="00442F9F" w:rsidRPr="00442F9F">
              <w:rPr>
                <w:lang w:val="it-IT"/>
              </w:rPr>
              <w:t>Marcin Gil</w:t>
            </w:r>
            <w:r w:rsidR="00442F9F">
              <w:rPr>
                <w:lang w:val="it-IT"/>
              </w:rPr>
              <w:t xml:space="preserve">, Simone Mantovani, Peter Baumann, </w:t>
            </w:r>
            <w:r w:rsidR="00442F9F" w:rsidRPr="00442F9F">
              <w:rPr>
                <w:lang w:val="it-IT"/>
              </w:rPr>
              <w:t>Grega Milcinski</w:t>
            </w:r>
            <w:r w:rsidR="00442F9F">
              <w:rPr>
                <w:lang w:val="it-IT"/>
              </w:rPr>
              <w:t>, Fabrizio Pacini, Davor Davidovic</w:t>
            </w:r>
          </w:p>
        </w:tc>
      </w:tr>
      <w:tr w:rsidR="00A30A98" w14:paraId="52D36714" w14:textId="77777777" w:rsidTr="00770368">
        <w:tc>
          <w:tcPr>
            <w:cnfStyle w:val="001000000000" w:firstRow="0" w:lastRow="0" w:firstColumn="1" w:lastColumn="0" w:oddVBand="0" w:evenVBand="0" w:oddHBand="0" w:evenHBand="0" w:firstRowFirstColumn="0" w:firstRowLastColumn="0" w:lastRowFirstColumn="0" w:lastRowLastColumn="0"/>
            <w:tcW w:w="812" w:type="dxa"/>
          </w:tcPr>
          <w:p w14:paraId="5506DD83" w14:textId="0B263154" w:rsidR="00A30A98" w:rsidRPr="002E5F1F" w:rsidRDefault="005E2B8E" w:rsidP="00AB57BE">
            <w:pPr>
              <w:pStyle w:val="NoSpacing"/>
              <w:rPr>
                <w:b w:val="0"/>
              </w:rPr>
            </w:pPr>
            <w:r>
              <w:t>v.</w:t>
            </w:r>
            <w:r w:rsidR="00CE3404">
              <w:t xml:space="preserve"> </w:t>
            </w:r>
            <w:r w:rsidR="00CE3404">
              <w:t>0.</w:t>
            </w:r>
            <w:r w:rsidR="009C771B">
              <w:t>2</w:t>
            </w:r>
          </w:p>
        </w:tc>
        <w:tc>
          <w:tcPr>
            <w:tcW w:w="1310" w:type="dxa"/>
          </w:tcPr>
          <w:p w14:paraId="036CD824" w14:textId="7A8269A4" w:rsidR="00A30A98" w:rsidRDefault="005E2B8E" w:rsidP="00F63A1D">
            <w:pPr>
              <w:pStyle w:val="NoSpacing"/>
              <w:cnfStyle w:val="000000000000" w:firstRow="0" w:lastRow="0" w:firstColumn="0" w:lastColumn="0" w:oddVBand="0" w:evenVBand="0" w:oddHBand="0" w:evenHBand="0" w:firstRowFirstColumn="0" w:firstRowLastColumn="0" w:lastRowFirstColumn="0" w:lastRowLastColumn="0"/>
            </w:pPr>
            <w:r>
              <w:t>04/1</w:t>
            </w:r>
            <w:r w:rsidR="00F63A1D">
              <w:t>1</w:t>
            </w:r>
            <w:r>
              <w:t>/2018</w:t>
            </w:r>
          </w:p>
        </w:tc>
        <w:tc>
          <w:tcPr>
            <w:tcW w:w="3543" w:type="dxa"/>
          </w:tcPr>
          <w:p w14:paraId="01AC7FA0" w14:textId="77777777" w:rsidR="00A30A98" w:rsidRDefault="00A30A98" w:rsidP="00AB57BE">
            <w:pPr>
              <w:pStyle w:val="NoSpacing"/>
              <w:cnfStyle w:val="000000000000" w:firstRow="0" w:lastRow="0" w:firstColumn="0" w:lastColumn="0" w:oddVBand="0" w:evenVBand="0" w:oddHBand="0" w:evenHBand="0" w:firstRowFirstColumn="0" w:firstRowLastColumn="0" w:lastRowFirstColumn="0" w:lastRowLastColumn="0"/>
            </w:pPr>
          </w:p>
        </w:tc>
        <w:tc>
          <w:tcPr>
            <w:tcW w:w="3351" w:type="dxa"/>
          </w:tcPr>
          <w:p w14:paraId="51A8C67C" w14:textId="6FCCAC2D" w:rsidR="00A30A98" w:rsidRDefault="005E2B8E" w:rsidP="00AB57BE">
            <w:pPr>
              <w:pStyle w:val="NoSpacing"/>
              <w:cnfStyle w:val="000000000000" w:firstRow="0" w:lastRow="0" w:firstColumn="0" w:lastColumn="0" w:oddVBand="0" w:evenVBand="0" w:oddHBand="0" w:evenHBand="0" w:firstRowFirstColumn="0" w:firstRowLastColumn="0" w:lastRowFirstColumn="0" w:lastRowLastColumn="0"/>
            </w:pPr>
            <w:r>
              <w:t xml:space="preserve">Claudio </w:t>
            </w:r>
            <w:proofErr w:type="spellStart"/>
            <w:r>
              <w:t>Cacciari</w:t>
            </w:r>
            <w:proofErr w:type="spellEnd"/>
          </w:p>
        </w:tc>
      </w:tr>
      <w:tr w:rsidR="00A30A98" w14:paraId="71BF78B6" w14:textId="77777777" w:rsidTr="007703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1326478E" w14:textId="36AC9C95" w:rsidR="00A30A98" w:rsidRPr="002E5F1F" w:rsidRDefault="00194CD3" w:rsidP="009C771B">
            <w:pPr>
              <w:pStyle w:val="NoSpacing"/>
              <w:rPr>
                <w:b w:val="0"/>
              </w:rPr>
            </w:pPr>
            <w:r>
              <w:t>v.</w:t>
            </w:r>
            <w:r w:rsidR="00CE3404">
              <w:t xml:space="preserve"> </w:t>
            </w:r>
            <w:r w:rsidR="00CE3404">
              <w:t>0.</w:t>
            </w:r>
            <w:r w:rsidR="009C771B">
              <w:t>3</w:t>
            </w:r>
          </w:p>
        </w:tc>
        <w:tc>
          <w:tcPr>
            <w:tcW w:w="1310" w:type="dxa"/>
          </w:tcPr>
          <w:p w14:paraId="3E93CB88" w14:textId="7992C76A" w:rsidR="00A30A98" w:rsidRDefault="00194CD3" w:rsidP="00F63A1D">
            <w:pPr>
              <w:pStyle w:val="NoSpacing"/>
              <w:cnfStyle w:val="000000100000" w:firstRow="0" w:lastRow="0" w:firstColumn="0" w:lastColumn="0" w:oddVBand="0" w:evenVBand="0" w:oddHBand="1" w:evenHBand="0" w:firstRowFirstColumn="0" w:firstRowLastColumn="0" w:lastRowFirstColumn="0" w:lastRowLastColumn="0"/>
            </w:pPr>
            <w:r>
              <w:t>12/1</w:t>
            </w:r>
            <w:r w:rsidR="00F63A1D">
              <w:t>1</w:t>
            </w:r>
            <w:r>
              <w:t>/2018</w:t>
            </w:r>
          </w:p>
        </w:tc>
        <w:tc>
          <w:tcPr>
            <w:tcW w:w="3543" w:type="dxa"/>
          </w:tcPr>
          <w:p w14:paraId="46F3FC0B" w14:textId="77777777" w:rsidR="00A30A98" w:rsidRDefault="00A30A98" w:rsidP="00AB57BE">
            <w:pPr>
              <w:pStyle w:val="NoSpacing"/>
              <w:cnfStyle w:val="000000100000" w:firstRow="0" w:lastRow="0" w:firstColumn="0" w:lastColumn="0" w:oddVBand="0" w:evenVBand="0" w:oddHBand="1" w:evenHBand="0" w:firstRowFirstColumn="0" w:firstRowLastColumn="0" w:lastRowFirstColumn="0" w:lastRowLastColumn="0"/>
            </w:pPr>
          </w:p>
        </w:tc>
        <w:tc>
          <w:tcPr>
            <w:tcW w:w="3351" w:type="dxa"/>
          </w:tcPr>
          <w:p w14:paraId="19191175" w14:textId="09C925B6" w:rsidR="00A30A98" w:rsidRDefault="00194CD3" w:rsidP="00AB57BE">
            <w:pPr>
              <w:pStyle w:val="NoSpacing"/>
              <w:cnfStyle w:val="000000100000" w:firstRow="0" w:lastRow="0" w:firstColumn="0" w:lastColumn="0" w:oddVBand="0" w:evenVBand="0" w:oddHBand="1" w:evenHBand="0" w:firstRowFirstColumn="0" w:firstRowLastColumn="0" w:lastRowFirstColumn="0" w:lastRowLastColumn="0"/>
            </w:pPr>
            <w:r>
              <w:t xml:space="preserve">Claudio </w:t>
            </w:r>
            <w:proofErr w:type="spellStart"/>
            <w:r>
              <w:t>Cacciari</w:t>
            </w:r>
            <w:proofErr w:type="spellEnd"/>
          </w:p>
        </w:tc>
      </w:tr>
      <w:tr w:rsidR="00ED3642" w14:paraId="4CFA33C4" w14:textId="77777777" w:rsidTr="00770368">
        <w:tc>
          <w:tcPr>
            <w:cnfStyle w:val="001000000000" w:firstRow="0" w:lastRow="0" w:firstColumn="1" w:lastColumn="0" w:oddVBand="0" w:evenVBand="0" w:oddHBand="0" w:evenHBand="0" w:firstRowFirstColumn="0" w:firstRowLastColumn="0" w:lastRowFirstColumn="0" w:lastRowLastColumn="0"/>
            <w:tcW w:w="812" w:type="dxa"/>
          </w:tcPr>
          <w:p w14:paraId="3587AFCE" w14:textId="717943D5" w:rsidR="00ED3642" w:rsidRDefault="00ED3642" w:rsidP="00ED3642">
            <w:pPr>
              <w:pStyle w:val="NoSpacing"/>
            </w:pPr>
            <w:r>
              <w:t>v.</w:t>
            </w:r>
            <w:r w:rsidR="00CE3404">
              <w:t xml:space="preserve"> </w:t>
            </w:r>
            <w:r w:rsidR="00CE3404">
              <w:t>0.</w:t>
            </w:r>
            <w:r w:rsidR="009C771B">
              <w:t>4</w:t>
            </w:r>
          </w:p>
        </w:tc>
        <w:tc>
          <w:tcPr>
            <w:tcW w:w="1310" w:type="dxa"/>
          </w:tcPr>
          <w:p w14:paraId="31703041" w14:textId="051C149B" w:rsidR="00ED3642" w:rsidRDefault="00ED3642" w:rsidP="00ED3642">
            <w:pPr>
              <w:pStyle w:val="NoSpacing"/>
              <w:cnfStyle w:val="000000000000" w:firstRow="0" w:lastRow="0" w:firstColumn="0" w:lastColumn="0" w:oddVBand="0" w:evenVBand="0" w:oddHBand="0" w:evenHBand="0" w:firstRowFirstColumn="0" w:firstRowLastColumn="0" w:lastRowFirstColumn="0" w:lastRowLastColumn="0"/>
            </w:pPr>
            <w:r>
              <w:t>16/11/2018</w:t>
            </w:r>
          </w:p>
        </w:tc>
        <w:tc>
          <w:tcPr>
            <w:tcW w:w="3543" w:type="dxa"/>
          </w:tcPr>
          <w:p w14:paraId="37F7ECDB" w14:textId="77777777" w:rsidR="00ED3642" w:rsidRDefault="00ED3642" w:rsidP="00ED3642">
            <w:pPr>
              <w:pStyle w:val="NoSpacing"/>
              <w:cnfStyle w:val="000000000000" w:firstRow="0" w:lastRow="0" w:firstColumn="0" w:lastColumn="0" w:oddVBand="0" w:evenVBand="0" w:oddHBand="0" w:evenHBand="0" w:firstRowFirstColumn="0" w:firstRowLastColumn="0" w:lastRowFirstColumn="0" w:lastRowLastColumn="0"/>
            </w:pPr>
          </w:p>
        </w:tc>
        <w:tc>
          <w:tcPr>
            <w:tcW w:w="3351" w:type="dxa"/>
          </w:tcPr>
          <w:p w14:paraId="3D464CB9" w14:textId="5EA03638" w:rsidR="00ED3642" w:rsidRDefault="00ED3642" w:rsidP="00ED3642">
            <w:pPr>
              <w:pStyle w:val="NoSpacing"/>
              <w:cnfStyle w:val="000000000000" w:firstRow="0" w:lastRow="0" w:firstColumn="0" w:lastColumn="0" w:oddVBand="0" w:evenVBand="0" w:oddHBand="0" w:evenHBand="0" w:firstRowFirstColumn="0" w:firstRowLastColumn="0" w:lastRowFirstColumn="0" w:lastRowLastColumn="0"/>
            </w:pPr>
            <w:r>
              <w:t xml:space="preserve">Claudio </w:t>
            </w:r>
            <w:proofErr w:type="spellStart"/>
            <w:r>
              <w:t>Cacciari</w:t>
            </w:r>
            <w:proofErr w:type="spellEnd"/>
          </w:p>
        </w:tc>
      </w:tr>
      <w:tr w:rsidR="00ED3642" w14:paraId="36255BBB" w14:textId="77777777" w:rsidTr="007703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5986DBB2" w14:textId="3CAD91CC" w:rsidR="00ED3642" w:rsidRPr="002E5F1F" w:rsidRDefault="00ED3642" w:rsidP="00ED3642">
            <w:pPr>
              <w:pStyle w:val="NoSpacing"/>
              <w:rPr>
                <w:b w:val="0"/>
              </w:rPr>
            </w:pPr>
            <w:r>
              <w:t>v.</w:t>
            </w:r>
            <w:r w:rsidR="00CE3404">
              <w:t xml:space="preserve"> </w:t>
            </w:r>
            <w:r w:rsidR="00CE3404">
              <w:t>0.</w:t>
            </w:r>
            <w:r w:rsidR="009C771B">
              <w:t>5</w:t>
            </w:r>
          </w:p>
        </w:tc>
        <w:tc>
          <w:tcPr>
            <w:tcW w:w="1310" w:type="dxa"/>
          </w:tcPr>
          <w:p w14:paraId="25A725FD" w14:textId="5FA26215" w:rsidR="00ED3642" w:rsidRDefault="009C771B" w:rsidP="00ED3642">
            <w:pPr>
              <w:pStyle w:val="NoSpacing"/>
              <w:cnfStyle w:val="000000100000" w:firstRow="0" w:lastRow="0" w:firstColumn="0" w:lastColumn="0" w:oddVBand="0" w:evenVBand="0" w:oddHBand="1" w:evenHBand="0" w:firstRowFirstColumn="0" w:firstRowLastColumn="0" w:lastRowFirstColumn="0" w:lastRowLastColumn="0"/>
            </w:pPr>
            <w:r>
              <w:t>28/11/2018</w:t>
            </w:r>
          </w:p>
        </w:tc>
        <w:tc>
          <w:tcPr>
            <w:tcW w:w="3543" w:type="dxa"/>
          </w:tcPr>
          <w:p w14:paraId="18692B16" w14:textId="06A0717D" w:rsidR="00770368" w:rsidRDefault="009C771B" w:rsidP="00ED3642">
            <w:pPr>
              <w:pStyle w:val="NoSpacing"/>
              <w:cnfStyle w:val="000000100000" w:firstRow="0" w:lastRow="0" w:firstColumn="0" w:lastColumn="0" w:oddVBand="0" w:evenVBand="0" w:oddHBand="1" w:evenHBand="0" w:firstRowFirstColumn="0" w:firstRowLastColumn="0" w:lastRowFirstColumn="0" w:lastRowLastColumn="0"/>
            </w:pPr>
            <w:r>
              <w:t xml:space="preserve">Reviewed by </w:t>
            </w:r>
            <w:proofErr w:type="spellStart"/>
            <w:r>
              <w:t>Gergely</w:t>
            </w:r>
            <w:proofErr w:type="spellEnd"/>
            <w:r>
              <w:t xml:space="preserve"> </w:t>
            </w:r>
            <w:proofErr w:type="spellStart"/>
            <w:r>
              <w:t>Sypos</w:t>
            </w:r>
            <w:proofErr w:type="spellEnd"/>
          </w:p>
        </w:tc>
        <w:tc>
          <w:tcPr>
            <w:tcW w:w="3351" w:type="dxa"/>
          </w:tcPr>
          <w:p w14:paraId="15A6AC1C" w14:textId="2104EF3A" w:rsidR="00ED3642" w:rsidRDefault="009C771B" w:rsidP="00ED3642">
            <w:pPr>
              <w:pStyle w:val="NoSpacing"/>
              <w:cnfStyle w:val="000000100000" w:firstRow="0" w:lastRow="0" w:firstColumn="0" w:lastColumn="0" w:oddVBand="0" w:evenVBand="0" w:oddHBand="1" w:evenHBand="0" w:firstRowFirstColumn="0" w:firstRowLastColumn="0" w:lastRowFirstColumn="0" w:lastRowLastColumn="0"/>
            </w:pPr>
            <w:r>
              <w:t xml:space="preserve">Claudio </w:t>
            </w:r>
            <w:proofErr w:type="spellStart"/>
            <w:r>
              <w:t>Cacciari</w:t>
            </w:r>
            <w:proofErr w:type="spellEnd"/>
          </w:p>
        </w:tc>
      </w:tr>
      <w:tr w:rsidR="00770368" w14:paraId="69C26849" w14:textId="77777777" w:rsidTr="00770368">
        <w:tc>
          <w:tcPr>
            <w:cnfStyle w:val="001000000000" w:firstRow="0" w:lastRow="0" w:firstColumn="1" w:lastColumn="0" w:oddVBand="0" w:evenVBand="0" w:oddHBand="0" w:evenHBand="0" w:firstRowFirstColumn="0" w:firstRowLastColumn="0" w:lastRowFirstColumn="0" w:lastRowLastColumn="0"/>
            <w:tcW w:w="812" w:type="dxa"/>
          </w:tcPr>
          <w:p w14:paraId="58B61020" w14:textId="61136C22" w:rsidR="00770368" w:rsidRDefault="00770368" w:rsidP="00ED3642">
            <w:pPr>
              <w:pStyle w:val="NoSpacing"/>
            </w:pPr>
            <w:r>
              <w:t>v.</w:t>
            </w:r>
            <w:r w:rsidR="00CE3404">
              <w:t xml:space="preserve"> </w:t>
            </w:r>
            <w:r w:rsidR="00CE3404">
              <w:t>0.</w:t>
            </w:r>
            <w:r>
              <w:t>6</w:t>
            </w:r>
          </w:p>
        </w:tc>
        <w:tc>
          <w:tcPr>
            <w:tcW w:w="1310" w:type="dxa"/>
          </w:tcPr>
          <w:p w14:paraId="5B9584BF" w14:textId="49BE6CF6" w:rsidR="00770368" w:rsidRDefault="00770368" w:rsidP="00ED3642">
            <w:pPr>
              <w:pStyle w:val="NoSpacing"/>
              <w:cnfStyle w:val="000000000000" w:firstRow="0" w:lastRow="0" w:firstColumn="0" w:lastColumn="0" w:oddVBand="0" w:evenVBand="0" w:oddHBand="0" w:evenHBand="0" w:firstRowFirstColumn="0" w:firstRowLastColumn="0" w:lastRowFirstColumn="0" w:lastRowLastColumn="0"/>
            </w:pPr>
            <w:r>
              <w:t>28/12/2018</w:t>
            </w:r>
          </w:p>
        </w:tc>
        <w:tc>
          <w:tcPr>
            <w:tcW w:w="3543" w:type="dxa"/>
          </w:tcPr>
          <w:p w14:paraId="12128D86" w14:textId="76A5CE10" w:rsidR="00770368" w:rsidRDefault="00770368" w:rsidP="00ED3642">
            <w:pPr>
              <w:pStyle w:val="NoSpacing"/>
              <w:cnfStyle w:val="000000000000" w:firstRow="0" w:lastRow="0" w:firstColumn="0" w:lastColumn="0" w:oddVBand="0" w:evenVBand="0" w:oddHBand="0" w:evenHBand="0" w:firstRowFirstColumn="0" w:firstRowLastColumn="0" w:lastRowFirstColumn="0" w:lastRowLastColumn="0"/>
            </w:pPr>
            <w:r>
              <w:t xml:space="preserve">Reviewed by </w:t>
            </w:r>
            <w:proofErr w:type="spellStart"/>
            <w:r>
              <w:t>Giacinto</w:t>
            </w:r>
            <w:proofErr w:type="spellEnd"/>
            <w:r>
              <w:t xml:space="preserve"> </w:t>
            </w:r>
            <w:proofErr w:type="spellStart"/>
            <w:r>
              <w:t>Donvito</w:t>
            </w:r>
            <w:proofErr w:type="spellEnd"/>
          </w:p>
        </w:tc>
        <w:tc>
          <w:tcPr>
            <w:tcW w:w="3351" w:type="dxa"/>
          </w:tcPr>
          <w:p w14:paraId="6CCC0400" w14:textId="55BFB446" w:rsidR="00770368" w:rsidRDefault="00770368" w:rsidP="00ED3642">
            <w:pPr>
              <w:pStyle w:val="NoSpacing"/>
              <w:cnfStyle w:val="000000000000" w:firstRow="0" w:lastRow="0" w:firstColumn="0" w:lastColumn="0" w:oddVBand="0" w:evenVBand="0" w:oddHBand="0" w:evenHBand="0" w:firstRowFirstColumn="0" w:firstRowLastColumn="0" w:lastRowFirstColumn="0" w:lastRowLastColumn="0"/>
            </w:pPr>
            <w:r>
              <w:t xml:space="preserve">Claudio </w:t>
            </w:r>
            <w:proofErr w:type="spellStart"/>
            <w:r>
              <w:t>Cacciari</w:t>
            </w:r>
            <w:proofErr w:type="spellEnd"/>
          </w:p>
        </w:tc>
      </w:tr>
      <w:tr w:rsidR="00CE3404" w14:paraId="71BF953E" w14:textId="77777777" w:rsidTr="007703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75D88B17" w14:textId="5AC47FF9" w:rsidR="00CE3404" w:rsidRDefault="00CE3404" w:rsidP="00ED3642">
            <w:pPr>
              <w:pStyle w:val="NoSpacing"/>
            </w:pPr>
            <w:r>
              <w:t>v.1</w:t>
            </w:r>
          </w:p>
        </w:tc>
        <w:tc>
          <w:tcPr>
            <w:tcW w:w="1310" w:type="dxa"/>
          </w:tcPr>
          <w:p w14:paraId="0F5CE5B9" w14:textId="1AAD57CC" w:rsidR="00CE3404" w:rsidRDefault="00CE3404" w:rsidP="00ED3642">
            <w:pPr>
              <w:pStyle w:val="NoSpacing"/>
              <w:cnfStyle w:val="000000100000" w:firstRow="0" w:lastRow="0" w:firstColumn="0" w:lastColumn="0" w:oddVBand="0" w:evenVBand="0" w:oddHBand="1" w:evenHBand="0" w:firstRowFirstColumn="0" w:firstRowLastColumn="0" w:lastRowFirstColumn="0" w:lastRowLastColumn="0"/>
            </w:pPr>
            <w:r>
              <w:t>09/01/2018</w:t>
            </w:r>
          </w:p>
        </w:tc>
        <w:tc>
          <w:tcPr>
            <w:tcW w:w="3543" w:type="dxa"/>
          </w:tcPr>
          <w:p w14:paraId="79E5A120" w14:textId="070DFC76" w:rsidR="00CE3404" w:rsidRDefault="00CE3404" w:rsidP="00ED3642">
            <w:pPr>
              <w:pStyle w:val="NoSpacing"/>
              <w:cnfStyle w:val="000000100000" w:firstRow="0" w:lastRow="0" w:firstColumn="0" w:lastColumn="0" w:oddVBand="0" w:evenVBand="0" w:oddHBand="1" w:evenHBand="0" w:firstRowFirstColumn="0" w:firstRowLastColumn="0" w:lastRowFirstColumn="0" w:lastRowLastColumn="0"/>
            </w:pPr>
            <w:r>
              <w:t>Final version</w:t>
            </w:r>
          </w:p>
        </w:tc>
        <w:tc>
          <w:tcPr>
            <w:tcW w:w="3351" w:type="dxa"/>
          </w:tcPr>
          <w:p w14:paraId="79634E4B" w14:textId="77777777" w:rsidR="00CE3404" w:rsidRDefault="00CE3404" w:rsidP="00ED3642">
            <w:pPr>
              <w:pStyle w:val="NoSpacing"/>
              <w:cnfStyle w:val="000000100000" w:firstRow="0" w:lastRow="0" w:firstColumn="0" w:lastColumn="0" w:oddVBand="0" w:evenVBand="0" w:oddHBand="1" w:evenHBand="0" w:firstRowFirstColumn="0" w:firstRowLastColumn="0" w:lastRowFirstColumn="0" w:lastRowLastColumn="0"/>
            </w:pPr>
          </w:p>
        </w:tc>
      </w:tr>
    </w:tbl>
    <w:p w14:paraId="523CD931" w14:textId="77777777" w:rsidR="00A30A98" w:rsidRDefault="00A30A98" w:rsidP="00A30A98"/>
    <w:p w14:paraId="3F6E59F6" w14:textId="77777777" w:rsidR="00CE3404" w:rsidRDefault="00CE3404" w:rsidP="00A30A98"/>
    <w:p w14:paraId="077DF86E" w14:textId="77777777" w:rsidR="00CE3404" w:rsidRDefault="00CE3404" w:rsidP="00A30A98"/>
    <w:p w14:paraId="06B04112" w14:textId="77777777" w:rsidR="00CE3404" w:rsidRDefault="00CE3404" w:rsidP="00A30A98"/>
    <w:p w14:paraId="32BD105A" w14:textId="77777777" w:rsidR="00CE3404" w:rsidRDefault="00CE3404" w:rsidP="00A30A98"/>
    <w:p w14:paraId="036518DA" w14:textId="0F16A417" w:rsidR="00A30A98" w:rsidRDefault="00A30A98" w:rsidP="00A30A98">
      <w:pPr>
        <w:rPr>
          <w:b/>
          <w:color w:val="1C3046"/>
        </w:rPr>
      </w:pPr>
      <w:r w:rsidRPr="00807121">
        <w:rPr>
          <w:b/>
          <w:color w:val="1C3046"/>
        </w:rPr>
        <w:lastRenderedPageBreak/>
        <w:t>TERMINOLOGY</w:t>
      </w:r>
    </w:p>
    <w:p w14:paraId="72A1C3F2" w14:textId="0EB79A68" w:rsidR="00110544" w:rsidRPr="00807121" w:rsidRDefault="00B871B5" w:rsidP="00A30A98">
      <w:pPr>
        <w:rPr>
          <w:b/>
          <w:color w:val="1C3046"/>
        </w:rPr>
      </w:pPr>
      <w:hyperlink r:id="rId14" w:tgtFrame="_blank" w:history="1">
        <w:r w:rsidR="00110544">
          <w:rPr>
            <w:rStyle w:val="Hyperlink"/>
          </w:rPr>
          <w:t>https://wiki.eosc-hub.eu/display/EOSC/EOSC-hub+Glossary</w:t>
        </w:r>
      </w:hyperlink>
    </w:p>
    <w:tbl>
      <w:tblPr>
        <w:tblStyle w:val="TableSimple1"/>
        <w:tblW w:w="5000" w:type="pct"/>
        <w:tblLook w:val="04A0" w:firstRow="1" w:lastRow="0" w:firstColumn="1" w:lastColumn="0" w:noHBand="0" w:noVBand="1"/>
      </w:tblPr>
      <w:tblGrid>
        <w:gridCol w:w="2466"/>
        <w:gridCol w:w="6776"/>
      </w:tblGrid>
      <w:tr w:rsidR="009F1D83" w:rsidRPr="002E5F1F" w14:paraId="1EF29E14" w14:textId="77777777" w:rsidTr="009F1D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587713D3" w14:textId="77777777" w:rsidR="009F1D83" w:rsidRPr="002E5F1F" w:rsidRDefault="009F1D83" w:rsidP="00AB57BE">
            <w:pPr>
              <w:pStyle w:val="NoSpacing"/>
              <w:rPr>
                <w:b w:val="0"/>
                <w:i/>
              </w:rPr>
            </w:pPr>
            <w:r>
              <w:rPr>
                <w:i/>
              </w:rPr>
              <w:t>Terminology/Acronym</w:t>
            </w:r>
          </w:p>
        </w:tc>
        <w:tc>
          <w:tcPr>
            <w:tcW w:w="3666" w:type="pct"/>
          </w:tcPr>
          <w:p w14:paraId="6B405B11" w14:textId="77777777" w:rsidR="009F1D83" w:rsidRPr="002E5F1F" w:rsidRDefault="009F1D83" w:rsidP="00AB57BE">
            <w:pPr>
              <w:pStyle w:val="NoSpacing"/>
              <w:cnfStyle w:val="100000000000" w:firstRow="1" w:lastRow="0" w:firstColumn="0" w:lastColumn="0" w:oddVBand="0" w:evenVBand="0" w:oddHBand="0" w:evenHBand="0" w:firstRowFirstColumn="0" w:firstRowLastColumn="0" w:lastRowFirstColumn="0" w:lastRowLastColumn="0"/>
              <w:rPr>
                <w:b w:val="0"/>
                <w:i/>
              </w:rPr>
            </w:pPr>
            <w:r>
              <w:rPr>
                <w:i/>
              </w:rPr>
              <w:t>Definition</w:t>
            </w:r>
          </w:p>
        </w:tc>
      </w:tr>
      <w:tr w:rsidR="009F1D83" w14:paraId="7C42BDAE"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5CA72554" w14:textId="478A420D" w:rsidR="009F1D83" w:rsidRPr="00D6742F" w:rsidRDefault="00D6742F" w:rsidP="00AB57BE">
            <w:pPr>
              <w:pStyle w:val="NoSpacing"/>
            </w:pPr>
            <w:r w:rsidRPr="00D6742F">
              <w:t>Thematic services</w:t>
            </w:r>
          </w:p>
        </w:tc>
        <w:tc>
          <w:tcPr>
            <w:tcW w:w="3666" w:type="pct"/>
          </w:tcPr>
          <w:p w14:paraId="134FECF9" w14:textId="305CE93C" w:rsidR="009F1D83" w:rsidRDefault="00D6742F" w:rsidP="00AB57BE">
            <w:pPr>
              <w:pStyle w:val="NoSpacing"/>
              <w:cnfStyle w:val="000000100000" w:firstRow="0" w:lastRow="0" w:firstColumn="0" w:lastColumn="0" w:oddVBand="0" w:evenVBand="0" w:oddHBand="1" w:evenHBand="0" w:firstRowFirstColumn="0" w:firstRowLastColumn="0" w:lastRowFirstColumn="0" w:lastRowLastColumn="0"/>
            </w:pPr>
            <w:r w:rsidRPr="00D6742F">
              <w:t>Scientific services (incl. data) that provide discipline-specific capabilities for researchers. (e.g. browsing and download data and apps, workflow development, execution, online analytics, result visualisation, sharing of result data, publications, applications)</w:t>
            </w:r>
          </w:p>
        </w:tc>
      </w:tr>
    </w:tbl>
    <w:p w14:paraId="2F7DB596"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04AC1689" w14:textId="77777777" w:rsidR="00A30A98" w:rsidRPr="00807121" w:rsidRDefault="00A30A98" w:rsidP="00A30A98">
          <w:pPr>
            <w:rPr>
              <w:b/>
              <w:color w:val="1C3046"/>
              <w:sz w:val="40"/>
            </w:rPr>
          </w:pPr>
          <w:r w:rsidRPr="00807121">
            <w:rPr>
              <w:b/>
              <w:color w:val="1C3046"/>
              <w:sz w:val="40"/>
            </w:rPr>
            <w:t>Contents</w:t>
          </w:r>
        </w:p>
        <w:p w14:paraId="42449E81" w14:textId="77777777" w:rsidR="00CE3404" w:rsidRDefault="00F23220">
          <w:pPr>
            <w:pStyle w:val="TOC1"/>
            <w:rPr>
              <w:rFonts w:asciiTheme="minorHAnsi" w:eastAsiaTheme="minorEastAsia" w:hAnsiTheme="minorHAnsi"/>
              <w:color w:val="auto"/>
              <w:spacing w:val="0"/>
              <w:lang w:eastAsia="en-GB"/>
            </w:rPr>
          </w:pPr>
          <w:r>
            <w:fldChar w:fldCharType="begin"/>
          </w:r>
          <w:r>
            <w:instrText xml:space="preserve"> TOC \o "1-2" \h \z \u </w:instrText>
          </w:r>
          <w:r>
            <w:fldChar w:fldCharType="separate"/>
          </w:r>
          <w:hyperlink w:anchor="_Toc534816687" w:history="1">
            <w:r w:rsidR="00CE3404" w:rsidRPr="0094772F">
              <w:rPr>
                <w:rStyle w:val="Hyperlink"/>
              </w:rPr>
              <w:t>1</w:t>
            </w:r>
            <w:r w:rsidR="00CE3404">
              <w:rPr>
                <w:rFonts w:asciiTheme="minorHAnsi" w:eastAsiaTheme="minorEastAsia" w:hAnsiTheme="minorHAnsi"/>
                <w:color w:val="auto"/>
                <w:spacing w:val="0"/>
                <w:lang w:eastAsia="en-GB"/>
              </w:rPr>
              <w:tab/>
            </w:r>
            <w:r w:rsidR="00CE3404" w:rsidRPr="0094772F">
              <w:rPr>
                <w:rStyle w:val="Hyperlink"/>
              </w:rPr>
              <w:t>Introduction</w:t>
            </w:r>
            <w:r w:rsidR="00CE3404">
              <w:rPr>
                <w:webHidden/>
              </w:rPr>
              <w:tab/>
            </w:r>
            <w:r w:rsidR="00CE3404">
              <w:rPr>
                <w:webHidden/>
              </w:rPr>
              <w:fldChar w:fldCharType="begin"/>
            </w:r>
            <w:r w:rsidR="00CE3404">
              <w:rPr>
                <w:webHidden/>
              </w:rPr>
              <w:instrText xml:space="preserve"> PAGEREF _Toc534816687 \h </w:instrText>
            </w:r>
            <w:r w:rsidR="00CE3404">
              <w:rPr>
                <w:webHidden/>
              </w:rPr>
            </w:r>
            <w:r w:rsidR="00CE3404">
              <w:rPr>
                <w:webHidden/>
              </w:rPr>
              <w:fldChar w:fldCharType="separate"/>
            </w:r>
            <w:r w:rsidR="00AB24B3">
              <w:rPr>
                <w:webHidden/>
              </w:rPr>
              <w:t>8</w:t>
            </w:r>
            <w:r w:rsidR="00CE3404">
              <w:rPr>
                <w:webHidden/>
              </w:rPr>
              <w:fldChar w:fldCharType="end"/>
            </w:r>
          </w:hyperlink>
        </w:p>
        <w:p w14:paraId="5D818125" w14:textId="77777777" w:rsidR="00CE3404" w:rsidRDefault="00CE3404">
          <w:pPr>
            <w:pStyle w:val="TOC1"/>
            <w:rPr>
              <w:rFonts w:asciiTheme="minorHAnsi" w:eastAsiaTheme="minorEastAsia" w:hAnsiTheme="minorHAnsi"/>
              <w:color w:val="auto"/>
              <w:spacing w:val="0"/>
              <w:lang w:eastAsia="en-GB"/>
            </w:rPr>
          </w:pPr>
          <w:hyperlink w:anchor="_Toc534816688" w:history="1">
            <w:r w:rsidRPr="0094772F">
              <w:rPr>
                <w:rStyle w:val="Hyperlink"/>
              </w:rPr>
              <w:t>2</w:t>
            </w:r>
            <w:r>
              <w:rPr>
                <w:rFonts w:asciiTheme="minorHAnsi" w:eastAsiaTheme="minorEastAsia" w:hAnsiTheme="minorHAnsi"/>
                <w:color w:val="auto"/>
                <w:spacing w:val="0"/>
                <w:lang w:eastAsia="en-GB"/>
              </w:rPr>
              <w:tab/>
            </w:r>
            <w:r w:rsidRPr="0094772F">
              <w:rPr>
                <w:rStyle w:val="Hyperlink"/>
              </w:rPr>
              <w:t>T7.1 CLARIN</w:t>
            </w:r>
            <w:r>
              <w:rPr>
                <w:webHidden/>
              </w:rPr>
              <w:tab/>
            </w:r>
            <w:r>
              <w:rPr>
                <w:webHidden/>
              </w:rPr>
              <w:fldChar w:fldCharType="begin"/>
            </w:r>
            <w:r>
              <w:rPr>
                <w:webHidden/>
              </w:rPr>
              <w:instrText xml:space="preserve"> PAGEREF _Toc534816688 \h </w:instrText>
            </w:r>
            <w:r>
              <w:rPr>
                <w:webHidden/>
              </w:rPr>
            </w:r>
            <w:r>
              <w:rPr>
                <w:webHidden/>
              </w:rPr>
              <w:fldChar w:fldCharType="separate"/>
            </w:r>
            <w:r w:rsidR="00AB24B3">
              <w:rPr>
                <w:webHidden/>
              </w:rPr>
              <w:t>9</w:t>
            </w:r>
            <w:r>
              <w:rPr>
                <w:webHidden/>
              </w:rPr>
              <w:fldChar w:fldCharType="end"/>
            </w:r>
          </w:hyperlink>
        </w:p>
        <w:p w14:paraId="4C4450D1" w14:textId="77777777" w:rsidR="00CE3404" w:rsidRDefault="00CE3404">
          <w:pPr>
            <w:pStyle w:val="TOC2"/>
            <w:rPr>
              <w:rFonts w:asciiTheme="minorHAnsi" w:eastAsiaTheme="minorEastAsia" w:hAnsiTheme="minorHAnsi"/>
              <w:noProof/>
              <w:color w:val="auto"/>
              <w:spacing w:val="0"/>
              <w:lang w:eastAsia="en-GB"/>
            </w:rPr>
          </w:pPr>
          <w:hyperlink w:anchor="_Toc534816689" w:history="1">
            <w:r w:rsidRPr="0094772F">
              <w:rPr>
                <w:rStyle w:val="Hyperlink"/>
                <w:noProof/>
              </w:rPr>
              <w:t>2.1</w:t>
            </w:r>
            <w:r>
              <w:rPr>
                <w:rFonts w:asciiTheme="minorHAnsi" w:eastAsiaTheme="minorEastAsia" w:hAnsiTheme="minorHAnsi"/>
                <w:noProof/>
                <w:color w:val="auto"/>
                <w:spacing w:val="0"/>
                <w:lang w:eastAsia="en-GB"/>
              </w:rPr>
              <w:tab/>
            </w:r>
            <w:r w:rsidRPr="0094772F">
              <w:rPr>
                <w:rStyle w:val="Hyperlink"/>
                <w:noProof/>
              </w:rPr>
              <w:t>Service architecture</w:t>
            </w:r>
            <w:r>
              <w:rPr>
                <w:noProof/>
                <w:webHidden/>
              </w:rPr>
              <w:tab/>
            </w:r>
            <w:r>
              <w:rPr>
                <w:noProof/>
                <w:webHidden/>
              </w:rPr>
              <w:fldChar w:fldCharType="begin"/>
            </w:r>
            <w:r>
              <w:rPr>
                <w:noProof/>
                <w:webHidden/>
              </w:rPr>
              <w:instrText xml:space="preserve"> PAGEREF _Toc534816689 \h </w:instrText>
            </w:r>
            <w:r>
              <w:rPr>
                <w:noProof/>
                <w:webHidden/>
              </w:rPr>
            </w:r>
            <w:r>
              <w:rPr>
                <w:noProof/>
                <w:webHidden/>
              </w:rPr>
              <w:fldChar w:fldCharType="separate"/>
            </w:r>
            <w:r w:rsidR="00AB24B3">
              <w:rPr>
                <w:noProof/>
                <w:webHidden/>
              </w:rPr>
              <w:t>9</w:t>
            </w:r>
            <w:r>
              <w:rPr>
                <w:noProof/>
                <w:webHidden/>
              </w:rPr>
              <w:fldChar w:fldCharType="end"/>
            </w:r>
          </w:hyperlink>
        </w:p>
        <w:p w14:paraId="73DD3CBC" w14:textId="77777777" w:rsidR="00CE3404" w:rsidRDefault="00CE3404">
          <w:pPr>
            <w:pStyle w:val="TOC2"/>
            <w:rPr>
              <w:rFonts w:asciiTheme="minorHAnsi" w:eastAsiaTheme="minorEastAsia" w:hAnsiTheme="minorHAnsi"/>
              <w:noProof/>
              <w:color w:val="auto"/>
              <w:spacing w:val="0"/>
              <w:lang w:eastAsia="en-GB"/>
            </w:rPr>
          </w:pPr>
          <w:hyperlink w:anchor="_Toc534816690" w:history="1">
            <w:r w:rsidRPr="0094772F">
              <w:rPr>
                <w:rStyle w:val="Hyperlink"/>
                <w:noProof/>
              </w:rPr>
              <w:t>2.2</w:t>
            </w:r>
            <w:r>
              <w:rPr>
                <w:rFonts w:asciiTheme="minorHAnsi" w:eastAsiaTheme="minorEastAsia" w:hAnsiTheme="minorHAnsi"/>
                <w:noProof/>
                <w:color w:val="auto"/>
                <w:spacing w:val="0"/>
                <w:lang w:eastAsia="en-GB"/>
              </w:rPr>
              <w:tab/>
            </w:r>
            <w:r w:rsidRPr="0094772F">
              <w:rPr>
                <w:rStyle w:val="Hyperlink"/>
                <w:noProof/>
              </w:rPr>
              <w:t>Software release</w:t>
            </w:r>
            <w:r>
              <w:rPr>
                <w:noProof/>
                <w:webHidden/>
              </w:rPr>
              <w:tab/>
            </w:r>
            <w:r>
              <w:rPr>
                <w:noProof/>
                <w:webHidden/>
              </w:rPr>
              <w:fldChar w:fldCharType="begin"/>
            </w:r>
            <w:r>
              <w:rPr>
                <w:noProof/>
                <w:webHidden/>
              </w:rPr>
              <w:instrText xml:space="preserve"> PAGEREF _Toc534816690 \h </w:instrText>
            </w:r>
            <w:r>
              <w:rPr>
                <w:noProof/>
                <w:webHidden/>
              </w:rPr>
            </w:r>
            <w:r>
              <w:rPr>
                <w:noProof/>
                <w:webHidden/>
              </w:rPr>
              <w:fldChar w:fldCharType="separate"/>
            </w:r>
            <w:r w:rsidR="00AB24B3">
              <w:rPr>
                <w:noProof/>
                <w:webHidden/>
              </w:rPr>
              <w:t>10</w:t>
            </w:r>
            <w:r>
              <w:rPr>
                <w:noProof/>
                <w:webHidden/>
              </w:rPr>
              <w:fldChar w:fldCharType="end"/>
            </w:r>
          </w:hyperlink>
        </w:p>
        <w:p w14:paraId="096FFE33" w14:textId="77777777" w:rsidR="00CE3404" w:rsidRDefault="00CE3404">
          <w:pPr>
            <w:pStyle w:val="TOC2"/>
            <w:rPr>
              <w:rFonts w:asciiTheme="minorHAnsi" w:eastAsiaTheme="minorEastAsia" w:hAnsiTheme="minorHAnsi"/>
              <w:noProof/>
              <w:color w:val="auto"/>
              <w:spacing w:val="0"/>
              <w:lang w:eastAsia="en-GB"/>
            </w:rPr>
          </w:pPr>
          <w:hyperlink w:anchor="_Toc534816691" w:history="1">
            <w:r w:rsidRPr="0094772F">
              <w:rPr>
                <w:rStyle w:val="Hyperlink"/>
                <w:noProof/>
              </w:rPr>
              <w:t>2.3</w:t>
            </w:r>
            <w:r>
              <w:rPr>
                <w:rFonts w:asciiTheme="minorHAnsi" w:eastAsiaTheme="minorEastAsia" w:hAnsiTheme="minorHAnsi"/>
                <w:noProof/>
                <w:color w:val="auto"/>
                <w:spacing w:val="0"/>
                <w:lang w:eastAsia="en-GB"/>
              </w:rPr>
              <w:tab/>
            </w:r>
            <w:r w:rsidRPr="0094772F">
              <w:rPr>
                <w:rStyle w:val="Hyperlink"/>
                <w:noProof/>
              </w:rPr>
              <w:t>References</w:t>
            </w:r>
            <w:r>
              <w:rPr>
                <w:noProof/>
                <w:webHidden/>
              </w:rPr>
              <w:tab/>
            </w:r>
            <w:r>
              <w:rPr>
                <w:noProof/>
                <w:webHidden/>
              </w:rPr>
              <w:fldChar w:fldCharType="begin"/>
            </w:r>
            <w:r>
              <w:rPr>
                <w:noProof/>
                <w:webHidden/>
              </w:rPr>
              <w:instrText xml:space="preserve"> PAGEREF _Toc534816691 \h </w:instrText>
            </w:r>
            <w:r>
              <w:rPr>
                <w:noProof/>
                <w:webHidden/>
              </w:rPr>
            </w:r>
            <w:r>
              <w:rPr>
                <w:noProof/>
                <w:webHidden/>
              </w:rPr>
              <w:fldChar w:fldCharType="separate"/>
            </w:r>
            <w:r w:rsidR="00AB24B3">
              <w:rPr>
                <w:noProof/>
                <w:webHidden/>
              </w:rPr>
              <w:t>11</w:t>
            </w:r>
            <w:r>
              <w:rPr>
                <w:noProof/>
                <w:webHidden/>
              </w:rPr>
              <w:fldChar w:fldCharType="end"/>
            </w:r>
          </w:hyperlink>
        </w:p>
        <w:p w14:paraId="28778E6B" w14:textId="77777777" w:rsidR="00CE3404" w:rsidRDefault="00CE3404">
          <w:pPr>
            <w:pStyle w:val="TOC2"/>
            <w:rPr>
              <w:rFonts w:asciiTheme="minorHAnsi" w:eastAsiaTheme="minorEastAsia" w:hAnsiTheme="minorHAnsi"/>
              <w:noProof/>
              <w:color w:val="auto"/>
              <w:spacing w:val="0"/>
              <w:lang w:eastAsia="en-GB"/>
            </w:rPr>
          </w:pPr>
          <w:hyperlink w:anchor="_Toc534816692" w:history="1">
            <w:r w:rsidRPr="0094772F">
              <w:rPr>
                <w:rStyle w:val="Hyperlink"/>
                <w:noProof/>
              </w:rPr>
              <w:t>2.4</w:t>
            </w:r>
            <w:r>
              <w:rPr>
                <w:rFonts w:asciiTheme="minorHAnsi" w:eastAsiaTheme="minorEastAsia" w:hAnsiTheme="minorHAnsi"/>
                <w:noProof/>
                <w:color w:val="auto"/>
                <w:spacing w:val="0"/>
                <w:lang w:eastAsia="en-GB"/>
              </w:rPr>
              <w:tab/>
            </w:r>
            <w:r w:rsidRPr="0094772F">
              <w:rPr>
                <w:rStyle w:val="Hyperlink"/>
                <w:noProof/>
              </w:rPr>
              <w:t>EOSC-hub Integration</w:t>
            </w:r>
            <w:r>
              <w:rPr>
                <w:noProof/>
                <w:webHidden/>
              </w:rPr>
              <w:tab/>
            </w:r>
            <w:r>
              <w:rPr>
                <w:noProof/>
                <w:webHidden/>
              </w:rPr>
              <w:fldChar w:fldCharType="begin"/>
            </w:r>
            <w:r>
              <w:rPr>
                <w:noProof/>
                <w:webHidden/>
              </w:rPr>
              <w:instrText xml:space="preserve"> PAGEREF _Toc534816692 \h </w:instrText>
            </w:r>
            <w:r>
              <w:rPr>
                <w:noProof/>
                <w:webHidden/>
              </w:rPr>
            </w:r>
            <w:r>
              <w:rPr>
                <w:noProof/>
                <w:webHidden/>
              </w:rPr>
              <w:fldChar w:fldCharType="separate"/>
            </w:r>
            <w:r w:rsidR="00AB24B3">
              <w:rPr>
                <w:noProof/>
                <w:webHidden/>
              </w:rPr>
              <w:t>11</w:t>
            </w:r>
            <w:r>
              <w:rPr>
                <w:noProof/>
                <w:webHidden/>
              </w:rPr>
              <w:fldChar w:fldCharType="end"/>
            </w:r>
          </w:hyperlink>
        </w:p>
        <w:p w14:paraId="0D9F78F0" w14:textId="77777777" w:rsidR="00CE3404" w:rsidRDefault="00CE3404">
          <w:pPr>
            <w:pStyle w:val="TOC1"/>
            <w:rPr>
              <w:rFonts w:asciiTheme="minorHAnsi" w:eastAsiaTheme="minorEastAsia" w:hAnsiTheme="minorHAnsi"/>
              <w:color w:val="auto"/>
              <w:spacing w:val="0"/>
              <w:lang w:eastAsia="en-GB"/>
            </w:rPr>
          </w:pPr>
          <w:hyperlink w:anchor="_Toc534816693" w:history="1">
            <w:r w:rsidRPr="0094772F">
              <w:rPr>
                <w:rStyle w:val="Hyperlink"/>
              </w:rPr>
              <w:t>3</w:t>
            </w:r>
            <w:r>
              <w:rPr>
                <w:rFonts w:asciiTheme="minorHAnsi" w:eastAsiaTheme="minorEastAsia" w:hAnsiTheme="minorHAnsi"/>
                <w:color w:val="auto"/>
                <w:spacing w:val="0"/>
                <w:lang w:eastAsia="en-GB"/>
              </w:rPr>
              <w:tab/>
            </w:r>
            <w:r w:rsidRPr="0094772F">
              <w:rPr>
                <w:rStyle w:val="Hyperlink"/>
              </w:rPr>
              <w:t>T7.2 DODAS</w:t>
            </w:r>
            <w:r>
              <w:rPr>
                <w:webHidden/>
              </w:rPr>
              <w:tab/>
            </w:r>
            <w:r>
              <w:rPr>
                <w:webHidden/>
              </w:rPr>
              <w:fldChar w:fldCharType="begin"/>
            </w:r>
            <w:r>
              <w:rPr>
                <w:webHidden/>
              </w:rPr>
              <w:instrText xml:space="preserve"> PAGEREF _Toc534816693 \h </w:instrText>
            </w:r>
            <w:r>
              <w:rPr>
                <w:webHidden/>
              </w:rPr>
            </w:r>
            <w:r>
              <w:rPr>
                <w:webHidden/>
              </w:rPr>
              <w:fldChar w:fldCharType="separate"/>
            </w:r>
            <w:r w:rsidR="00AB24B3">
              <w:rPr>
                <w:webHidden/>
              </w:rPr>
              <w:t>12</w:t>
            </w:r>
            <w:r>
              <w:rPr>
                <w:webHidden/>
              </w:rPr>
              <w:fldChar w:fldCharType="end"/>
            </w:r>
          </w:hyperlink>
        </w:p>
        <w:p w14:paraId="39EF4F67" w14:textId="77777777" w:rsidR="00CE3404" w:rsidRDefault="00CE3404">
          <w:pPr>
            <w:pStyle w:val="TOC2"/>
            <w:rPr>
              <w:rFonts w:asciiTheme="minorHAnsi" w:eastAsiaTheme="minorEastAsia" w:hAnsiTheme="minorHAnsi"/>
              <w:noProof/>
              <w:color w:val="auto"/>
              <w:spacing w:val="0"/>
              <w:lang w:eastAsia="en-GB"/>
            </w:rPr>
          </w:pPr>
          <w:hyperlink w:anchor="_Toc534816694" w:history="1">
            <w:r w:rsidRPr="0094772F">
              <w:rPr>
                <w:rStyle w:val="Hyperlink"/>
                <w:noProof/>
              </w:rPr>
              <w:t>3.1</w:t>
            </w:r>
            <w:r>
              <w:rPr>
                <w:rFonts w:asciiTheme="minorHAnsi" w:eastAsiaTheme="minorEastAsia" w:hAnsiTheme="minorHAnsi"/>
                <w:noProof/>
                <w:color w:val="auto"/>
                <w:spacing w:val="0"/>
                <w:lang w:eastAsia="en-GB"/>
              </w:rPr>
              <w:tab/>
            </w:r>
            <w:r w:rsidRPr="0094772F">
              <w:rPr>
                <w:rStyle w:val="Hyperlink"/>
                <w:noProof/>
              </w:rPr>
              <w:t>Service architecture</w:t>
            </w:r>
            <w:r>
              <w:rPr>
                <w:noProof/>
                <w:webHidden/>
              </w:rPr>
              <w:tab/>
            </w:r>
            <w:r>
              <w:rPr>
                <w:noProof/>
                <w:webHidden/>
              </w:rPr>
              <w:fldChar w:fldCharType="begin"/>
            </w:r>
            <w:r>
              <w:rPr>
                <w:noProof/>
                <w:webHidden/>
              </w:rPr>
              <w:instrText xml:space="preserve"> PAGEREF _Toc534816694 \h </w:instrText>
            </w:r>
            <w:r>
              <w:rPr>
                <w:noProof/>
                <w:webHidden/>
              </w:rPr>
            </w:r>
            <w:r>
              <w:rPr>
                <w:noProof/>
                <w:webHidden/>
              </w:rPr>
              <w:fldChar w:fldCharType="separate"/>
            </w:r>
            <w:r w:rsidR="00AB24B3">
              <w:rPr>
                <w:noProof/>
                <w:webHidden/>
              </w:rPr>
              <w:t>13</w:t>
            </w:r>
            <w:r>
              <w:rPr>
                <w:noProof/>
                <w:webHidden/>
              </w:rPr>
              <w:fldChar w:fldCharType="end"/>
            </w:r>
          </w:hyperlink>
        </w:p>
        <w:p w14:paraId="2CC5EF72" w14:textId="77777777" w:rsidR="00CE3404" w:rsidRDefault="00CE3404">
          <w:pPr>
            <w:pStyle w:val="TOC2"/>
            <w:rPr>
              <w:rFonts w:asciiTheme="minorHAnsi" w:eastAsiaTheme="minorEastAsia" w:hAnsiTheme="minorHAnsi"/>
              <w:noProof/>
              <w:color w:val="auto"/>
              <w:spacing w:val="0"/>
              <w:lang w:eastAsia="en-GB"/>
            </w:rPr>
          </w:pPr>
          <w:hyperlink w:anchor="_Toc534816695" w:history="1">
            <w:r w:rsidRPr="0094772F">
              <w:rPr>
                <w:rStyle w:val="Hyperlink"/>
                <w:noProof/>
              </w:rPr>
              <w:t>3.2</w:t>
            </w:r>
            <w:r>
              <w:rPr>
                <w:rFonts w:asciiTheme="minorHAnsi" w:eastAsiaTheme="minorEastAsia" w:hAnsiTheme="minorHAnsi"/>
                <w:noProof/>
                <w:color w:val="auto"/>
                <w:spacing w:val="0"/>
                <w:lang w:eastAsia="en-GB"/>
              </w:rPr>
              <w:tab/>
            </w:r>
            <w:r w:rsidRPr="0094772F">
              <w:rPr>
                <w:rStyle w:val="Hyperlink"/>
                <w:noProof/>
              </w:rPr>
              <w:t>Software release</w:t>
            </w:r>
            <w:r>
              <w:rPr>
                <w:noProof/>
                <w:webHidden/>
              </w:rPr>
              <w:tab/>
            </w:r>
            <w:r>
              <w:rPr>
                <w:noProof/>
                <w:webHidden/>
              </w:rPr>
              <w:fldChar w:fldCharType="begin"/>
            </w:r>
            <w:r>
              <w:rPr>
                <w:noProof/>
                <w:webHidden/>
              </w:rPr>
              <w:instrText xml:space="preserve"> PAGEREF _Toc534816695 \h </w:instrText>
            </w:r>
            <w:r>
              <w:rPr>
                <w:noProof/>
                <w:webHidden/>
              </w:rPr>
            </w:r>
            <w:r>
              <w:rPr>
                <w:noProof/>
                <w:webHidden/>
              </w:rPr>
              <w:fldChar w:fldCharType="separate"/>
            </w:r>
            <w:r w:rsidR="00AB24B3">
              <w:rPr>
                <w:noProof/>
                <w:webHidden/>
              </w:rPr>
              <w:t>14</w:t>
            </w:r>
            <w:r>
              <w:rPr>
                <w:noProof/>
                <w:webHidden/>
              </w:rPr>
              <w:fldChar w:fldCharType="end"/>
            </w:r>
          </w:hyperlink>
        </w:p>
        <w:p w14:paraId="407FB7C3" w14:textId="77777777" w:rsidR="00CE3404" w:rsidRDefault="00CE3404">
          <w:pPr>
            <w:pStyle w:val="TOC2"/>
            <w:rPr>
              <w:rFonts w:asciiTheme="minorHAnsi" w:eastAsiaTheme="minorEastAsia" w:hAnsiTheme="minorHAnsi"/>
              <w:noProof/>
              <w:color w:val="auto"/>
              <w:spacing w:val="0"/>
              <w:lang w:eastAsia="en-GB"/>
            </w:rPr>
          </w:pPr>
          <w:hyperlink w:anchor="_Toc534816696" w:history="1">
            <w:r w:rsidRPr="0094772F">
              <w:rPr>
                <w:rStyle w:val="Hyperlink"/>
                <w:noProof/>
              </w:rPr>
              <w:t>3.3</w:t>
            </w:r>
            <w:r>
              <w:rPr>
                <w:rFonts w:asciiTheme="minorHAnsi" w:eastAsiaTheme="minorEastAsia" w:hAnsiTheme="minorHAnsi"/>
                <w:noProof/>
                <w:color w:val="auto"/>
                <w:spacing w:val="0"/>
                <w:lang w:eastAsia="en-GB"/>
              </w:rPr>
              <w:tab/>
            </w:r>
            <w:r w:rsidRPr="0094772F">
              <w:rPr>
                <w:rStyle w:val="Hyperlink"/>
                <w:noProof/>
              </w:rPr>
              <w:t>References</w:t>
            </w:r>
            <w:r>
              <w:rPr>
                <w:noProof/>
                <w:webHidden/>
              </w:rPr>
              <w:tab/>
            </w:r>
            <w:r>
              <w:rPr>
                <w:noProof/>
                <w:webHidden/>
              </w:rPr>
              <w:fldChar w:fldCharType="begin"/>
            </w:r>
            <w:r>
              <w:rPr>
                <w:noProof/>
                <w:webHidden/>
              </w:rPr>
              <w:instrText xml:space="preserve"> PAGEREF _Toc534816696 \h </w:instrText>
            </w:r>
            <w:r>
              <w:rPr>
                <w:noProof/>
                <w:webHidden/>
              </w:rPr>
            </w:r>
            <w:r>
              <w:rPr>
                <w:noProof/>
                <w:webHidden/>
              </w:rPr>
              <w:fldChar w:fldCharType="separate"/>
            </w:r>
            <w:r w:rsidR="00AB24B3">
              <w:rPr>
                <w:noProof/>
                <w:webHidden/>
              </w:rPr>
              <w:t>14</w:t>
            </w:r>
            <w:r>
              <w:rPr>
                <w:noProof/>
                <w:webHidden/>
              </w:rPr>
              <w:fldChar w:fldCharType="end"/>
            </w:r>
          </w:hyperlink>
        </w:p>
        <w:p w14:paraId="7EB99B63" w14:textId="77777777" w:rsidR="00CE3404" w:rsidRDefault="00CE3404">
          <w:pPr>
            <w:pStyle w:val="TOC2"/>
            <w:rPr>
              <w:rFonts w:asciiTheme="minorHAnsi" w:eastAsiaTheme="minorEastAsia" w:hAnsiTheme="minorHAnsi"/>
              <w:noProof/>
              <w:color w:val="auto"/>
              <w:spacing w:val="0"/>
              <w:lang w:eastAsia="en-GB"/>
            </w:rPr>
          </w:pPr>
          <w:hyperlink w:anchor="_Toc534816697" w:history="1">
            <w:r w:rsidRPr="0094772F">
              <w:rPr>
                <w:rStyle w:val="Hyperlink"/>
                <w:noProof/>
              </w:rPr>
              <w:t>3.4</w:t>
            </w:r>
            <w:r>
              <w:rPr>
                <w:rFonts w:asciiTheme="minorHAnsi" w:eastAsiaTheme="minorEastAsia" w:hAnsiTheme="minorHAnsi"/>
                <w:noProof/>
                <w:color w:val="auto"/>
                <w:spacing w:val="0"/>
                <w:lang w:eastAsia="en-GB"/>
              </w:rPr>
              <w:tab/>
            </w:r>
            <w:r w:rsidRPr="0094772F">
              <w:rPr>
                <w:rStyle w:val="Hyperlink"/>
                <w:noProof/>
              </w:rPr>
              <w:t>EOSC-hub integration</w:t>
            </w:r>
            <w:r>
              <w:rPr>
                <w:noProof/>
                <w:webHidden/>
              </w:rPr>
              <w:tab/>
            </w:r>
            <w:r>
              <w:rPr>
                <w:noProof/>
                <w:webHidden/>
              </w:rPr>
              <w:fldChar w:fldCharType="begin"/>
            </w:r>
            <w:r>
              <w:rPr>
                <w:noProof/>
                <w:webHidden/>
              </w:rPr>
              <w:instrText xml:space="preserve"> PAGEREF _Toc534816697 \h </w:instrText>
            </w:r>
            <w:r>
              <w:rPr>
                <w:noProof/>
                <w:webHidden/>
              </w:rPr>
            </w:r>
            <w:r>
              <w:rPr>
                <w:noProof/>
                <w:webHidden/>
              </w:rPr>
              <w:fldChar w:fldCharType="separate"/>
            </w:r>
            <w:r w:rsidR="00AB24B3">
              <w:rPr>
                <w:noProof/>
                <w:webHidden/>
              </w:rPr>
              <w:t>15</w:t>
            </w:r>
            <w:r>
              <w:rPr>
                <w:noProof/>
                <w:webHidden/>
              </w:rPr>
              <w:fldChar w:fldCharType="end"/>
            </w:r>
          </w:hyperlink>
        </w:p>
        <w:p w14:paraId="318B2638" w14:textId="77777777" w:rsidR="00CE3404" w:rsidRDefault="00CE3404">
          <w:pPr>
            <w:pStyle w:val="TOC1"/>
            <w:rPr>
              <w:rFonts w:asciiTheme="minorHAnsi" w:eastAsiaTheme="minorEastAsia" w:hAnsiTheme="minorHAnsi"/>
              <w:color w:val="auto"/>
              <w:spacing w:val="0"/>
              <w:lang w:eastAsia="en-GB"/>
            </w:rPr>
          </w:pPr>
          <w:hyperlink w:anchor="_Toc534816698" w:history="1">
            <w:r w:rsidRPr="0094772F">
              <w:rPr>
                <w:rStyle w:val="Hyperlink"/>
              </w:rPr>
              <w:t>4</w:t>
            </w:r>
            <w:r>
              <w:rPr>
                <w:rFonts w:asciiTheme="minorHAnsi" w:eastAsiaTheme="minorEastAsia" w:hAnsiTheme="minorHAnsi"/>
                <w:color w:val="auto"/>
                <w:spacing w:val="0"/>
                <w:lang w:eastAsia="en-GB"/>
              </w:rPr>
              <w:tab/>
            </w:r>
            <w:r w:rsidRPr="0094772F">
              <w:rPr>
                <w:rStyle w:val="Hyperlink"/>
              </w:rPr>
              <w:t>T7.3 ECAS</w:t>
            </w:r>
            <w:r>
              <w:rPr>
                <w:webHidden/>
              </w:rPr>
              <w:tab/>
            </w:r>
            <w:r>
              <w:rPr>
                <w:webHidden/>
              </w:rPr>
              <w:fldChar w:fldCharType="begin"/>
            </w:r>
            <w:r>
              <w:rPr>
                <w:webHidden/>
              </w:rPr>
              <w:instrText xml:space="preserve"> PAGEREF _Toc534816698 \h </w:instrText>
            </w:r>
            <w:r>
              <w:rPr>
                <w:webHidden/>
              </w:rPr>
            </w:r>
            <w:r>
              <w:rPr>
                <w:webHidden/>
              </w:rPr>
              <w:fldChar w:fldCharType="separate"/>
            </w:r>
            <w:r w:rsidR="00AB24B3">
              <w:rPr>
                <w:webHidden/>
              </w:rPr>
              <w:t>16</w:t>
            </w:r>
            <w:r>
              <w:rPr>
                <w:webHidden/>
              </w:rPr>
              <w:fldChar w:fldCharType="end"/>
            </w:r>
          </w:hyperlink>
        </w:p>
        <w:p w14:paraId="4245F28F" w14:textId="77777777" w:rsidR="00CE3404" w:rsidRDefault="00CE3404">
          <w:pPr>
            <w:pStyle w:val="TOC2"/>
            <w:rPr>
              <w:rFonts w:asciiTheme="minorHAnsi" w:eastAsiaTheme="minorEastAsia" w:hAnsiTheme="minorHAnsi"/>
              <w:noProof/>
              <w:color w:val="auto"/>
              <w:spacing w:val="0"/>
              <w:lang w:eastAsia="en-GB"/>
            </w:rPr>
          </w:pPr>
          <w:hyperlink w:anchor="_Toc534816699" w:history="1">
            <w:r w:rsidRPr="0094772F">
              <w:rPr>
                <w:rStyle w:val="Hyperlink"/>
                <w:noProof/>
              </w:rPr>
              <w:t>4.1</w:t>
            </w:r>
            <w:r>
              <w:rPr>
                <w:rFonts w:asciiTheme="minorHAnsi" w:eastAsiaTheme="minorEastAsia" w:hAnsiTheme="minorHAnsi"/>
                <w:noProof/>
                <w:color w:val="auto"/>
                <w:spacing w:val="0"/>
                <w:lang w:eastAsia="en-GB"/>
              </w:rPr>
              <w:tab/>
            </w:r>
            <w:r w:rsidRPr="0094772F">
              <w:rPr>
                <w:rStyle w:val="Hyperlink"/>
                <w:noProof/>
              </w:rPr>
              <w:t>Service architecture</w:t>
            </w:r>
            <w:r>
              <w:rPr>
                <w:noProof/>
                <w:webHidden/>
              </w:rPr>
              <w:tab/>
            </w:r>
            <w:r>
              <w:rPr>
                <w:noProof/>
                <w:webHidden/>
              </w:rPr>
              <w:fldChar w:fldCharType="begin"/>
            </w:r>
            <w:r>
              <w:rPr>
                <w:noProof/>
                <w:webHidden/>
              </w:rPr>
              <w:instrText xml:space="preserve"> PAGEREF _Toc534816699 \h </w:instrText>
            </w:r>
            <w:r>
              <w:rPr>
                <w:noProof/>
                <w:webHidden/>
              </w:rPr>
            </w:r>
            <w:r>
              <w:rPr>
                <w:noProof/>
                <w:webHidden/>
              </w:rPr>
              <w:fldChar w:fldCharType="separate"/>
            </w:r>
            <w:r w:rsidR="00AB24B3">
              <w:rPr>
                <w:noProof/>
                <w:webHidden/>
              </w:rPr>
              <w:t>17</w:t>
            </w:r>
            <w:r>
              <w:rPr>
                <w:noProof/>
                <w:webHidden/>
              </w:rPr>
              <w:fldChar w:fldCharType="end"/>
            </w:r>
          </w:hyperlink>
        </w:p>
        <w:p w14:paraId="107724FB" w14:textId="77777777" w:rsidR="00CE3404" w:rsidRDefault="00CE3404">
          <w:pPr>
            <w:pStyle w:val="TOC2"/>
            <w:rPr>
              <w:rFonts w:asciiTheme="minorHAnsi" w:eastAsiaTheme="minorEastAsia" w:hAnsiTheme="minorHAnsi"/>
              <w:noProof/>
              <w:color w:val="auto"/>
              <w:spacing w:val="0"/>
              <w:lang w:eastAsia="en-GB"/>
            </w:rPr>
          </w:pPr>
          <w:hyperlink w:anchor="_Toc534816700" w:history="1">
            <w:r w:rsidRPr="0094772F">
              <w:rPr>
                <w:rStyle w:val="Hyperlink"/>
                <w:noProof/>
              </w:rPr>
              <w:t>4.2</w:t>
            </w:r>
            <w:r>
              <w:rPr>
                <w:rFonts w:asciiTheme="minorHAnsi" w:eastAsiaTheme="minorEastAsia" w:hAnsiTheme="minorHAnsi"/>
                <w:noProof/>
                <w:color w:val="auto"/>
                <w:spacing w:val="0"/>
                <w:lang w:eastAsia="en-GB"/>
              </w:rPr>
              <w:tab/>
            </w:r>
            <w:r w:rsidRPr="0094772F">
              <w:rPr>
                <w:rStyle w:val="Hyperlink"/>
                <w:noProof/>
              </w:rPr>
              <w:t>Software release</w:t>
            </w:r>
            <w:r>
              <w:rPr>
                <w:noProof/>
                <w:webHidden/>
              </w:rPr>
              <w:tab/>
            </w:r>
            <w:r>
              <w:rPr>
                <w:noProof/>
                <w:webHidden/>
              </w:rPr>
              <w:fldChar w:fldCharType="begin"/>
            </w:r>
            <w:r>
              <w:rPr>
                <w:noProof/>
                <w:webHidden/>
              </w:rPr>
              <w:instrText xml:space="preserve"> PAGEREF _Toc534816700 \h </w:instrText>
            </w:r>
            <w:r>
              <w:rPr>
                <w:noProof/>
                <w:webHidden/>
              </w:rPr>
            </w:r>
            <w:r>
              <w:rPr>
                <w:noProof/>
                <w:webHidden/>
              </w:rPr>
              <w:fldChar w:fldCharType="separate"/>
            </w:r>
            <w:r w:rsidR="00AB24B3">
              <w:rPr>
                <w:noProof/>
                <w:webHidden/>
              </w:rPr>
              <w:t>19</w:t>
            </w:r>
            <w:r>
              <w:rPr>
                <w:noProof/>
                <w:webHidden/>
              </w:rPr>
              <w:fldChar w:fldCharType="end"/>
            </w:r>
          </w:hyperlink>
        </w:p>
        <w:p w14:paraId="45D25A2B" w14:textId="77777777" w:rsidR="00CE3404" w:rsidRDefault="00CE3404">
          <w:pPr>
            <w:pStyle w:val="TOC2"/>
            <w:rPr>
              <w:rFonts w:asciiTheme="minorHAnsi" w:eastAsiaTheme="minorEastAsia" w:hAnsiTheme="minorHAnsi"/>
              <w:noProof/>
              <w:color w:val="auto"/>
              <w:spacing w:val="0"/>
              <w:lang w:eastAsia="en-GB"/>
            </w:rPr>
          </w:pPr>
          <w:hyperlink w:anchor="_Toc534816701" w:history="1">
            <w:r w:rsidRPr="0094772F">
              <w:rPr>
                <w:rStyle w:val="Hyperlink"/>
                <w:noProof/>
              </w:rPr>
              <w:t>4.3</w:t>
            </w:r>
            <w:r>
              <w:rPr>
                <w:rFonts w:asciiTheme="minorHAnsi" w:eastAsiaTheme="minorEastAsia" w:hAnsiTheme="minorHAnsi"/>
                <w:noProof/>
                <w:color w:val="auto"/>
                <w:spacing w:val="0"/>
                <w:lang w:eastAsia="en-GB"/>
              </w:rPr>
              <w:tab/>
            </w:r>
            <w:r w:rsidRPr="0094772F">
              <w:rPr>
                <w:rStyle w:val="Hyperlink"/>
                <w:noProof/>
              </w:rPr>
              <w:t>References</w:t>
            </w:r>
            <w:r>
              <w:rPr>
                <w:noProof/>
                <w:webHidden/>
              </w:rPr>
              <w:tab/>
            </w:r>
            <w:r>
              <w:rPr>
                <w:noProof/>
                <w:webHidden/>
              </w:rPr>
              <w:fldChar w:fldCharType="begin"/>
            </w:r>
            <w:r>
              <w:rPr>
                <w:noProof/>
                <w:webHidden/>
              </w:rPr>
              <w:instrText xml:space="preserve"> PAGEREF _Toc534816701 \h </w:instrText>
            </w:r>
            <w:r>
              <w:rPr>
                <w:noProof/>
                <w:webHidden/>
              </w:rPr>
            </w:r>
            <w:r>
              <w:rPr>
                <w:noProof/>
                <w:webHidden/>
              </w:rPr>
              <w:fldChar w:fldCharType="separate"/>
            </w:r>
            <w:r w:rsidR="00AB24B3">
              <w:rPr>
                <w:noProof/>
                <w:webHidden/>
              </w:rPr>
              <w:t>20</w:t>
            </w:r>
            <w:r>
              <w:rPr>
                <w:noProof/>
                <w:webHidden/>
              </w:rPr>
              <w:fldChar w:fldCharType="end"/>
            </w:r>
          </w:hyperlink>
        </w:p>
        <w:p w14:paraId="31DA0B2C" w14:textId="77777777" w:rsidR="00CE3404" w:rsidRDefault="00CE3404">
          <w:pPr>
            <w:pStyle w:val="TOC2"/>
            <w:rPr>
              <w:rFonts w:asciiTheme="minorHAnsi" w:eastAsiaTheme="minorEastAsia" w:hAnsiTheme="minorHAnsi"/>
              <w:noProof/>
              <w:color w:val="auto"/>
              <w:spacing w:val="0"/>
              <w:lang w:eastAsia="en-GB"/>
            </w:rPr>
          </w:pPr>
          <w:hyperlink w:anchor="_Toc534816702" w:history="1">
            <w:r w:rsidRPr="0094772F">
              <w:rPr>
                <w:rStyle w:val="Hyperlink"/>
                <w:noProof/>
              </w:rPr>
              <w:t>4.4</w:t>
            </w:r>
            <w:r>
              <w:rPr>
                <w:rFonts w:asciiTheme="minorHAnsi" w:eastAsiaTheme="minorEastAsia" w:hAnsiTheme="minorHAnsi"/>
                <w:noProof/>
                <w:color w:val="auto"/>
                <w:spacing w:val="0"/>
                <w:lang w:eastAsia="en-GB"/>
              </w:rPr>
              <w:tab/>
            </w:r>
            <w:r w:rsidRPr="0094772F">
              <w:rPr>
                <w:rStyle w:val="Hyperlink"/>
                <w:noProof/>
              </w:rPr>
              <w:t>EOSC-hub integration</w:t>
            </w:r>
            <w:r>
              <w:rPr>
                <w:noProof/>
                <w:webHidden/>
              </w:rPr>
              <w:tab/>
            </w:r>
            <w:r>
              <w:rPr>
                <w:noProof/>
                <w:webHidden/>
              </w:rPr>
              <w:fldChar w:fldCharType="begin"/>
            </w:r>
            <w:r>
              <w:rPr>
                <w:noProof/>
                <w:webHidden/>
              </w:rPr>
              <w:instrText xml:space="preserve"> PAGEREF _Toc534816702 \h </w:instrText>
            </w:r>
            <w:r>
              <w:rPr>
                <w:noProof/>
                <w:webHidden/>
              </w:rPr>
            </w:r>
            <w:r>
              <w:rPr>
                <w:noProof/>
                <w:webHidden/>
              </w:rPr>
              <w:fldChar w:fldCharType="separate"/>
            </w:r>
            <w:r w:rsidR="00AB24B3">
              <w:rPr>
                <w:noProof/>
                <w:webHidden/>
              </w:rPr>
              <w:t>21</w:t>
            </w:r>
            <w:r>
              <w:rPr>
                <w:noProof/>
                <w:webHidden/>
              </w:rPr>
              <w:fldChar w:fldCharType="end"/>
            </w:r>
          </w:hyperlink>
        </w:p>
        <w:p w14:paraId="14EB71E0" w14:textId="77777777" w:rsidR="00CE3404" w:rsidRDefault="00CE3404">
          <w:pPr>
            <w:pStyle w:val="TOC1"/>
            <w:rPr>
              <w:rFonts w:asciiTheme="minorHAnsi" w:eastAsiaTheme="minorEastAsia" w:hAnsiTheme="minorHAnsi"/>
              <w:color w:val="auto"/>
              <w:spacing w:val="0"/>
              <w:lang w:eastAsia="en-GB"/>
            </w:rPr>
          </w:pPr>
          <w:hyperlink w:anchor="_Toc534816703" w:history="1">
            <w:r w:rsidRPr="0094772F">
              <w:rPr>
                <w:rStyle w:val="Hyperlink"/>
              </w:rPr>
              <w:t>5</w:t>
            </w:r>
            <w:r>
              <w:rPr>
                <w:rFonts w:asciiTheme="minorHAnsi" w:eastAsiaTheme="minorEastAsia" w:hAnsiTheme="minorHAnsi"/>
                <w:color w:val="auto"/>
                <w:spacing w:val="0"/>
                <w:lang w:eastAsia="en-GB"/>
              </w:rPr>
              <w:tab/>
            </w:r>
            <w:r w:rsidRPr="0094772F">
              <w:rPr>
                <w:rStyle w:val="Hyperlink"/>
              </w:rPr>
              <w:t>T7.4 GEOSS</w:t>
            </w:r>
            <w:r>
              <w:rPr>
                <w:webHidden/>
              </w:rPr>
              <w:tab/>
            </w:r>
            <w:r>
              <w:rPr>
                <w:webHidden/>
              </w:rPr>
              <w:fldChar w:fldCharType="begin"/>
            </w:r>
            <w:r>
              <w:rPr>
                <w:webHidden/>
              </w:rPr>
              <w:instrText xml:space="preserve"> PAGEREF _Toc534816703 \h </w:instrText>
            </w:r>
            <w:r>
              <w:rPr>
                <w:webHidden/>
              </w:rPr>
            </w:r>
            <w:r>
              <w:rPr>
                <w:webHidden/>
              </w:rPr>
              <w:fldChar w:fldCharType="separate"/>
            </w:r>
            <w:r w:rsidR="00AB24B3">
              <w:rPr>
                <w:webHidden/>
              </w:rPr>
              <w:t>22</w:t>
            </w:r>
            <w:r>
              <w:rPr>
                <w:webHidden/>
              </w:rPr>
              <w:fldChar w:fldCharType="end"/>
            </w:r>
          </w:hyperlink>
        </w:p>
        <w:p w14:paraId="277C5E84" w14:textId="77777777" w:rsidR="00CE3404" w:rsidRDefault="00CE3404">
          <w:pPr>
            <w:pStyle w:val="TOC2"/>
            <w:rPr>
              <w:rFonts w:asciiTheme="minorHAnsi" w:eastAsiaTheme="minorEastAsia" w:hAnsiTheme="minorHAnsi"/>
              <w:noProof/>
              <w:color w:val="auto"/>
              <w:spacing w:val="0"/>
              <w:lang w:eastAsia="en-GB"/>
            </w:rPr>
          </w:pPr>
          <w:hyperlink w:anchor="_Toc534816704" w:history="1">
            <w:r w:rsidRPr="0094772F">
              <w:rPr>
                <w:rStyle w:val="Hyperlink"/>
                <w:noProof/>
              </w:rPr>
              <w:t>5.1</w:t>
            </w:r>
            <w:r>
              <w:rPr>
                <w:rFonts w:asciiTheme="minorHAnsi" w:eastAsiaTheme="minorEastAsia" w:hAnsiTheme="minorHAnsi"/>
                <w:noProof/>
                <w:color w:val="auto"/>
                <w:spacing w:val="0"/>
                <w:lang w:eastAsia="en-GB"/>
              </w:rPr>
              <w:tab/>
            </w:r>
            <w:r w:rsidRPr="0094772F">
              <w:rPr>
                <w:rStyle w:val="Hyperlink"/>
                <w:noProof/>
              </w:rPr>
              <w:t>EOSC-hub integration</w:t>
            </w:r>
            <w:r>
              <w:rPr>
                <w:noProof/>
                <w:webHidden/>
              </w:rPr>
              <w:tab/>
            </w:r>
            <w:r>
              <w:rPr>
                <w:noProof/>
                <w:webHidden/>
              </w:rPr>
              <w:fldChar w:fldCharType="begin"/>
            </w:r>
            <w:r>
              <w:rPr>
                <w:noProof/>
                <w:webHidden/>
              </w:rPr>
              <w:instrText xml:space="preserve"> PAGEREF _Toc534816704 \h </w:instrText>
            </w:r>
            <w:r>
              <w:rPr>
                <w:noProof/>
                <w:webHidden/>
              </w:rPr>
            </w:r>
            <w:r>
              <w:rPr>
                <w:noProof/>
                <w:webHidden/>
              </w:rPr>
              <w:fldChar w:fldCharType="separate"/>
            </w:r>
            <w:r w:rsidR="00AB24B3">
              <w:rPr>
                <w:noProof/>
                <w:webHidden/>
              </w:rPr>
              <w:t>22</w:t>
            </w:r>
            <w:r>
              <w:rPr>
                <w:noProof/>
                <w:webHidden/>
              </w:rPr>
              <w:fldChar w:fldCharType="end"/>
            </w:r>
          </w:hyperlink>
        </w:p>
        <w:p w14:paraId="6942B402" w14:textId="77777777" w:rsidR="00CE3404" w:rsidRDefault="00CE3404">
          <w:pPr>
            <w:pStyle w:val="TOC1"/>
            <w:rPr>
              <w:rFonts w:asciiTheme="minorHAnsi" w:eastAsiaTheme="minorEastAsia" w:hAnsiTheme="minorHAnsi"/>
              <w:color w:val="auto"/>
              <w:spacing w:val="0"/>
              <w:lang w:eastAsia="en-GB"/>
            </w:rPr>
          </w:pPr>
          <w:hyperlink w:anchor="_Toc534816705" w:history="1">
            <w:r w:rsidRPr="0094772F">
              <w:rPr>
                <w:rStyle w:val="Hyperlink"/>
              </w:rPr>
              <w:t>6</w:t>
            </w:r>
            <w:r>
              <w:rPr>
                <w:rFonts w:asciiTheme="minorHAnsi" w:eastAsiaTheme="minorEastAsia" w:hAnsiTheme="minorHAnsi"/>
                <w:color w:val="auto"/>
                <w:spacing w:val="0"/>
                <w:lang w:eastAsia="en-GB"/>
              </w:rPr>
              <w:tab/>
            </w:r>
            <w:r w:rsidRPr="0094772F">
              <w:rPr>
                <w:rStyle w:val="Hyperlink"/>
              </w:rPr>
              <w:t>T7.5 OPENCoastS</w:t>
            </w:r>
            <w:r>
              <w:rPr>
                <w:webHidden/>
              </w:rPr>
              <w:tab/>
            </w:r>
            <w:r>
              <w:rPr>
                <w:webHidden/>
              </w:rPr>
              <w:fldChar w:fldCharType="begin"/>
            </w:r>
            <w:r>
              <w:rPr>
                <w:webHidden/>
              </w:rPr>
              <w:instrText xml:space="preserve"> PAGEREF _Toc534816705 \h </w:instrText>
            </w:r>
            <w:r>
              <w:rPr>
                <w:webHidden/>
              </w:rPr>
            </w:r>
            <w:r>
              <w:rPr>
                <w:webHidden/>
              </w:rPr>
              <w:fldChar w:fldCharType="separate"/>
            </w:r>
            <w:r w:rsidR="00AB24B3">
              <w:rPr>
                <w:webHidden/>
              </w:rPr>
              <w:t>23</w:t>
            </w:r>
            <w:r>
              <w:rPr>
                <w:webHidden/>
              </w:rPr>
              <w:fldChar w:fldCharType="end"/>
            </w:r>
          </w:hyperlink>
        </w:p>
        <w:p w14:paraId="3F00AA8F" w14:textId="77777777" w:rsidR="00CE3404" w:rsidRDefault="00CE3404">
          <w:pPr>
            <w:pStyle w:val="TOC2"/>
            <w:rPr>
              <w:rFonts w:asciiTheme="minorHAnsi" w:eastAsiaTheme="minorEastAsia" w:hAnsiTheme="minorHAnsi"/>
              <w:noProof/>
              <w:color w:val="auto"/>
              <w:spacing w:val="0"/>
              <w:lang w:eastAsia="en-GB"/>
            </w:rPr>
          </w:pPr>
          <w:hyperlink w:anchor="_Toc534816706" w:history="1">
            <w:r w:rsidRPr="0094772F">
              <w:rPr>
                <w:rStyle w:val="Hyperlink"/>
                <w:noProof/>
              </w:rPr>
              <w:t>6.1</w:t>
            </w:r>
            <w:r>
              <w:rPr>
                <w:rFonts w:asciiTheme="minorHAnsi" w:eastAsiaTheme="minorEastAsia" w:hAnsiTheme="minorHAnsi"/>
                <w:noProof/>
                <w:color w:val="auto"/>
                <w:spacing w:val="0"/>
                <w:lang w:eastAsia="en-GB"/>
              </w:rPr>
              <w:tab/>
            </w:r>
            <w:r w:rsidRPr="0094772F">
              <w:rPr>
                <w:rStyle w:val="Hyperlink"/>
                <w:noProof/>
              </w:rPr>
              <w:t>Service architecture</w:t>
            </w:r>
            <w:r>
              <w:rPr>
                <w:noProof/>
                <w:webHidden/>
              </w:rPr>
              <w:tab/>
            </w:r>
            <w:r>
              <w:rPr>
                <w:noProof/>
                <w:webHidden/>
              </w:rPr>
              <w:fldChar w:fldCharType="begin"/>
            </w:r>
            <w:r>
              <w:rPr>
                <w:noProof/>
                <w:webHidden/>
              </w:rPr>
              <w:instrText xml:space="preserve"> PAGEREF _Toc534816706 \h </w:instrText>
            </w:r>
            <w:r>
              <w:rPr>
                <w:noProof/>
                <w:webHidden/>
              </w:rPr>
            </w:r>
            <w:r>
              <w:rPr>
                <w:noProof/>
                <w:webHidden/>
              </w:rPr>
              <w:fldChar w:fldCharType="separate"/>
            </w:r>
            <w:r w:rsidR="00AB24B3">
              <w:rPr>
                <w:noProof/>
                <w:webHidden/>
              </w:rPr>
              <w:t>24</w:t>
            </w:r>
            <w:r>
              <w:rPr>
                <w:noProof/>
                <w:webHidden/>
              </w:rPr>
              <w:fldChar w:fldCharType="end"/>
            </w:r>
          </w:hyperlink>
        </w:p>
        <w:p w14:paraId="179C1721" w14:textId="77777777" w:rsidR="00CE3404" w:rsidRDefault="00CE3404">
          <w:pPr>
            <w:pStyle w:val="TOC2"/>
            <w:rPr>
              <w:rFonts w:asciiTheme="minorHAnsi" w:eastAsiaTheme="minorEastAsia" w:hAnsiTheme="minorHAnsi"/>
              <w:noProof/>
              <w:color w:val="auto"/>
              <w:spacing w:val="0"/>
              <w:lang w:eastAsia="en-GB"/>
            </w:rPr>
          </w:pPr>
          <w:hyperlink w:anchor="_Toc534816707" w:history="1">
            <w:r w:rsidRPr="0094772F">
              <w:rPr>
                <w:rStyle w:val="Hyperlink"/>
                <w:noProof/>
              </w:rPr>
              <w:t>6.2</w:t>
            </w:r>
            <w:r>
              <w:rPr>
                <w:rFonts w:asciiTheme="minorHAnsi" w:eastAsiaTheme="minorEastAsia" w:hAnsiTheme="minorHAnsi"/>
                <w:noProof/>
                <w:color w:val="auto"/>
                <w:spacing w:val="0"/>
                <w:lang w:eastAsia="en-GB"/>
              </w:rPr>
              <w:tab/>
            </w:r>
            <w:r w:rsidRPr="0094772F">
              <w:rPr>
                <w:rStyle w:val="Hyperlink"/>
                <w:noProof/>
              </w:rPr>
              <w:t>Software release</w:t>
            </w:r>
            <w:r>
              <w:rPr>
                <w:noProof/>
                <w:webHidden/>
              </w:rPr>
              <w:tab/>
            </w:r>
            <w:r>
              <w:rPr>
                <w:noProof/>
                <w:webHidden/>
              </w:rPr>
              <w:fldChar w:fldCharType="begin"/>
            </w:r>
            <w:r>
              <w:rPr>
                <w:noProof/>
                <w:webHidden/>
              </w:rPr>
              <w:instrText xml:space="preserve"> PAGEREF _Toc534816707 \h </w:instrText>
            </w:r>
            <w:r>
              <w:rPr>
                <w:noProof/>
                <w:webHidden/>
              </w:rPr>
            </w:r>
            <w:r>
              <w:rPr>
                <w:noProof/>
                <w:webHidden/>
              </w:rPr>
              <w:fldChar w:fldCharType="separate"/>
            </w:r>
            <w:r w:rsidR="00AB24B3">
              <w:rPr>
                <w:noProof/>
                <w:webHidden/>
              </w:rPr>
              <w:t>26</w:t>
            </w:r>
            <w:r>
              <w:rPr>
                <w:noProof/>
                <w:webHidden/>
              </w:rPr>
              <w:fldChar w:fldCharType="end"/>
            </w:r>
          </w:hyperlink>
        </w:p>
        <w:p w14:paraId="5A300509" w14:textId="77777777" w:rsidR="00CE3404" w:rsidRDefault="00CE3404">
          <w:pPr>
            <w:pStyle w:val="TOC2"/>
            <w:rPr>
              <w:rFonts w:asciiTheme="minorHAnsi" w:eastAsiaTheme="minorEastAsia" w:hAnsiTheme="minorHAnsi"/>
              <w:noProof/>
              <w:color w:val="auto"/>
              <w:spacing w:val="0"/>
              <w:lang w:eastAsia="en-GB"/>
            </w:rPr>
          </w:pPr>
          <w:hyperlink w:anchor="_Toc534816708" w:history="1">
            <w:r w:rsidRPr="0094772F">
              <w:rPr>
                <w:rStyle w:val="Hyperlink"/>
                <w:noProof/>
              </w:rPr>
              <w:t>6.3</w:t>
            </w:r>
            <w:r>
              <w:rPr>
                <w:rFonts w:asciiTheme="minorHAnsi" w:eastAsiaTheme="minorEastAsia" w:hAnsiTheme="minorHAnsi"/>
                <w:noProof/>
                <w:color w:val="auto"/>
                <w:spacing w:val="0"/>
                <w:lang w:eastAsia="en-GB"/>
              </w:rPr>
              <w:tab/>
            </w:r>
            <w:r w:rsidRPr="0094772F">
              <w:rPr>
                <w:rStyle w:val="Hyperlink"/>
                <w:noProof/>
              </w:rPr>
              <w:t>References</w:t>
            </w:r>
            <w:r>
              <w:rPr>
                <w:noProof/>
                <w:webHidden/>
              </w:rPr>
              <w:tab/>
            </w:r>
            <w:r>
              <w:rPr>
                <w:noProof/>
                <w:webHidden/>
              </w:rPr>
              <w:fldChar w:fldCharType="begin"/>
            </w:r>
            <w:r>
              <w:rPr>
                <w:noProof/>
                <w:webHidden/>
              </w:rPr>
              <w:instrText xml:space="preserve"> PAGEREF _Toc534816708 \h </w:instrText>
            </w:r>
            <w:r>
              <w:rPr>
                <w:noProof/>
                <w:webHidden/>
              </w:rPr>
            </w:r>
            <w:r>
              <w:rPr>
                <w:noProof/>
                <w:webHidden/>
              </w:rPr>
              <w:fldChar w:fldCharType="separate"/>
            </w:r>
            <w:r w:rsidR="00AB24B3">
              <w:rPr>
                <w:noProof/>
                <w:webHidden/>
              </w:rPr>
              <w:t>26</w:t>
            </w:r>
            <w:r>
              <w:rPr>
                <w:noProof/>
                <w:webHidden/>
              </w:rPr>
              <w:fldChar w:fldCharType="end"/>
            </w:r>
          </w:hyperlink>
        </w:p>
        <w:p w14:paraId="7F3DFF03" w14:textId="77777777" w:rsidR="00CE3404" w:rsidRDefault="00CE3404">
          <w:pPr>
            <w:pStyle w:val="TOC2"/>
            <w:rPr>
              <w:rFonts w:asciiTheme="minorHAnsi" w:eastAsiaTheme="minorEastAsia" w:hAnsiTheme="minorHAnsi"/>
              <w:noProof/>
              <w:color w:val="auto"/>
              <w:spacing w:val="0"/>
              <w:lang w:eastAsia="en-GB"/>
            </w:rPr>
          </w:pPr>
          <w:hyperlink w:anchor="_Toc534816709" w:history="1">
            <w:r w:rsidRPr="0094772F">
              <w:rPr>
                <w:rStyle w:val="Hyperlink"/>
                <w:noProof/>
              </w:rPr>
              <w:t>6.4</w:t>
            </w:r>
            <w:r>
              <w:rPr>
                <w:rFonts w:asciiTheme="minorHAnsi" w:eastAsiaTheme="minorEastAsia" w:hAnsiTheme="minorHAnsi"/>
                <w:noProof/>
                <w:color w:val="auto"/>
                <w:spacing w:val="0"/>
                <w:lang w:eastAsia="en-GB"/>
              </w:rPr>
              <w:tab/>
            </w:r>
            <w:r w:rsidRPr="0094772F">
              <w:rPr>
                <w:rStyle w:val="Hyperlink"/>
                <w:noProof/>
              </w:rPr>
              <w:t>EOSC-hub integration</w:t>
            </w:r>
            <w:r>
              <w:rPr>
                <w:noProof/>
                <w:webHidden/>
              </w:rPr>
              <w:tab/>
            </w:r>
            <w:r>
              <w:rPr>
                <w:noProof/>
                <w:webHidden/>
              </w:rPr>
              <w:fldChar w:fldCharType="begin"/>
            </w:r>
            <w:r>
              <w:rPr>
                <w:noProof/>
                <w:webHidden/>
              </w:rPr>
              <w:instrText xml:space="preserve"> PAGEREF _Toc534816709 \h </w:instrText>
            </w:r>
            <w:r>
              <w:rPr>
                <w:noProof/>
                <w:webHidden/>
              </w:rPr>
            </w:r>
            <w:r>
              <w:rPr>
                <w:noProof/>
                <w:webHidden/>
              </w:rPr>
              <w:fldChar w:fldCharType="separate"/>
            </w:r>
            <w:r w:rsidR="00AB24B3">
              <w:rPr>
                <w:noProof/>
                <w:webHidden/>
              </w:rPr>
              <w:t>26</w:t>
            </w:r>
            <w:r>
              <w:rPr>
                <w:noProof/>
                <w:webHidden/>
              </w:rPr>
              <w:fldChar w:fldCharType="end"/>
            </w:r>
          </w:hyperlink>
        </w:p>
        <w:p w14:paraId="086D00A4" w14:textId="77777777" w:rsidR="00CE3404" w:rsidRDefault="00CE3404">
          <w:pPr>
            <w:pStyle w:val="TOC1"/>
            <w:rPr>
              <w:rFonts w:asciiTheme="minorHAnsi" w:eastAsiaTheme="minorEastAsia" w:hAnsiTheme="minorHAnsi"/>
              <w:color w:val="auto"/>
              <w:spacing w:val="0"/>
              <w:lang w:eastAsia="en-GB"/>
            </w:rPr>
          </w:pPr>
          <w:hyperlink w:anchor="_Toc534816710" w:history="1">
            <w:r w:rsidRPr="0094772F">
              <w:rPr>
                <w:rStyle w:val="Hyperlink"/>
              </w:rPr>
              <w:t>7</w:t>
            </w:r>
            <w:r>
              <w:rPr>
                <w:rFonts w:asciiTheme="minorHAnsi" w:eastAsiaTheme="minorEastAsia" w:hAnsiTheme="minorHAnsi"/>
                <w:color w:val="auto"/>
                <w:spacing w:val="0"/>
                <w:lang w:eastAsia="en-GB"/>
              </w:rPr>
              <w:tab/>
            </w:r>
            <w:r w:rsidRPr="0094772F">
              <w:rPr>
                <w:rStyle w:val="Hyperlink"/>
              </w:rPr>
              <w:t>T7.6 WeNMR</w:t>
            </w:r>
            <w:r>
              <w:rPr>
                <w:webHidden/>
              </w:rPr>
              <w:tab/>
            </w:r>
            <w:r>
              <w:rPr>
                <w:webHidden/>
              </w:rPr>
              <w:fldChar w:fldCharType="begin"/>
            </w:r>
            <w:r>
              <w:rPr>
                <w:webHidden/>
              </w:rPr>
              <w:instrText xml:space="preserve"> PAGEREF _Toc534816710 \h </w:instrText>
            </w:r>
            <w:r>
              <w:rPr>
                <w:webHidden/>
              </w:rPr>
            </w:r>
            <w:r>
              <w:rPr>
                <w:webHidden/>
              </w:rPr>
              <w:fldChar w:fldCharType="separate"/>
            </w:r>
            <w:r w:rsidR="00AB24B3">
              <w:rPr>
                <w:webHidden/>
              </w:rPr>
              <w:t>28</w:t>
            </w:r>
            <w:r>
              <w:rPr>
                <w:webHidden/>
              </w:rPr>
              <w:fldChar w:fldCharType="end"/>
            </w:r>
          </w:hyperlink>
        </w:p>
        <w:p w14:paraId="58BE524B" w14:textId="77777777" w:rsidR="00CE3404" w:rsidRDefault="00CE3404">
          <w:pPr>
            <w:pStyle w:val="TOC2"/>
            <w:rPr>
              <w:rFonts w:asciiTheme="minorHAnsi" w:eastAsiaTheme="minorEastAsia" w:hAnsiTheme="minorHAnsi"/>
              <w:noProof/>
              <w:color w:val="auto"/>
              <w:spacing w:val="0"/>
              <w:lang w:eastAsia="en-GB"/>
            </w:rPr>
          </w:pPr>
          <w:hyperlink w:anchor="_Toc534816711" w:history="1">
            <w:r w:rsidRPr="0094772F">
              <w:rPr>
                <w:rStyle w:val="Hyperlink"/>
                <w:noProof/>
                <w:lang w:val="en-US"/>
              </w:rPr>
              <w:t>7.1</w:t>
            </w:r>
            <w:r>
              <w:rPr>
                <w:rFonts w:asciiTheme="minorHAnsi" w:eastAsiaTheme="minorEastAsia" w:hAnsiTheme="minorHAnsi"/>
                <w:noProof/>
                <w:color w:val="auto"/>
                <w:spacing w:val="0"/>
                <w:lang w:eastAsia="en-GB"/>
              </w:rPr>
              <w:tab/>
            </w:r>
            <w:r w:rsidRPr="0094772F">
              <w:rPr>
                <w:rStyle w:val="Hyperlink"/>
                <w:noProof/>
                <w:lang w:val="en-US"/>
              </w:rPr>
              <w:t>Service architecture</w:t>
            </w:r>
            <w:r>
              <w:rPr>
                <w:noProof/>
                <w:webHidden/>
              </w:rPr>
              <w:tab/>
            </w:r>
            <w:r>
              <w:rPr>
                <w:noProof/>
                <w:webHidden/>
              </w:rPr>
              <w:fldChar w:fldCharType="begin"/>
            </w:r>
            <w:r>
              <w:rPr>
                <w:noProof/>
                <w:webHidden/>
              </w:rPr>
              <w:instrText xml:space="preserve"> PAGEREF _Toc534816711 \h </w:instrText>
            </w:r>
            <w:r>
              <w:rPr>
                <w:noProof/>
                <w:webHidden/>
              </w:rPr>
            </w:r>
            <w:r>
              <w:rPr>
                <w:noProof/>
                <w:webHidden/>
              </w:rPr>
              <w:fldChar w:fldCharType="separate"/>
            </w:r>
            <w:r w:rsidR="00AB24B3">
              <w:rPr>
                <w:noProof/>
                <w:webHidden/>
              </w:rPr>
              <w:t>28</w:t>
            </w:r>
            <w:r>
              <w:rPr>
                <w:noProof/>
                <w:webHidden/>
              </w:rPr>
              <w:fldChar w:fldCharType="end"/>
            </w:r>
          </w:hyperlink>
        </w:p>
        <w:p w14:paraId="1867E25D" w14:textId="77777777" w:rsidR="00CE3404" w:rsidRDefault="00CE3404">
          <w:pPr>
            <w:pStyle w:val="TOC2"/>
            <w:rPr>
              <w:rFonts w:asciiTheme="minorHAnsi" w:eastAsiaTheme="minorEastAsia" w:hAnsiTheme="minorHAnsi"/>
              <w:noProof/>
              <w:color w:val="auto"/>
              <w:spacing w:val="0"/>
              <w:lang w:eastAsia="en-GB"/>
            </w:rPr>
          </w:pPr>
          <w:hyperlink w:anchor="_Toc534816712" w:history="1">
            <w:r w:rsidRPr="0094772F">
              <w:rPr>
                <w:rStyle w:val="Hyperlink"/>
                <w:noProof/>
                <w:lang w:val="en-US"/>
              </w:rPr>
              <w:t>7.2</w:t>
            </w:r>
            <w:r>
              <w:rPr>
                <w:rFonts w:asciiTheme="minorHAnsi" w:eastAsiaTheme="minorEastAsia" w:hAnsiTheme="minorHAnsi"/>
                <w:noProof/>
                <w:color w:val="auto"/>
                <w:spacing w:val="0"/>
                <w:lang w:eastAsia="en-GB"/>
              </w:rPr>
              <w:tab/>
            </w:r>
            <w:r w:rsidRPr="0094772F">
              <w:rPr>
                <w:rStyle w:val="Hyperlink"/>
                <w:noProof/>
                <w:lang w:val="en-US"/>
              </w:rPr>
              <w:t>Software release</w:t>
            </w:r>
            <w:r>
              <w:rPr>
                <w:noProof/>
                <w:webHidden/>
              </w:rPr>
              <w:tab/>
            </w:r>
            <w:r>
              <w:rPr>
                <w:noProof/>
                <w:webHidden/>
              </w:rPr>
              <w:fldChar w:fldCharType="begin"/>
            </w:r>
            <w:r>
              <w:rPr>
                <w:noProof/>
                <w:webHidden/>
              </w:rPr>
              <w:instrText xml:space="preserve"> PAGEREF _Toc534816712 \h </w:instrText>
            </w:r>
            <w:r>
              <w:rPr>
                <w:noProof/>
                <w:webHidden/>
              </w:rPr>
            </w:r>
            <w:r>
              <w:rPr>
                <w:noProof/>
                <w:webHidden/>
              </w:rPr>
              <w:fldChar w:fldCharType="separate"/>
            </w:r>
            <w:r w:rsidR="00AB24B3">
              <w:rPr>
                <w:noProof/>
                <w:webHidden/>
              </w:rPr>
              <w:t>32</w:t>
            </w:r>
            <w:r>
              <w:rPr>
                <w:noProof/>
                <w:webHidden/>
              </w:rPr>
              <w:fldChar w:fldCharType="end"/>
            </w:r>
          </w:hyperlink>
        </w:p>
        <w:p w14:paraId="6463B877" w14:textId="77777777" w:rsidR="00CE3404" w:rsidRDefault="00CE3404">
          <w:pPr>
            <w:pStyle w:val="TOC2"/>
            <w:rPr>
              <w:rFonts w:asciiTheme="minorHAnsi" w:eastAsiaTheme="minorEastAsia" w:hAnsiTheme="minorHAnsi"/>
              <w:noProof/>
              <w:color w:val="auto"/>
              <w:spacing w:val="0"/>
              <w:lang w:eastAsia="en-GB"/>
            </w:rPr>
          </w:pPr>
          <w:hyperlink w:anchor="_Toc534816713" w:history="1">
            <w:r w:rsidRPr="0094772F">
              <w:rPr>
                <w:rStyle w:val="Hyperlink"/>
                <w:noProof/>
                <w:lang w:val="en-US"/>
              </w:rPr>
              <w:t>7.3</w:t>
            </w:r>
            <w:r>
              <w:rPr>
                <w:rFonts w:asciiTheme="minorHAnsi" w:eastAsiaTheme="minorEastAsia" w:hAnsiTheme="minorHAnsi"/>
                <w:noProof/>
                <w:color w:val="auto"/>
                <w:spacing w:val="0"/>
                <w:lang w:eastAsia="en-GB"/>
              </w:rPr>
              <w:tab/>
            </w:r>
            <w:r w:rsidRPr="0094772F">
              <w:rPr>
                <w:rStyle w:val="Hyperlink"/>
                <w:noProof/>
                <w:lang w:val="en-US"/>
              </w:rPr>
              <w:t>References</w:t>
            </w:r>
            <w:r>
              <w:rPr>
                <w:noProof/>
                <w:webHidden/>
              </w:rPr>
              <w:tab/>
            </w:r>
            <w:r>
              <w:rPr>
                <w:noProof/>
                <w:webHidden/>
              </w:rPr>
              <w:fldChar w:fldCharType="begin"/>
            </w:r>
            <w:r>
              <w:rPr>
                <w:noProof/>
                <w:webHidden/>
              </w:rPr>
              <w:instrText xml:space="preserve"> PAGEREF _Toc534816713 \h </w:instrText>
            </w:r>
            <w:r>
              <w:rPr>
                <w:noProof/>
                <w:webHidden/>
              </w:rPr>
            </w:r>
            <w:r>
              <w:rPr>
                <w:noProof/>
                <w:webHidden/>
              </w:rPr>
              <w:fldChar w:fldCharType="separate"/>
            </w:r>
            <w:r w:rsidR="00AB24B3">
              <w:rPr>
                <w:noProof/>
                <w:webHidden/>
              </w:rPr>
              <w:t>33</w:t>
            </w:r>
            <w:r>
              <w:rPr>
                <w:noProof/>
                <w:webHidden/>
              </w:rPr>
              <w:fldChar w:fldCharType="end"/>
            </w:r>
          </w:hyperlink>
        </w:p>
        <w:p w14:paraId="60A88D49" w14:textId="77777777" w:rsidR="00CE3404" w:rsidRDefault="00CE3404">
          <w:pPr>
            <w:pStyle w:val="TOC2"/>
            <w:rPr>
              <w:rFonts w:asciiTheme="minorHAnsi" w:eastAsiaTheme="minorEastAsia" w:hAnsiTheme="minorHAnsi"/>
              <w:noProof/>
              <w:color w:val="auto"/>
              <w:spacing w:val="0"/>
              <w:lang w:eastAsia="en-GB"/>
            </w:rPr>
          </w:pPr>
          <w:hyperlink w:anchor="_Toc534816714" w:history="1">
            <w:r w:rsidRPr="0094772F">
              <w:rPr>
                <w:rStyle w:val="Hyperlink"/>
                <w:noProof/>
                <w:lang w:val="en-US"/>
              </w:rPr>
              <w:t>7.4</w:t>
            </w:r>
            <w:r>
              <w:rPr>
                <w:rFonts w:asciiTheme="minorHAnsi" w:eastAsiaTheme="minorEastAsia" w:hAnsiTheme="minorHAnsi"/>
                <w:noProof/>
                <w:color w:val="auto"/>
                <w:spacing w:val="0"/>
                <w:lang w:eastAsia="en-GB"/>
              </w:rPr>
              <w:tab/>
            </w:r>
            <w:r w:rsidRPr="0094772F">
              <w:rPr>
                <w:rStyle w:val="Hyperlink"/>
                <w:noProof/>
                <w:lang w:val="en-US"/>
              </w:rPr>
              <w:t>EOSC-hub integration</w:t>
            </w:r>
            <w:r>
              <w:rPr>
                <w:noProof/>
                <w:webHidden/>
              </w:rPr>
              <w:tab/>
            </w:r>
            <w:r>
              <w:rPr>
                <w:noProof/>
                <w:webHidden/>
              </w:rPr>
              <w:fldChar w:fldCharType="begin"/>
            </w:r>
            <w:r>
              <w:rPr>
                <w:noProof/>
                <w:webHidden/>
              </w:rPr>
              <w:instrText xml:space="preserve"> PAGEREF _Toc534816714 \h </w:instrText>
            </w:r>
            <w:r>
              <w:rPr>
                <w:noProof/>
                <w:webHidden/>
              </w:rPr>
            </w:r>
            <w:r>
              <w:rPr>
                <w:noProof/>
                <w:webHidden/>
              </w:rPr>
              <w:fldChar w:fldCharType="separate"/>
            </w:r>
            <w:r w:rsidR="00AB24B3">
              <w:rPr>
                <w:noProof/>
                <w:webHidden/>
              </w:rPr>
              <w:t>33</w:t>
            </w:r>
            <w:r>
              <w:rPr>
                <w:noProof/>
                <w:webHidden/>
              </w:rPr>
              <w:fldChar w:fldCharType="end"/>
            </w:r>
          </w:hyperlink>
        </w:p>
        <w:p w14:paraId="3D41247A" w14:textId="77777777" w:rsidR="00CE3404" w:rsidRDefault="00CE3404">
          <w:pPr>
            <w:pStyle w:val="TOC1"/>
            <w:rPr>
              <w:rFonts w:asciiTheme="minorHAnsi" w:eastAsiaTheme="minorEastAsia" w:hAnsiTheme="minorHAnsi"/>
              <w:color w:val="auto"/>
              <w:spacing w:val="0"/>
              <w:lang w:eastAsia="en-GB"/>
            </w:rPr>
          </w:pPr>
          <w:hyperlink w:anchor="_Toc534816715" w:history="1">
            <w:r w:rsidRPr="0094772F">
              <w:rPr>
                <w:rStyle w:val="Hyperlink"/>
              </w:rPr>
              <w:t>8</w:t>
            </w:r>
            <w:r>
              <w:rPr>
                <w:rFonts w:asciiTheme="minorHAnsi" w:eastAsiaTheme="minorEastAsia" w:hAnsiTheme="minorHAnsi"/>
                <w:color w:val="auto"/>
                <w:spacing w:val="0"/>
                <w:lang w:eastAsia="en-GB"/>
              </w:rPr>
              <w:tab/>
            </w:r>
            <w:r w:rsidRPr="0094772F">
              <w:rPr>
                <w:rStyle w:val="Hyperlink"/>
              </w:rPr>
              <w:t>T7.7 EO Pillar</w:t>
            </w:r>
            <w:r>
              <w:rPr>
                <w:webHidden/>
              </w:rPr>
              <w:tab/>
            </w:r>
            <w:r>
              <w:rPr>
                <w:webHidden/>
              </w:rPr>
              <w:fldChar w:fldCharType="begin"/>
            </w:r>
            <w:r>
              <w:rPr>
                <w:webHidden/>
              </w:rPr>
              <w:instrText xml:space="preserve"> PAGEREF _Toc534816715 \h </w:instrText>
            </w:r>
            <w:r>
              <w:rPr>
                <w:webHidden/>
              </w:rPr>
            </w:r>
            <w:r>
              <w:rPr>
                <w:webHidden/>
              </w:rPr>
              <w:fldChar w:fldCharType="separate"/>
            </w:r>
            <w:r w:rsidR="00AB24B3">
              <w:rPr>
                <w:webHidden/>
              </w:rPr>
              <w:t>35</w:t>
            </w:r>
            <w:r>
              <w:rPr>
                <w:webHidden/>
              </w:rPr>
              <w:fldChar w:fldCharType="end"/>
            </w:r>
          </w:hyperlink>
        </w:p>
        <w:p w14:paraId="072138EF" w14:textId="77777777" w:rsidR="00CE3404" w:rsidRDefault="00CE3404">
          <w:pPr>
            <w:pStyle w:val="TOC2"/>
            <w:rPr>
              <w:rFonts w:asciiTheme="minorHAnsi" w:eastAsiaTheme="minorEastAsia" w:hAnsiTheme="minorHAnsi"/>
              <w:noProof/>
              <w:color w:val="auto"/>
              <w:spacing w:val="0"/>
              <w:lang w:eastAsia="en-GB"/>
            </w:rPr>
          </w:pPr>
          <w:hyperlink w:anchor="_Toc534816716" w:history="1">
            <w:r w:rsidRPr="0094772F">
              <w:rPr>
                <w:rStyle w:val="Hyperlink"/>
                <w:noProof/>
              </w:rPr>
              <w:t>8.1</w:t>
            </w:r>
            <w:r>
              <w:rPr>
                <w:rFonts w:asciiTheme="minorHAnsi" w:eastAsiaTheme="minorEastAsia" w:hAnsiTheme="minorHAnsi"/>
                <w:noProof/>
                <w:color w:val="auto"/>
                <w:spacing w:val="0"/>
                <w:lang w:eastAsia="en-GB"/>
              </w:rPr>
              <w:tab/>
            </w:r>
            <w:r w:rsidRPr="0094772F">
              <w:rPr>
                <w:rStyle w:val="Hyperlink"/>
                <w:noProof/>
              </w:rPr>
              <w:t>Service architecture</w:t>
            </w:r>
            <w:r>
              <w:rPr>
                <w:noProof/>
                <w:webHidden/>
              </w:rPr>
              <w:tab/>
            </w:r>
            <w:r>
              <w:rPr>
                <w:noProof/>
                <w:webHidden/>
              </w:rPr>
              <w:fldChar w:fldCharType="begin"/>
            </w:r>
            <w:r>
              <w:rPr>
                <w:noProof/>
                <w:webHidden/>
              </w:rPr>
              <w:instrText xml:space="preserve"> PAGEREF _Toc534816716 \h </w:instrText>
            </w:r>
            <w:r>
              <w:rPr>
                <w:noProof/>
                <w:webHidden/>
              </w:rPr>
            </w:r>
            <w:r>
              <w:rPr>
                <w:noProof/>
                <w:webHidden/>
              </w:rPr>
              <w:fldChar w:fldCharType="separate"/>
            </w:r>
            <w:r w:rsidR="00AB24B3">
              <w:rPr>
                <w:noProof/>
                <w:webHidden/>
              </w:rPr>
              <w:t>36</w:t>
            </w:r>
            <w:r>
              <w:rPr>
                <w:noProof/>
                <w:webHidden/>
              </w:rPr>
              <w:fldChar w:fldCharType="end"/>
            </w:r>
          </w:hyperlink>
        </w:p>
        <w:p w14:paraId="2091EFC9" w14:textId="77777777" w:rsidR="00CE3404" w:rsidRDefault="00CE3404">
          <w:pPr>
            <w:pStyle w:val="TOC2"/>
            <w:rPr>
              <w:rFonts w:asciiTheme="minorHAnsi" w:eastAsiaTheme="minorEastAsia" w:hAnsiTheme="minorHAnsi"/>
              <w:noProof/>
              <w:color w:val="auto"/>
              <w:spacing w:val="0"/>
              <w:lang w:eastAsia="en-GB"/>
            </w:rPr>
          </w:pPr>
          <w:hyperlink w:anchor="_Toc534816717" w:history="1">
            <w:r w:rsidRPr="0094772F">
              <w:rPr>
                <w:rStyle w:val="Hyperlink"/>
                <w:noProof/>
              </w:rPr>
              <w:t>8.2</w:t>
            </w:r>
            <w:r>
              <w:rPr>
                <w:rFonts w:asciiTheme="minorHAnsi" w:eastAsiaTheme="minorEastAsia" w:hAnsiTheme="minorHAnsi"/>
                <w:noProof/>
                <w:color w:val="auto"/>
                <w:spacing w:val="0"/>
                <w:lang w:eastAsia="en-GB"/>
              </w:rPr>
              <w:tab/>
            </w:r>
            <w:r w:rsidRPr="0094772F">
              <w:rPr>
                <w:rStyle w:val="Hyperlink"/>
                <w:noProof/>
              </w:rPr>
              <w:t>Software release</w:t>
            </w:r>
            <w:r>
              <w:rPr>
                <w:noProof/>
                <w:webHidden/>
              </w:rPr>
              <w:tab/>
            </w:r>
            <w:r>
              <w:rPr>
                <w:noProof/>
                <w:webHidden/>
              </w:rPr>
              <w:fldChar w:fldCharType="begin"/>
            </w:r>
            <w:r>
              <w:rPr>
                <w:noProof/>
                <w:webHidden/>
              </w:rPr>
              <w:instrText xml:space="preserve"> PAGEREF _Toc534816717 \h </w:instrText>
            </w:r>
            <w:r>
              <w:rPr>
                <w:noProof/>
                <w:webHidden/>
              </w:rPr>
            </w:r>
            <w:r>
              <w:rPr>
                <w:noProof/>
                <w:webHidden/>
              </w:rPr>
              <w:fldChar w:fldCharType="separate"/>
            </w:r>
            <w:r w:rsidR="00AB24B3">
              <w:rPr>
                <w:noProof/>
                <w:webHidden/>
              </w:rPr>
              <w:t>40</w:t>
            </w:r>
            <w:r>
              <w:rPr>
                <w:noProof/>
                <w:webHidden/>
              </w:rPr>
              <w:fldChar w:fldCharType="end"/>
            </w:r>
          </w:hyperlink>
        </w:p>
        <w:p w14:paraId="19A8A606" w14:textId="77777777" w:rsidR="00CE3404" w:rsidRDefault="00CE3404">
          <w:pPr>
            <w:pStyle w:val="TOC2"/>
            <w:rPr>
              <w:rFonts w:asciiTheme="minorHAnsi" w:eastAsiaTheme="minorEastAsia" w:hAnsiTheme="minorHAnsi"/>
              <w:noProof/>
              <w:color w:val="auto"/>
              <w:spacing w:val="0"/>
              <w:lang w:eastAsia="en-GB"/>
            </w:rPr>
          </w:pPr>
          <w:hyperlink w:anchor="_Toc534816718" w:history="1">
            <w:r w:rsidRPr="0094772F">
              <w:rPr>
                <w:rStyle w:val="Hyperlink"/>
                <w:noProof/>
              </w:rPr>
              <w:t>8.3</w:t>
            </w:r>
            <w:r>
              <w:rPr>
                <w:rFonts w:asciiTheme="minorHAnsi" w:eastAsiaTheme="minorEastAsia" w:hAnsiTheme="minorHAnsi"/>
                <w:noProof/>
                <w:color w:val="auto"/>
                <w:spacing w:val="0"/>
                <w:lang w:eastAsia="en-GB"/>
              </w:rPr>
              <w:tab/>
            </w:r>
            <w:r w:rsidRPr="0094772F">
              <w:rPr>
                <w:rStyle w:val="Hyperlink"/>
                <w:noProof/>
              </w:rPr>
              <w:t>References</w:t>
            </w:r>
            <w:r>
              <w:rPr>
                <w:noProof/>
                <w:webHidden/>
              </w:rPr>
              <w:tab/>
            </w:r>
            <w:r>
              <w:rPr>
                <w:noProof/>
                <w:webHidden/>
              </w:rPr>
              <w:fldChar w:fldCharType="begin"/>
            </w:r>
            <w:r>
              <w:rPr>
                <w:noProof/>
                <w:webHidden/>
              </w:rPr>
              <w:instrText xml:space="preserve"> PAGEREF _Toc534816718 \h </w:instrText>
            </w:r>
            <w:r>
              <w:rPr>
                <w:noProof/>
                <w:webHidden/>
              </w:rPr>
            </w:r>
            <w:r>
              <w:rPr>
                <w:noProof/>
                <w:webHidden/>
              </w:rPr>
              <w:fldChar w:fldCharType="separate"/>
            </w:r>
            <w:r w:rsidR="00AB24B3">
              <w:rPr>
                <w:noProof/>
                <w:webHidden/>
              </w:rPr>
              <w:t>40</w:t>
            </w:r>
            <w:r>
              <w:rPr>
                <w:noProof/>
                <w:webHidden/>
              </w:rPr>
              <w:fldChar w:fldCharType="end"/>
            </w:r>
          </w:hyperlink>
        </w:p>
        <w:p w14:paraId="75F5E9E6" w14:textId="77777777" w:rsidR="00CE3404" w:rsidRDefault="00CE3404">
          <w:pPr>
            <w:pStyle w:val="TOC2"/>
            <w:rPr>
              <w:rFonts w:asciiTheme="minorHAnsi" w:eastAsiaTheme="minorEastAsia" w:hAnsiTheme="minorHAnsi"/>
              <w:noProof/>
              <w:color w:val="auto"/>
              <w:spacing w:val="0"/>
              <w:lang w:eastAsia="en-GB"/>
            </w:rPr>
          </w:pPr>
          <w:hyperlink w:anchor="_Toc534816719" w:history="1">
            <w:r w:rsidRPr="0094772F">
              <w:rPr>
                <w:rStyle w:val="Hyperlink"/>
                <w:noProof/>
              </w:rPr>
              <w:t>8.4</w:t>
            </w:r>
            <w:r>
              <w:rPr>
                <w:rFonts w:asciiTheme="minorHAnsi" w:eastAsiaTheme="minorEastAsia" w:hAnsiTheme="minorHAnsi"/>
                <w:noProof/>
                <w:color w:val="auto"/>
                <w:spacing w:val="0"/>
                <w:lang w:eastAsia="en-GB"/>
              </w:rPr>
              <w:tab/>
            </w:r>
            <w:r w:rsidRPr="0094772F">
              <w:rPr>
                <w:rStyle w:val="Hyperlink"/>
                <w:noProof/>
              </w:rPr>
              <w:t>EOSC-hub integration</w:t>
            </w:r>
            <w:r>
              <w:rPr>
                <w:noProof/>
                <w:webHidden/>
              </w:rPr>
              <w:tab/>
            </w:r>
            <w:r>
              <w:rPr>
                <w:noProof/>
                <w:webHidden/>
              </w:rPr>
              <w:fldChar w:fldCharType="begin"/>
            </w:r>
            <w:r>
              <w:rPr>
                <w:noProof/>
                <w:webHidden/>
              </w:rPr>
              <w:instrText xml:space="preserve"> PAGEREF _Toc534816719 \h </w:instrText>
            </w:r>
            <w:r>
              <w:rPr>
                <w:noProof/>
                <w:webHidden/>
              </w:rPr>
            </w:r>
            <w:r>
              <w:rPr>
                <w:noProof/>
                <w:webHidden/>
              </w:rPr>
              <w:fldChar w:fldCharType="separate"/>
            </w:r>
            <w:r w:rsidR="00AB24B3">
              <w:rPr>
                <w:noProof/>
                <w:webHidden/>
              </w:rPr>
              <w:t>41</w:t>
            </w:r>
            <w:r>
              <w:rPr>
                <w:noProof/>
                <w:webHidden/>
              </w:rPr>
              <w:fldChar w:fldCharType="end"/>
            </w:r>
          </w:hyperlink>
        </w:p>
        <w:p w14:paraId="761B25D2" w14:textId="77777777" w:rsidR="00CE3404" w:rsidRDefault="00CE3404">
          <w:pPr>
            <w:pStyle w:val="TOC1"/>
            <w:rPr>
              <w:rFonts w:asciiTheme="minorHAnsi" w:eastAsiaTheme="minorEastAsia" w:hAnsiTheme="minorHAnsi"/>
              <w:color w:val="auto"/>
              <w:spacing w:val="0"/>
              <w:lang w:eastAsia="en-GB"/>
            </w:rPr>
          </w:pPr>
          <w:hyperlink w:anchor="_Toc534816720" w:history="1">
            <w:r w:rsidRPr="0094772F">
              <w:rPr>
                <w:rStyle w:val="Hyperlink"/>
              </w:rPr>
              <w:t>9</w:t>
            </w:r>
            <w:r>
              <w:rPr>
                <w:rFonts w:asciiTheme="minorHAnsi" w:eastAsiaTheme="minorEastAsia" w:hAnsiTheme="minorHAnsi"/>
                <w:color w:val="auto"/>
                <w:spacing w:val="0"/>
                <w:lang w:eastAsia="en-GB"/>
              </w:rPr>
              <w:tab/>
            </w:r>
            <w:r w:rsidRPr="0094772F">
              <w:rPr>
                <w:rStyle w:val="Hyperlink"/>
              </w:rPr>
              <w:t>T7.8 DARIAH</w:t>
            </w:r>
            <w:r>
              <w:rPr>
                <w:webHidden/>
              </w:rPr>
              <w:tab/>
            </w:r>
            <w:r>
              <w:rPr>
                <w:webHidden/>
              </w:rPr>
              <w:fldChar w:fldCharType="begin"/>
            </w:r>
            <w:r>
              <w:rPr>
                <w:webHidden/>
              </w:rPr>
              <w:instrText xml:space="preserve"> PAGEREF _Toc534816720 \h </w:instrText>
            </w:r>
            <w:r>
              <w:rPr>
                <w:webHidden/>
              </w:rPr>
            </w:r>
            <w:r>
              <w:rPr>
                <w:webHidden/>
              </w:rPr>
              <w:fldChar w:fldCharType="separate"/>
            </w:r>
            <w:r w:rsidR="00AB24B3">
              <w:rPr>
                <w:webHidden/>
              </w:rPr>
              <w:t>42</w:t>
            </w:r>
            <w:r>
              <w:rPr>
                <w:webHidden/>
              </w:rPr>
              <w:fldChar w:fldCharType="end"/>
            </w:r>
          </w:hyperlink>
        </w:p>
        <w:p w14:paraId="0A86E081" w14:textId="77777777" w:rsidR="00CE3404" w:rsidRDefault="00CE3404">
          <w:pPr>
            <w:pStyle w:val="TOC2"/>
            <w:rPr>
              <w:rFonts w:asciiTheme="minorHAnsi" w:eastAsiaTheme="minorEastAsia" w:hAnsiTheme="minorHAnsi"/>
              <w:noProof/>
              <w:color w:val="auto"/>
              <w:spacing w:val="0"/>
              <w:lang w:eastAsia="en-GB"/>
            </w:rPr>
          </w:pPr>
          <w:hyperlink w:anchor="_Toc534816721" w:history="1">
            <w:r w:rsidRPr="0094772F">
              <w:rPr>
                <w:rStyle w:val="Hyperlink"/>
                <w:noProof/>
              </w:rPr>
              <w:t>9.1</w:t>
            </w:r>
            <w:r>
              <w:rPr>
                <w:rFonts w:asciiTheme="minorHAnsi" w:eastAsiaTheme="minorEastAsia" w:hAnsiTheme="minorHAnsi"/>
                <w:noProof/>
                <w:color w:val="auto"/>
                <w:spacing w:val="0"/>
                <w:lang w:eastAsia="en-GB"/>
              </w:rPr>
              <w:tab/>
            </w:r>
            <w:r w:rsidRPr="0094772F">
              <w:rPr>
                <w:rStyle w:val="Hyperlink"/>
                <w:noProof/>
              </w:rPr>
              <w:t>Service architecture</w:t>
            </w:r>
            <w:r>
              <w:rPr>
                <w:noProof/>
                <w:webHidden/>
              </w:rPr>
              <w:tab/>
            </w:r>
            <w:r>
              <w:rPr>
                <w:noProof/>
                <w:webHidden/>
              </w:rPr>
              <w:fldChar w:fldCharType="begin"/>
            </w:r>
            <w:r>
              <w:rPr>
                <w:noProof/>
                <w:webHidden/>
              </w:rPr>
              <w:instrText xml:space="preserve"> PAGEREF _Toc534816721 \h </w:instrText>
            </w:r>
            <w:r>
              <w:rPr>
                <w:noProof/>
                <w:webHidden/>
              </w:rPr>
            </w:r>
            <w:r>
              <w:rPr>
                <w:noProof/>
                <w:webHidden/>
              </w:rPr>
              <w:fldChar w:fldCharType="separate"/>
            </w:r>
            <w:r w:rsidR="00AB24B3">
              <w:rPr>
                <w:noProof/>
                <w:webHidden/>
              </w:rPr>
              <w:t>43</w:t>
            </w:r>
            <w:r>
              <w:rPr>
                <w:noProof/>
                <w:webHidden/>
              </w:rPr>
              <w:fldChar w:fldCharType="end"/>
            </w:r>
          </w:hyperlink>
        </w:p>
        <w:p w14:paraId="735F6809" w14:textId="77777777" w:rsidR="00CE3404" w:rsidRDefault="00CE3404">
          <w:pPr>
            <w:pStyle w:val="TOC2"/>
            <w:rPr>
              <w:rFonts w:asciiTheme="minorHAnsi" w:eastAsiaTheme="minorEastAsia" w:hAnsiTheme="minorHAnsi"/>
              <w:noProof/>
              <w:color w:val="auto"/>
              <w:spacing w:val="0"/>
              <w:lang w:eastAsia="en-GB"/>
            </w:rPr>
          </w:pPr>
          <w:hyperlink w:anchor="_Toc534816722" w:history="1">
            <w:r w:rsidRPr="0094772F">
              <w:rPr>
                <w:rStyle w:val="Hyperlink"/>
                <w:noProof/>
              </w:rPr>
              <w:t>9.2</w:t>
            </w:r>
            <w:r>
              <w:rPr>
                <w:rFonts w:asciiTheme="minorHAnsi" w:eastAsiaTheme="minorEastAsia" w:hAnsiTheme="minorHAnsi"/>
                <w:noProof/>
                <w:color w:val="auto"/>
                <w:spacing w:val="0"/>
                <w:lang w:eastAsia="en-GB"/>
              </w:rPr>
              <w:tab/>
            </w:r>
            <w:r w:rsidRPr="0094772F">
              <w:rPr>
                <w:rStyle w:val="Hyperlink"/>
                <w:noProof/>
              </w:rPr>
              <w:t>Software release</w:t>
            </w:r>
            <w:r>
              <w:rPr>
                <w:noProof/>
                <w:webHidden/>
              </w:rPr>
              <w:tab/>
            </w:r>
            <w:r>
              <w:rPr>
                <w:noProof/>
                <w:webHidden/>
              </w:rPr>
              <w:fldChar w:fldCharType="begin"/>
            </w:r>
            <w:r>
              <w:rPr>
                <w:noProof/>
                <w:webHidden/>
              </w:rPr>
              <w:instrText xml:space="preserve"> PAGEREF _Toc534816722 \h </w:instrText>
            </w:r>
            <w:r>
              <w:rPr>
                <w:noProof/>
                <w:webHidden/>
              </w:rPr>
            </w:r>
            <w:r>
              <w:rPr>
                <w:noProof/>
                <w:webHidden/>
              </w:rPr>
              <w:fldChar w:fldCharType="separate"/>
            </w:r>
            <w:r w:rsidR="00AB24B3">
              <w:rPr>
                <w:noProof/>
                <w:webHidden/>
              </w:rPr>
              <w:t>45</w:t>
            </w:r>
            <w:r>
              <w:rPr>
                <w:noProof/>
                <w:webHidden/>
              </w:rPr>
              <w:fldChar w:fldCharType="end"/>
            </w:r>
          </w:hyperlink>
        </w:p>
        <w:p w14:paraId="2E2723CC" w14:textId="77777777" w:rsidR="00CE3404" w:rsidRDefault="00CE3404">
          <w:pPr>
            <w:pStyle w:val="TOC2"/>
            <w:rPr>
              <w:rFonts w:asciiTheme="minorHAnsi" w:eastAsiaTheme="minorEastAsia" w:hAnsiTheme="minorHAnsi"/>
              <w:noProof/>
              <w:color w:val="auto"/>
              <w:spacing w:val="0"/>
              <w:lang w:eastAsia="en-GB"/>
            </w:rPr>
          </w:pPr>
          <w:hyperlink w:anchor="_Toc534816723" w:history="1">
            <w:r w:rsidRPr="0094772F">
              <w:rPr>
                <w:rStyle w:val="Hyperlink"/>
                <w:noProof/>
              </w:rPr>
              <w:t>9.3</w:t>
            </w:r>
            <w:r>
              <w:rPr>
                <w:rFonts w:asciiTheme="minorHAnsi" w:eastAsiaTheme="minorEastAsia" w:hAnsiTheme="minorHAnsi"/>
                <w:noProof/>
                <w:color w:val="auto"/>
                <w:spacing w:val="0"/>
                <w:lang w:eastAsia="en-GB"/>
              </w:rPr>
              <w:tab/>
            </w:r>
            <w:r w:rsidRPr="0094772F">
              <w:rPr>
                <w:rStyle w:val="Hyperlink"/>
                <w:noProof/>
              </w:rPr>
              <w:t>References</w:t>
            </w:r>
            <w:r>
              <w:rPr>
                <w:noProof/>
                <w:webHidden/>
              </w:rPr>
              <w:tab/>
            </w:r>
            <w:r>
              <w:rPr>
                <w:noProof/>
                <w:webHidden/>
              </w:rPr>
              <w:fldChar w:fldCharType="begin"/>
            </w:r>
            <w:r>
              <w:rPr>
                <w:noProof/>
                <w:webHidden/>
              </w:rPr>
              <w:instrText xml:space="preserve"> PAGEREF _Toc534816723 \h </w:instrText>
            </w:r>
            <w:r>
              <w:rPr>
                <w:noProof/>
                <w:webHidden/>
              </w:rPr>
            </w:r>
            <w:r>
              <w:rPr>
                <w:noProof/>
                <w:webHidden/>
              </w:rPr>
              <w:fldChar w:fldCharType="separate"/>
            </w:r>
            <w:r w:rsidR="00AB24B3">
              <w:rPr>
                <w:noProof/>
                <w:webHidden/>
              </w:rPr>
              <w:t>46</w:t>
            </w:r>
            <w:r>
              <w:rPr>
                <w:noProof/>
                <w:webHidden/>
              </w:rPr>
              <w:fldChar w:fldCharType="end"/>
            </w:r>
          </w:hyperlink>
        </w:p>
        <w:p w14:paraId="2E950C9F" w14:textId="77777777" w:rsidR="00CE3404" w:rsidRDefault="00CE3404">
          <w:pPr>
            <w:pStyle w:val="TOC2"/>
            <w:rPr>
              <w:rFonts w:asciiTheme="minorHAnsi" w:eastAsiaTheme="minorEastAsia" w:hAnsiTheme="minorHAnsi"/>
              <w:noProof/>
              <w:color w:val="auto"/>
              <w:spacing w:val="0"/>
              <w:lang w:eastAsia="en-GB"/>
            </w:rPr>
          </w:pPr>
          <w:hyperlink w:anchor="_Toc534816724" w:history="1">
            <w:r w:rsidRPr="0094772F">
              <w:rPr>
                <w:rStyle w:val="Hyperlink"/>
                <w:noProof/>
              </w:rPr>
              <w:t>9.4</w:t>
            </w:r>
            <w:r>
              <w:rPr>
                <w:rFonts w:asciiTheme="minorHAnsi" w:eastAsiaTheme="minorEastAsia" w:hAnsiTheme="minorHAnsi"/>
                <w:noProof/>
                <w:color w:val="auto"/>
                <w:spacing w:val="0"/>
                <w:lang w:eastAsia="en-GB"/>
              </w:rPr>
              <w:tab/>
            </w:r>
            <w:r w:rsidRPr="0094772F">
              <w:rPr>
                <w:rStyle w:val="Hyperlink"/>
                <w:noProof/>
              </w:rPr>
              <w:t>EOSC-hub integration</w:t>
            </w:r>
            <w:r>
              <w:rPr>
                <w:noProof/>
                <w:webHidden/>
              </w:rPr>
              <w:tab/>
            </w:r>
            <w:r>
              <w:rPr>
                <w:noProof/>
                <w:webHidden/>
              </w:rPr>
              <w:fldChar w:fldCharType="begin"/>
            </w:r>
            <w:r>
              <w:rPr>
                <w:noProof/>
                <w:webHidden/>
              </w:rPr>
              <w:instrText xml:space="preserve"> PAGEREF _Toc534816724 \h </w:instrText>
            </w:r>
            <w:r>
              <w:rPr>
                <w:noProof/>
                <w:webHidden/>
              </w:rPr>
            </w:r>
            <w:r>
              <w:rPr>
                <w:noProof/>
                <w:webHidden/>
              </w:rPr>
              <w:fldChar w:fldCharType="separate"/>
            </w:r>
            <w:r w:rsidR="00AB24B3">
              <w:rPr>
                <w:noProof/>
                <w:webHidden/>
              </w:rPr>
              <w:t>47</w:t>
            </w:r>
            <w:r>
              <w:rPr>
                <w:noProof/>
                <w:webHidden/>
              </w:rPr>
              <w:fldChar w:fldCharType="end"/>
            </w:r>
          </w:hyperlink>
        </w:p>
        <w:p w14:paraId="2711FC7D" w14:textId="77777777" w:rsidR="00CE3404" w:rsidRDefault="00CE3404">
          <w:pPr>
            <w:pStyle w:val="TOC1"/>
            <w:rPr>
              <w:rFonts w:asciiTheme="minorHAnsi" w:eastAsiaTheme="minorEastAsia" w:hAnsiTheme="minorHAnsi"/>
              <w:color w:val="auto"/>
              <w:spacing w:val="0"/>
              <w:lang w:eastAsia="en-GB"/>
            </w:rPr>
          </w:pPr>
          <w:hyperlink w:anchor="_Toc534816725" w:history="1">
            <w:r w:rsidRPr="0094772F">
              <w:rPr>
                <w:rStyle w:val="Hyperlink"/>
              </w:rPr>
              <w:t>10</w:t>
            </w:r>
            <w:r>
              <w:rPr>
                <w:rFonts w:asciiTheme="minorHAnsi" w:eastAsiaTheme="minorEastAsia" w:hAnsiTheme="minorHAnsi"/>
                <w:color w:val="auto"/>
                <w:spacing w:val="0"/>
                <w:lang w:eastAsia="en-GB"/>
              </w:rPr>
              <w:tab/>
            </w:r>
            <w:r w:rsidRPr="0094772F">
              <w:rPr>
                <w:rStyle w:val="Hyperlink"/>
              </w:rPr>
              <w:t>T7.9 LifeWatch</w:t>
            </w:r>
            <w:r>
              <w:rPr>
                <w:webHidden/>
              </w:rPr>
              <w:tab/>
            </w:r>
            <w:r>
              <w:rPr>
                <w:webHidden/>
              </w:rPr>
              <w:fldChar w:fldCharType="begin"/>
            </w:r>
            <w:r>
              <w:rPr>
                <w:webHidden/>
              </w:rPr>
              <w:instrText xml:space="preserve"> PAGEREF _Toc534816725 \h </w:instrText>
            </w:r>
            <w:r>
              <w:rPr>
                <w:webHidden/>
              </w:rPr>
            </w:r>
            <w:r>
              <w:rPr>
                <w:webHidden/>
              </w:rPr>
              <w:fldChar w:fldCharType="separate"/>
            </w:r>
            <w:r w:rsidR="00AB24B3">
              <w:rPr>
                <w:webHidden/>
              </w:rPr>
              <w:t>48</w:t>
            </w:r>
            <w:r>
              <w:rPr>
                <w:webHidden/>
              </w:rPr>
              <w:fldChar w:fldCharType="end"/>
            </w:r>
          </w:hyperlink>
        </w:p>
        <w:p w14:paraId="7810213F" w14:textId="77777777" w:rsidR="00CE3404" w:rsidRDefault="00CE3404">
          <w:pPr>
            <w:pStyle w:val="TOC2"/>
            <w:rPr>
              <w:rFonts w:asciiTheme="minorHAnsi" w:eastAsiaTheme="minorEastAsia" w:hAnsiTheme="minorHAnsi"/>
              <w:noProof/>
              <w:color w:val="auto"/>
              <w:spacing w:val="0"/>
              <w:lang w:eastAsia="en-GB"/>
            </w:rPr>
          </w:pPr>
          <w:hyperlink w:anchor="_Toc534816726" w:history="1">
            <w:r w:rsidRPr="0094772F">
              <w:rPr>
                <w:rStyle w:val="Hyperlink"/>
                <w:noProof/>
              </w:rPr>
              <w:t>10.1</w:t>
            </w:r>
            <w:r>
              <w:rPr>
                <w:rFonts w:asciiTheme="minorHAnsi" w:eastAsiaTheme="minorEastAsia" w:hAnsiTheme="minorHAnsi"/>
                <w:noProof/>
                <w:color w:val="auto"/>
                <w:spacing w:val="0"/>
                <w:lang w:eastAsia="en-GB"/>
              </w:rPr>
              <w:tab/>
            </w:r>
            <w:r w:rsidRPr="0094772F">
              <w:rPr>
                <w:rStyle w:val="Hyperlink"/>
                <w:noProof/>
              </w:rPr>
              <w:t>EOSC-hub integration</w:t>
            </w:r>
            <w:r>
              <w:rPr>
                <w:noProof/>
                <w:webHidden/>
              </w:rPr>
              <w:tab/>
            </w:r>
            <w:r>
              <w:rPr>
                <w:noProof/>
                <w:webHidden/>
              </w:rPr>
              <w:fldChar w:fldCharType="begin"/>
            </w:r>
            <w:r>
              <w:rPr>
                <w:noProof/>
                <w:webHidden/>
              </w:rPr>
              <w:instrText xml:space="preserve"> PAGEREF _Toc534816726 \h </w:instrText>
            </w:r>
            <w:r>
              <w:rPr>
                <w:noProof/>
                <w:webHidden/>
              </w:rPr>
            </w:r>
            <w:r>
              <w:rPr>
                <w:noProof/>
                <w:webHidden/>
              </w:rPr>
              <w:fldChar w:fldCharType="separate"/>
            </w:r>
            <w:r w:rsidR="00AB24B3">
              <w:rPr>
                <w:noProof/>
                <w:webHidden/>
              </w:rPr>
              <w:t>48</w:t>
            </w:r>
            <w:r>
              <w:rPr>
                <w:noProof/>
                <w:webHidden/>
              </w:rPr>
              <w:fldChar w:fldCharType="end"/>
            </w:r>
          </w:hyperlink>
        </w:p>
        <w:p w14:paraId="1DD865ED" w14:textId="77777777" w:rsidR="00CE3404" w:rsidRDefault="00CE3404">
          <w:pPr>
            <w:pStyle w:val="TOC1"/>
            <w:rPr>
              <w:rFonts w:asciiTheme="minorHAnsi" w:eastAsiaTheme="minorEastAsia" w:hAnsiTheme="minorHAnsi"/>
              <w:color w:val="auto"/>
              <w:spacing w:val="0"/>
              <w:lang w:eastAsia="en-GB"/>
            </w:rPr>
          </w:pPr>
          <w:hyperlink w:anchor="_Toc534816727" w:history="1">
            <w:r w:rsidRPr="0094772F">
              <w:rPr>
                <w:rStyle w:val="Hyperlink"/>
              </w:rPr>
              <w:t>11</w:t>
            </w:r>
            <w:r>
              <w:rPr>
                <w:rFonts w:asciiTheme="minorHAnsi" w:eastAsiaTheme="minorEastAsia" w:hAnsiTheme="minorHAnsi"/>
                <w:color w:val="auto"/>
                <w:spacing w:val="0"/>
                <w:lang w:eastAsia="en-GB"/>
              </w:rPr>
              <w:tab/>
            </w:r>
            <w:r w:rsidRPr="0094772F">
              <w:rPr>
                <w:rStyle w:val="Hyperlink"/>
              </w:rPr>
              <w:t>References</w:t>
            </w:r>
            <w:r>
              <w:rPr>
                <w:webHidden/>
              </w:rPr>
              <w:tab/>
            </w:r>
            <w:r>
              <w:rPr>
                <w:webHidden/>
              </w:rPr>
              <w:fldChar w:fldCharType="begin"/>
            </w:r>
            <w:r>
              <w:rPr>
                <w:webHidden/>
              </w:rPr>
              <w:instrText xml:space="preserve"> PAGEREF _Toc534816727 \h </w:instrText>
            </w:r>
            <w:r>
              <w:rPr>
                <w:webHidden/>
              </w:rPr>
            </w:r>
            <w:r>
              <w:rPr>
                <w:webHidden/>
              </w:rPr>
              <w:fldChar w:fldCharType="separate"/>
            </w:r>
            <w:r w:rsidR="00AB24B3">
              <w:rPr>
                <w:webHidden/>
              </w:rPr>
              <w:t>49</w:t>
            </w:r>
            <w:r>
              <w:rPr>
                <w:webHidden/>
              </w:rPr>
              <w:fldChar w:fldCharType="end"/>
            </w:r>
          </w:hyperlink>
        </w:p>
        <w:p w14:paraId="15E98929" w14:textId="77C2D116" w:rsidR="00A30A98" w:rsidRDefault="00F23220" w:rsidP="00A30A98">
          <w:r>
            <w:rPr>
              <w:noProof/>
              <w:color w:val="262626" w:themeColor="text1" w:themeTint="D9"/>
            </w:rPr>
            <w:fldChar w:fldCharType="end"/>
          </w:r>
        </w:p>
      </w:sdtContent>
    </w:sdt>
    <w:p w14:paraId="3B3FA8E9" w14:textId="77777777" w:rsidR="00A30A98" w:rsidRDefault="00A30A98" w:rsidP="00A30A98"/>
    <w:p w14:paraId="143FC345" w14:textId="77777777" w:rsidR="00A30A98" w:rsidRDefault="00A30A98" w:rsidP="00A30A98"/>
    <w:p w14:paraId="6D32F2A0" w14:textId="77777777" w:rsidR="00A30A98" w:rsidRDefault="00A30A98" w:rsidP="00A30A98"/>
    <w:p w14:paraId="5692C5AE" w14:textId="77777777" w:rsidR="00A30A98" w:rsidRDefault="00A30A98" w:rsidP="00A30A98">
      <w:r>
        <w:br w:type="page"/>
      </w:r>
    </w:p>
    <w:p w14:paraId="57B6913B" w14:textId="77777777" w:rsidR="00247395" w:rsidRDefault="00247395" w:rsidP="006C5298">
      <w:pPr>
        <w:pStyle w:val="ExecutiveSummary"/>
      </w:pPr>
      <w:bookmarkStart w:id="0" w:name="_Hlk515956646"/>
      <w:r w:rsidRPr="00E62B0B">
        <w:lastRenderedPageBreak/>
        <w:t xml:space="preserve">Executive summary  </w:t>
      </w:r>
    </w:p>
    <w:p w14:paraId="54F14159" w14:textId="2BDB9C57" w:rsidR="00201A88" w:rsidRDefault="00201A88" w:rsidP="00C512BC">
      <w:pPr>
        <w:spacing w:after="200"/>
      </w:pPr>
      <w:r>
        <w:t>The research communities, which are partner</w:t>
      </w:r>
      <w:r w:rsidR="00B47C2E">
        <w:t xml:space="preserve"> in the project, are </w:t>
      </w:r>
      <w:r w:rsidR="00BD78BD">
        <w:t xml:space="preserve">both </w:t>
      </w:r>
      <w:r w:rsidR="00B47C2E">
        <w:t>service</w:t>
      </w:r>
      <w:r w:rsidR="00BD78BD">
        <w:t xml:space="preserve"> consumer </w:t>
      </w:r>
      <w:r w:rsidR="00F75339">
        <w:t>and providers</w:t>
      </w:r>
      <w:r w:rsidR="00DE1450">
        <w:t>. They offer</w:t>
      </w:r>
      <w:r w:rsidR="00FC7340">
        <w:t xml:space="preserve"> </w:t>
      </w:r>
      <w:r w:rsidR="00DE1450">
        <w:t xml:space="preserve">services to their users, which are called Thematic Services. </w:t>
      </w:r>
      <w:r>
        <w:t>As reported in the Terminology table above, Thematic Services are scientific services (incl. data) that provide discipline-specific capabilit</w:t>
      </w:r>
      <w:r w:rsidR="00F75339">
        <w:t>ies for researchers</w:t>
      </w:r>
      <w:r>
        <w:t xml:space="preserve"> (e.g. browsing and download data and apps, workflow development, execution, online analytics, result visualisation, sharing of result data, publications, applications)</w:t>
      </w:r>
      <w:r w:rsidR="00DE1450">
        <w:t xml:space="preserve">. </w:t>
      </w:r>
      <w:r w:rsidR="00BD78BD">
        <w:t>In some cases, i</w:t>
      </w:r>
      <w:r w:rsidR="00DE1450">
        <w:t>n order to integrate those services with EOSC-hub, which is the main scope of the work package 7, they have modified the software code</w:t>
      </w:r>
      <w:r w:rsidR="00BD78BD">
        <w:t xml:space="preserve"> which implements them, extending existing components or developing new plugins</w:t>
      </w:r>
      <w:r w:rsidR="005F28EB">
        <w:t>. These set of software applications forms the current software release.</w:t>
      </w:r>
    </w:p>
    <w:p w14:paraId="47861506" w14:textId="3F41FAB1" w:rsidR="00EF4E50" w:rsidRDefault="00A3168B" w:rsidP="00C512BC">
      <w:pPr>
        <w:spacing w:after="200"/>
      </w:pPr>
      <w:r>
        <w:t>This first release include</w:t>
      </w:r>
      <w:r w:rsidR="00A315AC">
        <w:t>s</w:t>
      </w:r>
      <w:r>
        <w:t xml:space="preserve"> all the services, which have been integrated so far with EOSC-hub. The integration happens at various levels: from the usage of cloud resources (Iaa</w:t>
      </w:r>
      <w:r w:rsidR="00F75339">
        <w:t>S</w:t>
      </w:r>
      <w:r>
        <w:t>, PaaS)</w:t>
      </w:r>
      <w:r w:rsidR="00194CD3">
        <w:t>, to the usage of EOSC-hub common services (for example data and computing services), to the usage of EOSC-hub core services</w:t>
      </w:r>
      <w:r w:rsidR="00C512BC">
        <w:t>, like the authentication or the monitoring tools,</w:t>
      </w:r>
      <w:r>
        <w:t xml:space="preserve"> to the publication of the services in the Service Catalogue </w:t>
      </w:r>
      <w:r w:rsidR="00194CD3">
        <w:t>or</w:t>
      </w:r>
      <w:r>
        <w:t xml:space="preserve"> in the Marketplace.</w:t>
      </w:r>
      <w:r w:rsidR="00EF4E50">
        <w:t xml:space="preserve"> The following Thematic Services are included in this software release:</w:t>
      </w:r>
    </w:p>
    <w:p w14:paraId="4186A3F2" w14:textId="18C2477A" w:rsidR="00EF4E50" w:rsidRDefault="00EF4E50" w:rsidP="00EF4E50">
      <w:pPr>
        <w:pStyle w:val="ListParagraph"/>
        <w:numPr>
          <w:ilvl w:val="0"/>
          <w:numId w:val="50"/>
        </w:numPr>
        <w:spacing w:after="200"/>
      </w:pPr>
      <w:r>
        <w:t xml:space="preserve">CLARIN: </w:t>
      </w:r>
      <w:r w:rsidR="00C04769">
        <w:t>only the Virtual Language Observatory (VLO) service is part of this release.</w:t>
      </w:r>
    </w:p>
    <w:p w14:paraId="04EC35D0" w14:textId="24541F5B" w:rsidR="00C04769" w:rsidRDefault="00C04769" w:rsidP="008D3B3B">
      <w:pPr>
        <w:pStyle w:val="ListParagraph"/>
        <w:numPr>
          <w:ilvl w:val="0"/>
          <w:numId w:val="50"/>
        </w:numPr>
        <w:spacing w:after="200"/>
      </w:pPr>
      <w:r>
        <w:t>DODAS</w:t>
      </w:r>
      <w:r w:rsidR="008D3B3B">
        <w:t xml:space="preserve">: </w:t>
      </w:r>
      <w:r w:rsidR="008D3B3B" w:rsidRPr="008D3B3B">
        <w:t xml:space="preserve">Dynamic </w:t>
      </w:r>
      <w:proofErr w:type="gramStart"/>
      <w:r w:rsidR="008D3B3B" w:rsidRPr="008D3B3B">
        <w:t>On</w:t>
      </w:r>
      <w:proofErr w:type="gramEnd"/>
      <w:r w:rsidR="008D3B3B" w:rsidRPr="008D3B3B">
        <w:t xml:space="preserve"> Demand Analysis Service</w:t>
      </w:r>
      <w:r w:rsidR="004B7096">
        <w:t>.</w:t>
      </w:r>
    </w:p>
    <w:p w14:paraId="617351C1" w14:textId="6860FBF3" w:rsidR="00C04769" w:rsidRDefault="00C04769" w:rsidP="004B7096">
      <w:pPr>
        <w:pStyle w:val="ListParagraph"/>
        <w:numPr>
          <w:ilvl w:val="0"/>
          <w:numId w:val="50"/>
        </w:numPr>
        <w:spacing w:after="200"/>
      </w:pPr>
      <w:r>
        <w:t>ECAS:</w:t>
      </w:r>
      <w:r w:rsidR="004B7096">
        <w:t xml:space="preserve"> ENE</w:t>
      </w:r>
      <w:r w:rsidR="008D3B3B">
        <w:t>S Climate Analytics Service</w:t>
      </w:r>
      <w:r w:rsidR="004B7096">
        <w:t>.</w:t>
      </w:r>
    </w:p>
    <w:p w14:paraId="1CC42694" w14:textId="7DD75E89" w:rsidR="004B7096" w:rsidRDefault="004B7096" w:rsidP="004B7096">
      <w:pPr>
        <w:pStyle w:val="ListParagraph"/>
        <w:numPr>
          <w:ilvl w:val="0"/>
          <w:numId w:val="50"/>
        </w:numPr>
        <w:spacing w:after="200"/>
      </w:pPr>
      <w:proofErr w:type="spellStart"/>
      <w:r>
        <w:t>OPENCoastS</w:t>
      </w:r>
      <w:proofErr w:type="spellEnd"/>
      <w:r w:rsidR="00987285">
        <w:t xml:space="preserve">: </w:t>
      </w:r>
      <w:r w:rsidR="00987285">
        <w:rPr>
          <w:rStyle w:val="st"/>
        </w:rPr>
        <w:t xml:space="preserve">On-demand </w:t>
      </w:r>
      <w:proofErr w:type="spellStart"/>
      <w:r w:rsidR="00987285">
        <w:rPr>
          <w:rStyle w:val="st"/>
        </w:rPr>
        <w:t>oPEratioNal</w:t>
      </w:r>
      <w:proofErr w:type="spellEnd"/>
      <w:r w:rsidR="00987285">
        <w:rPr>
          <w:rStyle w:val="st"/>
        </w:rPr>
        <w:t xml:space="preserve"> Coastal circulation forecast Services</w:t>
      </w:r>
      <w:r>
        <w:t>.</w:t>
      </w:r>
    </w:p>
    <w:p w14:paraId="101381F6" w14:textId="75D3A0AA" w:rsidR="004B7096" w:rsidRDefault="004B7096" w:rsidP="007F7ABE">
      <w:pPr>
        <w:pStyle w:val="ListParagraph"/>
        <w:numPr>
          <w:ilvl w:val="0"/>
          <w:numId w:val="50"/>
        </w:numPr>
        <w:spacing w:after="200"/>
      </w:pPr>
      <w:proofErr w:type="spellStart"/>
      <w:r>
        <w:t>WeNMR</w:t>
      </w:r>
      <w:proofErr w:type="spellEnd"/>
      <w:r w:rsidR="007F7ABE">
        <w:t>: W</w:t>
      </w:r>
      <w:r w:rsidR="007F7ABE" w:rsidRPr="007F7ABE">
        <w:t>orldwide e-Infrastructure for NMR and structural biology</w:t>
      </w:r>
      <w:r w:rsidR="007F7ABE">
        <w:t>.</w:t>
      </w:r>
    </w:p>
    <w:p w14:paraId="318950A9" w14:textId="2A311509" w:rsidR="004B7096" w:rsidRDefault="004B7096" w:rsidP="004B7096">
      <w:pPr>
        <w:pStyle w:val="ListParagraph"/>
        <w:numPr>
          <w:ilvl w:val="0"/>
          <w:numId w:val="50"/>
        </w:numPr>
        <w:spacing w:after="200"/>
      </w:pPr>
      <w:r>
        <w:t>EO Pillar</w:t>
      </w:r>
      <w:r w:rsidR="00987285">
        <w:t xml:space="preserve">: </w:t>
      </w:r>
      <w:r w:rsidR="00211F69">
        <w:t>a set of services related to Earth science.</w:t>
      </w:r>
    </w:p>
    <w:p w14:paraId="2087C625" w14:textId="2692525F" w:rsidR="004B7096" w:rsidRDefault="004B7096" w:rsidP="004B7096">
      <w:pPr>
        <w:pStyle w:val="ListParagraph"/>
        <w:numPr>
          <w:ilvl w:val="0"/>
          <w:numId w:val="50"/>
        </w:numPr>
        <w:spacing w:after="200"/>
      </w:pPr>
      <w:r>
        <w:t>DARIAH: only the Science Gateway service is part of this release.</w:t>
      </w:r>
    </w:p>
    <w:p w14:paraId="566ED75C" w14:textId="4F24651B" w:rsidR="0062798F" w:rsidRDefault="0062798F" w:rsidP="0062798F">
      <w:pPr>
        <w:spacing w:after="200"/>
      </w:pPr>
      <w:r>
        <w:t xml:space="preserve">Two Thematic Services, GEOSS (T7.4) and </w:t>
      </w:r>
      <w:proofErr w:type="spellStart"/>
      <w:r>
        <w:t>LifeWatch</w:t>
      </w:r>
      <w:proofErr w:type="spellEnd"/>
      <w:r>
        <w:t xml:space="preserve"> (T7.9) are not part of this release and will be included in the second release. The first is not included because according to its work plan they have just started the integration activities. The second postponed the integration activities because of an internal administrative issue, which has just been solved.</w:t>
      </w:r>
    </w:p>
    <w:p w14:paraId="4247A0FD" w14:textId="772E554B" w:rsidR="00516D5F" w:rsidRDefault="00516D5F" w:rsidP="0062798F">
      <w:pPr>
        <w:spacing w:after="200"/>
      </w:pPr>
      <w:r>
        <w:t>The software included in this release has been developed to enable the following integration</w:t>
      </w:r>
      <w:r w:rsidR="00016B4D">
        <w:t>s</w:t>
      </w:r>
      <w:r>
        <w:t xml:space="preserve"> among Thematic Services and EOSC-hub services:</w:t>
      </w:r>
    </w:p>
    <w:p w14:paraId="58D219EA" w14:textId="46B60401" w:rsidR="00B56FB8" w:rsidRDefault="00C22CAD" w:rsidP="0055339D">
      <w:pPr>
        <w:pStyle w:val="ListParagraph"/>
        <w:numPr>
          <w:ilvl w:val="0"/>
          <w:numId w:val="59"/>
        </w:numPr>
        <w:spacing w:after="200"/>
      </w:pPr>
      <w:r w:rsidRPr="0055339D">
        <w:rPr>
          <w:b/>
        </w:rPr>
        <w:t>C</w:t>
      </w:r>
      <w:r w:rsidR="00E4043E">
        <w:rPr>
          <w:b/>
        </w:rPr>
        <w:t>LARIN</w:t>
      </w:r>
      <w:r w:rsidR="004C4849">
        <w:t>: the Virtual Language Observatory is published on the Marketplace and on the Service Catalogue.</w:t>
      </w:r>
    </w:p>
    <w:p w14:paraId="05210632" w14:textId="77777777" w:rsidR="00516D5F" w:rsidRDefault="004C4849" w:rsidP="0055339D">
      <w:pPr>
        <w:pStyle w:val="ListParagraph"/>
        <w:numPr>
          <w:ilvl w:val="0"/>
          <w:numId w:val="59"/>
        </w:numPr>
        <w:spacing w:after="200"/>
      </w:pPr>
      <w:r w:rsidRPr="0055339D">
        <w:rPr>
          <w:b/>
        </w:rPr>
        <w:t>DODAS</w:t>
      </w:r>
      <w:r>
        <w:t xml:space="preserve">: it </w:t>
      </w:r>
      <w:r w:rsidR="00C22CAD">
        <w:t>is currently integrate</w:t>
      </w:r>
      <w:r>
        <w:t xml:space="preserve">d with several EOSC-hub </w:t>
      </w:r>
      <w:proofErr w:type="gramStart"/>
      <w:r>
        <w:t>service</w:t>
      </w:r>
      <w:proofErr w:type="gramEnd"/>
      <w:r>
        <w:t>.</w:t>
      </w:r>
    </w:p>
    <w:p w14:paraId="7657EBFB" w14:textId="40DFF02B" w:rsidR="00516D5F" w:rsidRDefault="004C4849" w:rsidP="0055339D">
      <w:pPr>
        <w:pStyle w:val="ListParagraph"/>
        <w:numPr>
          <w:ilvl w:val="1"/>
          <w:numId w:val="59"/>
        </w:numPr>
        <w:spacing w:after="200"/>
      </w:pPr>
      <w:r w:rsidRPr="0055339D">
        <w:rPr>
          <w:i/>
        </w:rPr>
        <w:t>Compute</w:t>
      </w:r>
      <w:r>
        <w:t>:</w:t>
      </w:r>
      <w:r w:rsidR="00C22CAD">
        <w:t xml:space="preserve"> Infrastruc</w:t>
      </w:r>
      <w:r w:rsidR="00747164">
        <w:t>ture Manager, Paa</w:t>
      </w:r>
      <w:r w:rsidR="00F75339">
        <w:t>S</w:t>
      </w:r>
      <w:r w:rsidR="00747164">
        <w:t xml:space="preserve"> Orchestrator.</w:t>
      </w:r>
    </w:p>
    <w:p w14:paraId="650AD4DA" w14:textId="77777777" w:rsidR="00516D5F" w:rsidRDefault="004C4849" w:rsidP="0055339D">
      <w:pPr>
        <w:pStyle w:val="ListParagraph"/>
        <w:numPr>
          <w:ilvl w:val="1"/>
          <w:numId w:val="59"/>
        </w:numPr>
        <w:spacing w:after="200"/>
      </w:pPr>
      <w:r w:rsidRPr="0055339D">
        <w:rPr>
          <w:i/>
        </w:rPr>
        <w:t>Security</w:t>
      </w:r>
      <w:r>
        <w:t xml:space="preserve">: </w:t>
      </w:r>
      <w:r w:rsidR="00C22CAD">
        <w:t>Identity and Access Management (IAM) and Token Translation service</w:t>
      </w:r>
      <w:r w:rsidR="00747164">
        <w:t>.</w:t>
      </w:r>
    </w:p>
    <w:p w14:paraId="0FEA7C5C" w14:textId="77777777" w:rsidR="00516D5F" w:rsidRDefault="008668DB" w:rsidP="0055339D">
      <w:pPr>
        <w:pStyle w:val="ListParagraph"/>
        <w:numPr>
          <w:ilvl w:val="1"/>
          <w:numId w:val="59"/>
        </w:numPr>
        <w:spacing w:after="200"/>
      </w:pPr>
      <w:r w:rsidRPr="0055339D">
        <w:rPr>
          <w:i/>
        </w:rPr>
        <w:t>Data</w:t>
      </w:r>
      <w:r>
        <w:t xml:space="preserve">: </w:t>
      </w:r>
      <w:proofErr w:type="spellStart"/>
      <w:r w:rsidR="00C22CAD">
        <w:t>OneData</w:t>
      </w:r>
      <w:proofErr w:type="spellEnd"/>
      <w:r>
        <w:t xml:space="preserve">, </w:t>
      </w:r>
      <w:r w:rsidR="00C22CAD">
        <w:t>CVMFS stratum 0 and 1</w:t>
      </w:r>
      <w:r w:rsidR="00747164">
        <w:t>.</w:t>
      </w:r>
    </w:p>
    <w:p w14:paraId="5262E85A" w14:textId="0292FDE9" w:rsidR="00516D5F" w:rsidRPr="00516D5F" w:rsidRDefault="00747164" w:rsidP="0055339D">
      <w:pPr>
        <w:pStyle w:val="ListParagraph"/>
        <w:numPr>
          <w:ilvl w:val="1"/>
          <w:numId w:val="59"/>
        </w:numPr>
        <w:spacing w:after="200"/>
      </w:pPr>
      <w:r>
        <w:t xml:space="preserve">It is </w:t>
      </w:r>
      <w:r w:rsidR="008668DB">
        <w:t>published on the Marketplace and on the Service Catalogue</w:t>
      </w:r>
      <w:r>
        <w:t>.</w:t>
      </w:r>
    </w:p>
    <w:p w14:paraId="6927F61A" w14:textId="77777777" w:rsidR="00516D5F" w:rsidRDefault="008668DB" w:rsidP="0055339D">
      <w:pPr>
        <w:pStyle w:val="ListParagraph"/>
        <w:numPr>
          <w:ilvl w:val="0"/>
          <w:numId w:val="57"/>
        </w:numPr>
        <w:spacing w:after="200"/>
        <w:jc w:val="left"/>
      </w:pPr>
      <w:r w:rsidRPr="0055339D">
        <w:rPr>
          <w:b/>
        </w:rPr>
        <w:t>ECAS</w:t>
      </w:r>
      <w:r w:rsidR="00747164">
        <w:t>:</w:t>
      </w:r>
    </w:p>
    <w:p w14:paraId="765E9421" w14:textId="77777777" w:rsidR="00516D5F" w:rsidRDefault="00747164" w:rsidP="0055339D">
      <w:pPr>
        <w:pStyle w:val="ListParagraph"/>
        <w:numPr>
          <w:ilvl w:val="1"/>
          <w:numId w:val="57"/>
        </w:numPr>
        <w:spacing w:after="200"/>
        <w:jc w:val="left"/>
      </w:pPr>
      <w:r w:rsidRPr="0055339D">
        <w:rPr>
          <w:i/>
        </w:rPr>
        <w:t>Security</w:t>
      </w:r>
      <w:r>
        <w:t>: B2ACCESS, Indigo IAM and EGI Check-in.</w:t>
      </w:r>
    </w:p>
    <w:p w14:paraId="4F1C5A08" w14:textId="277609B1" w:rsidR="00747164" w:rsidRDefault="00747164" w:rsidP="0055339D">
      <w:pPr>
        <w:pStyle w:val="ListParagraph"/>
        <w:numPr>
          <w:ilvl w:val="1"/>
          <w:numId w:val="57"/>
        </w:numPr>
        <w:spacing w:after="200"/>
        <w:jc w:val="left"/>
      </w:pPr>
      <w:r>
        <w:lastRenderedPageBreak/>
        <w:t>It is published on the Marketplace and on the Service Catalogue.</w:t>
      </w:r>
    </w:p>
    <w:p w14:paraId="7F4A2FEE" w14:textId="347FE507" w:rsidR="001159CB" w:rsidRDefault="00BF7774" w:rsidP="0055339D">
      <w:pPr>
        <w:pStyle w:val="ListParagraph"/>
        <w:numPr>
          <w:ilvl w:val="0"/>
          <w:numId w:val="57"/>
        </w:numPr>
        <w:spacing w:after="200"/>
      </w:pPr>
      <w:proofErr w:type="spellStart"/>
      <w:r w:rsidRPr="0055339D">
        <w:rPr>
          <w:b/>
        </w:rPr>
        <w:t>OPENCoastS</w:t>
      </w:r>
      <w:proofErr w:type="spellEnd"/>
      <w:r w:rsidR="00747164">
        <w:t xml:space="preserve">: </w:t>
      </w:r>
      <w:r w:rsidR="001159CB">
        <w:t>it is published on the Marketplace and on the Service Catalogue.</w:t>
      </w:r>
    </w:p>
    <w:p w14:paraId="36DD424D" w14:textId="77777777" w:rsidR="00516D5F" w:rsidRDefault="00BF7774" w:rsidP="0055339D">
      <w:pPr>
        <w:pStyle w:val="ListParagraph"/>
        <w:numPr>
          <w:ilvl w:val="0"/>
          <w:numId w:val="58"/>
        </w:numPr>
        <w:spacing w:after="200"/>
      </w:pPr>
      <w:proofErr w:type="spellStart"/>
      <w:r w:rsidRPr="0055339D">
        <w:rPr>
          <w:b/>
        </w:rPr>
        <w:t>WeNMR</w:t>
      </w:r>
      <w:proofErr w:type="spellEnd"/>
      <w:r w:rsidR="001159CB">
        <w:t>:</w:t>
      </w:r>
    </w:p>
    <w:p w14:paraId="6068EE41" w14:textId="77777777" w:rsidR="00516D5F" w:rsidRPr="0055339D" w:rsidRDefault="001159CB" w:rsidP="0055339D">
      <w:pPr>
        <w:pStyle w:val="ListParagraph"/>
        <w:numPr>
          <w:ilvl w:val="1"/>
          <w:numId w:val="58"/>
        </w:numPr>
        <w:spacing w:after="200"/>
      </w:pPr>
      <w:r w:rsidRPr="0055339D">
        <w:rPr>
          <w:i/>
        </w:rPr>
        <w:t>Compute</w:t>
      </w:r>
      <w:r>
        <w:t xml:space="preserve">: </w:t>
      </w:r>
      <w:r w:rsidRPr="00516D5F">
        <w:rPr>
          <w:rFonts w:cs="Calibri"/>
          <w:lang w:val="en-US"/>
        </w:rPr>
        <w:t>DIRAC4EGI</w:t>
      </w:r>
      <w:r w:rsidR="00931406" w:rsidRPr="00516D5F">
        <w:rPr>
          <w:rFonts w:cs="Calibri"/>
          <w:lang w:val="en-US"/>
        </w:rPr>
        <w:t>, EGI High-Throughput Compute</w:t>
      </w:r>
      <w:r w:rsidR="00516D5F">
        <w:rPr>
          <w:rFonts w:cs="Calibri"/>
          <w:lang w:val="en-US"/>
        </w:rPr>
        <w:t>.</w:t>
      </w:r>
    </w:p>
    <w:p w14:paraId="01FC84E2" w14:textId="77777777" w:rsidR="00516D5F" w:rsidRDefault="00931406" w:rsidP="0055339D">
      <w:pPr>
        <w:pStyle w:val="ListParagraph"/>
        <w:numPr>
          <w:ilvl w:val="1"/>
          <w:numId w:val="58"/>
        </w:numPr>
        <w:spacing w:after="200"/>
      </w:pPr>
      <w:r w:rsidRPr="0055339D">
        <w:rPr>
          <w:i/>
        </w:rPr>
        <w:t>Security</w:t>
      </w:r>
      <w:r>
        <w:t xml:space="preserve">: </w:t>
      </w:r>
      <w:r w:rsidRPr="00931406">
        <w:t>EGI Check-in</w:t>
      </w:r>
      <w:r>
        <w:t>.</w:t>
      </w:r>
    </w:p>
    <w:p w14:paraId="202712AB" w14:textId="09A45FD1" w:rsidR="00931406" w:rsidRDefault="00931406" w:rsidP="0055339D">
      <w:pPr>
        <w:pStyle w:val="ListParagraph"/>
        <w:numPr>
          <w:ilvl w:val="1"/>
          <w:numId w:val="58"/>
        </w:numPr>
        <w:spacing w:after="200"/>
      </w:pPr>
      <w:r w:rsidRPr="0055339D">
        <w:rPr>
          <w:i/>
        </w:rPr>
        <w:t>Data</w:t>
      </w:r>
      <w:r>
        <w:t xml:space="preserve">: </w:t>
      </w:r>
      <w:proofErr w:type="spellStart"/>
      <w:r>
        <w:t>OneData</w:t>
      </w:r>
      <w:proofErr w:type="spellEnd"/>
      <w:r>
        <w:t>, B2DROP</w:t>
      </w:r>
    </w:p>
    <w:p w14:paraId="01B0A294" w14:textId="1637A301" w:rsidR="00BF7774" w:rsidRPr="00E4043E" w:rsidRDefault="00BF7774" w:rsidP="0055339D">
      <w:pPr>
        <w:pStyle w:val="ListParagraph"/>
        <w:numPr>
          <w:ilvl w:val="0"/>
          <w:numId w:val="58"/>
        </w:numPr>
        <w:spacing w:after="200"/>
        <w:rPr>
          <w:lang w:val="en-US"/>
        </w:rPr>
      </w:pPr>
      <w:r w:rsidRPr="0055339D">
        <w:rPr>
          <w:b/>
          <w:lang w:val="en-US"/>
        </w:rPr>
        <w:t>EO Pillar</w:t>
      </w:r>
      <w:r w:rsidR="00943113">
        <w:t>: it is published on the Marketplace and on the Service Catalogue.</w:t>
      </w:r>
    </w:p>
    <w:p w14:paraId="0E9655D8" w14:textId="77777777" w:rsidR="00E4043E" w:rsidRDefault="00BF7774" w:rsidP="0055339D">
      <w:pPr>
        <w:pStyle w:val="ListParagraph"/>
        <w:numPr>
          <w:ilvl w:val="0"/>
          <w:numId w:val="58"/>
        </w:numPr>
        <w:spacing w:after="200"/>
        <w:jc w:val="left"/>
      </w:pPr>
      <w:r w:rsidRPr="0055339D">
        <w:rPr>
          <w:b/>
        </w:rPr>
        <w:t>DARIAH</w:t>
      </w:r>
      <w:r w:rsidR="00943113">
        <w:t xml:space="preserve">: </w:t>
      </w:r>
    </w:p>
    <w:p w14:paraId="766FADFF" w14:textId="77777777" w:rsidR="00E4043E" w:rsidRDefault="00943113" w:rsidP="0055339D">
      <w:pPr>
        <w:pStyle w:val="ListParagraph"/>
        <w:numPr>
          <w:ilvl w:val="1"/>
          <w:numId w:val="58"/>
        </w:numPr>
        <w:spacing w:after="200"/>
        <w:jc w:val="left"/>
      </w:pPr>
      <w:r w:rsidRPr="0055339D">
        <w:rPr>
          <w:i/>
        </w:rPr>
        <w:t>Security</w:t>
      </w:r>
      <w:r>
        <w:t>: Indigo IAM.</w:t>
      </w:r>
    </w:p>
    <w:p w14:paraId="0F207478" w14:textId="77777777" w:rsidR="00E4043E" w:rsidRDefault="00943113" w:rsidP="0055339D">
      <w:pPr>
        <w:pStyle w:val="ListParagraph"/>
        <w:numPr>
          <w:ilvl w:val="1"/>
          <w:numId w:val="58"/>
        </w:numPr>
        <w:spacing w:after="200"/>
        <w:jc w:val="left"/>
      </w:pPr>
      <w:r w:rsidRPr="0055339D">
        <w:rPr>
          <w:i/>
        </w:rPr>
        <w:t>Compute</w:t>
      </w:r>
      <w:r>
        <w:t xml:space="preserve">: EGI </w:t>
      </w:r>
      <w:proofErr w:type="spellStart"/>
      <w:r>
        <w:t>FedCloud</w:t>
      </w:r>
      <w:proofErr w:type="spellEnd"/>
      <w:r w:rsidR="00E4043E">
        <w:t>.</w:t>
      </w:r>
    </w:p>
    <w:p w14:paraId="4008155F" w14:textId="0AA65EB7" w:rsidR="00BF7774" w:rsidRDefault="00943113" w:rsidP="0055339D">
      <w:pPr>
        <w:pStyle w:val="ListParagraph"/>
        <w:numPr>
          <w:ilvl w:val="1"/>
          <w:numId w:val="58"/>
        </w:numPr>
        <w:spacing w:after="200"/>
        <w:jc w:val="left"/>
      </w:pPr>
      <w:r>
        <w:t>It is published on the Marketplace and on the Service Catalogue.</w:t>
      </w:r>
    </w:p>
    <w:p w14:paraId="2B8C54CB" w14:textId="6ECED788" w:rsidR="00B27D1D" w:rsidRPr="00BF7774" w:rsidRDefault="00B27D1D" w:rsidP="00B27D1D">
      <w:pPr>
        <w:spacing w:after="200"/>
      </w:pPr>
      <w:r>
        <w:t>From the point of view of the software and services management procedures, the most common approach is to handle the software lifecycle, including the release management, internally to the community, providing the final code as public product and, in some cases, only the service. Often the defined procedures are quite simple in order to minimize the effort required to manage the software release.</w:t>
      </w:r>
    </w:p>
    <w:p w14:paraId="705F6AD1" w14:textId="77777777" w:rsidR="004B7096" w:rsidRPr="00EF4E50" w:rsidRDefault="004B7096" w:rsidP="004B7096">
      <w:pPr>
        <w:spacing w:after="200"/>
      </w:pPr>
    </w:p>
    <w:p w14:paraId="024A0218" w14:textId="77777777" w:rsidR="00065B58" w:rsidRPr="00807121" w:rsidRDefault="00065B58" w:rsidP="0028272E">
      <w:pPr>
        <w:pStyle w:val="Heading1"/>
      </w:pPr>
      <w:bookmarkStart w:id="1" w:name="_Toc506375069"/>
      <w:bookmarkStart w:id="2" w:name="_Toc534816687"/>
      <w:bookmarkEnd w:id="0"/>
      <w:r>
        <w:lastRenderedPageBreak/>
        <w:t>Introduction</w:t>
      </w:r>
      <w:bookmarkEnd w:id="1"/>
      <w:bookmarkEnd w:id="2"/>
    </w:p>
    <w:p w14:paraId="32D6480B" w14:textId="5DA32A5D" w:rsidR="00B67B09" w:rsidRDefault="00B67B09" w:rsidP="00B67B09">
      <w:bookmarkStart w:id="3" w:name="_Toc506375070"/>
      <w:r>
        <w:t xml:space="preserve">This document describes the Thematic Services software release. There is one chapter for </w:t>
      </w:r>
      <w:r w:rsidR="00F75339">
        <w:t>each Thematic</w:t>
      </w:r>
      <w:r>
        <w:t xml:space="preserve"> Service, which can be a group of services or just a single one. </w:t>
      </w:r>
      <w:r w:rsidR="007149DA">
        <w:t>E</w:t>
      </w:r>
      <w:r>
        <w:t>ach service has its own components and dependencies. The description of each service includes the references to the code, the documentation and the endpoi</w:t>
      </w:r>
      <w:r w:rsidR="00A3168B">
        <w:t>nts of the production instances</w:t>
      </w:r>
      <w:r>
        <w:t>.</w:t>
      </w:r>
      <w:r w:rsidR="007149DA">
        <w:t xml:space="preserve"> Moreover, the service providers introduced the software release description giving details about the context</w:t>
      </w:r>
      <w:r w:rsidR="00730B95">
        <w:t xml:space="preserve"> of the services in terms of purpose of the service, target users or resource providers. It seemed opportune to add those details, being this document the first deliverable related to the Thematic Services and hence, aside from the </w:t>
      </w:r>
      <w:proofErr w:type="spellStart"/>
      <w:proofErr w:type="gramStart"/>
      <w:r w:rsidR="00730B95">
        <w:t>DoA</w:t>
      </w:r>
      <w:proofErr w:type="spellEnd"/>
      <w:proofErr w:type="gramEnd"/>
      <w:r w:rsidR="00730B95">
        <w:t>, not existing any previous reference for the services’ description.</w:t>
      </w:r>
      <w:r w:rsidR="00962BBB">
        <w:t xml:space="preserve"> However</w:t>
      </w:r>
      <w:r w:rsidR="005B4825">
        <w:t>,</w:t>
      </w:r>
      <w:r w:rsidR="00962BBB">
        <w:t xml:space="preserve"> it is not intended to be an exhaustive explanation of the integration work done by the service providers and of their </w:t>
      </w:r>
      <w:r w:rsidR="00F75339">
        <w:t>plans</w:t>
      </w:r>
      <w:r w:rsidR="00962BBB">
        <w:t>. That information will be part of the deliverable D7.2 (M12)</w:t>
      </w:r>
      <w:r w:rsidR="005B4825">
        <w:t>.</w:t>
      </w:r>
      <w:r w:rsidR="00A715B1">
        <w:t xml:space="preserve"> This is a picture of the software already put in production and hence included in the release. </w:t>
      </w:r>
      <w:r w:rsidR="00820909">
        <w:t>All the activities related to prototypes and still ongoing developments will be described in the D7.2.</w:t>
      </w:r>
    </w:p>
    <w:p w14:paraId="3F1C74CD" w14:textId="789F01B9" w:rsidR="001E64C6" w:rsidRDefault="001E64C6" w:rsidP="0028272E">
      <w:pPr>
        <w:pStyle w:val="Heading1"/>
      </w:pPr>
      <w:bookmarkStart w:id="4" w:name="_Toc534816688"/>
      <w:r>
        <w:lastRenderedPageBreak/>
        <w:t>T7.1 CLARIN</w:t>
      </w:r>
      <w:bookmarkEnd w:id="4"/>
    </w:p>
    <w:p w14:paraId="3889982C" w14:textId="2D6EDC25" w:rsidR="00232EEC" w:rsidRDefault="00232EEC" w:rsidP="00232EEC">
      <w:r>
        <w:t>The Virtual Language Observatory (VLO) is a service provided by CLARIN ERIC</w:t>
      </w:r>
      <w:r w:rsidR="00827259">
        <w:t xml:space="preserve"> [</w:t>
      </w:r>
      <w:hyperlink w:anchor="_References" w:history="1">
        <w:r w:rsidR="004B3B02" w:rsidRPr="00827259">
          <w:rPr>
            <w:rStyle w:val="Hyperlink"/>
          </w:rPr>
          <w:t>1</w:t>
        </w:r>
      </w:hyperlink>
      <w:r w:rsidR="00827259">
        <w:t>]</w:t>
      </w:r>
      <w:r>
        <w:t xml:space="preserve"> offering uniform search and discovery functionality for (language) resources and tools. The metadata indexed is heterogeneous in terms of content and structure. This metadata is sourced regularly from over forty CLARIN centres that provide resources or tools of interest to scholars with an interest in language data. On top of that, CLARIN harvests</w:t>
      </w:r>
      <w:r w:rsidRPr="00EF4E50">
        <w:t xml:space="preserve"> </w:t>
      </w:r>
      <w:r w:rsidR="00EF4E50">
        <w:t xml:space="preserve">metadata </w:t>
      </w:r>
      <w:r>
        <w:t>from a few dozen external providers that are also providing relevant content.</w:t>
      </w:r>
    </w:p>
    <w:p w14:paraId="313AE3C1" w14:textId="2740BC2E" w:rsidR="00232EEC" w:rsidRDefault="00232EEC" w:rsidP="00232EEC">
      <w:r>
        <w:t xml:space="preserve">The VLO is openly accessible via the web to anyone. Researchers can freely enter a search term and/or use a number of pre-defined facets to refine the search results. This method of faceted browsing is as easy as using an online store and allows for quick filtering on basis of object language, nature of the resource, subject or organisations involved. Search results can be used to obtain a link to the associated resources and/or process the search result in the language resource switchboard. Repository </w:t>
      </w:r>
      <w:r w:rsidR="00F75339">
        <w:t>administrators’</w:t>
      </w:r>
      <w:r>
        <w:t xml:space="preserve"> interest in integration of their metadata into the VLO can contact the support team.</w:t>
      </w:r>
    </w:p>
    <w:p w14:paraId="07120E52" w14:textId="369180D8" w:rsidR="00232EEC" w:rsidRPr="00232EEC" w:rsidRDefault="00232EEC" w:rsidP="00232EEC">
      <w:r>
        <w:t>The VLO production and development instances are running on specialized cloud nodes provided by a commercial provider. The beta instance is running on an infrastructure provided by the MPCDF</w:t>
      </w:r>
      <w:r w:rsidR="00827259">
        <w:t xml:space="preserve"> [</w:t>
      </w:r>
      <w:hyperlink w:anchor="_References" w:history="1">
        <w:r w:rsidR="004B3B02" w:rsidRPr="00827259">
          <w:rPr>
            <w:rStyle w:val="Hyperlink"/>
          </w:rPr>
          <w:t>2</w:t>
        </w:r>
      </w:hyperlink>
      <w:r w:rsidR="00827259">
        <w:t>]</w:t>
      </w:r>
      <w:r>
        <w:t>, an academic data centre.</w:t>
      </w:r>
      <w:r>
        <w:rPr>
          <w:color w:val="0000FF"/>
        </w:rPr>
        <w:t xml:space="preserve"> </w:t>
      </w:r>
      <w:r>
        <w:t xml:space="preserve">This VLO has specific requirements with respect to disk IOPS and </w:t>
      </w:r>
      <w:proofErr w:type="gramStart"/>
      <w:r>
        <w:t>memory,</w:t>
      </w:r>
      <w:proofErr w:type="gramEnd"/>
      <w:r>
        <w:t xml:space="preserve"> therefore the cloud node has been optimized for high IOPS and has an above average amount of memory.</w:t>
      </w:r>
    </w:p>
    <w:p w14:paraId="7893FFD6" w14:textId="77777777" w:rsidR="005E1E70" w:rsidRPr="00807121" w:rsidRDefault="005E1E70" w:rsidP="00EF4A9D">
      <w:pPr>
        <w:pStyle w:val="Heading2"/>
      </w:pPr>
      <w:bookmarkStart w:id="5" w:name="_Toc534816689"/>
      <w:r>
        <w:t>Service architecture</w:t>
      </w:r>
      <w:bookmarkEnd w:id="5"/>
    </w:p>
    <w:p w14:paraId="77639EF8" w14:textId="604CE10C" w:rsidR="00E5378E" w:rsidRDefault="00E5378E" w:rsidP="00E5378E">
      <w:r>
        <w:t>The VLO is a java web application, using Apache Wicket</w:t>
      </w:r>
      <w:r w:rsidR="00827259">
        <w:t xml:space="preserve"> [</w:t>
      </w:r>
      <w:hyperlink w:anchor="_References" w:history="1">
        <w:r w:rsidR="004B3B02" w:rsidRPr="00827259">
          <w:rPr>
            <w:rStyle w:val="Hyperlink"/>
          </w:rPr>
          <w:t>3</w:t>
        </w:r>
      </w:hyperlink>
      <w:r w:rsidR="00827259">
        <w:t>]</w:t>
      </w:r>
      <w:r>
        <w:t xml:space="preserve"> and spring for the front-end. For the backend there is a SOLR</w:t>
      </w:r>
      <w:r w:rsidR="00827259">
        <w:t xml:space="preserve"> [</w:t>
      </w:r>
      <w:hyperlink w:anchor="_References" w:history="1">
        <w:r w:rsidR="004B3B02" w:rsidRPr="00827259">
          <w:rPr>
            <w:rStyle w:val="Hyperlink"/>
          </w:rPr>
          <w:t>4</w:t>
        </w:r>
      </w:hyperlink>
      <w:r w:rsidR="00827259">
        <w:t>]</w:t>
      </w:r>
      <w:r>
        <w:t xml:space="preserve"> database holding the metadata index and a harvester command line application running periodically to update the SOLR index with harvested metadata from the providers. This is shown in the following </w:t>
      </w:r>
      <w:r w:rsidR="00F75339">
        <w:t>high-level</w:t>
      </w:r>
      <w:r>
        <w:t xml:space="preserve"> architecture diagram</w:t>
      </w:r>
      <w:r w:rsidR="001E6FD4">
        <w:t xml:space="preserve"> (Fig. 1)</w:t>
      </w:r>
      <w:r>
        <w:t xml:space="preserve"> of the VLO and metadata harvester:</w:t>
      </w:r>
    </w:p>
    <w:p w14:paraId="3872C388" w14:textId="77777777" w:rsidR="001E6FD4" w:rsidRDefault="00E5378E" w:rsidP="001E6FD4">
      <w:pPr>
        <w:keepNext/>
      </w:pPr>
      <w:r>
        <w:rPr>
          <w:noProof/>
          <w:lang w:eastAsia="en-GB"/>
        </w:rPr>
        <w:lastRenderedPageBreak/>
        <w:drawing>
          <wp:inline distT="114300" distB="114300" distL="114300" distR="114300" wp14:anchorId="106B14CF" wp14:editId="6A3C6B59">
            <wp:extent cx="5731510" cy="4298633"/>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5731510" cy="4298633"/>
                    </a:xfrm>
                    <a:prstGeom prst="rect">
                      <a:avLst/>
                    </a:prstGeom>
                    <a:ln/>
                  </pic:spPr>
                </pic:pic>
              </a:graphicData>
            </a:graphic>
          </wp:inline>
        </w:drawing>
      </w:r>
    </w:p>
    <w:p w14:paraId="01E46DB9" w14:textId="5379AB43" w:rsidR="00E5378E" w:rsidRDefault="001E6FD4" w:rsidP="001E6FD4">
      <w:pPr>
        <w:pStyle w:val="Caption"/>
        <w:jc w:val="center"/>
      </w:pPr>
      <w:proofErr w:type="gramStart"/>
      <w:r>
        <w:t>Fig.</w:t>
      </w:r>
      <w:proofErr w:type="gramEnd"/>
      <w:r>
        <w:t xml:space="preserve"> </w:t>
      </w:r>
      <w:r w:rsidR="009C771B">
        <w:rPr>
          <w:noProof/>
        </w:rPr>
        <w:fldChar w:fldCharType="begin"/>
      </w:r>
      <w:r w:rsidR="009C771B">
        <w:rPr>
          <w:noProof/>
        </w:rPr>
        <w:instrText xml:space="preserve"> SEQ Fig. \* ARABIC </w:instrText>
      </w:r>
      <w:r w:rsidR="009C771B">
        <w:rPr>
          <w:noProof/>
        </w:rPr>
        <w:fldChar w:fldCharType="separate"/>
      </w:r>
      <w:r w:rsidR="00AB24B3">
        <w:rPr>
          <w:noProof/>
        </w:rPr>
        <w:t>1</w:t>
      </w:r>
      <w:r w:rsidR="009C771B">
        <w:rPr>
          <w:noProof/>
        </w:rPr>
        <w:fldChar w:fldCharType="end"/>
      </w:r>
      <w:r>
        <w:t xml:space="preserve"> - High level architecture diagram</w:t>
      </w:r>
    </w:p>
    <w:p w14:paraId="03CDC85C" w14:textId="2ECAE716" w:rsidR="005E1E70" w:rsidRDefault="00E5378E" w:rsidP="00295CA8">
      <w:r>
        <w:t>Metadata is harvested using the OAI-PMH</w:t>
      </w:r>
      <w:r w:rsidR="00827259">
        <w:t xml:space="preserve"> [</w:t>
      </w:r>
      <w:hyperlink w:anchor="_References" w:history="1">
        <w:r w:rsidR="005C177D" w:rsidRPr="00827259">
          <w:rPr>
            <w:rStyle w:val="Hyperlink"/>
          </w:rPr>
          <w:t>5</w:t>
        </w:r>
      </w:hyperlink>
      <w:r w:rsidR="00827259">
        <w:t>]</w:t>
      </w:r>
      <w:r>
        <w:t xml:space="preserve"> protocol and is required to follow the CMDI</w:t>
      </w:r>
      <w:r w:rsidR="00827259">
        <w:t xml:space="preserve"> [</w:t>
      </w:r>
      <w:hyperlink w:anchor="_References" w:history="1">
        <w:r w:rsidR="005C177D" w:rsidRPr="00827259">
          <w:rPr>
            <w:rStyle w:val="Hyperlink"/>
          </w:rPr>
          <w:t>6</w:t>
        </w:r>
      </w:hyperlink>
      <w:r w:rsidR="00827259">
        <w:t>]</w:t>
      </w:r>
      <w:r>
        <w:t>, DC</w:t>
      </w:r>
      <w:r w:rsidR="00827259">
        <w:t xml:space="preserve"> [</w:t>
      </w:r>
      <w:hyperlink w:anchor="_References" w:history="1">
        <w:r w:rsidR="005C177D" w:rsidRPr="00827259">
          <w:rPr>
            <w:rStyle w:val="Hyperlink"/>
          </w:rPr>
          <w:t>7</w:t>
        </w:r>
      </w:hyperlink>
      <w:r w:rsidR="00827259">
        <w:t>]</w:t>
      </w:r>
      <w:r>
        <w:t xml:space="preserve"> or OLAC</w:t>
      </w:r>
      <w:r w:rsidR="00827259">
        <w:t xml:space="preserve"> [</w:t>
      </w:r>
      <w:hyperlink w:anchor="_References" w:history="1">
        <w:r w:rsidR="005C177D" w:rsidRPr="00827259">
          <w:rPr>
            <w:rStyle w:val="Hyperlink"/>
          </w:rPr>
          <w:t>8</w:t>
        </w:r>
      </w:hyperlink>
      <w:r w:rsidR="00827259">
        <w:t>]</w:t>
      </w:r>
      <w:r>
        <w:t xml:space="preserve"> specification.</w:t>
      </w:r>
    </w:p>
    <w:p w14:paraId="088C1A30" w14:textId="72492D78" w:rsidR="005E1E70" w:rsidRDefault="004F6EF9" w:rsidP="00EF4A9D">
      <w:pPr>
        <w:pStyle w:val="Heading2"/>
      </w:pPr>
      <w:bookmarkStart w:id="6" w:name="_Toc534816690"/>
      <w:r>
        <w:t>Software release</w:t>
      </w:r>
      <w:bookmarkEnd w:id="6"/>
    </w:p>
    <w:p w14:paraId="5D58D2ED" w14:textId="3DC4F700" w:rsidR="00332F49" w:rsidRDefault="00332F49" w:rsidP="00332F49">
      <w:r>
        <w:t xml:space="preserve">Within CLARIN the general direction and prioritization of issues is decided internally, taking into account bug reports and user feedback. The concrete items resulting from this process are managed as issues and milestones on </w:t>
      </w:r>
      <w:r w:rsidR="009B3122">
        <w:t>GitHub</w:t>
      </w:r>
      <w:r w:rsidR="00827259">
        <w:t xml:space="preserve"> [</w:t>
      </w:r>
      <w:hyperlink w:anchor="_References" w:history="1">
        <w:r w:rsidR="00827259" w:rsidRPr="00827259">
          <w:rPr>
            <w:rStyle w:val="Hyperlink"/>
          </w:rPr>
          <w:t>9</w:t>
        </w:r>
      </w:hyperlink>
      <w:r w:rsidR="00827259">
        <w:t>]</w:t>
      </w:r>
      <w:r>
        <w:t>, resulting in a medium term roadmap.</w:t>
      </w:r>
    </w:p>
    <w:p w14:paraId="39E0BF9D" w14:textId="77777777" w:rsidR="00332F49" w:rsidRDefault="00332F49" w:rsidP="00332F49">
      <w:r>
        <w:t xml:space="preserve">Development versions are made available on </w:t>
      </w:r>
      <w:hyperlink r:id="rId16">
        <w:r>
          <w:rPr>
            <w:color w:val="1155CC"/>
            <w:u w:val="single"/>
          </w:rPr>
          <w:t>https://alpha-vlo.clarin.eu</w:t>
        </w:r>
      </w:hyperlink>
      <w:r>
        <w:t xml:space="preserve">. After completing a milestone, a release candidate is provided and made available on </w:t>
      </w:r>
      <w:hyperlink r:id="rId17">
        <w:r>
          <w:rPr>
            <w:color w:val="1155CC"/>
            <w:u w:val="single"/>
          </w:rPr>
          <w:t>https://beta-vlo.clarin.eu</w:t>
        </w:r>
      </w:hyperlink>
      <w:r>
        <w:t xml:space="preserve">. This version is tested and evaluated by a pool of testers from within the CLARIN community. Several iterations of bug fixes, grouped into one or more new release candidates, are made available until a stable instance is available. This version is then released into production and deployed on </w:t>
      </w:r>
      <w:hyperlink r:id="rId18">
        <w:r>
          <w:rPr>
            <w:color w:val="1155CC"/>
            <w:u w:val="single"/>
          </w:rPr>
          <w:t>https://vlo.clarin.eu/</w:t>
        </w:r>
      </w:hyperlink>
      <w:r>
        <w:t xml:space="preserve">. </w:t>
      </w:r>
    </w:p>
    <w:p w14:paraId="3AC29535" w14:textId="0F0342E5" w:rsidR="00332F49" w:rsidRDefault="00332F49" w:rsidP="00332F49">
      <w:r>
        <w:t>All releases are managed with major, minor and path releases, where major releases can include breaking changes, minor version include new features and patch releases provide bug fixes. This approach is inspired by the semantic versioning</w:t>
      </w:r>
      <w:r w:rsidR="00827259">
        <w:t xml:space="preserve"> [</w:t>
      </w:r>
      <w:hyperlink w:anchor="_References" w:history="1">
        <w:r w:rsidR="00337D41" w:rsidRPr="00827259">
          <w:rPr>
            <w:rStyle w:val="Hyperlink"/>
          </w:rPr>
          <w:t>10</w:t>
        </w:r>
      </w:hyperlink>
      <w:r w:rsidR="00827259">
        <w:t>]</w:t>
      </w:r>
      <w:r>
        <w:t xml:space="preserve"> principles.</w:t>
      </w:r>
    </w:p>
    <w:p w14:paraId="01D54FB9" w14:textId="3C5CBA92" w:rsidR="005E1E70" w:rsidRDefault="00332F49" w:rsidP="00E247E2">
      <w:r>
        <w:lastRenderedPageBreak/>
        <w:t xml:space="preserve">The entire release is packaged as </w:t>
      </w:r>
      <w:r w:rsidR="009B3122">
        <w:t>Docker</w:t>
      </w:r>
      <w:r>
        <w:t xml:space="preserve"> images and accompanied with a </w:t>
      </w:r>
      <w:r w:rsidR="009B3122">
        <w:t>Docker</w:t>
      </w:r>
      <w:r>
        <w:t>-compose setup for easy deployment, either locally or in the CLARIN infrastructure</w:t>
      </w:r>
    </w:p>
    <w:p w14:paraId="6F602D18" w14:textId="379D30DD" w:rsidR="005E1E70" w:rsidRDefault="00B44C1A" w:rsidP="00EF4A9D">
      <w:pPr>
        <w:pStyle w:val="Heading2"/>
      </w:pPr>
      <w:bookmarkStart w:id="7" w:name="_Toc534816691"/>
      <w:r>
        <w:t>References</w:t>
      </w:r>
      <w:bookmarkEnd w:id="7"/>
    </w:p>
    <w:p w14:paraId="7EC1DC7A" w14:textId="667CBABA" w:rsidR="00E00D47" w:rsidRPr="00E00D47" w:rsidRDefault="00E00D47" w:rsidP="00857940">
      <w:pPr>
        <w:numPr>
          <w:ilvl w:val="0"/>
          <w:numId w:val="7"/>
        </w:numPr>
        <w:spacing w:after="0"/>
        <w:contextualSpacing/>
        <w:jc w:val="left"/>
      </w:pPr>
      <w:r w:rsidRPr="00E00D47">
        <w:t>Service endpoints</w:t>
      </w:r>
      <w:r w:rsidR="00407A5B">
        <w:t>:</w:t>
      </w:r>
    </w:p>
    <w:p w14:paraId="6E343FD6" w14:textId="77777777" w:rsidR="00E00D47" w:rsidRDefault="00E00D47" w:rsidP="00857940">
      <w:pPr>
        <w:numPr>
          <w:ilvl w:val="1"/>
          <w:numId w:val="7"/>
        </w:numPr>
        <w:spacing w:after="0"/>
        <w:contextualSpacing/>
        <w:jc w:val="left"/>
      </w:pPr>
      <w:r>
        <w:t>https://vlo.clarin.eu</w:t>
      </w:r>
    </w:p>
    <w:p w14:paraId="6581D6F9" w14:textId="5602CC34" w:rsidR="00E00D47" w:rsidRPr="00E00D47" w:rsidRDefault="00E00D47" w:rsidP="00857940">
      <w:pPr>
        <w:numPr>
          <w:ilvl w:val="0"/>
          <w:numId w:val="7"/>
        </w:numPr>
        <w:spacing w:after="0"/>
        <w:contextualSpacing/>
        <w:jc w:val="left"/>
      </w:pPr>
      <w:r w:rsidRPr="00E00D47">
        <w:t>Software code and releases</w:t>
      </w:r>
      <w:r w:rsidR="00407A5B">
        <w:t>:</w:t>
      </w:r>
    </w:p>
    <w:p w14:paraId="4120ED64" w14:textId="5461833C" w:rsidR="00E00D47" w:rsidRDefault="00E00D47" w:rsidP="00857940">
      <w:pPr>
        <w:numPr>
          <w:ilvl w:val="1"/>
          <w:numId w:val="7"/>
        </w:numPr>
        <w:spacing w:after="0"/>
        <w:contextualSpacing/>
        <w:jc w:val="left"/>
      </w:pPr>
      <w:r>
        <w:t xml:space="preserve">Software code and release are managed in </w:t>
      </w:r>
      <w:r w:rsidR="00827259">
        <w:t>GitHub</w:t>
      </w:r>
      <w:r>
        <w:t>:</w:t>
      </w:r>
    </w:p>
    <w:p w14:paraId="273FF47D" w14:textId="77777777" w:rsidR="00E00D47" w:rsidRDefault="00B871B5" w:rsidP="00857940">
      <w:pPr>
        <w:numPr>
          <w:ilvl w:val="2"/>
          <w:numId w:val="7"/>
        </w:numPr>
        <w:spacing w:after="0"/>
        <w:contextualSpacing/>
        <w:jc w:val="left"/>
      </w:pPr>
      <w:hyperlink r:id="rId19">
        <w:r w:rsidR="00E00D47">
          <w:rPr>
            <w:color w:val="1155CC"/>
            <w:u w:val="single"/>
          </w:rPr>
          <w:t>https://github.com/clarin-eric/VLO</w:t>
        </w:r>
      </w:hyperlink>
      <w:r w:rsidR="00E00D47">
        <w:t>(/releases)</w:t>
      </w:r>
    </w:p>
    <w:p w14:paraId="5B932D1C" w14:textId="77777777" w:rsidR="00E00D47" w:rsidRDefault="00B871B5" w:rsidP="00857940">
      <w:pPr>
        <w:numPr>
          <w:ilvl w:val="2"/>
          <w:numId w:val="7"/>
        </w:numPr>
        <w:spacing w:after="0"/>
        <w:contextualSpacing/>
        <w:jc w:val="left"/>
      </w:pPr>
      <w:hyperlink r:id="rId20">
        <w:r w:rsidR="00E00D47">
          <w:rPr>
            <w:color w:val="1155CC"/>
            <w:u w:val="single"/>
          </w:rPr>
          <w:t>https://github.com/clarin-eric/oai-harvest-manager</w:t>
        </w:r>
      </w:hyperlink>
      <w:r w:rsidR="00E00D47">
        <w:t xml:space="preserve"> (/releases)</w:t>
      </w:r>
    </w:p>
    <w:p w14:paraId="383672E0" w14:textId="77777777" w:rsidR="00E00D47" w:rsidRDefault="00E00D47" w:rsidP="00857940">
      <w:pPr>
        <w:numPr>
          <w:ilvl w:val="1"/>
          <w:numId w:val="7"/>
        </w:numPr>
        <w:spacing w:after="0"/>
        <w:contextualSpacing/>
        <w:jc w:val="left"/>
      </w:pPr>
      <w:r>
        <w:t xml:space="preserve">Docker images and compose packages are managed in </w:t>
      </w:r>
      <w:proofErr w:type="spellStart"/>
      <w:r>
        <w:t>gitlab</w:t>
      </w:r>
      <w:proofErr w:type="spellEnd"/>
      <w:r>
        <w:t>:</w:t>
      </w:r>
    </w:p>
    <w:p w14:paraId="1BE1BDD7" w14:textId="77777777" w:rsidR="00E00D47" w:rsidRDefault="00B871B5" w:rsidP="00857940">
      <w:pPr>
        <w:numPr>
          <w:ilvl w:val="2"/>
          <w:numId w:val="7"/>
        </w:numPr>
        <w:spacing w:after="0"/>
        <w:contextualSpacing/>
        <w:jc w:val="left"/>
      </w:pPr>
      <w:hyperlink r:id="rId21">
        <w:r w:rsidR="00E00D47">
          <w:rPr>
            <w:color w:val="1155CC"/>
            <w:u w:val="single"/>
          </w:rPr>
          <w:t>https://gitlab.com/CLARIN-ERIC/docker-vlo-beta</w:t>
        </w:r>
      </w:hyperlink>
    </w:p>
    <w:p w14:paraId="3E3C9901" w14:textId="77777777" w:rsidR="00E00D47" w:rsidRDefault="00B871B5" w:rsidP="00857940">
      <w:pPr>
        <w:numPr>
          <w:ilvl w:val="2"/>
          <w:numId w:val="7"/>
        </w:numPr>
        <w:spacing w:after="0"/>
        <w:contextualSpacing/>
        <w:jc w:val="left"/>
      </w:pPr>
      <w:hyperlink r:id="rId22">
        <w:r w:rsidR="00E00D47">
          <w:rPr>
            <w:color w:val="1155CC"/>
            <w:u w:val="single"/>
          </w:rPr>
          <w:t>https://gitlab.com/CLARIN-ERIC/compose_vlo</w:t>
        </w:r>
      </w:hyperlink>
    </w:p>
    <w:p w14:paraId="35C6822C" w14:textId="77777777" w:rsidR="00E00D47" w:rsidRDefault="00B871B5" w:rsidP="00857940">
      <w:pPr>
        <w:numPr>
          <w:ilvl w:val="2"/>
          <w:numId w:val="7"/>
        </w:numPr>
        <w:spacing w:after="0"/>
        <w:contextualSpacing/>
        <w:jc w:val="left"/>
      </w:pPr>
      <w:hyperlink r:id="rId23">
        <w:r w:rsidR="00E00D47">
          <w:rPr>
            <w:color w:val="1155CC"/>
            <w:u w:val="single"/>
          </w:rPr>
          <w:t>https://gitlab.com/CLARIN-ERIC/docker-oai-harvester</w:t>
        </w:r>
      </w:hyperlink>
    </w:p>
    <w:p w14:paraId="1B7C9E6A" w14:textId="77777777" w:rsidR="00E00D47" w:rsidRDefault="00B871B5" w:rsidP="00857940">
      <w:pPr>
        <w:numPr>
          <w:ilvl w:val="2"/>
          <w:numId w:val="7"/>
        </w:numPr>
        <w:spacing w:after="0"/>
        <w:contextualSpacing/>
        <w:jc w:val="left"/>
      </w:pPr>
      <w:hyperlink r:id="rId24">
        <w:r w:rsidR="00E00D47">
          <w:rPr>
            <w:color w:val="1155CC"/>
            <w:u w:val="single"/>
          </w:rPr>
          <w:t>https://gitlab.com/CLARIN-ERIC/compose_oai_harvester</w:t>
        </w:r>
      </w:hyperlink>
      <w:r w:rsidR="00E00D47">
        <w:t xml:space="preserve"> </w:t>
      </w:r>
    </w:p>
    <w:p w14:paraId="16D6067A" w14:textId="43ECF845" w:rsidR="00E00D47" w:rsidRPr="00E00D47" w:rsidRDefault="00E00D47" w:rsidP="00857940">
      <w:pPr>
        <w:numPr>
          <w:ilvl w:val="0"/>
          <w:numId w:val="7"/>
        </w:numPr>
        <w:spacing w:after="0"/>
        <w:contextualSpacing/>
        <w:jc w:val="left"/>
      </w:pPr>
      <w:r w:rsidRPr="00E00D47">
        <w:t xml:space="preserve">Documentation: user oriented, administrator </w:t>
      </w:r>
      <w:r w:rsidR="00407A5B">
        <w:t>oriented and developer oriented:</w:t>
      </w:r>
    </w:p>
    <w:p w14:paraId="2BC3321D" w14:textId="77777777" w:rsidR="00E00D47" w:rsidRDefault="00B871B5" w:rsidP="00857940">
      <w:pPr>
        <w:numPr>
          <w:ilvl w:val="1"/>
          <w:numId w:val="7"/>
        </w:numPr>
        <w:spacing w:after="0"/>
        <w:contextualSpacing/>
        <w:jc w:val="left"/>
      </w:pPr>
      <w:hyperlink r:id="rId25">
        <w:r w:rsidR="00E00D47">
          <w:rPr>
            <w:color w:val="1155CC"/>
            <w:u w:val="single"/>
          </w:rPr>
          <w:t>https://trac.clarin.eu/wiki/CmdiVirtualLanguageObservatory</w:t>
        </w:r>
      </w:hyperlink>
    </w:p>
    <w:p w14:paraId="7A665A6C" w14:textId="77777777" w:rsidR="00E00D47" w:rsidRDefault="00E00D47" w:rsidP="00857940">
      <w:pPr>
        <w:numPr>
          <w:ilvl w:val="2"/>
          <w:numId w:val="7"/>
        </w:numPr>
        <w:spacing w:after="0"/>
        <w:contextualSpacing/>
        <w:jc w:val="left"/>
      </w:pPr>
      <w:r>
        <w:t>This is a closed wiki. On request we can provide an export of the relevant wiki pages</w:t>
      </w:r>
    </w:p>
    <w:p w14:paraId="43924A92" w14:textId="265420AC" w:rsidR="00E00D47" w:rsidRDefault="00E00D47" w:rsidP="00E00D47">
      <w:pPr>
        <w:rPr>
          <w:color w:val="1155CC"/>
          <w:u w:val="single"/>
        </w:rPr>
      </w:pPr>
      <w:r>
        <w:t xml:space="preserve">Instructions to request access are available on </w:t>
      </w:r>
      <w:hyperlink r:id="rId26">
        <w:r>
          <w:rPr>
            <w:color w:val="1155CC"/>
            <w:u w:val="single"/>
          </w:rPr>
          <w:t>https://www.clarin.eu/dev</w:t>
        </w:r>
      </w:hyperlink>
    </w:p>
    <w:p w14:paraId="04762175" w14:textId="4ADACDF6" w:rsidR="00EF4A9D" w:rsidRDefault="00EF4A9D" w:rsidP="00EF4A9D">
      <w:pPr>
        <w:pStyle w:val="Heading2"/>
      </w:pPr>
      <w:bookmarkStart w:id="8" w:name="_Toc534816692"/>
      <w:r>
        <w:t>EOSC-hub Integration</w:t>
      </w:r>
      <w:bookmarkEnd w:id="8"/>
    </w:p>
    <w:p w14:paraId="471C233E" w14:textId="6D92D9B6" w:rsidR="009108D0" w:rsidRDefault="009108D0" w:rsidP="009108D0">
      <w:r>
        <w:t xml:space="preserve">The latest stable VLO version, the v.4.5.1, </w:t>
      </w:r>
      <w:r w:rsidR="00EA14EF">
        <w:t>is published via EOSC-hub:</w:t>
      </w:r>
    </w:p>
    <w:p w14:paraId="3B38A092" w14:textId="3EB5D5E9" w:rsidR="00EA14EF" w:rsidRDefault="00EA14EF" w:rsidP="00857940">
      <w:pPr>
        <w:pStyle w:val="ListParagraph"/>
        <w:numPr>
          <w:ilvl w:val="0"/>
          <w:numId w:val="8"/>
        </w:numPr>
        <w:jc w:val="left"/>
      </w:pPr>
      <w:r>
        <w:t xml:space="preserve">on the Marketplace: </w:t>
      </w:r>
      <w:hyperlink r:id="rId27" w:history="1">
        <w:r w:rsidRPr="00B44B5F">
          <w:rPr>
            <w:rStyle w:val="Hyperlink"/>
          </w:rPr>
          <w:t>https://marketplace.eosc-hub.eu/component-metadata-infrastructure/96-virtual-language-observatory.html</w:t>
        </w:r>
      </w:hyperlink>
      <w:r>
        <w:t>;</w:t>
      </w:r>
    </w:p>
    <w:p w14:paraId="61AA7C50" w14:textId="6F3BDE93" w:rsidR="00EA14EF" w:rsidRPr="009108D0" w:rsidRDefault="00EA14EF" w:rsidP="00857940">
      <w:pPr>
        <w:pStyle w:val="ListParagraph"/>
        <w:numPr>
          <w:ilvl w:val="0"/>
          <w:numId w:val="8"/>
        </w:numPr>
        <w:jc w:val="left"/>
      </w:pPr>
      <w:r>
        <w:t xml:space="preserve">on the Service Catalogue: </w:t>
      </w:r>
      <w:hyperlink r:id="rId28" w:history="1">
        <w:r w:rsidR="00CE3404" w:rsidRPr="00C83764">
          <w:rPr>
            <w:rStyle w:val="Hyperlink"/>
          </w:rPr>
          <w:t>https://www.eosc-hub.eu/catalogue/Component%20MetaData%20Infrastructure</w:t>
        </w:r>
      </w:hyperlink>
      <w:r w:rsidR="00CE3404">
        <w:t xml:space="preserve"> </w:t>
      </w:r>
    </w:p>
    <w:p w14:paraId="2F0094BE" w14:textId="08F29647" w:rsidR="001E64C6" w:rsidRDefault="001E64C6" w:rsidP="0028272E">
      <w:pPr>
        <w:pStyle w:val="Heading1"/>
      </w:pPr>
      <w:bookmarkStart w:id="9" w:name="_Toc534816693"/>
      <w:r>
        <w:lastRenderedPageBreak/>
        <w:t>T7.2 DODAS</w:t>
      </w:r>
      <w:bookmarkEnd w:id="9"/>
    </w:p>
    <w:p w14:paraId="40FC8AB1" w14:textId="4F6CB2F7" w:rsidR="008846D3" w:rsidRDefault="008846D3" w:rsidP="008846D3">
      <w:r>
        <w:t xml:space="preserve">The main feature of DODAS can be summarised as follows: </w:t>
      </w:r>
    </w:p>
    <w:p w14:paraId="33617C86" w14:textId="77777777" w:rsidR="008846D3" w:rsidRDefault="008846D3" w:rsidP="00857940">
      <w:pPr>
        <w:pStyle w:val="ListParagraph"/>
        <w:numPr>
          <w:ilvl w:val="0"/>
          <w:numId w:val="25"/>
        </w:numPr>
      </w:pPr>
      <w:r>
        <w:t>To provide a simple yet complete abstraction of hybrid cloud infrastructures</w:t>
      </w:r>
    </w:p>
    <w:p w14:paraId="3DF2F174" w14:textId="77777777" w:rsidR="008846D3" w:rsidRDefault="008846D3" w:rsidP="00857940">
      <w:pPr>
        <w:pStyle w:val="ListParagraph"/>
        <w:numPr>
          <w:ilvl w:val="0"/>
          <w:numId w:val="25"/>
        </w:numPr>
      </w:pPr>
      <w:r>
        <w:t>To automate both virtual hardware provisioning and configuration</w:t>
      </w:r>
    </w:p>
    <w:p w14:paraId="2C25C1A3" w14:textId="77777777" w:rsidR="008846D3" w:rsidRDefault="008846D3" w:rsidP="00857940">
      <w:pPr>
        <w:pStyle w:val="ListParagraph"/>
        <w:numPr>
          <w:ilvl w:val="0"/>
          <w:numId w:val="25"/>
        </w:numPr>
      </w:pPr>
      <w:r>
        <w:t>To provide a cluster platform with a high level of self-healing and scalability</w:t>
      </w:r>
    </w:p>
    <w:p w14:paraId="3F826388" w14:textId="77777777" w:rsidR="008846D3" w:rsidRDefault="008846D3" w:rsidP="00857940">
      <w:pPr>
        <w:pStyle w:val="ListParagraph"/>
        <w:numPr>
          <w:ilvl w:val="0"/>
          <w:numId w:val="25"/>
        </w:numPr>
      </w:pPr>
      <w:r>
        <w:t>To guarantee set-up and service customization to cope with specific scientific requirements.</w:t>
      </w:r>
    </w:p>
    <w:p w14:paraId="08311FAB" w14:textId="77777777" w:rsidR="008846D3" w:rsidRDefault="008846D3" w:rsidP="008846D3">
      <w:r>
        <w:t>DODAS completely automates the process of provisioning, creating, managing and accessing a pool of heterogeneous computing and storage resources, thus drastically reducing the learning curve, as well as the operational cost of managing community-specific services running on distributed clouds.</w:t>
      </w:r>
    </w:p>
    <w:p w14:paraId="5F988CA1" w14:textId="77777777" w:rsidR="008846D3" w:rsidRDefault="008846D3" w:rsidP="008846D3">
      <w:r>
        <w:t>Currently DODAS provides support to deploy:</w:t>
      </w:r>
    </w:p>
    <w:p w14:paraId="7A57EE73" w14:textId="5CEE7610" w:rsidR="008846D3" w:rsidRDefault="008846D3" w:rsidP="00857940">
      <w:pPr>
        <w:pStyle w:val="ListParagraph"/>
        <w:numPr>
          <w:ilvl w:val="0"/>
          <w:numId w:val="26"/>
        </w:numPr>
      </w:pPr>
      <w:proofErr w:type="spellStart"/>
      <w:r>
        <w:t>HTCondor</w:t>
      </w:r>
      <w:proofErr w:type="spellEnd"/>
      <w:r w:rsidR="00574432">
        <w:t>[</w:t>
      </w:r>
      <w:hyperlink w:anchor="_References" w:history="1">
        <w:r w:rsidR="003C7305" w:rsidRPr="00574432">
          <w:rPr>
            <w:rStyle w:val="Hyperlink"/>
          </w:rPr>
          <w:t>11</w:t>
        </w:r>
      </w:hyperlink>
      <w:r w:rsidR="00574432">
        <w:t>]</w:t>
      </w:r>
      <w:r>
        <w:t>-based batch system as a Service</w:t>
      </w:r>
    </w:p>
    <w:p w14:paraId="1A63BC8C" w14:textId="77777777" w:rsidR="008846D3" w:rsidRDefault="008846D3" w:rsidP="00857940">
      <w:pPr>
        <w:pStyle w:val="ListParagraph"/>
        <w:numPr>
          <w:ilvl w:val="0"/>
          <w:numId w:val="26"/>
        </w:numPr>
      </w:pPr>
      <w:r>
        <w:t>Big Data platform for ML as a Service</w:t>
      </w:r>
    </w:p>
    <w:p w14:paraId="33D0F863" w14:textId="4AFDDA94" w:rsidR="008846D3" w:rsidRDefault="008846D3" w:rsidP="008846D3">
      <w:r>
        <w:t>DODAS is currently adopted as a solution for several use cases:</w:t>
      </w:r>
    </w:p>
    <w:p w14:paraId="72D5BBF6" w14:textId="77777777" w:rsidR="008846D3" w:rsidRDefault="008846D3" w:rsidP="00857940">
      <w:pPr>
        <w:pStyle w:val="ListParagraph"/>
        <w:numPr>
          <w:ilvl w:val="0"/>
          <w:numId w:val="27"/>
        </w:numPr>
      </w:pPr>
      <w:r>
        <w:t>Exploitation of opportunistic computing, intended as resources not necessarily or permanently dedicated to a single experiment and/or activity;</w:t>
      </w:r>
    </w:p>
    <w:p w14:paraId="0C98CFF2" w14:textId="77777777" w:rsidR="008846D3" w:rsidRDefault="008846D3" w:rsidP="00857940">
      <w:pPr>
        <w:pStyle w:val="ListParagraph"/>
        <w:numPr>
          <w:ilvl w:val="0"/>
          <w:numId w:val="27"/>
        </w:numPr>
      </w:pPr>
      <w:r>
        <w:t>Elastic extension of existing facilities, to absorb peaks of resource usage;</w:t>
      </w:r>
    </w:p>
    <w:p w14:paraId="5D6E28E4" w14:textId="77777777" w:rsidR="008846D3" w:rsidRDefault="008846D3" w:rsidP="00857940">
      <w:pPr>
        <w:pStyle w:val="ListParagraph"/>
        <w:numPr>
          <w:ilvl w:val="0"/>
          <w:numId w:val="27"/>
        </w:numPr>
      </w:pPr>
      <w:r>
        <w:t>Generation of on-demand batch systems for data processing.</w:t>
      </w:r>
    </w:p>
    <w:p w14:paraId="66239296" w14:textId="77777777" w:rsidR="008846D3" w:rsidRDefault="008846D3" w:rsidP="00857940">
      <w:pPr>
        <w:pStyle w:val="ListParagraph"/>
        <w:numPr>
          <w:ilvl w:val="0"/>
          <w:numId w:val="27"/>
        </w:numPr>
      </w:pPr>
      <w:r>
        <w:t>Instantiation of Spark cluster for data processing and reduction</w:t>
      </w:r>
    </w:p>
    <w:p w14:paraId="144252F6" w14:textId="2C847EBA" w:rsidR="008846D3" w:rsidRDefault="008846D3" w:rsidP="008846D3">
      <w:r>
        <w:t>As such DODAS target</w:t>
      </w:r>
      <w:r w:rsidR="00F1101B">
        <w:t>s</w:t>
      </w:r>
      <w:r>
        <w:t xml:space="preserve"> resource provider which need a smart solution for elastic extension of their facilities e.g. to provide additional (opportunistic) resources to the supported collaborations. Moreover, DODAS target researcher of small scientific communities who needs a technical solution to effectively exploit cloud resources (both public and private). Typical use case is to be able </w:t>
      </w:r>
      <w:r w:rsidR="00E97054">
        <w:t xml:space="preserve">to make use </w:t>
      </w:r>
      <w:r>
        <w:t xml:space="preserve">of </w:t>
      </w:r>
      <w:r w:rsidR="00E97054">
        <w:t>a batch system out of a Cloud b</w:t>
      </w:r>
      <w:r>
        <w:t>u</w:t>
      </w:r>
      <w:r w:rsidR="00E97054">
        <w:t>n</w:t>
      </w:r>
      <w:r>
        <w:t>ch of resources. Users who need to develop and train ML/DL models might need platforms. Unless there is dedicated IT support</w:t>
      </w:r>
      <w:r w:rsidR="00D13213">
        <w:t>,</w:t>
      </w:r>
      <w:r>
        <w:t xml:space="preserve"> it would be required to spend a lot of time and effort for setting up properly working setup. In such a </w:t>
      </w:r>
      <w:r w:rsidR="00F75339">
        <w:t>case,</w:t>
      </w:r>
      <w:r>
        <w:t xml:space="preserve"> DODAS allow</w:t>
      </w:r>
      <w:r w:rsidR="00F75339">
        <w:t>s</w:t>
      </w:r>
      <w:r>
        <w:t xml:space="preserve"> to save user’s time by reducing IT-specific effort in </w:t>
      </w:r>
      <w:r w:rsidR="00D13213">
        <w:t>favour</w:t>
      </w:r>
      <w:r>
        <w:t xml:space="preserve"> o</w:t>
      </w:r>
      <w:r w:rsidR="00D13213">
        <w:t>f</w:t>
      </w:r>
      <w:r>
        <w:t xml:space="preserve"> research time/effort. Generally speaking</w:t>
      </w:r>
      <w:r w:rsidR="00D13213">
        <w:t>,</w:t>
      </w:r>
      <w:r>
        <w:t xml:space="preserve"> DODAS target</w:t>
      </w:r>
      <w:r w:rsidR="00F75339">
        <w:t>s</w:t>
      </w:r>
      <w:r>
        <w:t xml:space="preserve"> any user who need</w:t>
      </w:r>
      <w:r w:rsidR="009E290D">
        <w:t>s</w:t>
      </w:r>
      <w:r>
        <w:t xml:space="preserve"> to interact with a cloud environment to setup a complex computing scenario. The motto is</w:t>
      </w:r>
      <w:r w:rsidR="00D13213">
        <w:t>:</w:t>
      </w:r>
      <w:r>
        <w:t xml:space="preserve"> exploit any cloud with almost zero effort. </w:t>
      </w:r>
    </w:p>
    <w:p w14:paraId="5B1EC575" w14:textId="63E2A8C3" w:rsidR="008846D3" w:rsidRDefault="008846D3" w:rsidP="008846D3">
      <w:r>
        <w:t xml:space="preserve">Within the EOSC-hub </w:t>
      </w:r>
      <w:r w:rsidR="00F75339">
        <w:t>project,</w:t>
      </w:r>
      <w:r>
        <w:t xml:space="preserve"> DODAS-Thematic Service is providing both the Core Services and an Enabling Facility.</w:t>
      </w:r>
      <w:r w:rsidR="00D13213">
        <w:t xml:space="preserve"> </w:t>
      </w:r>
      <w:r>
        <w:t xml:space="preserve">DODAS Core </w:t>
      </w:r>
      <w:r w:rsidR="00893B17">
        <w:t>services</w:t>
      </w:r>
      <w:r>
        <w:t xml:space="preserve"> can be used to exploit any cloud the user as granted access. </w:t>
      </w:r>
      <w:r w:rsidR="00F75339">
        <w:t>Besides there</w:t>
      </w:r>
      <w:r w:rsidR="009E290D">
        <w:t xml:space="preserve"> is</w:t>
      </w:r>
      <w:r>
        <w:t xml:space="preserve"> a freely accessible Enabling Facility where users can test a customisation and/or simply try out how DODAS behaves.</w:t>
      </w:r>
      <w:r w:rsidR="00D13213">
        <w:t xml:space="preserve"> </w:t>
      </w:r>
      <w:r>
        <w:t xml:space="preserve">Data and compute resources of this Enabling Facility are offered by two distinct providers at INFN: </w:t>
      </w:r>
      <w:proofErr w:type="spellStart"/>
      <w:r>
        <w:t>Cloud@CNAF</w:t>
      </w:r>
      <w:proofErr w:type="spellEnd"/>
      <w:r>
        <w:t xml:space="preserve"> and </w:t>
      </w:r>
      <w:proofErr w:type="spellStart"/>
      <w:r>
        <w:t>ReCaS@Bari</w:t>
      </w:r>
      <w:proofErr w:type="spellEnd"/>
      <w:r>
        <w:t xml:space="preserve">. Both of them are based on </w:t>
      </w:r>
      <w:proofErr w:type="spellStart"/>
      <w:r>
        <w:t>Openstack</w:t>
      </w:r>
      <w:proofErr w:type="spellEnd"/>
      <w:r w:rsidR="009E290D">
        <w:t xml:space="preserve"> </w:t>
      </w:r>
      <w:r w:rsidR="00574432">
        <w:t>[</w:t>
      </w:r>
      <w:hyperlink w:anchor="_References" w:history="1">
        <w:r w:rsidR="003C7305" w:rsidRPr="00574432">
          <w:rPr>
            <w:rStyle w:val="Hyperlink"/>
          </w:rPr>
          <w:t>12</w:t>
        </w:r>
      </w:hyperlink>
      <w:r w:rsidR="00574432">
        <w:t>]</w:t>
      </w:r>
      <w:r>
        <w:t xml:space="preserve"> middleware. The Enabling Facility is freely accessible through DODAS PaaS core services, upon successful registration and authentication on </w:t>
      </w:r>
      <w:hyperlink r:id="rId29" w:history="1">
        <w:r w:rsidR="00CE3404" w:rsidRPr="00C83764">
          <w:rPr>
            <w:rStyle w:val="Hyperlink"/>
          </w:rPr>
          <w:t>https://dodas-iam.cloud.cnaf.infn.it/</w:t>
        </w:r>
      </w:hyperlink>
      <w:r w:rsidR="00CE3404">
        <w:t xml:space="preserve">. </w:t>
      </w:r>
      <w:r>
        <w:t xml:space="preserve"> </w:t>
      </w:r>
      <w:r>
        <w:lastRenderedPageBreak/>
        <w:t xml:space="preserve">Note this is the same </w:t>
      </w:r>
      <w:proofErr w:type="spellStart"/>
      <w:r>
        <w:t>AuthN</w:t>
      </w:r>
      <w:proofErr w:type="spellEnd"/>
      <w:r>
        <w:t xml:space="preserve">/Z user need to register to access the Core Services. The latter are provided by INFN and physically run at CNAF. </w:t>
      </w:r>
    </w:p>
    <w:p w14:paraId="5D7BCDA0" w14:textId="4CC1D2A1" w:rsidR="008846D3" w:rsidRPr="008846D3" w:rsidRDefault="008846D3" w:rsidP="008846D3">
      <w:r>
        <w:t>About 50 CPUs and a few TB</w:t>
      </w:r>
      <w:r w:rsidR="00626AA4">
        <w:t>s</w:t>
      </w:r>
      <w:r>
        <w:t xml:space="preserve"> </w:t>
      </w:r>
      <w:r w:rsidR="00626AA4">
        <w:t xml:space="preserve">of </w:t>
      </w:r>
      <w:r>
        <w:t>storage have been dedicated by INFN in order to provide a Highly Available DODAS Core system deployment.</w:t>
      </w:r>
      <w:r w:rsidR="0043345B">
        <w:t xml:space="preserve"> </w:t>
      </w:r>
      <w:r w:rsidR="00F75339">
        <w:t>Moreover,</w:t>
      </w:r>
      <w:r>
        <w:t xml:space="preserve"> DODAS Thematic Service offers a distributed Enabling Facility. Regarding the latter INFN provide</w:t>
      </w:r>
      <w:r w:rsidR="009E290D">
        <w:t>s</w:t>
      </w:r>
      <w:r>
        <w:t xml:space="preserve"> about 700 cores as compute nodes, integrated within the Cloud facility installed at INFN-CNAF in Bologna and the Cloud Facility installed at </w:t>
      </w:r>
      <w:proofErr w:type="spellStart"/>
      <w:r>
        <w:t>ReCaS</w:t>
      </w:r>
      <w:proofErr w:type="spellEnd"/>
      <w:r>
        <w:t xml:space="preserve">, Bari. About 120 TB of disk storage and a total of about 1.4 TB of RAM will be reserved. At the time of writing roughly half of the above resource estimation is actually provided. Quota will increase up to the nominal values above mentioned in the upcoming months. Other resource providers grant access to resources via DODAS, Imperial College London provide resources via DODAS both on local </w:t>
      </w:r>
      <w:proofErr w:type="spellStart"/>
      <w:r>
        <w:t>Openstack</w:t>
      </w:r>
      <w:proofErr w:type="spellEnd"/>
      <w:r>
        <w:t xml:space="preserve"> facility and on </w:t>
      </w:r>
      <w:proofErr w:type="gramStart"/>
      <w:r>
        <w:t>AWS</w:t>
      </w:r>
      <w:r w:rsidR="00574432">
        <w:t>[</w:t>
      </w:r>
      <w:proofErr w:type="gramEnd"/>
      <w:r w:rsidR="00B871B5">
        <w:fldChar w:fldCharType="begin"/>
      </w:r>
      <w:r w:rsidR="00B871B5">
        <w:instrText xml:space="preserve"> HYPERLINK \l "_References" </w:instrText>
      </w:r>
      <w:r w:rsidR="00B871B5">
        <w:fldChar w:fldCharType="separate"/>
      </w:r>
      <w:r w:rsidR="003C7305" w:rsidRPr="00574432">
        <w:rPr>
          <w:rStyle w:val="Hyperlink"/>
        </w:rPr>
        <w:t>13</w:t>
      </w:r>
      <w:r w:rsidR="00B871B5">
        <w:rPr>
          <w:rStyle w:val="Hyperlink"/>
        </w:rPr>
        <w:fldChar w:fldCharType="end"/>
      </w:r>
      <w:r w:rsidR="00574432">
        <w:t>]</w:t>
      </w:r>
      <w:r>
        <w:t xml:space="preserve">. During 2018 additional resources provided by DODAS </w:t>
      </w:r>
      <w:r w:rsidR="0043345B">
        <w:t xml:space="preserve">also </w:t>
      </w:r>
      <w:r>
        <w:t xml:space="preserve">come from the fruitful collaboration with </w:t>
      </w:r>
      <w:proofErr w:type="spellStart"/>
      <w:r>
        <w:t>HelixNebula</w:t>
      </w:r>
      <w:proofErr w:type="spellEnd"/>
      <w:r>
        <w:t xml:space="preserve"> Science </w:t>
      </w:r>
      <w:r w:rsidR="00F75339">
        <w:t>Cloud [</w:t>
      </w:r>
      <w:hyperlink w:anchor="_References" w:history="1">
        <w:r w:rsidR="00574432" w:rsidRPr="00574432">
          <w:rPr>
            <w:rStyle w:val="Hyperlink"/>
          </w:rPr>
          <w:t>14</w:t>
        </w:r>
      </w:hyperlink>
      <w:r w:rsidR="00574432">
        <w:t>]</w:t>
      </w:r>
      <w:r>
        <w:t xml:space="preserve"> project.</w:t>
      </w:r>
    </w:p>
    <w:p w14:paraId="61B04B38" w14:textId="77777777" w:rsidR="005E1E70" w:rsidRPr="00807121" w:rsidRDefault="005E1E70" w:rsidP="00EF4A9D">
      <w:pPr>
        <w:pStyle w:val="Heading2"/>
      </w:pPr>
      <w:bookmarkStart w:id="10" w:name="_Toc534816694"/>
      <w:r>
        <w:t>Service architecture</w:t>
      </w:r>
      <w:bookmarkEnd w:id="10"/>
    </w:p>
    <w:p w14:paraId="4CDE97D1" w14:textId="0A19883E" w:rsidR="00DE449F" w:rsidRPr="00DE449F" w:rsidRDefault="00DE449F" w:rsidP="00DE449F">
      <w:r w:rsidRPr="00DE449F">
        <w:t xml:space="preserve">DODAS has a highly modular architecture and the workflows are highly customisable. This is a key to the extensibility, spanning from software dependencies up to the integration of external services passing through the user tailored code management. There are four main pillars in the </w:t>
      </w:r>
      <w:r w:rsidR="00F75339" w:rsidRPr="00DE449F">
        <w:t>DODAS architecture, which</w:t>
      </w:r>
      <w:r w:rsidRPr="00DE449F">
        <w:t xml:space="preserve"> can be summarized as: </w:t>
      </w:r>
    </w:p>
    <w:p w14:paraId="12731501" w14:textId="1BF8CD16" w:rsidR="00DE449F" w:rsidRPr="00DE449F" w:rsidRDefault="00F75339" w:rsidP="00857940">
      <w:pPr>
        <w:pStyle w:val="ListParagraph"/>
        <w:numPr>
          <w:ilvl w:val="0"/>
          <w:numId w:val="28"/>
        </w:numPr>
      </w:pPr>
      <w:r w:rsidRPr="005329BD">
        <w:rPr>
          <w:b/>
        </w:rPr>
        <w:t>Abstraction</w:t>
      </w:r>
      <w:r w:rsidRPr="00DE449F">
        <w:t>:</w:t>
      </w:r>
      <w:r w:rsidR="00DE449F" w:rsidRPr="00DE449F">
        <w:t xml:space="preserve"> both in term of software application and dependency descriptions and in term of underlying Iaa</w:t>
      </w:r>
      <w:r>
        <w:t>S</w:t>
      </w:r>
      <w:r w:rsidR="00DE449F" w:rsidRPr="00DE449F">
        <w:t>.</w:t>
      </w:r>
    </w:p>
    <w:p w14:paraId="63F9864D" w14:textId="09675E87" w:rsidR="00DE449F" w:rsidRPr="00DE449F" w:rsidRDefault="00F75339" w:rsidP="00857940">
      <w:pPr>
        <w:pStyle w:val="ListParagraph"/>
        <w:numPr>
          <w:ilvl w:val="0"/>
          <w:numId w:val="28"/>
        </w:numPr>
      </w:pPr>
      <w:r w:rsidRPr="005329BD">
        <w:rPr>
          <w:b/>
        </w:rPr>
        <w:t>Automation</w:t>
      </w:r>
      <w:r w:rsidRPr="00DE449F">
        <w:t>:</w:t>
      </w:r>
      <w:r w:rsidR="00DE449F" w:rsidRPr="00DE449F">
        <w:t xml:space="preserve"> of software and application setup; to manage resources and orchestrate software </w:t>
      </w:r>
      <w:r w:rsidRPr="00DE449F">
        <w:t>applications.</w:t>
      </w:r>
    </w:p>
    <w:p w14:paraId="76A227FD" w14:textId="76FE82D8" w:rsidR="00DE449F" w:rsidRPr="00DE449F" w:rsidRDefault="00DE449F" w:rsidP="00857940">
      <w:pPr>
        <w:pStyle w:val="ListParagraph"/>
        <w:numPr>
          <w:ilvl w:val="0"/>
          <w:numId w:val="28"/>
        </w:numPr>
      </w:pPr>
      <w:r w:rsidRPr="005329BD">
        <w:rPr>
          <w:b/>
        </w:rPr>
        <w:t xml:space="preserve">Multi-cloud </w:t>
      </w:r>
      <w:r w:rsidR="00F75339" w:rsidRPr="005329BD">
        <w:rPr>
          <w:b/>
        </w:rPr>
        <w:t>support</w:t>
      </w:r>
      <w:r w:rsidR="00F75339" w:rsidRPr="00DE449F">
        <w:t>:</w:t>
      </w:r>
      <w:r w:rsidRPr="00DE449F">
        <w:t xml:space="preserve"> to deal with multiple heterogeneous Cloud infrastructures.​</w:t>
      </w:r>
    </w:p>
    <w:p w14:paraId="45E503F4" w14:textId="77777777" w:rsidR="00DE449F" w:rsidRPr="00DE449F" w:rsidRDefault="00DE449F" w:rsidP="00857940">
      <w:pPr>
        <w:pStyle w:val="ListParagraph"/>
        <w:numPr>
          <w:ilvl w:val="0"/>
          <w:numId w:val="28"/>
        </w:numPr>
      </w:pPr>
      <w:r w:rsidRPr="005329BD">
        <w:rPr>
          <w:b/>
        </w:rPr>
        <w:t>Flexible AAI</w:t>
      </w:r>
      <w:r w:rsidRPr="00DE449F">
        <w:t>: authentication, authorization, delegation and credential translation primitives providing a secure composition of the various services participating in the DODAS workflow.</w:t>
      </w:r>
    </w:p>
    <w:p w14:paraId="7DD588F8" w14:textId="5BD209D2" w:rsidR="00DE449F" w:rsidRPr="00DE449F" w:rsidRDefault="00DE449F" w:rsidP="00DE449F">
      <w:r w:rsidRPr="00DE449F">
        <w:t xml:space="preserve">The DODAS core system </w:t>
      </w:r>
      <w:r w:rsidR="00F07EAB">
        <w:t xml:space="preserve">has </w:t>
      </w:r>
      <w:r w:rsidRPr="00DE449F">
        <w:t>been realized mostly using building blocks originally developed by the INDIGO-</w:t>
      </w:r>
      <w:proofErr w:type="spellStart"/>
      <w:r w:rsidRPr="00DE449F">
        <w:t>DataCloud</w:t>
      </w:r>
      <w:proofErr w:type="spellEnd"/>
      <w:r w:rsidRPr="00DE449F">
        <w:t xml:space="preserve"> project and currently part of the EOSC-hub’s portfolio</w:t>
      </w:r>
      <w:r w:rsidR="00F07EAB">
        <w:t>. One is t</w:t>
      </w:r>
      <w:r w:rsidRPr="00DE449F">
        <w:t xml:space="preserve">he PaaS </w:t>
      </w:r>
      <w:r w:rsidR="00F75339" w:rsidRPr="00DE449F">
        <w:t>Orchestrator, which has the role of taking the requests related to application,</w:t>
      </w:r>
      <w:r w:rsidRPr="00DE449F">
        <w:t xml:space="preserve"> or service deployment coming from the user expressed using TOSCA, </w:t>
      </w:r>
      <w:r w:rsidR="00F07EAB">
        <w:t xml:space="preserve">another </w:t>
      </w:r>
      <w:r w:rsidR="00F75339">
        <w:t>is the</w:t>
      </w:r>
      <w:r w:rsidRPr="00DE449F">
        <w:t xml:space="preserve"> OASIS standard to specify the topology of services provisioned in IT infrastructures. Based on the user requirements (typically expressed in the TOSCA template), the Orchestrator has the role</w:t>
      </w:r>
      <w:r w:rsidR="00F07EAB">
        <w:t xml:space="preserve"> to identify</w:t>
      </w:r>
      <w:r w:rsidRPr="00DE449F">
        <w:t xml:space="preserve"> the best infrastructure (IaaS) for the deployment taking into account information about user’s SLAs the availability and the health status of the IaaS services. The actual interaction with the infrastructure is delegated to the Infrastructure Manager (IM).</w:t>
      </w:r>
    </w:p>
    <w:p w14:paraId="585562AA" w14:textId="3F76F767" w:rsidR="00DE449F" w:rsidRPr="00DE449F" w:rsidRDefault="00DE449F" w:rsidP="00DE449F">
      <w:r w:rsidRPr="00DE449F">
        <w:t>The IM is in charge to deploy complex and customized virtual infrastructures on different IaaS Cloud deployment, providing an abstraction layer to define and provision resources in different clouds and virtualization platforms. IM enables computing resource orchestration using TOSCA protocol. Moreover, it eases the access and the usability of IaaS clouds by automating the VMI (Virtual Machine Image) selection, deployment, configuration, software installation, monitoring and update of the virtual infrastructure</w:t>
      </w:r>
      <w:r w:rsidR="00F07EAB">
        <w:t>.</w:t>
      </w:r>
      <w:r w:rsidR="00D740B9">
        <w:t xml:space="preserve"> </w:t>
      </w:r>
      <w:r w:rsidRPr="00DE449F">
        <w:t xml:space="preserve">The glue of the implemented flow is the Identity and </w:t>
      </w:r>
      <w:r w:rsidRPr="00DE449F">
        <w:lastRenderedPageBreak/>
        <w:t>Access Management service (IAM). IAM provides a layer where identities, enrolment, group membership attributes and policies to access distributed resources and services can be managed in a homogeneous and interoperable way. It supports the federated authentication mechanisms behind the INDIGO AAI. The IAM service provides user identity and policy information to services so that consistent authorization decisions can be enforced across distributed services. Identity and Access Management is provided through multiple methods (SAML</w:t>
      </w:r>
      <w:r w:rsidR="00574432">
        <w:t xml:space="preserve"> [</w:t>
      </w:r>
      <w:hyperlink w:anchor="_References" w:history="1">
        <w:r w:rsidR="00574432" w:rsidRPr="009540E3">
          <w:rPr>
            <w:rStyle w:val="Hyperlink"/>
          </w:rPr>
          <w:t>15</w:t>
        </w:r>
      </w:hyperlink>
      <w:r w:rsidR="00574432">
        <w:t>]</w:t>
      </w:r>
      <w:r w:rsidRPr="00DE449F">
        <w:t>, OpenID Connect [</w:t>
      </w:r>
      <w:hyperlink w:anchor="_References" w:history="1">
        <w:r w:rsidR="00574432" w:rsidRPr="009540E3">
          <w:rPr>
            <w:rStyle w:val="Hyperlink"/>
          </w:rPr>
          <w:t>16</w:t>
        </w:r>
      </w:hyperlink>
      <w:r w:rsidRPr="00DE449F">
        <w:t>] and X.509</w:t>
      </w:r>
      <w:r w:rsidR="00574432">
        <w:t xml:space="preserve"> [</w:t>
      </w:r>
      <w:hyperlink w:anchor="_References" w:history="1">
        <w:r w:rsidR="00574432" w:rsidRPr="009540E3">
          <w:rPr>
            <w:rStyle w:val="Hyperlink"/>
          </w:rPr>
          <w:t>17</w:t>
        </w:r>
      </w:hyperlink>
      <w:r w:rsidR="00574432">
        <w:t>]</w:t>
      </w:r>
      <w:r w:rsidRPr="00DE449F">
        <w:t>) by leveraging on the credentials provided by the existing Identity Federations (i.e. IDEM</w:t>
      </w:r>
      <w:r w:rsidR="009540E3">
        <w:t xml:space="preserve"> [</w:t>
      </w:r>
      <w:hyperlink w:anchor="_References" w:history="1">
        <w:r w:rsidR="009540E3" w:rsidRPr="009540E3">
          <w:rPr>
            <w:rStyle w:val="Hyperlink"/>
          </w:rPr>
          <w:t>18</w:t>
        </w:r>
      </w:hyperlink>
      <w:r w:rsidR="009540E3">
        <w:t>]</w:t>
      </w:r>
      <w:r w:rsidRPr="00DE449F">
        <w:t xml:space="preserve">, </w:t>
      </w:r>
      <w:proofErr w:type="spellStart"/>
      <w:r w:rsidRPr="00DE449F">
        <w:t>eduGAIN</w:t>
      </w:r>
      <w:proofErr w:type="spellEnd"/>
      <w:r w:rsidR="009540E3">
        <w:t xml:space="preserve"> [</w:t>
      </w:r>
      <w:hyperlink w:anchor="_References" w:history="1">
        <w:r w:rsidR="009540E3" w:rsidRPr="009540E3">
          <w:rPr>
            <w:rStyle w:val="Hyperlink"/>
          </w:rPr>
          <w:t>19</w:t>
        </w:r>
      </w:hyperlink>
      <w:r w:rsidR="009540E3">
        <w:t>]</w:t>
      </w:r>
      <w:r w:rsidRPr="00DE449F">
        <w:t>, etc</w:t>
      </w:r>
      <w:r w:rsidR="0028130C">
        <w:t>.</w:t>
      </w:r>
      <w:r w:rsidRPr="00DE449F">
        <w:t>). The support to Distributed Authorization Policies and Token Translation Service will guarantee selected access to the resources as well as data protection and privacy.</w:t>
      </w:r>
    </w:p>
    <w:p w14:paraId="5EB6EF05" w14:textId="628C2BF1" w:rsidR="00DE449F" w:rsidRDefault="00DE449F" w:rsidP="00DE449F">
      <w:r w:rsidRPr="00DE449F">
        <w:t>The resource abstraction and the full automation, one of the pillar stone of DODAS, are thus implemented combining together the PaaS Orchestrator and the IM.</w:t>
      </w:r>
    </w:p>
    <w:p w14:paraId="55501971" w14:textId="77777777" w:rsidR="008C2518" w:rsidRDefault="005329BD" w:rsidP="008C2518">
      <w:pPr>
        <w:keepNext/>
      </w:pPr>
      <w:r>
        <w:rPr>
          <w:noProof/>
          <w:lang w:eastAsia="en-GB"/>
        </w:rPr>
        <w:drawing>
          <wp:inline distT="0" distB="0" distL="0" distR="0" wp14:anchorId="7F788FE2" wp14:editId="3F4F16BC">
            <wp:extent cx="5731510" cy="2583815"/>
            <wp:effectExtent l="0" t="0" r="2540" b="6985"/>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31510" cy="2583815"/>
                    </a:xfrm>
                    <a:prstGeom prst="rect">
                      <a:avLst/>
                    </a:prstGeom>
                  </pic:spPr>
                </pic:pic>
              </a:graphicData>
            </a:graphic>
          </wp:inline>
        </w:drawing>
      </w:r>
    </w:p>
    <w:p w14:paraId="1322FDFF" w14:textId="5163B665" w:rsidR="00DE449F" w:rsidRDefault="008C2518" w:rsidP="008C2518">
      <w:pPr>
        <w:pStyle w:val="Caption"/>
        <w:jc w:val="center"/>
      </w:pPr>
      <w:proofErr w:type="gramStart"/>
      <w:r>
        <w:t>Fig.</w:t>
      </w:r>
      <w:proofErr w:type="gramEnd"/>
      <w:r>
        <w:t xml:space="preserve"> </w:t>
      </w:r>
      <w:r w:rsidR="009C771B">
        <w:rPr>
          <w:noProof/>
        </w:rPr>
        <w:fldChar w:fldCharType="begin"/>
      </w:r>
      <w:r w:rsidR="009C771B">
        <w:rPr>
          <w:noProof/>
        </w:rPr>
        <w:instrText xml:space="preserve"> SEQ Fig. \* ARABIC </w:instrText>
      </w:r>
      <w:r w:rsidR="009C771B">
        <w:rPr>
          <w:noProof/>
        </w:rPr>
        <w:fldChar w:fldCharType="separate"/>
      </w:r>
      <w:r w:rsidR="00AB24B3">
        <w:rPr>
          <w:noProof/>
        </w:rPr>
        <w:t>2</w:t>
      </w:r>
      <w:r w:rsidR="009C771B">
        <w:rPr>
          <w:noProof/>
        </w:rPr>
        <w:fldChar w:fldCharType="end"/>
      </w:r>
      <w:r>
        <w:t xml:space="preserve"> - </w:t>
      </w:r>
      <w:r w:rsidRPr="008C2518">
        <w:t xml:space="preserve">A </w:t>
      </w:r>
      <w:r w:rsidR="00F75339" w:rsidRPr="008C2518">
        <w:t>high-level</w:t>
      </w:r>
      <w:r w:rsidRPr="008C2518">
        <w:t xml:space="preserve"> schema of the DODAS architecture. Three </w:t>
      </w:r>
      <w:r w:rsidR="00F75339" w:rsidRPr="008C2518">
        <w:t>colours</w:t>
      </w:r>
      <w:r w:rsidRPr="008C2518">
        <w:t xml:space="preserve"> shown User Domain, DODAS PaaS core service layer and resource layer (from top to bottom).</w:t>
      </w:r>
    </w:p>
    <w:p w14:paraId="6DCAD8AD" w14:textId="146C967D" w:rsidR="005E1E70" w:rsidRDefault="005568BB" w:rsidP="00DE449F">
      <w:pPr>
        <w:pStyle w:val="Heading2"/>
      </w:pPr>
      <w:bookmarkStart w:id="11" w:name="_Toc534816695"/>
      <w:r>
        <w:t>Software release</w:t>
      </w:r>
      <w:bookmarkEnd w:id="11"/>
    </w:p>
    <w:p w14:paraId="74B7D172" w14:textId="17B47ACE" w:rsidR="00DB433D" w:rsidRDefault="00DB433D" w:rsidP="00DB433D">
      <w:r w:rsidRPr="00DB433D">
        <w:t>Being a composition of service</w:t>
      </w:r>
      <w:r w:rsidR="002F7917">
        <w:t>s,</w:t>
      </w:r>
      <w:r w:rsidRPr="00DB433D">
        <w:t xml:space="preserve"> there is not a single release, nor a single procedure. Also about </w:t>
      </w:r>
      <w:r>
        <w:t xml:space="preserve">the </w:t>
      </w:r>
      <w:r w:rsidRPr="00DB433D">
        <w:t>roadmap, not a single procedure is foreseen. Core services are kept aligned to the latest stable version (provided by sub services). Experiment/community software is not under DODAS responsibility. TOSCA Templates are those</w:t>
      </w:r>
      <w:r w:rsidR="00CE3404">
        <w:t xml:space="preserve"> who</w:t>
      </w:r>
      <w:r w:rsidRPr="00DB433D">
        <w:t xml:space="preserve"> actually represent the software, from the user perspectives. From a technical point of view TOSCA templates need to guarantee </w:t>
      </w:r>
      <w:r w:rsidR="00CE3404" w:rsidRPr="00DB433D">
        <w:t>coherence</w:t>
      </w:r>
      <w:r w:rsidRPr="00DB433D">
        <w:t xml:space="preserve"> between underlying services actually not directly exposed to the users. Said that</w:t>
      </w:r>
      <w:r w:rsidR="00C07F63">
        <w:t>,</w:t>
      </w:r>
      <w:r w:rsidR="00C07F63" w:rsidRPr="00DB433D">
        <w:t xml:space="preserve"> DODAS</w:t>
      </w:r>
      <w:r w:rsidRPr="00DB433D">
        <w:t xml:space="preserve"> provides releases of the </w:t>
      </w:r>
      <w:r>
        <w:t>TOSCA</w:t>
      </w:r>
      <w:r w:rsidRPr="00DB433D">
        <w:t xml:space="preserve"> templates</w:t>
      </w:r>
      <w:r>
        <w:t>,</w:t>
      </w:r>
      <w:r w:rsidRPr="00DB433D">
        <w:t xml:space="preserve"> but a well-defined procedure is still under definition. This is an objective of the project for M18. </w:t>
      </w:r>
    </w:p>
    <w:p w14:paraId="07AABC9C" w14:textId="0A518714" w:rsidR="00D97EBA" w:rsidRDefault="00D97EBA" w:rsidP="00DB433D">
      <w:pPr>
        <w:pStyle w:val="Heading2"/>
      </w:pPr>
      <w:bookmarkStart w:id="12" w:name="_Toc534816696"/>
      <w:r>
        <w:t>References</w:t>
      </w:r>
      <w:bookmarkEnd w:id="12"/>
    </w:p>
    <w:p w14:paraId="7F4F052B" w14:textId="4F3D3A99" w:rsidR="002F7917" w:rsidRPr="002F7917" w:rsidRDefault="002F7917" w:rsidP="002F7917">
      <w:r w:rsidRPr="002F7917">
        <w:t>Link and references to</w:t>
      </w:r>
      <w:r>
        <w:t xml:space="preserve"> </w:t>
      </w:r>
      <w:r w:rsidRPr="002F7917">
        <w:t>Service endpoints</w:t>
      </w:r>
      <w:r>
        <w:t>:</w:t>
      </w:r>
    </w:p>
    <w:p w14:paraId="15864620" w14:textId="231BB934" w:rsidR="002F7917" w:rsidRPr="002F7917" w:rsidRDefault="002F7917" w:rsidP="00857940">
      <w:pPr>
        <w:pStyle w:val="ListParagraph"/>
        <w:numPr>
          <w:ilvl w:val="0"/>
          <w:numId w:val="29"/>
        </w:numPr>
      </w:pPr>
      <w:r w:rsidRPr="002F7917">
        <w:t>DODAS login page</w:t>
      </w:r>
      <w:r>
        <w:t>:</w:t>
      </w:r>
      <w:r w:rsidRPr="002F7917">
        <w:t xml:space="preserve"> </w:t>
      </w:r>
      <w:hyperlink r:id="rId31" w:history="1">
        <w:r w:rsidR="00CE3404" w:rsidRPr="00C83764">
          <w:rPr>
            <w:rStyle w:val="Hyperlink"/>
          </w:rPr>
          <w:t>https://dodas-iam.cloud.cnaf.infn.it/login</w:t>
        </w:r>
      </w:hyperlink>
      <w:r>
        <w:t>.</w:t>
      </w:r>
      <w:r w:rsidR="00CE3404">
        <w:t xml:space="preserve"> </w:t>
      </w:r>
    </w:p>
    <w:p w14:paraId="4A1EDE9A" w14:textId="49F8F93E" w:rsidR="002F7917" w:rsidRPr="002F7917" w:rsidRDefault="002F7917" w:rsidP="002F7917">
      <w:r w:rsidRPr="002F7917">
        <w:lastRenderedPageBreak/>
        <w:t>Software code and releases</w:t>
      </w:r>
      <w:r>
        <w:t>:</w:t>
      </w:r>
    </w:p>
    <w:p w14:paraId="1D4E9489" w14:textId="7F5FB8EE" w:rsidR="002F7917" w:rsidRPr="002F7917" w:rsidRDefault="002F7917" w:rsidP="00857940">
      <w:pPr>
        <w:pStyle w:val="ListParagraph"/>
        <w:numPr>
          <w:ilvl w:val="0"/>
          <w:numId w:val="29"/>
        </w:numPr>
      </w:pPr>
      <w:r w:rsidRPr="002F7917">
        <w:t>Community images</w:t>
      </w:r>
      <w:r>
        <w:t>:</w:t>
      </w:r>
      <w:r w:rsidRPr="002F7917">
        <w:t xml:space="preserve"> </w:t>
      </w:r>
      <w:hyperlink r:id="rId32" w:history="1">
        <w:r w:rsidR="00CE3404" w:rsidRPr="00C83764">
          <w:rPr>
            <w:rStyle w:val="Hyperlink"/>
          </w:rPr>
          <w:t>https://github.com/DODAS-TS</w:t>
        </w:r>
      </w:hyperlink>
      <w:r>
        <w:t>.</w:t>
      </w:r>
      <w:r w:rsidR="00CE3404">
        <w:t xml:space="preserve"> </w:t>
      </w:r>
    </w:p>
    <w:p w14:paraId="6AA51665" w14:textId="463B8C26" w:rsidR="002F7917" w:rsidRPr="002F7917" w:rsidRDefault="002F7917" w:rsidP="00857940">
      <w:pPr>
        <w:pStyle w:val="ListParagraph"/>
        <w:numPr>
          <w:ilvl w:val="0"/>
          <w:numId w:val="29"/>
        </w:numPr>
      </w:pPr>
      <w:r w:rsidRPr="002F7917">
        <w:t xml:space="preserve">Tosca templates: </w:t>
      </w:r>
      <w:hyperlink r:id="rId33" w:history="1">
        <w:r w:rsidR="00CE3404" w:rsidRPr="00C83764">
          <w:rPr>
            <w:rStyle w:val="Hyperlink"/>
          </w:rPr>
          <w:t>https://github.com/indigo-dc/tosca-templates/blob/master/dodas</w:t>
        </w:r>
      </w:hyperlink>
      <w:r>
        <w:t>.</w:t>
      </w:r>
      <w:r w:rsidR="00CE3404">
        <w:t xml:space="preserve"> </w:t>
      </w:r>
    </w:p>
    <w:p w14:paraId="27D1488E" w14:textId="457CEE97" w:rsidR="002F7917" w:rsidRPr="002F7917" w:rsidRDefault="002F7917" w:rsidP="002F7917">
      <w:r w:rsidRPr="002F7917">
        <w:t>Documentation</w:t>
      </w:r>
      <w:r>
        <w:t>:</w:t>
      </w:r>
    </w:p>
    <w:p w14:paraId="3F323859" w14:textId="57DFE5C1" w:rsidR="002F7917" w:rsidRDefault="002F7917" w:rsidP="00857940">
      <w:pPr>
        <w:pStyle w:val="ListParagraph"/>
        <w:numPr>
          <w:ilvl w:val="0"/>
          <w:numId w:val="30"/>
        </w:numPr>
      </w:pPr>
      <w:r w:rsidRPr="002F7917">
        <w:t>https</w:t>
      </w:r>
      <w:r>
        <w:t>://dodas-ts.github.io/dodas-doc</w:t>
      </w:r>
    </w:p>
    <w:p w14:paraId="3238F2EB" w14:textId="7B747ED2" w:rsidR="005E1E70" w:rsidRDefault="00D97EBA" w:rsidP="002F7917">
      <w:pPr>
        <w:pStyle w:val="Heading2"/>
      </w:pPr>
      <w:bookmarkStart w:id="13" w:name="_Toc534816697"/>
      <w:r>
        <w:t>EOSC-hub integration</w:t>
      </w:r>
      <w:bookmarkEnd w:id="13"/>
    </w:p>
    <w:p w14:paraId="0528DB0D" w14:textId="4795D882" w:rsidR="00F4650D" w:rsidRDefault="00F4650D" w:rsidP="00F4650D">
      <w:r>
        <w:t xml:space="preserve">DODAS is currently integrated with several EOSC-hub </w:t>
      </w:r>
      <w:proofErr w:type="gramStart"/>
      <w:r>
        <w:t>service</w:t>
      </w:r>
      <w:proofErr w:type="gramEnd"/>
      <w:r>
        <w:t xml:space="preserve"> namely: Infrastructure Manager, Paa</w:t>
      </w:r>
      <w:r w:rsidR="00C07F63">
        <w:t>S</w:t>
      </w:r>
      <w:r>
        <w:t xml:space="preserve"> Orchestrator, Identity and Access Management (IAM) and Token Translation service are part of the core. IAM has been further integrated also in the CMS workflow supported by DODAS. In the latest months, DODAS integrated also </w:t>
      </w:r>
      <w:proofErr w:type="spellStart"/>
      <w:r w:rsidR="00C41A6D">
        <w:t>OneData</w:t>
      </w:r>
      <w:proofErr w:type="spellEnd"/>
      <w:r w:rsidR="00C41A6D">
        <w:t xml:space="preserve"> </w:t>
      </w:r>
      <w:r>
        <w:t>as a possible solution for the data ingestion and for transparent data access. CVMFS stratum 0 and 1 have been also integrate</w:t>
      </w:r>
      <w:r w:rsidR="00BE5BF2">
        <w:t>d</w:t>
      </w:r>
      <w:r>
        <w:t xml:space="preserve"> in order to support newer uses cases coming from AMS-02 experiment requirements. </w:t>
      </w:r>
      <w:r w:rsidR="00C07F63">
        <w:t>Finally,</w:t>
      </w:r>
      <w:r>
        <w:t xml:space="preserve"> DODAS stable version is published via EOSC-hub:</w:t>
      </w:r>
    </w:p>
    <w:p w14:paraId="5718F023" w14:textId="03CCD299" w:rsidR="00F4650D" w:rsidRDefault="00F4650D" w:rsidP="00857940">
      <w:pPr>
        <w:pStyle w:val="ListParagraph"/>
        <w:numPr>
          <w:ilvl w:val="0"/>
          <w:numId w:val="30"/>
        </w:numPr>
        <w:jc w:val="left"/>
      </w:pPr>
      <w:r>
        <w:t xml:space="preserve">On the Marketplace: </w:t>
      </w:r>
    </w:p>
    <w:p w14:paraId="39F59E5F" w14:textId="2983F28D" w:rsidR="00F4650D" w:rsidRDefault="00CE3404" w:rsidP="00F4650D">
      <w:pPr>
        <w:pStyle w:val="ListParagraph"/>
        <w:jc w:val="left"/>
      </w:pPr>
      <w:hyperlink r:id="rId34" w:history="1">
        <w:r w:rsidRPr="00C83764">
          <w:rPr>
            <w:rStyle w:val="Hyperlink"/>
          </w:rPr>
          <w:t>https://marketplace.eosc-hub.eu/51-dynamic-on-demand-analysis-service</w:t>
        </w:r>
      </w:hyperlink>
      <w:r w:rsidR="00F4650D">
        <w:t>.</w:t>
      </w:r>
      <w:r>
        <w:t xml:space="preserve"> </w:t>
      </w:r>
    </w:p>
    <w:p w14:paraId="598AFE24" w14:textId="63B7E2E4" w:rsidR="00F4650D" w:rsidRDefault="00F4650D" w:rsidP="00857940">
      <w:pPr>
        <w:pStyle w:val="ListParagraph"/>
        <w:numPr>
          <w:ilvl w:val="0"/>
          <w:numId w:val="30"/>
        </w:numPr>
        <w:jc w:val="left"/>
      </w:pPr>
      <w:r>
        <w:t xml:space="preserve">On the Service Catalogue: </w:t>
      </w:r>
    </w:p>
    <w:p w14:paraId="10E72B0F" w14:textId="57EB4CA5" w:rsidR="00F4650D" w:rsidRPr="00F4650D" w:rsidRDefault="00CE3404" w:rsidP="00F4650D">
      <w:pPr>
        <w:pStyle w:val="ListParagraph"/>
        <w:jc w:val="left"/>
      </w:pPr>
      <w:hyperlink r:id="rId35" w:history="1">
        <w:r w:rsidRPr="00C83764">
          <w:rPr>
            <w:rStyle w:val="Hyperlink"/>
          </w:rPr>
          <w:t>https://eosc-hub.eu/catalogue/Dynamic%20On%20Demand%20Analysis%20Service</w:t>
        </w:r>
      </w:hyperlink>
      <w:r w:rsidR="00F4650D">
        <w:t>.</w:t>
      </w:r>
      <w:r>
        <w:t xml:space="preserve"> </w:t>
      </w:r>
    </w:p>
    <w:p w14:paraId="1CD0099D" w14:textId="19A59D41" w:rsidR="001E64C6" w:rsidRDefault="001E64C6" w:rsidP="0028272E">
      <w:pPr>
        <w:pStyle w:val="Heading1"/>
      </w:pPr>
      <w:bookmarkStart w:id="14" w:name="_Toc534816698"/>
      <w:r>
        <w:lastRenderedPageBreak/>
        <w:t>T7.3 ECAS</w:t>
      </w:r>
      <w:bookmarkEnd w:id="14"/>
    </w:p>
    <w:p w14:paraId="018E906C" w14:textId="16692C8A" w:rsidR="00A55BEE" w:rsidRDefault="00A55BEE" w:rsidP="00A55BEE">
      <w:r>
        <w:t xml:space="preserve">The ENES Climate Analytics Service (ECAS) enables scientific end-users to perform data analysis experiments on large volumes of multidimensional data (e.g. </w:t>
      </w:r>
      <w:proofErr w:type="spellStart"/>
      <w:r>
        <w:t>NetCDF</w:t>
      </w:r>
      <w:proofErr w:type="spellEnd"/>
      <w:r>
        <w:t xml:space="preserve"> data format), by exploiting a PID-enabled, server-side, and parallel approach. It aims at providing a paradigm shift for the ENES community with a strong focus on data intensive analysis, provenance management, and server-side approaches as opposed to the current ones mostly client-based, sequential and with limited/missing end-to-end analytics workflow/provenance capabilities. A dedicated goal of this service is to engage end-users directly, interact with them and induce a cultural change for the scientific workflow. The activities will also bring the ENES data infrastructure (IS-ENES, the European contribution to the Earth System Grid Federation) closer to an amalgamation with EUDAT, EGI and INDIGO.</w:t>
      </w:r>
    </w:p>
    <w:p w14:paraId="23533EC8" w14:textId="77777777" w:rsidR="0028272E" w:rsidRDefault="0028272E" w:rsidP="0028272E">
      <w:pPr>
        <w:jc w:val="left"/>
      </w:pPr>
      <w:r>
        <w:t>ECAS can be used by the following general user groups:</w:t>
      </w:r>
    </w:p>
    <w:p w14:paraId="7A6BE45F" w14:textId="77777777" w:rsidR="0028272E" w:rsidRDefault="0028272E" w:rsidP="00857940">
      <w:pPr>
        <w:pStyle w:val="ListParagraph"/>
        <w:numPr>
          <w:ilvl w:val="0"/>
          <w:numId w:val="10"/>
        </w:numPr>
      </w:pPr>
      <w:r>
        <w:t xml:space="preserve">Scientific users from the </w:t>
      </w:r>
      <w:r w:rsidRPr="0028272E">
        <w:rPr>
          <w:u w:val="single"/>
        </w:rPr>
        <w:t>core climate modelling community</w:t>
      </w:r>
      <w:r>
        <w:t xml:space="preserve"> who do not have access to sufficient computing resources for large climate data analysis experiments;</w:t>
      </w:r>
    </w:p>
    <w:p w14:paraId="3D77F003" w14:textId="1F9922E4" w:rsidR="0028272E" w:rsidRDefault="0028272E" w:rsidP="00857940">
      <w:pPr>
        <w:pStyle w:val="ListParagraph"/>
        <w:numPr>
          <w:ilvl w:val="0"/>
          <w:numId w:val="10"/>
        </w:numPr>
      </w:pPr>
      <w:r>
        <w:t xml:space="preserve">Scientific users from the </w:t>
      </w:r>
      <w:r w:rsidRPr="0028272E">
        <w:rPr>
          <w:u w:val="single"/>
        </w:rPr>
        <w:t>direct downstream usage communities</w:t>
      </w:r>
      <w:r>
        <w:t xml:space="preserve">, such as climate impact studies, who are not as familiar with the data design and ESGF data distribution mechanics and will </w:t>
      </w:r>
      <w:r w:rsidR="00C07F63">
        <w:t>therefore,</w:t>
      </w:r>
      <w:r>
        <w:t xml:space="preserve"> benefit both from easier accessibility of processing and transparent selection of input data without the need to understand data locality or arrange data transfers.</w:t>
      </w:r>
    </w:p>
    <w:p w14:paraId="6EB6C4D9" w14:textId="2CB02B43" w:rsidR="0028272E" w:rsidRDefault="0028272E" w:rsidP="00857940">
      <w:pPr>
        <w:pStyle w:val="ListParagraph"/>
        <w:numPr>
          <w:ilvl w:val="0"/>
          <w:numId w:val="10"/>
        </w:numPr>
      </w:pPr>
      <w:r>
        <w:t xml:space="preserve">Scientific users from </w:t>
      </w:r>
      <w:r w:rsidRPr="0028272E">
        <w:rPr>
          <w:u w:val="single"/>
        </w:rPr>
        <w:t>other research communities</w:t>
      </w:r>
      <w:r>
        <w:t xml:space="preserve"> who are dealing with same data model (multidimensional data) and similar challenges (large scale data analysis). Based on the experience coming from INDIGO-</w:t>
      </w:r>
      <w:proofErr w:type="spellStart"/>
      <w:r>
        <w:t>DataCloud</w:t>
      </w:r>
      <w:proofErr w:type="spellEnd"/>
      <w:r>
        <w:t>, additional communities that could benefit from the ENES Climate Analytics Service could be: (</w:t>
      </w:r>
      <w:proofErr w:type="spellStart"/>
      <w:r>
        <w:t>i</w:t>
      </w:r>
      <w:proofErr w:type="spellEnd"/>
      <w:r>
        <w:t>) EMSO (European Multidisciplinary Seafloor and water-column Observatory)</w:t>
      </w:r>
      <w:r w:rsidR="0054552E">
        <w:t xml:space="preserve"> [</w:t>
      </w:r>
      <w:hyperlink w:anchor="_References" w:history="1">
        <w:r w:rsidR="00494D1C" w:rsidRPr="00494D1C">
          <w:rPr>
            <w:rStyle w:val="Hyperlink"/>
          </w:rPr>
          <w:t>20</w:t>
        </w:r>
      </w:hyperlink>
      <w:r w:rsidR="0054552E">
        <w:t>]</w:t>
      </w:r>
      <w:r>
        <w:t>, (ii) LBT (Large Binocular Telescope)</w:t>
      </w:r>
      <w:r w:rsidR="00494D1C">
        <w:t xml:space="preserve"> [</w:t>
      </w:r>
      <w:hyperlink w:anchor="_References" w:history="1">
        <w:r w:rsidR="00494D1C" w:rsidRPr="00494D1C">
          <w:rPr>
            <w:rStyle w:val="Hyperlink"/>
          </w:rPr>
          <w:t>21</w:t>
        </w:r>
      </w:hyperlink>
      <w:r w:rsidR="00494D1C">
        <w:t>]</w:t>
      </w:r>
      <w:r>
        <w:t xml:space="preserve"> and also (iii) </w:t>
      </w:r>
      <w:proofErr w:type="spellStart"/>
      <w:r>
        <w:t>LifeWatch</w:t>
      </w:r>
      <w:proofErr w:type="spellEnd"/>
      <w:r>
        <w:t xml:space="preserve">. </w:t>
      </w:r>
    </w:p>
    <w:p w14:paraId="74AAA074" w14:textId="77777777" w:rsidR="0028272E" w:rsidRDefault="0028272E" w:rsidP="0028272E">
      <w:r>
        <w:t>In the first phase of the project, ECAS is primarily addressing ENES-related use cases (points 1 and 2).</w:t>
      </w:r>
    </w:p>
    <w:p w14:paraId="0CE932EA" w14:textId="2D8C3954" w:rsidR="00911C07" w:rsidRDefault="00911C07" w:rsidP="00216639">
      <w:r>
        <w:t>The main service provider organizations are:</w:t>
      </w:r>
    </w:p>
    <w:p w14:paraId="6952F201" w14:textId="11467864" w:rsidR="00911C07" w:rsidRDefault="00911C07" w:rsidP="00857940">
      <w:pPr>
        <w:numPr>
          <w:ilvl w:val="0"/>
          <w:numId w:val="11"/>
        </w:numPr>
        <w:contextualSpacing/>
        <w:jc w:val="left"/>
      </w:pPr>
      <w:proofErr w:type="spellStart"/>
      <w:r>
        <w:t>Deutsches</w:t>
      </w:r>
      <w:proofErr w:type="spellEnd"/>
      <w:r>
        <w:t xml:space="preserve"> </w:t>
      </w:r>
      <w:proofErr w:type="spellStart"/>
      <w:r>
        <w:t>Klimarechenzentrum</w:t>
      </w:r>
      <w:proofErr w:type="spellEnd"/>
      <w:r>
        <w:t xml:space="preserve"> GmbH (DKRZ)</w:t>
      </w:r>
    </w:p>
    <w:p w14:paraId="2E1AF6A4" w14:textId="7328D027" w:rsidR="00911C07" w:rsidRPr="00911C07" w:rsidRDefault="00911C07" w:rsidP="00857940">
      <w:pPr>
        <w:numPr>
          <w:ilvl w:val="0"/>
          <w:numId w:val="11"/>
        </w:numPr>
        <w:contextualSpacing/>
        <w:jc w:val="left"/>
        <w:rPr>
          <w:lang w:val="it-IT"/>
        </w:rPr>
      </w:pPr>
      <w:r w:rsidRPr="00911C07">
        <w:rPr>
          <w:lang w:val="it-IT"/>
        </w:rPr>
        <w:t>Fondazione Centro Euro-Mediterraneo sui Cambiame</w:t>
      </w:r>
      <w:r>
        <w:rPr>
          <w:lang w:val="it-IT"/>
        </w:rPr>
        <w:t>nti Climatici (Fondazione CMCC)</w:t>
      </w:r>
    </w:p>
    <w:p w14:paraId="0D2D242B" w14:textId="77801923" w:rsidR="00420D4D" w:rsidRDefault="00911C07" w:rsidP="00857940">
      <w:pPr>
        <w:numPr>
          <w:ilvl w:val="0"/>
          <w:numId w:val="11"/>
        </w:numPr>
        <w:contextualSpacing/>
        <w:jc w:val="left"/>
      </w:pPr>
      <w:r>
        <w:t>EGI will represent the third option for service providers willing to deploy, manage and exploit their own instance of ECAS in the EGI</w:t>
      </w:r>
      <w:r w:rsidR="00C41A6D">
        <w:t xml:space="preserve"> </w:t>
      </w:r>
      <w:r>
        <w:t>cloud to serve more user groups. Such possibility will be available during the second part of the project, once the integration activities related to EGI will be completed (M18).</w:t>
      </w:r>
    </w:p>
    <w:p w14:paraId="2946C1DA" w14:textId="7E3738DA" w:rsidR="00216639" w:rsidRDefault="00216639" w:rsidP="00216639">
      <w:pPr>
        <w:spacing w:before="120"/>
      </w:pPr>
      <w:r>
        <w:t>They have allocated the following resources to the services:</w:t>
      </w:r>
    </w:p>
    <w:p w14:paraId="1A878BB5" w14:textId="77777777" w:rsidR="00216639" w:rsidRDefault="00216639" w:rsidP="00857940">
      <w:pPr>
        <w:numPr>
          <w:ilvl w:val="0"/>
          <w:numId w:val="12"/>
        </w:numPr>
        <w:spacing w:after="0"/>
        <w:contextualSpacing/>
      </w:pPr>
      <w:r>
        <w:t>ECAS@CMCC: “fat nodes” analytics cluster with:</w:t>
      </w:r>
    </w:p>
    <w:p w14:paraId="5D076B7B" w14:textId="77777777" w:rsidR="00216639" w:rsidRDefault="00216639" w:rsidP="00857940">
      <w:pPr>
        <w:numPr>
          <w:ilvl w:val="1"/>
          <w:numId w:val="12"/>
        </w:numPr>
        <w:spacing w:after="0"/>
        <w:contextualSpacing/>
      </w:pPr>
      <w:r>
        <w:lastRenderedPageBreak/>
        <w:t xml:space="preserve">1 node client with 4 cores, 8GB memory, 12GB disk, for the client-side components, (e.g. the Ophidia CLI and </w:t>
      </w:r>
      <w:proofErr w:type="spellStart"/>
      <w:r>
        <w:t>PyOphidia</w:t>
      </w:r>
      <w:proofErr w:type="spellEnd"/>
      <w:r>
        <w:t xml:space="preserve"> module), and the services (e.g. </w:t>
      </w:r>
      <w:proofErr w:type="spellStart"/>
      <w:r>
        <w:t>JupyterHub</w:t>
      </w:r>
      <w:proofErr w:type="spellEnd"/>
      <w:r>
        <w:t>);</w:t>
      </w:r>
    </w:p>
    <w:p w14:paraId="00B32787" w14:textId="77777777" w:rsidR="00216639" w:rsidRDefault="00216639" w:rsidP="00857940">
      <w:pPr>
        <w:numPr>
          <w:ilvl w:val="1"/>
          <w:numId w:val="12"/>
        </w:numPr>
        <w:tabs>
          <w:tab w:val="left" w:pos="811"/>
        </w:tabs>
        <w:spacing w:after="0" w:line="240" w:lineRule="auto"/>
        <w:contextualSpacing/>
      </w:pPr>
      <w:r>
        <w:t>1 server node with 8 cores, 16GB memory, 12GB disk, executing the Ophidia Server;</w:t>
      </w:r>
    </w:p>
    <w:p w14:paraId="74001159" w14:textId="77777777" w:rsidR="00216639" w:rsidRDefault="00216639" w:rsidP="00857940">
      <w:pPr>
        <w:numPr>
          <w:ilvl w:val="1"/>
          <w:numId w:val="12"/>
        </w:numPr>
        <w:spacing w:after="0"/>
        <w:contextualSpacing/>
      </w:pPr>
      <w:r>
        <w:t xml:space="preserve">5 nodes, </w:t>
      </w:r>
      <w:proofErr w:type="gramStart"/>
      <w:r>
        <w:t>20 cores/node,</w:t>
      </w:r>
      <w:proofErr w:type="gramEnd"/>
      <w:r>
        <w:t xml:space="preserve"> RAM 256GB/node, 60TB disk space shared via GFS + local disks.</w:t>
      </w:r>
    </w:p>
    <w:p w14:paraId="41A68316" w14:textId="77777777" w:rsidR="00216639" w:rsidRDefault="00216639" w:rsidP="00857940">
      <w:pPr>
        <w:numPr>
          <w:ilvl w:val="0"/>
          <w:numId w:val="12"/>
        </w:numPr>
        <w:spacing w:after="0"/>
        <w:contextualSpacing/>
      </w:pPr>
      <w:r>
        <w:t xml:space="preserve">ECAS@DKRZ: </w:t>
      </w:r>
    </w:p>
    <w:p w14:paraId="2BFFBCD5" w14:textId="062144A6" w:rsidR="00216639" w:rsidRDefault="00216639" w:rsidP="00857940">
      <w:pPr>
        <w:numPr>
          <w:ilvl w:val="1"/>
          <w:numId w:val="12"/>
        </w:numPr>
        <w:spacing w:after="0"/>
        <w:contextualSpacing/>
      </w:pPr>
      <w:r>
        <w:t xml:space="preserve">1 node client (VM) with 4 cores, 15GB memory, 50GB local disk + 457 TB shared </w:t>
      </w:r>
      <w:proofErr w:type="spellStart"/>
      <w:r w:rsidR="00C07F63">
        <w:t>B</w:t>
      </w:r>
      <w:r>
        <w:t>eegfs</w:t>
      </w:r>
      <w:proofErr w:type="spellEnd"/>
      <w:r>
        <w:t xml:space="preserve"> disk space, for the services </w:t>
      </w:r>
      <w:proofErr w:type="spellStart"/>
      <w:r>
        <w:t>JupyterHub</w:t>
      </w:r>
      <w:proofErr w:type="spellEnd"/>
      <w:r>
        <w:t xml:space="preserve"> and Docker;</w:t>
      </w:r>
    </w:p>
    <w:p w14:paraId="0CFC090E" w14:textId="77777777" w:rsidR="00216639" w:rsidRDefault="00216639" w:rsidP="00857940">
      <w:pPr>
        <w:numPr>
          <w:ilvl w:val="1"/>
          <w:numId w:val="12"/>
        </w:numPr>
        <w:spacing w:after="0"/>
        <w:contextualSpacing/>
      </w:pPr>
      <w:r>
        <w:t>1 server node (VM) with 4 cores, 4GB memory, 30GB disk, executing the Ophidia server;</w:t>
      </w:r>
    </w:p>
    <w:p w14:paraId="3BF4111D" w14:textId="77777777" w:rsidR="00216639" w:rsidRDefault="00216639" w:rsidP="00857940">
      <w:pPr>
        <w:numPr>
          <w:ilvl w:val="1"/>
          <w:numId w:val="12"/>
        </w:numPr>
        <w:spacing w:after="0"/>
        <w:contextualSpacing/>
      </w:pPr>
      <w:r>
        <w:t xml:space="preserve">1 computing node (Blade) with 40 cores, RAM 256GB, 2TB local disk,   executing Ophidia I/O server + 457 TB shared </w:t>
      </w:r>
      <w:proofErr w:type="spellStart"/>
      <w:r>
        <w:t>Beegfs</w:t>
      </w:r>
      <w:proofErr w:type="spellEnd"/>
      <w:r>
        <w:t xml:space="preserve"> disk space.</w:t>
      </w:r>
    </w:p>
    <w:p w14:paraId="1D4153C3" w14:textId="77777777" w:rsidR="00216639" w:rsidRDefault="00216639" w:rsidP="00857940">
      <w:pPr>
        <w:numPr>
          <w:ilvl w:val="1"/>
          <w:numId w:val="12"/>
        </w:numPr>
        <w:spacing w:after="0"/>
        <w:contextualSpacing/>
      </w:pPr>
      <w:r>
        <w:t>CMIP5 and CMIP6 data pool (read-only)</w:t>
      </w:r>
    </w:p>
    <w:p w14:paraId="5BDE5537" w14:textId="77777777" w:rsidR="0028272E" w:rsidRPr="00A55BEE" w:rsidRDefault="0028272E" w:rsidP="00A55BEE"/>
    <w:p w14:paraId="5BAE27F4" w14:textId="77777777" w:rsidR="00224BE8" w:rsidRPr="00807121" w:rsidRDefault="00224BE8" w:rsidP="00224BE8">
      <w:pPr>
        <w:pStyle w:val="Heading2"/>
      </w:pPr>
      <w:bookmarkStart w:id="15" w:name="_Toc534816699"/>
      <w:r>
        <w:t>Service architecture</w:t>
      </w:r>
      <w:bookmarkEnd w:id="15"/>
    </w:p>
    <w:p w14:paraId="65297F3D" w14:textId="40780A28" w:rsidR="0001144E" w:rsidRDefault="0001144E" w:rsidP="0001144E">
      <w:r>
        <w:t xml:space="preserve">The following figure </w:t>
      </w:r>
      <w:r w:rsidR="00363C93">
        <w:t xml:space="preserve">(Fig. 3) </w:t>
      </w:r>
      <w:r>
        <w:t>provides an overview of the initial ECAS architecture. The components included in the system can be characterized as core and integrated</w:t>
      </w:r>
      <w:r w:rsidR="00274C7D">
        <w:t>. The integrated components relate to the integration activities performed with regard to INDIGO-</w:t>
      </w:r>
      <w:proofErr w:type="spellStart"/>
      <w:r w:rsidR="00274C7D">
        <w:t>DataCloud</w:t>
      </w:r>
      <w:proofErr w:type="spellEnd"/>
      <w:r w:rsidR="00274C7D">
        <w:t xml:space="preserve">, EGI and EUDAT services. Some key examples </w:t>
      </w:r>
      <w:r w:rsidR="00C07F63">
        <w:t>are</w:t>
      </w:r>
      <w:r w:rsidR="00274C7D">
        <w:t xml:space="preserve"> B2DROP, IAM, </w:t>
      </w:r>
      <w:proofErr w:type="spellStart"/>
      <w:r w:rsidR="00274C7D">
        <w:t>OneData</w:t>
      </w:r>
      <w:proofErr w:type="spellEnd"/>
      <w:r w:rsidR="00274C7D">
        <w:t xml:space="preserve">, B2SHARE, IM/Orchestrator </w:t>
      </w:r>
      <w:r w:rsidR="001C043C">
        <w:t>(see paragraph 4.4)</w:t>
      </w:r>
      <w:r>
        <w:t>.</w:t>
      </w:r>
    </w:p>
    <w:p w14:paraId="04FA1561" w14:textId="77777777" w:rsidR="00363C93" w:rsidRDefault="0001144E" w:rsidP="00363C93">
      <w:pPr>
        <w:keepNext/>
      </w:pPr>
      <w:r>
        <w:rPr>
          <w:b/>
          <w:noProof/>
          <w:lang w:eastAsia="en-GB"/>
        </w:rPr>
        <w:drawing>
          <wp:inline distT="114300" distB="114300" distL="114300" distR="114300" wp14:anchorId="2D1C150F" wp14:editId="2960A3A9">
            <wp:extent cx="5472113" cy="3332376"/>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6"/>
                    <a:srcRect/>
                    <a:stretch>
                      <a:fillRect/>
                    </a:stretch>
                  </pic:blipFill>
                  <pic:spPr>
                    <a:xfrm>
                      <a:off x="0" y="0"/>
                      <a:ext cx="5472113" cy="3332376"/>
                    </a:xfrm>
                    <a:prstGeom prst="rect">
                      <a:avLst/>
                    </a:prstGeom>
                    <a:ln/>
                  </pic:spPr>
                </pic:pic>
              </a:graphicData>
            </a:graphic>
          </wp:inline>
        </w:drawing>
      </w:r>
    </w:p>
    <w:p w14:paraId="60EDD9BA" w14:textId="4090A7FF" w:rsidR="0001144E" w:rsidRDefault="00363C93" w:rsidP="00363C93">
      <w:pPr>
        <w:pStyle w:val="Caption"/>
        <w:jc w:val="center"/>
      </w:pPr>
      <w:proofErr w:type="gramStart"/>
      <w:r>
        <w:t>Fig.</w:t>
      </w:r>
      <w:proofErr w:type="gramEnd"/>
      <w:r>
        <w:t xml:space="preserve"> </w:t>
      </w:r>
      <w:r w:rsidR="009C771B">
        <w:rPr>
          <w:noProof/>
        </w:rPr>
        <w:fldChar w:fldCharType="begin"/>
      </w:r>
      <w:r w:rsidR="009C771B">
        <w:rPr>
          <w:noProof/>
        </w:rPr>
        <w:instrText xml:space="preserve"> SEQ Fig. \* ARABIC </w:instrText>
      </w:r>
      <w:r w:rsidR="009C771B">
        <w:rPr>
          <w:noProof/>
        </w:rPr>
        <w:fldChar w:fldCharType="separate"/>
      </w:r>
      <w:r w:rsidR="00AB24B3">
        <w:rPr>
          <w:noProof/>
        </w:rPr>
        <w:t>3</w:t>
      </w:r>
      <w:r w:rsidR="009C771B">
        <w:rPr>
          <w:noProof/>
        </w:rPr>
        <w:fldChar w:fldCharType="end"/>
      </w:r>
      <w:r>
        <w:t xml:space="preserve"> - Overview of the initial ECAS architecture</w:t>
      </w:r>
    </w:p>
    <w:p w14:paraId="7C29A149" w14:textId="77777777" w:rsidR="0001144E" w:rsidRDefault="0001144E" w:rsidP="008817C5">
      <w:pPr>
        <w:pStyle w:val="Heading3"/>
      </w:pPr>
      <w:r>
        <w:lastRenderedPageBreak/>
        <w:t>Core Components</w:t>
      </w:r>
    </w:p>
    <w:p w14:paraId="641D67F3" w14:textId="77777777" w:rsidR="0001144E" w:rsidRDefault="0001144E" w:rsidP="0001144E">
      <w:pPr>
        <w:pStyle w:val="Heading4"/>
      </w:pPr>
      <w:r>
        <w:t xml:space="preserve">Ophidia </w:t>
      </w:r>
    </w:p>
    <w:p w14:paraId="79D02E49" w14:textId="59090A3B" w:rsidR="0001144E" w:rsidRPr="00254DEF" w:rsidRDefault="0001144E" w:rsidP="0001144E">
      <w:pPr>
        <w:rPr>
          <w:rFonts w:eastAsia="Calibri" w:cs="Calibri"/>
        </w:rPr>
      </w:pPr>
      <w:r>
        <w:t xml:space="preserve">Ophidia represents the core component of ECAS. It is a big data analytics framework for scientific data. It provides declarative, server-side, and parallel data analysis, jointly with an internal storage model able to efficiently deal with multidimensional data and a hierarchical data organization to manage large data volumes. From a physical point of </w:t>
      </w:r>
      <w:r w:rsidR="00C07F63">
        <w:t>view,</w:t>
      </w:r>
      <w:r>
        <w:t xml:space="preserve"> the data is partitioned in fragments consisting of multidimensional binary arrays and distributed over multiple nodes. Ophidia also provides a native analytics workflow engine, to define processing chains and workflows with tens to hundreds of data analytics operators to build real scientific use cases. It provides about 100 array-based functions and more than 50 </w:t>
      </w:r>
      <w:proofErr w:type="spellStart"/>
      <w:r>
        <w:t>datacube</w:t>
      </w:r>
      <w:proofErr w:type="spellEnd"/>
      <w:r>
        <w:t>-based operators to enable OLAP tasks. Ophidia exposes several interfaces to address interoperability: WS-I, OGC-WPS, and GSI/VOMS. From the client-side perspective, a CLI, as well as a Python module, are provided to run interactive or batch experiment sessions.</w:t>
      </w:r>
    </w:p>
    <w:p w14:paraId="428C9C62" w14:textId="77777777" w:rsidR="0001144E" w:rsidRDefault="0001144E" w:rsidP="00254DEF">
      <w:pPr>
        <w:pStyle w:val="Heading4"/>
      </w:pPr>
      <w:r>
        <w:t xml:space="preserve">WPS interface </w:t>
      </w:r>
    </w:p>
    <w:p w14:paraId="7C6ED415" w14:textId="4C14FC9D" w:rsidR="0001144E" w:rsidRPr="00254DEF" w:rsidRDefault="0001144E" w:rsidP="0001144E">
      <w:r>
        <w:t xml:space="preserve">ECAS offers the Web Processing Service (WPS) standard interface through the </w:t>
      </w:r>
      <w:proofErr w:type="spellStart"/>
      <w:r>
        <w:t>PyWPS</w:t>
      </w:r>
      <w:proofErr w:type="spellEnd"/>
      <w:r w:rsidR="00CE2C85">
        <w:t xml:space="preserve"> [</w:t>
      </w:r>
      <w:hyperlink w:anchor="_References" w:history="1">
        <w:r w:rsidR="00CE2C85" w:rsidRPr="00CE2C85">
          <w:rPr>
            <w:rStyle w:val="Hyperlink"/>
          </w:rPr>
          <w:t>22</w:t>
        </w:r>
      </w:hyperlink>
      <w:r w:rsidR="00CE2C85">
        <w:t>]</w:t>
      </w:r>
      <w:r>
        <w:t xml:space="preserve"> component. Such endpoint exposes a set of processes one for each </w:t>
      </w:r>
      <w:r w:rsidR="00C07F63">
        <w:t>operator, which enable WPS-based client-server interactions,</w:t>
      </w:r>
      <w:r>
        <w:t xml:space="preserve"> and also facilitates interoperability with ESGF.</w:t>
      </w:r>
    </w:p>
    <w:p w14:paraId="42CB331F" w14:textId="77777777" w:rsidR="0001144E" w:rsidRDefault="0001144E" w:rsidP="00254DEF">
      <w:pPr>
        <w:pStyle w:val="Heading4"/>
      </w:pPr>
      <w:proofErr w:type="spellStart"/>
      <w:r>
        <w:t>JupyterHub</w:t>
      </w:r>
      <w:proofErr w:type="spellEnd"/>
    </w:p>
    <w:p w14:paraId="08751218" w14:textId="77B936A5" w:rsidR="0001144E" w:rsidRDefault="0001144E" w:rsidP="0001144E">
      <w:pPr>
        <w:spacing w:after="200"/>
      </w:pPr>
      <w:proofErr w:type="spellStart"/>
      <w:r>
        <w:t>JupyterHub</w:t>
      </w:r>
      <w:proofErr w:type="spellEnd"/>
      <w:r w:rsidR="00CE2C85">
        <w:t xml:space="preserve"> [</w:t>
      </w:r>
      <w:hyperlink w:anchor="_References" w:history="1">
        <w:r w:rsidR="00CE2C85" w:rsidRPr="00CE2C85">
          <w:rPr>
            <w:rStyle w:val="Hyperlink"/>
          </w:rPr>
          <w:t>23</w:t>
        </w:r>
      </w:hyperlink>
      <w:r w:rsidR="00CE2C85">
        <w:t>]</w:t>
      </w:r>
      <w:r>
        <w:t xml:space="preserve"> allows </w:t>
      </w:r>
      <w:r w:rsidR="00C07F63">
        <w:t>running</w:t>
      </w:r>
      <w:r>
        <w:t xml:space="preserve"> a multi-user environment for the execution of multiple instances of the </w:t>
      </w:r>
      <w:proofErr w:type="spellStart"/>
      <w:r>
        <w:t>Jupyter</w:t>
      </w:r>
      <w:proofErr w:type="spellEnd"/>
      <w:r>
        <w:t xml:space="preserve"> Notebook service. It manages also authentication and authorization of users to their notebooks. A </w:t>
      </w:r>
      <w:proofErr w:type="spellStart"/>
      <w:r>
        <w:t>Jupyter</w:t>
      </w:r>
      <w:proofErr w:type="spellEnd"/>
      <w:r>
        <w:t xml:space="preserve"> Notebook allows </w:t>
      </w:r>
      <w:r w:rsidR="00C07F63">
        <w:t>creating, editing, running and sharing</w:t>
      </w:r>
      <w:r>
        <w:t xml:space="preserve"> documents containing live code, equations and plots via a web browser. It supports several languages, such as Python, R, </w:t>
      </w:r>
      <w:proofErr w:type="gramStart"/>
      <w:r>
        <w:t>Scala</w:t>
      </w:r>
      <w:proofErr w:type="gramEnd"/>
      <w:r>
        <w:t>. Additionally, it provides a dashboard (similar to a file manager) to manage the notebooks and run terminals that mimic an actual Linux shell. A full integration with IAM is ongoing.</w:t>
      </w:r>
    </w:p>
    <w:p w14:paraId="0FF145F0" w14:textId="77777777" w:rsidR="00AD01CB" w:rsidRDefault="0001144E" w:rsidP="00AD01CB">
      <w:pPr>
        <w:spacing w:after="200"/>
      </w:pPr>
      <w:r>
        <w:t xml:space="preserve">In the context of ECAS, </w:t>
      </w:r>
      <w:proofErr w:type="spellStart"/>
      <w:r>
        <w:t>Jupyter</w:t>
      </w:r>
      <w:proofErr w:type="spellEnd"/>
      <w:r>
        <w:t xml:space="preserve"> Notebooks represents a very valuable tool for running interactive analysis and visualizations of the results taking advantage of the wide eco-system of Python modules already available for data science, including </w:t>
      </w:r>
      <w:proofErr w:type="spellStart"/>
      <w:r>
        <w:t>PyOphidia</w:t>
      </w:r>
      <w:proofErr w:type="spellEnd"/>
      <w:r>
        <w:t>. To this end, notebooks specifically designed for ECAS users are being developed and frequently updated as training and demonstration material.</w:t>
      </w:r>
    </w:p>
    <w:p w14:paraId="14CE2892" w14:textId="77777777" w:rsidR="00AD01CB" w:rsidRPr="00AD01CB" w:rsidRDefault="0001144E" w:rsidP="00AD01CB">
      <w:pPr>
        <w:pStyle w:val="Heading4"/>
        <w:rPr>
          <w:rStyle w:val="Heading4Char"/>
          <w:bCs/>
          <w:i/>
          <w:iCs/>
        </w:rPr>
      </w:pPr>
      <w:r w:rsidRPr="00AD01CB">
        <w:rPr>
          <w:rStyle w:val="Heading4Char"/>
          <w:i/>
        </w:rPr>
        <w:t>ECAS Web Portal</w:t>
      </w:r>
    </w:p>
    <w:p w14:paraId="22EACE41" w14:textId="19E99F83" w:rsidR="0001144E" w:rsidRDefault="0001144E" w:rsidP="00AD01CB">
      <w:r>
        <w:t xml:space="preserve">The ECAS web portal </w:t>
      </w:r>
      <w:r w:rsidRPr="00363C93">
        <w:t xml:space="preserve">(see Fig. </w:t>
      </w:r>
      <w:r w:rsidR="00363C93">
        <w:t>3</w:t>
      </w:r>
      <w:r w:rsidRPr="00363C93">
        <w:t>)</w:t>
      </w:r>
      <w:r>
        <w:t xml:space="preserve"> provides an informative web site with the description of the ECAS service, the quick start guide for using the available </w:t>
      </w:r>
      <w:proofErr w:type="spellStart"/>
      <w:r>
        <w:t>JupyterHub</w:t>
      </w:r>
      <w:proofErr w:type="spellEnd"/>
      <w:r>
        <w:t xml:space="preserve"> instance and the Ophidia server, an introductory video, the full description of some real-world use cases in the climate change domain jointly with the </w:t>
      </w:r>
      <w:r w:rsidR="00C04769">
        <w:t>GitHub</w:t>
      </w:r>
      <w:r>
        <w:t xml:space="preserve"> link to the associated workflow description, and the registration form. It also includes the link to access to the </w:t>
      </w:r>
      <w:proofErr w:type="spellStart"/>
      <w:r>
        <w:t>JupyterHub</w:t>
      </w:r>
      <w:proofErr w:type="spellEnd"/>
      <w:r>
        <w:t xml:space="preserve"> endpoint. </w:t>
      </w:r>
    </w:p>
    <w:p w14:paraId="1CA8F1A3" w14:textId="77777777" w:rsidR="003C60AD" w:rsidRDefault="0083556B" w:rsidP="003C60AD">
      <w:pPr>
        <w:keepNext/>
      </w:pPr>
      <w:r>
        <w:rPr>
          <w:noProof/>
          <w:lang w:eastAsia="en-GB"/>
        </w:rPr>
        <w:lastRenderedPageBreak/>
        <w:drawing>
          <wp:inline distT="114300" distB="114300" distL="114300" distR="114300" wp14:anchorId="3C525279" wp14:editId="436C12FE">
            <wp:extent cx="5731510" cy="4972207"/>
            <wp:effectExtent l="0" t="0" r="2540" b="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7"/>
                    <a:srcRect/>
                    <a:stretch>
                      <a:fillRect/>
                    </a:stretch>
                  </pic:blipFill>
                  <pic:spPr>
                    <a:xfrm>
                      <a:off x="0" y="0"/>
                      <a:ext cx="5731510" cy="4972207"/>
                    </a:xfrm>
                    <a:prstGeom prst="rect">
                      <a:avLst/>
                    </a:prstGeom>
                    <a:ln/>
                  </pic:spPr>
                </pic:pic>
              </a:graphicData>
            </a:graphic>
          </wp:inline>
        </w:drawing>
      </w:r>
    </w:p>
    <w:p w14:paraId="39F2158A" w14:textId="731A7DF0" w:rsidR="0083556B" w:rsidRDefault="003C60AD" w:rsidP="003C60AD">
      <w:pPr>
        <w:pStyle w:val="Caption"/>
        <w:jc w:val="center"/>
      </w:pPr>
      <w:proofErr w:type="gramStart"/>
      <w:r>
        <w:t>Fig.</w:t>
      </w:r>
      <w:proofErr w:type="gramEnd"/>
      <w:r>
        <w:t xml:space="preserve"> </w:t>
      </w:r>
      <w:r w:rsidR="009C771B">
        <w:rPr>
          <w:noProof/>
        </w:rPr>
        <w:fldChar w:fldCharType="begin"/>
      </w:r>
      <w:r w:rsidR="009C771B">
        <w:rPr>
          <w:noProof/>
        </w:rPr>
        <w:instrText xml:space="preserve"> SEQ Fig. \* ARABIC </w:instrText>
      </w:r>
      <w:r w:rsidR="009C771B">
        <w:rPr>
          <w:noProof/>
        </w:rPr>
        <w:fldChar w:fldCharType="separate"/>
      </w:r>
      <w:r w:rsidR="00AB24B3">
        <w:rPr>
          <w:noProof/>
        </w:rPr>
        <w:t>4</w:t>
      </w:r>
      <w:r w:rsidR="009C771B">
        <w:rPr>
          <w:noProof/>
        </w:rPr>
        <w:fldChar w:fldCharType="end"/>
      </w:r>
      <w:r>
        <w:t xml:space="preserve"> – </w:t>
      </w:r>
      <w:proofErr w:type="spellStart"/>
      <w:r>
        <w:t>Jupyter</w:t>
      </w:r>
      <w:proofErr w:type="spellEnd"/>
      <w:r>
        <w:t xml:space="preserve"> notebook example</w:t>
      </w:r>
    </w:p>
    <w:p w14:paraId="0D31F9A4" w14:textId="77777777" w:rsidR="0083556B" w:rsidRDefault="0083556B" w:rsidP="00AD01CB"/>
    <w:p w14:paraId="7D3054FE" w14:textId="77777777" w:rsidR="00224BE8" w:rsidRDefault="00224BE8" w:rsidP="00224BE8">
      <w:pPr>
        <w:pStyle w:val="Heading2"/>
      </w:pPr>
      <w:bookmarkStart w:id="16" w:name="_Toc534816700"/>
      <w:r>
        <w:t>Software release</w:t>
      </w:r>
      <w:bookmarkEnd w:id="16"/>
    </w:p>
    <w:p w14:paraId="61DCF38C" w14:textId="7D912BA2" w:rsidR="006C3AE7" w:rsidRDefault="006C3AE7" w:rsidP="006C3AE7">
      <w:pPr>
        <w:spacing w:after="200"/>
      </w:pPr>
      <w:r>
        <w:t xml:space="preserve">ECAS is based on the different components described in the previous architectural section; for this reason in this section </w:t>
      </w:r>
      <w:r w:rsidR="00C07F63">
        <w:t>we will</w:t>
      </w:r>
      <w:r>
        <w:t xml:space="preserve"> keep providing a component-wise view, with respect to the release process. ECAS release notes provides a pointer to the Ophidia, </w:t>
      </w:r>
      <w:proofErr w:type="spellStart"/>
      <w:r>
        <w:t>PyWPS</w:t>
      </w:r>
      <w:proofErr w:type="spellEnd"/>
      <w:r>
        <w:t xml:space="preserve"> and </w:t>
      </w:r>
      <w:proofErr w:type="spellStart"/>
      <w:r>
        <w:t>JupyterHub</w:t>
      </w:r>
      <w:proofErr w:type="spellEnd"/>
      <w:r>
        <w:t xml:space="preserve"> releases.</w:t>
      </w:r>
    </w:p>
    <w:p w14:paraId="74782FD0" w14:textId="77777777" w:rsidR="006C3AE7" w:rsidRDefault="006C3AE7" w:rsidP="006C3AE7">
      <w:pPr>
        <w:spacing w:after="200"/>
      </w:pPr>
      <w:r>
        <w:rPr>
          <w:b/>
        </w:rPr>
        <w:t>Ophidia</w:t>
      </w:r>
      <w:r>
        <w:t xml:space="preserve"> is released as open source software (GPLv3). All the components are available on GitHub on the Ophidia project page: </w:t>
      </w:r>
      <w:hyperlink r:id="rId38">
        <w:r>
          <w:rPr>
            <w:color w:val="1155CC"/>
            <w:u w:val="single"/>
          </w:rPr>
          <w:t>https://github.com/OphidiaBigData/</w:t>
        </w:r>
      </w:hyperlink>
      <w:r>
        <w:t xml:space="preserve">. Releases of the components can be found in the single code repositories. For each source code release, RPMs and DEBs packages, respectively for CentOS7 and </w:t>
      </w:r>
      <w:proofErr w:type="spellStart"/>
      <w:r>
        <w:t>Debian</w:t>
      </w:r>
      <w:proofErr w:type="spellEnd"/>
      <w:r>
        <w:t xml:space="preserve"> 14, as well as a ready-to-use VM image, are also created. Additionally, the Ophidia Python bindings (</w:t>
      </w:r>
      <w:proofErr w:type="spellStart"/>
      <w:r>
        <w:t>PyOphidia</w:t>
      </w:r>
      <w:proofErr w:type="spellEnd"/>
      <w:r>
        <w:t xml:space="preserve">), is released also on </w:t>
      </w:r>
      <w:proofErr w:type="spellStart"/>
      <w:r>
        <w:t>Conda</w:t>
      </w:r>
      <w:proofErr w:type="spellEnd"/>
      <w:r>
        <w:t xml:space="preserve"> Forge (</w:t>
      </w:r>
      <w:hyperlink r:id="rId39">
        <w:r>
          <w:rPr>
            <w:color w:val="1155CC"/>
            <w:highlight w:val="white"/>
            <w:u w:val="single"/>
          </w:rPr>
          <w:t>https://anaconda.org/conda-forge/pyophidia</w:t>
        </w:r>
      </w:hyperlink>
      <w:r>
        <w:t>) and on the Python Package Index (</w:t>
      </w:r>
      <w:hyperlink r:id="rId40">
        <w:r>
          <w:rPr>
            <w:color w:val="1155CC"/>
            <w:u w:val="single"/>
          </w:rPr>
          <w:t>https://pypi.org/project/PyOphidia/</w:t>
        </w:r>
      </w:hyperlink>
      <w:r>
        <w:t>). Releases are announced, usually, as news on the Ophidia website (</w:t>
      </w:r>
      <w:hyperlink r:id="rId41">
        <w:r>
          <w:rPr>
            <w:color w:val="1155CC"/>
            <w:u w:val="single"/>
          </w:rPr>
          <w:t>http://ophidia.cmcc.it/</w:t>
        </w:r>
      </w:hyperlink>
      <w:r>
        <w:t xml:space="preserve">) and as “tweets” on the Ophidia’s Twitter page </w:t>
      </w:r>
      <w:r>
        <w:lastRenderedPageBreak/>
        <w:t>(</w:t>
      </w:r>
      <w:hyperlink r:id="rId42">
        <w:r>
          <w:rPr>
            <w:color w:val="1155CC"/>
            <w:u w:val="single"/>
          </w:rPr>
          <w:t>https://twitter.com/OphidiaBigData</w:t>
        </w:r>
      </w:hyperlink>
      <w:r>
        <w:t xml:space="preserve">). Finally, a complete administrator and end-user documentation is available for each new release at </w:t>
      </w:r>
      <w:hyperlink r:id="rId43">
        <w:r>
          <w:rPr>
            <w:color w:val="1155CC"/>
            <w:u w:val="single"/>
          </w:rPr>
          <w:t>http://ophidia.cmcc.it/documentation/</w:t>
        </w:r>
      </w:hyperlink>
      <w:r>
        <w:t xml:space="preserve">. </w:t>
      </w:r>
    </w:p>
    <w:p w14:paraId="46FB1320" w14:textId="7EE71917" w:rsidR="006C3AE7" w:rsidRPr="006C3AE7" w:rsidRDefault="006C3AE7" w:rsidP="006C3AE7">
      <w:r>
        <w:rPr>
          <w:b/>
        </w:rPr>
        <w:t>Additional components</w:t>
      </w:r>
      <w:r>
        <w:t xml:space="preserve"> required for integration that are not existing services or software (e.g. </w:t>
      </w:r>
      <w:proofErr w:type="spellStart"/>
      <w:r>
        <w:t>JupyterHub</w:t>
      </w:r>
      <w:proofErr w:type="spellEnd"/>
      <w:r>
        <w:t>, B2DROP) maintained by ECAS include Docker images and associated documentation. These are released under an Apache Open Source license.</w:t>
      </w:r>
    </w:p>
    <w:p w14:paraId="5373AB4F" w14:textId="7388D909" w:rsidR="006C3AE7" w:rsidRDefault="006C3AE7" w:rsidP="006C3AE7">
      <w:pPr>
        <w:spacing w:after="200"/>
      </w:pPr>
      <w:r>
        <w:t>Source code and binary releases are managed through a procedure based on a private (</w:t>
      </w:r>
      <w:r w:rsidR="00C07F63">
        <w:t>on premise</w:t>
      </w:r>
      <w:r>
        <w:t>) Jenkins service. A release manager, appointed internally at CMCC, is responsible for updating, implementing and guaranteeing the correct execution of this release procedure. In particular, the code in the “</w:t>
      </w:r>
      <w:proofErr w:type="spellStart"/>
      <w:r>
        <w:t>devel</w:t>
      </w:r>
      <w:proofErr w:type="spellEnd"/>
      <w:r>
        <w:t>” branches of the GitHub repositories undergoes, on a daily-basis, some continuous integration steps in order to:</w:t>
      </w:r>
    </w:p>
    <w:p w14:paraId="177FCE6B" w14:textId="77777777" w:rsidR="006C3AE7" w:rsidRDefault="006C3AE7" w:rsidP="00857940">
      <w:pPr>
        <w:numPr>
          <w:ilvl w:val="0"/>
          <w:numId w:val="15"/>
        </w:numPr>
        <w:spacing w:after="0"/>
      </w:pPr>
      <w:r>
        <w:t>check code quality in terms of code style;</w:t>
      </w:r>
    </w:p>
    <w:p w14:paraId="1D1E94BF" w14:textId="77777777" w:rsidR="006C3AE7" w:rsidRDefault="006C3AE7" w:rsidP="00857940">
      <w:pPr>
        <w:numPr>
          <w:ilvl w:val="0"/>
          <w:numId w:val="15"/>
        </w:numPr>
        <w:spacing w:after="0"/>
      </w:pPr>
      <w:r>
        <w:t xml:space="preserve">identify, as soon as possible, issues in code building; </w:t>
      </w:r>
    </w:p>
    <w:p w14:paraId="393D2DDE" w14:textId="77777777" w:rsidR="006C3AE7" w:rsidRDefault="006C3AE7" w:rsidP="00857940">
      <w:pPr>
        <w:numPr>
          <w:ilvl w:val="0"/>
          <w:numId w:val="15"/>
        </w:numPr>
        <w:spacing w:after="200"/>
      </w:pPr>
      <w:proofErr w:type="gramStart"/>
      <w:r>
        <w:t>verify</w:t>
      </w:r>
      <w:proofErr w:type="gramEnd"/>
      <w:r>
        <w:t xml:space="preserve"> the unit tests and the code coverage (only for critical components). </w:t>
      </w:r>
    </w:p>
    <w:p w14:paraId="7B156640" w14:textId="77777777" w:rsidR="006C3AE7" w:rsidRDefault="006C3AE7" w:rsidP="006C3AE7">
      <w:pPr>
        <w:spacing w:after="200"/>
      </w:pPr>
      <w:r>
        <w:t>When the code is ready for a new release, in addition to the previous steps, a software rollout procedure is applied. This includes the automated building of the code and creation of the binaries (RPMs and DEBs), as well as the configuration of the full ECAS software stack and the executions of some functional tests on both CentOS7 and Ubuntu14 systems. The whole process exploits a flexible containerized (Docker-based) approach to perform Jenkins automated tasks. Reports are available for each run of the QA suite.</w:t>
      </w:r>
    </w:p>
    <w:p w14:paraId="56E6842A" w14:textId="674F7B1F" w:rsidR="006C3AE7" w:rsidRDefault="006C3AE7" w:rsidP="006C3AE7">
      <w:pPr>
        <w:spacing w:after="200"/>
      </w:pPr>
      <w:r>
        <w:t xml:space="preserve">The source code and building of the customized </w:t>
      </w:r>
      <w:proofErr w:type="spellStart"/>
      <w:r>
        <w:t>Jupyter</w:t>
      </w:r>
      <w:proofErr w:type="spellEnd"/>
      <w:r>
        <w:t xml:space="preserve"> Docker image for ECAS@DKRZ are managed through Cloud-based services: </w:t>
      </w:r>
      <w:r w:rsidR="00C04769">
        <w:t>GitHub</w:t>
      </w:r>
      <w:r>
        <w:t xml:space="preserve"> and Docker hub. For each new Docker image, a new tag is locally assigned and then pushed to </w:t>
      </w:r>
      <w:proofErr w:type="spellStart"/>
      <w:r>
        <w:t>Github</w:t>
      </w:r>
      <w:proofErr w:type="spellEnd"/>
      <w:r>
        <w:t xml:space="preserve">. Next, a built is triggered automatically on Docker hub and made available with the assigned tag.    </w:t>
      </w:r>
    </w:p>
    <w:p w14:paraId="318F87C0" w14:textId="77777777" w:rsidR="006C3AE7" w:rsidRDefault="006C3AE7" w:rsidP="006C3AE7">
      <w:pPr>
        <w:rPr>
          <w:color w:val="0000FF"/>
        </w:rPr>
      </w:pPr>
      <w:r>
        <w:t>The next major software release of ECAS is expected at M22 with a possible pre-release at the opening of the service for virtual access at M18. ECAS components such as Ophidia may have a different release cycle. In particular, Ophidia releases are usually provided every 3 months or when key milestones are released or major bugs are fixed.</w:t>
      </w:r>
    </w:p>
    <w:p w14:paraId="6C9E08B6" w14:textId="77777777" w:rsidR="006C3AE7" w:rsidRDefault="006C3AE7" w:rsidP="006C3AE7">
      <w:pPr>
        <w:spacing w:after="200"/>
        <w:rPr>
          <w:color w:val="0000FF"/>
        </w:rPr>
      </w:pPr>
      <w:r>
        <w:t xml:space="preserve">The ECAS releases include multiple components with their own release cycles. Full ECAS software stack releases are coordinated and agreed by the ECAS team at DKRZ and CMCC, taking project deadlines and planning into account. </w:t>
      </w:r>
    </w:p>
    <w:p w14:paraId="36D3B48D" w14:textId="77777777" w:rsidR="00224BE8" w:rsidRDefault="00224BE8" w:rsidP="00224BE8">
      <w:pPr>
        <w:pStyle w:val="Heading2"/>
        <w:spacing w:after="200"/>
        <w:jc w:val="left"/>
      </w:pPr>
      <w:bookmarkStart w:id="17" w:name="_Toc534816701"/>
      <w:r>
        <w:t>References</w:t>
      </w:r>
      <w:bookmarkEnd w:id="17"/>
    </w:p>
    <w:p w14:paraId="2F7C2EF6" w14:textId="6363AF41" w:rsidR="00407A5B" w:rsidRPr="00407A5B" w:rsidRDefault="00407A5B" w:rsidP="00857940">
      <w:pPr>
        <w:numPr>
          <w:ilvl w:val="0"/>
          <w:numId w:val="17"/>
        </w:numPr>
        <w:spacing w:after="0" w:line="331" w:lineRule="auto"/>
        <w:contextualSpacing/>
        <w:jc w:val="left"/>
      </w:pPr>
      <w:r w:rsidRPr="00407A5B">
        <w:t>Service endpoints</w:t>
      </w:r>
      <w:r w:rsidR="00D60A7F">
        <w:t>:</w:t>
      </w:r>
    </w:p>
    <w:p w14:paraId="4A2268B6" w14:textId="77777777" w:rsidR="00407A5B" w:rsidRDefault="00407A5B" w:rsidP="00857940">
      <w:pPr>
        <w:numPr>
          <w:ilvl w:val="0"/>
          <w:numId w:val="18"/>
        </w:numPr>
        <w:spacing w:after="0"/>
        <w:contextualSpacing/>
        <w:jc w:val="left"/>
      </w:pPr>
      <w:r>
        <w:t xml:space="preserve">CMCC: </w:t>
      </w:r>
      <w:hyperlink r:id="rId44">
        <w:r>
          <w:rPr>
            <w:color w:val="1155CC"/>
            <w:u w:val="single"/>
          </w:rPr>
          <w:t>https://ecaslab.cmcc.it/web/home.html</w:t>
        </w:r>
      </w:hyperlink>
    </w:p>
    <w:p w14:paraId="20869B0D" w14:textId="364B2C24" w:rsidR="00407A5B" w:rsidRPr="00D60A7F" w:rsidRDefault="00407A5B" w:rsidP="00857940">
      <w:pPr>
        <w:numPr>
          <w:ilvl w:val="0"/>
          <w:numId w:val="18"/>
        </w:numPr>
        <w:spacing w:after="0"/>
        <w:contextualSpacing/>
        <w:jc w:val="left"/>
        <w:rPr>
          <w:lang w:val="it-IT"/>
        </w:rPr>
      </w:pPr>
      <w:r w:rsidRPr="00407A5B">
        <w:rPr>
          <w:lang w:val="it-IT"/>
        </w:rPr>
        <w:t xml:space="preserve">DKRZ: </w:t>
      </w:r>
      <w:r w:rsidR="00B871B5">
        <w:fldChar w:fldCharType="begin"/>
      </w:r>
      <w:r w:rsidR="00B871B5">
        <w:instrText xml:space="preserve"> HYPERLINK "https://ecaslab.dkrz.de/home.html" \h </w:instrText>
      </w:r>
      <w:r w:rsidR="00B871B5">
        <w:fldChar w:fldCharType="separate"/>
      </w:r>
      <w:r w:rsidRPr="00407A5B">
        <w:rPr>
          <w:color w:val="1155CC"/>
          <w:u w:val="single"/>
          <w:lang w:val="it-IT"/>
        </w:rPr>
        <w:t>https://ecaslab.dkrz.de/home.html</w:t>
      </w:r>
      <w:r w:rsidR="00B871B5">
        <w:rPr>
          <w:color w:val="1155CC"/>
          <w:u w:val="single"/>
          <w:lang w:val="it-IT"/>
        </w:rPr>
        <w:fldChar w:fldCharType="end"/>
      </w:r>
      <w:r w:rsidRPr="00407A5B">
        <w:rPr>
          <w:lang w:val="it-IT"/>
        </w:rPr>
        <w:t xml:space="preserve"> </w:t>
      </w:r>
    </w:p>
    <w:p w14:paraId="66F6F978" w14:textId="50AEEA0E" w:rsidR="00407A5B" w:rsidRPr="00407A5B" w:rsidRDefault="00407A5B" w:rsidP="00857940">
      <w:pPr>
        <w:numPr>
          <w:ilvl w:val="0"/>
          <w:numId w:val="17"/>
        </w:numPr>
        <w:spacing w:after="0" w:line="331" w:lineRule="auto"/>
        <w:contextualSpacing/>
        <w:jc w:val="left"/>
      </w:pPr>
      <w:r w:rsidRPr="00407A5B">
        <w:t>Software code and releases</w:t>
      </w:r>
      <w:r w:rsidR="00D60A7F">
        <w:t>:</w:t>
      </w:r>
    </w:p>
    <w:p w14:paraId="2BCD4FD4" w14:textId="77777777" w:rsidR="00407A5B" w:rsidRDefault="00407A5B" w:rsidP="00857940">
      <w:pPr>
        <w:numPr>
          <w:ilvl w:val="0"/>
          <w:numId w:val="16"/>
        </w:numPr>
        <w:spacing w:after="0"/>
        <w:contextualSpacing/>
        <w:jc w:val="left"/>
      </w:pPr>
      <w:r>
        <w:t xml:space="preserve">ECAS Web site: </w:t>
      </w:r>
      <w:hyperlink r:id="rId45">
        <w:r>
          <w:rPr>
            <w:color w:val="1155CC"/>
            <w:u w:val="single"/>
          </w:rPr>
          <w:t>https://github.com/ECAS-Lab/ecas-web</w:t>
        </w:r>
      </w:hyperlink>
      <w:r>
        <w:t xml:space="preserve"> </w:t>
      </w:r>
    </w:p>
    <w:p w14:paraId="7E7C4CAE" w14:textId="77777777" w:rsidR="00407A5B" w:rsidRDefault="00407A5B" w:rsidP="00857940">
      <w:pPr>
        <w:numPr>
          <w:ilvl w:val="0"/>
          <w:numId w:val="16"/>
        </w:numPr>
        <w:spacing w:after="0"/>
        <w:contextualSpacing/>
        <w:jc w:val="left"/>
      </w:pPr>
      <w:r>
        <w:t xml:space="preserve">Ophidia platform: </w:t>
      </w:r>
      <w:hyperlink r:id="rId46">
        <w:r>
          <w:rPr>
            <w:color w:val="1155CC"/>
            <w:u w:val="single"/>
          </w:rPr>
          <w:t>https://github.com/OphidiaBigData</w:t>
        </w:r>
      </w:hyperlink>
    </w:p>
    <w:p w14:paraId="0196B928" w14:textId="77777777" w:rsidR="00407A5B" w:rsidRDefault="00407A5B" w:rsidP="00857940">
      <w:pPr>
        <w:numPr>
          <w:ilvl w:val="0"/>
          <w:numId w:val="16"/>
        </w:numPr>
        <w:spacing w:after="0"/>
        <w:contextualSpacing/>
        <w:jc w:val="left"/>
      </w:pPr>
      <w:proofErr w:type="spellStart"/>
      <w:r>
        <w:lastRenderedPageBreak/>
        <w:t>JupyterHub</w:t>
      </w:r>
      <w:proofErr w:type="spellEnd"/>
      <w:r>
        <w:t xml:space="preserve">: </w:t>
      </w:r>
      <w:hyperlink r:id="rId47">
        <w:r>
          <w:rPr>
            <w:color w:val="1155CC"/>
            <w:u w:val="single"/>
          </w:rPr>
          <w:t>https://github.com/jupyterhub/jupyterhub</w:t>
        </w:r>
      </w:hyperlink>
    </w:p>
    <w:p w14:paraId="46802EC2" w14:textId="6EFBA4D6" w:rsidR="00407A5B" w:rsidRDefault="00407A5B" w:rsidP="00857940">
      <w:pPr>
        <w:numPr>
          <w:ilvl w:val="0"/>
          <w:numId w:val="16"/>
        </w:numPr>
        <w:spacing w:after="0"/>
        <w:contextualSpacing/>
        <w:jc w:val="left"/>
      </w:pPr>
      <w:r>
        <w:t>ECAS (</w:t>
      </w:r>
      <w:proofErr w:type="spellStart"/>
      <w:r>
        <w:t>Jupyter</w:t>
      </w:r>
      <w:proofErr w:type="spellEnd"/>
      <w:r>
        <w:t xml:space="preserve">) Notebooks: </w:t>
      </w:r>
      <w:hyperlink r:id="rId48">
        <w:r>
          <w:rPr>
            <w:color w:val="1155CC"/>
            <w:u w:val="single"/>
          </w:rPr>
          <w:t>https://github.com/ECAS-Lab/ecas-notebooks</w:t>
        </w:r>
      </w:hyperlink>
      <w:r>
        <w:t xml:space="preserve"> </w:t>
      </w:r>
    </w:p>
    <w:p w14:paraId="3E8EA86C" w14:textId="4CB885FC" w:rsidR="00407A5B" w:rsidRPr="00407A5B" w:rsidRDefault="00E84A78" w:rsidP="00857940">
      <w:pPr>
        <w:numPr>
          <w:ilvl w:val="0"/>
          <w:numId w:val="17"/>
        </w:numPr>
        <w:spacing w:after="0" w:line="331" w:lineRule="auto"/>
        <w:contextualSpacing/>
        <w:jc w:val="left"/>
      </w:pPr>
      <w:r>
        <w:t>Documentation,</w:t>
      </w:r>
      <w:r w:rsidR="00407A5B" w:rsidRPr="00407A5B">
        <w:t xml:space="preserve"> user oriented, administrator </w:t>
      </w:r>
      <w:r w:rsidR="00D60A7F">
        <w:t>oriented and developer oriented:</w:t>
      </w:r>
    </w:p>
    <w:p w14:paraId="01E01499" w14:textId="77777777" w:rsidR="00407A5B" w:rsidRDefault="00407A5B" w:rsidP="00857940">
      <w:pPr>
        <w:numPr>
          <w:ilvl w:val="0"/>
          <w:numId w:val="19"/>
        </w:numPr>
        <w:spacing w:after="0"/>
        <w:contextualSpacing/>
        <w:jc w:val="left"/>
        <w:rPr>
          <w:b/>
        </w:rPr>
      </w:pPr>
      <w:r>
        <w:t>Ophidia (</w:t>
      </w:r>
      <w:proofErr w:type="spellStart"/>
      <w:r>
        <w:t>quickstart</w:t>
      </w:r>
      <w:proofErr w:type="spellEnd"/>
      <w:r>
        <w:t xml:space="preserve">, user guides, administrator manuals): </w:t>
      </w:r>
      <w:hyperlink r:id="rId49">
        <w:r>
          <w:rPr>
            <w:color w:val="1155CC"/>
            <w:u w:val="single"/>
          </w:rPr>
          <w:t>http://ophidia.cmcc.it/documentation/index.html</w:t>
        </w:r>
      </w:hyperlink>
      <w:r>
        <w:t xml:space="preserve"> </w:t>
      </w:r>
    </w:p>
    <w:p w14:paraId="0C82F180" w14:textId="77777777" w:rsidR="00407A5B" w:rsidRDefault="00407A5B" w:rsidP="00857940">
      <w:pPr>
        <w:numPr>
          <w:ilvl w:val="0"/>
          <w:numId w:val="19"/>
        </w:numPr>
        <w:spacing w:after="0"/>
        <w:contextualSpacing/>
        <w:jc w:val="left"/>
        <w:rPr>
          <w:b/>
        </w:rPr>
      </w:pPr>
      <w:proofErr w:type="spellStart"/>
      <w:r>
        <w:t>JupyterHub</w:t>
      </w:r>
      <w:proofErr w:type="spellEnd"/>
      <w:r>
        <w:t xml:space="preserve"> (installation and usage guides): </w:t>
      </w:r>
      <w:hyperlink r:id="rId50">
        <w:r>
          <w:rPr>
            <w:color w:val="1155CC"/>
            <w:u w:val="single"/>
          </w:rPr>
          <w:t>https://jupyterhub.readthedocs.io/en/stable/</w:t>
        </w:r>
      </w:hyperlink>
      <w:r>
        <w:t xml:space="preserve">  </w:t>
      </w:r>
    </w:p>
    <w:p w14:paraId="16776CA8" w14:textId="77777777" w:rsidR="00407A5B" w:rsidRDefault="00407A5B" w:rsidP="00857940">
      <w:pPr>
        <w:numPr>
          <w:ilvl w:val="0"/>
          <w:numId w:val="19"/>
        </w:numPr>
        <w:spacing w:after="0"/>
        <w:contextualSpacing/>
        <w:jc w:val="left"/>
        <w:rPr>
          <w:b/>
        </w:rPr>
      </w:pPr>
      <w:r>
        <w:t xml:space="preserve">The </w:t>
      </w:r>
      <w:proofErr w:type="spellStart"/>
      <w:r>
        <w:t>ECASLab</w:t>
      </w:r>
      <w:proofErr w:type="spellEnd"/>
      <w:r>
        <w:t xml:space="preserve"> web interface with workflow experiments description, quick start guide and registration form: </w:t>
      </w:r>
      <w:hyperlink r:id="rId51">
        <w:r>
          <w:rPr>
            <w:color w:val="1155CC"/>
            <w:u w:val="single"/>
          </w:rPr>
          <w:t>https://ecaslab.cmcc.it/web/home.html</w:t>
        </w:r>
      </w:hyperlink>
      <w:r>
        <w:t xml:space="preserve"> </w:t>
      </w:r>
      <w:r>
        <w:rPr>
          <w:b/>
        </w:rPr>
        <w:t xml:space="preserve"> </w:t>
      </w:r>
    </w:p>
    <w:p w14:paraId="269D50C9" w14:textId="72843EAE" w:rsidR="00224BE8" w:rsidRDefault="00224BE8" w:rsidP="00224BE8">
      <w:pPr>
        <w:pStyle w:val="Heading2"/>
      </w:pPr>
      <w:bookmarkStart w:id="18" w:name="_Toc534816702"/>
      <w:r>
        <w:t>EOSC-hub integration</w:t>
      </w:r>
      <w:bookmarkEnd w:id="18"/>
    </w:p>
    <w:p w14:paraId="56659E82" w14:textId="12C36E86" w:rsidR="00BB5F9D" w:rsidRPr="00BB5F9D" w:rsidRDefault="00BB5F9D" w:rsidP="00BB5F9D">
      <w:r>
        <w:t>The current version of ECAS is integrated in EOSC</w:t>
      </w:r>
      <w:r w:rsidR="00F832F8">
        <w:t>-hub</w:t>
      </w:r>
      <w:r>
        <w:t xml:space="preserve"> both at</w:t>
      </w:r>
      <w:r w:rsidR="00DC3798">
        <w:t xml:space="preserve"> component level and at level of access channels.</w:t>
      </w:r>
    </w:p>
    <w:p w14:paraId="2ABD99A5" w14:textId="4FC41F94" w:rsidR="00BB5F9D" w:rsidRDefault="00274C7D" w:rsidP="008817C5">
      <w:pPr>
        <w:pStyle w:val="Heading3"/>
      </w:pPr>
      <w:r>
        <w:t>Integrated components</w:t>
      </w:r>
    </w:p>
    <w:p w14:paraId="3B3BD4EA" w14:textId="3415A439" w:rsidR="00BB5F9D" w:rsidRDefault="00BB5F9D" w:rsidP="00BB5F9D">
      <w:r>
        <w:t xml:space="preserve">There is an additional ECAS component called </w:t>
      </w:r>
      <w:proofErr w:type="spellStart"/>
      <w:r>
        <w:t>ECASLab</w:t>
      </w:r>
      <w:proofErr w:type="spellEnd"/>
      <w:r>
        <w:t xml:space="preserve"> </w:t>
      </w:r>
      <w:proofErr w:type="spellStart"/>
      <w:r>
        <w:t>Auth</w:t>
      </w:r>
      <w:proofErr w:type="spellEnd"/>
      <w:r w:rsidR="00F832F8">
        <w:t xml:space="preserve"> </w:t>
      </w:r>
      <w:r w:rsidR="00F832F8" w:rsidRPr="00C04769">
        <w:t>(</w:t>
      </w:r>
      <w:r w:rsidR="00F832F8">
        <w:t>t</w:t>
      </w:r>
      <w:r w:rsidR="00F832F8" w:rsidRPr="00C04769">
        <w:t>est instance)</w:t>
      </w:r>
      <w:r>
        <w:t>, which include</w:t>
      </w:r>
      <w:r w:rsidR="00932D30">
        <w:t>s</w:t>
      </w:r>
      <w:r>
        <w:t xml:space="preserve"> the integration of ECAS with the three major EOSC</w:t>
      </w:r>
      <w:r w:rsidR="009A0098">
        <w:t xml:space="preserve">-hub </w:t>
      </w:r>
      <w:r>
        <w:t>AAI providers: B2ACCESS, Indigo IAM and EGI Check</w:t>
      </w:r>
      <w:r w:rsidR="009A0098">
        <w:t>-</w:t>
      </w:r>
      <w:r>
        <w:t xml:space="preserve">in. This component is able </w:t>
      </w:r>
      <w:r w:rsidR="00932D30">
        <w:t xml:space="preserve">to </w:t>
      </w:r>
      <w:r>
        <w:t xml:space="preserve">authenticate new users to the </w:t>
      </w:r>
      <w:proofErr w:type="spellStart"/>
      <w:r>
        <w:t>JupyterHub</w:t>
      </w:r>
      <w:proofErr w:type="spellEnd"/>
      <w:r>
        <w:t xml:space="preserve"> against the above mentioned AAI providers and it is also part of the testing/release process. Its role consists of:</w:t>
      </w:r>
    </w:p>
    <w:p w14:paraId="0163F419" w14:textId="51E59FB8" w:rsidR="00BB5F9D" w:rsidRDefault="00BB5F9D" w:rsidP="00857940">
      <w:pPr>
        <w:numPr>
          <w:ilvl w:val="0"/>
          <w:numId w:val="13"/>
        </w:numPr>
        <w:spacing w:after="0"/>
        <w:contextualSpacing/>
      </w:pPr>
      <w:r>
        <w:t xml:space="preserve">Redirecting users from </w:t>
      </w:r>
      <w:proofErr w:type="spellStart"/>
      <w:r>
        <w:t>JupyterHub</w:t>
      </w:r>
      <w:proofErr w:type="spellEnd"/>
      <w:r>
        <w:t xml:space="preserve"> to ECAS </w:t>
      </w:r>
      <w:proofErr w:type="spellStart"/>
      <w:r>
        <w:t>Auth</w:t>
      </w:r>
      <w:proofErr w:type="spellEnd"/>
      <w:r>
        <w:t xml:space="preserve"> Portal</w:t>
      </w:r>
      <w:r w:rsidR="00932D30">
        <w:t>.</w:t>
      </w:r>
      <w:r>
        <w:t xml:space="preserve"> </w:t>
      </w:r>
    </w:p>
    <w:p w14:paraId="72980373" w14:textId="1B64544C" w:rsidR="00BB5F9D" w:rsidRDefault="00BB5F9D" w:rsidP="00857940">
      <w:pPr>
        <w:numPr>
          <w:ilvl w:val="0"/>
          <w:numId w:val="13"/>
        </w:numPr>
        <w:spacing w:after="0"/>
        <w:contextualSpacing/>
      </w:pPr>
      <w:r>
        <w:t>Brokering the authentication/authorization</w:t>
      </w:r>
      <w:r w:rsidR="00932D30">
        <w:t>.</w:t>
      </w:r>
      <w:r>
        <w:t xml:space="preserve"> </w:t>
      </w:r>
    </w:p>
    <w:p w14:paraId="4CC93E9A" w14:textId="4ABAF49D" w:rsidR="00BB5F9D" w:rsidRDefault="00BB5F9D" w:rsidP="00857940">
      <w:pPr>
        <w:numPr>
          <w:ilvl w:val="0"/>
          <w:numId w:val="13"/>
        </w:numPr>
        <w:spacing w:after="0"/>
        <w:contextualSpacing/>
      </w:pPr>
      <w:r>
        <w:t xml:space="preserve">Managing users </w:t>
      </w:r>
      <w:r w:rsidR="00C04769">
        <w:t>on premise</w:t>
      </w:r>
      <w:r w:rsidR="00932D30">
        <w:t>.</w:t>
      </w:r>
    </w:p>
    <w:p w14:paraId="38036613" w14:textId="633913E2" w:rsidR="00274C7D" w:rsidRDefault="00274C7D" w:rsidP="008817C5">
      <w:pPr>
        <w:pStyle w:val="Heading3"/>
      </w:pPr>
      <w:r>
        <w:t>Access channels</w:t>
      </w:r>
    </w:p>
    <w:p w14:paraId="6784CC29" w14:textId="67A03F9A" w:rsidR="00F832F8" w:rsidRDefault="00F832F8" w:rsidP="00F832F8">
      <w:r>
        <w:t>The latest stable ECAS service is published via EOSC-hub:</w:t>
      </w:r>
    </w:p>
    <w:p w14:paraId="6C992812" w14:textId="371F442B" w:rsidR="00F832F8" w:rsidRDefault="00F832F8" w:rsidP="00857940">
      <w:pPr>
        <w:pStyle w:val="ListParagraph"/>
        <w:numPr>
          <w:ilvl w:val="0"/>
          <w:numId w:val="8"/>
        </w:numPr>
        <w:jc w:val="left"/>
      </w:pPr>
      <w:r>
        <w:t>on the Marketplace:</w:t>
      </w:r>
      <w:r w:rsidRPr="00F832F8">
        <w:t xml:space="preserve"> </w:t>
      </w:r>
      <w:hyperlink r:id="rId52" w:history="1">
        <w:r w:rsidR="00CE3404" w:rsidRPr="00C83764">
          <w:rPr>
            <w:rStyle w:val="Hyperlink"/>
          </w:rPr>
          <w:t>https://marketplace.eosc-hub.eu/45-enes</w:t>
        </w:r>
      </w:hyperlink>
      <w:r>
        <w:t>;</w:t>
      </w:r>
      <w:r w:rsidR="00CE3404">
        <w:t xml:space="preserve"> </w:t>
      </w:r>
    </w:p>
    <w:p w14:paraId="4AA318F3" w14:textId="008D3E16" w:rsidR="00F832F8" w:rsidRPr="009108D0" w:rsidRDefault="00F832F8" w:rsidP="00857940">
      <w:pPr>
        <w:pStyle w:val="ListParagraph"/>
        <w:numPr>
          <w:ilvl w:val="0"/>
          <w:numId w:val="8"/>
        </w:numPr>
        <w:jc w:val="left"/>
      </w:pPr>
      <w:r>
        <w:t xml:space="preserve">on the Service Catalogue: </w:t>
      </w:r>
      <w:hyperlink r:id="rId53" w:history="1">
        <w:r w:rsidR="00CE3404" w:rsidRPr="00C83764">
          <w:rPr>
            <w:rStyle w:val="Hyperlink"/>
          </w:rPr>
          <w:t>https://eosc-hub.eu/catalogue/ENES%20Climate%20Analytics%20Service</w:t>
        </w:r>
      </w:hyperlink>
      <w:r w:rsidR="009C374A">
        <w:t>;</w:t>
      </w:r>
      <w:r w:rsidR="00CE3404">
        <w:t xml:space="preserve"> </w:t>
      </w:r>
    </w:p>
    <w:p w14:paraId="50EAF7CD" w14:textId="77777777" w:rsidR="00224BE8" w:rsidRPr="00224BE8" w:rsidRDefault="00224BE8" w:rsidP="00224BE8"/>
    <w:p w14:paraId="3496BA88" w14:textId="2BC2CE77" w:rsidR="001E64C6" w:rsidRDefault="001E64C6" w:rsidP="0028272E">
      <w:pPr>
        <w:pStyle w:val="Heading1"/>
      </w:pPr>
      <w:bookmarkStart w:id="19" w:name="_Toc534816703"/>
      <w:r>
        <w:lastRenderedPageBreak/>
        <w:t>T7.4 GEOSS</w:t>
      </w:r>
      <w:bookmarkEnd w:id="19"/>
    </w:p>
    <w:p w14:paraId="16E3EE14" w14:textId="77777777" w:rsidR="003058AE" w:rsidRDefault="003058AE" w:rsidP="003058AE">
      <w:r>
        <w:t>The GEOSS (Global Earth Observation System of Systems) services support the implementation of the Sustainable Development Goals (SDGs) defined by the United Nations. Services scope is to help SDG monitoring and assessing by providing the necessary Indicators and Essential Variables (EVs) defined by the Community. The core of the service, GEO DAB (Discovery and Access Broker), will be able to access via open APIs the virtual IaaS and PaaS provided by EGI for the following objectives:</w:t>
      </w:r>
    </w:p>
    <w:p w14:paraId="59A4A1B5" w14:textId="77777777" w:rsidR="003058AE" w:rsidRDefault="003058AE" w:rsidP="00857940">
      <w:pPr>
        <w:pStyle w:val="ListParagraph"/>
        <w:numPr>
          <w:ilvl w:val="0"/>
          <w:numId w:val="14"/>
        </w:numPr>
      </w:pPr>
      <w:r>
        <w:t>EGI Federated Cloud: to access computing and storage resources currently not available to end-users, who currently need to procure and manager their own compute infrastructure for data exploitation;</w:t>
      </w:r>
    </w:p>
    <w:p w14:paraId="75DFDCD9" w14:textId="77777777" w:rsidR="003058AE" w:rsidRDefault="003058AE" w:rsidP="00857940">
      <w:pPr>
        <w:pStyle w:val="ListParagraph"/>
        <w:numPr>
          <w:ilvl w:val="0"/>
          <w:numId w:val="14"/>
        </w:numPr>
      </w:pPr>
      <w:r>
        <w:t>EGI Data Hub for advanced data management services and “Cloud Workload optimisation”.</w:t>
      </w:r>
    </w:p>
    <w:p w14:paraId="6B777CFA" w14:textId="5A0E6905" w:rsidR="00932D30" w:rsidRPr="00932D30" w:rsidRDefault="003058AE" w:rsidP="00857940">
      <w:pPr>
        <w:pStyle w:val="ListParagraph"/>
        <w:numPr>
          <w:ilvl w:val="0"/>
          <w:numId w:val="14"/>
        </w:numPr>
      </w:pPr>
      <w:r>
        <w:t>EGI Core Infrastructure platform services (e.g. monitoring, AAI, etc.).</w:t>
      </w:r>
    </w:p>
    <w:p w14:paraId="51A5083F" w14:textId="77777777" w:rsidR="002A6188" w:rsidRDefault="002A6188" w:rsidP="002A6188">
      <w:pPr>
        <w:pStyle w:val="Heading2"/>
      </w:pPr>
      <w:bookmarkStart w:id="20" w:name="_Toc534816704"/>
      <w:r>
        <w:t>EOSC-hub integration</w:t>
      </w:r>
      <w:bookmarkEnd w:id="20"/>
    </w:p>
    <w:p w14:paraId="795FF807" w14:textId="60976EE1" w:rsidR="00EE69D5" w:rsidRPr="00EE69D5" w:rsidRDefault="00B96A03" w:rsidP="00EE69D5">
      <w:r>
        <w:t>The GEOSS service integration in EOSC-hub is a work in progress, not finalized at production level yet. Therefore</w:t>
      </w:r>
      <w:r w:rsidR="002F43E6">
        <w:t>,</w:t>
      </w:r>
      <w:r>
        <w:t xml:space="preserve"> it is not included in this first software release.</w:t>
      </w:r>
      <w:r w:rsidR="00BD4D4A">
        <w:t xml:space="preserve"> The last GEOSS software release is expected at the task’s end (M30).</w:t>
      </w:r>
    </w:p>
    <w:p w14:paraId="2E44ACCF" w14:textId="4191035E" w:rsidR="001E64C6" w:rsidRDefault="005E1E70" w:rsidP="0028272E">
      <w:pPr>
        <w:pStyle w:val="Heading1"/>
      </w:pPr>
      <w:bookmarkStart w:id="21" w:name="_Toc534816705"/>
      <w:r>
        <w:lastRenderedPageBreak/>
        <w:t xml:space="preserve">T7.5 </w:t>
      </w:r>
      <w:proofErr w:type="spellStart"/>
      <w:r>
        <w:t>OPENCoastS</w:t>
      </w:r>
      <w:bookmarkEnd w:id="21"/>
      <w:proofErr w:type="spellEnd"/>
    </w:p>
    <w:p w14:paraId="16561B20" w14:textId="72D2B096" w:rsidR="002F43E6" w:rsidRDefault="002F43E6" w:rsidP="002F43E6">
      <w:r>
        <w:t xml:space="preserve">The </w:t>
      </w:r>
      <w:proofErr w:type="spellStart"/>
      <w:r>
        <w:t>OPENCoastS</w:t>
      </w:r>
      <w:proofErr w:type="spellEnd"/>
      <w:r>
        <w:t xml:space="preserve"> service builds on-demand circulation forecast systems for user-selected sections of the North Atlantic coast and maintain them running operationally for the timeframe defined by the user. This service generates daily forecasts of water levels and 2D velocities over the spatial region of interest for periods of 48 hours, based on numerical simulations of the relevant physical processes. Forcing conditions at the boundaries and over the domain are defined by the user from global forecast databases (such as NOAA’s GFS, FES2014 and </w:t>
      </w:r>
      <w:proofErr w:type="spellStart"/>
      <w:r>
        <w:t>Meteo</w:t>
      </w:r>
      <w:proofErr w:type="spellEnd"/>
      <w:r>
        <w:t xml:space="preserve"> France predictions). Automatic comparison with real-time in-situ sensor data can be provided for a number of user specified locations, taking advantage of the European Marine Observation and Data Network (EMODNET). Generic operational services, available at the service Web interface, include:</w:t>
      </w:r>
    </w:p>
    <w:p w14:paraId="5F8BE8C6" w14:textId="77777777" w:rsidR="002F43E6" w:rsidRDefault="002F43E6" w:rsidP="00857940">
      <w:pPr>
        <w:pStyle w:val="ListParagraph"/>
        <w:numPr>
          <w:ilvl w:val="0"/>
          <w:numId w:val="31"/>
        </w:numPr>
      </w:pPr>
      <w:r>
        <w:t>extract and download time series at user-defined locations using standard formats (virtual sensors);</w:t>
      </w:r>
    </w:p>
    <w:p w14:paraId="5441C0DA" w14:textId="77777777" w:rsidR="002F43E6" w:rsidRDefault="002F43E6" w:rsidP="00857940">
      <w:pPr>
        <w:pStyle w:val="ListParagraph"/>
        <w:numPr>
          <w:ilvl w:val="0"/>
          <w:numId w:val="31"/>
        </w:numPr>
      </w:pPr>
      <w:r>
        <w:t>download specified model outputs using standard formats;</w:t>
      </w:r>
    </w:p>
    <w:p w14:paraId="14ACB309" w14:textId="77777777" w:rsidR="002F43E6" w:rsidRDefault="002F43E6" w:rsidP="00857940">
      <w:pPr>
        <w:pStyle w:val="ListParagraph"/>
        <w:numPr>
          <w:ilvl w:val="0"/>
          <w:numId w:val="31"/>
        </w:numPr>
      </w:pPr>
      <w:r>
        <w:t>visualize model outputs of water levels and velocity;</w:t>
      </w:r>
    </w:p>
    <w:p w14:paraId="792D23BC" w14:textId="6D9F55D5" w:rsidR="002F43E6" w:rsidRDefault="002F43E6" w:rsidP="00857940">
      <w:pPr>
        <w:pStyle w:val="ListParagraph"/>
        <w:numPr>
          <w:ilvl w:val="0"/>
          <w:numId w:val="31"/>
        </w:numPr>
      </w:pPr>
      <w:proofErr w:type="gramStart"/>
      <w:r>
        <w:t>access</w:t>
      </w:r>
      <w:proofErr w:type="gramEnd"/>
      <w:r>
        <w:t xml:space="preserve"> automatic data/model comparisons at the selected data stations.</w:t>
      </w:r>
    </w:p>
    <w:p w14:paraId="5433ADC8" w14:textId="30327BF4" w:rsidR="002F43E6" w:rsidRDefault="002F43E6" w:rsidP="002F43E6">
      <w:r>
        <w:t xml:space="preserve">The </w:t>
      </w:r>
      <w:proofErr w:type="spellStart"/>
      <w:r>
        <w:t>OPENCoastS</w:t>
      </w:r>
      <w:proofErr w:type="spellEnd"/>
      <w:r>
        <w:t xml:space="preserve"> service is available freely to anyone who plays a role in coastal areas, from coastal authorities to the general public. The </w:t>
      </w:r>
      <w:proofErr w:type="spellStart"/>
      <w:r>
        <w:t>OPENCoastS</w:t>
      </w:r>
      <w:proofErr w:type="spellEnd"/>
      <w:r>
        <w:t xml:space="preserve"> platform is dedicated to all entities with activity on coastal regions across Europe. It targets coastal managers, public institutions, research </w:t>
      </w:r>
      <w:r w:rsidR="00C07F63">
        <w:t>groups and</w:t>
      </w:r>
      <w:r>
        <w:t xml:space="preserve"> private companies with responsibilities in emergency and monitoring purposes across Europe. National, regional or local coastal managers from the public and private sector with responsibilities in emergency and monitoring purposes need forecast systems to anticipate hazardous events and prepare emergency response. At the same time, these systems can support planning activities, from daily tasks to strategic interventions. Being able to reproduce the operational behaviour of coastal engineering interventions (even before they are implemented in the coast), the </w:t>
      </w:r>
      <w:proofErr w:type="spellStart"/>
      <w:r>
        <w:t>OPENCoastS</w:t>
      </w:r>
      <w:proofErr w:type="spellEnd"/>
      <w:r>
        <w:t xml:space="preserve"> service is a valuable tool for consultancy companies working in the field of coastal engineering to support engineering projects and their implementation (e.g. study the impact of maritime structure building and dredging interventions in coastal regions). Given the flexibility and generic nature of the </w:t>
      </w:r>
      <w:proofErr w:type="spellStart"/>
      <w:r>
        <w:t>OPENCoastS</w:t>
      </w:r>
      <w:proofErr w:type="spellEnd"/>
      <w:r>
        <w:t xml:space="preserve"> service, research groups extend their limited use in specific sites to broad geographical scope studies of coastal processes, of the climate change and anthropogenic impacts in the coastal zone among other topics. This platform will also facilitate the access to circulation forecasts to research groups with little experience in numerical physical modelling of oceanic and coastal zones such as biologists, geologists and biogeochemists, which have strong needs in understanding the impact of water dynamics in water quality, ecology and sediments dynamics. By making the service available for deployment in any European coastal regions, </w:t>
      </w:r>
      <w:proofErr w:type="spellStart"/>
      <w:r>
        <w:t>OPENCoastS</w:t>
      </w:r>
      <w:proofErr w:type="spellEnd"/>
      <w:r>
        <w:t xml:space="preserve"> leverages the conditions for any entity to develop their responsibilities in a faster, efficient and high accuracy way. </w:t>
      </w:r>
    </w:p>
    <w:p w14:paraId="57459985" w14:textId="4E5BD623" w:rsidR="002F43E6" w:rsidRDefault="002F43E6" w:rsidP="002F43E6">
      <w:r>
        <w:t xml:space="preserve">The main service </w:t>
      </w:r>
      <w:r w:rsidR="00C07F63">
        <w:t>providers’</w:t>
      </w:r>
      <w:r>
        <w:t xml:space="preserve"> organizations are:</w:t>
      </w:r>
    </w:p>
    <w:p w14:paraId="666A497B" w14:textId="08B8CED7" w:rsidR="002F43E6" w:rsidRPr="002F43E6" w:rsidRDefault="002F43E6" w:rsidP="00857940">
      <w:pPr>
        <w:pStyle w:val="ListParagraph"/>
        <w:numPr>
          <w:ilvl w:val="0"/>
          <w:numId w:val="32"/>
        </w:numPr>
        <w:rPr>
          <w:lang w:val="it-IT"/>
        </w:rPr>
      </w:pPr>
      <w:r w:rsidRPr="002F43E6">
        <w:rPr>
          <w:lang w:val="it-IT"/>
        </w:rPr>
        <w:t>Laboratório Nacional de Engenharia Civil (LNEC), Portugal</w:t>
      </w:r>
    </w:p>
    <w:p w14:paraId="1691DAF0" w14:textId="21CE2646" w:rsidR="002F43E6" w:rsidRPr="002F43E6" w:rsidRDefault="002F43E6" w:rsidP="00857940">
      <w:pPr>
        <w:pStyle w:val="ListParagraph"/>
        <w:numPr>
          <w:ilvl w:val="0"/>
          <w:numId w:val="32"/>
        </w:numPr>
        <w:rPr>
          <w:lang w:val="it-IT"/>
        </w:rPr>
      </w:pPr>
      <w:r w:rsidRPr="002F43E6">
        <w:rPr>
          <w:lang w:val="it-IT"/>
        </w:rPr>
        <w:t>Infraestrutura Nacional de Computação Distribuída (INCD), Portugal</w:t>
      </w:r>
    </w:p>
    <w:p w14:paraId="4340E383" w14:textId="7C666E77" w:rsidR="002F43E6" w:rsidRPr="002F43E6" w:rsidRDefault="002F43E6" w:rsidP="00857940">
      <w:pPr>
        <w:pStyle w:val="ListParagraph"/>
        <w:numPr>
          <w:ilvl w:val="0"/>
          <w:numId w:val="32"/>
        </w:numPr>
        <w:rPr>
          <w:lang w:val="it-IT"/>
        </w:rPr>
      </w:pPr>
      <w:r w:rsidRPr="002F43E6">
        <w:rPr>
          <w:lang w:val="it-IT"/>
        </w:rPr>
        <w:lastRenderedPageBreak/>
        <w:t>Instituto de Física de Cantabria (CSIC/IFCA), Spain</w:t>
      </w:r>
    </w:p>
    <w:p w14:paraId="5D449A25" w14:textId="77777777" w:rsidR="002F43E6" w:rsidRPr="002F43E6" w:rsidRDefault="002F43E6" w:rsidP="002F43E6">
      <w:pPr>
        <w:rPr>
          <w:lang w:val="it-IT"/>
        </w:rPr>
      </w:pPr>
    </w:p>
    <w:p w14:paraId="2BDA6A50" w14:textId="4B552692" w:rsidR="002F43E6" w:rsidRDefault="00C07F63" w:rsidP="002F43E6">
      <w:r>
        <w:t>In addition,</w:t>
      </w:r>
      <w:r w:rsidR="002F43E6">
        <w:t xml:space="preserve"> the hardware resources used by the services are:</w:t>
      </w:r>
    </w:p>
    <w:p w14:paraId="752D55FA" w14:textId="77777777" w:rsidR="002F43E6" w:rsidRDefault="002F43E6" w:rsidP="00857940">
      <w:pPr>
        <w:pStyle w:val="ListParagraph"/>
        <w:numPr>
          <w:ilvl w:val="0"/>
          <w:numId w:val="33"/>
        </w:numPr>
      </w:pPr>
      <w:proofErr w:type="spellStart"/>
      <w:r>
        <w:t>OPENCoastS@INCD</w:t>
      </w:r>
      <w:proofErr w:type="spellEnd"/>
      <w:r>
        <w:t>:</w:t>
      </w:r>
    </w:p>
    <w:p w14:paraId="67484CA2" w14:textId="77777777" w:rsidR="002F43E6" w:rsidRDefault="002F43E6" w:rsidP="00857940">
      <w:pPr>
        <w:pStyle w:val="ListParagraph"/>
        <w:numPr>
          <w:ilvl w:val="1"/>
          <w:numId w:val="33"/>
        </w:numPr>
      </w:pPr>
      <w:r>
        <w:t>Cloud resources: 8 VMs, 32 VCPUs, 65GB RAM, 2.5TB Storage</w:t>
      </w:r>
    </w:p>
    <w:p w14:paraId="5BB0C395" w14:textId="77777777" w:rsidR="002F43E6" w:rsidRDefault="002F43E6" w:rsidP="00857940">
      <w:pPr>
        <w:pStyle w:val="ListParagraph"/>
        <w:numPr>
          <w:ilvl w:val="1"/>
          <w:numId w:val="33"/>
        </w:numPr>
      </w:pPr>
      <w:r>
        <w:t>The services are:</w:t>
      </w:r>
    </w:p>
    <w:p w14:paraId="02AFD29B" w14:textId="14F1AC8F" w:rsidR="002F43E6" w:rsidRDefault="002F43E6" w:rsidP="00857940">
      <w:pPr>
        <w:pStyle w:val="ListParagraph"/>
        <w:numPr>
          <w:ilvl w:val="2"/>
          <w:numId w:val="33"/>
        </w:numPr>
      </w:pPr>
      <w:r>
        <w:t xml:space="preserve">1 </w:t>
      </w:r>
      <w:proofErr w:type="spellStart"/>
      <w:r>
        <w:t>haproxy</w:t>
      </w:r>
      <w:proofErr w:type="spellEnd"/>
      <w:r>
        <w:t xml:space="preserve"> node (to be deployed a second one): exposes https of several services</w:t>
      </w:r>
      <w:r w:rsidR="008B6CBA">
        <w:t>,</w:t>
      </w:r>
    </w:p>
    <w:p w14:paraId="02A2B96C" w14:textId="7BA65283" w:rsidR="002F43E6" w:rsidRDefault="00CE3404" w:rsidP="00857940">
      <w:pPr>
        <w:pStyle w:val="ListParagraph"/>
        <w:numPr>
          <w:ilvl w:val="2"/>
          <w:numId w:val="33"/>
        </w:numPr>
      </w:pPr>
      <w:hyperlink r:id="rId54" w:history="1">
        <w:r w:rsidRPr="00C83764">
          <w:rPr>
            <w:rStyle w:val="Hyperlink"/>
          </w:rPr>
          <w:t>https://opencoasts.ncg.ingrid.pt</w:t>
        </w:r>
      </w:hyperlink>
      <w:r>
        <w:t xml:space="preserve"> </w:t>
      </w:r>
      <w:r w:rsidR="002F43E6">
        <w:t xml:space="preserve"> - </w:t>
      </w:r>
      <w:proofErr w:type="spellStart"/>
      <w:r w:rsidR="002F43E6">
        <w:t>Opencoasts</w:t>
      </w:r>
      <w:proofErr w:type="spellEnd"/>
      <w:r w:rsidR="002F43E6">
        <w:t xml:space="preserve"> main portal</w:t>
      </w:r>
      <w:r w:rsidR="008B6CBA">
        <w:t>,</w:t>
      </w:r>
    </w:p>
    <w:p w14:paraId="6924CCFF" w14:textId="513727BE" w:rsidR="002F43E6" w:rsidRDefault="00CE3404" w:rsidP="00857940">
      <w:pPr>
        <w:pStyle w:val="ListParagraph"/>
        <w:numPr>
          <w:ilvl w:val="2"/>
          <w:numId w:val="33"/>
        </w:numPr>
      </w:pPr>
      <w:hyperlink r:id="rId55" w:history="1">
        <w:r w:rsidRPr="00C83764">
          <w:rPr>
            <w:rStyle w:val="Hyperlink"/>
          </w:rPr>
          <w:t>https://opencoasts.ncg.ingrid.pt:9443</w:t>
        </w:r>
      </w:hyperlink>
      <w:r>
        <w:t xml:space="preserve"> </w:t>
      </w:r>
      <w:r w:rsidR="002F43E6">
        <w:t xml:space="preserve"> - </w:t>
      </w:r>
      <w:proofErr w:type="spellStart"/>
      <w:r w:rsidR="002F43E6">
        <w:t>Minio</w:t>
      </w:r>
      <w:proofErr w:type="spellEnd"/>
      <w:r w:rsidR="00A800D7">
        <w:t xml:space="preserve"> [</w:t>
      </w:r>
      <w:hyperlink w:anchor="_References" w:history="1">
        <w:r w:rsidR="00A800D7" w:rsidRPr="00A800D7">
          <w:rPr>
            <w:rStyle w:val="Hyperlink"/>
          </w:rPr>
          <w:t>24</w:t>
        </w:r>
      </w:hyperlink>
      <w:r w:rsidR="00A800D7">
        <w:t>]</w:t>
      </w:r>
      <w:r w:rsidR="002F43E6">
        <w:t xml:space="preserve"> object store</w:t>
      </w:r>
      <w:r w:rsidR="008B6CBA">
        <w:t>,</w:t>
      </w:r>
    </w:p>
    <w:p w14:paraId="032A720F" w14:textId="19C8657A" w:rsidR="002F43E6" w:rsidRDefault="00CE3404" w:rsidP="00857940">
      <w:pPr>
        <w:pStyle w:val="ListParagraph"/>
        <w:numPr>
          <w:ilvl w:val="2"/>
          <w:numId w:val="33"/>
        </w:numPr>
      </w:pPr>
      <w:hyperlink r:id="rId56" w:history="1">
        <w:r w:rsidRPr="00C83764">
          <w:rPr>
            <w:rStyle w:val="Hyperlink"/>
          </w:rPr>
          <w:t>https://opencoasts.ncg.ingrid.pt:8443/ncWMS</w:t>
        </w:r>
      </w:hyperlink>
      <w:r>
        <w:t xml:space="preserve"> </w:t>
      </w:r>
      <w:r w:rsidR="002F43E6">
        <w:t xml:space="preserve"> - </w:t>
      </w:r>
      <w:proofErr w:type="spellStart"/>
      <w:r w:rsidR="002F43E6">
        <w:t>ncWMS</w:t>
      </w:r>
      <w:proofErr w:type="spellEnd"/>
      <w:r w:rsidR="00A800D7">
        <w:t xml:space="preserve"> [</w:t>
      </w:r>
      <w:hyperlink w:anchor="_References" w:history="1">
        <w:r w:rsidR="00A800D7" w:rsidRPr="00A800D7">
          <w:rPr>
            <w:rStyle w:val="Hyperlink"/>
          </w:rPr>
          <w:t>25</w:t>
        </w:r>
      </w:hyperlink>
      <w:r w:rsidR="00A800D7">
        <w:t>]</w:t>
      </w:r>
      <w:r w:rsidR="002F43E6">
        <w:t xml:space="preserve"> (</w:t>
      </w:r>
      <w:proofErr w:type="spellStart"/>
      <w:r w:rsidR="002F43E6">
        <w:t>NetCDF</w:t>
      </w:r>
      <w:proofErr w:type="spellEnd"/>
      <w:r w:rsidR="002F43E6">
        <w:t xml:space="preserve"> files)</w:t>
      </w:r>
      <w:r w:rsidR="008B6CBA">
        <w:t>,</w:t>
      </w:r>
    </w:p>
    <w:p w14:paraId="45488047" w14:textId="448C750A" w:rsidR="002F43E6" w:rsidRDefault="002F43E6" w:rsidP="00857940">
      <w:pPr>
        <w:pStyle w:val="ListParagraph"/>
        <w:numPr>
          <w:ilvl w:val="2"/>
          <w:numId w:val="33"/>
        </w:numPr>
      </w:pPr>
      <w:r>
        <w:t>1 node: application frontend and backend</w:t>
      </w:r>
      <w:r w:rsidR="008B6CBA">
        <w:t>,</w:t>
      </w:r>
    </w:p>
    <w:p w14:paraId="1AD00C48" w14:textId="76670737" w:rsidR="008B6CBA" w:rsidRDefault="002F43E6" w:rsidP="00857940">
      <w:pPr>
        <w:pStyle w:val="ListParagraph"/>
        <w:numPr>
          <w:ilvl w:val="2"/>
          <w:numId w:val="33"/>
        </w:numPr>
      </w:pPr>
      <w:r>
        <w:t xml:space="preserve">1 </w:t>
      </w:r>
      <w:proofErr w:type="spellStart"/>
      <w:r>
        <w:t>Minio</w:t>
      </w:r>
      <w:proofErr w:type="spellEnd"/>
      <w:r>
        <w:t xml:space="preserve"> object store: this will be substituted in the future by EOSC data management service</w:t>
      </w:r>
      <w:r w:rsidR="008B6CBA">
        <w:t>,</w:t>
      </w:r>
    </w:p>
    <w:p w14:paraId="7B0D6BC0" w14:textId="77777777" w:rsidR="008B6CBA" w:rsidRDefault="002F43E6" w:rsidP="00857940">
      <w:pPr>
        <w:pStyle w:val="ListParagraph"/>
        <w:numPr>
          <w:ilvl w:val="2"/>
          <w:numId w:val="33"/>
        </w:numPr>
      </w:pPr>
      <w:r>
        <w:t xml:space="preserve">1 node for the </w:t>
      </w:r>
      <w:proofErr w:type="spellStart"/>
      <w:r>
        <w:t>ncWMS</w:t>
      </w:r>
      <w:proofErr w:type="spellEnd"/>
      <w:r>
        <w:t xml:space="preserve"> (</w:t>
      </w:r>
      <w:proofErr w:type="spellStart"/>
      <w:r>
        <w:t>NetCDF</w:t>
      </w:r>
      <w:proofErr w:type="spellEnd"/>
      <w:r>
        <w:t xml:space="preserve"> files)</w:t>
      </w:r>
      <w:r w:rsidR="008B6CBA">
        <w:t>,</w:t>
      </w:r>
    </w:p>
    <w:p w14:paraId="55A7B761" w14:textId="53EA96DE" w:rsidR="008B6CBA" w:rsidRDefault="002F43E6" w:rsidP="00857940">
      <w:pPr>
        <w:pStyle w:val="ListParagraph"/>
        <w:numPr>
          <w:ilvl w:val="2"/>
          <w:numId w:val="33"/>
        </w:numPr>
      </w:pPr>
      <w:r>
        <w:t xml:space="preserve">1 node for the </w:t>
      </w:r>
      <w:proofErr w:type="spellStart"/>
      <w:r>
        <w:t>PostGIS</w:t>
      </w:r>
      <w:proofErr w:type="spellEnd"/>
      <w:r w:rsidR="00BE1671">
        <w:t xml:space="preserve"> [</w:t>
      </w:r>
      <w:hyperlink w:anchor="_References" w:history="1">
        <w:r w:rsidR="00BE1671" w:rsidRPr="00BE1671">
          <w:rPr>
            <w:rStyle w:val="Hyperlink"/>
          </w:rPr>
          <w:t>26</w:t>
        </w:r>
      </w:hyperlink>
      <w:r w:rsidR="00BE1671">
        <w:t>]</w:t>
      </w:r>
      <w:r>
        <w:t xml:space="preserve"> service</w:t>
      </w:r>
      <w:r w:rsidR="008B6CBA">
        <w:t>,</w:t>
      </w:r>
    </w:p>
    <w:p w14:paraId="413969FA" w14:textId="77777777" w:rsidR="008B6CBA" w:rsidRDefault="002F43E6" w:rsidP="00857940">
      <w:pPr>
        <w:pStyle w:val="ListParagraph"/>
        <w:numPr>
          <w:ilvl w:val="2"/>
          <w:numId w:val="33"/>
        </w:numPr>
      </w:pPr>
      <w:r>
        <w:t>1 node for NFS server</w:t>
      </w:r>
      <w:r w:rsidR="008B6CBA">
        <w:t>,</w:t>
      </w:r>
    </w:p>
    <w:p w14:paraId="5746624A" w14:textId="77777777" w:rsidR="008B6CBA" w:rsidRDefault="002F43E6" w:rsidP="00857940">
      <w:pPr>
        <w:pStyle w:val="ListParagraph"/>
        <w:numPr>
          <w:ilvl w:val="2"/>
          <w:numId w:val="33"/>
        </w:numPr>
      </w:pPr>
      <w:r>
        <w:t xml:space="preserve">fat compute nodes: via direct access to </w:t>
      </w:r>
      <w:proofErr w:type="spellStart"/>
      <w:r>
        <w:t>Openstack</w:t>
      </w:r>
      <w:proofErr w:type="spellEnd"/>
      <w:r>
        <w:t>, EGI Grid computing through DIRAC4EGI or EGI Federated Cloud</w:t>
      </w:r>
      <w:r w:rsidR="008B6CBA">
        <w:t>,</w:t>
      </w:r>
    </w:p>
    <w:p w14:paraId="7BBAEAEE" w14:textId="448FAF56" w:rsidR="002F43E6" w:rsidRDefault="002F43E6" w:rsidP="00857940">
      <w:pPr>
        <w:pStyle w:val="ListParagraph"/>
        <w:numPr>
          <w:ilvl w:val="2"/>
          <w:numId w:val="33"/>
        </w:numPr>
      </w:pPr>
      <w:r>
        <w:t xml:space="preserve">Data repository: to be deployed as part of the EUDAT infrastructure. </w:t>
      </w:r>
    </w:p>
    <w:p w14:paraId="733B1765" w14:textId="4CD3B38E" w:rsidR="002F43E6" w:rsidRPr="002F43E6" w:rsidRDefault="002F43E6" w:rsidP="002F43E6">
      <w:proofErr w:type="spellStart"/>
      <w:r>
        <w:t>OPENCoastS@IFCA</w:t>
      </w:r>
      <w:proofErr w:type="spellEnd"/>
      <w:r>
        <w:t>: To be deployed.</w:t>
      </w:r>
    </w:p>
    <w:p w14:paraId="69615D97" w14:textId="77777777" w:rsidR="00EE69D5" w:rsidRPr="00807121" w:rsidRDefault="00EE69D5" w:rsidP="00EE69D5">
      <w:pPr>
        <w:pStyle w:val="Heading2"/>
      </w:pPr>
      <w:bookmarkStart w:id="22" w:name="_Toc534816706"/>
      <w:r>
        <w:t>Service architecture</w:t>
      </w:r>
      <w:bookmarkEnd w:id="22"/>
    </w:p>
    <w:p w14:paraId="4B99ADE4" w14:textId="441A12CE" w:rsidR="005D1C3D" w:rsidRDefault="005D1C3D" w:rsidP="00EE69D5">
      <w:r w:rsidRPr="005D1C3D">
        <w:t xml:space="preserve">The </w:t>
      </w:r>
      <w:proofErr w:type="spellStart"/>
      <w:r w:rsidRPr="005D1C3D">
        <w:t>OPENCoastS</w:t>
      </w:r>
      <w:proofErr w:type="spellEnd"/>
      <w:r w:rsidRPr="005D1C3D">
        <w:t xml:space="preserve"> service architecture includes a frontend with a user interaction component for forecast systems configuration and management, via a web application</w:t>
      </w:r>
      <w:r>
        <w:t>,</w:t>
      </w:r>
      <w:r w:rsidRPr="005D1C3D">
        <w:t xml:space="preserve"> a backend where models and mapping services run and a storage tier for preservation. The following figure illustrates this architecture with more detail.</w:t>
      </w:r>
    </w:p>
    <w:p w14:paraId="1CD3B709" w14:textId="77777777" w:rsidR="009B36F3" w:rsidRDefault="00D960E0" w:rsidP="009B36F3">
      <w:pPr>
        <w:keepNext/>
      </w:pPr>
      <w:r>
        <w:rPr>
          <w:noProof/>
          <w:lang w:eastAsia="en-GB"/>
        </w:rPr>
        <w:lastRenderedPageBreak/>
        <w:drawing>
          <wp:inline distT="0" distB="0" distL="0" distR="0" wp14:anchorId="72FCF2EC" wp14:editId="33E850C1">
            <wp:extent cx="5257800" cy="2767538"/>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276790" cy="2777534"/>
                    </a:xfrm>
                    <a:prstGeom prst="rect">
                      <a:avLst/>
                    </a:prstGeom>
                  </pic:spPr>
                </pic:pic>
              </a:graphicData>
            </a:graphic>
          </wp:inline>
        </w:drawing>
      </w:r>
    </w:p>
    <w:p w14:paraId="4A58B6D3" w14:textId="0454B155" w:rsidR="00D960E0" w:rsidRDefault="009B36F3" w:rsidP="009B36F3">
      <w:pPr>
        <w:pStyle w:val="Caption"/>
        <w:jc w:val="center"/>
      </w:pPr>
      <w:proofErr w:type="gramStart"/>
      <w:r>
        <w:t>Fig.</w:t>
      </w:r>
      <w:proofErr w:type="gramEnd"/>
      <w:r>
        <w:t xml:space="preserve"> </w:t>
      </w:r>
      <w:r w:rsidR="009C771B">
        <w:rPr>
          <w:noProof/>
        </w:rPr>
        <w:fldChar w:fldCharType="begin"/>
      </w:r>
      <w:r w:rsidR="009C771B">
        <w:rPr>
          <w:noProof/>
        </w:rPr>
        <w:instrText xml:space="preserve"> SEQ Fig. \* ARABIC </w:instrText>
      </w:r>
      <w:r w:rsidR="009C771B">
        <w:rPr>
          <w:noProof/>
        </w:rPr>
        <w:fldChar w:fldCharType="separate"/>
      </w:r>
      <w:r w:rsidR="00AB24B3">
        <w:rPr>
          <w:noProof/>
        </w:rPr>
        <w:t>5</w:t>
      </w:r>
      <w:r w:rsidR="009C771B">
        <w:rPr>
          <w:noProof/>
        </w:rPr>
        <w:fldChar w:fldCharType="end"/>
      </w:r>
      <w:r>
        <w:t xml:space="preserve"> -</w:t>
      </w:r>
      <w:r w:rsidRPr="009B36F3">
        <w:t xml:space="preserve"> </w:t>
      </w:r>
      <w:proofErr w:type="spellStart"/>
      <w:r>
        <w:t>OPENCoastS</w:t>
      </w:r>
      <w:proofErr w:type="spellEnd"/>
      <w:r>
        <w:t xml:space="preserve"> service architecture</w:t>
      </w:r>
    </w:p>
    <w:p w14:paraId="617844BB" w14:textId="77777777" w:rsidR="00970897" w:rsidRPr="00970897" w:rsidRDefault="00970897" w:rsidP="00970897">
      <w:pPr>
        <w:pStyle w:val="ListParagraph"/>
        <w:keepNext/>
        <w:keepLines/>
        <w:numPr>
          <w:ilvl w:val="0"/>
          <w:numId w:val="42"/>
        </w:numPr>
        <w:spacing w:before="200"/>
        <w:contextualSpacing w:val="0"/>
        <w:outlineLvl w:val="2"/>
        <w:rPr>
          <w:rFonts w:eastAsiaTheme="majorEastAsia" w:cstheme="majorBidi"/>
          <w:b/>
          <w:bCs/>
          <w:vanish/>
          <w:color w:val="1C3046"/>
          <w:sz w:val="24"/>
        </w:rPr>
      </w:pPr>
    </w:p>
    <w:p w14:paraId="1C5F2F52" w14:textId="77777777" w:rsidR="00970897" w:rsidRPr="00970897" w:rsidRDefault="00970897" w:rsidP="00970897">
      <w:pPr>
        <w:pStyle w:val="ListParagraph"/>
        <w:keepNext/>
        <w:keepLines/>
        <w:numPr>
          <w:ilvl w:val="0"/>
          <w:numId w:val="42"/>
        </w:numPr>
        <w:spacing w:before="200"/>
        <w:contextualSpacing w:val="0"/>
        <w:outlineLvl w:val="2"/>
        <w:rPr>
          <w:rFonts w:eastAsiaTheme="majorEastAsia" w:cstheme="majorBidi"/>
          <w:b/>
          <w:bCs/>
          <w:vanish/>
          <w:color w:val="1C3046"/>
          <w:sz w:val="24"/>
        </w:rPr>
      </w:pPr>
    </w:p>
    <w:p w14:paraId="4A5AE202" w14:textId="77777777" w:rsidR="00970897" w:rsidRPr="00970897" w:rsidRDefault="00970897" w:rsidP="00970897">
      <w:pPr>
        <w:pStyle w:val="ListParagraph"/>
        <w:keepNext/>
        <w:keepLines/>
        <w:numPr>
          <w:ilvl w:val="0"/>
          <w:numId w:val="42"/>
        </w:numPr>
        <w:spacing w:before="200"/>
        <w:contextualSpacing w:val="0"/>
        <w:outlineLvl w:val="2"/>
        <w:rPr>
          <w:rFonts w:eastAsiaTheme="majorEastAsia" w:cstheme="majorBidi"/>
          <w:b/>
          <w:bCs/>
          <w:vanish/>
          <w:color w:val="1C3046"/>
          <w:sz w:val="24"/>
        </w:rPr>
      </w:pPr>
    </w:p>
    <w:p w14:paraId="79AED8C2" w14:textId="77777777" w:rsidR="00970897" w:rsidRPr="00970897" w:rsidRDefault="00970897" w:rsidP="00970897">
      <w:pPr>
        <w:pStyle w:val="ListParagraph"/>
        <w:keepNext/>
        <w:keepLines/>
        <w:numPr>
          <w:ilvl w:val="0"/>
          <w:numId w:val="42"/>
        </w:numPr>
        <w:spacing w:before="200"/>
        <w:contextualSpacing w:val="0"/>
        <w:outlineLvl w:val="2"/>
        <w:rPr>
          <w:rFonts w:eastAsiaTheme="majorEastAsia" w:cstheme="majorBidi"/>
          <w:b/>
          <w:bCs/>
          <w:vanish/>
          <w:color w:val="1C3046"/>
          <w:sz w:val="24"/>
        </w:rPr>
      </w:pPr>
    </w:p>
    <w:p w14:paraId="0195B30C" w14:textId="77777777" w:rsidR="00970897" w:rsidRPr="00970897" w:rsidRDefault="00970897" w:rsidP="00970897">
      <w:pPr>
        <w:pStyle w:val="ListParagraph"/>
        <w:keepNext/>
        <w:keepLines/>
        <w:numPr>
          <w:ilvl w:val="0"/>
          <w:numId w:val="42"/>
        </w:numPr>
        <w:spacing w:before="200"/>
        <w:contextualSpacing w:val="0"/>
        <w:outlineLvl w:val="2"/>
        <w:rPr>
          <w:rFonts w:eastAsiaTheme="majorEastAsia" w:cstheme="majorBidi"/>
          <w:b/>
          <w:bCs/>
          <w:vanish/>
          <w:color w:val="1C3046"/>
          <w:sz w:val="24"/>
        </w:rPr>
      </w:pPr>
    </w:p>
    <w:p w14:paraId="64D68A1D" w14:textId="77777777" w:rsidR="00970897" w:rsidRPr="00970897" w:rsidRDefault="00970897" w:rsidP="00970897">
      <w:pPr>
        <w:pStyle w:val="ListParagraph"/>
        <w:keepNext/>
        <w:keepLines/>
        <w:numPr>
          <w:ilvl w:val="1"/>
          <w:numId w:val="42"/>
        </w:numPr>
        <w:spacing w:before="200"/>
        <w:contextualSpacing w:val="0"/>
        <w:outlineLvl w:val="2"/>
        <w:rPr>
          <w:rFonts w:eastAsiaTheme="majorEastAsia" w:cstheme="majorBidi"/>
          <w:b/>
          <w:bCs/>
          <w:vanish/>
          <w:color w:val="1C3046"/>
          <w:sz w:val="24"/>
        </w:rPr>
      </w:pPr>
    </w:p>
    <w:p w14:paraId="744E3BD6" w14:textId="67027886" w:rsidR="00FB102A" w:rsidRDefault="00FB102A" w:rsidP="00970897">
      <w:pPr>
        <w:pStyle w:val="Heading3"/>
      </w:pPr>
      <w:r>
        <w:t>Web application</w:t>
      </w:r>
    </w:p>
    <w:p w14:paraId="785A6644" w14:textId="30E56C23" w:rsidR="00FB102A" w:rsidRDefault="00FB102A" w:rsidP="00FB102A">
      <w:r>
        <w:t>This component provides access to the service, through web pages hosting</w:t>
      </w:r>
      <w:r w:rsidR="00234138">
        <w:t xml:space="preserve"> wizard, manager and viewer application</w:t>
      </w:r>
      <w:r>
        <w:t>s</w:t>
      </w:r>
      <w:r w:rsidR="00234138">
        <w:t xml:space="preserve"> (apps)</w:t>
      </w:r>
      <w:r>
        <w:t>. Each of these apps allows the users to interact with the different aspects of the service while keep them independent of each other. The Django Web Framework is used as the development basis of this component, which follows Django’s design philosophy of having a project composed by applications, each with a set of concerns and functionalities.</w:t>
      </w:r>
    </w:p>
    <w:p w14:paraId="3F1243B4" w14:textId="77777777" w:rsidR="00FB102A" w:rsidRDefault="00FB102A" w:rsidP="008817C5">
      <w:pPr>
        <w:pStyle w:val="Heading3"/>
      </w:pPr>
      <w:r>
        <w:t>Forecasting</w:t>
      </w:r>
    </w:p>
    <w:p w14:paraId="3ABC13C0" w14:textId="447F8CAD" w:rsidR="00FB102A" w:rsidRDefault="00FB102A" w:rsidP="00FB102A">
      <w:r>
        <w:t xml:space="preserve">While the web application, as the user facing component, allows the users to interact with the service and manage their operational real-time forecast systems, </w:t>
      </w:r>
      <w:r w:rsidR="00C07F63">
        <w:t>it is</w:t>
      </w:r>
      <w:r>
        <w:t xml:space="preserve"> the forecasting component that is responsible for producing the forecast results. As a central piece, it interacts with all other components, directly or indirectly, to be able to gather all the necessary information to run simulations and make their results available.</w:t>
      </w:r>
    </w:p>
    <w:p w14:paraId="5C4E91E7" w14:textId="77777777" w:rsidR="00FB102A" w:rsidRDefault="00FB102A" w:rsidP="008817C5">
      <w:pPr>
        <w:pStyle w:val="Heading3"/>
      </w:pPr>
      <w:r>
        <w:t>Mapping</w:t>
      </w:r>
    </w:p>
    <w:p w14:paraId="4D402D00" w14:textId="388DB971" w:rsidR="00FB102A" w:rsidRDefault="00FB102A" w:rsidP="00FB102A">
      <w:r>
        <w:t xml:space="preserve">The mapping services complement the web application ones, by providing WMS </w:t>
      </w:r>
      <w:r w:rsidR="00C07F63">
        <w:t>services, which</w:t>
      </w:r>
      <w:r>
        <w:t xml:space="preserve"> are then consumed by the viewer application. The ncWMS2 server is used to publish the spatial forecasting results on the web, sourced from </w:t>
      </w:r>
      <w:proofErr w:type="spellStart"/>
      <w:r>
        <w:t>netCDF</w:t>
      </w:r>
      <w:proofErr w:type="spellEnd"/>
      <w:r>
        <w:t xml:space="preserve"> files.</w:t>
      </w:r>
    </w:p>
    <w:p w14:paraId="320B29EC" w14:textId="77777777" w:rsidR="00FB102A" w:rsidRDefault="00FB102A" w:rsidP="008817C5">
      <w:pPr>
        <w:pStyle w:val="Heading3"/>
      </w:pPr>
      <w:r>
        <w:t>Storage</w:t>
      </w:r>
    </w:p>
    <w:p w14:paraId="4F9125D3" w14:textId="3D1310F7" w:rsidR="00FB102A" w:rsidRDefault="00FB102A" w:rsidP="00FB102A">
      <w:r>
        <w:t xml:space="preserve">The storage component keeps the state of all services and is a requirement for all of them. The storage technologies range from typical relational databases servers, to lower level shared file systems. The relational database software used is the PostgreSQL, with </w:t>
      </w:r>
      <w:proofErr w:type="spellStart"/>
      <w:r>
        <w:t>PostGIS</w:t>
      </w:r>
      <w:proofErr w:type="spellEnd"/>
      <w:r>
        <w:t xml:space="preserve"> support, storing most structured information about the service. The object storage service, currently provided by </w:t>
      </w:r>
      <w:proofErr w:type="spellStart"/>
      <w:r w:rsidR="00234138">
        <w:t>Minio</w:t>
      </w:r>
      <w:proofErr w:type="spellEnd"/>
      <w:r>
        <w:t>, makes available files used in and resulting from the simulations. Shared file systems, in this case NFS, are used to share folders and files among the computation and mapping host resources.</w:t>
      </w:r>
    </w:p>
    <w:p w14:paraId="42F613A3" w14:textId="3ED013B7" w:rsidR="00EE69D5" w:rsidRDefault="00EE69D5" w:rsidP="00EE69D5">
      <w:pPr>
        <w:pStyle w:val="Heading2"/>
      </w:pPr>
      <w:bookmarkStart w:id="23" w:name="_Toc534816707"/>
      <w:r>
        <w:lastRenderedPageBreak/>
        <w:t>Software release</w:t>
      </w:r>
      <w:bookmarkEnd w:id="23"/>
    </w:p>
    <w:p w14:paraId="380C8449" w14:textId="0AE8BA23" w:rsidR="00234138" w:rsidRDefault="00234138" w:rsidP="00234138">
      <w:proofErr w:type="spellStart"/>
      <w:r>
        <w:t>OPENCoastS</w:t>
      </w:r>
      <w:proofErr w:type="spellEnd"/>
      <w:r>
        <w:t xml:space="preserve"> integration was planned considering a set of milestones, starting from the simplest </w:t>
      </w:r>
      <w:r w:rsidR="00C07F63">
        <w:t>version, which</w:t>
      </w:r>
      <w:r>
        <w:t xml:space="preserve"> integrates the basic functionalities necessary to configure and deploy a forecast system on demand, to more complex versions that add more choices for users during the configuration process, such as different model settings and forcing sources to apply. These milestones are set by our scientific team members that are simultaneously part of the testers’ team and also end users.</w:t>
      </w:r>
    </w:p>
    <w:p w14:paraId="34143757" w14:textId="77777777" w:rsidR="00234138" w:rsidRDefault="00234138" w:rsidP="00234138">
      <w:proofErr w:type="spellStart"/>
      <w:r>
        <w:t>OPENCoastS</w:t>
      </w:r>
      <w:proofErr w:type="spellEnd"/>
      <w:r>
        <w:t xml:space="preserve"> development considers three environments: </w:t>
      </w:r>
    </w:p>
    <w:p w14:paraId="7DDF11C1" w14:textId="77777777" w:rsidR="00234138" w:rsidRDefault="00234138" w:rsidP="00857940">
      <w:pPr>
        <w:pStyle w:val="ListParagraph"/>
        <w:numPr>
          <w:ilvl w:val="0"/>
          <w:numId w:val="34"/>
        </w:numPr>
      </w:pPr>
      <w:r>
        <w:t xml:space="preserve">local development environment; </w:t>
      </w:r>
    </w:p>
    <w:p w14:paraId="61A1EF7F" w14:textId="77777777" w:rsidR="00234138" w:rsidRDefault="00234138" w:rsidP="00857940">
      <w:pPr>
        <w:pStyle w:val="ListParagraph"/>
        <w:numPr>
          <w:ilvl w:val="0"/>
          <w:numId w:val="34"/>
        </w:numPr>
      </w:pPr>
      <w:r>
        <w:t>local production environment;</w:t>
      </w:r>
    </w:p>
    <w:p w14:paraId="43210857" w14:textId="25E87374" w:rsidR="00234138" w:rsidRDefault="00234138" w:rsidP="00857940">
      <w:pPr>
        <w:pStyle w:val="ListParagraph"/>
        <w:numPr>
          <w:ilvl w:val="0"/>
          <w:numId w:val="34"/>
        </w:numPr>
      </w:pPr>
      <w:proofErr w:type="gramStart"/>
      <w:r>
        <w:t>official</w:t>
      </w:r>
      <w:proofErr w:type="gramEnd"/>
      <w:r>
        <w:t xml:space="preserve"> environment.</w:t>
      </w:r>
    </w:p>
    <w:p w14:paraId="46D1B251" w14:textId="5B2E44A9" w:rsidR="00234138" w:rsidRPr="00234138" w:rsidRDefault="00234138" w:rsidP="00234138">
      <w:pPr>
        <w:rPr>
          <w:lang w:val="en-US"/>
        </w:rPr>
      </w:pPr>
      <w:r>
        <w:t>Newly developed features, along with bug fixing and feature improvements, are always published first to the local development environment where they are fully tested and validated by developers and testers. As soon as the testers feedback is positive these changes are published and tested in the local production environment, that simulates more accurately the official environment; only then, and with the project’s manager approval, updates are published to all end users.</w:t>
      </w:r>
    </w:p>
    <w:p w14:paraId="6EC6C514" w14:textId="77777777" w:rsidR="00EE69D5" w:rsidRDefault="00EE69D5" w:rsidP="00EE69D5">
      <w:pPr>
        <w:pStyle w:val="Heading2"/>
        <w:spacing w:after="200"/>
        <w:jc w:val="left"/>
      </w:pPr>
      <w:bookmarkStart w:id="24" w:name="_Toc534816708"/>
      <w:r>
        <w:t>References</w:t>
      </w:r>
      <w:bookmarkEnd w:id="24"/>
    </w:p>
    <w:p w14:paraId="1DDBE875" w14:textId="1EA9998F" w:rsidR="00D93CD1" w:rsidRDefault="00D93CD1" w:rsidP="00D93CD1">
      <w:r>
        <w:t>Service endpoints:</w:t>
      </w:r>
    </w:p>
    <w:p w14:paraId="161A58C1" w14:textId="71B8D2E3" w:rsidR="00D93CD1" w:rsidRDefault="00CE3404" w:rsidP="00857940">
      <w:pPr>
        <w:pStyle w:val="ListParagraph"/>
        <w:numPr>
          <w:ilvl w:val="0"/>
          <w:numId w:val="35"/>
        </w:numPr>
      </w:pPr>
      <w:hyperlink r:id="rId58" w:history="1">
        <w:r w:rsidRPr="00C83764">
          <w:rPr>
            <w:rStyle w:val="Hyperlink"/>
          </w:rPr>
          <w:t>https://opencoasts.ncg.ingrid.pt</w:t>
        </w:r>
      </w:hyperlink>
      <w:r>
        <w:t xml:space="preserve"> </w:t>
      </w:r>
      <w:r w:rsidR="00D93CD1">
        <w:t xml:space="preserve"> - </w:t>
      </w:r>
      <w:proofErr w:type="spellStart"/>
      <w:r w:rsidR="00D93CD1">
        <w:t>Opencoasts</w:t>
      </w:r>
      <w:proofErr w:type="spellEnd"/>
      <w:r w:rsidR="00D93CD1">
        <w:t xml:space="preserve"> main portal</w:t>
      </w:r>
    </w:p>
    <w:p w14:paraId="4ED3D195" w14:textId="452CC353" w:rsidR="00D93CD1" w:rsidRDefault="00CE3404" w:rsidP="00857940">
      <w:pPr>
        <w:pStyle w:val="ListParagraph"/>
        <w:numPr>
          <w:ilvl w:val="0"/>
          <w:numId w:val="35"/>
        </w:numPr>
      </w:pPr>
      <w:hyperlink r:id="rId59" w:history="1">
        <w:r w:rsidRPr="00C83764">
          <w:rPr>
            <w:rStyle w:val="Hyperlink"/>
          </w:rPr>
          <w:t>https://opencoasts.ncg.ingrid.pt:9443</w:t>
        </w:r>
      </w:hyperlink>
      <w:r>
        <w:t xml:space="preserve"> </w:t>
      </w:r>
      <w:r w:rsidR="00D93CD1">
        <w:t xml:space="preserve"> - </w:t>
      </w:r>
      <w:proofErr w:type="spellStart"/>
      <w:r w:rsidR="00D93CD1">
        <w:t>Minio</w:t>
      </w:r>
      <w:proofErr w:type="spellEnd"/>
      <w:r w:rsidR="00D93CD1">
        <w:t xml:space="preserve"> object store</w:t>
      </w:r>
    </w:p>
    <w:p w14:paraId="0CCDF612" w14:textId="0C4A4F6F" w:rsidR="00D93CD1" w:rsidRDefault="00CE3404" w:rsidP="00857940">
      <w:pPr>
        <w:pStyle w:val="ListParagraph"/>
        <w:numPr>
          <w:ilvl w:val="0"/>
          <w:numId w:val="35"/>
        </w:numPr>
      </w:pPr>
      <w:hyperlink r:id="rId60" w:history="1">
        <w:r w:rsidRPr="00C83764">
          <w:rPr>
            <w:rStyle w:val="Hyperlink"/>
          </w:rPr>
          <w:t>https://opencoasts.ncg.ingrid.pt:8443/ncWMS</w:t>
        </w:r>
      </w:hyperlink>
      <w:r>
        <w:t xml:space="preserve"> </w:t>
      </w:r>
      <w:r w:rsidR="00D93CD1">
        <w:t xml:space="preserve"> - </w:t>
      </w:r>
      <w:proofErr w:type="spellStart"/>
      <w:r w:rsidR="00D93CD1">
        <w:t>ncWMS</w:t>
      </w:r>
      <w:proofErr w:type="spellEnd"/>
      <w:r w:rsidR="00D93CD1">
        <w:t xml:space="preserve"> (</w:t>
      </w:r>
      <w:proofErr w:type="spellStart"/>
      <w:r w:rsidR="00D93CD1">
        <w:t>NetCDF</w:t>
      </w:r>
      <w:proofErr w:type="spellEnd"/>
      <w:r w:rsidR="00D93CD1">
        <w:t xml:space="preserve"> files)</w:t>
      </w:r>
    </w:p>
    <w:p w14:paraId="2A4FA96B" w14:textId="1C7426EF" w:rsidR="00D93CD1" w:rsidRDefault="00D93CD1" w:rsidP="00D93CD1">
      <w:r>
        <w:t xml:space="preserve">Software code and releases: the project’s versioning is managed by a Git service, more specifically using </w:t>
      </w:r>
      <w:proofErr w:type="spellStart"/>
      <w:r>
        <w:t>Gogs</w:t>
      </w:r>
      <w:proofErr w:type="spellEnd"/>
      <w:r>
        <w:t xml:space="preserve">. At the </w:t>
      </w:r>
      <w:r w:rsidR="00C07F63">
        <w:t>moment,</w:t>
      </w:r>
      <w:r>
        <w:t xml:space="preserve"> the service is hosted on local servers. However, it is planned to move it to a public server in the future.</w:t>
      </w:r>
    </w:p>
    <w:p w14:paraId="79374324" w14:textId="6D9FE636" w:rsidR="00D93CD1" w:rsidRDefault="00D93CD1" w:rsidP="00D93CD1">
      <w:r>
        <w:t>The user manual is available at:</w:t>
      </w:r>
    </w:p>
    <w:p w14:paraId="23ACC433" w14:textId="4BE2F5A2" w:rsidR="00D93CD1" w:rsidRDefault="00B871B5" w:rsidP="00857940">
      <w:pPr>
        <w:pStyle w:val="ListParagraph"/>
        <w:numPr>
          <w:ilvl w:val="0"/>
          <w:numId w:val="36"/>
        </w:numPr>
      </w:pPr>
      <w:hyperlink r:id="rId61" w:history="1">
        <w:r w:rsidR="00D93CD1" w:rsidRPr="00660A7A">
          <w:rPr>
            <w:rStyle w:val="Hyperlink"/>
          </w:rPr>
          <w:t>https://opencoasts.ncg.ingrid.pt/static/OPENCoastS_manual.pdf</w:t>
        </w:r>
      </w:hyperlink>
    </w:p>
    <w:p w14:paraId="209673CE" w14:textId="797C4A7A" w:rsidR="00D93CD1" w:rsidRDefault="00CE3404" w:rsidP="00857940">
      <w:pPr>
        <w:pStyle w:val="ListParagraph"/>
        <w:numPr>
          <w:ilvl w:val="0"/>
          <w:numId w:val="36"/>
        </w:numPr>
      </w:pPr>
      <w:hyperlink r:id="rId62" w:history="1">
        <w:r w:rsidRPr="00C83764">
          <w:rPr>
            <w:rStyle w:val="Hyperlink"/>
          </w:rPr>
          <w:t>http://opencoasts.lnec.pt/OPENCoastS_manual.htm</w:t>
        </w:r>
      </w:hyperlink>
      <w:r>
        <w:t xml:space="preserve"> </w:t>
      </w:r>
    </w:p>
    <w:p w14:paraId="46E55B56" w14:textId="77777777" w:rsidR="00D93CD1" w:rsidRDefault="00D93CD1" w:rsidP="00D93CD1">
      <w:r>
        <w:t>Additional information for users is available at:</w:t>
      </w:r>
    </w:p>
    <w:p w14:paraId="2F35DAD0" w14:textId="4898BD0C" w:rsidR="00D93CD1" w:rsidRDefault="00B871B5" w:rsidP="00857940">
      <w:pPr>
        <w:pStyle w:val="ListParagraph"/>
        <w:numPr>
          <w:ilvl w:val="0"/>
          <w:numId w:val="37"/>
        </w:numPr>
      </w:pPr>
      <w:hyperlink r:id="rId63" w:history="1">
        <w:r w:rsidR="00D93CD1" w:rsidRPr="00660A7A">
          <w:rPr>
            <w:rStyle w:val="Hyperlink"/>
          </w:rPr>
          <w:t>http://opencoasts.lnec.pt/pdfs/IMUM_AFortunato.pdf</w:t>
        </w:r>
      </w:hyperlink>
    </w:p>
    <w:p w14:paraId="26F4E7BC" w14:textId="4490FCB3" w:rsidR="00D93CD1" w:rsidRDefault="00CE3404" w:rsidP="00857940">
      <w:pPr>
        <w:pStyle w:val="ListParagraph"/>
        <w:numPr>
          <w:ilvl w:val="0"/>
          <w:numId w:val="37"/>
        </w:numPr>
      </w:pPr>
      <w:hyperlink r:id="rId64" w:history="1">
        <w:r w:rsidRPr="00C83764">
          <w:rPr>
            <w:rStyle w:val="Hyperlink"/>
          </w:rPr>
          <w:t>http://opencoasts.lnec.pt/pdfs/aoliveira_final_imum_hands_on.pdf</w:t>
        </w:r>
      </w:hyperlink>
      <w:r>
        <w:t xml:space="preserve"> </w:t>
      </w:r>
    </w:p>
    <w:p w14:paraId="1C0FC200" w14:textId="4D781FF9" w:rsidR="00D93CD1" w:rsidRPr="00D93CD1" w:rsidRDefault="00D93CD1" w:rsidP="00D93CD1">
      <w:pPr>
        <w:rPr>
          <w:lang w:val="en-US"/>
        </w:rPr>
      </w:pPr>
      <w:r>
        <w:t>Documentation for administrators and developers will be made available when the software code is placed in a public repository.</w:t>
      </w:r>
    </w:p>
    <w:p w14:paraId="044A1D58" w14:textId="77777777" w:rsidR="00EE69D5" w:rsidRDefault="00EE69D5" w:rsidP="00EE69D5">
      <w:pPr>
        <w:pStyle w:val="Heading2"/>
      </w:pPr>
      <w:bookmarkStart w:id="25" w:name="_Toc534816709"/>
      <w:r>
        <w:t>EOSC-hub integration</w:t>
      </w:r>
      <w:bookmarkEnd w:id="25"/>
    </w:p>
    <w:p w14:paraId="5AC09035" w14:textId="4160A539" w:rsidR="00B82595" w:rsidRDefault="00B82595" w:rsidP="00B82595">
      <w:r>
        <w:t>The latest stable version of the service is published via EOSC-hub:</w:t>
      </w:r>
    </w:p>
    <w:p w14:paraId="28692536" w14:textId="41D1F9F1" w:rsidR="00B82595" w:rsidRDefault="00B82595" w:rsidP="00857940">
      <w:pPr>
        <w:pStyle w:val="ListParagraph"/>
        <w:numPr>
          <w:ilvl w:val="0"/>
          <w:numId w:val="8"/>
        </w:numPr>
        <w:jc w:val="left"/>
      </w:pPr>
      <w:r>
        <w:lastRenderedPageBreak/>
        <w:t xml:space="preserve">on the Marketplace: </w:t>
      </w:r>
      <w:hyperlink r:id="rId65" w:history="1">
        <w:r w:rsidR="00CE3404" w:rsidRPr="00C83764">
          <w:rPr>
            <w:rStyle w:val="Hyperlink"/>
          </w:rPr>
          <w:t>https://marketplace.eosc-hub.eu/44-opencoasts</w:t>
        </w:r>
      </w:hyperlink>
      <w:r>
        <w:t>;</w:t>
      </w:r>
      <w:r w:rsidR="00CE3404">
        <w:t xml:space="preserve"> </w:t>
      </w:r>
    </w:p>
    <w:p w14:paraId="64C547EE" w14:textId="2C1550F8" w:rsidR="00B82595" w:rsidRPr="009108D0" w:rsidRDefault="00B82595" w:rsidP="00857940">
      <w:pPr>
        <w:pStyle w:val="ListParagraph"/>
        <w:numPr>
          <w:ilvl w:val="0"/>
          <w:numId w:val="8"/>
        </w:numPr>
        <w:jc w:val="left"/>
      </w:pPr>
      <w:proofErr w:type="gramStart"/>
      <w:r>
        <w:t>on</w:t>
      </w:r>
      <w:proofErr w:type="gramEnd"/>
      <w:r>
        <w:t xml:space="preserve"> the Service Catalogue: </w:t>
      </w:r>
      <w:hyperlink r:id="rId66" w:history="1">
        <w:r w:rsidR="00CE3404" w:rsidRPr="00C83764">
          <w:rPr>
            <w:rStyle w:val="Hyperlink"/>
          </w:rPr>
          <w:t>https://eosc-hub.eu/catalogue/OPENCoastS</w:t>
        </w:r>
      </w:hyperlink>
      <w:r>
        <w:t>.</w:t>
      </w:r>
      <w:r w:rsidR="00CE3404">
        <w:t xml:space="preserve"> </w:t>
      </w:r>
    </w:p>
    <w:p w14:paraId="6C83CDCE" w14:textId="77777777" w:rsidR="00B82595" w:rsidRPr="00B82595" w:rsidRDefault="00B82595" w:rsidP="00EE69D5"/>
    <w:p w14:paraId="108B6C4D" w14:textId="77777777" w:rsidR="00EE69D5" w:rsidRPr="00EE69D5" w:rsidRDefault="00EE69D5" w:rsidP="00EE69D5"/>
    <w:p w14:paraId="7F103A88" w14:textId="58AB6813" w:rsidR="001E64C6" w:rsidRDefault="005E1E70" w:rsidP="0028272E">
      <w:pPr>
        <w:pStyle w:val="Heading1"/>
      </w:pPr>
      <w:bookmarkStart w:id="26" w:name="_Toc534816710"/>
      <w:r>
        <w:lastRenderedPageBreak/>
        <w:t xml:space="preserve">T7.6 </w:t>
      </w:r>
      <w:proofErr w:type="spellStart"/>
      <w:r>
        <w:t>WeNMR</w:t>
      </w:r>
      <w:bookmarkEnd w:id="26"/>
      <w:proofErr w:type="spellEnd"/>
    </w:p>
    <w:p w14:paraId="488AAFD9" w14:textId="77777777" w:rsidR="003240BC" w:rsidRDefault="003240BC" w:rsidP="003240BC">
      <w:pPr>
        <w:rPr>
          <w:lang w:val="en-US"/>
        </w:rPr>
      </w:pPr>
      <w:r w:rsidRPr="00C6320B">
        <w:rPr>
          <w:lang w:val="en-US"/>
        </w:rPr>
        <w:t xml:space="preserve">The </w:t>
      </w:r>
      <w:proofErr w:type="spellStart"/>
      <w:r w:rsidRPr="00C6320B">
        <w:rPr>
          <w:lang w:val="en-US"/>
        </w:rPr>
        <w:t>WeNMR</w:t>
      </w:r>
      <w:proofErr w:type="spellEnd"/>
      <w:r w:rsidRPr="00C6320B">
        <w:rPr>
          <w:lang w:val="en-US"/>
        </w:rPr>
        <w:t xml:space="preserve"> thematic services </w:t>
      </w:r>
      <w:r>
        <w:rPr>
          <w:lang w:val="en-US"/>
        </w:rPr>
        <w:t>consist of a</w:t>
      </w:r>
      <w:r w:rsidRPr="00C6320B">
        <w:rPr>
          <w:lang w:val="en-US"/>
        </w:rPr>
        <w:t xml:space="preserve"> suite of computational tools serving the structural biology community at large. Structural biology studies the functions and interactions of proteins, nucleic acids and other biomolecules using experimental methods such as X-ray crystallography, Nuclear Magnetic Resonance (NMR) or </w:t>
      </w:r>
      <w:proofErr w:type="spellStart"/>
      <w:r w:rsidRPr="00C6320B">
        <w:rPr>
          <w:lang w:val="en-US"/>
        </w:rPr>
        <w:t>cryo</w:t>
      </w:r>
      <w:proofErr w:type="spellEnd"/>
      <w:r w:rsidRPr="00C6320B">
        <w:rPr>
          <w:lang w:val="en-US"/>
        </w:rPr>
        <w:t>-electron microscopy (</w:t>
      </w:r>
      <w:proofErr w:type="spellStart"/>
      <w:r w:rsidRPr="00C6320B">
        <w:rPr>
          <w:lang w:val="en-US"/>
        </w:rPr>
        <w:t>cryo</w:t>
      </w:r>
      <w:proofErr w:type="spellEnd"/>
      <w:r w:rsidRPr="00C6320B">
        <w:rPr>
          <w:lang w:val="en-US"/>
        </w:rPr>
        <w:t>-EM). All these methods generate data that needs to be processed, analy</w:t>
      </w:r>
      <w:r>
        <w:rPr>
          <w:lang w:val="en-US"/>
        </w:rPr>
        <w:t>z</w:t>
      </w:r>
      <w:r w:rsidRPr="00C6320B">
        <w:rPr>
          <w:lang w:val="en-US"/>
        </w:rPr>
        <w:t>ed and finally converted into three dimensional (3D) structures (or models) of biomolecules using a variety of computational tools and techniques.</w:t>
      </w:r>
      <w:r>
        <w:rPr>
          <w:lang w:val="en-US"/>
        </w:rPr>
        <w:t xml:space="preserve"> </w:t>
      </w:r>
    </w:p>
    <w:p w14:paraId="0B88F220" w14:textId="77777777" w:rsidR="003240BC" w:rsidRDefault="003240BC" w:rsidP="003240BC">
      <w:pPr>
        <w:rPr>
          <w:lang w:val="en-US"/>
        </w:rPr>
      </w:pPr>
      <w:r w:rsidRPr="00C6320B">
        <w:rPr>
          <w:lang w:val="en-US"/>
        </w:rPr>
        <w:t xml:space="preserve">Gaining access to 3D structures of biomolecules, their dynamics, and their interactions with other molecules is </w:t>
      </w:r>
      <w:proofErr w:type="gramStart"/>
      <w:r w:rsidRPr="00C6320B">
        <w:rPr>
          <w:lang w:val="en-US"/>
        </w:rPr>
        <w:t>key</w:t>
      </w:r>
      <w:proofErr w:type="gramEnd"/>
      <w:r w:rsidRPr="00C6320B">
        <w:rPr>
          <w:lang w:val="en-US"/>
        </w:rPr>
        <w:t xml:space="preserve"> to a proper understanding of their function. It also allows you, for example, to </w:t>
      </w:r>
      <w:proofErr w:type="spellStart"/>
      <w:r w:rsidRPr="00C6320B">
        <w:rPr>
          <w:lang w:val="en-US"/>
        </w:rPr>
        <w:t>rationalise</w:t>
      </w:r>
      <w:proofErr w:type="spellEnd"/>
      <w:r w:rsidRPr="00C6320B">
        <w:rPr>
          <w:lang w:val="en-US"/>
        </w:rPr>
        <w:t xml:space="preserve"> the effect of disease-causing mutations, to engineer better molecules for material, health or food applications and to obtain a starting point for drug design to combat disease. As such, structural biology has a strong socio-</w:t>
      </w:r>
      <w:proofErr w:type="spellStart"/>
      <w:r w:rsidRPr="00C6320B">
        <w:rPr>
          <w:lang w:val="en-US"/>
        </w:rPr>
        <w:t>economical</w:t>
      </w:r>
      <w:proofErr w:type="spellEnd"/>
      <w:r w:rsidRPr="00C6320B">
        <w:rPr>
          <w:lang w:val="en-US"/>
        </w:rPr>
        <w:t xml:space="preserve"> impact on many application fields from health, to food, to materials.</w:t>
      </w:r>
      <w:r>
        <w:rPr>
          <w:lang w:val="en-US"/>
        </w:rPr>
        <w:t xml:space="preserve"> </w:t>
      </w:r>
    </w:p>
    <w:p w14:paraId="1FBD6462" w14:textId="77777777" w:rsidR="003240BC" w:rsidRPr="00594404" w:rsidRDefault="003240BC" w:rsidP="003240BC">
      <w:pPr>
        <w:pStyle w:val="NormalWeb"/>
        <w:spacing w:before="0" w:beforeAutospacing="0" w:after="60" w:afterAutospacing="0"/>
        <w:rPr>
          <w:rFonts w:ascii="Calibri" w:hAnsi="Calibri" w:cs="Calibri"/>
          <w:sz w:val="22"/>
          <w:szCs w:val="22"/>
        </w:rPr>
      </w:pPr>
      <w:r w:rsidRPr="00594404">
        <w:rPr>
          <w:rFonts w:ascii="Calibri" w:hAnsi="Calibri" w:cs="Calibri"/>
          <w:sz w:val="22"/>
          <w:szCs w:val="22"/>
        </w:rPr>
        <w:t xml:space="preserve">The </w:t>
      </w:r>
      <w:proofErr w:type="spellStart"/>
      <w:r w:rsidRPr="00594404">
        <w:rPr>
          <w:rFonts w:ascii="Calibri" w:hAnsi="Calibri" w:cs="Calibri"/>
          <w:sz w:val="22"/>
          <w:szCs w:val="22"/>
        </w:rPr>
        <w:t>WeNMR</w:t>
      </w:r>
      <w:proofErr w:type="spellEnd"/>
      <w:r w:rsidRPr="00594404">
        <w:rPr>
          <w:rFonts w:ascii="Calibri" w:hAnsi="Calibri" w:cs="Calibri"/>
          <w:sz w:val="22"/>
          <w:szCs w:val="22"/>
        </w:rPr>
        <w:t xml:space="preserve"> suite is composed of seven individual platforms (refer to section 7.1 for details):</w:t>
      </w:r>
    </w:p>
    <w:p w14:paraId="3FC0C444" w14:textId="77777777" w:rsidR="003240BC" w:rsidRPr="00594404" w:rsidRDefault="00B871B5" w:rsidP="00857940">
      <w:pPr>
        <w:numPr>
          <w:ilvl w:val="0"/>
          <w:numId w:val="38"/>
        </w:numPr>
        <w:spacing w:before="100" w:beforeAutospacing="1" w:after="60" w:line="240" w:lineRule="auto"/>
        <w:ind w:left="567"/>
        <w:jc w:val="left"/>
        <w:rPr>
          <w:rFonts w:cs="Calibri"/>
        </w:rPr>
      </w:pPr>
      <w:hyperlink r:id="rId67" w:history="1">
        <w:r w:rsidR="003240BC" w:rsidRPr="00594404">
          <w:rPr>
            <w:rStyle w:val="Hyperlink"/>
            <w:rFonts w:cs="Calibri"/>
            <w:color w:val="auto"/>
          </w:rPr>
          <w:t>AMPS-NMR</w:t>
        </w:r>
      </w:hyperlink>
      <w:r w:rsidR="003240BC" w:rsidRPr="00594404">
        <w:rPr>
          <w:rFonts w:cs="Calibri"/>
        </w:rPr>
        <w:t>, a web portal for Nuclear Magnetic Resonance (NMR) structures</w:t>
      </w:r>
    </w:p>
    <w:p w14:paraId="6136352D" w14:textId="77777777" w:rsidR="003240BC" w:rsidRPr="00594404" w:rsidRDefault="00B871B5" w:rsidP="00857940">
      <w:pPr>
        <w:numPr>
          <w:ilvl w:val="0"/>
          <w:numId w:val="38"/>
        </w:numPr>
        <w:spacing w:before="100" w:beforeAutospacing="1" w:after="60" w:line="240" w:lineRule="auto"/>
        <w:ind w:left="567"/>
        <w:jc w:val="left"/>
        <w:rPr>
          <w:rFonts w:cs="Calibri"/>
        </w:rPr>
      </w:pPr>
      <w:hyperlink r:id="rId68" w:history="1">
        <w:r w:rsidR="003240BC" w:rsidRPr="00594404">
          <w:rPr>
            <w:rStyle w:val="Hyperlink"/>
            <w:rFonts w:cs="Calibri"/>
            <w:color w:val="auto"/>
          </w:rPr>
          <w:t>CS-ROSETTA</w:t>
        </w:r>
      </w:hyperlink>
      <w:r w:rsidR="003240BC" w:rsidRPr="00594404">
        <w:rPr>
          <w:rFonts w:cs="Calibri"/>
        </w:rPr>
        <w:t>, to model the 3D structure of proteins</w:t>
      </w:r>
    </w:p>
    <w:p w14:paraId="77A2DC55" w14:textId="77777777" w:rsidR="003240BC" w:rsidRPr="00594404" w:rsidRDefault="00B871B5" w:rsidP="00857940">
      <w:pPr>
        <w:numPr>
          <w:ilvl w:val="0"/>
          <w:numId w:val="38"/>
        </w:numPr>
        <w:spacing w:after="60" w:line="240" w:lineRule="auto"/>
        <w:ind w:left="567" w:hanging="357"/>
        <w:jc w:val="left"/>
        <w:rPr>
          <w:rFonts w:cs="Calibri"/>
        </w:rPr>
      </w:pPr>
      <w:hyperlink r:id="rId69" w:history="1">
        <w:r w:rsidR="003240BC" w:rsidRPr="00594404">
          <w:rPr>
            <w:rStyle w:val="Hyperlink"/>
            <w:rFonts w:cs="Calibri"/>
            <w:color w:val="auto"/>
          </w:rPr>
          <w:t>DISVIS</w:t>
        </w:r>
      </w:hyperlink>
      <w:r w:rsidR="003240BC" w:rsidRPr="00594404">
        <w:rPr>
          <w:rFonts w:cs="Calibri"/>
        </w:rPr>
        <w:t>, to visualise and quantify the accessible interaction space in macromolecular complexes</w:t>
      </w:r>
    </w:p>
    <w:p w14:paraId="3DEB92AE" w14:textId="77777777" w:rsidR="003240BC" w:rsidRPr="00594404" w:rsidRDefault="00B871B5" w:rsidP="00857940">
      <w:pPr>
        <w:numPr>
          <w:ilvl w:val="0"/>
          <w:numId w:val="38"/>
        </w:numPr>
        <w:spacing w:after="60" w:line="240" w:lineRule="auto"/>
        <w:ind w:left="567" w:hanging="357"/>
        <w:jc w:val="left"/>
        <w:rPr>
          <w:rFonts w:cs="Calibri"/>
        </w:rPr>
      </w:pPr>
      <w:hyperlink r:id="rId70" w:history="1">
        <w:r w:rsidR="003240BC" w:rsidRPr="00594404">
          <w:rPr>
            <w:rStyle w:val="Hyperlink"/>
            <w:rFonts w:cs="Calibri"/>
            <w:color w:val="auto"/>
          </w:rPr>
          <w:t>FANTEN</w:t>
        </w:r>
      </w:hyperlink>
      <w:r w:rsidR="003240BC" w:rsidRPr="00594404">
        <w:rPr>
          <w:rFonts w:cs="Calibri"/>
        </w:rPr>
        <w:t>, for multiple alignment of nucleic acid and protein sequences</w:t>
      </w:r>
    </w:p>
    <w:p w14:paraId="1166E2F9" w14:textId="77777777" w:rsidR="003240BC" w:rsidRPr="00594404" w:rsidRDefault="00B871B5" w:rsidP="00857940">
      <w:pPr>
        <w:numPr>
          <w:ilvl w:val="0"/>
          <w:numId w:val="38"/>
        </w:numPr>
        <w:spacing w:after="60" w:line="240" w:lineRule="auto"/>
        <w:ind w:left="567" w:hanging="357"/>
        <w:jc w:val="left"/>
        <w:rPr>
          <w:rFonts w:cs="Calibri"/>
        </w:rPr>
      </w:pPr>
      <w:hyperlink r:id="rId71" w:history="1">
        <w:r w:rsidR="003240BC" w:rsidRPr="00594404">
          <w:rPr>
            <w:rStyle w:val="Hyperlink"/>
            <w:rFonts w:cs="Calibri"/>
            <w:color w:val="auto"/>
          </w:rPr>
          <w:t>HADDOCK</w:t>
        </w:r>
      </w:hyperlink>
      <w:r w:rsidR="003240BC" w:rsidRPr="00594404">
        <w:rPr>
          <w:rFonts w:cs="Calibri"/>
        </w:rPr>
        <w:t>, to model complexes of proteins and other biomolecules</w:t>
      </w:r>
    </w:p>
    <w:p w14:paraId="331E220E" w14:textId="77777777" w:rsidR="003240BC" w:rsidRPr="00594404" w:rsidRDefault="00B871B5" w:rsidP="00857940">
      <w:pPr>
        <w:numPr>
          <w:ilvl w:val="0"/>
          <w:numId w:val="38"/>
        </w:numPr>
        <w:spacing w:before="100" w:beforeAutospacing="1" w:after="60" w:line="240" w:lineRule="auto"/>
        <w:ind w:left="567"/>
        <w:jc w:val="left"/>
        <w:rPr>
          <w:rFonts w:cs="Calibri"/>
        </w:rPr>
      </w:pPr>
      <w:hyperlink r:id="rId72" w:history="1">
        <w:r w:rsidR="003240BC" w:rsidRPr="00594404">
          <w:rPr>
            <w:rStyle w:val="Hyperlink"/>
            <w:rFonts w:cs="Calibri"/>
            <w:color w:val="auto"/>
          </w:rPr>
          <w:t>POWERFIT</w:t>
        </w:r>
      </w:hyperlink>
      <w:r w:rsidR="003240BC" w:rsidRPr="00594404">
        <w:rPr>
          <w:rFonts w:cs="Calibri"/>
        </w:rPr>
        <w:t xml:space="preserve">, for rigid body fitting of atomic structures into </w:t>
      </w:r>
      <w:proofErr w:type="spellStart"/>
      <w:r w:rsidR="003240BC" w:rsidRPr="00594404">
        <w:rPr>
          <w:rFonts w:cs="Calibri"/>
        </w:rPr>
        <w:t>cryo</w:t>
      </w:r>
      <w:proofErr w:type="spellEnd"/>
      <w:r w:rsidR="003240BC" w:rsidRPr="00594404">
        <w:rPr>
          <w:rFonts w:cs="Calibri"/>
        </w:rPr>
        <w:t>-EM density maps</w:t>
      </w:r>
    </w:p>
    <w:p w14:paraId="66054083" w14:textId="25182C48" w:rsidR="003240BC" w:rsidRPr="00E96F25" w:rsidRDefault="00B871B5" w:rsidP="00857940">
      <w:pPr>
        <w:numPr>
          <w:ilvl w:val="0"/>
          <w:numId w:val="38"/>
        </w:numPr>
        <w:spacing w:before="100" w:beforeAutospacing="1" w:after="60" w:line="240" w:lineRule="auto"/>
        <w:ind w:left="567"/>
        <w:jc w:val="left"/>
        <w:rPr>
          <w:rFonts w:cs="Calibri"/>
        </w:rPr>
      </w:pPr>
      <w:hyperlink r:id="rId73" w:history="1">
        <w:r w:rsidR="003240BC" w:rsidRPr="00594404">
          <w:rPr>
            <w:rStyle w:val="Hyperlink"/>
            <w:rFonts w:cs="Calibri"/>
            <w:color w:val="auto"/>
          </w:rPr>
          <w:t>SPOTON</w:t>
        </w:r>
      </w:hyperlink>
      <w:r w:rsidR="003240BC" w:rsidRPr="00594404">
        <w:rPr>
          <w:rFonts w:cs="Calibri"/>
        </w:rPr>
        <w:t>, to identify and classify interfacial residues as Hot-Spots (HS) in protein-protein complexes</w:t>
      </w:r>
    </w:p>
    <w:p w14:paraId="7288C46B" w14:textId="77777777" w:rsidR="003240BC" w:rsidRPr="00CF7EB3" w:rsidRDefault="003240BC" w:rsidP="003240BC">
      <w:pPr>
        <w:pStyle w:val="Heading2"/>
        <w:rPr>
          <w:lang w:val="en-US"/>
        </w:rPr>
      </w:pPr>
      <w:bookmarkStart w:id="27" w:name="_Toc534816711"/>
      <w:r w:rsidRPr="00C6320B">
        <w:rPr>
          <w:lang w:val="en-US"/>
        </w:rPr>
        <w:t>Service architecture</w:t>
      </w:r>
      <w:bookmarkEnd w:id="27"/>
    </w:p>
    <w:p w14:paraId="03E42D1E" w14:textId="7A1F1078" w:rsidR="003240BC" w:rsidRDefault="003240BC" w:rsidP="003240BC">
      <w:pPr>
        <w:rPr>
          <w:lang w:val="en-US"/>
        </w:rPr>
      </w:pPr>
      <w:r>
        <w:rPr>
          <w:lang w:val="en-US"/>
        </w:rPr>
        <w:t xml:space="preserve">Most of the </w:t>
      </w:r>
      <w:proofErr w:type="spellStart"/>
      <w:r>
        <w:rPr>
          <w:lang w:val="en-US"/>
        </w:rPr>
        <w:t>WeNMR</w:t>
      </w:r>
      <w:proofErr w:type="spellEnd"/>
      <w:r>
        <w:rPr>
          <w:lang w:val="en-US"/>
        </w:rPr>
        <w:t xml:space="preserve"> portals have been in operation since several years. They are geographically located in Utrecht in the Netherlands and at the University of Florence in Italy. All portals are web-based, built on a variety of technological solutions (e.g. Python, Flask, </w:t>
      </w:r>
      <w:proofErr w:type="gramStart"/>
      <w:r>
        <w:rPr>
          <w:lang w:val="en-US"/>
        </w:rPr>
        <w:t>Apache, …)</w:t>
      </w:r>
      <w:proofErr w:type="gramEnd"/>
      <w:r>
        <w:rPr>
          <w:lang w:val="en-US"/>
        </w:rPr>
        <w:t xml:space="preserve">, but all present a unified and well-recognizable front end to users.  They make use of the </w:t>
      </w:r>
      <w:r w:rsidR="00910A27">
        <w:rPr>
          <w:lang w:val="en-US"/>
        </w:rPr>
        <w:t>EGI</w:t>
      </w:r>
      <w:r>
        <w:rPr>
          <w:lang w:val="en-US"/>
        </w:rPr>
        <w:t xml:space="preserve"> HTC resources to distribute jobs to the sites supporting the enmr.eu VO using in most cases DIRAC4EGI for job submission, but also </w:t>
      </w:r>
      <w:proofErr w:type="spellStart"/>
      <w:r>
        <w:rPr>
          <w:lang w:val="en-US"/>
        </w:rPr>
        <w:t>gLite</w:t>
      </w:r>
      <w:proofErr w:type="spellEnd"/>
      <w:r>
        <w:rPr>
          <w:lang w:val="en-US"/>
        </w:rPr>
        <w:t xml:space="preserve"> in some specific cases, e.g. like the GPGPU-grid enabled DISVIS and POWERFIT portals that are sending jobs to specific CEs in Florence. These two applications make also use of </w:t>
      </w:r>
      <w:proofErr w:type="spellStart"/>
      <w:r>
        <w:rPr>
          <w:lang w:val="en-US"/>
        </w:rPr>
        <w:t>u</w:t>
      </w:r>
      <w:r w:rsidR="00BE1671">
        <w:rPr>
          <w:lang w:val="en-US"/>
        </w:rPr>
        <w:t>d</w:t>
      </w:r>
      <w:r>
        <w:rPr>
          <w:lang w:val="en-US"/>
        </w:rPr>
        <w:t>ocker</w:t>
      </w:r>
      <w:proofErr w:type="spellEnd"/>
      <w:r>
        <w:rPr>
          <w:lang w:val="en-US"/>
        </w:rPr>
        <w:t>,</w:t>
      </w:r>
      <w:r w:rsidRPr="00EE196D">
        <w:rPr>
          <w:lang w:val="en-US"/>
        </w:rPr>
        <w:t xml:space="preserve"> a bas</w:t>
      </w:r>
      <w:r>
        <w:rPr>
          <w:lang w:val="en-US"/>
        </w:rPr>
        <w:t xml:space="preserve">ic user tool to execute simple </w:t>
      </w:r>
      <w:r w:rsidR="00BE1671">
        <w:rPr>
          <w:lang w:val="en-US"/>
        </w:rPr>
        <w:t>D</w:t>
      </w:r>
      <w:r w:rsidR="00BE1671" w:rsidRPr="00EE196D">
        <w:rPr>
          <w:lang w:val="en-US"/>
        </w:rPr>
        <w:t>ocker</w:t>
      </w:r>
      <w:r w:rsidRPr="00EE196D">
        <w:rPr>
          <w:lang w:val="en-US"/>
        </w:rPr>
        <w:t xml:space="preserve"> containers in user space without requiring root privileges</w:t>
      </w:r>
      <w:r>
        <w:rPr>
          <w:lang w:val="en-US"/>
        </w:rPr>
        <w:t>, developed by the INDIGO-</w:t>
      </w:r>
      <w:proofErr w:type="spellStart"/>
      <w:r>
        <w:rPr>
          <w:lang w:val="en-US"/>
        </w:rPr>
        <w:t>DataCloud</w:t>
      </w:r>
      <w:proofErr w:type="spellEnd"/>
      <w:r>
        <w:rPr>
          <w:lang w:val="en-US"/>
        </w:rPr>
        <w:t xml:space="preserve"> project and currently supported by EOSC-Hub.</w:t>
      </w:r>
    </w:p>
    <w:p w14:paraId="322D309B" w14:textId="77777777" w:rsidR="007626E0" w:rsidRDefault="003240BC" w:rsidP="007626E0">
      <w:pPr>
        <w:keepNext/>
        <w:jc w:val="center"/>
      </w:pPr>
      <w:r>
        <w:rPr>
          <w:noProof/>
          <w:lang w:eastAsia="en-GB"/>
        </w:rPr>
        <w:lastRenderedPageBreak/>
        <w:drawing>
          <wp:inline distT="0" distB="0" distL="0" distR="0" wp14:anchorId="5BD6E8DD" wp14:editId="5EB03E66">
            <wp:extent cx="4125298" cy="2893101"/>
            <wp:effectExtent l="0" t="0" r="2540" b="2540"/>
            <wp:docPr id="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 Shot 2018-10-28 at 14.22.16.png"/>
                    <pic:cNvPicPr/>
                  </pic:nvPicPr>
                  <pic:blipFill>
                    <a:blip r:embed="rId74"/>
                    <a:stretch>
                      <a:fillRect/>
                    </a:stretch>
                  </pic:blipFill>
                  <pic:spPr>
                    <a:xfrm>
                      <a:off x="0" y="0"/>
                      <a:ext cx="4136499" cy="2900956"/>
                    </a:xfrm>
                    <a:prstGeom prst="rect">
                      <a:avLst/>
                    </a:prstGeom>
                  </pic:spPr>
                </pic:pic>
              </a:graphicData>
            </a:graphic>
          </wp:inline>
        </w:drawing>
      </w:r>
    </w:p>
    <w:p w14:paraId="12105D91" w14:textId="655AE80E" w:rsidR="003240BC" w:rsidRDefault="007626E0" w:rsidP="007626E0">
      <w:pPr>
        <w:pStyle w:val="Caption"/>
        <w:jc w:val="center"/>
        <w:rPr>
          <w:lang w:val="en-US"/>
        </w:rPr>
      </w:pPr>
      <w:proofErr w:type="gramStart"/>
      <w:r>
        <w:t>Fig.</w:t>
      </w:r>
      <w:proofErr w:type="gramEnd"/>
      <w:r>
        <w:t xml:space="preserve"> </w:t>
      </w:r>
      <w:r w:rsidR="009C771B">
        <w:rPr>
          <w:noProof/>
        </w:rPr>
        <w:fldChar w:fldCharType="begin"/>
      </w:r>
      <w:r w:rsidR="009C771B">
        <w:rPr>
          <w:noProof/>
        </w:rPr>
        <w:instrText xml:space="preserve"> SEQ Fig. \* ARABIC </w:instrText>
      </w:r>
      <w:r w:rsidR="009C771B">
        <w:rPr>
          <w:noProof/>
        </w:rPr>
        <w:fldChar w:fldCharType="separate"/>
      </w:r>
      <w:r w:rsidR="00AB24B3">
        <w:rPr>
          <w:noProof/>
        </w:rPr>
        <w:t>6</w:t>
      </w:r>
      <w:r w:rsidR="009C771B">
        <w:rPr>
          <w:noProof/>
        </w:rPr>
        <w:fldChar w:fldCharType="end"/>
      </w:r>
      <w:r>
        <w:t xml:space="preserve"> - </w:t>
      </w:r>
      <w:r>
        <w:rPr>
          <w:lang w:val="en-US"/>
        </w:rPr>
        <w:t xml:space="preserve">Front end of the Utrecht </w:t>
      </w:r>
      <w:proofErr w:type="spellStart"/>
      <w:r>
        <w:rPr>
          <w:lang w:val="en-US"/>
        </w:rPr>
        <w:t>WeNMR</w:t>
      </w:r>
      <w:proofErr w:type="spellEnd"/>
      <w:r>
        <w:rPr>
          <w:lang w:val="en-US"/>
        </w:rPr>
        <w:t xml:space="preserve"> portals</w:t>
      </w:r>
    </w:p>
    <w:p w14:paraId="10E2034D" w14:textId="77777777" w:rsidR="00840049" w:rsidRPr="00840049" w:rsidRDefault="00840049" w:rsidP="00840049">
      <w:pPr>
        <w:pStyle w:val="ListParagraph"/>
        <w:keepNext/>
        <w:keepLines/>
        <w:numPr>
          <w:ilvl w:val="0"/>
          <w:numId w:val="42"/>
        </w:numPr>
        <w:spacing w:before="200"/>
        <w:contextualSpacing w:val="0"/>
        <w:outlineLvl w:val="2"/>
        <w:rPr>
          <w:rFonts w:eastAsiaTheme="majorEastAsia" w:cstheme="majorBidi"/>
          <w:b/>
          <w:bCs/>
          <w:vanish/>
          <w:color w:val="1C3046"/>
          <w:sz w:val="24"/>
        </w:rPr>
      </w:pPr>
      <w:bookmarkStart w:id="28" w:name="_Toc443304269"/>
      <w:bookmarkStart w:id="29" w:name="_Toc507170520"/>
    </w:p>
    <w:p w14:paraId="64D6C645" w14:textId="77777777" w:rsidR="00840049" w:rsidRPr="00840049" w:rsidRDefault="00840049" w:rsidP="00840049">
      <w:pPr>
        <w:pStyle w:val="ListParagraph"/>
        <w:keepNext/>
        <w:keepLines/>
        <w:numPr>
          <w:ilvl w:val="1"/>
          <w:numId w:val="42"/>
        </w:numPr>
        <w:spacing w:before="200"/>
        <w:contextualSpacing w:val="0"/>
        <w:outlineLvl w:val="2"/>
        <w:rPr>
          <w:rFonts w:eastAsiaTheme="majorEastAsia" w:cstheme="majorBidi"/>
          <w:b/>
          <w:bCs/>
          <w:vanish/>
          <w:color w:val="1C3046"/>
          <w:sz w:val="24"/>
        </w:rPr>
      </w:pPr>
    </w:p>
    <w:p w14:paraId="18E23F06" w14:textId="49A54862" w:rsidR="003240BC" w:rsidRPr="00CF7EB3" w:rsidRDefault="003240BC" w:rsidP="00840049">
      <w:pPr>
        <w:pStyle w:val="Heading3"/>
      </w:pPr>
      <w:r w:rsidRPr="00CF7EB3">
        <w:t xml:space="preserve">Description of the </w:t>
      </w:r>
      <w:proofErr w:type="spellStart"/>
      <w:r w:rsidRPr="00CF7EB3">
        <w:t>WeNMR</w:t>
      </w:r>
      <w:proofErr w:type="spellEnd"/>
      <w:r w:rsidRPr="00CF7EB3">
        <w:t xml:space="preserve"> </w:t>
      </w:r>
      <w:r>
        <w:t>portals</w:t>
      </w:r>
    </w:p>
    <w:p w14:paraId="3A987743" w14:textId="77777777" w:rsidR="003240BC" w:rsidRPr="00186F47" w:rsidRDefault="003240BC" w:rsidP="003240BC">
      <w:pPr>
        <w:pStyle w:val="Heading4"/>
        <w:rPr>
          <w:b/>
          <w:sz w:val="24"/>
        </w:rPr>
      </w:pPr>
      <w:bookmarkStart w:id="30" w:name="_Toc443304270"/>
      <w:bookmarkStart w:id="31" w:name="_Toc507170527"/>
      <w:bookmarkStart w:id="32" w:name="_Toc443304271"/>
      <w:bookmarkStart w:id="33" w:name="_Toc507170521"/>
      <w:bookmarkEnd w:id="28"/>
      <w:bookmarkEnd w:id="29"/>
      <w:r w:rsidRPr="00186F47">
        <w:rPr>
          <w:b/>
          <w:sz w:val="24"/>
        </w:rPr>
        <w:t>AMPS-NMR</w:t>
      </w:r>
      <w:bookmarkEnd w:id="30"/>
      <w:bookmarkEnd w:id="31"/>
    </w:p>
    <w:p w14:paraId="06241405" w14:textId="77777777" w:rsidR="003240BC" w:rsidRPr="003D55AE" w:rsidRDefault="00B871B5" w:rsidP="003240BC">
      <w:pPr>
        <w:pStyle w:val="Normalindent"/>
        <w:ind w:left="0" w:firstLine="0"/>
        <w:rPr>
          <w:rFonts w:asciiTheme="minorHAnsi" w:hAnsiTheme="minorHAnsi" w:cstheme="minorHAnsi"/>
          <w:sz w:val="22"/>
          <w:szCs w:val="22"/>
        </w:rPr>
      </w:pPr>
      <w:hyperlink r:id="rId75" w:history="1">
        <w:r w:rsidR="003240BC">
          <w:rPr>
            <w:rStyle w:val="Hyperlink"/>
            <w:rFonts w:cs="Calibri"/>
            <w:color w:val="B58A2E"/>
          </w:rPr>
          <w:t>AMPS-NMR</w:t>
        </w:r>
      </w:hyperlink>
      <w:r w:rsidR="003240BC" w:rsidRPr="00CF7EB3">
        <w:rPr>
          <w:rFonts w:ascii="Calibri" w:hAnsi="Calibri" w:cs="Calibri"/>
          <w:color w:val="333333"/>
        </w:rPr>
        <w:t>,</w:t>
      </w:r>
      <w:r w:rsidR="003240BC" w:rsidRPr="003D55AE">
        <w:rPr>
          <w:rFonts w:asciiTheme="minorHAnsi" w:hAnsiTheme="minorHAnsi" w:cstheme="minorHAnsi"/>
          <w:sz w:val="22"/>
          <w:szCs w:val="22"/>
        </w:rPr>
        <w:t xml:space="preserve"> (AMBER-based Portal Server for NMR structures) is a web interface to set up and run calculations with the AMBER package. The interface allows the refinement of NMR structures of biological macromolecules through restrained Molecular Dynamics (</w:t>
      </w:r>
      <w:proofErr w:type="spellStart"/>
      <w:r w:rsidR="003240BC" w:rsidRPr="003D55AE">
        <w:rPr>
          <w:rFonts w:asciiTheme="minorHAnsi" w:hAnsiTheme="minorHAnsi" w:cstheme="minorHAnsi"/>
          <w:sz w:val="22"/>
          <w:szCs w:val="22"/>
        </w:rPr>
        <w:t>rMD</w:t>
      </w:r>
      <w:proofErr w:type="spellEnd"/>
      <w:r w:rsidR="003240BC" w:rsidRPr="003D55AE">
        <w:rPr>
          <w:rFonts w:asciiTheme="minorHAnsi" w:hAnsiTheme="minorHAnsi" w:cstheme="minorHAnsi"/>
          <w:sz w:val="22"/>
          <w:szCs w:val="22"/>
        </w:rPr>
        <w:t xml:space="preserve">). Some predefined protocols are provided for this purpose, which can be personalized; it is also possible to create an entirely new protocol. AMPS-NMR can handle various restraint types. As an ancillary service, it provides access to a web interface to </w:t>
      </w:r>
      <w:proofErr w:type="spellStart"/>
      <w:r w:rsidR="003240BC" w:rsidRPr="003D55AE">
        <w:rPr>
          <w:rFonts w:asciiTheme="minorHAnsi" w:hAnsiTheme="minorHAnsi" w:cstheme="minorHAnsi"/>
          <w:sz w:val="22"/>
          <w:szCs w:val="22"/>
        </w:rPr>
        <w:t>AnteChamber</w:t>
      </w:r>
      <w:proofErr w:type="spellEnd"/>
      <w:r w:rsidR="003240BC" w:rsidRPr="003D55AE">
        <w:rPr>
          <w:rFonts w:asciiTheme="minorHAnsi" w:hAnsiTheme="minorHAnsi" w:cstheme="minorHAnsi"/>
          <w:sz w:val="22"/>
          <w:szCs w:val="22"/>
        </w:rPr>
        <w:t>, enabling the calculation of force field parameters for organic molecules such as ligands in protein–ligand adducts.</w:t>
      </w:r>
    </w:p>
    <w:p w14:paraId="3120ACA7" w14:textId="77777777" w:rsidR="003240BC" w:rsidRPr="003D55AE" w:rsidRDefault="003240BC" w:rsidP="003240BC">
      <w:pPr>
        <w:pStyle w:val="Normalindent"/>
        <w:spacing w:after="120"/>
        <w:ind w:left="0" w:firstLine="0"/>
        <w:rPr>
          <w:rFonts w:asciiTheme="minorHAnsi" w:hAnsiTheme="minorHAnsi" w:cstheme="minorHAnsi"/>
          <w:sz w:val="22"/>
          <w:szCs w:val="22"/>
        </w:rPr>
      </w:pPr>
      <w:r w:rsidRPr="003D55AE">
        <w:rPr>
          <w:rFonts w:asciiTheme="minorHAnsi" w:hAnsiTheme="minorHAnsi" w:cstheme="minorHAnsi"/>
          <w:sz w:val="22"/>
          <w:szCs w:val="22"/>
        </w:rPr>
        <w:t xml:space="preserve">The AMPS-NMR grid-enabled web </w:t>
      </w:r>
      <w:proofErr w:type="gramStart"/>
      <w:r w:rsidRPr="003D55AE">
        <w:rPr>
          <w:rFonts w:asciiTheme="minorHAnsi" w:hAnsiTheme="minorHAnsi" w:cstheme="minorHAnsi"/>
          <w:sz w:val="22"/>
          <w:szCs w:val="22"/>
        </w:rPr>
        <w:t>server,</w:t>
      </w:r>
      <w:proofErr w:type="gramEnd"/>
      <w:r w:rsidRPr="003D55AE">
        <w:rPr>
          <w:rFonts w:asciiTheme="minorHAnsi" w:hAnsiTheme="minorHAnsi" w:cstheme="minorHAnsi"/>
          <w:sz w:val="22"/>
          <w:szCs w:val="22"/>
        </w:rPr>
        <w:t xml:space="preserve"> originally developed under the </w:t>
      </w:r>
      <w:proofErr w:type="spellStart"/>
      <w:r w:rsidRPr="003D55AE">
        <w:rPr>
          <w:rFonts w:asciiTheme="minorHAnsi" w:hAnsiTheme="minorHAnsi" w:cstheme="minorHAnsi"/>
          <w:sz w:val="22"/>
          <w:szCs w:val="22"/>
        </w:rPr>
        <w:t>WeNMR</w:t>
      </w:r>
      <w:proofErr w:type="spellEnd"/>
      <w:r w:rsidRPr="003D55AE">
        <w:rPr>
          <w:rFonts w:asciiTheme="minorHAnsi" w:hAnsiTheme="minorHAnsi" w:cstheme="minorHAnsi"/>
          <w:sz w:val="22"/>
          <w:szCs w:val="22"/>
        </w:rPr>
        <w:t xml:space="preserve"> e-Infrastructure project (</w:t>
      </w:r>
      <w:hyperlink r:id="rId76" w:history="1">
        <w:r w:rsidRPr="003D55AE">
          <w:rPr>
            <w:rFonts w:asciiTheme="minorHAnsi" w:hAnsiTheme="minorHAnsi" w:cstheme="minorHAnsi"/>
          </w:rPr>
          <w:t>www.wenmr.eu</w:t>
        </w:r>
      </w:hyperlink>
      <w:r w:rsidRPr="003D55AE">
        <w:rPr>
          <w:rFonts w:asciiTheme="minorHAnsi" w:hAnsiTheme="minorHAnsi" w:cstheme="minorHAnsi"/>
          <w:sz w:val="22"/>
          <w:szCs w:val="22"/>
        </w:rPr>
        <w:t>) uses resources provided by the EGI (</w:t>
      </w:r>
      <w:hyperlink r:id="rId77" w:history="1">
        <w:r w:rsidRPr="003D55AE">
          <w:rPr>
            <w:rFonts w:asciiTheme="minorHAnsi" w:hAnsiTheme="minorHAnsi" w:cstheme="minorHAnsi"/>
            <w:sz w:val="22"/>
            <w:szCs w:val="22"/>
          </w:rPr>
          <w:t>www.egi.eu</w:t>
        </w:r>
      </w:hyperlink>
      <w:r w:rsidRPr="003D55AE">
        <w:rPr>
          <w:rFonts w:asciiTheme="minorHAnsi" w:hAnsiTheme="minorHAnsi" w:cstheme="minorHAnsi"/>
          <w:sz w:val="22"/>
          <w:szCs w:val="22"/>
        </w:rPr>
        <w:t>) and the associated National Grid Initiatives (NGIs).</w:t>
      </w:r>
    </w:p>
    <w:p w14:paraId="4D8C5C48" w14:textId="77777777" w:rsidR="003240BC" w:rsidRPr="003D55AE" w:rsidRDefault="003240BC" w:rsidP="00857940">
      <w:pPr>
        <w:pStyle w:val="ListParagraph"/>
        <w:widowControl w:val="0"/>
        <w:numPr>
          <w:ilvl w:val="0"/>
          <w:numId w:val="39"/>
        </w:numPr>
        <w:autoSpaceDE w:val="0"/>
        <w:autoSpaceDN w:val="0"/>
        <w:adjustRightInd w:val="0"/>
        <w:rPr>
          <w:sz w:val="18"/>
          <w:szCs w:val="18"/>
        </w:rPr>
      </w:pPr>
      <w:proofErr w:type="spellStart"/>
      <w:r w:rsidRPr="003D55AE">
        <w:rPr>
          <w:sz w:val="18"/>
          <w:szCs w:val="18"/>
        </w:rPr>
        <w:t>Bertini</w:t>
      </w:r>
      <w:proofErr w:type="spellEnd"/>
      <w:r w:rsidRPr="003D55AE">
        <w:rPr>
          <w:sz w:val="18"/>
          <w:szCs w:val="18"/>
        </w:rPr>
        <w:t xml:space="preserve">, I., Case, D. A., </w:t>
      </w:r>
      <w:proofErr w:type="spellStart"/>
      <w:r w:rsidRPr="003D55AE">
        <w:rPr>
          <w:sz w:val="18"/>
          <w:szCs w:val="18"/>
        </w:rPr>
        <w:t>Ferella</w:t>
      </w:r>
      <w:proofErr w:type="spellEnd"/>
      <w:r w:rsidRPr="003D55AE">
        <w:rPr>
          <w:sz w:val="18"/>
          <w:szCs w:val="18"/>
        </w:rPr>
        <w:t xml:space="preserve">, L., </w:t>
      </w:r>
      <w:proofErr w:type="spellStart"/>
      <w:r w:rsidRPr="003D55AE">
        <w:rPr>
          <w:sz w:val="18"/>
          <w:szCs w:val="18"/>
        </w:rPr>
        <w:t>Giachetti</w:t>
      </w:r>
      <w:proofErr w:type="spellEnd"/>
      <w:r w:rsidRPr="003D55AE">
        <w:rPr>
          <w:sz w:val="18"/>
          <w:szCs w:val="18"/>
        </w:rPr>
        <w:t xml:space="preserve">, A. &amp; </w:t>
      </w:r>
      <w:proofErr w:type="spellStart"/>
      <w:r w:rsidRPr="003D55AE">
        <w:rPr>
          <w:sz w:val="18"/>
          <w:szCs w:val="18"/>
        </w:rPr>
        <w:t>Rosato</w:t>
      </w:r>
      <w:proofErr w:type="spellEnd"/>
      <w:r w:rsidRPr="003D55AE">
        <w:rPr>
          <w:sz w:val="18"/>
          <w:szCs w:val="18"/>
        </w:rPr>
        <w:t xml:space="preserve">, A. A Grid-enabled web portal for NMR structure refinement with AMBER. </w:t>
      </w:r>
      <w:r w:rsidRPr="003D55AE">
        <w:rPr>
          <w:i/>
          <w:iCs/>
          <w:sz w:val="18"/>
          <w:szCs w:val="18"/>
        </w:rPr>
        <w:t>Bioinformatics</w:t>
      </w:r>
      <w:r w:rsidRPr="003D55AE">
        <w:rPr>
          <w:sz w:val="18"/>
          <w:szCs w:val="18"/>
        </w:rPr>
        <w:t xml:space="preserve"> </w:t>
      </w:r>
      <w:r w:rsidRPr="003D55AE">
        <w:rPr>
          <w:b/>
          <w:bCs/>
          <w:sz w:val="18"/>
          <w:szCs w:val="18"/>
        </w:rPr>
        <w:t>27,</w:t>
      </w:r>
      <w:r w:rsidRPr="003D55AE">
        <w:rPr>
          <w:sz w:val="18"/>
          <w:szCs w:val="18"/>
        </w:rPr>
        <w:t xml:space="preserve"> 2384–2390 (2011).</w:t>
      </w:r>
      <w:r w:rsidRPr="003D55AE">
        <w:rPr>
          <w:rFonts w:asciiTheme="minorHAnsi" w:hAnsiTheme="minorHAnsi" w:cstheme="minorHAnsi"/>
        </w:rPr>
        <w:fldChar w:fldCharType="begin"/>
      </w:r>
      <w:r w:rsidRPr="003D55AE">
        <w:rPr>
          <w:rFonts w:asciiTheme="minorHAnsi" w:hAnsiTheme="minorHAnsi" w:cstheme="minorHAnsi"/>
        </w:rPr>
        <w:instrText xml:space="preserve"> ADDIN PAPERS2_CITATIONS &lt;citation&gt;&lt;priority&gt;0&lt;/priority&gt;&lt;uuid&gt;ADFAA149-4CC7-43B3-B00C-CAD1A76894F7&lt;/uuid&gt;&lt;publications&gt;&lt;publication&gt;&lt;subtype&gt;400&lt;/subtype&gt;&lt;publisher&gt;Oxford University Press&lt;/publisher&gt;&lt;title&gt;A Grid-enabled web portal for NMR structure refinement with AMBER.&lt;/title&gt;&lt;url&gt;http://bioinformatics.oxfordjournals.org/content/27/17/2384.full&lt;/url&gt;&lt;volume&gt;27&lt;/volume&gt;&lt;publication_date&gt;99201109011200000000222000&lt;/publication_date&gt;&lt;uuid&gt;7A080861-DED8-4054-AD7D-85E84105EBEA&lt;/uuid&gt;&lt;type&gt;400&lt;/type&gt;&lt;number&gt;17&lt;/number&gt;&lt;doi&gt;10.1093/bioinformatics/btr415&lt;/doi&gt;&lt;institution&gt;Magnetic Resonance Center (CERM), University of Florence, Via L. Sacconi 6, Italy. ivanobertini@cerm.unifi.it&lt;/institution&gt;&lt;startpage&gt;2384&lt;/startpage&gt;&lt;endpage&gt;2390&lt;/endpage&gt;&lt;bundle&gt;&lt;publication&gt;&lt;title&gt;Bioinformatics (Oxford, England)&lt;/title&gt;&lt;uuid&gt;64647C21-1B06-4018-A37E-406EEB9F85DC&lt;/uuid&gt;&lt;subtype&gt;-100&lt;/subtype&gt;&lt;type&gt;-100&lt;/type&gt;&lt;/publication&gt;&lt;/bundle&gt;&lt;authors&gt;&lt;author&gt;&lt;lastName&gt;Bertini&lt;/lastName&gt;&lt;firstName&gt;Ivano&lt;/firstName&gt;&lt;/author&gt;&lt;author&gt;&lt;lastName&gt;Case&lt;/lastName&gt;&lt;firstName&gt;David&lt;/firstName&gt;&lt;middleNames&gt;A&lt;/middleNames&gt;&lt;/author&gt;&lt;author&gt;&lt;lastName&gt;Ferella&lt;/lastName&gt;&lt;firstName&gt;Lucio&lt;/firstName&gt;&lt;/author&gt;&lt;author&gt;&lt;lastName&gt;Giachetti&lt;/lastName&gt;&lt;firstName&gt;Andrea&lt;/firstName&gt;&lt;/author&gt;&lt;author&gt;&lt;lastName&gt;Rosato&lt;/lastName&gt;&lt;firstName&gt;Antonio&lt;/firstName&gt;&lt;/author&gt;&lt;/authors&gt;&lt;/publication&gt;&lt;publication&gt;&lt;subtype&gt;400&lt;/subtype&gt;&lt;publisher&gt;Springer Netherlands&lt;/publisher&gt;&lt;title&gt;WeNMR: Structural Biology on the Grid&lt;/title&gt;&lt;url&gt;http://link.springer.com/10.1007/s10723-012-9246-z&lt;/url&gt;&lt;volume&gt;10&lt;/volume&gt;&lt;publication_date&gt;99201211301200000000222000&lt;/publication_date&gt;&lt;uuid&gt;B3BE2ED1-AD92-4C65-A650-D41A5EFEB8EF&lt;/uuid&gt;&lt;type&gt;400&lt;/type&gt;&lt;number&gt;4&lt;/number&gt;&lt;doi&gt;10.1007/s10723-012-9246-z&lt;/doi&gt;&lt;startpage&gt;743&lt;/startpage&gt;&lt;endpage&gt;767&lt;/endpage&gt;&lt;bundle&gt;&lt;publication&gt;&lt;title&gt;Journal of Grid Computing&lt;/title&gt;&lt;uuid&gt;97F01BC6-35EC-4860-B2A8-2B2305697121&lt;/uuid&gt;&lt;subtype&gt;-100&lt;/subtype&gt;&lt;type&gt;-100&lt;/type&gt;&lt;/publication&gt;&lt;/bundle&gt;&lt;authors&gt;&lt;author&gt;&lt;lastName&gt;Wassenaar&lt;/lastName&gt;&lt;firstName&gt;Tsjerk&lt;/firstName&gt;&lt;middleNames&gt;A&lt;/middleNames&gt;&lt;/author&gt;&lt;author&gt;&lt;lastName&gt;Dijk&lt;/lastName&gt;&lt;nonDroppingParticle&gt;van&lt;/nonDroppingParticle&gt;&lt;firstName&gt;Marc&lt;/firstName&gt;&lt;/author&gt;&lt;author&gt;&lt;lastName&gt;Loureiro-Ferreira&lt;/lastName&gt;&lt;firstName&gt;Nuno&lt;/firstName&gt;&lt;/author&gt;&lt;author&gt;&lt;lastName&gt;Schot&lt;/lastName&gt;&lt;nonDroppingParticle&gt;van der&lt;/nonDroppingParticle&gt;&lt;firstName&gt;Gijs&lt;/firstName&gt;&lt;/author&gt;&lt;author&gt;&lt;lastName&gt;Vries&lt;/lastName&gt;&lt;nonDroppingParticle&gt;de&lt;/nonDroppingParticle&gt;&lt;firstName&gt;Sjoerd&lt;/firstName&gt;&lt;middleNames&gt;J&lt;/middleNames&gt;&lt;/author&gt;&lt;author&gt;&lt;lastName&gt;Schmitz&lt;/lastName&gt;&lt;firstName&gt;Christophe&lt;/firstName&gt;&lt;/author&gt;&lt;author&gt;&lt;lastName&gt;Zwan&lt;/lastName&gt;&lt;nonDroppingParticle&gt;van der&lt;/nonDroppingParticle&gt;&lt;firstName&gt;Johan&lt;/firstName&gt;&lt;/author&gt;&lt;author&gt;&lt;lastName&gt;Boelens&lt;/lastName&gt;&lt;firstName&gt;Rolf&lt;/firstName&gt;&lt;/author&gt;&lt;author&gt;&lt;lastName&gt;Giachetti&lt;/lastName&gt;&lt;firstName&gt;Andrea&lt;/firstName&gt;&lt;/author&gt;&lt;author&gt;&lt;lastName&gt;Ferella&lt;/lastName&gt;&lt;firstName&gt;Lucio&lt;/firstName&gt;&lt;/author&gt;&lt;author&gt;&lt;lastName&gt;Rosato&lt;/lastName&gt;&lt;firstName&gt;Antonio&lt;/firstName&gt;&lt;/author&gt;&lt;author&gt;&lt;lastName&gt;Bertini&lt;/lastName&gt;&lt;firstName&gt;Ivano&lt;/firstName&gt;&lt;/author&gt;&lt;author&gt;&lt;lastName&gt;Herrmann&lt;/lastName&gt;&lt;firstName&gt;Torsten&lt;/firstName&gt;&lt;/author&gt;&lt;author&gt;&lt;lastName&gt;Jonker&lt;/lastName&gt;&lt;firstName&gt;Hendrik&lt;/firstName&gt;&lt;middleNames&gt;R A&lt;/middleNames&gt;&lt;/author&gt;&lt;author&gt;&lt;lastName&gt;Bagaria&lt;/lastName&gt;&lt;firstName&gt;Anurag&lt;/firstName&gt;&lt;/author&gt;&lt;author&gt;&lt;lastName&gt;Jaravine&lt;/lastName&gt;&lt;firstName&gt;Victor&lt;/firstName&gt;&lt;/author&gt;&lt;author&gt;&lt;lastName&gt;Güntert&lt;/lastName&gt;&lt;firstName&gt;Peter&lt;/firstName&gt;&lt;/author&gt;&lt;author&gt;&lt;lastName&gt;Schwalbe&lt;/lastName&gt;&lt;firstName&gt;Harald&lt;/firstName&gt;&lt;/author&gt;&lt;author&gt;&lt;lastName&gt;Vranken&lt;/lastName&gt;&lt;firstName&gt;Wim&lt;/firstName&gt;&lt;middleNames&gt;F&lt;/middleNames&gt;&lt;/author&gt;&lt;author&gt;&lt;lastName&gt;Doreleijers&lt;/lastName&gt;&lt;firstName&gt;Jurgen&lt;/firstName&gt;&lt;middleNames&gt;F&lt;/middleNames&gt;&lt;/author&gt;&lt;author&gt;&lt;lastName&gt;Vriend&lt;/lastName&gt;&lt;firstName&gt;Gert&lt;/firstName&gt;&lt;/author&gt;&lt;author&gt;&lt;lastName&gt;Vuister&lt;/lastName&gt;&lt;firstName&gt;Geerten&lt;/firstName&gt;&lt;middleNames&gt;W&lt;/middleNames&gt;&lt;/author&gt;&lt;author&gt;&lt;lastName&gt;Franke&lt;/lastName&gt;&lt;firstName&gt;Daniel&lt;/firstName&gt;&lt;/author&gt;&lt;author&gt;&lt;lastName&gt;Kikhney&lt;/lastName&gt;&lt;firstName&gt;Alexey&lt;/firstName&gt;&lt;/author&gt;&lt;author&gt;&lt;lastName&gt;Svergun&lt;/lastName&gt;&lt;firstName&gt;Dmitri&lt;/firstName&gt;&lt;middleNames&gt;I&lt;/middleNames&gt;&lt;/author&gt;&lt;author&gt;&lt;lastName&gt;Fogh&lt;/lastName&gt;&lt;firstName&gt;Rasmus&lt;/firstName&gt;&lt;middleNames&gt;H&lt;/middleNames&gt;&lt;/author&gt;&lt;author&gt;&lt;lastName&gt;Ionides&lt;/lastName&gt;&lt;firstName&gt;John&lt;/firstName&gt;&lt;/author&gt;&lt;author&gt;&lt;lastName&gt;Laue&lt;/lastName&gt;&lt;firstName&gt;Ernest&lt;/firstName&gt;&lt;middleNames&gt;D&lt;/middleNames&gt;&lt;/author&gt;&lt;author&gt;&lt;lastName&gt;Spronk&lt;/lastName&gt;&lt;firstName&gt;Chris&lt;/firstName&gt;&lt;/author&gt;&lt;author&gt;&lt;lastName&gt;Jurkša&lt;/lastName&gt;&lt;firstName&gt;Simonas&lt;/firstName&gt;&lt;/author&gt;&lt;author&gt;&lt;lastName&gt;Verlato&lt;/lastName&gt;&lt;firstName&gt;Marco&lt;/firstName&gt;&lt;/author&gt;&lt;author&gt;&lt;lastName&gt;Badoer&lt;/lastName&gt;&lt;firstName&gt;Simone&lt;/firstName&gt;&lt;/author&gt;&lt;author&gt;&lt;lastName&gt;Dal Pra&lt;/lastName&gt;&lt;firstName&gt;Stefano&lt;/firstName&gt;&lt;/author&gt;&lt;author&gt;&lt;lastName&gt;Mazzucato&lt;/lastName&gt;&lt;firstName&gt;Mirco&lt;/firstName&gt;&lt;/author&gt;&lt;author&gt;&lt;lastName&gt;Frizziero&lt;/lastName&gt;&lt;firstName&gt;Eric&lt;/firstName&gt;&lt;/author&gt;&lt;author&gt;&lt;lastName&gt;Bonvin&lt;/lastName&gt;&lt;firstName&gt;Alexandre&lt;/firstName&gt;&lt;middleNames&gt;M J J&lt;/middleNames&gt;&lt;/author&gt;&lt;/authors&gt;&lt;/publication&gt;&lt;/publications&gt;&lt;cites&gt;&lt;/cites&gt;&lt;/citation&gt;</w:instrText>
      </w:r>
      <w:r w:rsidRPr="003D55AE">
        <w:rPr>
          <w:rFonts w:asciiTheme="minorHAnsi" w:hAnsiTheme="minorHAnsi" w:cstheme="minorHAnsi"/>
        </w:rPr>
        <w:fldChar w:fldCharType="end"/>
      </w:r>
    </w:p>
    <w:p w14:paraId="1CBD194A" w14:textId="2BB80897" w:rsidR="003240BC" w:rsidRPr="00186F47" w:rsidRDefault="003240BC" w:rsidP="003240BC">
      <w:pPr>
        <w:pStyle w:val="Heading4"/>
        <w:rPr>
          <w:b/>
          <w:sz w:val="24"/>
        </w:rPr>
      </w:pPr>
      <w:r w:rsidRPr="00186F47">
        <w:rPr>
          <w:b/>
          <w:sz w:val="24"/>
        </w:rPr>
        <w:t>CS-Rosetta3</w:t>
      </w:r>
      <w:bookmarkEnd w:id="32"/>
      <w:bookmarkEnd w:id="33"/>
    </w:p>
    <w:p w14:paraId="1D7FEB46" w14:textId="77777777" w:rsidR="003240BC" w:rsidRPr="003D55AE" w:rsidRDefault="003240BC" w:rsidP="003240BC">
      <w:pPr>
        <w:pStyle w:val="Normalindent"/>
        <w:ind w:left="0" w:firstLine="0"/>
        <w:rPr>
          <w:rFonts w:asciiTheme="minorHAnsi" w:hAnsiTheme="minorHAnsi" w:cstheme="minorHAnsi"/>
          <w:sz w:val="22"/>
          <w:szCs w:val="22"/>
        </w:rPr>
      </w:pPr>
      <w:r w:rsidRPr="003D55AE">
        <w:rPr>
          <w:rFonts w:ascii="Calibri" w:hAnsi="Calibri" w:cs="Calibri"/>
          <w:color w:val="333333"/>
        </w:rPr>
        <w:t>CS-ROSETTA</w:t>
      </w:r>
      <w:r w:rsidRPr="003D55AE">
        <w:rPr>
          <w:rFonts w:asciiTheme="minorHAnsi" w:hAnsiTheme="minorHAnsi" w:cstheme="minorHAnsi"/>
          <w:sz w:val="22"/>
          <w:szCs w:val="22"/>
        </w:rPr>
        <w:t xml:space="preserve"> is a protocol which generates 3D models of proteins, using only the 13CA, 13CB, 13C', 15N, 1HA and 1HN NMR chemical shifts as input. Based on these parameters, CS ROSETTA uses a SPARTA-based selection procedure to select a set of fragments from a fragment-library (where the chemical shifts and the 3D structure of the fragments are known). The fragments are assembled using the Rosetta protocol. The generated models are rescored based on the difference between the back-calculated chemical shifts of the generated models and the input chemical shifts, and when available, with a post-scoring procedure based on unassigned NOE lists.</w:t>
      </w:r>
    </w:p>
    <w:p w14:paraId="4F71A988" w14:textId="77777777" w:rsidR="003240BC" w:rsidRDefault="003240BC" w:rsidP="003240BC">
      <w:pPr>
        <w:pStyle w:val="Normalindent"/>
        <w:spacing w:after="120"/>
        <w:ind w:left="0" w:firstLine="0"/>
        <w:rPr>
          <w:rFonts w:ascii="Calibri" w:hAnsi="Calibri" w:cs="Calibri"/>
          <w:sz w:val="22"/>
          <w:szCs w:val="22"/>
        </w:rPr>
      </w:pPr>
      <w:r w:rsidRPr="003D55AE">
        <w:rPr>
          <w:rFonts w:ascii="Calibri" w:hAnsi="Calibri" w:cs="Calibri"/>
          <w:sz w:val="22"/>
          <w:szCs w:val="22"/>
        </w:rPr>
        <w:lastRenderedPageBreak/>
        <w:t xml:space="preserve">The </w:t>
      </w:r>
      <w:hyperlink r:id="rId78" w:history="1">
        <w:r w:rsidRPr="003D55AE">
          <w:rPr>
            <w:rStyle w:val="Hyperlink"/>
            <w:rFonts w:ascii="Calibri" w:hAnsi="Calibri" w:cs="Calibri"/>
            <w:sz w:val="22"/>
            <w:szCs w:val="22"/>
          </w:rPr>
          <w:t>CS-Rosetta3 grid-enabled web server</w:t>
        </w:r>
      </w:hyperlink>
      <w:proofErr w:type="gramStart"/>
      <w:r w:rsidRPr="003D55AE">
        <w:rPr>
          <w:rFonts w:ascii="Calibri" w:hAnsi="Calibri" w:cs="Calibri"/>
          <w:sz w:val="22"/>
          <w:szCs w:val="22"/>
        </w:rPr>
        <w:t>,</w:t>
      </w:r>
      <w:proofErr w:type="gramEnd"/>
      <w:r w:rsidRPr="003D55AE">
        <w:rPr>
          <w:rFonts w:ascii="Calibri" w:hAnsi="Calibri" w:cs="Calibri"/>
          <w:sz w:val="22"/>
          <w:szCs w:val="22"/>
        </w:rPr>
        <w:t xml:space="preserve"> originally developed under the </w:t>
      </w:r>
      <w:proofErr w:type="spellStart"/>
      <w:r w:rsidRPr="003D55AE">
        <w:rPr>
          <w:rFonts w:ascii="Calibri" w:hAnsi="Calibri" w:cs="Calibri"/>
          <w:sz w:val="22"/>
          <w:szCs w:val="22"/>
        </w:rPr>
        <w:t>WeNMR</w:t>
      </w:r>
      <w:proofErr w:type="spellEnd"/>
      <w:r w:rsidRPr="003D55AE">
        <w:rPr>
          <w:rFonts w:ascii="Calibri" w:hAnsi="Calibri" w:cs="Calibri"/>
          <w:sz w:val="22"/>
          <w:szCs w:val="22"/>
        </w:rPr>
        <w:t xml:space="preserve"> e-Infrastructure project (</w:t>
      </w:r>
      <w:hyperlink r:id="rId79" w:history="1">
        <w:r w:rsidRPr="003D55AE">
          <w:rPr>
            <w:rStyle w:val="Hyperlink"/>
            <w:rFonts w:ascii="Calibri" w:hAnsi="Calibri" w:cs="Calibri"/>
            <w:sz w:val="22"/>
            <w:szCs w:val="22"/>
          </w:rPr>
          <w:t>www.wenmr.eu</w:t>
        </w:r>
      </w:hyperlink>
      <w:r w:rsidRPr="003D55AE">
        <w:rPr>
          <w:rFonts w:ascii="Calibri" w:hAnsi="Calibri" w:cs="Calibri"/>
          <w:sz w:val="22"/>
          <w:szCs w:val="22"/>
        </w:rPr>
        <w:t>) uses resources provided by the EGI (</w:t>
      </w:r>
      <w:hyperlink r:id="rId80" w:history="1">
        <w:r w:rsidRPr="003D55AE">
          <w:rPr>
            <w:rStyle w:val="Hyperlink"/>
            <w:rFonts w:ascii="Calibri" w:hAnsi="Calibri" w:cs="Calibri"/>
            <w:sz w:val="22"/>
            <w:szCs w:val="22"/>
          </w:rPr>
          <w:t>www.egi.eu</w:t>
        </w:r>
      </w:hyperlink>
      <w:r w:rsidRPr="003D55AE">
        <w:rPr>
          <w:rFonts w:ascii="Calibri" w:hAnsi="Calibri" w:cs="Calibri"/>
          <w:sz w:val="22"/>
          <w:szCs w:val="22"/>
        </w:rPr>
        <w:t>) and the associated National Grid Initiatives (NGIs).</w:t>
      </w:r>
    </w:p>
    <w:p w14:paraId="56819CB9" w14:textId="77777777" w:rsidR="003240BC" w:rsidRPr="003D55AE" w:rsidRDefault="003240BC" w:rsidP="00857940">
      <w:pPr>
        <w:pStyle w:val="ListParagraph"/>
        <w:widowControl w:val="0"/>
        <w:numPr>
          <w:ilvl w:val="0"/>
          <w:numId w:val="39"/>
        </w:numPr>
        <w:autoSpaceDE w:val="0"/>
        <w:autoSpaceDN w:val="0"/>
        <w:adjustRightInd w:val="0"/>
        <w:rPr>
          <w:sz w:val="18"/>
          <w:szCs w:val="18"/>
        </w:rPr>
      </w:pPr>
      <w:proofErr w:type="spellStart"/>
      <w:r w:rsidRPr="003D55AE">
        <w:rPr>
          <w:sz w:val="18"/>
          <w:szCs w:val="18"/>
        </w:rPr>
        <w:t>Wassenaar</w:t>
      </w:r>
      <w:proofErr w:type="spellEnd"/>
      <w:r w:rsidRPr="003D55AE">
        <w:rPr>
          <w:sz w:val="18"/>
          <w:szCs w:val="18"/>
        </w:rPr>
        <w:t xml:space="preserve">, T. A. et al. </w:t>
      </w:r>
      <w:proofErr w:type="spellStart"/>
      <w:r w:rsidRPr="003D55AE">
        <w:rPr>
          <w:sz w:val="18"/>
          <w:szCs w:val="18"/>
        </w:rPr>
        <w:t>WeNMR</w:t>
      </w:r>
      <w:proofErr w:type="spellEnd"/>
      <w:r w:rsidRPr="003D55AE">
        <w:rPr>
          <w:sz w:val="18"/>
          <w:szCs w:val="18"/>
        </w:rPr>
        <w:t xml:space="preserve">: Structural Biology on the Grid. </w:t>
      </w:r>
      <w:r w:rsidRPr="003D55AE">
        <w:rPr>
          <w:i/>
          <w:sz w:val="18"/>
          <w:szCs w:val="18"/>
        </w:rPr>
        <w:t>J Grid Computing</w:t>
      </w:r>
      <w:r w:rsidRPr="003D55AE">
        <w:rPr>
          <w:sz w:val="18"/>
          <w:szCs w:val="18"/>
        </w:rPr>
        <w:t xml:space="preserve"> </w:t>
      </w:r>
      <w:r w:rsidRPr="003D55AE">
        <w:rPr>
          <w:b/>
          <w:sz w:val="18"/>
          <w:szCs w:val="18"/>
        </w:rPr>
        <w:t>10</w:t>
      </w:r>
      <w:r w:rsidRPr="003D55AE">
        <w:rPr>
          <w:sz w:val="18"/>
          <w:szCs w:val="18"/>
        </w:rPr>
        <w:t>, 743–767 (2012).</w:t>
      </w:r>
    </w:p>
    <w:p w14:paraId="456648A3" w14:textId="77777777" w:rsidR="003240BC" w:rsidRPr="003D55AE" w:rsidRDefault="003240BC" w:rsidP="00857940">
      <w:pPr>
        <w:pStyle w:val="ListParagraph"/>
        <w:widowControl w:val="0"/>
        <w:numPr>
          <w:ilvl w:val="0"/>
          <w:numId w:val="39"/>
        </w:numPr>
        <w:autoSpaceDE w:val="0"/>
        <w:autoSpaceDN w:val="0"/>
        <w:adjustRightInd w:val="0"/>
        <w:rPr>
          <w:sz w:val="18"/>
          <w:szCs w:val="18"/>
        </w:rPr>
      </w:pPr>
      <w:proofErr w:type="spellStart"/>
      <w:r w:rsidRPr="003D55AE">
        <w:rPr>
          <w:sz w:val="18"/>
          <w:szCs w:val="18"/>
        </w:rPr>
        <w:t>Schot</w:t>
      </w:r>
      <w:proofErr w:type="spellEnd"/>
      <w:r w:rsidRPr="003D55AE">
        <w:rPr>
          <w:sz w:val="18"/>
          <w:szCs w:val="18"/>
        </w:rPr>
        <w:t xml:space="preserve">, G. &amp; </w:t>
      </w:r>
      <w:proofErr w:type="spellStart"/>
      <w:r w:rsidRPr="003D55AE">
        <w:rPr>
          <w:sz w:val="18"/>
          <w:szCs w:val="18"/>
        </w:rPr>
        <w:t>Bonvin</w:t>
      </w:r>
      <w:proofErr w:type="spellEnd"/>
      <w:r w:rsidRPr="003D55AE">
        <w:rPr>
          <w:sz w:val="18"/>
          <w:szCs w:val="18"/>
        </w:rPr>
        <w:t xml:space="preserve">, A. M. J. J. Performance of the </w:t>
      </w:r>
      <w:proofErr w:type="spellStart"/>
      <w:r w:rsidRPr="003D55AE">
        <w:rPr>
          <w:sz w:val="18"/>
          <w:szCs w:val="18"/>
        </w:rPr>
        <w:t>WeNMR</w:t>
      </w:r>
      <w:proofErr w:type="spellEnd"/>
      <w:r w:rsidRPr="003D55AE">
        <w:rPr>
          <w:sz w:val="18"/>
          <w:szCs w:val="18"/>
        </w:rPr>
        <w:t xml:space="preserve"> CS-Rosetta3 web server in CASD-NMR. </w:t>
      </w:r>
      <w:r w:rsidRPr="003D55AE">
        <w:rPr>
          <w:i/>
          <w:sz w:val="18"/>
          <w:szCs w:val="18"/>
        </w:rPr>
        <w:t xml:space="preserve">Journal of Biomolecular NMR </w:t>
      </w:r>
      <w:r w:rsidRPr="003D55AE">
        <w:rPr>
          <w:b/>
          <w:sz w:val="18"/>
          <w:szCs w:val="18"/>
        </w:rPr>
        <w:t>62</w:t>
      </w:r>
      <w:r w:rsidRPr="003D55AE">
        <w:rPr>
          <w:sz w:val="18"/>
          <w:szCs w:val="18"/>
        </w:rPr>
        <w:t>, 497–502 (2015).</w:t>
      </w:r>
    </w:p>
    <w:p w14:paraId="7FFD7079" w14:textId="77777777" w:rsidR="003240BC" w:rsidRPr="00186F47" w:rsidRDefault="003240BC" w:rsidP="003240BC">
      <w:pPr>
        <w:pStyle w:val="Heading4"/>
        <w:rPr>
          <w:b/>
          <w:sz w:val="24"/>
        </w:rPr>
      </w:pPr>
      <w:bookmarkStart w:id="34" w:name="_Toc496888197"/>
      <w:bookmarkStart w:id="35" w:name="_Toc507170523"/>
      <w:proofErr w:type="spellStart"/>
      <w:r w:rsidRPr="00186F47">
        <w:rPr>
          <w:b/>
          <w:sz w:val="24"/>
        </w:rPr>
        <w:t>DisVis</w:t>
      </w:r>
      <w:bookmarkEnd w:id="34"/>
      <w:bookmarkEnd w:id="35"/>
      <w:proofErr w:type="spellEnd"/>
    </w:p>
    <w:p w14:paraId="38D0DB4D" w14:textId="770D827C" w:rsidR="003240BC" w:rsidRPr="00C12127" w:rsidRDefault="00B871B5" w:rsidP="003240BC">
      <w:hyperlink r:id="rId81" w:history="1">
        <w:proofErr w:type="spellStart"/>
        <w:r w:rsidR="003240BC" w:rsidRPr="001F567F">
          <w:rPr>
            <w:rStyle w:val="Hyperlink"/>
          </w:rPr>
          <w:t>DisVis</w:t>
        </w:r>
        <w:proofErr w:type="spellEnd"/>
      </w:hyperlink>
      <w:r w:rsidR="003240BC" w:rsidRPr="001F567F">
        <w:rPr>
          <w:rStyle w:val="Hyperlink"/>
        </w:rPr>
        <w:t xml:space="preserve"> </w:t>
      </w:r>
      <w:r w:rsidR="003240BC">
        <w:t xml:space="preserve">allows </w:t>
      </w:r>
      <w:r w:rsidR="00CE3404">
        <w:t>visualizing and quantifying</w:t>
      </w:r>
      <w:r w:rsidR="003240BC" w:rsidRPr="00C12127">
        <w:t xml:space="preserve"> the information content of distance restraints between macromolecular complexes. It performs a full and systematic 6-dimensional search of the three translational and rotational degrees of freedom to determine the number of complexes consistent with the restraints. In addition, it outputs the percentage of restraints being violated and a density that represents the </w:t>
      </w:r>
      <w:proofErr w:type="spellStart"/>
      <w:r w:rsidR="003240BC" w:rsidRPr="00C12127">
        <w:t>center</w:t>
      </w:r>
      <w:proofErr w:type="spellEnd"/>
      <w:r w:rsidR="003240BC" w:rsidRPr="00C12127">
        <w:t>-of-mass position of the scanning chain corresponding to the highest number of consistent restraints at every position in space.</w:t>
      </w:r>
    </w:p>
    <w:p w14:paraId="3F79F0DD" w14:textId="77777777" w:rsidR="003240BC" w:rsidRPr="003D55AE" w:rsidRDefault="003240BC" w:rsidP="00857940">
      <w:pPr>
        <w:pStyle w:val="ListParagraph"/>
        <w:widowControl w:val="0"/>
        <w:numPr>
          <w:ilvl w:val="0"/>
          <w:numId w:val="39"/>
        </w:numPr>
        <w:autoSpaceDE w:val="0"/>
        <w:autoSpaceDN w:val="0"/>
        <w:adjustRightInd w:val="0"/>
        <w:rPr>
          <w:sz w:val="18"/>
          <w:szCs w:val="18"/>
        </w:rPr>
      </w:pPr>
      <w:r w:rsidRPr="003D55AE">
        <w:rPr>
          <w:sz w:val="18"/>
          <w:szCs w:val="18"/>
        </w:rPr>
        <w:t xml:space="preserve">G.C.P. van Zundert, M. </w:t>
      </w:r>
      <w:proofErr w:type="spellStart"/>
      <w:r w:rsidRPr="003D55AE">
        <w:rPr>
          <w:sz w:val="18"/>
          <w:szCs w:val="18"/>
        </w:rPr>
        <w:t>Trellet</w:t>
      </w:r>
      <w:proofErr w:type="spellEnd"/>
      <w:r w:rsidRPr="003D55AE">
        <w:rPr>
          <w:sz w:val="18"/>
          <w:szCs w:val="18"/>
        </w:rPr>
        <w:t xml:space="preserve">, J. </w:t>
      </w:r>
      <w:proofErr w:type="spellStart"/>
      <w:r w:rsidRPr="003D55AE">
        <w:rPr>
          <w:sz w:val="18"/>
          <w:szCs w:val="18"/>
        </w:rPr>
        <w:t>Schaarschmidt</w:t>
      </w:r>
      <w:proofErr w:type="spellEnd"/>
      <w:r w:rsidRPr="003D55AE">
        <w:rPr>
          <w:sz w:val="18"/>
          <w:szCs w:val="18"/>
        </w:rPr>
        <w:t xml:space="preserve">, Z. </w:t>
      </w:r>
      <w:proofErr w:type="spellStart"/>
      <w:r w:rsidRPr="003D55AE">
        <w:rPr>
          <w:sz w:val="18"/>
          <w:szCs w:val="18"/>
        </w:rPr>
        <w:t>Kurkcuoglu</w:t>
      </w:r>
      <w:proofErr w:type="spellEnd"/>
      <w:r w:rsidRPr="003D55AE">
        <w:rPr>
          <w:sz w:val="18"/>
          <w:szCs w:val="18"/>
        </w:rPr>
        <w:t xml:space="preserve">, M. David, M. </w:t>
      </w:r>
      <w:proofErr w:type="spellStart"/>
      <w:r w:rsidRPr="003D55AE">
        <w:rPr>
          <w:sz w:val="18"/>
          <w:szCs w:val="18"/>
        </w:rPr>
        <w:t>Verlato</w:t>
      </w:r>
      <w:proofErr w:type="spellEnd"/>
      <w:r w:rsidRPr="003D55AE">
        <w:rPr>
          <w:sz w:val="18"/>
          <w:szCs w:val="18"/>
        </w:rPr>
        <w:t xml:space="preserve">, A. </w:t>
      </w:r>
      <w:proofErr w:type="spellStart"/>
      <w:r w:rsidRPr="003D55AE">
        <w:rPr>
          <w:sz w:val="18"/>
          <w:szCs w:val="18"/>
        </w:rPr>
        <w:t>Rosato</w:t>
      </w:r>
      <w:proofErr w:type="spellEnd"/>
      <w:r w:rsidRPr="003D55AE">
        <w:rPr>
          <w:sz w:val="18"/>
          <w:szCs w:val="18"/>
        </w:rPr>
        <w:t xml:space="preserve"> and </w:t>
      </w:r>
      <w:r w:rsidRPr="003D55AE">
        <w:rPr>
          <w:bCs/>
          <w:sz w:val="18"/>
          <w:szCs w:val="18"/>
        </w:rPr>
        <w:t xml:space="preserve">A.M.J.J. </w:t>
      </w:r>
      <w:proofErr w:type="spellStart"/>
      <w:r w:rsidRPr="003D55AE">
        <w:rPr>
          <w:bCs/>
          <w:sz w:val="18"/>
          <w:szCs w:val="18"/>
        </w:rPr>
        <w:t>Bonvin</w:t>
      </w:r>
      <w:proofErr w:type="spellEnd"/>
      <w:r w:rsidRPr="003D55AE">
        <w:rPr>
          <w:sz w:val="18"/>
          <w:szCs w:val="18"/>
        </w:rPr>
        <w:t>. </w:t>
      </w:r>
      <w:hyperlink r:id="rId82" w:history="1">
        <w:r w:rsidRPr="003D55AE">
          <w:rPr>
            <w:sz w:val="18"/>
            <w:szCs w:val="18"/>
          </w:rPr>
          <w:t xml:space="preserve">The </w:t>
        </w:r>
        <w:proofErr w:type="spellStart"/>
        <w:r w:rsidRPr="003D55AE">
          <w:rPr>
            <w:sz w:val="18"/>
            <w:szCs w:val="18"/>
          </w:rPr>
          <w:t>DisVis</w:t>
        </w:r>
        <w:proofErr w:type="spellEnd"/>
        <w:r w:rsidRPr="003D55AE">
          <w:rPr>
            <w:sz w:val="18"/>
            <w:szCs w:val="18"/>
          </w:rPr>
          <w:t xml:space="preserve"> and </w:t>
        </w:r>
        <w:proofErr w:type="spellStart"/>
        <w:r w:rsidRPr="003D55AE">
          <w:rPr>
            <w:sz w:val="18"/>
            <w:szCs w:val="18"/>
          </w:rPr>
          <w:t>PowerFit</w:t>
        </w:r>
        <w:proofErr w:type="spellEnd"/>
        <w:r w:rsidRPr="003D55AE">
          <w:rPr>
            <w:sz w:val="18"/>
            <w:szCs w:val="18"/>
          </w:rPr>
          <w:t xml:space="preserve"> web servers: Explorative and Integrative </w:t>
        </w:r>
        <w:proofErr w:type="spellStart"/>
        <w:r w:rsidRPr="003D55AE">
          <w:rPr>
            <w:sz w:val="18"/>
            <w:szCs w:val="18"/>
          </w:rPr>
          <w:t>Modeling</w:t>
        </w:r>
        <w:proofErr w:type="spellEnd"/>
        <w:r w:rsidRPr="003D55AE">
          <w:rPr>
            <w:sz w:val="18"/>
            <w:szCs w:val="18"/>
          </w:rPr>
          <w:t xml:space="preserve"> of Biomolecular Complexes</w:t>
        </w:r>
      </w:hyperlink>
      <w:r w:rsidRPr="003D55AE">
        <w:rPr>
          <w:sz w:val="18"/>
          <w:szCs w:val="18"/>
        </w:rPr>
        <w:t>. </w:t>
      </w:r>
      <w:r w:rsidRPr="003D55AE">
        <w:rPr>
          <w:i/>
          <w:sz w:val="18"/>
          <w:szCs w:val="18"/>
        </w:rPr>
        <w:t>J. Mol. Biol.</w:t>
      </w:r>
      <w:r w:rsidRPr="003D55AE">
        <w:rPr>
          <w:sz w:val="18"/>
          <w:szCs w:val="18"/>
        </w:rPr>
        <w:t>, </w:t>
      </w:r>
      <w:r w:rsidRPr="003D55AE">
        <w:rPr>
          <w:b/>
          <w:sz w:val="18"/>
          <w:szCs w:val="18"/>
        </w:rPr>
        <w:t>429</w:t>
      </w:r>
      <w:r w:rsidRPr="003D55AE">
        <w:rPr>
          <w:sz w:val="18"/>
          <w:szCs w:val="18"/>
        </w:rPr>
        <w:t>, 399-407 (2017).</w:t>
      </w:r>
    </w:p>
    <w:p w14:paraId="441A2A99" w14:textId="77777777" w:rsidR="003240BC" w:rsidRPr="00186F47" w:rsidRDefault="003240BC" w:rsidP="003240BC">
      <w:pPr>
        <w:pStyle w:val="Heading4"/>
        <w:rPr>
          <w:b/>
          <w:sz w:val="24"/>
        </w:rPr>
      </w:pPr>
      <w:bookmarkStart w:id="36" w:name="_Toc443304272"/>
      <w:bookmarkStart w:id="37" w:name="_Toc507170526"/>
      <w:bookmarkStart w:id="38" w:name="_Toc496888198"/>
      <w:bookmarkStart w:id="39" w:name="_Toc507170524"/>
      <w:r w:rsidRPr="00186F47">
        <w:rPr>
          <w:b/>
          <w:sz w:val="24"/>
        </w:rPr>
        <w:t>FANTEN</w:t>
      </w:r>
      <w:bookmarkEnd w:id="36"/>
      <w:bookmarkEnd w:id="37"/>
    </w:p>
    <w:p w14:paraId="3AE10108" w14:textId="77777777" w:rsidR="003240BC" w:rsidRPr="00D277BF" w:rsidRDefault="003240BC" w:rsidP="003240BC">
      <w:pPr>
        <w:pStyle w:val="Normalindent"/>
        <w:ind w:left="0" w:firstLine="0"/>
        <w:rPr>
          <w:rFonts w:ascii="Calibri" w:hAnsi="Calibri" w:cs="Calibri"/>
          <w:sz w:val="22"/>
          <w:szCs w:val="22"/>
        </w:rPr>
      </w:pPr>
      <w:proofErr w:type="spellStart"/>
      <w:r w:rsidRPr="00D277BF">
        <w:rPr>
          <w:rFonts w:ascii="Calibri" w:eastAsia="Times New Roman" w:hAnsi="Calibri" w:cs="Calibri"/>
          <w:color w:val="auto"/>
          <w:sz w:val="22"/>
          <w:szCs w:val="22"/>
        </w:rPr>
        <w:t>Pseudocontact</w:t>
      </w:r>
      <w:proofErr w:type="spellEnd"/>
      <w:r w:rsidRPr="00D277BF">
        <w:rPr>
          <w:rFonts w:ascii="Calibri" w:eastAsia="Times New Roman" w:hAnsi="Calibri" w:cs="Calibri"/>
          <w:color w:val="auto"/>
          <w:sz w:val="22"/>
          <w:szCs w:val="22"/>
        </w:rPr>
        <w:t xml:space="preserve"> shifts (PCSs) and residual dipolar couplings (RDCs) arising from the presence of paramagnetic metal ions in proteins as well as RDCs due to partial orientation induced by external orienting media are nowadays routinely measured as a part of the NMR characterization of biologically relevant systems. PCSs and RDCs can be used: 1) to determine and/or refine protein structures in solution, 2) to monitor the extent of conformational heterogeneity in systems composed of rigid domains which can reorient with respect to one another, and 3) to obtain structural information in protein-protein complexes. The use of both PCSs and RDCs proceeds through the determination of the anisotropy tensors which are at the origin of these NMR observables. A new user-friendly web tool, called FANTEN (Finding </w:t>
      </w:r>
      <w:proofErr w:type="spellStart"/>
      <w:r w:rsidRPr="00D277BF">
        <w:rPr>
          <w:rFonts w:ascii="Calibri" w:eastAsia="Times New Roman" w:hAnsi="Calibri" w:cs="Calibri"/>
          <w:color w:val="auto"/>
          <w:sz w:val="22"/>
          <w:szCs w:val="22"/>
        </w:rPr>
        <w:t>ANisotropy</w:t>
      </w:r>
      <w:proofErr w:type="spellEnd"/>
      <w:r w:rsidRPr="00D277BF">
        <w:rPr>
          <w:rFonts w:ascii="Calibri" w:eastAsia="Times New Roman" w:hAnsi="Calibri" w:cs="Calibri"/>
          <w:color w:val="auto"/>
          <w:sz w:val="22"/>
          <w:szCs w:val="22"/>
        </w:rPr>
        <w:t xml:space="preserve"> </w:t>
      </w:r>
      <w:proofErr w:type="spellStart"/>
      <w:r w:rsidRPr="00D277BF">
        <w:rPr>
          <w:rFonts w:ascii="Calibri" w:eastAsia="Times New Roman" w:hAnsi="Calibri" w:cs="Calibri"/>
          <w:color w:val="auto"/>
          <w:sz w:val="22"/>
          <w:szCs w:val="22"/>
        </w:rPr>
        <w:t>TENsors</w:t>
      </w:r>
      <w:proofErr w:type="spellEnd"/>
      <w:r w:rsidRPr="00D277BF">
        <w:rPr>
          <w:rFonts w:ascii="Calibri" w:eastAsia="Times New Roman" w:hAnsi="Calibri" w:cs="Calibri"/>
          <w:color w:val="auto"/>
          <w:sz w:val="22"/>
          <w:szCs w:val="22"/>
        </w:rPr>
        <w:t>), has been developed for the determination of the</w:t>
      </w:r>
      <w:r w:rsidRPr="00D277BF">
        <w:rPr>
          <w:rFonts w:ascii="Calibri" w:hAnsi="Calibri" w:cs="Calibri"/>
          <w:sz w:val="22"/>
          <w:szCs w:val="22"/>
        </w:rPr>
        <w:t xml:space="preserve"> a</w:t>
      </w:r>
      <w:r w:rsidRPr="00D277BF">
        <w:rPr>
          <w:rFonts w:ascii="Calibri" w:eastAsia="Times New Roman" w:hAnsi="Calibri" w:cs="Calibri"/>
          <w:color w:val="auto"/>
          <w:sz w:val="22"/>
          <w:szCs w:val="22"/>
        </w:rPr>
        <w:t xml:space="preserve">nisotropy tensors related to PCSs and RDCs and has been made freely available through the </w:t>
      </w:r>
      <w:proofErr w:type="spellStart"/>
      <w:r w:rsidRPr="00D277BF">
        <w:rPr>
          <w:rFonts w:ascii="Calibri" w:eastAsia="Times New Roman" w:hAnsi="Calibri" w:cs="Calibri"/>
          <w:color w:val="auto"/>
          <w:sz w:val="22"/>
          <w:szCs w:val="22"/>
        </w:rPr>
        <w:t>WeNMR</w:t>
      </w:r>
      <w:proofErr w:type="spellEnd"/>
      <w:r w:rsidRPr="00D277BF">
        <w:rPr>
          <w:rFonts w:ascii="Calibri" w:eastAsia="Times New Roman" w:hAnsi="Calibri" w:cs="Calibri"/>
          <w:color w:val="auto"/>
          <w:sz w:val="22"/>
          <w:szCs w:val="22"/>
        </w:rPr>
        <w:t xml:space="preserve"> </w:t>
      </w:r>
      <w:r w:rsidRPr="00D277BF">
        <w:rPr>
          <w:rFonts w:ascii="Calibri" w:hAnsi="Calibri" w:cs="Calibri"/>
          <w:sz w:val="22"/>
          <w:szCs w:val="22"/>
        </w:rPr>
        <w:t>(</w:t>
      </w:r>
      <w:hyperlink r:id="rId83" w:history="1">
        <w:r w:rsidRPr="00D277BF">
          <w:rPr>
            <w:rStyle w:val="Hyperlink"/>
            <w:rFonts w:ascii="Calibri" w:hAnsi="Calibri" w:cs="Calibri"/>
            <w:sz w:val="22"/>
            <w:szCs w:val="22"/>
          </w:rPr>
          <w:t>http://fanten-enmr.cerm.unifi.it:8080</w:t>
        </w:r>
      </w:hyperlink>
      <w:r w:rsidRPr="00D277BF">
        <w:rPr>
          <w:rFonts w:ascii="Calibri" w:hAnsi="Calibri" w:cs="Calibri"/>
          <w:sz w:val="22"/>
          <w:szCs w:val="22"/>
        </w:rPr>
        <w:t xml:space="preserve">) </w:t>
      </w:r>
      <w:r w:rsidRPr="00D277BF">
        <w:rPr>
          <w:rFonts w:ascii="Calibri" w:eastAsia="Times New Roman" w:hAnsi="Calibri" w:cs="Calibri"/>
          <w:color w:val="auto"/>
          <w:sz w:val="22"/>
          <w:szCs w:val="22"/>
        </w:rPr>
        <w:t>gateway. The program has many features not available in other existing programs, among which the possibility of a joint analysis of several sets of PCS and RDC data and the possibility to perform rigid body minimizations.</w:t>
      </w:r>
      <w:r w:rsidRPr="00D277BF">
        <w:rPr>
          <w:rFonts w:ascii="Calibri" w:hAnsi="Calibri" w:cs="Calibri"/>
          <w:sz w:val="22"/>
          <w:szCs w:val="22"/>
        </w:rPr>
        <w:t xml:space="preserve"> </w:t>
      </w:r>
    </w:p>
    <w:p w14:paraId="64F15464" w14:textId="77777777" w:rsidR="003240BC" w:rsidRPr="00D277BF" w:rsidRDefault="003240BC" w:rsidP="00857940">
      <w:pPr>
        <w:pStyle w:val="ListParagraph"/>
        <w:widowControl w:val="0"/>
        <w:numPr>
          <w:ilvl w:val="0"/>
          <w:numId w:val="39"/>
        </w:numPr>
        <w:autoSpaceDE w:val="0"/>
        <w:autoSpaceDN w:val="0"/>
        <w:adjustRightInd w:val="0"/>
        <w:rPr>
          <w:sz w:val="18"/>
          <w:szCs w:val="18"/>
        </w:rPr>
      </w:pPr>
      <w:proofErr w:type="spellStart"/>
      <w:r w:rsidRPr="00D277BF">
        <w:rPr>
          <w:sz w:val="18"/>
          <w:szCs w:val="18"/>
        </w:rPr>
        <w:t>Rinaldelli</w:t>
      </w:r>
      <w:proofErr w:type="spellEnd"/>
      <w:r w:rsidRPr="00D277BF">
        <w:rPr>
          <w:sz w:val="18"/>
          <w:szCs w:val="18"/>
        </w:rPr>
        <w:t xml:space="preserve">, M., </w:t>
      </w:r>
      <w:proofErr w:type="spellStart"/>
      <w:r w:rsidRPr="00D277BF">
        <w:rPr>
          <w:sz w:val="18"/>
          <w:szCs w:val="18"/>
        </w:rPr>
        <w:t>Carlon</w:t>
      </w:r>
      <w:proofErr w:type="spellEnd"/>
      <w:r w:rsidRPr="00D277BF">
        <w:rPr>
          <w:sz w:val="18"/>
          <w:szCs w:val="18"/>
        </w:rPr>
        <w:t xml:space="preserve">, A., </w:t>
      </w:r>
      <w:proofErr w:type="spellStart"/>
      <w:r w:rsidRPr="00D277BF">
        <w:rPr>
          <w:sz w:val="18"/>
          <w:szCs w:val="18"/>
        </w:rPr>
        <w:t>Ravera</w:t>
      </w:r>
      <w:proofErr w:type="spellEnd"/>
      <w:r w:rsidRPr="00D277BF">
        <w:rPr>
          <w:sz w:val="18"/>
          <w:szCs w:val="18"/>
        </w:rPr>
        <w:t xml:space="preserve">, E., </w:t>
      </w:r>
      <w:proofErr w:type="spellStart"/>
      <w:r w:rsidRPr="00D277BF">
        <w:rPr>
          <w:sz w:val="18"/>
          <w:szCs w:val="18"/>
        </w:rPr>
        <w:t>Parigi</w:t>
      </w:r>
      <w:proofErr w:type="spellEnd"/>
      <w:r w:rsidRPr="00D277BF">
        <w:rPr>
          <w:sz w:val="18"/>
          <w:szCs w:val="18"/>
        </w:rPr>
        <w:t xml:space="preserve">, G. &amp; </w:t>
      </w:r>
      <w:proofErr w:type="spellStart"/>
      <w:r w:rsidRPr="00D277BF">
        <w:rPr>
          <w:sz w:val="18"/>
          <w:szCs w:val="18"/>
        </w:rPr>
        <w:t>Luchinat</w:t>
      </w:r>
      <w:proofErr w:type="spellEnd"/>
      <w:r w:rsidRPr="00D277BF">
        <w:rPr>
          <w:sz w:val="18"/>
          <w:szCs w:val="18"/>
        </w:rPr>
        <w:t xml:space="preserve">, </w:t>
      </w:r>
      <w:proofErr w:type="gramStart"/>
      <w:r w:rsidRPr="00D277BF">
        <w:rPr>
          <w:sz w:val="18"/>
          <w:szCs w:val="18"/>
        </w:rPr>
        <w:t>C</w:t>
      </w:r>
      <w:proofErr w:type="gramEnd"/>
      <w:r w:rsidRPr="00D277BF">
        <w:rPr>
          <w:sz w:val="18"/>
          <w:szCs w:val="18"/>
        </w:rPr>
        <w:t xml:space="preserve">. FANTEN: a new web-based interface for the analysis of magnetic anisotropy-induced NMR data. </w:t>
      </w:r>
      <w:r w:rsidRPr="00D277BF">
        <w:rPr>
          <w:i/>
          <w:sz w:val="18"/>
          <w:szCs w:val="18"/>
        </w:rPr>
        <w:t xml:space="preserve">J </w:t>
      </w:r>
      <w:proofErr w:type="spellStart"/>
      <w:r w:rsidRPr="00D277BF">
        <w:rPr>
          <w:i/>
          <w:sz w:val="18"/>
          <w:szCs w:val="18"/>
        </w:rPr>
        <w:t>Biomol</w:t>
      </w:r>
      <w:proofErr w:type="spellEnd"/>
      <w:r w:rsidRPr="00D277BF">
        <w:rPr>
          <w:i/>
          <w:sz w:val="18"/>
          <w:szCs w:val="18"/>
        </w:rPr>
        <w:t xml:space="preserve"> NMR</w:t>
      </w:r>
      <w:r w:rsidRPr="00D277BF">
        <w:rPr>
          <w:sz w:val="18"/>
          <w:szCs w:val="18"/>
        </w:rPr>
        <w:t xml:space="preserve"> </w:t>
      </w:r>
      <w:r w:rsidRPr="00D277BF">
        <w:rPr>
          <w:b/>
          <w:sz w:val="18"/>
          <w:szCs w:val="18"/>
        </w:rPr>
        <w:t>61</w:t>
      </w:r>
      <w:r w:rsidRPr="00D277BF">
        <w:rPr>
          <w:sz w:val="18"/>
          <w:szCs w:val="18"/>
        </w:rPr>
        <w:t>, 21–34 (2014).</w:t>
      </w:r>
    </w:p>
    <w:p w14:paraId="193F5AEB" w14:textId="77777777" w:rsidR="003240BC" w:rsidRPr="00186F47" w:rsidRDefault="003240BC" w:rsidP="003240BC">
      <w:pPr>
        <w:pStyle w:val="Heading4"/>
        <w:rPr>
          <w:b/>
          <w:sz w:val="24"/>
        </w:rPr>
      </w:pPr>
      <w:r w:rsidRPr="00186F47">
        <w:rPr>
          <w:b/>
          <w:sz w:val="24"/>
        </w:rPr>
        <w:t>HADDOCK</w:t>
      </w:r>
    </w:p>
    <w:p w14:paraId="2E8FB400" w14:textId="77777777" w:rsidR="003240BC" w:rsidRPr="003D55AE" w:rsidRDefault="003240BC" w:rsidP="003240BC">
      <w:pPr>
        <w:pStyle w:val="Normalindent"/>
        <w:ind w:left="0" w:firstLine="0"/>
        <w:rPr>
          <w:rFonts w:ascii="Calibri" w:hAnsi="Calibri" w:cs="Calibri"/>
          <w:sz w:val="22"/>
          <w:szCs w:val="22"/>
        </w:rPr>
      </w:pPr>
      <w:r w:rsidRPr="003D55AE">
        <w:rPr>
          <w:rFonts w:ascii="Calibri" w:hAnsi="Calibri" w:cs="Calibri"/>
          <w:sz w:val="22"/>
          <w:szCs w:val="22"/>
        </w:rPr>
        <w:t xml:space="preserve">HADDOCK2.2 (High Ambiguity Driven protein-protein </w:t>
      </w:r>
      <w:proofErr w:type="spellStart"/>
      <w:r w:rsidRPr="003D55AE">
        <w:rPr>
          <w:rFonts w:ascii="Calibri" w:hAnsi="Calibri" w:cs="Calibri"/>
          <w:sz w:val="22"/>
          <w:szCs w:val="22"/>
        </w:rPr>
        <w:t>DOCKing</w:t>
      </w:r>
      <w:proofErr w:type="spellEnd"/>
      <w:r w:rsidRPr="003D55AE">
        <w:rPr>
          <w:rFonts w:ascii="Calibri" w:hAnsi="Calibri" w:cs="Calibri"/>
          <w:sz w:val="22"/>
          <w:szCs w:val="22"/>
        </w:rPr>
        <w:t xml:space="preserve">) is an integrative, information-driven flexible docking approach for the </w:t>
      </w:r>
      <w:proofErr w:type="spellStart"/>
      <w:r w:rsidRPr="003D55AE">
        <w:rPr>
          <w:rFonts w:ascii="Calibri" w:hAnsi="Calibri" w:cs="Calibri"/>
          <w:sz w:val="22"/>
          <w:szCs w:val="22"/>
        </w:rPr>
        <w:t>modeling</w:t>
      </w:r>
      <w:proofErr w:type="spellEnd"/>
      <w:r w:rsidRPr="003D55AE">
        <w:rPr>
          <w:rFonts w:ascii="Calibri" w:hAnsi="Calibri" w:cs="Calibri"/>
          <w:sz w:val="22"/>
          <w:szCs w:val="22"/>
        </w:rPr>
        <w:t xml:space="preserve"> of biomolecular complexes. HADDOCK distinguishes itself from ab-initio docking methods in the fact that it encodes information from identified or predicted protein interfaces in ambiguous interaction restraints (AIRs) to drive the docking process. HADDOCK can deal with a large class of </w:t>
      </w:r>
      <w:proofErr w:type="spellStart"/>
      <w:r w:rsidRPr="003D55AE">
        <w:rPr>
          <w:rFonts w:ascii="Calibri" w:hAnsi="Calibri" w:cs="Calibri"/>
          <w:sz w:val="22"/>
          <w:szCs w:val="22"/>
        </w:rPr>
        <w:t>modeling</w:t>
      </w:r>
      <w:proofErr w:type="spellEnd"/>
      <w:r w:rsidRPr="003D55AE">
        <w:rPr>
          <w:rFonts w:ascii="Calibri" w:hAnsi="Calibri" w:cs="Calibri"/>
          <w:sz w:val="22"/>
          <w:szCs w:val="22"/>
        </w:rPr>
        <w:t xml:space="preserve"> problems including protein-protein, protein-nucleic acids and protein-ligand complexes.</w:t>
      </w:r>
    </w:p>
    <w:p w14:paraId="59F93A8A" w14:textId="77777777" w:rsidR="003240BC" w:rsidRPr="003D55AE" w:rsidRDefault="003240BC" w:rsidP="003240BC">
      <w:pPr>
        <w:pStyle w:val="Normalindent"/>
        <w:spacing w:after="120"/>
        <w:ind w:left="0" w:firstLine="0"/>
        <w:rPr>
          <w:rFonts w:ascii="Calibri" w:hAnsi="Calibri" w:cs="Calibri"/>
          <w:sz w:val="22"/>
          <w:szCs w:val="22"/>
        </w:rPr>
      </w:pPr>
      <w:r w:rsidRPr="003D55AE">
        <w:rPr>
          <w:rFonts w:ascii="Calibri" w:hAnsi="Calibri" w:cs="Calibri"/>
          <w:sz w:val="22"/>
          <w:szCs w:val="22"/>
        </w:rPr>
        <w:lastRenderedPageBreak/>
        <w:t xml:space="preserve">The HADDOCK2.2 grid-enabled web </w:t>
      </w:r>
      <w:proofErr w:type="gramStart"/>
      <w:r w:rsidRPr="003D55AE">
        <w:rPr>
          <w:rFonts w:ascii="Calibri" w:hAnsi="Calibri" w:cs="Calibri"/>
          <w:sz w:val="22"/>
          <w:szCs w:val="22"/>
        </w:rPr>
        <w:t>server,</w:t>
      </w:r>
      <w:proofErr w:type="gramEnd"/>
      <w:r w:rsidRPr="003D55AE">
        <w:rPr>
          <w:rFonts w:ascii="Calibri" w:hAnsi="Calibri" w:cs="Calibri"/>
          <w:sz w:val="22"/>
          <w:szCs w:val="22"/>
        </w:rPr>
        <w:t xml:space="preserve"> originally developed under the </w:t>
      </w:r>
      <w:proofErr w:type="spellStart"/>
      <w:r w:rsidRPr="003D55AE">
        <w:rPr>
          <w:rFonts w:ascii="Calibri" w:hAnsi="Calibri" w:cs="Calibri"/>
          <w:sz w:val="22"/>
          <w:szCs w:val="22"/>
        </w:rPr>
        <w:t>WeNMR</w:t>
      </w:r>
      <w:proofErr w:type="spellEnd"/>
      <w:r w:rsidRPr="003D55AE">
        <w:rPr>
          <w:rFonts w:ascii="Calibri" w:hAnsi="Calibri" w:cs="Calibri"/>
          <w:sz w:val="22"/>
          <w:szCs w:val="22"/>
        </w:rPr>
        <w:t xml:space="preserve"> e-Infrastructure project (</w:t>
      </w:r>
      <w:hyperlink r:id="rId84" w:history="1">
        <w:r w:rsidRPr="003D55AE">
          <w:rPr>
            <w:rStyle w:val="Hyperlink"/>
            <w:rFonts w:ascii="Calibri" w:hAnsi="Calibri" w:cs="Calibri"/>
            <w:sz w:val="22"/>
            <w:szCs w:val="22"/>
          </w:rPr>
          <w:t>www.wenmr.eu</w:t>
        </w:r>
      </w:hyperlink>
      <w:r w:rsidRPr="003D55AE">
        <w:rPr>
          <w:rFonts w:ascii="Calibri" w:hAnsi="Calibri" w:cs="Calibri"/>
          <w:sz w:val="22"/>
          <w:szCs w:val="22"/>
        </w:rPr>
        <w:t>) uses resources provided by the EGI (</w:t>
      </w:r>
      <w:hyperlink r:id="rId85" w:history="1">
        <w:r w:rsidRPr="003D55AE">
          <w:rPr>
            <w:rStyle w:val="Hyperlink"/>
            <w:rFonts w:ascii="Calibri" w:hAnsi="Calibri" w:cs="Calibri"/>
            <w:sz w:val="22"/>
            <w:szCs w:val="22"/>
          </w:rPr>
          <w:t>www.egi.eu</w:t>
        </w:r>
      </w:hyperlink>
      <w:r w:rsidRPr="003D55AE">
        <w:rPr>
          <w:rFonts w:ascii="Calibri" w:hAnsi="Calibri" w:cs="Calibri"/>
          <w:sz w:val="22"/>
          <w:szCs w:val="22"/>
        </w:rPr>
        <w:t xml:space="preserve">) and the associated National Grid Initiatives (NGIs). </w:t>
      </w:r>
    </w:p>
    <w:p w14:paraId="4947B878" w14:textId="77777777" w:rsidR="003240BC" w:rsidRPr="003D55AE" w:rsidRDefault="003240BC" w:rsidP="00857940">
      <w:pPr>
        <w:pStyle w:val="ListParagraph"/>
        <w:widowControl w:val="0"/>
        <w:numPr>
          <w:ilvl w:val="0"/>
          <w:numId w:val="39"/>
        </w:numPr>
        <w:autoSpaceDE w:val="0"/>
        <w:autoSpaceDN w:val="0"/>
        <w:adjustRightInd w:val="0"/>
        <w:rPr>
          <w:sz w:val="18"/>
          <w:szCs w:val="18"/>
        </w:rPr>
      </w:pPr>
      <w:r w:rsidRPr="009C33CB">
        <w:rPr>
          <w:sz w:val="18"/>
          <w:szCs w:val="18"/>
          <w:lang w:val="es-ES"/>
        </w:rPr>
        <w:t xml:space="preserve">van </w:t>
      </w:r>
      <w:proofErr w:type="spellStart"/>
      <w:r w:rsidRPr="009C33CB">
        <w:rPr>
          <w:sz w:val="18"/>
          <w:szCs w:val="18"/>
          <w:lang w:val="es-ES"/>
        </w:rPr>
        <w:t>Zundert</w:t>
      </w:r>
      <w:proofErr w:type="spellEnd"/>
      <w:r w:rsidRPr="009C33CB">
        <w:rPr>
          <w:sz w:val="18"/>
          <w:szCs w:val="18"/>
          <w:lang w:val="es-ES"/>
        </w:rPr>
        <w:t xml:space="preserve">, G. C. P. et al. </w:t>
      </w:r>
      <w:r w:rsidRPr="003D55AE">
        <w:rPr>
          <w:sz w:val="18"/>
          <w:szCs w:val="18"/>
        </w:rPr>
        <w:t xml:space="preserve">The HADDOCK2.2 Web Server: User-Friendly Integrative </w:t>
      </w:r>
      <w:proofErr w:type="spellStart"/>
      <w:r w:rsidRPr="003D55AE">
        <w:rPr>
          <w:sz w:val="18"/>
          <w:szCs w:val="18"/>
        </w:rPr>
        <w:t>Modeling</w:t>
      </w:r>
      <w:proofErr w:type="spellEnd"/>
      <w:r w:rsidRPr="003D55AE">
        <w:rPr>
          <w:sz w:val="18"/>
          <w:szCs w:val="18"/>
        </w:rPr>
        <w:t xml:space="preserve"> of Biomolecular Complexes. </w:t>
      </w:r>
      <w:r w:rsidRPr="003D55AE">
        <w:rPr>
          <w:i/>
          <w:sz w:val="18"/>
          <w:szCs w:val="18"/>
        </w:rPr>
        <w:t xml:space="preserve">J </w:t>
      </w:r>
      <w:proofErr w:type="spellStart"/>
      <w:r w:rsidRPr="003D55AE">
        <w:rPr>
          <w:i/>
          <w:sz w:val="18"/>
          <w:szCs w:val="18"/>
        </w:rPr>
        <w:t>Mol</w:t>
      </w:r>
      <w:proofErr w:type="spellEnd"/>
      <w:r w:rsidRPr="003D55AE">
        <w:rPr>
          <w:i/>
          <w:sz w:val="18"/>
          <w:szCs w:val="18"/>
        </w:rPr>
        <w:t xml:space="preserve"> </w:t>
      </w:r>
      <w:proofErr w:type="spellStart"/>
      <w:r w:rsidRPr="003D55AE">
        <w:rPr>
          <w:i/>
          <w:sz w:val="18"/>
          <w:szCs w:val="18"/>
        </w:rPr>
        <w:t>Biol</w:t>
      </w:r>
      <w:proofErr w:type="spellEnd"/>
      <w:r w:rsidRPr="003D55AE">
        <w:rPr>
          <w:i/>
          <w:sz w:val="18"/>
          <w:szCs w:val="18"/>
        </w:rPr>
        <w:t xml:space="preserve"> </w:t>
      </w:r>
      <w:r w:rsidRPr="003D55AE">
        <w:rPr>
          <w:b/>
          <w:sz w:val="18"/>
          <w:szCs w:val="18"/>
        </w:rPr>
        <w:t>428</w:t>
      </w:r>
      <w:r w:rsidRPr="003D55AE">
        <w:rPr>
          <w:sz w:val="18"/>
          <w:szCs w:val="18"/>
        </w:rPr>
        <w:t>, 720–725 (2015).</w:t>
      </w:r>
    </w:p>
    <w:p w14:paraId="5F7CA27E" w14:textId="77777777" w:rsidR="003240BC" w:rsidRPr="00186F47" w:rsidRDefault="003240BC" w:rsidP="003240BC">
      <w:pPr>
        <w:pStyle w:val="Heading4"/>
        <w:rPr>
          <w:b/>
          <w:sz w:val="24"/>
        </w:rPr>
      </w:pPr>
      <w:proofErr w:type="spellStart"/>
      <w:r w:rsidRPr="00186F47">
        <w:rPr>
          <w:b/>
          <w:sz w:val="24"/>
        </w:rPr>
        <w:t>PowerFit</w:t>
      </w:r>
      <w:bookmarkEnd w:id="38"/>
      <w:bookmarkEnd w:id="39"/>
      <w:proofErr w:type="spellEnd"/>
    </w:p>
    <w:p w14:paraId="4B729FE1" w14:textId="77777777" w:rsidR="003240BC" w:rsidRDefault="00B871B5" w:rsidP="003240BC">
      <w:hyperlink r:id="rId86" w:history="1">
        <w:proofErr w:type="spellStart"/>
        <w:r w:rsidR="003240BC" w:rsidRPr="00C12127">
          <w:rPr>
            <w:rStyle w:val="Hyperlink"/>
          </w:rPr>
          <w:t>PowerFit</w:t>
        </w:r>
        <w:proofErr w:type="spellEnd"/>
      </w:hyperlink>
      <w:r w:rsidR="003240BC" w:rsidRPr="00C12127">
        <w:t xml:space="preserve"> automatically fits high-resolution atomic structures into </w:t>
      </w:r>
      <w:proofErr w:type="spellStart"/>
      <w:r w:rsidR="003240BC" w:rsidRPr="00C12127">
        <w:t>cryo</w:t>
      </w:r>
      <w:proofErr w:type="spellEnd"/>
      <w:r w:rsidR="003240BC" w:rsidRPr="00C12127">
        <w:t xml:space="preserve">-EM densities. To this end it performs a full-exhaustive 6-dimensional cross-correlation search between the atomic structure and the density. It takes as input an atomic structure in PDB- or </w:t>
      </w:r>
      <w:proofErr w:type="spellStart"/>
      <w:r w:rsidR="003240BC" w:rsidRPr="00C12127">
        <w:t>mmCIF</w:t>
      </w:r>
      <w:proofErr w:type="spellEnd"/>
      <w:r w:rsidR="003240BC" w:rsidRPr="00C12127">
        <w:t xml:space="preserve">-format and a </w:t>
      </w:r>
      <w:proofErr w:type="spellStart"/>
      <w:r w:rsidR="003240BC" w:rsidRPr="00C12127">
        <w:t>cryo</w:t>
      </w:r>
      <w:proofErr w:type="spellEnd"/>
      <w:r w:rsidR="003240BC" w:rsidRPr="00C12127">
        <w:t xml:space="preserve">-EM density with its resolution and outputs positions and rotations of the atomic structure corresponding to high correlation values. </w:t>
      </w:r>
      <w:proofErr w:type="spellStart"/>
      <w:r w:rsidR="003240BC" w:rsidRPr="00C12127">
        <w:t>PowerFit</w:t>
      </w:r>
      <w:proofErr w:type="spellEnd"/>
      <w:r w:rsidR="003240BC" w:rsidRPr="00C12127">
        <w:t xml:space="preserve"> uses the local cross-correlation function as its base score. The score is by default enhanced with an optional Laplace pre-filter and a core-weighted version to minimize overlapping densities from neighbouring subunits.</w:t>
      </w:r>
    </w:p>
    <w:p w14:paraId="076C47FE" w14:textId="77777777" w:rsidR="003240BC" w:rsidRPr="00D277BF" w:rsidRDefault="003240BC" w:rsidP="00857940">
      <w:pPr>
        <w:pStyle w:val="ListParagraph"/>
        <w:widowControl w:val="0"/>
        <w:numPr>
          <w:ilvl w:val="0"/>
          <w:numId w:val="39"/>
        </w:numPr>
        <w:autoSpaceDE w:val="0"/>
        <w:autoSpaceDN w:val="0"/>
        <w:adjustRightInd w:val="0"/>
        <w:rPr>
          <w:sz w:val="18"/>
          <w:szCs w:val="18"/>
        </w:rPr>
      </w:pPr>
      <w:r w:rsidRPr="003D55AE">
        <w:rPr>
          <w:sz w:val="18"/>
          <w:szCs w:val="18"/>
        </w:rPr>
        <w:t xml:space="preserve">G.C.P. van Zundert, M. </w:t>
      </w:r>
      <w:proofErr w:type="spellStart"/>
      <w:r w:rsidRPr="003D55AE">
        <w:rPr>
          <w:sz w:val="18"/>
          <w:szCs w:val="18"/>
        </w:rPr>
        <w:t>Trellet</w:t>
      </w:r>
      <w:proofErr w:type="spellEnd"/>
      <w:r w:rsidRPr="003D55AE">
        <w:rPr>
          <w:sz w:val="18"/>
          <w:szCs w:val="18"/>
        </w:rPr>
        <w:t xml:space="preserve">, J. </w:t>
      </w:r>
      <w:proofErr w:type="spellStart"/>
      <w:r w:rsidRPr="003D55AE">
        <w:rPr>
          <w:sz w:val="18"/>
          <w:szCs w:val="18"/>
        </w:rPr>
        <w:t>Schaarschmidt</w:t>
      </w:r>
      <w:proofErr w:type="spellEnd"/>
      <w:r w:rsidRPr="003D55AE">
        <w:rPr>
          <w:sz w:val="18"/>
          <w:szCs w:val="18"/>
        </w:rPr>
        <w:t xml:space="preserve">, Z. </w:t>
      </w:r>
      <w:proofErr w:type="spellStart"/>
      <w:r w:rsidRPr="003D55AE">
        <w:rPr>
          <w:sz w:val="18"/>
          <w:szCs w:val="18"/>
        </w:rPr>
        <w:t>Kurkcuoglu</w:t>
      </w:r>
      <w:proofErr w:type="spellEnd"/>
      <w:r w:rsidRPr="003D55AE">
        <w:rPr>
          <w:sz w:val="18"/>
          <w:szCs w:val="18"/>
        </w:rPr>
        <w:t xml:space="preserve">, M. David, M. </w:t>
      </w:r>
      <w:proofErr w:type="spellStart"/>
      <w:r w:rsidRPr="003D55AE">
        <w:rPr>
          <w:sz w:val="18"/>
          <w:szCs w:val="18"/>
        </w:rPr>
        <w:t>Verlato</w:t>
      </w:r>
      <w:proofErr w:type="spellEnd"/>
      <w:r w:rsidRPr="003D55AE">
        <w:rPr>
          <w:sz w:val="18"/>
          <w:szCs w:val="18"/>
        </w:rPr>
        <w:t xml:space="preserve">, A. </w:t>
      </w:r>
      <w:proofErr w:type="spellStart"/>
      <w:r w:rsidRPr="003D55AE">
        <w:rPr>
          <w:sz w:val="18"/>
          <w:szCs w:val="18"/>
        </w:rPr>
        <w:t>Rosato</w:t>
      </w:r>
      <w:proofErr w:type="spellEnd"/>
      <w:r w:rsidRPr="003D55AE">
        <w:rPr>
          <w:sz w:val="18"/>
          <w:szCs w:val="18"/>
        </w:rPr>
        <w:t xml:space="preserve"> and </w:t>
      </w:r>
      <w:r w:rsidRPr="003D55AE">
        <w:rPr>
          <w:bCs/>
          <w:sz w:val="18"/>
          <w:szCs w:val="18"/>
        </w:rPr>
        <w:t xml:space="preserve">A.M.J.J. </w:t>
      </w:r>
      <w:proofErr w:type="spellStart"/>
      <w:r w:rsidRPr="003D55AE">
        <w:rPr>
          <w:bCs/>
          <w:sz w:val="18"/>
          <w:szCs w:val="18"/>
        </w:rPr>
        <w:t>Bonvin</w:t>
      </w:r>
      <w:proofErr w:type="spellEnd"/>
      <w:r w:rsidRPr="003D55AE">
        <w:rPr>
          <w:sz w:val="18"/>
          <w:szCs w:val="18"/>
        </w:rPr>
        <w:t>. </w:t>
      </w:r>
      <w:hyperlink r:id="rId87" w:history="1">
        <w:r w:rsidRPr="003D55AE">
          <w:rPr>
            <w:sz w:val="18"/>
            <w:szCs w:val="18"/>
          </w:rPr>
          <w:t xml:space="preserve">The </w:t>
        </w:r>
        <w:proofErr w:type="spellStart"/>
        <w:r w:rsidRPr="003D55AE">
          <w:rPr>
            <w:sz w:val="18"/>
            <w:szCs w:val="18"/>
          </w:rPr>
          <w:t>DisVis</w:t>
        </w:r>
        <w:proofErr w:type="spellEnd"/>
        <w:r w:rsidRPr="003D55AE">
          <w:rPr>
            <w:sz w:val="18"/>
            <w:szCs w:val="18"/>
          </w:rPr>
          <w:t xml:space="preserve"> and </w:t>
        </w:r>
        <w:proofErr w:type="spellStart"/>
        <w:r w:rsidRPr="003D55AE">
          <w:rPr>
            <w:sz w:val="18"/>
            <w:szCs w:val="18"/>
          </w:rPr>
          <w:t>PowerFit</w:t>
        </w:r>
        <w:proofErr w:type="spellEnd"/>
        <w:r w:rsidRPr="003D55AE">
          <w:rPr>
            <w:sz w:val="18"/>
            <w:szCs w:val="18"/>
          </w:rPr>
          <w:t xml:space="preserve"> web servers: Explorative and Integrative </w:t>
        </w:r>
        <w:proofErr w:type="spellStart"/>
        <w:r w:rsidRPr="003D55AE">
          <w:rPr>
            <w:sz w:val="18"/>
            <w:szCs w:val="18"/>
          </w:rPr>
          <w:t>Modeling</w:t>
        </w:r>
        <w:proofErr w:type="spellEnd"/>
        <w:r w:rsidRPr="003D55AE">
          <w:rPr>
            <w:sz w:val="18"/>
            <w:szCs w:val="18"/>
          </w:rPr>
          <w:t xml:space="preserve"> of Biomolecular Complexes</w:t>
        </w:r>
      </w:hyperlink>
      <w:r w:rsidRPr="003D55AE">
        <w:rPr>
          <w:sz w:val="18"/>
          <w:szCs w:val="18"/>
        </w:rPr>
        <w:t>. </w:t>
      </w:r>
      <w:r w:rsidRPr="003D55AE">
        <w:rPr>
          <w:i/>
          <w:sz w:val="18"/>
          <w:szCs w:val="18"/>
        </w:rPr>
        <w:t>J. Mol. Biol.</w:t>
      </w:r>
      <w:r w:rsidRPr="003D55AE">
        <w:rPr>
          <w:sz w:val="18"/>
          <w:szCs w:val="18"/>
        </w:rPr>
        <w:t>, </w:t>
      </w:r>
      <w:r w:rsidRPr="003D55AE">
        <w:rPr>
          <w:b/>
          <w:sz w:val="18"/>
          <w:szCs w:val="18"/>
        </w:rPr>
        <w:t>429</w:t>
      </w:r>
      <w:r w:rsidRPr="003D55AE">
        <w:rPr>
          <w:sz w:val="18"/>
          <w:szCs w:val="18"/>
        </w:rPr>
        <w:t>, 399-407 (2017).</w:t>
      </w:r>
    </w:p>
    <w:p w14:paraId="6012992A" w14:textId="77777777" w:rsidR="003240BC" w:rsidRPr="00186F47" w:rsidRDefault="003240BC" w:rsidP="003240BC">
      <w:pPr>
        <w:pStyle w:val="Heading4"/>
        <w:rPr>
          <w:b/>
          <w:sz w:val="24"/>
        </w:rPr>
      </w:pPr>
      <w:bookmarkStart w:id="40" w:name="_Toc496888200"/>
      <w:bookmarkStart w:id="41" w:name="_Toc507170525"/>
      <w:proofErr w:type="spellStart"/>
      <w:r w:rsidRPr="00186F47">
        <w:rPr>
          <w:b/>
          <w:sz w:val="24"/>
        </w:rPr>
        <w:t>SpotON</w:t>
      </w:r>
      <w:bookmarkEnd w:id="40"/>
      <w:bookmarkEnd w:id="41"/>
      <w:proofErr w:type="spellEnd"/>
    </w:p>
    <w:p w14:paraId="448ABB72" w14:textId="77777777" w:rsidR="003240BC" w:rsidRDefault="00B871B5" w:rsidP="003240BC">
      <w:hyperlink r:id="rId88" w:history="1">
        <w:proofErr w:type="spellStart"/>
        <w:r w:rsidR="003240BC" w:rsidRPr="00C12127">
          <w:rPr>
            <w:rStyle w:val="Hyperlink"/>
          </w:rPr>
          <w:t>SpotOn</w:t>
        </w:r>
        <w:proofErr w:type="spellEnd"/>
      </w:hyperlink>
      <w:r w:rsidR="003240BC">
        <w:t xml:space="preserve"> is a robust algorithm developed to identify and classify the interfacial residues as Hot-Spots (HS) and Null-Spots (NS) with a final accuracy of 0.95 and a sensitivity of 0.95 on an independent test set. The predictor was developed using an ensemble learning algorithm with up-sampling of the minor class and was trained on a large number of complexes and on a high number of different structural- and evolutionary sequence-based features.</w:t>
      </w:r>
    </w:p>
    <w:p w14:paraId="1945E06E" w14:textId="77777777" w:rsidR="003240BC" w:rsidRDefault="003240BC" w:rsidP="00857940">
      <w:pPr>
        <w:pStyle w:val="ListParagraph"/>
        <w:widowControl w:val="0"/>
        <w:numPr>
          <w:ilvl w:val="0"/>
          <w:numId w:val="39"/>
        </w:numPr>
        <w:autoSpaceDE w:val="0"/>
        <w:autoSpaceDN w:val="0"/>
        <w:adjustRightInd w:val="0"/>
        <w:rPr>
          <w:sz w:val="18"/>
          <w:szCs w:val="18"/>
        </w:rPr>
      </w:pPr>
      <w:r w:rsidRPr="00D277BF">
        <w:rPr>
          <w:sz w:val="18"/>
          <w:szCs w:val="18"/>
        </w:rPr>
        <w:t xml:space="preserve">I.S. Moreira, P.I. </w:t>
      </w:r>
      <w:proofErr w:type="spellStart"/>
      <w:r w:rsidRPr="00D277BF">
        <w:rPr>
          <w:sz w:val="18"/>
          <w:szCs w:val="18"/>
        </w:rPr>
        <w:t>Koukos</w:t>
      </w:r>
      <w:proofErr w:type="spellEnd"/>
      <w:r w:rsidRPr="00D277BF">
        <w:rPr>
          <w:sz w:val="18"/>
          <w:szCs w:val="18"/>
        </w:rPr>
        <w:t xml:space="preserve">, R. </w:t>
      </w:r>
      <w:proofErr w:type="spellStart"/>
      <w:r w:rsidRPr="00D277BF">
        <w:rPr>
          <w:sz w:val="18"/>
          <w:szCs w:val="18"/>
        </w:rPr>
        <w:t>Melo</w:t>
      </w:r>
      <w:proofErr w:type="spellEnd"/>
      <w:r w:rsidRPr="00D277BF">
        <w:rPr>
          <w:sz w:val="18"/>
          <w:szCs w:val="18"/>
        </w:rPr>
        <w:t xml:space="preserve">, J.G. Almeida, A.J. </w:t>
      </w:r>
      <w:proofErr w:type="spellStart"/>
      <w:r w:rsidRPr="00D277BF">
        <w:rPr>
          <w:sz w:val="18"/>
          <w:szCs w:val="18"/>
        </w:rPr>
        <w:t>Preto</w:t>
      </w:r>
      <w:proofErr w:type="spellEnd"/>
      <w:r w:rsidRPr="00D277BF">
        <w:rPr>
          <w:sz w:val="18"/>
          <w:szCs w:val="18"/>
        </w:rPr>
        <w:t xml:space="preserve">, J. </w:t>
      </w:r>
      <w:proofErr w:type="spellStart"/>
      <w:r w:rsidRPr="00D277BF">
        <w:rPr>
          <w:sz w:val="18"/>
          <w:szCs w:val="18"/>
        </w:rPr>
        <w:t>Schaarschmidt</w:t>
      </w:r>
      <w:proofErr w:type="spellEnd"/>
      <w:r w:rsidRPr="00D277BF">
        <w:rPr>
          <w:sz w:val="18"/>
          <w:szCs w:val="18"/>
        </w:rPr>
        <w:t xml:space="preserve">, M. </w:t>
      </w:r>
      <w:proofErr w:type="spellStart"/>
      <w:r w:rsidRPr="00D277BF">
        <w:rPr>
          <w:sz w:val="18"/>
          <w:szCs w:val="18"/>
        </w:rPr>
        <w:t>Trellet</w:t>
      </w:r>
      <w:proofErr w:type="spellEnd"/>
      <w:r w:rsidRPr="00D277BF">
        <w:rPr>
          <w:sz w:val="18"/>
          <w:szCs w:val="18"/>
        </w:rPr>
        <w:t xml:space="preserve">, Z.H. </w:t>
      </w:r>
      <w:proofErr w:type="spellStart"/>
      <w:r w:rsidRPr="00D277BF">
        <w:rPr>
          <w:sz w:val="18"/>
          <w:szCs w:val="18"/>
        </w:rPr>
        <w:t>Gümüş</w:t>
      </w:r>
      <w:proofErr w:type="spellEnd"/>
      <w:r w:rsidRPr="00D277BF">
        <w:rPr>
          <w:sz w:val="18"/>
          <w:szCs w:val="18"/>
        </w:rPr>
        <w:t xml:space="preserve">, J. Costa and A.M.J.J. </w:t>
      </w:r>
      <w:proofErr w:type="spellStart"/>
      <w:r w:rsidRPr="00D277BF">
        <w:rPr>
          <w:sz w:val="18"/>
          <w:szCs w:val="18"/>
        </w:rPr>
        <w:t>Bonvin</w:t>
      </w:r>
      <w:proofErr w:type="spellEnd"/>
      <w:r w:rsidRPr="00D277BF">
        <w:rPr>
          <w:sz w:val="18"/>
          <w:szCs w:val="18"/>
        </w:rPr>
        <w:t>. </w:t>
      </w:r>
      <w:proofErr w:type="spellStart"/>
      <w:r w:rsidR="00B871B5">
        <w:fldChar w:fldCharType="begin"/>
      </w:r>
      <w:r w:rsidR="00B871B5">
        <w:instrText xml:space="preserve"> HYPERLINK "http://dx.doi.org/10.1038/s41598-017-08321-2" </w:instrText>
      </w:r>
      <w:r w:rsidR="00B871B5">
        <w:fldChar w:fldCharType="separate"/>
      </w:r>
      <w:r w:rsidRPr="00D277BF">
        <w:rPr>
          <w:sz w:val="18"/>
          <w:szCs w:val="18"/>
        </w:rPr>
        <w:t>SpotOn</w:t>
      </w:r>
      <w:proofErr w:type="spellEnd"/>
      <w:r w:rsidRPr="00D277BF">
        <w:rPr>
          <w:sz w:val="18"/>
          <w:szCs w:val="18"/>
        </w:rPr>
        <w:t>: High Accuracy Identification of Protein-Protein Interface Hot-Spots</w:t>
      </w:r>
      <w:r w:rsidR="00B871B5">
        <w:rPr>
          <w:sz w:val="18"/>
          <w:szCs w:val="18"/>
        </w:rPr>
        <w:fldChar w:fldCharType="end"/>
      </w:r>
      <w:r w:rsidRPr="00D277BF">
        <w:rPr>
          <w:sz w:val="18"/>
          <w:szCs w:val="18"/>
        </w:rPr>
        <w:t>. </w:t>
      </w:r>
      <w:r w:rsidRPr="00D277BF">
        <w:rPr>
          <w:i/>
          <w:sz w:val="18"/>
          <w:szCs w:val="18"/>
        </w:rPr>
        <w:t>Sci. Reports</w:t>
      </w:r>
      <w:r w:rsidRPr="00D277BF">
        <w:rPr>
          <w:sz w:val="18"/>
          <w:szCs w:val="18"/>
        </w:rPr>
        <w:t>. </w:t>
      </w:r>
      <w:r w:rsidRPr="00D277BF">
        <w:rPr>
          <w:b/>
          <w:sz w:val="18"/>
          <w:szCs w:val="18"/>
        </w:rPr>
        <w:t>7</w:t>
      </w:r>
      <w:r w:rsidRPr="00D277BF">
        <w:rPr>
          <w:sz w:val="18"/>
          <w:szCs w:val="18"/>
        </w:rPr>
        <w:t>:8007 (2017).</w:t>
      </w:r>
    </w:p>
    <w:p w14:paraId="28BF9189" w14:textId="77777777" w:rsidR="003240BC" w:rsidRPr="00D277BF" w:rsidRDefault="003240BC" w:rsidP="003240BC">
      <w:pPr>
        <w:pStyle w:val="ListParagraph"/>
        <w:widowControl w:val="0"/>
        <w:autoSpaceDE w:val="0"/>
        <w:autoSpaceDN w:val="0"/>
        <w:adjustRightInd w:val="0"/>
        <w:rPr>
          <w:sz w:val="18"/>
          <w:szCs w:val="18"/>
        </w:rPr>
      </w:pPr>
    </w:p>
    <w:p w14:paraId="583F09BD" w14:textId="77777777" w:rsidR="003240BC" w:rsidRDefault="003240BC" w:rsidP="008817C5">
      <w:pPr>
        <w:pStyle w:val="Heading3"/>
      </w:pPr>
      <w:r>
        <w:t xml:space="preserve">General architecture of the </w:t>
      </w:r>
      <w:proofErr w:type="spellStart"/>
      <w:r>
        <w:t>WeNMR</w:t>
      </w:r>
      <w:proofErr w:type="spellEnd"/>
      <w:r>
        <w:t xml:space="preserve"> portals</w:t>
      </w:r>
    </w:p>
    <w:p w14:paraId="056570C1" w14:textId="77777777" w:rsidR="003240BC" w:rsidRDefault="003240BC" w:rsidP="003240BC">
      <w:pPr>
        <w:rPr>
          <w:lang w:val="en-US"/>
        </w:rPr>
      </w:pPr>
      <w:r>
        <w:rPr>
          <w:lang w:val="en-US"/>
        </w:rPr>
        <w:t xml:space="preserve">All </w:t>
      </w:r>
      <w:proofErr w:type="spellStart"/>
      <w:r>
        <w:rPr>
          <w:lang w:val="en-US"/>
        </w:rPr>
        <w:t>WeNMR</w:t>
      </w:r>
      <w:proofErr w:type="spellEnd"/>
      <w:r>
        <w:rPr>
          <w:lang w:val="en-US"/>
        </w:rPr>
        <w:t xml:space="preserve"> portals are built on the same philosophy of shielding the end user from the complexity of accessing/using HTC (grid or cloud) resources. From a user perspective, a user only interacts with web-based portals, filling in forms and uploading data. Upon successful submission those data are processed through complex workflows calling typically a variety of software and using a combination of both local and EOSC HTC resources. Finally, the results are post-processed and presented to the user in a user-friendly manner, facilitating their interpretation. The general architecture is illustrated in the following figure.</w:t>
      </w:r>
    </w:p>
    <w:p w14:paraId="1DD128CC" w14:textId="77777777" w:rsidR="0059422A" w:rsidRDefault="003240BC" w:rsidP="0059422A">
      <w:pPr>
        <w:keepNext/>
      </w:pPr>
      <w:r>
        <w:rPr>
          <w:lang w:val="en-US"/>
        </w:rPr>
        <w:lastRenderedPageBreak/>
        <w:t xml:space="preserve"> </w:t>
      </w:r>
      <w:r w:rsidRPr="00CB00FC">
        <w:rPr>
          <w:noProof/>
          <w:lang w:eastAsia="en-GB"/>
        </w:rPr>
        <w:drawing>
          <wp:inline distT="0" distB="0" distL="0" distR="0" wp14:anchorId="2A56C046" wp14:editId="5D1B0283">
            <wp:extent cx="5181600" cy="3225800"/>
            <wp:effectExtent l="0" t="0" r="0" b="0"/>
            <wp:docPr id="1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181600" cy="3225800"/>
                    </a:xfrm>
                    <a:prstGeom prst="rect">
                      <a:avLst/>
                    </a:prstGeom>
                  </pic:spPr>
                </pic:pic>
              </a:graphicData>
            </a:graphic>
          </wp:inline>
        </w:drawing>
      </w:r>
    </w:p>
    <w:p w14:paraId="1D595113" w14:textId="1899D005" w:rsidR="003240BC" w:rsidRPr="00C6320B" w:rsidRDefault="0059422A" w:rsidP="0059422A">
      <w:pPr>
        <w:pStyle w:val="Caption"/>
        <w:jc w:val="center"/>
        <w:rPr>
          <w:lang w:val="en-US"/>
        </w:rPr>
      </w:pPr>
      <w:proofErr w:type="gramStart"/>
      <w:r>
        <w:t>Fig.</w:t>
      </w:r>
      <w:proofErr w:type="gramEnd"/>
      <w:r>
        <w:t xml:space="preserve"> </w:t>
      </w:r>
      <w:r w:rsidR="009C771B">
        <w:rPr>
          <w:noProof/>
        </w:rPr>
        <w:fldChar w:fldCharType="begin"/>
      </w:r>
      <w:r w:rsidR="009C771B">
        <w:rPr>
          <w:noProof/>
        </w:rPr>
        <w:instrText xml:space="preserve"> SEQ Fig. \* ARABIC </w:instrText>
      </w:r>
      <w:r w:rsidR="009C771B">
        <w:rPr>
          <w:noProof/>
        </w:rPr>
        <w:fldChar w:fldCharType="separate"/>
      </w:r>
      <w:r w:rsidR="00AB24B3">
        <w:rPr>
          <w:noProof/>
        </w:rPr>
        <w:t>7</w:t>
      </w:r>
      <w:r w:rsidR="009C771B">
        <w:rPr>
          <w:noProof/>
        </w:rPr>
        <w:fldChar w:fldCharType="end"/>
      </w:r>
      <w:r>
        <w:t xml:space="preserve"> - </w:t>
      </w:r>
      <w:r>
        <w:rPr>
          <w:lang w:val="en-US"/>
        </w:rPr>
        <w:t xml:space="preserve">Illustration of the general workflow behind the </w:t>
      </w:r>
      <w:proofErr w:type="spellStart"/>
      <w:r>
        <w:rPr>
          <w:lang w:val="en-US"/>
        </w:rPr>
        <w:t>WeNMR</w:t>
      </w:r>
      <w:proofErr w:type="spellEnd"/>
      <w:r>
        <w:rPr>
          <w:lang w:val="en-US"/>
        </w:rPr>
        <w:t xml:space="preserve"> web portals.</w:t>
      </w:r>
    </w:p>
    <w:p w14:paraId="06880E83" w14:textId="77777777" w:rsidR="003240BC" w:rsidRPr="00C6320B" w:rsidRDefault="003240BC" w:rsidP="003240BC">
      <w:pPr>
        <w:pStyle w:val="Heading2"/>
        <w:rPr>
          <w:lang w:val="en-US"/>
        </w:rPr>
      </w:pPr>
      <w:bookmarkStart w:id="42" w:name="_Toc534816712"/>
      <w:r w:rsidRPr="00C6320B">
        <w:rPr>
          <w:lang w:val="en-US"/>
        </w:rPr>
        <w:t>Software release</w:t>
      </w:r>
      <w:bookmarkEnd w:id="42"/>
    </w:p>
    <w:p w14:paraId="2CA16B71" w14:textId="03757FDD" w:rsidR="003240BC" w:rsidRDefault="003240BC" w:rsidP="003240BC">
      <w:pPr>
        <w:rPr>
          <w:lang w:val="en-US"/>
        </w:rPr>
      </w:pPr>
      <w:r>
        <w:rPr>
          <w:lang w:val="en-US"/>
        </w:rPr>
        <w:t xml:space="preserve">There is no general software release associated with the </w:t>
      </w:r>
      <w:proofErr w:type="spellStart"/>
      <w:r>
        <w:rPr>
          <w:lang w:val="en-US"/>
        </w:rPr>
        <w:t>WeNMR</w:t>
      </w:r>
      <w:proofErr w:type="spellEnd"/>
      <w:r>
        <w:rPr>
          <w:lang w:val="en-US"/>
        </w:rPr>
        <w:t xml:space="preserve"> thematic services at this time</w:t>
      </w:r>
      <w:r w:rsidRPr="00C6320B">
        <w:rPr>
          <w:lang w:val="en-US"/>
        </w:rPr>
        <w:t>.</w:t>
      </w:r>
      <w:r>
        <w:rPr>
          <w:lang w:val="en-US"/>
        </w:rPr>
        <w:t xml:space="preserve"> In some cases, the software run behind the portal is from third parties and not developed within the </w:t>
      </w:r>
      <w:proofErr w:type="spellStart"/>
      <w:r>
        <w:rPr>
          <w:lang w:val="en-US"/>
        </w:rPr>
        <w:t>WeNMR</w:t>
      </w:r>
      <w:proofErr w:type="spellEnd"/>
      <w:r>
        <w:rPr>
          <w:lang w:val="en-US"/>
        </w:rPr>
        <w:t xml:space="preserve"> partners. In other cases, </w:t>
      </w:r>
      <w:proofErr w:type="spellStart"/>
      <w:r>
        <w:rPr>
          <w:lang w:val="en-US"/>
        </w:rPr>
        <w:t>WeNMR</w:t>
      </w:r>
      <w:proofErr w:type="spellEnd"/>
      <w:r>
        <w:rPr>
          <w:lang w:val="en-US"/>
        </w:rPr>
        <w:t xml:space="preserve"> partner are the developers of the software behind the portals and those are usually freely available and downloadable directly from GitHub. Other </w:t>
      </w:r>
      <w:proofErr w:type="gramStart"/>
      <w:r>
        <w:rPr>
          <w:lang w:val="en-US"/>
        </w:rPr>
        <w:t>do</w:t>
      </w:r>
      <w:proofErr w:type="gramEnd"/>
      <w:r>
        <w:rPr>
          <w:lang w:val="en-US"/>
        </w:rPr>
        <w:t xml:space="preserve"> require a specific license. Note that none of </w:t>
      </w:r>
      <w:r w:rsidR="00C07F63">
        <w:rPr>
          <w:lang w:val="en-US"/>
        </w:rPr>
        <w:t>that</w:t>
      </w:r>
      <w:r>
        <w:rPr>
          <w:lang w:val="en-US"/>
        </w:rPr>
        <w:t xml:space="preserve"> software has been developed in the context of EOSC-</w:t>
      </w:r>
      <w:r w:rsidR="001836A1">
        <w:rPr>
          <w:lang w:val="en-US"/>
        </w:rPr>
        <w:t xml:space="preserve">hub </w:t>
      </w:r>
      <w:r>
        <w:rPr>
          <w:lang w:val="en-US"/>
        </w:rPr>
        <w:t>(or previous related projects). They are the result of research work financed by a variety of national and international project.</w:t>
      </w:r>
    </w:p>
    <w:p w14:paraId="47A39C33" w14:textId="77777777" w:rsidR="003240BC" w:rsidRDefault="003240BC" w:rsidP="003240BC">
      <w:pPr>
        <w:rPr>
          <w:lang w:val="en-US"/>
        </w:rPr>
      </w:pPr>
      <w:r>
        <w:rPr>
          <w:lang w:val="en-US"/>
        </w:rPr>
        <w:t>Freely downloadable software:</w:t>
      </w:r>
    </w:p>
    <w:p w14:paraId="6AAC3BAC" w14:textId="77777777" w:rsidR="003240BC" w:rsidRDefault="003240BC" w:rsidP="00857940">
      <w:pPr>
        <w:pStyle w:val="ListParagraph"/>
        <w:numPr>
          <w:ilvl w:val="0"/>
          <w:numId w:val="39"/>
        </w:numPr>
        <w:spacing w:after="0"/>
        <w:contextualSpacing w:val="0"/>
        <w:rPr>
          <w:lang w:val="en-US"/>
        </w:rPr>
      </w:pPr>
      <w:r w:rsidRPr="009B3DFA">
        <w:rPr>
          <w:lang w:val="en-US"/>
        </w:rPr>
        <w:t>DISVIS</w:t>
      </w:r>
      <w:r>
        <w:rPr>
          <w:lang w:val="en-US"/>
        </w:rPr>
        <w:tab/>
      </w:r>
      <w:r>
        <w:rPr>
          <w:lang w:val="en-US"/>
        </w:rPr>
        <w:tab/>
      </w:r>
      <w:hyperlink r:id="rId90" w:history="1">
        <w:r w:rsidRPr="000F0F5A">
          <w:rPr>
            <w:rStyle w:val="Hyperlink"/>
            <w:lang w:val="en-US"/>
          </w:rPr>
          <w:t>https://github.com/haddocking/disvis</w:t>
        </w:r>
      </w:hyperlink>
      <w:r>
        <w:rPr>
          <w:lang w:val="en-US"/>
        </w:rPr>
        <w:t xml:space="preserve"> </w:t>
      </w:r>
    </w:p>
    <w:p w14:paraId="6C7A2BF2" w14:textId="537A7718" w:rsidR="003240BC" w:rsidRPr="00820091" w:rsidRDefault="003240BC" w:rsidP="003240BC">
      <w:pPr>
        <w:spacing w:after="0"/>
        <w:ind w:firstLine="720"/>
        <w:rPr>
          <w:lang w:val="en-US"/>
        </w:rPr>
      </w:pPr>
      <w:proofErr w:type="gramStart"/>
      <w:r w:rsidRPr="00820091">
        <w:rPr>
          <w:lang w:val="en-US"/>
        </w:rPr>
        <w:t>also</w:t>
      </w:r>
      <w:proofErr w:type="gramEnd"/>
      <w:r w:rsidRPr="00820091">
        <w:rPr>
          <w:lang w:val="en-US"/>
        </w:rPr>
        <w:t xml:space="preserve"> available as a </w:t>
      </w:r>
      <w:r w:rsidR="00FD157A">
        <w:rPr>
          <w:lang w:val="en-US"/>
        </w:rPr>
        <w:t>D</w:t>
      </w:r>
      <w:r w:rsidRPr="00820091">
        <w:rPr>
          <w:lang w:val="en-US"/>
        </w:rPr>
        <w:t xml:space="preserve">ocker container from the INDIGO </w:t>
      </w:r>
      <w:r w:rsidR="00C07F63" w:rsidRPr="00820091">
        <w:rPr>
          <w:lang w:val="en-US"/>
        </w:rPr>
        <w:t>Docker</w:t>
      </w:r>
      <w:r w:rsidRPr="00820091">
        <w:rPr>
          <w:lang w:val="en-US"/>
        </w:rPr>
        <w:t xml:space="preserve"> hub:</w:t>
      </w:r>
    </w:p>
    <w:p w14:paraId="25F4C36C" w14:textId="77777777" w:rsidR="003240BC" w:rsidRPr="00820091" w:rsidRDefault="00B871B5" w:rsidP="00857940">
      <w:pPr>
        <w:pStyle w:val="ListParagraph"/>
        <w:numPr>
          <w:ilvl w:val="1"/>
          <w:numId w:val="39"/>
        </w:numPr>
        <w:spacing w:after="0"/>
        <w:contextualSpacing w:val="0"/>
        <w:rPr>
          <w:lang w:val="en-US"/>
        </w:rPr>
      </w:pPr>
      <w:hyperlink r:id="rId91" w:history="1">
        <w:r w:rsidR="003240BC" w:rsidRPr="000F0F5A">
          <w:rPr>
            <w:rStyle w:val="Hyperlink"/>
            <w:lang w:val="en-US"/>
          </w:rPr>
          <w:t>https://hub.docker.com/r/indigodatacloudapps/disvis/</w:t>
        </w:r>
      </w:hyperlink>
      <w:r w:rsidR="003240BC">
        <w:rPr>
          <w:lang w:val="en-US"/>
        </w:rPr>
        <w:t xml:space="preserve"> </w:t>
      </w:r>
    </w:p>
    <w:p w14:paraId="39F9DE47" w14:textId="77777777" w:rsidR="003240BC" w:rsidRPr="00820091" w:rsidRDefault="003240BC" w:rsidP="00857940">
      <w:pPr>
        <w:pStyle w:val="ListParagraph"/>
        <w:numPr>
          <w:ilvl w:val="0"/>
          <w:numId w:val="39"/>
        </w:numPr>
        <w:spacing w:before="120" w:after="0"/>
        <w:ind w:left="714" w:hanging="357"/>
        <w:contextualSpacing w:val="0"/>
        <w:rPr>
          <w:lang w:val="en-US"/>
        </w:rPr>
      </w:pPr>
      <w:r w:rsidRPr="00820091">
        <w:rPr>
          <w:lang w:val="en-US"/>
        </w:rPr>
        <w:t>POWERFIT</w:t>
      </w:r>
      <w:r w:rsidRPr="00820091">
        <w:rPr>
          <w:lang w:val="en-US"/>
        </w:rPr>
        <w:tab/>
      </w:r>
      <w:hyperlink r:id="rId92" w:history="1">
        <w:r w:rsidRPr="00820091">
          <w:rPr>
            <w:rStyle w:val="Hyperlink"/>
            <w:lang w:val="en-US"/>
          </w:rPr>
          <w:t>https://github.com/haddocking/powerfit</w:t>
        </w:r>
      </w:hyperlink>
      <w:r w:rsidRPr="00820091">
        <w:rPr>
          <w:lang w:val="en-US"/>
        </w:rPr>
        <w:t xml:space="preserve"> </w:t>
      </w:r>
    </w:p>
    <w:p w14:paraId="41D10DAE" w14:textId="3E87F118" w:rsidR="003240BC" w:rsidRPr="00820091" w:rsidRDefault="003240BC" w:rsidP="003240BC">
      <w:pPr>
        <w:spacing w:after="0"/>
        <w:ind w:firstLine="720"/>
        <w:rPr>
          <w:lang w:val="en-US"/>
        </w:rPr>
      </w:pPr>
      <w:proofErr w:type="gramStart"/>
      <w:r w:rsidRPr="00820091">
        <w:rPr>
          <w:lang w:val="en-US"/>
        </w:rPr>
        <w:t>also</w:t>
      </w:r>
      <w:proofErr w:type="gramEnd"/>
      <w:r w:rsidRPr="00820091">
        <w:rPr>
          <w:lang w:val="en-US"/>
        </w:rPr>
        <w:t xml:space="preserve"> available as a </w:t>
      </w:r>
      <w:r w:rsidR="00C07F63" w:rsidRPr="00820091">
        <w:rPr>
          <w:lang w:val="en-US"/>
        </w:rPr>
        <w:t>Docker</w:t>
      </w:r>
      <w:r w:rsidRPr="00820091">
        <w:rPr>
          <w:lang w:val="en-US"/>
        </w:rPr>
        <w:t xml:space="preserve"> container from the INDIGO </w:t>
      </w:r>
      <w:r w:rsidR="00FD157A" w:rsidRPr="00820091">
        <w:rPr>
          <w:lang w:val="en-US"/>
        </w:rPr>
        <w:t>Docker</w:t>
      </w:r>
      <w:r w:rsidRPr="00820091">
        <w:rPr>
          <w:lang w:val="en-US"/>
        </w:rPr>
        <w:t xml:space="preserve"> hub:</w:t>
      </w:r>
    </w:p>
    <w:p w14:paraId="0C06956B" w14:textId="77777777" w:rsidR="003240BC" w:rsidRPr="00820091" w:rsidRDefault="003240BC" w:rsidP="00857940">
      <w:pPr>
        <w:pStyle w:val="ListParagraph"/>
        <w:numPr>
          <w:ilvl w:val="1"/>
          <w:numId w:val="39"/>
        </w:numPr>
        <w:spacing w:after="0"/>
        <w:contextualSpacing w:val="0"/>
        <w:rPr>
          <w:rStyle w:val="Hyperlink"/>
          <w:lang w:val="en-US"/>
        </w:rPr>
      </w:pPr>
      <w:r w:rsidRPr="00820091">
        <w:rPr>
          <w:rStyle w:val="Hyperlink"/>
          <w:lang w:val="en-US"/>
        </w:rPr>
        <w:t>https://hub.docker.com/r/indigodatacloudapps/powerfit/</w:t>
      </w:r>
    </w:p>
    <w:p w14:paraId="739EEF1A" w14:textId="77777777" w:rsidR="003240BC" w:rsidRDefault="003240BC" w:rsidP="003240BC">
      <w:pPr>
        <w:rPr>
          <w:lang w:val="en-US"/>
        </w:rPr>
      </w:pPr>
      <w:r>
        <w:rPr>
          <w:lang w:val="en-US"/>
        </w:rPr>
        <w:t>Software requiring a license (free for non-profit):</w:t>
      </w:r>
    </w:p>
    <w:p w14:paraId="3347B25B" w14:textId="77777777" w:rsidR="003240BC" w:rsidRPr="009B3DFA" w:rsidRDefault="003240BC" w:rsidP="00857940">
      <w:pPr>
        <w:pStyle w:val="ListParagraph"/>
        <w:numPr>
          <w:ilvl w:val="0"/>
          <w:numId w:val="41"/>
        </w:numPr>
        <w:rPr>
          <w:lang w:val="en-US"/>
        </w:rPr>
      </w:pPr>
      <w:r w:rsidRPr="009B3DFA">
        <w:rPr>
          <w:lang w:val="en-US"/>
        </w:rPr>
        <w:t>HADDOCK</w:t>
      </w:r>
      <w:r>
        <w:rPr>
          <w:lang w:val="en-US"/>
        </w:rPr>
        <w:tab/>
      </w:r>
      <w:hyperlink r:id="rId93" w:history="1">
        <w:r w:rsidRPr="000F0F5A">
          <w:rPr>
            <w:rStyle w:val="Hyperlink"/>
            <w:lang w:val="en-US"/>
          </w:rPr>
          <w:t>http://www.bonvinlab.org/software/haddock2.2</w:t>
        </w:r>
      </w:hyperlink>
    </w:p>
    <w:p w14:paraId="609214EA" w14:textId="77777777" w:rsidR="003240BC" w:rsidRPr="009B3DFA" w:rsidRDefault="003240BC" w:rsidP="003240BC">
      <w:pPr>
        <w:rPr>
          <w:lang w:val="en-US"/>
        </w:rPr>
      </w:pPr>
      <w:r w:rsidRPr="009B3DFA">
        <w:rPr>
          <w:lang w:val="en-US"/>
        </w:rPr>
        <w:t>Third party software:</w:t>
      </w:r>
    </w:p>
    <w:p w14:paraId="5F393643" w14:textId="77777777" w:rsidR="003240BC" w:rsidRPr="009B3DFA" w:rsidRDefault="003240BC" w:rsidP="00857940">
      <w:pPr>
        <w:pStyle w:val="ListParagraph"/>
        <w:numPr>
          <w:ilvl w:val="0"/>
          <w:numId w:val="41"/>
        </w:numPr>
        <w:rPr>
          <w:lang w:val="en-US"/>
        </w:rPr>
      </w:pPr>
      <w:r w:rsidRPr="009B3DFA">
        <w:rPr>
          <w:lang w:val="en-US"/>
        </w:rPr>
        <w:t>AMBER</w:t>
      </w:r>
      <w:r>
        <w:rPr>
          <w:lang w:val="en-US"/>
        </w:rPr>
        <w:tab/>
      </w:r>
      <w:r>
        <w:rPr>
          <w:lang w:val="en-US"/>
        </w:rPr>
        <w:tab/>
      </w:r>
      <w:hyperlink r:id="rId94" w:history="1">
        <w:r w:rsidRPr="000F0F5A">
          <w:rPr>
            <w:rStyle w:val="Hyperlink"/>
            <w:lang w:val="en-US"/>
          </w:rPr>
          <w:t>http://ambermd.org</w:t>
        </w:r>
      </w:hyperlink>
      <w:r>
        <w:rPr>
          <w:lang w:val="en-US"/>
        </w:rPr>
        <w:t xml:space="preserve"> </w:t>
      </w:r>
    </w:p>
    <w:p w14:paraId="30E39FB4" w14:textId="77777777" w:rsidR="003240BC" w:rsidRPr="009B3DFA" w:rsidRDefault="003240BC" w:rsidP="00857940">
      <w:pPr>
        <w:pStyle w:val="ListParagraph"/>
        <w:numPr>
          <w:ilvl w:val="0"/>
          <w:numId w:val="41"/>
        </w:numPr>
        <w:rPr>
          <w:lang w:val="en-US"/>
        </w:rPr>
      </w:pPr>
      <w:r w:rsidRPr="009B3DFA">
        <w:rPr>
          <w:lang w:val="en-US"/>
        </w:rPr>
        <w:t>CS-Rosetta</w:t>
      </w:r>
      <w:r>
        <w:rPr>
          <w:lang w:val="en-US"/>
        </w:rPr>
        <w:tab/>
      </w:r>
      <w:hyperlink r:id="rId95" w:history="1">
        <w:r w:rsidRPr="000F0F5A">
          <w:rPr>
            <w:rStyle w:val="Hyperlink"/>
            <w:lang w:val="en-US"/>
          </w:rPr>
          <w:t>https://www.rosettacommons.org/docs/latest/CS-Rosetta</w:t>
        </w:r>
      </w:hyperlink>
      <w:r>
        <w:rPr>
          <w:lang w:val="en-US"/>
        </w:rPr>
        <w:t xml:space="preserve"> </w:t>
      </w:r>
    </w:p>
    <w:p w14:paraId="27727D6E" w14:textId="77777777" w:rsidR="003240BC" w:rsidRDefault="003240BC" w:rsidP="003240BC">
      <w:pPr>
        <w:rPr>
          <w:lang w:val="en-US"/>
        </w:rPr>
      </w:pPr>
    </w:p>
    <w:p w14:paraId="6E42B1E9" w14:textId="77777777" w:rsidR="003240BC" w:rsidRPr="00C6320B" w:rsidRDefault="003240BC" w:rsidP="003240BC">
      <w:pPr>
        <w:rPr>
          <w:lang w:val="en-US"/>
        </w:rPr>
      </w:pPr>
    </w:p>
    <w:p w14:paraId="0FB02664" w14:textId="77777777" w:rsidR="003240BC" w:rsidRDefault="003240BC" w:rsidP="003240BC">
      <w:pPr>
        <w:pStyle w:val="Heading2"/>
        <w:spacing w:after="200"/>
        <w:jc w:val="left"/>
        <w:rPr>
          <w:lang w:val="en-US"/>
        </w:rPr>
      </w:pPr>
      <w:bookmarkStart w:id="43" w:name="_Toc534816713"/>
      <w:r w:rsidRPr="00C6320B">
        <w:rPr>
          <w:lang w:val="en-US"/>
        </w:rPr>
        <w:t>References</w:t>
      </w:r>
      <w:bookmarkEnd w:id="43"/>
    </w:p>
    <w:p w14:paraId="21655281" w14:textId="77777777" w:rsidR="00CC2D5D" w:rsidRPr="00CC2D5D" w:rsidRDefault="00CC2D5D" w:rsidP="00CC2D5D">
      <w:pPr>
        <w:pStyle w:val="ListParagraph"/>
        <w:keepNext/>
        <w:keepLines/>
        <w:numPr>
          <w:ilvl w:val="1"/>
          <w:numId w:val="42"/>
        </w:numPr>
        <w:spacing w:before="200"/>
        <w:contextualSpacing w:val="0"/>
        <w:outlineLvl w:val="2"/>
        <w:rPr>
          <w:rFonts w:eastAsiaTheme="majorEastAsia" w:cstheme="majorBidi"/>
          <w:b/>
          <w:bCs/>
          <w:vanish/>
          <w:color w:val="1C3046"/>
          <w:sz w:val="24"/>
        </w:rPr>
      </w:pPr>
    </w:p>
    <w:p w14:paraId="6E1AA1B6" w14:textId="77777777" w:rsidR="00CC2D5D" w:rsidRPr="00CC2D5D" w:rsidRDefault="00CC2D5D" w:rsidP="00CC2D5D">
      <w:pPr>
        <w:pStyle w:val="ListParagraph"/>
        <w:keepNext/>
        <w:keepLines/>
        <w:numPr>
          <w:ilvl w:val="1"/>
          <w:numId w:val="42"/>
        </w:numPr>
        <w:spacing w:before="200"/>
        <w:contextualSpacing w:val="0"/>
        <w:outlineLvl w:val="2"/>
        <w:rPr>
          <w:rFonts w:eastAsiaTheme="majorEastAsia" w:cstheme="majorBidi"/>
          <w:b/>
          <w:bCs/>
          <w:vanish/>
          <w:color w:val="1C3046"/>
          <w:sz w:val="24"/>
        </w:rPr>
      </w:pPr>
    </w:p>
    <w:p w14:paraId="73BD8FC9" w14:textId="471AE6F2" w:rsidR="003240BC" w:rsidRPr="00C761BC" w:rsidRDefault="003240BC" w:rsidP="00CC2D5D">
      <w:pPr>
        <w:pStyle w:val="Heading3"/>
      </w:pPr>
      <w:r w:rsidRPr="00C761BC">
        <w:t>Portal-related publications:</w:t>
      </w:r>
    </w:p>
    <w:p w14:paraId="4A41FA78" w14:textId="77777777" w:rsidR="003240BC" w:rsidRPr="00C761BC" w:rsidRDefault="003240BC" w:rsidP="00857940">
      <w:pPr>
        <w:pStyle w:val="ListParagraph"/>
        <w:widowControl w:val="0"/>
        <w:numPr>
          <w:ilvl w:val="0"/>
          <w:numId w:val="39"/>
        </w:numPr>
        <w:autoSpaceDE w:val="0"/>
        <w:autoSpaceDN w:val="0"/>
        <w:adjustRightInd w:val="0"/>
        <w:ind w:left="426"/>
      </w:pPr>
      <w:proofErr w:type="spellStart"/>
      <w:r w:rsidRPr="00C761BC">
        <w:t>Bertini</w:t>
      </w:r>
      <w:proofErr w:type="spellEnd"/>
      <w:r w:rsidRPr="00C761BC">
        <w:t xml:space="preserve">, I., Case, D. A., </w:t>
      </w:r>
      <w:proofErr w:type="spellStart"/>
      <w:r w:rsidRPr="00C761BC">
        <w:t>Ferella</w:t>
      </w:r>
      <w:proofErr w:type="spellEnd"/>
      <w:r w:rsidRPr="00C761BC">
        <w:t xml:space="preserve">, L., </w:t>
      </w:r>
      <w:proofErr w:type="spellStart"/>
      <w:r w:rsidRPr="00C761BC">
        <w:t>Giachetti</w:t>
      </w:r>
      <w:proofErr w:type="spellEnd"/>
      <w:r w:rsidRPr="00C761BC">
        <w:t xml:space="preserve">, A. &amp; </w:t>
      </w:r>
      <w:proofErr w:type="spellStart"/>
      <w:r w:rsidRPr="00C761BC">
        <w:t>Rosato</w:t>
      </w:r>
      <w:proofErr w:type="spellEnd"/>
      <w:r w:rsidRPr="00C761BC">
        <w:t xml:space="preserve">, A. A Grid-enabled web portal for NMR structure refinement with AMBER. </w:t>
      </w:r>
      <w:r w:rsidRPr="00C761BC">
        <w:rPr>
          <w:i/>
          <w:iCs/>
        </w:rPr>
        <w:t>Bioinformatics</w:t>
      </w:r>
      <w:r w:rsidRPr="00C761BC">
        <w:t xml:space="preserve"> </w:t>
      </w:r>
      <w:r w:rsidRPr="00C761BC">
        <w:rPr>
          <w:b/>
          <w:bCs/>
        </w:rPr>
        <w:t>27,</w:t>
      </w:r>
      <w:r w:rsidRPr="00C761BC">
        <w:t xml:space="preserve"> 2384–2390 (2011).</w:t>
      </w:r>
    </w:p>
    <w:p w14:paraId="6032AF86" w14:textId="77777777" w:rsidR="003240BC" w:rsidRPr="00C761BC" w:rsidRDefault="003240BC" w:rsidP="00857940">
      <w:pPr>
        <w:pStyle w:val="ListParagraph"/>
        <w:widowControl w:val="0"/>
        <w:numPr>
          <w:ilvl w:val="0"/>
          <w:numId w:val="39"/>
        </w:numPr>
        <w:autoSpaceDE w:val="0"/>
        <w:autoSpaceDN w:val="0"/>
        <w:adjustRightInd w:val="0"/>
        <w:ind w:left="426"/>
      </w:pPr>
      <w:proofErr w:type="spellStart"/>
      <w:r w:rsidRPr="00C761BC">
        <w:t>Wassenaar</w:t>
      </w:r>
      <w:proofErr w:type="spellEnd"/>
      <w:r w:rsidRPr="00C761BC">
        <w:t xml:space="preserve">, T. A. et al. </w:t>
      </w:r>
      <w:proofErr w:type="spellStart"/>
      <w:r w:rsidRPr="00C761BC">
        <w:t>WeNMR</w:t>
      </w:r>
      <w:proofErr w:type="spellEnd"/>
      <w:r w:rsidRPr="00C761BC">
        <w:t xml:space="preserve">: Structural Biology on the Grid. </w:t>
      </w:r>
      <w:r w:rsidRPr="00C761BC">
        <w:rPr>
          <w:i/>
        </w:rPr>
        <w:t>J Grid Computing</w:t>
      </w:r>
      <w:r w:rsidRPr="00C761BC">
        <w:t xml:space="preserve"> </w:t>
      </w:r>
      <w:r w:rsidRPr="00C761BC">
        <w:rPr>
          <w:b/>
        </w:rPr>
        <w:t>10</w:t>
      </w:r>
      <w:r w:rsidRPr="00C761BC">
        <w:t>, 743–767 (2012).</w:t>
      </w:r>
    </w:p>
    <w:p w14:paraId="13849108" w14:textId="77777777" w:rsidR="003240BC" w:rsidRPr="00C761BC" w:rsidRDefault="003240BC" w:rsidP="00857940">
      <w:pPr>
        <w:pStyle w:val="ListParagraph"/>
        <w:widowControl w:val="0"/>
        <w:numPr>
          <w:ilvl w:val="0"/>
          <w:numId w:val="39"/>
        </w:numPr>
        <w:autoSpaceDE w:val="0"/>
        <w:autoSpaceDN w:val="0"/>
        <w:adjustRightInd w:val="0"/>
        <w:ind w:left="426"/>
      </w:pPr>
      <w:proofErr w:type="spellStart"/>
      <w:r w:rsidRPr="00C761BC">
        <w:t>Schot</w:t>
      </w:r>
      <w:proofErr w:type="spellEnd"/>
      <w:r w:rsidRPr="00C761BC">
        <w:t xml:space="preserve">, G. &amp; </w:t>
      </w:r>
      <w:proofErr w:type="spellStart"/>
      <w:r w:rsidRPr="00C761BC">
        <w:t>Bonvin</w:t>
      </w:r>
      <w:proofErr w:type="spellEnd"/>
      <w:r w:rsidRPr="00C761BC">
        <w:t xml:space="preserve">, A. M. J. J. Performance of the </w:t>
      </w:r>
      <w:proofErr w:type="spellStart"/>
      <w:r w:rsidRPr="00C761BC">
        <w:t>WeNMR</w:t>
      </w:r>
      <w:proofErr w:type="spellEnd"/>
      <w:r w:rsidRPr="00C761BC">
        <w:t xml:space="preserve"> CS-Rosetta3 web server in CASD-NMR. </w:t>
      </w:r>
      <w:r w:rsidRPr="00C761BC">
        <w:rPr>
          <w:i/>
        </w:rPr>
        <w:t xml:space="preserve">Journal of Biomolecular NMR </w:t>
      </w:r>
      <w:r w:rsidRPr="00C761BC">
        <w:rPr>
          <w:b/>
        </w:rPr>
        <w:t>62</w:t>
      </w:r>
      <w:r w:rsidRPr="00C761BC">
        <w:t>, 497–502 (2015).</w:t>
      </w:r>
    </w:p>
    <w:p w14:paraId="5FBCA237" w14:textId="77777777" w:rsidR="003240BC" w:rsidRPr="00C761BC" w:rsidRDefault="003240BC" w:rsidP="00857940">
      <w:pPr>
        <w:pStyle w:val="ListParagraph"/>
        <w:widowControl w:val="0"/>
        <w:numPr>
          <w:ilvl w:val="0"/>
          <w:numId w:val="39"/>
        </w:numPr>
        <w:autoSpaceDE w:val="0"/>
        <w:autoSpaceDN w:val="0"/>
        <w:adjustRightInd w:val="0"/>
        <w:ind w:left="426"/>
      </w:pPr>
      <w:r w:rsidRPr="00C761BC">
        <w:t xml:space="preserve">G.C.P. van Zundert, M. </w:t>
      </w:r>
      <w:proofErr w:type="spellStart"/>
      <w:r w:rsidRPr="00C761BC">
        <w:t>Trellet</w:t>
      </w:r>
      <w:proofErr w:type="spellEnd"/>
      <w:r w:rsidRPr="00C761BC">
        <w:t xml:space="preserve">, J. </w:t>
      </w:r>
      <w:proofErr w:type="spellStart"/>
      <w:r w:rsidRPr="00C761BC">
        <w:t>Schaarschmidt</w:t>
      </w:r>
      <w:proofErr w:type="spellEnd"/>
      <w:r w:rsidRPr="00C761BC">
        <w:t xml:space="preserve">, Z. </w:t>
      </w:r>
      <w:proofErr w:type="spellStart"/>
      <w:r w:rsidRPr="00C761BC">
        <w:t>Kurkcuoglu</w:t>
      </w:r>
      <w:proofErr w:type="spellEnd"/>
      <w:r w:rsidRPr="00C761BC">
        <w:t xml:space="preserve">, M. David, M. </w:t>
      </w:r>
      <w:proofErr w:type="spellStart"/>
      <w:r w:rsidRPr="00C761BC">
        <w:t>Verlato</w:t>
      </w:r>
      <w:proofErr w:type="spellEnd"/>
      <w:r w:rsidRPr="00C761BC">
        <w:t xml:space="preserve">, A. </w:t>
      </w:r>
      <w:proofErr w:type="spellStart"/>
      <w:r w:rsidRPr="00C761BC">
        <w:t>Rosato</w:t>
      </w:r>
      <w:proofErr w:type="spellEnd"/>
      <w:r w:rsidRPr="00C761BC">
        <w:t xml:space="preserve"> and </w:t>
      </w:r>
      <w:r w:rsidRPr="00C761BC">
        <w:rPr>
          <w:bCs/>
        </w:rPr>
        <w:t xml:space="preserve">A.M.J.J. </w:t>
      </w:r>
      <w:proofErr w:type="spellStart"/>
      <w:r w:rsidRPr="00C761BC">
        <w:rPr>
          <w:bCs/>
        </w:rPr>
        <w:t>Bonvin</w:t>
      </w:r>
      <w:proofErr w:type="spellEnd"/>
      <w:r w:rsidRPr="00C761BC">
        <w:t>. </w:t>
      </w:r>
      <w:hyperlink r:id="rId96" w:history="1">
        <w:r w:rsidRPr="00C761BC">
          <w:t xml:space="preserve">The </w:t>
        </w:r>
        <w:proofErr w:type="spellStart"/>
        <w:r w:rsidRPr="00C761BC">
          <w:t>DisVis</w:t>
        </w:r>
        <w:proofErr w:type="spellEnd"/>
        <w:r w:rsidRPr="00C761BC">
          <w:t xml:space="preserve"> and </w:t>
        </w:r>
        <w:proofErr w:type="spellStart"/>
        <w:r w:rsidRPr="00C761BC">
          <w:t>PowerFit</w:t>
        </w:r>
        <w:proofErr w:type="spellEnd"/>
        <w:r w:rsidRPr="00C761BC">
          <w:t xml:space="preserve"> web servers: Explorative and Integrative </w:t>
        </w:r>
        <w:proofErr w:type="spellStart"/>
        <w:r w:rsidRPr="00C761BC">
          <w:t>Modeling</w:t>
        </w:r>
        <w:proofErr w:type="spellEnd"/>
        <w:r w:rsidRPr="00C761BC">
          <w:t xml:space="preserve"> of Biomolecular Complexes</w:t>
        </w:r>
      </w:hyperlink>
      <w:r w:rsidRPr="00C761BC">
        <w:t>. </w:t>
      </w:r>
      <w:r w:rsidRPr="00C761BC">
        <w:rPr>
          <w:i/>
        </w:rPr>
        <w:t>J. Mol. Biol.</w:t>
      </w:r>
      <w:r w:rsidRPr="00C761BC">
        <w:t>, </w:t>
      </w:r>
      <w:r w:rsidRPr="00C761BC">
        <w:rPr>
          <w:b/>
        </w:rPr>
        <w:t>429</w:t>
      </w:r>
      <w:r w:rsidRPr="00C761BC">
        <w:t>, 399-407 (2017).</w:t>
      </w:r>
    </w:p>
    <w:p w14:paraId="6447852B" w14:textId="5F656B2F" w:rsidR="003240BC" w:rsidRPr="00C761BC" w:rsidRDefault="003240BC" w:rsidP="001F57E9">
      <w:pPr>
        <w:pStyle w:val="ListParagraph"/>
        <w:widowControl w:val="0"/>
        <w:numPr>
          <w:ilvl w:val="0"/>
          <w:numId w:val="39"/>
        </w:numPr>
        <w:autoSpaceDE w:val="0"/>
        <w:autoSpaceDN w:val="0"/>
        <w:adjustRightInd w:val="0"/>
        <w:ind w:left="426"/>
      </w:pPr>
      <w:r w:rsidRPr="009C33CB">
        <w:rPr>
          <w:lang w:val="es-ES"/>
        </w:rPr>
        <w:t xml:space="preserve">van </w:t>
      </w:r>
      <w:proofErr w:type="spellStart"/>
      <w:r w:rsidRPr="009C33CB">
        <w:rPr>
          <w:lang w:val="es-ES"/>
        </w:rPr>
        <w:t>Zundert</w:t>
      </w:r>
      <w:proofErr w:type="spellEnd"/>
      <w:r w:rsidRPr="009C33CB">
        <w:rPr>
          <w:lang w:val="es-ES"/>
        </w:rPr>
        <w:t xml:space="preserve">, G. C. P. et al. </w:t>
      </w:r>
      <w:r w:rsidRPr="00C761BC">
        <w:t xml:space="preserve">The HADDOCK2.2 Web Server: User-Friendly Integrative </w:t>
      </w:r>
      <w:proofErr w:type="spellStart"/>
      <w:r w:rsidRPr="00C761BC">
        <w:t>Modeling</w:t>
      </w:r>
      <w:proofErr w:type="spellEnd"/>
      <w:r w:rsidRPr="00C761BC">
        <w:t xml:space="preserve"> of Biomolecular Complexes. </w:t>
      </w:r>
      <w:r w:rsidRPr="00C761BC">
        <w:rPr>
          <w:i/>
        </w:rPr>
        <w:t xml:space="preserve">J </w:t>
      </w:r>
      <w:proofErr w:type="spellStart"/>
      <w:r w:rsidRPr="00C761BC">
        <w:rPr>
          <w:i/>
        </w:rPr>
        <w:t>Mol</w:t>
      </w:r>
      <w:proofErr w:type="spellEnd"/>
      <w:r w:rsidRPr="00C761BC">
        <w:rPr>
          <w:i/>
        </w:rPr>
        <w:t xml:space="preserve"> </w:t>
      </w:r>
      <w:proofErr w:type="spellStart"/>
      <w:r w:rsidRPr="00C761BC">
        <w:rPr>
          <w:i/>
        </w:rPr>
        <w:t>Biol</w:t>
      </w:r>
      <w:proofErr w:type="spellEnd"/>
      <w:r w:rsidRPr="00C761BC">
        <w:rPr>
          <w:i/>
        </w:rPr>
        <w:t xml:space="preserve"> </w:t>
      </w:r>
      <w:r w:rsidRPr="00C761BC">
        <w:rPr>
          <w:b/>
        </w:rPr>
        <w:t>428</w:t>
      </w:r>
      <w:r w:rsidRPr="00C761BC">
        <w:t xml:space="preserve">, 720–725 (2015). </w:t>
      </w:r>
      <w:r w:rsidRPr="00D277BF">
        <w:t xml:space="preserve">I.S. Moreira, P.I. </w:t>
      </w:r>
      <w:proofErr w:type="spellStart"/>
      <w:r w:rsidRPr="00D277BF">
        <w:t>Koukos</w:t>
      </w:r>
      <w:proofErr w:type="spellEnd"/>
      <w:r w:rsidRPr="00D277BF">
        <w:t xml:space="preserve">, R. </w:t>
      </w:r>
      <w:proofErr w:type="spellStart"/>
      <w:r w:rsidRPr="00D277BF">
        <w:t>Melo</w:t>
      </w:r>
      <w:proofErr w:type="spellEnd"/>
      <w:r w:rsidRPr="00D277BF">
        <w:t xml:space="preserve">, J.G. Almeida, A.J. </w:t>
      </w:r>
      <w:proofErr w:type="spellStart"/>
      <w:r w:rsidRPr="00D277BF">
        <w:t>Preto</w:t>
      </w:r>
      <w:proofErr w:type="spellEnd"/>
      <w:r w:rsidRPr="00D277BF">
        <w:t xml:space="preserve">, J. </w:t>
      </w:r>
      <w:proofErr w:type="spellStart"/>
      <w:r w:rsidRPr="00D277BF">
        <w:t>Schaarschmidt</w:t>
      </w:r>
      <w:proofErr w:type="spellEnd"/>
      <w:r w:rsidRPr="00D277BF">
        <w:t xml:space="preserve">, M. </w:t>
      </w:r>
      <w:proofErr w:type="spellStart"/>
      <w:r w:rsidRPr="00D277BF">
        <w:t>Trellet</w:t>
      </w:r>
      <w:proofErr w:type="spellEnd"/>
      <w:r w:rsidRPr="00D277BF">
        <w:t xml:space="preserve">, Z.H. </w:t>
      </w:r>
      <w:proofErr w:type="spellStart"/>
      <w:r w:rsidRPr="00D277BF">
        <w:t>Gümüş</w:t>
      </w:r>
      <w:proofErr w:type="spellEnd"/>
      <w:r w:rsidRPr="00D277BF">
        <w:t xml:space="preserve">, J. Costa and A.M.J.J. </w:t>
      </w:r>
      <w:proofErr w:type="spellStart"/>
      <w:r w:rsidRPr="00D277BF">
        <w:t>Bonvin</w:t>
      </w:r>
      <w:proofErr w:type="spellEnd"/>
      <w:r w:rsidRPr="00D277BF">
        <w:t>. </w:t>
      </w:r>
      <w:proofErr w:type="spellStart"/>
      <w:r w:rsidR="00B871B5">
        <w:fldChar w:fldCharType="begin"/>
      </w:r>
      <w:r w:rsidR="00B871B5">
        <w:instrText xml:space="preserve"> HYPERLINK "http://dx.doi.org/10.1038/s41598-017-08321-2" </w:instrText>
      </w:r>
      <w:r w:rsidR="00B871B5">
        <w:fldChar w:fldCharType="separate"/>
      </w:r>
      <w:r w:rsidRPr="00D277BF">
        <w:t>SpotOn</w:t>
      </w:r>
      <w:proofErr w:type="spellEnd"/>
      <w:r w:rsidRPr="00D277BF">
        <w:t>: High Accuracy Identification of Protein-Protein Interface Hot-Spots</w:t>
      </w:r>
      <w:r w:rsidR="00B871B5">
        <w:fldChar w:fldCharType="end"/>
      </w:r>
      <w:r w:rsidRPr="00D277BF">
        <w:t>. </w:t>
      </w:r>
      <w:r w:rsidRPr="00D277BF">
        <w:rPr>
          <w:i/>
        </w:rPr>
        <w:t>Sci. Reports</w:t>
      </w:r>
      <w:r w:rsidRPr="00D277BF">
        <w:t>. </w:t>
      </w:r>
      <w:r w:rsidRPr="00D277BF">
        <w:rPr>
          <w:b/>
        </w:rPr>
        <w:t>7</w:t>
      </w:r>
      <w:r w:rsidRPr="00D277BF">
        <w:t>:8007 (2017).</w:t>
      </w:r>
    </w:p>
    <w:p w14:paraId="26CCB4AA" w14:textId="77777777" w:rsidR="003240BC" w:rsidRPr="00C761BC" w:rsidRDefault="003240BC" w:rsidP="008817C5">
      <w:pPr>
        <w:pStyle w:val="Heading3"/>
      </w:pPr>
      <w:proofErr w:type="spellStart"/>
      <w:r w:rsidRPr="00C761BC">
        <w:t>WeNMR</w:t>
      </w:r>
      <w:proofErr w:type="spellEnd"/>
      <w:r w:rsidRPr="00C761BC">
        <w:t xml:space="preserve"> web site with services, description, support and tutorials:</w:t>
      </w:r>
    </w:p>
    <w:p w14:paraId="08E01E36" w14:textId="49BA4FCD" w:rsidR="003240BC" w:rsidRPr="00C761BC" w:rsidRDefault="00B871B5" w:rsidP="001F57E9">
      <w:pPr>
        <w:pStyle w:val="ListParagraph"/>
        <w:widowControl w:val="0"/>
        <w:numPr>
          <w:ilvl w:val="0"/>
          <w:numId w:val="40"/>
        </w:numPr>
        <w:autoSpaceDE w:val="0"/>
        <w:autoSpaceDN w:val="0"/>
        <w:adjustRightInd w:val="0"/>
      </w:pPr>
      <w:hyperlink r:id="rId97" w:history="1">
        <w:r w:rsidR="003240BC" w:rsidRPr="00C761BC">
          <w:rPr>
            <w:rStyle w:val="Hyperlink"/>
          </w:rPr>
          <w:t>http://www.wenmr.eu</w:t>
        </w:r>
      </w:hyperlink>
      <w:r w:rsidR="003240BC" w:rsidRPr="00C761BC">
        <w:t xml:space="preserve"> </w:t>
      </w:r>
    </w:p>
    <w:p w14:paraId="18F3AB67" w14:textId="77777777" w:rsidR="003240BC" w:rsidRPr="00C761BC" w:rsidRDefault="003240BC" w:rsidP="008817C5">
      <w:pPr>
        <w:pStyle w:val="Heading3"/>
      </w:pPr>
      <w:r w:rsidRPr="00C761BC">
        <w:t>EOSC-Hub related pages:</w:t>
      </w:r>
    </w:p>
    <w:p w14:paraId="57034138" w14:textId="77777777" w:rsidR="003240BC" w:rsidRPr="00C761BC" w:rsidRDefault="00B871B5" w:rsidP="00857940">
      <w:pPr>
        <w:pStyle w:val="ListParagraph"/>
        <w:widowControl w:val="0"/>
        <w:numPr>
          <w:ilvl w:val="0"/>
          <w:numId w:val="40"/>
        </w:numPr>
        <w:autoSpaceDE w:val="0"/>
        <w:autoSpaceDN w:val="0"/>
        <w:adjustRightInd w:val="0"/>
        <w:rPr>
          <w:rFonts w:asciiTheme="minorHAnsi" w:hAnsiTheme="minorHAnsi" w:cstheme="minorHAnsi"/>
        </w:rPr>
      </w:pPr>
      <w:hyperlink r:id="rId98" w:history="1">
        <w:r w:rsidR="003240BC" w:rsidRPr="00C761BC">
          <w:rPr>
            <w:rStyle w:val="Hyperlink"/>
          </w:rPr>
          <w:t>https://marketplace.eosc-portal.eu/46-wenmr-suite-for-structural-biology</w:t>
        </w:r>
      </w:hyperlink>
      <w:r w:rsidR="003240BC" w:rsidRPr="00C761BC">
        <w:t xml:space="preserve"> </w:t>
      </w:r>
    </w:p>
    <w:p w14:paraId="516AA1A8" w14:textId="640F80F2" w:rsidR="003240BC" w:rsidRPr="001F57E9" w:rsidRDefault="00B871B5" w:rsidP="001F57E9">
      <w:pPr>
        <w:pStyle w:val="ListParagraph"/>
        <w:widowControl w:val="0"/>
        <w:numPr>
          <w:ilvl w:val="0"/>
          <w:numId w:val="40"/>
        </w:numPr>
        <w:autoSpaceDE w:val="0"/>
        <w:autoSpaceDN w:val="0"/>
        <w:adjustRightInd w:val="0"/>
        <w:rPr>
          <w:rFonts w:asciiTheme="minorHAnsi" w:hAnsiTheme="minorHAnsi" w:cstheme="minorHAnsi"/>
        </w:rPr>
      </w:pPr>
      <w:hyperlink r:id="rId99" w:history="1">
        <w:r w:rsidR="003240BC" w:rsidRPr="00C761BC">
          <w:rPr>
            <w:rStyle w:val="Hyperlink"/>
            <w:rFonts w:asciiTheme="minorHAnsi" w:hAnsiTheme="minorHAnsi" w:cstheme="minorHAnsi"/>
          </w:rPr>
          <w:t>https://eosc-hub.eu/eosc-in-practice-wenmr</w:t>
        </w:r>
      </w:hyperlink>
      <w:r w:rsidR="003240BC" w:rsidRPr="00C761BC">
        <w:rPr>
          <w:rFonts w:asciiTheme="minorHAnsi" w:hAnsiTheme="minorHAnsi" w:cstheme="minorHAnsi"/>
        </w:rPr>
        <w:t xml:space="preserve"> </w:t>
      </w:r>
      <w:r w:rsidR="003240BC" w:rsidRPr="001F57E9">
        <w:rPr>
          <w:rFonts w:asciiTheme="minorHAnsi" w:hAnsiTheme="minorHAnsi" w:cstheme="minorHAnsi"/>
        </w:rPr>
        <w:fldChar w:fldCharType="begin"/>
      </w:r>
      <w:r w:rsidR="003240BC" w:rsidRPr="001F57E9">
        <w:rPr>
          <w:rFonts w:asciiTheme="minorHAnsi" w:hAnsiTheme="minorHAnsi" w:cstheme="minorHAnsi"/>
        </w:rPr>
        <w:instrText xml:space="preserve"> ADDIN PAPERS2_CITATIONS &lt;citation&gt;&lt;priority&gt;0&lt;/priority&gt;&lt;uuid&gt;ADFAA149-4CC7-43B3-B00C-CAD1A76894F7&lt;/uuid&gt;&lt;publications&gt;&lt;publication&gt;&lt;subtype&gt;400&lt;/subtype&gt;&lt;publisher&gt;Oxford University Press&lt;/publisher&gt;&lt;title&gt;A Grid-enabled web portal for NMR structure refinement with AMBER.&lt;/title&gt;&lt;url&gt;http://bioinformatics.oxfordjournals.org/content/27/17/2384.full&lt;/url&gt;&lt;volume&gt;27&lt;/volume&gt;&lt;publication_date&gt;99201109011200000000222000&lt;/publication_date&gt;&lt;uuid&gt;7A080861-DED8-4054-AD7D-85E84105EBEA&lt;/uuid&gt;&lt;type&gt;400&lt;/type&gt;&lt;number&gt;17&lt;/number&gt;&lt;doi&gt;10.1093/bioinformatics/btr415&lt;/doi&gt;&lt;institution&gt;Magnetic Resonance Center (CERM), University of Florence, Via L. Sacconi 6, Italy. ivanobertini@cerm.unifi.it&lt;/institution&gt;&lt;startpage&gt;2384&lt;/startpage&gt;&lt;endpage&gt;2390&lt;/endpage&gt;&lt;bundle&gt;&lt;publication&gt;&lt;title&gt;Bioinformatics (Oxford, England)&lt;/title&gt;&lt;uuid&gt;64647C21-1B06-4018-A37E-406EEB9F85DC&lt;/uuid&gt;&lt;subtype&gt;-100&lt;/subtype&gt;&lt;type&gt;-100&lt;/type&gt;&lt;/publication&gt;&lt;/bundle&gt;&lt;authors&gt;&lt;author&gt;&lt;lastName&gt;Bertini&lt;/lastName&gt;&lt;firstName&gt;Ivano&lt;/firstName&gt;&lt;/author&gt;&lt;author&gt;&lt;lastName&gt;Case&lt;/lastName&gt;&lt;firstName&gt;David&lt;/firstName&gt;&lt;middleNames&gt;A&lt;/middleNames&gt;&lt;/author&gt;&lt;author&gt;&lt;lastName&gt;Ferella&lt;/lastName&gt;&lt;firstName&gt;Lucio&lt;/firstName&gt;&lt;/author&gt;&lt;author&gt;&lt;lastName&gt;Giachetti&lt;/lastName&gt;&lt;firstName&gt;Andrea&lt;/firstName&gt;&lt;/author&gt;&lt;author&gt;&lt;lastName&gt;Rosato&lt;/lastName&gt;&lt;firstName&gt;Antonio&lt;/firstName&gt;&lt;/author&gt;&lt;/authors&gt;&lt;/publication&gt;&lt;publication&gt;&lt;subtype&gt;400&lt;/subtype&gt;&lt;publisher&gt;Springer Netherlands&lt;/publisher&gt;&lt;title&gt;WeNMR: Structural Biology on the Grid&lt;/title&gt;&lt;url&gt;http://link.springer.com/10.1007/s10723-012-9246-z&lt;/url&gt;&lt;volume&gt;10&lt;/volume&gt;&lt;publication_date&gt;99201211301200000000222000&lt;/publication_date&gt;&lt;uuid&gt;B3BE2ED1-AD92-4C65-A650-D41A5EFEB8EF&lt;/uuid&gt;&lt;type&gt;400&lt;/type&gt;&lt;number&gt;4&lt;/number&gt;&lt;doi&gt;10.1007/s10723-012-9246-z&lt;/doi&gt;&lt;startpage&gt;743&lt;/startpage&gt;&lt;endpage&gt;767&lt;/endpage&gt;&lt;bundle&gt;&lt;publication&gt;&lt;title&gt;Journal of Grid Computing&lt;/title&gt;&lt;uuid&gt;97F01BC6-35EC-4860-B2A8-2B2305697121&lt;/uuid&gt;&lt;subtype&gt;-100&lt;/subtype&gt;&lt;type&gt;-100&lt;/type&gt;&lt;/publication&gt;&lt;/bundle&gt;&lt;authors&gt;&lt;author&gt;&lt;lastName&gt;Wassenaar&lt;/lastName&gt;&lt;firstName&gt;Tsjerk&lt;/firstName&gt;&lt;middleNames&gt;A&lt;/middleNames&gt;&lt;/author&gt;&lt;author&gt;&lt;lastName&gt;Dijk&lt;/lastName&gt;&lt;nonDroppingParticle&gt;van&lt;/nonDroppingParticle&gt;&lt;firstName&gt;Marc&lt;/firstName&gt;&lt;/author&gt;&lt;author&gt;&lt;lastName&gt;Loureiro-Ferreira&lt;/lastName&gt;&lt;firstName&gt;Nuno&lt;/firstName&gt;&lt;/author&gt;&lt;author&gt;&lt;lastName&gt;Schot&lt;/lastName&gt;&lt;nonDroppingParticle&gt;van der&lt;/nonDroppingParticle&gt;&lt;firstName&gt;Gijs&lt;/firstName&gt;&lt;/author&gt;&lt;author&gt;&lt;lastName&gt;Vries&lt;/lastName&gt;&lt;nonDroppingParticle&gt;de&lt;/nonDroppingParticle&gt;&lt;firstName&gt;Sjoerd&lt;/firstName&gt;&lt;middleNames&gt;J&lt;/middleNames&gt;&lt;/author&gt;&lt;author&gt;&lt;lastName&gt;Schmitz&lt;/lastName&gt;&lt;firstName&gt;Christophe&lt;/firstName&gt;&lt;/author&gt;&lt;author&gt;&lt;lastName&gt;Zwan&lt;/lastName&gt;&lt;nonDroppingParticle&gt;van der&lt;/nonDroppingParticle&gt;&lt;firstName&gt;Johan&lt;/firstName&gt;&lt;/author&gt;&lt;author&gt;&lt;lastName&gt;Boelens&lt;/lastName&gt;&lt;firstName&gt;Rolf&lt;/firstName&gt;&lt;/author&gt;&lt;author&gt;&lt;lastName&gt;Giachetti&lt;/lastName&gt;&lt;firstName&gt;Andrea&lt;/firstName&gt;&lt;/author&gt;&lt;author&gt;&lt;lastName&gt;Ferella&lt;/lastName&gt;&lt;firstName&gt;Lucio&lt;/firstName&gt;&lt;/author&gt;&lt;author&gt;&lt;lastName&gt;Rosato&lt;/lastName&gt;&lt;firstName&gt;Antonio&lt;/firstName&gt;&lt;/author&gt;&lt;author&gt;&lt;lastName&gt;Bertini&lt;/lastName&gt;&lt;firstName&gt;Ivano&lt;/firstName&gt;&lt;/author&gt;&lt;author&gt;&lt;lastName&gt;Herrmann&lt;/lastName&gt;&lt;firstName&gt;Torsten&lt;/firstName&gt;&lt;/author&gt;&lt;author&gt;&lt;lastName&gt;Jonker&lt;/lastName&gt;&lt;firstName&gt;Hendrik&lt;/firstName&gt;&lt;middleNames&gt;R A&lt;/middleNames&gt;&lt;/author&gt;&lt;author&gt;&lt;lastName&gt;Bagaria&lt;/lastName&gt;&lt;firstName&gt;Anurag&lt;/firstName&gt;&lt;/author&gt;&lt;author&gt;&lt;lastName&gt;Jaravine&lt;/lastName&gt;&lt;firstName&gt;Victor&lt;/firstName&gt;&lt;/author&gt;&lt;author&gt;&lt;lastName&gt;Güntert&lt;/lastName&gt;&lt;firstName&gt;Peter&lt;/firstName&gt;&lt;/author&gt;&lt;author&gt;&lt;lastName&gt;Schwalbe&lt;/lastName&gt;&lt;firstName&gt;Harald&lt;/firstName&gt;&lt;/author&gt;&lt;author&gt;&lt;lastName&gt;Vranken&lt;/lastName&gt;&lt;firstName&gt;Wim&lt;/firstName&gt;&lt;middleNames&gt;F&lt;/middleNames&gt;&lt;/author&gt;&lt;author&gt;&lt;lastName&gt;Doreleijers&lt;/lastName&gt;&lt;firstName&gt;Jurgen&lt;/firstName&gt;&lt;middleNames&gt;F&lt;/middleNames&gt;&lt;/author&gt;&lt;author&gt;&lt;lastName&gt;Vriend&lt;/lastName&gt;&lt;firstName&gt;Gert&lt;/firstName&gt;&lt;/author&gt;&lt;author&gt;&lt;lastName&gt;Vuister&lt;/lastName&gt;&lt;firstName&gt;Geerten&lt;/firstName&gt;&lt;middleNames&gt;W&lt;/middleNames&gt;&lt;/author&gt;&lt;author&gt;&lt;lastName&gt;Franke&lt;/lastName&gt;&lt;firstName&gt;Daniel&lt;/firstName&gt;&lt;/author&gt;&lt;author&gt;&lt;lastName&gt;Kikhney&lt;/lastName&gt;&lt;firstName&gt;Alexey&lt;/firstName&gt;&lt;/author&gt;&lt;author&gt;&lt;lastName&gt;Svergun&lt;/lastName&gt;&lt;firstName&gt;Dmitri&lt;/firstName&gt;&lt;middleNames&gt;I&lt;/middleNames&gt;&lt;/author&gt;&lt;author&gt;&lt;lastName&gt;Fogh&lt;/lastName&gt;&lt;firstName&gt;Rasmus&lt;/firstName&gt;&lt;middleNames&gt;H&lt;/middleNames&gt;&lt;/author&gt;&lt;author&gt;&lt;lastName&gt;Ionides&lt;/lastName&gt;&lt;firstName&gt;John&lt;/firstName&gt;&lt;/author&gt;&lt;author&gt;&lt;lastName&gt;Laue&lt;/lastName&gt;&lt;firstName&gt;Ernest&lt;/firstName&gt;&lt;middleNames&gt;D&lt;/middleNames&gt;&lt;/author&gt;&lt;author&gt;&lt;lastName&gt;Spronk&lt;/lastName&gt;&lt;firstName&gt;Chris&lt;/firstName&gt;&lt;/author&gt;&lt;author&gt;&lt;lastName&gt;Jurkša&lt;/lastName&gt;&lt;firstName&gt;Simonas&lt;/firstName&gt;&lt;/author&gt;&lt;author&gt;&lt;lastName&gt;Verlato&lt;/lastName&gt;&lt;firstName&gt;Marco&lt;/firstName&gt;&lt;/author&gt;&lt;author&gt;&lt;lastName&gt;Badoer&lt;/lastName&gt;&lt;firstName&gt;Simone&lt;/firstName&gt;&lt;/author&gt;&lt;author&gt;&lt;lastName&gt;Dal Pra&lt;/lastName&gt;&lt;firstName&gt;Stefano&lt;/firstName&gt;&lt;/author&gt;&lt;author&gt;&lt;lastName&gt;Mazzucato&lt;/lastName&gt;&lt;firstName&gt;Mirco&lt;/firstName&gt;&lt;/author&gt;&lt;author&gt;&lt;lastName&gt;Frizziero&lt;/lastName&gt;&lt;firstName&gt;Eric&lt;/firstName&gt;&lt;/author&gt;&lt;author&gt;&lt;lastName&gt;Bonvin&lt;/lastName&gt;&lt;firstName&gt;Alexandre&lt;/firstName&gt;&lt;middleNames&gt;M J J&lt;/middleNames&gt;&lt;/author&gt;&lt;/authors&gt;&lt;/publication&gt;&lt;/publications&gt;&lt;cites&gt;&lt;/cites&gt;&lt;/citation&gt;</w:instrText>
      </w:r>
      <w:r w:rsidR="003240BC" w:rsidRPr="001F57E9">
        <w:rPr>
          <w:rFonts w:asciiTheme="minorHAnsi" w:hAnsiTheme="minorHAnsi" w:cstheme="minorHAnsi"/>
        </w:rPr>
        <w:fldChar w:fldCharType="end"/>
      </w:r>
    </w:p>
    <w:p w14:paraId="02C89B41" w14:textId="77777777" w:rsidR="003240BC" w:rsidRPr="00C6320B" w:rsidRDefault="003240BC" w:rsidP="003240BC">
      <w:pPr>
        <w:pStyle w:val="Heading2"/>
        <w:rPr>
          <w:lang w:val="en-US"/>
        </w:rPr>
      </w:pPr>
      <w:bookmarkStart w:id="44" w:name="_Toc534816714"/>
      <w:r w:rsidRPr="00C6320B">
        <w:rPr>
          <w:lang w:val="en-US"/>
        </w:rPr>
        <w:t>EOSC-hub integration</w:t>
      </w:r>
      <w:bookmarkEnd w:id="44"/>
    </w:p>
    <w:p w14:paraId="64F8AB55" w14:textId="04ED9E46" w:rsidR="003240BC" w:rsidRDefault="003240BC" w:rsidP="003240BC">
      <w:pPr>
        <w:pStyle w:val="Body"/>
        <w:spacing w:line="276" w:lineRule="auto"/>
        <w:rPr>
          <w:rFonts w:ascii="Calibri" w:hAnsi="Calibri" w:cs="Calibri"/>
          <w:szCs w:val="22"/>
        </w:rPr>
      </w:pPr>
      <w:r w:rsidRPr="00317551">
        <w:rPr>
          <w:rFonts w:ascii="Calibri" w:hAnsi="Calibri" w:cs="Calibri"/>
          <w:szCs w:val="22"/>
          <w:lang w:val="en-US"/>
        </w:rPr>
        <w:t xml:space="preserve">From day 1 of the project, the </w:t>
      </w:r>
      <w:proofErr w:type="spellStart"/>
      <w:r w:rsidRPr="00317551">
        <w:rPr>
          <w:rFonts w:ascii="Calibri" w:hAnsi="Calibri" w:cs="Calibri"/>
          <w:szCs w:val="22"/>
          <w:lang w:val="en-US"/>
        </w:rPr>
        <w:t>WeNMR</w:t>
      </w:r>
      <w:proofErr w:type="spellEnd"/>
      <w:r w:rsidRPr="00317551">
        <w:rPr>
          <w:rFonts w:ascii="Calibri" w:hAnsi="Calibri" w:cs="Calibri"/>
          <w:szCs w:val="22"/>
          <w:lang w:val="en-US"/>
        </w:rPr>
        <w:t xml:space="preserve"> thematic services have been in operation, sending over the first eight months of the project over 5 million jobs to the EOSC HTC resources, most of which through the DIRAC4EGI service. </w:t>
      </w:r>
      <w:r>
        <w:rPr>
          <w:rFonts w:ascii="Calibri" w:hAnsi="Calibri" w:cs="Calibri"/>
          <w:szCs w:val="22"/>
          <w:lang w:val="en-US"/>
        </w:rPr>
        <w:t>According with the EGI Accounting Portal, t</w:t>
      </w:r>
      <w:r w:rsidRPr="00317551">
        <w:rPr>
          <w:rFonts w:ascii="Calibri" w:hAnsi="Calibri" w:cs="Calibri"/>
          <w:szCs w:val="22"/>
          <w:lang w:val="en-US"/>
        </w:rPr>
        <w:t xml:space="preserve">hese account for over 15 million </w:t>
      </w:r>
      <w:r w:rsidRPr="00317551">
        <w:rPr>
          <w:rFonts w:ascii="Calibri" w:eastAsia="Times New Roman" w:hAnsi="Calibri" w:cs="Calibri"/>
          <w:color w:val="333333"/>
          <w:szCs w:val="22"/>
          <w:shd w:val="clear" w:color="auto" w:fill="FFFFFF"/>
          <w:lang w:val="en-US"/>
        </w:rPr>
        <w:t>HS06 </w:t>
      </w:r>
      <w:r w:rsidRPr="00317551">
        <w:rPr>
          <w:rFonts w:ascii="Calibri" w:eastAsia="Times New Roman" w:hAnsi="Calibri" w:cs="Calibri"/>
          <w:color w:val="000000"/>
          <w:szCs w:val="22"/>
          <w:lang w:val="en-US"/>
        </w:rPr>
        <w:t xml:space="preserve">CPU Time hours consumed. Although the </w:t>
      </w:r>
      <w:proofErr w:type="spellStart"/>
      <w:r w:rsidRPr="00317551">
        <w:rPr>
          <w:rFonts w:ascii="Calibri" w:eastAsia="Times New Roman" w:hAnsi="Calibri" w:cs="Calibri"/>
          <w:color w:val="000000"/>
          <w:szCs w:val="22"/>
          <w:lang w:val="en-US"/>
        </w:rPr>
        <w:t>WeNMR</w:t>
      </w:r>
      <w:proofErr w:type="spellEnd"/>
      <w:r w:rsidRPr="00317551">
        <w:rPr>
          <w:rFonts w:ascii="Calibri" w:eastAsia="Times New Roman" w:hAnsi="Calibri" w:cs="Calibri"/>
          <w:color w:val="000000"/>
          <w:szCs w:val="22"/>
          <w:lang w:val="en-US"/>
        </w:rPr>
        <w:t xml:space="preserve"> services operate making use of opportunistic computing resource, the access to the federated resources of EGI has been formalized by a </w:t>
      </w:r>
      <w:r w:rsidRPr="00317551">
        <w:rPr>
          <w:rFonts w:ascii="Calibri" w:hAnsi="Calibri" w:cs="Calibri"/>
          <w:szCs w:val="22"/>
        </w:rPr>
        <w:t>Service Level Agreement (SLA) between EGI.eu and the enmr.eu VO (represented by the Faculty of Science – Department of Chemistry of Utrecht University). This SLA was establishe</w:t>
      </w:r>
      <w:r>
        <w:rPr>
          <w:rFonts w:ascii="Calibri" w:hAnsi="Calibri" w:cs="Calibri"/>
          <w:szCs w:val="22"/>
        </w:rPr>
        <w:t>d</w:t>
      </w:r>
      <w:r w:rsidRPr="00317551">
        <w:rPr>
          <w:rFonts w:ascii="Calibri" w:hAnsi="Calibri" w:cs="Calibri"/>
          <w:szCs w:val="22"/>
        </w:rPr>
        <w:t xml:space="preserve"> in 2016 and has been renewed in 2018, granting to enmr.eu VO until 31/12/2020 an amount of opportunistic computing time up to 53 Million of normalized CPU hours and opportunistic storage capacity up to 54 TB</w:t>
      </w:r>
      <w:r w:rsidR="00BE1671">
        <w:rPr>
          <w:rFonts w:ascii="Calibri" w:hAnsi="Calibri" w:cs="Calibri"/>
          <w:szCs w:val="22"/>
        </w:rPr>
        <w:t xml:space="preserve"> [</w:t>
      </w:r>
      <w:hyperlink w:anchor="_References" w:history="1">
        <w:r w:rsidR="00BE1671" w:rsidRPr="00BE1671">
          <w:rPr>
            <w:rStyle w:val="Hyperlink"/>
            <w:rFonts w:ascii="Calibri" w:hAnsi="Calibri" w:cs="Calibri"/>
            <w:szCs w:val="22"/>
          </w:rPr>
          <w:t>27</w:t>
        </w:r>
      </w:hyperlink>
      <w:r w:rsidR="00BE1671">
        <w:rPr>
          <w:rFonts w:ascii="Calibri" w:hAnsi="Calibri" w:cs="Calibri"/>
          <w:szCs w:val="22"/>
        </w:rPr>
        <w:t>]</w:t>
      </w:r>
      <w:r w:rsidRPr="00317551">
        <w:rPr>
          <w:rFonts w:ascii="Calibri" w:hAnsi="Calibri" w:cs="Calibri"/>
          <w:szCs w:val="22"/>
        </w:rPr>
        <w:t xml:space="preserve">. Five resource centres signed this last version of the SLA: INFN-PADOVA (Italy), TW-NCHC (Taiwan), </w:t>
      </w:r>
      <w:proofErr w:type="spellStart"/>
      <w:r w:rsidRPr="00317551">
        <w:rPr>
          <w:rFonts w:ascii="Calibri" w:hAnsi="Calibri" w:cs="Calibri"/>
          <w:szCs w:val="22"/>
        </w:rPr>
        <w:t>SURFSara</w:t>
      </w:r>
      <w:proofErr w:type="spellEnd"/>
      <w:r w:rsidRPr="00317551">
        <w:rPr>
          <w:rFonts w:ascii="Calibri" w:hAnsi="Calibri" w:cs="Calibri"/>
          <w:szCs w:val="22"/>
        </w:rPr>
        <w:t xml:space="preserve"> and NIKHEF (The Netherlands), NCG-INGRID-PT (Portugal).</w:t>
      </w:r>
    </w:p>
    <w:p w14:paraId="0906C7B1" w14:textId="55B7B3BC" w:rsidR="003240BC" w:rsidRPr="00EB3EE5" w:rsidRDefault="003240BC" w:rsidP="00EB3EE5">
      <w:pPr>
        <w:pStyle w:val="Body"/>
        <w:spacing w:line="276" w:lineRule="auto"/>
        <w:rPr>
          <w:rFonts w:ascii="Calibri" w:hAnsi="Calibri" w:cs="Calibri"/>
          <w:szCs w:val="22"/>
        </w:rPr>
      </w:pPr>
      <w:r>
        <w:rPr>
          <w:rFonts w:ascii="Calibri" w:hAnsi="Calibri" w:cs="Calibri"/>
          <w:szCs w:val="22"/>
        </w:rPr>
        <w:t xml:space="preserve">During the first nine month of the project, a number of </w:t>
      </w:r>
      <w:proofErr w:type="spellStart"/>
      <w:r>
        <w:rPr>
          <w:rFonts w:ascii="Calibri" w:hAnsi="Calibri" w:cs="Calibri"/>
          <w:szCs w:val="22"/>
        </w:rPr>
        <w:t>WeNMR</w:t>
      </w:r>
      <w:proofErr w:type="spellEnd"/>
      <w:r>
        <w:rPr>
          <w:rFonts w:ascii="Calibri" w:hAnsi="Calibri" w:cs="Calibri"/>
          <w:szCs w:val="22"/>
        </w:rPr>
        <w:t xml:space="preserve"> portals have been migrated from the old </w:t>
      </w:r>
      <w:proofErr w:type="spellStart"/>
      <w:r>
        <w:rPr>
          <w:rFonts w:ascii="Calibri" w:hAnsi="Calibri" w:cs="Calibri"/>
          <w:szCs w:val="22"/>
        </w:rPr>
        <w:t>gLite</w:t>
      </w:r>
      <w:proofErr w:type="spellEnd"/>
      <w:r>
        <w:rPr>
          <w:rFonts w:ascii="Calibri" w:hAnsi="Calibri" w:cs="Calibri"/>
          <w:szCs w:val="22"/>
        </w:rPr>
        <w:t>-based job submission to the EOSC</w:t>
      </w:r>
      <w:r w:rsidR="001836A1">
        <w:rPr>
          <w:rFonts w:ascii="Calibri" w:hAnsi="Calibri" w:cs="Calibri"/>
          <w:szCs w:val="22"/>
        </w:rPr>
        <w:t>-hub</w:t>
      </w:r>
      <w:r>
        <w:rPr>
          <w:rFonts w:ascii="Calibri" w:hAnsi="Calibri" w:cs="Calibri"/>
          <w:szCs w:val="22"/>
        </w:rPr>
        <w:t xml:space="preserve"> </w:t>
      </w:r>
      <w:r w:rsidRPr="000D4CB7">
        <w:rPr>
          <w:rFonts w:ascii="Calibri" w:hAnsi="Calibri" w:cs="Calibri"/>
          <w:b/>
          <w:szCs w:val="22"/>
        </w:rPr>
        <w:t>DIRAC4EGI</w:t>
      </w:r>
      <w:r>
        <w:rPr>
          <w:rFonts w:ascii="Calibri" w:hAnsi="Calibri" w:cs="Calibri"/>
          <w:szCs w:val="22"/>
        </w:rPr>
        <w:t xml:space="preserve"> service. Further, all portals are now </w:t>
      </w:r>
      <w:r>
        <w:rPr>
          <w:rFonts w:ascii="Calibri" w:hAnsi="Calibri" w:cs="Calibri"/>
          <w:szCs w:val="22"/>
        </w:rPr>
        <w:lastRenderedPageBreak/>
        <w:t xml:space="preserve">offering Single Sign On (SSO), either through the West-Life SSO which connects to both ARIA (the access management solution of the Structural Biology infrastructure INSTRUCT-ERIC) and the old legacy </w:t>
      </w:r>
      <w:proofErr w:type="spellStart"/>
      <w:r>
        <w:rPr>
          <w:rFonts w:ascii="Calibri" w:hAnsi="Calibri" w:cs="Calibri"/>
          <w:szCs w:val="22"/>
        </w:rPr>
        <w:t>WeNMR</w:t>
      </w:r>
      <w:proofErr w:type="spellEnd"/>
      <w:r>
        <w:rPr>
          <w:rFonts w:ascii="Calibri" w:hAnsi="Calibri" w:cs="Calibri"/>
          <w:szCs w:val="22"/>
        </w:rPr>
        <w:t xml:space="preserve"> SSO</w:t>
      </w:r>
      <w:r w:rsidR="008F51DB">
        <w:rPr>
          <w:rFonts w:ascii="Calibri" w:hAnsi="Calibri" w:cs="Calibri"/>
          <w:szCs w:val="22"/>
        </w:rPr>
        <w:t xml:space="preserve"> [</w:t>
      </w:r>
      <w:hyperlink w:anchor="_References" w:history="1">
        <w:r w:rsidR="008F51DB" w:rsidRPr="008F51DB">
          <w:rPr>
            <w:rStyle w:val="Hyperlink"/>
            <w:rFonts w:ascii="Calibri" w:hAnsi="Calibri" w:cs="Calibri"/>
            <w:szCs w:val="22"/>
          </w:rPr>
          <w:t>28</w:t>
        </w:r>
      </w:hyperlink>
      <w:r w:rsidR="008F51DB">
        <w:rPr>
          <w:rFonts w:ascii="Calibri" w:hAnsi="Calibri" w:cs="Calibri"/>
          <w:szCs w:val="22"/>
        </w:rPr>
        <w:t>]</w:t>
      </w:r>
      <w:r>
        <w:rPr>
          <w:rFonts w:ascii="Calibri" w:hAnsi="Calibri" w:cs="Calibri"/>
          <w:szCs w:val="22"/>
        </w:rPr>
        <w:t xml:space="preserve">, or directly through the </w:t>
      </w:r>
      <w:r w:rsidRPr="000D4CB7">
        <w:rPr>
          <w:rFonts w:ascii="Calibri" w:hAnsi="Calibri" w:cs="Calibri"/>
          <w:b/>
          <w:szCs w:val="22"/>
        </w:rPr>
        <w:t>EGI Check-in</w:t>
      </w:r>
      <w:r>
        <w:rPr>
          <w:rFonts w:ascii="Calibri" w:hAnsi="Calibri" w:cs="Calibri"/>
          <w:szCs w:val="22"/>
        </w:rPr>
        <w:t xml:space="preserve">. Users can now register and use the </w:t>
      </w:r>
      <w:proofErr w:type="spellStart"/>
      <w:r>
        <w:rPr>
          <w:rFonts w:ascii="Calibri" w:hAnsi="Calibri" w:cs="Calibri"/>
          <w:szCs w:val="22"/>
        </w:rPr>
        <w:t>WeNMR</w:t>
      </w:r>
      <w:proofErr w:type="spellEnd"/>
      <w:r>
        <w:rPr>
          <w:rFonts w:ascii="Calibri" w:hAnsi="Calibri" w:cs="Calibri"/>
          <w:szCs w:val="22"/>
        </w:rPr>
        <w:t xml:space="preserve"> services using the Check-in, allowing them to use a variety of identity providers. AMPS-NMR is currently using only the West-Life SSO, but is in process of including EGI-Check</w:t>
      </w:r>
      <w:r w:rsidR="001836A1">
        <w:rPr>
          <w:rFonts w:ascii="Calibri" w:hAnsi="Calibri" w:cs="Calibri"/>
          <w:szCs w:val="22"/>
        </w:rPr>
        <w:t>-i</w:t>
      </w:r>
      <w:r>
        <w:rPr>
          <w:rFonts w:ascii="Calibri" w:hAnsi="Calibri" w:cs="Calibri"/>
          <w:szCs w:val="22"/>
        </w:rPr>
        <w:t>n too.</w:t>
      </w:r>
    </w:p>
    <w:p w14:paraId="0A5CF40B" w14:textId="77777777" w:rsidR="00CC2D5D" w:rsidRPr="00CC2D5D" w:rsidRDefault="00CC2D5D" w:rsidP="00CC2D5D">
      <w:pPr>
        <w:pStyle w:val="ListParagraph"/>
        <w:keepNext/>
        <w:keepLines/>
        <w:numPr>
          <w:ilvl w:val="1"/>
          <w:numId w:val="42"/>
        </w:numPr>
        <w:spacing w:before="200"/>
        <w:contextualSpacing w:val="0"/>
        <w:outlineLvl w:val="2"/>
        <w:rPr>
          <w:rFonts w:eastAsiaTheme="majorEastAsia" w:cstheme="majorBidi"/>
          <w:b/>
          <w:bCs/>
          <w:vanish/>
          <w:color w:val="1C3046"/>
          <w:sz w:val="24"/>
        </w:rPr>
      </w:pPr>
    </w:p>
    <w:p w14:paraId="64277A36" w14:textId="28F2EC38" w:rsidR="003240BC" w:rsidRDefault="003240BC" w:rsidP="00CC2D5D">
      <w:pPr>
        <w:pStyle w:val="Heading3"/>
      </w:pPr>
      <w:r>
        <w:t>West-Life SSO integration</w:t>
      </w:r>
    </w:p>
    <w:p w14:paraId="1BAF3340" w14:textId="6E3D9E6A" w:rsidR="00EB3EE5" w:rsidRDefault="003240BC" w:rsidP="00EB3EE5">
      <w:pPr>
        <w:rPr>
          <w:lang w:val="en-US"/>
        </w:rPr>
      </w:pPr>
      <w:r>
        <w:rPr>
          <w:lang w:val="en-US"/>
        </w:rPr>
        <w:t>INFN hosts an instance of the EOSC</w:t>
      </w:r>
      <w:r w:rsidR="001836A1">
        <w:rPr>
          <w:lang w:val="en-US"/>
        </w:rPr>
        <w:t>-hub</w:t>
      </w:r>
      <w:r>
        <w:rPr>
          <w:lang w:val="en-US"/>
        </w:rPr>
        <w:t xml:space="preserve"> </w:t>
      </w:r>
      <w:proofErr w:type="spellStart"/>
      <w:r w:rsidR="001836A1">
        <w:rPr>
          <w:lang w:val="en-US"/>
        </w:rPr>
        <w:t>OneData</w:t>
      </w:r>
      <w:proofErr w:type="spellEnd"/>
      <w:r w:rsidR="001836A1">
        <w:rPr>
          <w:lang w:val="en-US"/>
        </w:rPr>
        <w:t xml:space="preserve"> </w:t>
      </w:r>
      <w:r>
        <w:rPr>
          <w:lang w:val="en-US"/>
        </w:rPr>
        <w:t xml:space="preserve">service, offering up to 10 TB of storage space to </w:t>
      </w:r>
      <w:proofErr w:type="spellStart"/>
      <w:r>
        <w:rPr>
          <w:lang w:val="en-US"/>
        </w:rPr>
        <w:t>WeNMR</w:t>
      </w:r>
      <w:proofErr w:type="spellEnd"/>
      <w:r>
        <w:rPr>
          <w:lang w:val="en-US"/>
        </w:rPr>
        <w:t xml:space="preserve"> community. </w:t>
      </w:r>
      <w:proofErr w:type="spellStart"/>
      <w:r>
        <w:rPr>
          <w:lang w:val="en-US"/>
        </w:rPr>
        <w:t>WeNMR</w:t>
      </w:r>
      <w:proofErr w:type="spellEnd"/>
      <w:r>
        <w:rPr>
          <w:lang w:val="en-US"/>
        </w:rPr>
        <w:t xml:space="preserve"> users can request a storage space at the </w:t>
      </w:r>
      <w:proofErr w:type="spellStart"/>
      <w:r>
        <w:rPr>
          <w:lang w:val="en-US"/>
        </w:rPr>
        <w:t>Oneprovider</w:t>
      </w:r>
      <w:proofErr w:type="spellEnd"/>
      <w:r>
        <w:rPr>
          <w:lang w:val="en-US"/>
        </w:rPr>
        <w:t xml:space="preserve"> service hosted at INFN-</w:t>
      </w:r>
      <w:proofErr w:type="spellStart"/>
      <w:r>
        <w:rPr>
          <w:lang w:val="en-US"/>
        </w:rPr>
        <w:t>Padova</w:t>
      </w:r>
      <w:proofErr w:type="spellEnd"/>
      <w:r w:rsidRPr="004743B9">
        <w:rPr>
          <w:lang w:val="en-US"/>
        </w:rPr>
        <w:t xml:space="preserve"> </w:t>
      </w:r>
      <w:r>
        <w:rPr>
          <w:lang w:val="en-US"/>
        </w:rPr>
        <w:t xml:space="preserve">data center </w:t>
      </w:r>
      <w:r w:rsidRPr="004743B9">
        <w:rPr>
          <w:lang w:val="en-US"/>
        </w:rPr>
        <w:t xml:space="preserve">by connecting to the </w:t>
      </w:r>
      <w:proofErr w:type="spellStart"/>
      <w:r w:rsidRPr="004743B9">
        <w:rPr>
          <w:lang w:val="en-US"/>
        </w:rPr>
        <w:t>Onezone</w:t>
      </w:r>
      <w:proofErr w:type="spellEnd"/>
      <w:r w:rsidRPr="004743B9">
        <w:rPr>
          <w:lang w:val="en-US"/>
        </w:rPr>
        <w:t xml:space="preserve"> server (onezone.cloud.cnaf.infn.it) hosted at INFN-CNAF data center (located in Bologna).</w:t>
      </w:r>
      <w:r>
        <w:rPr>
          <w:lang w:val="en-US"/>
        </w:rPr>
        <w:t xml:space="preserve"> </w:t>
      </w:r>
      <w:r w:rsidR="00A25686" w:rsidRPr="00A956C7">
        <w:rPr>
          <w:rFonts w:asciiTheme="minorHAnsi" w:hAnsiTheme="minorHAnsi" w:cs="Arial"/>
          <w:color w:val="000000"/>
          <w:lang w:val="en-US"/>
        </w:rPr>
        <w:t xml:space="preserve">INFN developed a new plugin to enable West-Life SSO as authentication method for </w:t>
      </w:r>
      <w:proofErr w:type="spellStart"/>
      <w:r w:rsidR="00A25686" w:rsidRPr="00A956C7">
        <w:rPr>
          <w:rFonts w:asciiTheme="minorHAnsi" w:hAnsiTheme="minorHAnsi" w:cs="Arial"/>
          <w:color w:val="000000"/>
          <w:lang w:val="en-US"/>
        </w:rPr>
        <w:t>Onedata</w:t>
      </w:r>
      <w:proofErr w:type="spellEnd"/>
      <w:r w:rsidR="00A25686">
        <w:rPr>
          <w:rFonts w:asciiTheme="minorHAnsi" w:hAnsiTheme="minorHAnsi" w:cs="Arial"/>
          <w:color w:val="000000"/>
          <w:lang w:val="en-US"/>
        </w:rPr>
        <w:t>.</w:t>
      </w:r>
    </w:p>
    <w:p w14:paraId="5485D9E6" w14:textId="5A8782BB" w:rsidR="003240BC" w:rsidRDefault="003240BC" w:rsidP="008817C5">
      <w:pPr>
        <w:pStyle w:val="Heading3"/>
      </w:pPr>
      <w:r>
        <w:t xml:space="preserve">West-Life Virtual Folder integration with </w:t>
      </w:r>
      <w:proofErr w:type="spellStart"/>
      <w:r>
        <w:t>Onedata</w:t>
      </w:r>
      <w:proofErr w:type="spellEnd"/>
    </w:p>
    <w:p w14:paraId="222C4563" w14:textId="3EB79120" w:rsidR="00EE69D5" w:rsidRPr="00191B15" w:rsidRDefault="003240BC" w:rsidP="00EE69D5">
      <w:pPr>
        <w:rPr>
          <w:lang w:val="en-US"/>
        </w:rPr>
      </w:pPr>
      <w:r w:rsidRPr="00325CFD">
        <w:rPr>
          <w:lang w:val="en-US"/>
        </w:rPr>
        <w:t xml:space="preserve">Virtual Folder </w:t>
      </w:r>
      <w:r>
        <w:rPr>
          <w:lang w:val="en-US"/>
        </w:rPr>
        <w:t>(VF) is a tool developed in the context of West-Life project and now maintained by INSTRUCT-ERIC</w:t>
      </w:r>
      <w:r w:rsidR="00221C04">
        <w:rPr>
          <w:lang w:val="en-US"/>
        </w:rPr>
        <w:t xml:space="preserve"> [</w:t>
      </w:r>
      <w:hyperlink w:anchor="_References" w:history="1">
        <w:r w:rsidR="008F51DB" w:rsidRPr="008F51DB">
          <w:rPr>
            <w:rStyle w:val="Hyperlink"/>
            <w:lang w:val="en-US"/>
          </w:rPr>
          <w:t>29</w:t>
        </w:r>
      </w:hyperlink>
      <w:r w:rsidR="00221C04">
        <w:rPr>
          <w:lang w:val="en-US"/>
        </w:rPr>
        <w:t>]</w:t>
      </w:r>
      <w:r>
        <w:rPr>
          <w:lang w:val="en-US"/>
        </w:rPr>
        <w:t xml:space="preserve">. Currently integrated in several </w:t>
      </w:r>
      <w:proofErr w:type="spellStart"/>
      <w:r>
        <w:rPr>
          <w:lang w:val="en-US"/>
        </w:rPr>
        <w:t>WeNMR</w:t>
      </w:r>
      <w:proofErr w:type="spellEnd"/>
      <w:r>
        <w:rPr>
          <w:lang w:val="en-US"/>
        </w:rPr>
        <w:t xml:space="preserve"> portals, it </w:t>
      </w:r>
      <w:r w:rsidRPr="00325CFD">
        <w:rPr>
          <w:lang w:val="en-US"/>
        </w:rPr>
        <w:t xml:space="preserve">acts as a gateway for many </w:t>
      </w:r>
      <w:r>
        <w:rPr>
          <w:lang w:val="en-US"/>
        </w:rPr>
        <w:t>storage systems, such as</w:t>
      </w:r>
      <w:r w:rsidRPr="00325CFD">
        <w:rPr>
          <w:lang w:val="en-US"/>
        </w:rPr>
        <w:t xml:space="preserve"> D</w:t>
      </w:r>
      <w:r>
        <w:rPr>
          <w:lang w:val="en-US"/>
        </w:rPr>
        <w:t xml:space="preserve">ropbox, </w:t>
      </w:r>
      <w:r w:rsidR="00124461">
        <w:rPr>
          <w:lang w:val="en-US"/>
        </w:rPr>
        <w:t xml:space="preserve">EOSC </w:t>
      </w:r>
      <w:r w:rsidRPr="00325CFD">
        <w:rPr>
          <w:lang w:val="en-US"/>
        </w:rPr>
        <w:t>B2Drop</w:t>
      </w:r>
      <w:r>
        <w:rPr>
          <w:lang w:val="en-US"/>
        </w:rPr>
        <w:t xml:space="preserve"> and any other system accessible through the WebDAV protocol</w:t>
      </w:r>
      <w:r w:rsidRPr="00325CFD">
        <w:rPr>
          <w:lang w:val="en-US"/>
        </w:rPr>
        <w:t>. Each protocol requires a specific plugin loaded</w:t>
      </w:r>
      <w:r>
        <w:rPr>
          <w:lang w:val="en-US"/>
        </w:rPr>
        <w:t xml:space="preserve"> by the engine of the VF framework </w:t>
      </w:r>
      <w:r w:rsidRPr="00325CFD">
        <w:rPr>
          <w:lang w:val="en-US"/>
        </w:rPr>
        <w:t>for retrieving metadata for files and directori</w:t>
      </w:r>
      <w:r>
        <w:rPr>
          <w:lang w:val="en-US"/>
        </w:rPr>
        <w:t xml:space="preserve">es of the storage back-end. INFN developed a plugin for </w:t>
      </w:r>
      <w:r w:rsidRPr="00325CFD">
        <w:rPr>
          <w:lang w:val="en-US"/>
        </w:rPr>
        <w:t>integra</w:t>
      </w:r>
      <w:r>
        <w:rPr>
          <w:lang w:val="en-US"/>
        </w:rPr>
        <w:t>ting VF</w:t>
      </w:r>
      <w:r w:rsidRPr="00325CFD">
        <w:rPr>
          <w:lang w:val="en-US"/>
        </w:rPr>
        <w:t xml:space="preserve"> with </w:t>
      </w:r>
      <w:proofErr w:type="spellStart"/>
      <w:r w:rsidRPr="00325CFD">
        <w:rPr>
          <w:lang w:val="en-US"/>
        </w:rPr>
        <w:t>Onedata</w:t>
      </w:r>
      <w:proofErr w:type="spellEnd"/>
      <w:r w:rsidRPr="00325CFD">
        <w:rPr>
          <w:lang w:val="en-US"/>
        </w:rPr>
        <w:t xml:space="preserve">, i.e. to enable </w:t>
      </w:r>
      <w:proofErr w:type="spellStart"/>
      <w:r w:rsidRPr="00325CFD">
        <w:rPr>
          <w:lang w:val="en-US"/>
        </w:rPr>
        <w:t>Onedata</w:t>
      </w:r>
      <w:proofErr w:type="spellEnd"/>
      <w:r w:rsidRPr="00325CFD">
        <w:rPr>
          <w:lang w:val="en-US"/>
        </w:rPr>
        <w:t xml:space="preserve"> storage system as additional back-end. </w:t>
      </w:r>
      <w:r w:rsidR="00124461">
        <w:rPr>
          <w:lang w:val="en-US"/>
        </w:rPr>
        <w:t>T</w:t>
      </w:r>
      <w:r>
        <w:rPr>
          <w:lang w:val="en-US"/>
        </w:rPr>
        <w:t xml:space="preserve">he current integration of VF with </w:t>
      </w:r>
      <w:proofErr w:type="spellStart"/>
      <w:r>
        <w:rPr>
          <w:lang w:val="en-US"/>
        </w:rPr>
        <w:t>Onedata</w:t>
      </w:r>
      <w:proofErr w:type="spellEnd"/>
      <w:r>
        <w:rPr>
          <w:lang w:val="en-US"/>
        </w:rPr>
        <w:t xml:space="preserve"> can only be considered as a prototype. It</w:t>
      </w:r>
      <w:r w:rsidRPr="00325CFD">
        <w:rPr>
          <w:lang w:val="en-US"/>
        </w:rPr>
        <w:t xml:space="preserve"> will be</w:t>
      </w:r>
      <w:r>
        <w:rPr>
          <w:lang w:val="en-US"/>
        </w:rPr>
        <w:t>come</w:t>
      </w:r>
      <w:r w:rsidRPr="00325CFD">
        <w:rPr>
          <w:lang w:val="en-US"/>
        </w:rPr>
        <w:t xml:space="preserve"> "production ready" only when a final release of </w:t>
      </w:r>
      <w:proofErr w:type="spellStart"/>
      <w:r w:rsidRPr="00325CFD">
        <w:rPr>
          <w:lang w:val="en-US"/>
        </w:rPr>
        <w:t>Onedata</w:t>
      </w:r>
      <w:proofErr w:type="spellEnd"/>
      <w:r w:rsidRPr="00325CFD">
        <w:rPr>
          <w:lang w:val="en-US"/>
        </w:rPr>
        <w:t xml:space="preserve"> is available</w:t>
      </w:r>
      <w:r>
        <w:rPr>
          <w:lang w:val="en-US"/>
        </w:rPr>
        <w:t>.</w:t>
      </w:r>
    </w:p>
    <w:p w14:paraId="4815F945" w14:textId="6BDB2A9F" w:rsidR="001E64C6" w:rsidRDefault="005E1E70" w:rsidP="0028272E">
      <w:pPr>
        <w:pStyle w:val="Heading1"/>
      </w:pPr>
      <w:bookmarkStart w:id="45" w:name="_Toc534816715"/>
      <w:r>
        <w:lastRenderedPageBreak/>
        <w:t>T7.7 EO Pillar</w:t>
      </w:r>
      <w:bookmarkEnd w:id="45"/>
    </w:p>
    <w:p w14:paraId="2F2D043D" w14:textId="4B5DD723" w:rsidR="00AB57BE" w:rsidRDefault="00AB57BE" w:rsidP="00AB57BE">
      <w:r>
        <w:t>The EO-Pillar service provides access to different services in the field of Earth Observation (EO). The services are categorised into three main classes: data access and computing services, data exploitation services, general user services:</w:t>
      </w:r>
    </w:p>
    <w:p w14:paraId="7D9196E0" w14:textId="77777777" w:rsidR="00B0205F" w:rsidRDefault="00B0205F" w:rsidP="00857940">
      <w:pPr>
        <w:numPr>
          <w:ilvl w:val="0"/>
          <w:numId w:val="21"/>
        </w:numPr>
        <w:spacing w:after="0"/>
        <w:contextualSpacing/>
        <w:jc w:val="left"/>
      </w:pPr>
      <w:proofErr w:type="spellStart"/>
      <w:r w:rsidRPr="00763DA9">
        <w:t>Geohazards</w:t>
      </w:r>
      <w:proofErr w:type="spellEnd"/>
      <w:r w:rsidRPr="00763DA9">
        <w:t xml:space="preserve"> Exploitation Platform</w:t>
      </w:r>
      <w:r>
        <w:t xml:space="preserve"> (GEP)</w:t>
      </w:r>
    </w:p>
    <w:p w14:paraId="5556084F" w14:textId="77777777" w:rsidR="00B0205F" w:rsidRDefault="00B0205F" w:rsidP="00857940">
      <w:pPr>
        <w:numPr>
          <w:ilvl w:val="1"/>
          <w:numId w:val="21"/>
        </w:numPr>
        <w:spacing w:after="0"/>
        <w:contextualSpacing/>
        <w:jc w:val="left"/>
      </w:pPr>
      <w:r>
        <w:t>High-Resolution Change Monitoring for the Alpine Region (</w:t>
      </w:r>
      <w:proofErr w:type="spellStart"/>
      <w:r>
        <w:t>TerraDue</w:t>
      </w:r>
      <w:proofErr w:type="spellEnd"/>
      <w:r>
        <w:t>)</w:t>
      </w:r>
    </w:p>
    <w:p w14:paraId="60899F21" w14:textId="77777777" w:rsidR="00B0205F" w:rsidRDefault="00B0205F" w:rsidP="00857940">
      <w:pPr>
        <w:numPr>
          <w:ilvl w:val="1"/>
          <w:numId w:val="21"/>
        </w:numPr>
        <w:spacing w:after="0"/>
        <w:contextualSpacing/>
        <w:jc w:val="left"/>
      </w:pPr>
      <w:r>
        <w:t>EO Services for Earthquake Response and Landslides Analysis (</w:t>
      </w:r>
      <w:proofErr w:type="spellStart"/>
      <w:r>
        <w:t>TerraDue</w:t>
      </w:r>
      <w:proofErr w:type="spellEnd"/>
      <w:r>
        <w:t>)</w:t>
      </w:r>
    </w:p>
    <w:p w14:paraId="1AAAAC6D" w14:textId="77777777" w:rsidR="00B0205F" w:rsidRDefault="00B0205F" w:rsidP="00857940">
      <w:pPr>
        <w:numPr>
          <w:ilvl w:val="0"/>
          <w:numId w:val="21"/>
        </w:numPr>
        <w:spacing w:after="0"/>
        <w:contextualSpacing/>
        <w:jc w:val="left"/>
      </w:pPr>
      <w:r>
        <w:t xml:space="preserve">EODC </w:t>
      </w:r>
      <w:proofErr w:type="spellStart"/>
      <w:r>
        <w:t>JupyterHub</w:t>
      </w:r>
      <w:proofErr w:type="spellEnd"/>
      <w:r>
        <w:t xml:space="preserve"> for global Copernicus data(EODC)</w:t>
      </w:r>
    </w:p>
    <w:p w14:paraId="20A5999B" w14:textId="77777777" w:rsidR="00B0205F" w:rsidRDefault="00B0205F" w:rsidP="00857940">
      <w:pPr>
        <w:numPr>
          <w:ilvl w:val="1"/>
          <w:numId w:val="21"/>
        </w:numPr>
        <w:spacing w:after="0"/>
        <w:contextualSpacing/>
        <w:jc w:val="left"/>
      </w:pPr>
      <w:r>
        <w:t>Provides a Jupiter hub service to explore the data provided by EODC</w:t>
      </w:r>
    </w:p>
    <w:p w14:paraId="0C029824" w14:textId="4F8BF559" w:rsidR="00B0205F" w:rsidRDefault="00CE3404" w:rsidP="00857940">
      <w:pPr>
        <w:numPr>
          <w:ilvl w:val="2"/>
          <w:numId w:val="21"/>
        </w:numPr>
        <w:spacing w:after="0"/>
        <w:contextualSpacing/>
        <w:jc w:val="left"/>
      </w:pPr>
      <w:hyperlink r:id="rId100" w:history="1">
        <w:r w:rsidRPr="00C83764">
          <w:rPr>
            <w:rStyle w:val="Hyperlink"/>
          </w:rPr>
          <w:t>http://jupyterhub.eodc.eu/hub/login</w:t>
        </w:r>
      </w:hyperlink>
      <w:r>
        <w:t xml:space="preserve"> </w:t>
      </w:r>
    </w:p>
    <w:p w14:paraId="5A9365D5" w14:textId="77777777" w:rsidR="00B0205F" w:rsidRPr="00B0205F" w:rsidRDefault="00B0205F" w:rsidP="00857940">
      <w:pPr>
        <w:numPr>
          <w:ilvl w:val="0"/>
          <w:numId w:val="21"/>
        </w:numPr>
        <w:spacing w:after="0"/>
        <w:contextualSpacing/>
        <w:jc w:val="left"/>
        <w:rPr>
          <w:lang w:val="it-IT"/>
        </w:rPr>
      </w:pPr>
      <w:r w:rsidRPr="00B0205F">
        <w:rPr>
          <w:lang w:val="it-IT"/>
        </w:rPr>
        <w:t>EODC Data Catalogue Service (EODC)</w:t>
      </w:r>
    </w:p>
    <w:p w14:paraId="63B68487" w14:textId="77777777" w:rsidR="00B0205F" w:rsidRDefault="00B0205F" w:rsidP="00857940">
      <w:pPr>
        <w:numPr>
          <w:ilvl w:val="1"/>
          <w:numId w:val="21"/>
        </w:numPr>
        <w:spacing w:after="0"/>
        <w:contextualSpacing/>
        <w:jc w:val="left"/>
      </w:pPr>
      <w:r w:rsidRPr="002A1547">
        <w:t>EODC's data catalogue</w:t>
      </w:r>
      <w:r>
        <w:t xml:space="preserve"> service, see</w:t>
      </w:r>
    </w:p>
    <w:p w14:paraId="6C071B50" w14:textId="77777777" w:rsidR="00B0205F" w:rsidRDefault="00B871B5" w:rsidP="00857940">
      <w:pPr>
        <w:numPr>
          <w:ilvl w:val="2"/>
          <w:numId w:val="21"/>
        </w:numPr>
        <w:spacing w:after="0"/>
        <w:contextualSpacing/>
        <w:jc w:val="left"/>
      </w:pPr>
      <w:hyperlink r:id="rId101" w:history="1">
        <w:r w:rsidR="00B0205F" w:rsidRPr="00CB36F4">
          <w:rPr>
            <w:rStyle w:val="Hyperlink"/>
          </w:rPr>
          <w:t>https://eomex.eodc.eu/</w:t>
        </w:r>
      </w:hyperlink>
    </w:p>
    <w:p w14:paraId="67AFB7F5" w14:textId="77777777" w:rsidR="00B0205F" w:rsidRDefault="00B0205F" w:rsidP="00857940">
      <w:pPr>
        <w:pStyle w:val="ListParagraph"/>
        <w:numPr>
          <w:ilvl w:val="2"/>
          <w:numId w:val="21"/>
        </w:numPr>
        <w:spacing w:after="0"/>
        <w:jc w:val="left"/>
      </w:pPr>
      <w:r w:rsidRPr="00006F33">
        <w:rPr>
          <w:spacing w:val="2"/>
        </w:rPr>
        <w:t>https://csw.eodc.eu/</w:t>
      </w:r>
    </w:p>
    <w:p w14:paraId="5B31216C" w14:textId="77777777" w:rsidR="00B0205F" w:rsidRDefault="00B0205F" w:rsidP="00857940">
      <w:pPr>
        <w:numPr>
          <w:ilvl w:val="0"/>
          <w:numId w:val="21"/>
        </w:numPr>
        <w:spacing w:after="0"/>
        <w:contextualSpacing/>
        <w:jc w:val="left"/>
      </w:pPr>
      <w:r>
        <w:t>Sentinel Hub (</w:t>
      </w:r>
      <w:proofErr w:type="spellStart"/>
      <w:r>
        <w:t>Sinergise</w:t>
      </w:r>
      <w:proofErr w:type="spellEnd"/>
      <w:r>
        <w:t>)</w:t>
      </w:r>
    </w:p>
    <w:p w14:paraId="06DC09E6" w14:textId="77777777" w:rsidR="00B0205F" w:rsidRDefault="00B0205F" w:rsidP="00857940">
      <w:pPr>
        <w:numPr>
          <w:ilvl w:val="1"/>
          <w:numId w:val="21"/>
        </w:numPr>
        <w:spacing w:after="0"/>
        <w:contextualSpacing/>
        <w:jc w:val="left"/>
        <w:rPr>
          <w:rFonts w:ascii="Arial" w:hAnsi="Arial"/>
          <w:spacing w:val="0"/>
        </w:rPr>
      </w:pPr>
      <w:r>
        <w:t xml:space="preserve">OGC compliant WMS, WCS and WMTS access to global archives of Sentinel-1 GRD, Sentinel-2 L1C, Sentinel-2 L2A, Sentinel-3 OLCI, Sentinel-5P, </w:t>
      </w:r>
      <w:proofErr w:type="spellStart"/>
      <w:r>
        <w:t>Envisat</w:t>
      </w:r>
      <w:proofErr w:type="spellEnd"/>
      <w:r>
        <w:t xml:space="preserve"> MERIS, Landsat-8, Landsat-5 (Europe archive), Landsat-7 (Europe archive)</w:t>
      </w:r>
    </w:p>
    <w:p w14:paraId="427471FB" w14:textId="77777777" w:rsidR="00B0205F" w:rsidRDefault="00B0205F" w:rsidP="00857940">
      <w:pPr>
        <w:numPr>
          <w:ilvl w:val="1"/>
          <w:numId w:val="21"/>
        </w:numPr>
        <w:spacing w:after="0"/>
        <w:contextualSpacing/>
        <w:jc w:val="left"/>
      </w:pPr>
      <w:r>
        <w:t>Statistical API providing statistical data over long time-series (e.g. min/max/median value over point or polygon)</w:t>
      </w:r>
    </w:p>
    <w:p w14:paraId="08457138" w14:textId="77777777" w:rsidR="00B0205F" w:rsidRDefault="00B0205F" w:rsidP="00857940">
      <w:pPr>
        <w:numPr>
          <w:ilvl w:val="1"/>
          <w:numId w:val="21"/>
        </w:numPr>
        <w:spacing w:after="0"/>
        <w:contextualSpacing/>
        <w:jc w:val="left"/>
      </w:pPr>
      <w:r>
        <w:t>Configuration utility to expose various configurations over WMS/WCS/WMTS</w:t>
      </w:r>
    </w:p>
    <w:p w14:paraId="6B152C4F" w14:textId="77777777" w:rsidR="00B0205F" w:rsidRDefault="00B0205F" w:rsidP="00857940">
      <w:pPr>
        <w:numPr>
          <w:ilvl w:val="1"/>
          <w:numId w:val="21"/>
        </w:numPr>
        <w:spacing w:after="0"/>
        <w:contextualSpacing/>
        <w:jc w:val="left"/>
      </w:pPr>
      <w:r>
        <w:t>Custom scripting for ad-hoc definition of algorithms</w:t>
      </w:r>
    </w:p>
    <w:p w14:paraId="2651D108" w14:textId="022485F7" w:rsidR="00B0205F" w:rsidRPr="009B1053" w:rsidRDefault="00B0205F" w:rsidP="00857940">
      <w:pPr>
        <w:numPr>
          <w:ilvl w:val="1"/>
          <w:numId w:val="21"/>
        </w:numPr>
        <w:spacing w:after="0"/>
        <w:contextualSpacing/>
        <w:jc w:val="left"/>
        <w:rPr>
          <w:rStyle w:val="Hyperlink"/>
          <w:color w:val="auto"/>
          <w:u w:val="none"/>
        </w:rPr>
      </w:pPr>
      <w:r>
        <w:t xml:space="preserve">More info: </w:t>
      </w:r>
      <w:hyperlink r:id="rId102" w:history="1">
        <w:r>
          <w:rPr>
            <w:rStyle w:val="Hyperlink"/>
          </w:rPr>
          <w:t>https://www.sentinel-hub.com/develop/documentation/api</w:t>
        </w:r>
      </w:hyperlink>
    </w:p>
    <w:p w14:paraId="4E3409B4" w14:textId="7C7595CE" w:rsidR="009B1053" w:rsidRPr="009B1053" w:rsidRDefault="009B1053" w:rsidP="00857940">
      <w:pPr>
        <w:numPr>
          <w:ilvl w:val="1"/>
          <w:numId w:val="21"/>
        </w:numPr>
        <w:spacing w:after="0"/>
        <w:contextualSpacing/>
        <w:jc w:val="left"/>
        <w:rPr>
          <w:lang w:val="it-IT"/>
        </w:rPr>
      </w:pPr>
      <w:r w:rsidRPr="005551D8">
        <w:rPr>
          <w:noProof/>
          <w:lang w:val="it-IT"/>
        </w:rPr>
        <w:t>OSX-Sentinel Hub (</w:t>
      </w:r>
      <w:hyperlink r:id="rId103" w:history="1">
        <w:r w:rsidRPr="005551D8">
          <w:rPr>
            <w:rStyle w:val="Hyperlink"/>
            <w:noProof/>
            <w:lang w:val="it-IT"/>
          </w:rPr>
          <w:t>https://sentinel.eosc.grnet.gr</w:t>
        </w:r>
      </w:hyperlink>
      <w:r w:rsidRPr="005551D8">
        <w:rPr>
          <w:noProof/>
          <w:lang w:val="it-IT"/>
        </w:rPr>
        <w:t>)</w:t>
      </w:r>
    </w:p>
    <w:p w14:paraId="2BCCDCF9" w14:textId="2AE72C75" w:rsidR="00B0205F" w:rsidRDefault="00B0205F" w:rsidP="00857940">
      <w:pPr>
        <w:numPr>
          <w:ilvl w:val="0"/>
          <w:numId w:val="21"/>
        </w:numPr>
        <w:spacing w:after="0"/>
        <w:contextualSpacing/>
        <w:jc w:val="left"/>
      </w:pPr>
      <w:r>
        <w:t>MEA Platform (Data access and exploitation service) (MEEO)</w:t>
      </w:r>
    </w:p>
    <w:p w14:paraId="7B460450" w14:textId="77777777" w:rsidR="00ED3642" w:rsidRDefault="00ED3642" w:rsidP="00ED3642">
      <w:pPr>
        <w:numPr>
          <w:ilvl w:val="1"/>
          <w:numId w:val="21"/>
        </w:numPr>
        <w:spacing w:after="0"/>
        <w:contextualSpacing/>
        <w:jc w:val="left"/>
      </w:pPr>
      <w:r>
        <w:t>OGC-standardised discovery (Open Search)</w:t>
      </w:r>
    </w:p>
    <w:p w14:paraId="01A15F3F" w14:textId="48206F78" w:rsidR="00ED3642" w:rsidRDefault="00ED3642" w:rsidP="00ED3642">
      <w:pPr>
        <w:numPr>
          <w:ilvl w:val="1"/>
          <w:numId w:val="21"/>
        </w:numPr>
        <w:spacing w:after="0"/>
        <w:contextualSpacing/>
        <w:jc w:val="left"/>
      </w:pPr>
      <w:r>
        <w:t>OGC-standardised access (WCS 2.0)</w:t>
      </w:r>
    </w:p>
    <w:p w14:paraId="6D4617B8" w14:textId="77777777" w:rsidR="00B0205F" w:rsidRDefault="00B0205F" w:rsidP="00857940">
      <w:pPr>
        <w:numPr>
          <w:ilvl w:val="0"/>
          <w:numId w:val="21"/>
        </w:numPr>
        <w:spacing w:after="0"/>
        <w:contextualSpacing/>
        <w:jc w:val="left"/>
      </w:pPr>
      <w:proofErr w:type="spellStart"/>
      <w:r>
        <w:t>rasdaman</w:t>
      </w:r>
      <w:proofErr w:type="spellEnd"/>
      <w:r>
        <w:t xml:space="preserve"> EO </w:t>
      </w:r>
      <w:proofErr w:type="spellStart"/>
      <w:r>
        <w:t>Datacube</w:t>
      </w:r>
      <w:proofErr w:type="spellEnd"/>
      <w:r>
        <w:t xml:space="preserve"> (RASDAMAN)</w:t>
      </w:r>
    </w:p>
    <w:p w14:paraId="3508D0D3" w14:textId="77777777" w:rsidR="00B0205F" w:rsidRDefault="00B0205F" w:rsidP="00857940">
      <w:pPr>
        <w:pStyle w:val="ListParagraph"/>
        <w:numPr>
          <w:ilvl w:val="1"/>
          <w:numId w:val="21"/>
        </w:numPr>
        <w:spacing w:after="0"/>
        <w:jc w:val="left"/>
      </w:pPr>
      <w:r w:rsidRPr="00E71220">
        <w:rPr>
          <w:spacing w:val="2"/>
        </w:rPr>
        <w:t xml:space="preserve">standards-based access to </w:t>
      </w:r>
      <w:proofErr w:type="spellStart"/>
      <w:r w:rsidRPr="00E71220">
        <w:rPr>
          <w:spacing w:val="2"/>
        </w:rPr>
        <w:t>Petascale</w:t>
      </w:r>
      <w:proofErr w:type="spellEnd"/>
      <w:r w:rsidRPr="00E71220">
        <w:rPr>
          <w:spacing w:val="2"/>
        </w:rPr>
        <w:t xml:space="preserve"> DIAS data, offered as space-time </w:t>
      </w:r>
      <w:proofErr w:type="spellStart"/>
      <w:r w:rsidRPr="00E71220">
        <w:rPr>
          <w:spacing w:val="2"/>
        </w:rPr>
        <w:t>datacubes</w:t>
      </w:r>
      <w:proofErr w:type="spellEnd"/>
      <w:r w:rsidRPr="00E71220">
        <w:rPr>
          <w:spacing w:val="2"/>
        </w:rPr>
        <w:t xml:space="preserve"> for flexible extraction, visualization, and analytics/statistics</w:t>
      </w:r>
    </w:p>
    <w:p w14:paraId="2E40068B" w14:textId="79A4E41A" w:rsidR="00B0205F" w:rsidRDefault="00B0205F" w:rsidP="00857940">
      <w:pPr>
        <w:numPr>
          <w:ilvl w:val="0"/>
          <w:numId w:val="21"/>
        </w:numPr>
        <w:spacing w:after="0"/>
        <w:contextualSpacing/>
        <w:jc w:val="left"/>
      </w:pPr>
      <w:proofErr w:type="spellStart"/>
      <w:r>
        <w:t>CloudFerro</w:t>
      </w:r>
      <w:proofErr w:type="spellEnd"/>
      <w:r>
        <w:t xml:space="preserve"> Data Collections </w:t>
      </w:r>
      <w:proofErr w:type="spellStart"/>
      <w:r>
        <w:t>Catalog</w:t>
      </w:r>
      <w:proofErr w:type="spellEnd"/>
      <w:r>
        <w:t xml:space="preserve"> (</w:t>
      </w:r>
      <w:proofErr w:type="spellStart"/>
      <w:r>
        <w:t>CloudFerro</w:t>
      </w:r>
      <w:proofErr w:type="spellEnd"/>
      <w:r>
        <w:t>)</w:t>
      </w:r>
    </w:p>
    <w:p w14:paraId="45CFA68A" w14:textId="06AAE200" w:rsidR="00D230CA" w:rsidRDefault="00D230CA" w:rsidP="00D230CA">
      <w:pPr>
        <w:numPr>
          <w:ilvl w:val="1"/>
          <w:numId w:val="21"/>
        </w:numPr>
        <w:spacing w:after="0"/>
        <w:contextualSpacing/>
        <w:jc w:val="left"/>
      </w:pPr>
      <w:r>
        <w:t>based on CKAN</w:t>
      </w:r>
      <w:r w:rsidR="00545249">
        <w:t xml:space="preserve"> [</w:t>
      </w:r>
      <w:hyperlink w:anchor="_References" w:history="1">
        <w:r w:rsidR="00545249" w:rsidRPr="00545249">
          <w:rPr>
            <w:rStyle w:val="Hyperlink"/>
          </w:rPr>
          <w:t>30</w:t>
        </w:r>
      </w:hyperlink>
      <w:r w:rsidR="00545249">
        <w:t>]</w:t>
      </w:r>
      <w:r>
        <w:t>, user friendly web interface for all activities associated with data publication and subscription and EO Browser – specialized catalogue application for robust satellite imagery discovery and quick georeferenced preview</w:t>
      </w:r>
    </w:p>
    <w:p w14:paraId="6947DECE" w14:textId="3FB54F3E" w:rsidR="00B0205F" w:rsidRDefault="00B0205F" w:rsidP="00857940">
      <w:pPr>
        <w:numPr>
          <w:ilvl w:val="0"/>
          <w:numId w:val="21"/>
        </w:numPr>
        <w:spacing w:after="0"/>
        <w:contextualSpacing/>
        <w:jc w:val="left"/>
      </w:pPr>
      <w:proofErr w:type="spellStart"/>
      <w:r>
        <w:t>CloudFerro</w:t>
      </w:r>
      <w:proofErr w:type="spellEnd"/>
      <w:r>
        <w:t xml:space="preserve"> Infrastructure(</w:t>
      </w:r>
      <w:proofErr w:type="spellStart"/>
      <w:r>
        <w:t>CloudFerro</w:t>
      </w:r>
      <w:proofErr w:type="spellEnd"/>
      <w:r>
        <w:t>)</w:t>
      </w:r>
    </w:p>
    <w:p w14:paraId="29ADDABC" w14:textId="5A39E545" w:rsidR="00D230CA" w:rsidRDefault="00D230CA" w:rsidP="00D230CA">
      <w:pPr>
        <w:numPr>
          <w:ilvl w:val="1"/>
          <w:numId w:val="21"/>
        </w:numPr>
        <w:spacing w:after="0"/>
        <w:contextualSpacing/>
        <w:jc w:val="left"/>
      </w:pPr>
      <w:proofErr w:type="gramStart"/>
      <w:r>
        <w:t>cloud</w:t>
      </w:r>
      <w:proofErr w:type="gramEnd"/>
      <w:r>
        <w:t xml:space="preserve"> infrastructure adapted to the processing of big amounts of EO data, including an EO Data storage cluster and a dedicated IaaS cloud infrastructure for the platform’s Users.</w:t>
      </w:r>
    </w:p>
    <w:p w14:paraId="053B7CA6" w14:textId="315B5DF7" w:rsidR="00B0205F" w:rsidRDefault="00B0205F" w:rsidP="00857940">
      <w:pPr>
        <w:numPr>
          <w:ilvl w:val="0"/>
          <w:numId w:val="21"/>
        </w:numPr>
        <w:spacing w:after="0"/>
        <w:contextualSpacing/>
        <w:jc w:val="left"/>
      </w:pPr>
      <w:proofErr w:type="spellStart"/>
      <w:r>
        <w:t>CloudFerro</w:t>
      </w:r>
      <w:proofErr w:type="spellEnd"/>
      <w:r>
        <w:t xml:space="preserve"> Data Related Services - EO Finder(</w:t>
      </w:r>
      <w:proofErr w:type="spellStart"/>
      <w:r>
        <w:t>CloudFerro</w:t>
      </w:r>
      <w:proofErr w:type="spellEnd"/>
      <w:r>
        <w:t>)</w:t>
      </w:r>
    </w:p>
    <w:p w14:paraId="193095F0" w14:textId="1D63B9BA" w:rsidR="00D230CA" w:rsidRDefault="00C07F63" w:rsidP="00D230CA">
      <w:pPr>
        <w:numPr>
          <w:ilvl w:val="1"/>
          <w:numId w:val="21"/>
        </w:numPr>
        <w:spacing w:after="0"/>
        <w:contextualSpacing/>
        <w:jc w:val="left"/>
      </w:pPr>
      <w:proofErr w:type="gramStart"/>
      <w:r>
        <w:lastRenderedPageBreak/>
        <w:t>tool</w:t>
      </w:r>
      <w:proofErr w:type="gramEnd"/>
      <w:r>
        <w:t>, which allows finding data products stored in the repository, obtained or processed at,</w:t>
      </w:r>
      <w:r w:rsidR="00D230CA">
        <w:t xml:space="preserve"> selected times with selected cloud coverage levels and with other selection criteria.</w:t>
      </w:r>
    </w:p>
    <w:p w14:paraId="5629B0CA" w14:textId="0ADE0223" w:rsidR="00B0205F" w:rsidRDefault="00B0205F" w:rsidP="00857940">
      <w:pPr>
        <w:numPr>
          <w:ilvl w:val="0"/>
          <w:numId w:val="21"/>
        </w:numPr>
        <w:spacing w:after="0"/>
        <w:contextualSpacing/>
        <w:jc w:val="left"/>
      </w:pPr>
      <w:proofErr w:type="spellStart"/>
      <w:r>
        <w:t>CloudFerro</w:t>
      </w:r>
      <w:proofErr w:type="spellEnd"/>
      <w:r>
        <w:t xml:space="preserve"> Data Related Services - EO Browser (</w:t>
      </w:r>
      <w:proofErr w:type="spellStart"/>
      <w:r>
        <w:t>CloudFerro</w:t>
      </w:r>
      <w:proofErr w:type="spellEnd"/>
      <w:r>
        <w:t>)</w:t>
      </w:r>
    </w:p>
    <w:p w14:paraId="0204A4A0" w14:textId="7DC8135D" w:rsidR="00D230CA" w:rsidRDefault="00D230CA" w:rsidP="00D230CA">
      <w:pPr>
        <w:numPr>
          <w:ilvl w:val="1"/>
          <w:numId w:val="21"/>
        </w:numPr>
        <w:spacing w:after="0"/>
        <w:contextualSpacing/>
        <w:jc w:val="left"/>
      </w:pPr>
      <w:r>
        <w:t>allows visualization and basic processing of selected data collections (like Sentinel-1 L1 GRD or Sentinel-2 L1C)</w:t>
      </w:r>
    </w:p>
    <w:p w14:paraId="640D9546" w14:textId="77777777" w:rsidR="00CC2D5D" w:rsidRDefault="00CC2D5D" w:rsidP="00CC2D5D">
      <w:pPr>
        <w:numPr>
          <w:ilvl w:val="0"/>
          <w:numId w:val="21"/>
        </w:numPr>
        <w:spacing w:after="0"/>
        <w:contextualSpacing/>
        <w:jc w:val="left"/>
      </w:pPr>
      <w:r>
        <w:t>EPOSAR Service of EPOS infrastructure (IREA-CNR)</w:t>
      </w:r>
    </w:p>
    <w:p w14:paraId="7F9BE30C" w14:textId="78248B4C" w:rsidR="00CC2D5D" w:rsidRDefault="00CC2D5D" w:rsidP="00CC2D5D">
      <w:pPr>
        <w:numPr>
          <w:ilvl w:val="1"/>
          <w:numId w:val="21"/>
        </w:numPr>
        <w:spacing w:after="0"/>
        <w:contextualSpacing/>
        <w:jc w:val="left"/>
      </w:pPr>
      <w:r>
        <w:t>Systematic generation of displacement maps and time series with Sentinel-1 data</w:t>
      </w:r>
    </w:p>
    <w:p w14:paraId="35C9D08A" w14:textId="77777777" w:rsidR="00AB57BE" w:rsidRDefault="00AB57BE" w:rsidP="00AB57BE"/>
    <w:p w14:paraId="08ACB29A" w14:textId="56BD0264" w:rsidR="00AB57BE" w:rsidRPr="00AB57BE" w:rsidRDefault="00AB57BE" w:rsidP="00AB57BE">
      <w:r>
        <w:t>The services have a strong focus on the Earth Observation (EO) community, but aim to reach out to further research disciplines.</w:t>
      </w:r>
    </w:p>
    <w:p w14:paraId="63071526" w14:textId="77777777" w:rsidR="00AB57BE" w:rsidRDefault="00AB57BE" w:rsidP="00AB57BE">
      <w:r>
        <w:t>List of service providers:</w:t>
      </w:r>
    </w:p>
    <w:p w14:paraId="21C32CCC" w14:textId="6BDED41A" w:rsidR="00AB57BE" w:rsidRPr="00AB57BE" w:rsidRDefault="00AB57BE" w:rsidP="00857940">
      <w:pPr>
        <w:numPr>
          <w:ilvl w:val="0"/>
          <w:numId w:val="20"/>
        </w:numPr>
        <w:spacing w:after="0"/>
        <w:contextualSpacing/>
        <w:jc w:val="left"/>
        <w:rPr>
          <w:lang w:val="it-IT"/>
        </w:rPr>
      </w:pPr>
      <w:r w:rsidRPr="00AB57BE">
        <w:rPr>
          <w:lang w:val="it-IT"/>
        </w:rPr>
        <w:t xml:space="preserve">IREA CNR: </w:t>
      </w:r>
      <w:r w:rsidR="00CE3404">
        <w:rPr>
          <w:lang w:val="it-IT"/>
        </w:rPr>
        <w:fldChar w:fldCharType="begin"/>
      </w:r>
      <w:r w:rsidR="00CE3404">
        <w:rPr>
          <w:lang w:val="it-IT"/>
        </w:rPr>
        <w:instrText xml:space="preserve"> HYPERLINK "</w:instrText>
      </w:r>
      <w:r w:rsidR="00CE3404" w:rsidRPr="00AB57BE">
        <w:rPr>
          <w:lang w:val="it-IT"/>
        </w:rPr>
        <w:instrText>http://irea.cnr.it</w:instrText>
      </w:r>
      <w:r w:rsidR="00CE3404">
        <w:rPr>
          <w:lang w:val="it-IT"/>
        </w:rPr>
        <w:instrText xml:space="preserve">" </w:instrText>
      </w:r>
      <w:r w:rsidR="00CE3404">
        <w:rPr>
          <w:lang w:val="it-IT"/>
        </w:rPr>
        <w:fldChar w:fldCharType="separate"/>
      </w:r>
      <w:r w:rsidR="00CE3404" w:rsidRPr="00C83764">
        <w:rPr>
          <w:rStyle w:val="Hyperlink"/>
          <w:lang w:val="it-IT"/>
        </w:rPr>
        <w:t>http://irea.cnr.it</w:t>
      </w:r>
      <w:r w:rsidR="00CE3404">
        <w:rPr>
          <w:lang w:val="it-IT"/>
        </w:rPr>
        <w:fldChar w:fldCharType="end"/>
      </w:r>
      <w:r w:rsidR="00CE3404">
        <w:rPr>
          <w:lang w:val="it-IT"/>
        </w:rPr>
        <w:t xml:space="preserve"> </w:t>
      </w:r>
    </w:p>
    <w:p w14:paraId="579A475A" w14:textId="4EBCD381" w:rsidR="00AB57BE" w:rsidRDefault="00AB57BE" w:rsidP="00857940">
      <w:pPr>
        <w:numPr>
          <w:ilvl w:val="0"/>
          <w:numId w:val="20"/>
        </w:numPr>
        <w:spacing w:after="0"/>
        <w:contextualSpacing/>
        <w:jc w:val="left"/>
      </w:pPr>
      <w:proofErr w:type="spellStart"/>
      <w:r>
        <w:t>CloudFerro</w:t>
      </w:r>
      <w:proofErr w:type="spellEnd"/>
      <w:r>
        <w:t xml:space="preserve">: </w:t>
      </w:r>
      <w:r w:rsidR="00CE3404">
        <w:fldChar w:fldCharType="begin"/>
      </w:r>
      <w:r w:rsidR="00CE3404">
        <w:instrText xml:space="preserve"> HYPERLINK "http://cloudferro.com" </w:instrText>
      </w:r>
      <w:r w:rsidR="00CE3404">
        <w:fldChar w:fldCharType="separate"/>
      </w:r>
      <w:r w:rsidR="00CE3404" w:rsidRPr="00C83764">
        <w:rPr>
          <w:rStyle w:val="Hyperlink"/>
        </w:rPr>
        <w:t>http://cloudferro.com</w:t>
      </w:r>
      <w:r w:rsidR="00CE3404">
        <w:fldChar w:fldCharType="end"/>
      </w:r>
      <w:r w:rsidR="00CE3404">
        <w:t xml:space="preserve"> </w:t>
      </w:r>
    </w:p>
    <w:p w14:paraId="54B03F34" w14:textId="7362CDB8" w:rsidR="00AB57BE" w:rsidRDefault="00AB57BE" w:rsidP="00857940">
      <w:pPr>
        <w:numPr>
          <w:ilvl w:val="0"/>
          <w:numId w:val="20"/>
        </w:numPr>
        <w:spacing w:after="0"/>
        <w:contextualSpacing/>
        <w:jc w:val="left"/>
      </w:pPr>
      <w:r>
        <w:t xml:space="preserve">EODC: </w:t>
      </w:r>
      <w:r w:rsidR="00CE3404">
        <w:fldChar w:fldCharType="begin"/>
      </w:r>
      <w:r w:rsidR="00CE3404">
        <w:instrText xml:space="preserve"> HYPERLINK "https://www.eodc.eu" </w:instrText>
      </w:r>
      <w:r w:rsidR="00CE3404">
        <w:fldChar w:fldCharType="separate"/>
      </w:r>
      <w:r w:rsidR="00CE3404" w:rsidRPr="00C83764">
        <w:rPr>
          <w:rStyle w:val="Hyperlink"/>
        </w:rPr>
        <w:t>https://www.eodc.eu</w:t>
      </w:r>
      <w:r w:rsidR="00CE3404">
        <w:fldChar w:fldCharType="end"/>
      </w:r>
      <w:r w:rsidR="00CE3404">
        <w:t xml:space="preserve"> </w:t>
      </w:r>
    </w:p>
    <w:p w14:paraId="0875A33B" w14:textId="03D55166" w:rsidR="00AB57BE" w:rsidRDefault="00AB57BE" w:rsidP="00857940">
      <w:pPr>
        <w:numPr>
          <w:ilvl w:val="0"/>
          <w:numId w:val="20"/>
        </w:numPr>
        <w:spacing w:after="0"/>
        <w:contextualSpacing/>
        <w:jc w:val="left"/>
      </w:pPr>
      <w:r>
        <w:t xml:space="preserve">GRNET: </w:t>
      </w:r>
      <w:r w:rsidR="00CE3404">
        <w:fldChar w:fldCharType="begin"/>
      </w:r>
      <w:r w:rsidR="00CE3404">
        <w:instrText xml:space="preserve"> HYPERLINK "https://grnet.gr" </w:instrText>
      </w:r>
      <w:r w:rsidR="00CE3404">
        <w:fldChar w:fldCharType="separate"/>
      </w:r>
      <w:r w:rsidR="00CE3404" w:rsidRPr="00C83764">
        <w:rPr>
          <w:rStyle w:val="Hyperlink"/>
        </w:rPr>
        <w:t>https://grnet.gr</w:t>
      </w:r>
      <w:r w:rsidR="00CE3404">
        <w:fldChar w:fldCharType="end"/>
      </w:r>
      <w:r w:rsidR="00CE3404">
        <w:t xml:space="preserve"> </w:t>
      </w:r>
    </w:p>
    <w:p w14:paraId="2403D325" w14:textId="14B64D26" w:rsidR="00AB57BE" w:rsidRDefault="00AB57BE" w:rsidP="00857940">
      <w:pPr>
        <w:numPr>
          <w:ilvl w:val="0"/>
          <w:numId w:val="20"/>
        </w:numPr>
        <w:spacing w:after="0"/>
        <w:contextualSpacing/>
        <w:jc w:val="left"/>
      </w:pPr>
      <w:r>
        <w:t xml:space="preserve">MEEO: </w:t>
      </w:r>
      <w:r w:rsidR="00CE3404">
        <w:fldChar w:fldCharType="begin"/>
      </w:r>
      <w:r w:rsidR="00CE3404">
        <w:instrText xml:space="preserve"> HYPERLINK "http://www.meeo.it" </w:instrText>
      </w:r>
      <w:r w:rsidR="00CE3404">
        <w:fldChar w:fldCharType="separate"/>
      </w:r>
      <w:r w:rsidR="00CE3404" w:rsidRPr="00C83764">
        <w:rPr>
          <w:rStyle w:val="Hyperlink"/>
        </w:rPr>
        <w:t>http://www.meeo.it</w:t>
      </w:r>
      <w:r w:rsidR="00CE3404">
        <w:fldChar w:fldCharType="end"/>
      </w:r>
      <w:r w:rsidR="00CE3404">
        <w:t xml:space="preserve"> </w:t>
      </w:r>
    </w:p>
    <w:p w14:paraId="41C7FB92" w14:textId="1EBB4F61" w:rsidR="00AB57BE" w:rsidRDefault="00AB57BE" w:rsidP="00857940">
      <w:pPr>
        <w:numPr>
          <w:ilvl w:val="0"/>
          <w:numId w:val="20"/>
        </w:numPr>
        <w:spacing w:after="0"/>
        <w:contextualSpacing/>
        <w:jc w:val="left"/>
      </w:pPr>
      <w:r>
        <w:t xml:space="preserve">RASDAMAN: </w:t>
      </w:r>
      <w:r w:rsidR="00CE3404">
        <w:fldChar w:fldCharType="begin"/>
      </w:r>
      <w:r w:rsidR="00CE3404">
        <w:instrText xml:space="preserve"> HYPERLINK "http://www.rasdaman.org" </w:instrText>
      </w:r>
      <w:r w:rsidR="00CE3404">
        <w:fldChar w:fldCharType="separate"/>
      </w:r>
      <w:r w:rsidR="00CE3404" w:rsidRPr="00C83764">
        <w:rPr>
          <w:rStyle w:val="Hyperlink"/>
        </w:rPr>
        <w:t>http://www.rasdaman.org</w:t>
      </w:r>
      <w:r w:rsidR="00CE3404">
        <w:fldChar w:fldCharType="end"/>
      </w:r>
      <w:r w:rsidR="00CE3404">
        <w:t xml:space="preserve"> </w:t>
      </w:r>
    </w:p>
    <w:p w14:paraId="300AF4AB" w14:textId="68800F6C" w:rsidR="00AB57BE" w:rsidRDefault="00AB57BE" w:rsidP="00857940">
      <w:pPr>
        <w:numPr>
          <w:ilvl w:val="0"/>
          <w:numId w:val="20"/>
        </w:numPr>
        <w:spacing w:after="0"/>
        <w:contextualSpacing/>
        <w:jc w:val="left"/>
      </w:pPr>
      <w:proofErr w:type="spellStart"/>
      <w:r>
        <w:t>Sinergise</w:t>
      </w:r>
      <w:proofErr w:type="spellEnd"/>
      <w:r>
        <w:t xml:space="preserve">: </w:t>
      </w:r>
      <w:r w:rsidR="00CE3404">
        <w:fldChar w:fldCharType="begin"/>
      </w:r>
      <w:r w:rsidR="00CE3404">
        <w:instrText xml:space="preserve"> HYPERLINK "https://sinergise.com" </w:instrText>
      </w:r>
      <w:r w:rsidR="00CE3404">
        <w:fldChar w:fldCharType="separate"/>
      </w:r>
      <w:r w:rsidR="00CE3404" w:rsidRPr="00C83764">
        <w:rPr>
          <w:rStyle w:val="Hyperlink"/>
        </w:rPr>
        <w:t>https://sinergise.com</w:t>
      </w:r>
      <w:r w:rsidR="00CE3404">
        <w:fldChar w:fldCharType="end"/>
      </w:r>
      <w:r w:rsidR="00CE3404">
        <w:t xml:space="preserve">  </w:t>
      </w:r>
    </w:p>
    <w:p w14:paraId="2F591BCA" w14:textId="5F59D70C" w:rsidR="00AB57BE" w:rsidRDefault="00AB57BE" w:rsidP="00857940">
      <w:pPr>
        <w:numPr>
          <w:ilvl w:val="0"/>
          <w:numId w:val="20"/>
        </w:numPr>
        <w:spacing w:after="0"/>
        <w:contextualSpacing/>
        <w:jc w:val="left"/>
      </w:pPr>
      <w:proofErr w:type="spellStart"/>
      <w:r>
        <w:t>Terradue</w:t>
      </w:r>
      <w:proofErr w:type="spellEnd"/>
      <w:r>
        <w:t xml:space="preserve">: </w:t>
      </w:r>
      <w:r w:rsidR="00CE3404">
        <w:fldChar w:fldCharType="begin"/>
      </w:r>
      <w:r w:rsidR="00CE3404">
        <w:instrText xml:space="preserve"> HYPERLINK "https://www.terradue.com" </w:instrText>
      </w:r>
      <w:r w:rsidR="00CE3404">
        <w:fldChar w:fldCharType="separate"/>
      </w:r>
      <w:r w:rsidR="00CE3404" w:rsidRPr="00C83764">
        <w:rPr>
          <w:rStyle w:val="Hyperlink"/>
        </w:rPr>
        <w:t>https://www.terradue.com</w:t>
      </w:r>
      <w:r w:rsidR="00CE3404">
        <w:fldChar w:fldCharType="end"/>
      </w:r>
      <w:r w:rsidR="00CE3404">
        <w:t xml:space="preserve"> </w:t>
      </w:r>
    </w:p>
    <w:p w14:paraId="6ADCCB6E" w14:textId="77777777" w:rsidR="00D07486" w:rsidRDefault="00D07486" w:rsidP="00AB57BE"/>
    <w:p w14:paraId="51FF11FE" w14:textId="0FEFA731" w:rsidR="00AB57BE" w:rsidRDefault="00AB57BE" w:rsidP="00AB57BE">
      <w:r>
        <w:t>The different services provide different resources, i.e.</w:t>
      </w:r>
      <w:r w:rsidR="00FD157A">
        <w:t xml:space="preserve"> </w:t>
      </w:r>
      <w:r>
        <w:t>data access and computing services, data exploitation services, general user services.</w:t>
      </w:r>
    </w:p>
    <w:p w14:paraId="4812149A" w14:textId="0DCD594A" w:rsidR="00C74B92" w:rsidRPr="00AB57BE" w:rsidRDefault="00C74B92" w:rsidP="00AB57BE">
      <w:r>
        <w:t xml:space="preserve">The resource providers are EODC, GRNET and </w:t>
      </w:r>
      <w:proofErr w:type="spellStart"/>
      <w:r>
        <w:t>CloudFerro</w:t>
      </w:r>
      <w:proofErr w:type="spellEnd"/>
      <w:r>
        <w:t>.</w:t>
      </w:r>
    </w:p>
    <w:p w14:paraId="583B2B44" w14:textId="77777777" w:rsidR="00EE69D5" w:rsidRPr="00807121" w:rsidRDefault="00EE69D5" w:rsidP="00EE69D5">
      <w:pPr>
        <w:pStyle w:val="Heading2"/>
      </w:pPr>
      <w:bookmarkStart w:id="46" w:name="_Toc534816716"/>
      <w:r>
        <w:t>Service architecture</w:t>
      </w:r>
      <w:bookmarkEnd w:id="46"/>
    </w:p>
    <w:p w14:paraId="3F85D508" w14:textId="77777777" w:rsidR="00755369" w:rsidRDefault="00D07486" w:rsidP="00755369">
      <w:r>
        <w:t>The different services utilise different architectures, protocols and standards.</w:t>
      </w:r>
    </w:p>
    <w:p w14:paraId="257EB660" w14:textId="77777777" w:rsidR="00755369" w:rsidRPr="00755369" w:rsidRDefault="00755369" w:rsidP="00755369">
      <w:pPr>
        <w:pStyle w:val="ListParagraph"/>
        <w:keepNext/>
        <w:keepLines/>
        <w:numPr>
          <w:ilvl w:val="0"/>
          <w:numId w:val="42"/>
        </w:numPr>
        <w:spacing w:before="200"/>
        <w:contextualSpacing w:val="0"/>
        <w:outlineLvl w:val="2"/>
        <w:rPr>
          <w:rFonts w:eastAsiaTheme="majorEastAsia" w:cstheme="majorBidi"/>
          <w:b/>
          <w:bCs/>
          <w:vanish/>
          <w:color w:val="1C3046"/>
          <w:sz w:val="24"/>
        </w:rPr>
      </w:pPr>
    </w:p>
    <w:p w14:paraId="45A7B1F6" w14:textId="77777777" w:rsidR="00755369" w:rsidRPr="00755369" w:rsidRDefault="00755369" w:rsidP="00755369">
      <w:pPr>
        <w:pStyle w:val="ListParagraph"/>
        <w:keepNext/>
        <w:keepLines/>
        <w:numPr>
          <w:ilvl w:val="1"/>
          <w:numId w:val="42"/>
        </w:numPr>
        <w:spacing w:before="200"/>
        <w:contextualSpacing w:val="0"/>
        <w:outlineLvl w:val="2"/>
        <w:rPr>
          <w:rFonts w:eastAsiaTheme="majorEastAsia" w:cstheme="majorBidi"/>
          <w:b/>
          <w:bCs/>
          <w:vanish/>
          <w:color w:val="1C3046"/>
          <w:sz w:val="24"/>
        </w:rPr>
      </w:pPr>
    </w:p>
    <w:p w14:paraId="00224A2F" w14:textId="092759AB" w:rsidR="00755369" w:rsidRDefault="00755369" w:rsidP="008817C5">
      <w:pPr>
        <w:pStyle w:val="Heading3"/>
      </w:pPr>
      <w:r>
        <w:t>Multi-sensor Evolution Analysis (MEA) platform</w:t>
      </w:r>
    </w:p>
    <w:p w14:paraId="08CCBD36" w14:textId="1CFBEC70" w:rsidR="00755369" w:rsidRDefault="00755369" w:rsidP="00755369">
      <w:r>
        <w:t>MEA platform implements the concept of Digital Earth making global environmental geospatial data Findable, Accessible, Interoperable and Reusable (FAIR). MEA platform provides an effective sub-setting functionality that accesses the data only when requested and serves to the client only the data amount that is really needed. It is a cross-domain application that supports various application fields: climate health, land cover, pollution, agriculture, weather, oceanography.</w:t>
      </w:r>
    </w:p>
    <w:p w14:paraId="596753A0" w14:textId="36D98CFE" w:rsidR="00207DF6" w:rsidRDefault="00207DF6" w:rsidP="00207DF6">
      <w:pPr>
        <w:jc w:val="left"/>
      </w:pPr>
      <w:r>
        <w:t xml:space="preserve">The MEA platform is </w:t>
      </w:r>
      <w:r w:rsidR="00CE3404">
        <w:t>data</w:t>
      </w:r>
      <w:r>
        <w:t xml:space="preserve"> exploitation (via GUI) and data discovery and access (via DAS component) services:</w:t>
      </w:r>
    </w:p>
    <w:p w14:paraId="6BFFF68A" w14:textId="3983E9BA" w:rsidR="00207DF6" w:rsidRDefault="00207DF6" w:rsidP="00207DF6">
      <w:pPr>
        <w:pStyle w:val="ListParagraph"/>
        <w:numPr>
          <w:ilvl w:val="0"/>
          <w:numId w:val="51"/>
        </w:numPr>
        <w:jc w:val="left"/>
      </w:pPr>
      <w:r>
        <w:t xml:space="preserve">Graphic User interface: </w:t>
      </w:r>
      <w:r w:rsidR="00CE3404">
        <w:fldChar w:fldCharType="begin"/>
      </w:r>
      <w:r w:rsidR="00CE3404">
        <w:instrText xml:space="preserve"> HYPERLINK "https://eodataservice.org" </w:instrText>
      </w:r>
      <w:r w:rsidR="00CE3404">
        <w:fldChar w:fldCharType="separate"/>
      </w:r>
      <w:r w:rsidR="00CE3404" w:rsidRPr="00C83764">
        <w:rPr>
          <w:rStyle w:val="Hyperlink"/>
        </w:rPr>
        <w:t>https://eodataservice.org</w:t>
      </w:r>
      <w:r w:rsidR="00CE3404">
        <w:fldChar w:fldCharType="end"/>
      </w:r>
      <w:r>
        <w:t>.</w:t>
      </w:r>
      <w:r w:rsidR="00CE3404">
        <w:t xml:space="preserve"> </w:t>
      </w:r>
      <w:r>
        <w:t>This UI provides access to data available through DAS components distributed across several infrastructures. Three types of user interfaces are provided:</w:t>
      </w:r>
    </w:p>
    <w:p w14:paraId="00BE512F" w14:textId="77777777" w:rsidR="00207DF6" w:rsidRDefault="00207DF6" w:rsidP="00207DF6">
      <w:pPr>
        <w:pStyle w:val="ListParagraph"/>
        <w:numPr>
          <w:ilvl w:val="1"/>
          <w:numId w:val="51"/>
        </w:numPr>
        <w:jc w:val="left"/>
      </w:pPr>
      <w:r>
        <w:t>web based graphic user interface</w:t>
      </w:r>
    </w:p>
    <w:p w14:paraId="514B1A08" w14:textId="77777777" w:rsidR="00207DF6" w:rsidRDefault="00207DF6" w:rsidP="00207DF6">
      <w:pPr>
        <w:pStyle w:val="ListParagraph"/>
        <w:numPr>
          <w:ilvl w:val="1"/>
          <w:numId w:val="51"/>
        </w:numPr>
        <w:jc w:val="left"/>
      </w:pPr>
      <w:proofErr w:type="spellStart"/>
      <w:r>
        <w:lastRenderedPageBreak/>
        <w:t>Jupyter</w:t>
      </w:r>
      <w:proofErr w:type="spellEnd"/>
      <w:r>
        <w:t xml:space="preserve"> notebook (python console with possible extension to 40 different programming languages)</w:t>
      </w:r>
    </w:p>
    <w:p w14:paraId="193F7E56" w14:textId="02FA2431" w:rsidR="00207DF6" w:rsidRDefault="00207DF6" w:rsidP="00207DF6">
      <w:pPr>
        <w:pStyle w:val="ListParagraph"/>
        <w:numPr>
          <w:ilvl w:val="1"/>
          <w:numId w:val="51"/>
        </w:numPr>
        <w:jc w:val="left"/>
      </w:pPr>
      <w:r>
        <w:t>APIs: OGC-compliant (OpenSearch, WCS2.x) RESTful interfaces</w:t>
      </w:r>
    </w:p>
    <w:p w14:paraId="510091E4" w14:textId="77777777" w:rsidR="00207DF6" w:rsidRDefault="00207DF6" w:rsidP="00207DF6">
      <w:pPr>
        <w:pStyle w:val="ListParagraph"/>
        <w:numPr>
          <w:ilvl w:val="0"/>
          <w:numId w:val="51"/>
        </w:numPr>
        <w:jc w:val="left"/>
      </w:pPr>
      <w:r>
        <w:t>Data Access System (DAS), this component enables discovery and access service via OGC standard interfaces (OpenSearch, WCS):</w:t>
      </w:r>
    </w:p>
    <w:p w14:paraId="4CB2A33E" w14:textId="77777777" w:rsidR="00207DF6" w:rsidRDefault="00207DF6" w:rsidP="00A315AC">
      <w:pPr>
        <w:pStyle w:val="ListParagraph"/>
        <w:numPr>
          <w:ilvl w:val="1"/>
          <w:numId w:val="51"/>
        </w:numPr>
        <w:jc w:val="left"/>
      </w:pPr>
      <w:r>
        <w:t>http://snf-823526.vm.okeanos.grnet.gr</w:t>
      </w:r>
      <w:proofErr w:type="gramStart"/>
      <w:r>
        <w:t>/(</w:t>
      </w:r>
      <w:proofErr w:type="gramEnd"/>
      <w:r>
        <w:t>access to Regional data(cubes): ground measurements, numerical simulations, ...)</w:t>
      </w:r>
    </w:p>
    <w:p w14:paraId="68C09A21" w14:textId="77777777" w:rsidR="00207DF6" w:rsidRDefault="00207DF6" w:rsidP="00A315AC">
      <w:pPr>
        <w:pStyle w:val="ListParagraph"/>
        <w:numPr>
          <w:ilvl w:val="1"/>
          <w:numId w:val="51"/>
        </w:numPr>
        <w:jc w:val="left"/>
      </w:pPr>
      <w:r>
        <w:t>https://sentinel.eodataservice.org/(access to Regional and Global data(cubes): Sentinel-1, Sentinel-2, Sentinel-3, Sentinel-5P)</w:t>
      </w:r>
    </w:p>
    <w:p w14:paraId="0F1FE231" w14:textId="77777777" w:rsidR="00207DF6" w:rsidRDefault="00207DF6" w:rsidP="00A315AC">
      <w:pPr>
        <w:pStyle w:val="ListParagraph"/>
        <w:numPr>
          <w:ilvl w:val="1"/>
          <w:numId w:val="51"/>
        </w:numPr>
        <w:jc w:val="left"/>
      </w:pPr>
      <w:r>
        <w:t>https://landsat.eodataservice.org/(access to European data(cube): Landsat-8)</w:t>
      </w:r>
    </w:p>
    <w:p w14:paraId="53BF7AB2" w14:textId="1E1305CE" w:rsidR="00207DF6" w:rsidRDefault="00207DF6" w:rsidP="00207DF6">
      <w:pPr>
        <w:pStyle w:val="ListParagraph"/>
        <w:numPr>
          <w:ilvl w:val="1"/>
          <w:numId w:val="51"/>
        </w:numPr>
        <w:jc w:val="left"/>
      </w:pPr>
      <w:r>
        <w:t>http://</w:t>
      </w:r>
      <w:proofErr w:type="gramStart"/>
      <w:r>
        <w:t>dar05.eodataservice.org(</w:t>
      </w:r>
      <w:proofErr w:type="gramEnd"/>
      <w:r>
        <w:t>access to Global thematic data(cube): MODEL Atmospheric Level 2 and Level 3 products, …</w:t>
      </w:r>
    </w:p>
    <w:p w14:paraId="07AA3CBD" w14:textId="13FA93F8" w:rsidR="00755369" w:rsidRDefault="00207DF6" w:rsidP="00207DF6">
      <w:pPr>
        <w:jc w:val="left"/>
      </w:pPr>
      <w:r>
        <w:rPr>
          <w:noProof/>
          <w:lang w:eastAsia="en-GB"/>
        </w:rPr>
        <mc:AlternateContent>
          <mc:Choice Requires="wps">
            <w:drawing>
              <wp:anchor distT="0" distB="0" distL="114300" distR="114300" simplePos="0" relativeHeight="251670016" behindDoc="0" locked="0" layoutInCell="1" allowOverlap="1" wp14:anchorId="36C9508F" wp14:editId="25AE0FC0">
                <wp:simplePos x="0" y="0"/>
                <wp:positionH relativeFrom="margin">
                  <wp:align>right</wp:align>
                </wp:positionH>
                <wp:positionV relativeFrom="paragraph">
                  <wp:posOffset>2921000</wp:posOffset>
                </wp:positionV>
                <wp:extent cx="5734050" cy="190500"/>
                <wp:effectExtent l="0" t="0" r="0" b="0"/>
                <wp:wrapTopAndBottom/>
                <wp:docPr id="20" name="Casella di testo 20"/>
                <wp:cNvGraphicFramePr/>
                <a:graphic xmlns:a="http://schemas.openxmlformats.org/drawingml/2006/main">
                  <a:graphicData uri="http://schemas.microsoft.com/office/word/2010/wordprocessingShape">
                    <wps:wsp>
                      <wps:cNvSpPr txBox="1"/>
                      <wps:spPr>
                        <a:xfrm>
                          <a:off x="0" y="0"/>
                          <a:ext cx="5734050" cy="190500"/>
                        </a:xfrm>
                        <a:prstGeom prst="rect">
                          <a:avLst/>
                        </a:prstGeom>
                        <a:solidFill>
                          <a:prstClr val="white"/>
                        </a:solidFill>
                        <a:ln>
                          <a:noFill/>
                        </a:ln>
                      </wps:spPr>
                      <wps:txbx>
                        <w:txbxContent>
                          <w:p w14:paraId="035AD413" w14:textId="241FA9CB" w:rsidR="00C07F63" w:rsidRPr="00A05F02" w:rsidRDefault="00C07F63" w:rsidP="00207DF6">
                            <w:pPr>
                              <w:pStyle w:val="Caption"/>
                              <w:jc w:val="center"/>
                              <w:rPr>
                                <w:noProof/>
                              </w:rPr>
                            </w:pPr>
                            <w:proofErr w:type="gramStart"/>
                            <w:r>
                              <w:t>Fig.</w:t>
                            </w:r>
                            <w:proofErr w:type="gramEnd"/>
                            <w:r>
                              <w:t xml:space="preserve"> </w:t>
                            </w:r>
                            <w:r>
                              <w:rPr>
                                <w:noProof/>
                              </w:rPr>
                              <w:fldChar w:fldCharType="begin"/>
                            </w:r>
                            <w:r>
                              <w:rPr>
                                <w:noProof/>
                              </w:rPr>
                              <w:instrText xml:space="preserve"> SEQ Fig. \* ARABIC </w:instrText>
                            </w:r>
                            <w:r>
                              <w:rPr>
                                <w:noProof/>
                              </w:rPr>
                              <w:fldChar w:fldCharType="separate"/>
                            </w:r>
                            <w:r w:rsidR="00AB24B3">
                              <w:rPr>
                                <w:noProof/>
                              </w:rPr>
                              <w:t>8</w:t>
                            </w:r>
                            <w:r>
                              <w:rPr>
                                <w:noProof/>
                              </w:rPr>
                              <w:fldChar w:fldCharType="end"/>
                            </w:r>
                            <w:r>
                              <w:t xml:space="preserve"> – MEA platform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20" o:spid="_x0000_s1026" type="#_x0000_t202" style="position:absolute;margin-left:400.3pt;margin-top:230pt;width:451.5pt;height:15pt;z-index:25167001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" stroked="f">
                <v:textbox inset="0,0,0,0">
                  <w:txbxContent>
                    <w:p w14:paraId="035AD413" w14:textId="241FA9CB" w:rsidR="00C07F63" w:rsidRPr="00A05F02" w:rsidRDefault="00C07F63" w:rsidP="00207DF6">
                      <w:pPr>
                        <w:pStyle w:val="Caption"/>
                        <w:jc w:val="center"/>
                        <w:rPr>
                          <w:noProof/>
                        </w:rPr>
                      </w:pPr>
                      <w:proofErr w:type="gramStart"/>
                      <w:r>
                        <w:t>Fig.</w:t>
                      </w:r>
                      <w:proofErr w:type="gramEnd"/>
                      <w:r>
                        <w:t xml:space="preserve"> </w:t>
                      </w:r>
                      <w:r>
                        <w:rPr>
                          <w:noProof/>
                        </w:rPr>
                        <w:fldChar w:fldCharType="begin"/>
                      </w:r>
                      <w:r>
                        <w:rPr>
                          <w:noProof/>
                        </w:rPr>
                        <w:instrText xml:space="preserve"> SEQ Fig. \* ARABIC </w:instrText>
                      </w:r>
                      <w:r>
                        <w:rPr>
                          <w:noProof/>
                        </w:rPr>
                        <w:fldChar w:fldCharType="separate"/>
                      </w:r>
                      <w:r w:rsidR="00AB24B3">
                        <w:rPr>
                          <w:noProof/>
                        </w:rPr>
                        <w:t>8</w:t>
                      </w:r>
                      <w:r>
                        <w:rPr>
                          <w:noProof/>
                        </w:rPr>
                        <w:fldChar w:fldCharType="end"/>
                      </w:r>
                      <w:r>
                        <w:t xml:space="preserve"> – MEA platform</w:t>
                      </w:r>
                    </w:p>
                  </w:txbxContent>
                </v:textbox>
                <w10:wrap type="topAndBottom" anchorx="margin"/>
              </v:shape>
            </w:pict>
          </mc:Fallback>
        </mc:AlternateContent>
      </w:r>
      <w:r w:rsidR="00755369">
        <w:rPr>
          <w:noProof/>
          <w:lang w:eastAsia="en-GB"/>
        </w:rPr>
        <w:drawing>
          <wp:anchor distT="0" distB="0" distL="114300" distR="114300" simplePos="0" relativeHeight="251667968" behindDoc="0" locked="0" layoutInCell="1" allowOverlap="1" wp14:anchorId="6622EBA4" wp14:editId="4295C4D6">
            <wp:simplePos x="0" y="0"/>
            <wp:positionH relativeFrom="margin">
              <wp:align>right</wp:align>
            </wp:positionH>
            <wp:positionV relativeFrom="paragraph">
              <wp:posOffset>0</wp:posOffset>
            </wp:positionV>
            <wp:extent cx="5734050" cy="2867025"/>
            <wp:effectExtent l="0" t="0" r="0" b="9525"/>
            <wp:wrapTopAndBottom/>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eeo_architecture.png"/>
                    <pic:cNvPicPr/>
                  </pic:nvPicPr>
                  <pic:blipFill>
                    <a:blip r:embed="rId104">
                      <a:extLst>
                        <a:ext uri="{28A0092B-C50C-407E-A947-70E740481C1C}">
                          <a14:useLocalDpi xmlns:a14="http://schemas.microsoft.com/office/drawing/2010/main" val="0"/>
                        </a:ext>
                      </a:extLst>
                    </a:blip>
                    <a:stretch>
                      <a:fillRect/>
                    </a:stretch>
                  </pic:blipFill>
                  <pic:spPr>
                    <a:xfrm>
                      <a:off x="0" y="0"/>
                      <a:ext cx="5734050" cy="2867025"/>
                    </a:xfrm>
                    <a:prstGeom prst="rect">
                      <a:avLst/>
                    </a:prstGeom>
                  </pic:spPr>
                </pic:pic>
              </a:graphicData>
            </a:graphic>
            <wp14:sizeRelH relativeFrom="margin">
              <wp14:pctWidth>0</wp14:pctWidth>
            </wp14:sizeRelH>
            <wp14:sizeRelV relativeFrom="margin">
              <wp14:pctHeight>0</wp14:pctHeight>
            </wp14:sizeRelV>
          </wp:anchor>
        </w:drawing>
      </w:r>
    </w:p>
    <w:p w14:paraId="2400AA12" w14:textId="77777777" w:rsidR="00FF0286" w:rsidRPr="00292FB7" w:rsidRDefault="00FF0286" w:rsidP="008817C5">
      <w:pPr>
        <w:pStyle w:val="Heading3"/>
        <w:rPr>
          <w:rFonts w:eastAsia="Arial"/>
          <w:lang w:val="en-US" w:eastAsia="en-GB"/>
        </w:rPr>
      </w:pPr>
      <w:proofErr w:type="spellStart"/>
      <w:r w:rsidRPr="00292FB7">
        <w:t>Geohazards</w:t>
      </w:r>
      <w:proofErr w:type="spellEnd"/>
      <w:r w:rsidRPr="00292FB7">
        <w:t xml:space="preserve"> Exploitation Platform (GEP)</w:t>
      </w:r>
    </w:p>
    <w:p w14:paraId="4889350D" w14:textId="77777777" w:rsidR="00FF0286" w:rsidRPr="006D3FA2" w:rsidRDefault="00FF0286" w:rsidP="00FF0286">
      <w:pPr>
        <w:rPr>
          <w:rFonts w:asciiTheme="minorHAnsi" w:hAnsiTheme="minorHAnsi" w:cstheme="minorHAnsi"/>
          <w:spacing w:val="0"/>
          <w:lang w:val="en-US"/>
        </w:rPr>
      </w:pPr>
      <w:r>
        <w:rPr>
          <w:rFonts w:eastAsia="Arial"/>
          <w:lang w:val="en-US" w:eastAsia="en-GB"/>
        </w:rPr>
        <w:t xml:space="preserve">The </w:t>
      </w:r>
      <w:proofErr w:type="spellStart"/>
      <w:r>
        <w:rPr>
          <w:rFonts w:eastAsia="Arial"/>
          <w:bCs/>
          <w:lang w:val="en-US" w:eastAsia="en-GB"/>
        </w:rPr>
        <w:t>Geohazards</w:t>
      </w:r>
      <w:proofErr w:type="spellEnd"/>
      <w:r>
        <w:rPr>
          <w:rFonts w:eastAsia="Arial"/>
          <w:bCs/>
          <w:lang w:val="en-US" w:eastAsia="en-GB"/>
        </w:rPr>
        <w:t xml:space="preserve"> TEP (GEP)</w:t>
      </w:r>
      <w:r>
        <w:rPr>
          <w:rFonts w:eastAsia="Arial"/>
          <w:lang w:val="en-US" w:eastAsia="en-GB"/>
        </w:rPr>
        <w:t xml:space="preserve"> is an enhancement of the precursor platforms (G-POD, SSEP), and is designed to support the </w:t>
      </w:r>
      <w:proofErr w:type="spellStart"/>
      <w:r>
        <w:rPr>
          <w:rFonts w:eastAsia="Arial"/>
          <w:bCs/>
          <w:lang w:val="en-US" w:eastAsia="en-GB"/>
        </w:rPr>
        <w:t>Geohazard</w:t>
      </w:r>
      <w:proofErr w:type="spellEnd"/>
      <w:r>
        <w:rPr>
          <w:rFonts w:eastAsia="Arial"/>
          <w:bCs/>
          <w:lang w:val="en-US" w:eastAsia="en-GB"/>
        </w:rPr>
        <w:t xml:space="preserve"> Supersites (GSNL) </w:t>
      </w:r>
      <w:r>
        <w:rPr>
          <w:rFonts w:eastAsia="Arial"/>
          <w:lang w:val="en-US" w:eastAsia="en-GB"/>
        </w:rPr>
        <w:t xml:space="preserve">and the </w:t>
      </w:r>
      <w:proofErr w:type="spellStart"/>
      <w:r>
        <w:rPr>
          <w:rFonts w:eastAsia="Arial"/>
          <w:lang w:val="en-US" w:eastAsia="en-GB"/>
        </w:rPr>
        <w:t>Geohazards</w:t>
      </w:r>
      <w:proofErr w:type="spellEnd"/>
      <w:r>
        <w:rPr>
          <w:rFonts w:eastAsia="Arial"/>
          <w:lang w:val="en-US" w:eastAsia="en-GB"/>
        </w:rPr>
        <w:t xml:space="preserve"> community via the </w:t>
      </w:r>
      <w:r>
        <w:rPr>
          <w:rFonts w:eastAsia="Arial"/>
          <w:bCs/>
          <w:lang w:val="en-US" w:eastAsia="en-GB"/>
        </w:rPr>
        <w:t>CEOS WG Disasters.</w:t>
      </w:r>
      <w:r>
        <w:rPr>
          <w:rFonts w:eastAsia="Arial"/>
          <w:lang w:val="en-US" w:eastAsia="en-GB"/>
        </w:rPr>
        <w:t xml:space="preserve"> GEP is an ESA originated R&amp;D activity on the </w:t>
      </w:r>
      <w:r>
        <w:rPr>
          <w:rFonts w:eastAsia="Arial"/>
          <w:bCs/>
          <w:lang w:val="en-US" w:eastAsia="en-GB"/>
        </w:rPr>
        <w:t xml:space="preserve">EO ground segment </w:t>
      </w:r>
      <w:r>
        <w:rPr>
          <w:rFonts w:eastAsia="Arial"/>
          <w:lang w:val="en-US" w:eastAsia="en-GB"/>
        </w:rPr>
        <w:t xml:space="preserve">to demonstrate the benefit of new technologies for large scale processing of EO data. Its </w:t>
      </w:r>
      <w:r>
        <w:rPr>
          <w:rFonts w:eastAsia="Arial"/>
          <w:bCs/>
          <w:lang w:val="en-US" w:eastAsia="en-GB"/>
        </w:rPr>
        <w:t>goal</w:t>
      </w:r>
      <w:r>
        <w:rPr>
          <w:rFonts w:eastAsia="Arial"/>
          <w:lang w:val="en-US" w:eastAsia="en-GB"/>
        </w:rPr>
        <w:t xml:space="preserve"> is to apply a </w:t>
      </w:r>
      <w:r w:rsidRPr="006D3FA2">
        <w:rPr>
          <w:rFonts w:asciiTheme="minorHAnsi" w:eastAsia="Arial" w:hAnsiTheme="minorHAnsi" w:cstheme="minorHAnsi"/>
          <w:lang w:val="en-US" w:eastAsia="en-GB"/>
        </w:rPr>
        <w:t xml:space="preserve">complementary operations concept, i.e. </w:t>
      </w:r>
      <w:r w:rsidRPr="006D3FA2">
        <w:rPr>
          <w:rFonts w:asciiTheme="minorHAnsi" w:eastAsia="Arial" w:hAnsiTheme="minorHAnsi" w:cstheme="minorHAnsi"/>
          <w:bCs/>
          <w:lang w:val="en-US" w:eastAsia="en-GB"/>
        </w:rPr>
        <w:t xml:space="preserve">moving User activities to the Data: </w:t>
      </w:r>
      <w:r w:rsidRPr="006D3FA2">
        <w:rPr>
          <w:rFonts w:asciiTheme="minorHAnsi" w:eastAsia="Arial" w:hAnsiTheme="minorHAnsi" w:cstheme="minorHAnsi"/>
          <w:lang w:val="en-US" w:eastAsia="en-GB"/>
        </w:rPr>
        <w:t xml:space="preserve">users access a work environment containing the data and resources required, as opposed to downloading and replicating the data ‘at home’. </w:t>
      </w:r>
      <w:r w:rsidRPr="006D3FA2">
        <w:rPr>
          <w:rFonts w:asciiTheme="minorHAnsi" w:hAnsiTheme="minorHAnsi" w:cstheme="minorHAnsi"/>
          <w:iCs/>
          <w:lang w:val="en-US"/>
        </w:rPr>
        <w:t xml:space="preserve">The </w:t>
      </w:r>
      <w:proofErr w:type="spellStart"/>
      <w:r w:rsidRPr="006D3FA2">
        <w:rPr>
          <w:rFonts w:asciiTheme="minorHAnsi" w:hAnsiTheme="minorHAnsi" w:cstheme="minorHAnsi"/>
          <w:iCs/>
          <w:lang w:val="en-US"/>
        </w:rPr>
        <w:t>Geohazards</w:t>
      </w:r>
      <w:proofErr w:type="spellEnd"/>
      <w:r w:rsidRPr="006D3FA2">
        <w:rPr>
          <w:rFonts w:asciiTheme="minorHAnsi" w:hAnsiTheme="minorHAnsi" w:cstheme="minorHAnsi"/>
          <w:iCs/>
          <w:lang w:val="en-US"/>
        </w:rPr>
        <w:t xml:space="preserve"> TEP platform is a complex system composed by the following main components:</w:t>
      </w:r>
    </w:p>
    <w:p w14:paraId="52C51C9F" w14:textId="77777777" w:rsidR="00FF0286" w:rsidRPr="006D3FA2" w:rsidRDefault="00FF0286" w:rsidP="00857940">
      <w:pPr>
        <w:pStyle w:val="ListParagraph"/>
        <w:numPr>
          <w:ilvl w:val="0"/>
          <w:numId w:val="44"/>
        </w:numPr>
        <w:rPr>
          <w:rFonts w:asciiTheme="minorHAnsi" w:eastAsia="Arial" w:hAnsiTheme="minorHAnsi" w:cstheme="minorHAnsi"/>
          <w:lang w:val="en-US" w:eastAsia="en-GB"/>
        </w:rPr>
      </w:pPr>
      <w:r w:rsidRPr="006D3FA2">
        <w:rPr>
          <w:rFonts w:asciiTheme="minorHAnsi" w:eastAsia="Arial" w:hAnsiTheme="minorHAnsi" w:cstheme="minorHAnsi"/>
          <w:lang w:val="en-US" w:eastAsia="en-GB"/>
        </w:rPr>
        <w:t>Web portal</w:t>
      </w:r>
    </w:p>
    <w:p w14:paraId="6EE7E4FD" w14:textId="77777777" w:rsidR="00FF0286" w:rsidRPr="006D3FA2" w:rsidRDefault="00FF0286" w:rsidP="00857940">
      <w:pPr>
        <w:pStyle w:val="ListParagraph"/>
        <w:numPr>
          <w:ilvl w:val="0"/>
          <w:numId w:val="44"/>
        </w:numPr>
        <w:rPr>
          <w:rFonts w:asciiTheme="minorHAnsi" w:eastAsia="Arial" w:hAnsiTheme="minorHAnsi" w:cstheme="minorHAnsi"/>
          <w:lang w:val="en-US" w:eastAsia="en-GB"/>
        </w:rPr>
      </w:pPr>
      <w:r w:rsidRPr="006D3FA2">
        <w:rPr>
          <w:rFonts w:asciiTheme="minorHAnsi" w:eastAsia="Arial" w:hAnsiTheme="minorHAnsi" w:cstheme="minorHAnsi"/>
          <w:lang w:val="en-US" w:eastAsia="en-GB"/>
        </w:rPr>
        <w:t>Data Agency including</w:t>
      </w:r>
    </w:p>
    <w:p w14:paraId="5148A6F5" w14:textId="77777777" w:rsidR="00FF0286" w:rsidRPr="006D3FA2" w:rsidRDefault="00FF0286" w:rsidP="00857940">
      <w:pPr>
        <w:pStyle w:val="ListParagraph"/>
        <w:numPr>
          <w:ilvl w:val="1"/>
          <w:numId w:val="44"/>
        </w:numPr>
        <w:rPr>
          <w:rFonts w:asciiTheme="minorHAnsi" w:eastAsia="Arial" w:hAnsiTheme="minorHAnsi" w:cstheme="minorHAnsi"/>
          <w:lang w:val="en-US" w:eastAsia="en-GB"/>
        </w:rPr>
      </w:pPr>
      <w:r w:rsidRPr="006D3FA2">
        <w:rPr>
          <w:rFonts w:asciiTheme="minorHAnsi" w:eastAsia="Arial" w:hAnsiTheme="minorHAnsi" w:cstheme="minorHAnsi"/>
          <w:lang w:val="en-US" w:eastAsia="en-GB"/>
        </w:rPr>
        <w:t>Catalogue service</w:t>
      </w:r>
    </w:p>
    <w:p w14:paraId="6B39F851" w14:textId="77777777" w:rsidR="00FF0286" w:rsidRPr="006D3FA2" w:rsidRDefault="00FF0286" w:rsidP="00857940">
      <w:pPr>
        <w:pStyle w:val="ListParagraph"/>
        <w:numPr>
          <w:ilvl w:val="1"/>
          <w:numId w:val="44"/>
        </w:numPr>
        <w:rPr>
          <w:rFonts w:asciiTheme="minorHAnsi" w:eastAsia="Arial" w:hAnsiTheme="minorHAnsi" w:cstheme="minorHAnsi"/>
          <w:lang w:val="en-US" w:eastAsia="en-GB"/>
        </w:rPr>
      </w:pPr>
      <w:r w:rsidRPr="006D3FA2">
        <w:rPr>
          <w:rFonts w:asciiTheme="minorHAnsi" w:eastAsia="Arial" w:hAnsiTheme="minorHAnsi" w:cstheme="minorHAnsi"/>
          <w:lang w:val="en-US" w:eastAsia="en-GB"/>
        </w:rPr>
        <w:lastRenderedPageBreak/>
        <w:t>Data Gateway</w:t>
      </w:r>
    </w:p>
    <w:p w14:paraId="29F82A2C" w14:textId="77777777" w:rsidR="00FF0286" w:rsidRPr="006D3FA2" w:rsidRDefault="00FF0286" w:rsidP="00857940">
      <w:pPr>
        <w:pStyle w:val="ListParagraph"/>
        <w:numPr>
          <w:ilvl w:val="0"/>
          <w:numId w:val="44"/>
        </w:numPr>
        <w:rPr>
          <w:rFonts w:asciiTheme="minorHAnsi" w:eastAsia="Arial" w:hAnsiTheme="minorHAnsi" w:cstheme="minorHAnsi"/>
          <w:lang w:val="en-US" w:eastAsia="en-GB"/>
        </w:rPr>
      </w:pPr>
      <w:r w:rsidRPr="006D3FA2">
        <w:rPr>
          <w:rFonts w:asciiTheme="minorHAnsi" w:eastAsia="Arial" w:hAnsiTheme="minorHAnsi" w:cstheme="minorHAnsi"/>
          <w:lang w:val="en-US" w:eastAsia="en-GB"/>
        </w:rPr>
        <w:t>Production Center</w:t>
      </w:r>
    </w:p>
    <w:p w14:paraId="30769F72" w14:textId="77777777" w:rsidR="00FF0286" w:rsidRPr="006D3FA2" w:rsidRDefault="00FF0286" w:rsidP="00857940">
      <w:pPr>
        <w:pStyle w:val="ListParagraph"/>
        <w:numPr>
          <w:ilvl w:val="0"/>
          <w:numId w:val="44"/>
        </w:numPr>
        <w:rPr>
          <w:rFonts w:asciiTheme="minorHAnsi" w:eastAsia="Arial" w:hAnsiTheme="minorHAnsi" w:cstheme="minorHAnsi"/>
          <w:lang w:val="en-US" w:eastAsia="en-GB"/>
        </w:rPr>
      </w:pPr>
      <w:r w:rsidRPr="006D3FA2">
        <w:rPr>
          <w:rFonts w:asciiTheme="minorHAnsi" w:eastAsia="Arial" w:hAnsiTheme="minorHAnsi" w:cstheme="minorHAnsi"/>
          <w:lang w:val="en-US" w:eastAsia="en-GB"/>
        </w:rPr>
        <w:t>Development environment</w:t>
      </w:r>
    </w:p>
    <w:p w14:paraId="51CF9A80" w14:textId="77777777" w:rsidR="00FF0286" w:rsidRPr="006D3FA2" w:rsidRDefault="00FF0286" w:rsidP="008817C5">
      <w:pPr>
        <w:pStyle w:val="Heading3"/>
        <w:rPr>
          <w:lang w:val="en-US"/>
        </w:rPr>
      </w:pPr>
      <w:r w:rsidRPr="006D3FA2">
        <w:rPr>
          <w:lang w:val="en-US"/>
        </w:rPr>
        <w:t>EODC Data Catalogue Service</w:t>
      </w:r>
    </w:p>
    <w:p w14:paraId="24670249" w14:textId="66DDB4D9" w:rsidR="00FF0286" w:rsidRDefault="00FF0286" w:rsidP="00FF0286">
      <w:r w:rsidRPr="006D3FA2">
        <w:rPr>
          <w:rFonts w:asciiTheme="minorHAnsi" w:hAnsiTheme="minorHAnsi" w:cstheme="minorHAnsi"/>
        </w:rPr>
        <w:t xml:space="preserve">The EODC Data Catalogue service allows querying the Copernicus Sentinel satellite data hosted at EODC. The service is available through </w:t>
      </w:r>
      <w:r w:rsidR="00CE3404" w:rsidRPr="006D3FA2">
        <w:rPr>
          <w:rFonts w:asciiTheme="minorHAnsi" w:hAnsiTheme="minorHAnsi" w:cstheme="minorHAnsi"/>
        </w:rPr>
        <w:t>a simple</w:t>
      </w:r>
      <w:r w:rsidRPr="006D3FA2">
        <w:rPr>
          <w:rFonts w:asciiTheme="minorHAnsi" w:hAnsiTheme="minorHAnsi" w:cstheme="minorHAnsi"/>
        </w:rPr>
        <w:t xml:space="preserve"> Web GUI, </w:t>
      </w:r>
      <w:hyperlink r:id="rId105">
        <w:r w:rsidRPr="006D3FA2">
          <w:rPr>
            <w:rStyle w:val="Hyperlink"/>
            <w:rFonts w:asciiTheme="minorHAnsi" w:hAnsiTheme="minorHAnsi" w:cstheme="minorHAnsi"/>
          </w:rPr>
          <w:t>eomEX+</w:t>
        </w:r>
      </w:hyperlink>
      <w:r w:rsidRPr="006D3FA2">
        <w:rPr>
          <w:rFonts w:asciiTheme="minorHAnsi" w:hAnsiTheme="minorHAnsi" w:cstheme="minorHAnsi"/>
        </w:rPr>
        <w:t xml:space="preserve">, as well as an </w:t>
      </w:r>
      <w:hyperlink r:id="rId106">
        <w:r w:rsidRPr="006D3FA2">
          <w:rPr>
            <w:rStyle w:val="Hyperlink"/>
            <w:rFonts w:asciiTheme="minorHAnsi" w:hAnsiTheme="minorHAnsi" w:cstheme="minorHAnsi"/>
          </w:rPr>
          <w:t>API</w:t>
        </w:r>
      </w:hyperlink>
      <w:r w:rsidRPr="006D3FA2">
        <w:rPr>
          <w:rFonts w:asciiTheme="minorHAnsi" w:hAnsiTheme="minorHAnsi" w:cstheme="minorHAnsi"/>
        </w:rPr>
        <w:t xml:space="preserve">. The back-end of </w:t>
      </w:r>
      <w:proofErr w:type="spellStart"/>
      <w:r w:rsidRPr="006D3FA2">
        <w:rPr>
          <w:rFonts w:asciiTheme="minorHAnsi" w:hAnsiTheme="minorHAnsi" w:cstheme="minorHAnsi"/>
        </w:rPr>
        <w:t>eomEX</w:t>
      </w:r>
      <w:proofErr w:type="spellEnd"/>
      <w:r w:rsidRPr="006D3FA2">
        <w:rPr>
          <w:rFonts w:asciiTheme="minorHAnsi" w:hAnsiTheme="minorHAnsi" w:cstheme="minorHAnsi"/>
        </w:rPr>
        <w:t xml:space="preserve">+ is the EODC </w:t>
      </w:r>
      <w:hyperlink r:id="rId107">
        <w:r w:rsidRPr="006D3FA2">
          <w:rPr>
            <w:rStyle w:val="Hyperlink"/>
            <w:rFonts w:asciiTheme="minorHAnsi" w:hAnsiTheme="minorHAnsi" w:cstheme="minorHAnsi"/>
          </w:rPr>
          <w:t>pycsw</w:t>
        </w:r>
      </w:hyperlink>
      <w:r w:rsidRPr="006D3FA2">
        <w:rPr>
          <w:rFonts w:asciiTheme="minorHAnsi" w:hAnsiTheme="minorHAnsi" w:cstheme="minorHAnsi"/>
        </w:rPr>
        <w:t xml:space="preserve"> server, an</w:t>
      </w:r>
      <w:r>
        <w:t xml:space="preserve"> implementation of an OGC </w:t>
      </w:r>
      <w:hyperlink r:id="rId108">
        <w:r w:rsidRPr="644C3776">
          <w:rPr>
            <w:rStyle w:val="Hyperlink"/>
          </w:rPr>
          <w:t>CSW</w:t>
        </w:r>
      </w:hyperlink>
      <w:r>
        <w:t xml:space="preserve"> server. As a consequence, the </w:t>
      </w:r>
      <w:proofErr w:type="spellStart"/>
      <w:r>
        <w:t>eomEX</w:t>
      </w:r>
      <w:proofErr w:type="spellEnd"/>
      <w:r>
        <w:t xml:space="preserve">+ API is accompanied by an expert </w:t>
      </w:r>
      <w:r w:rsidR="00C07F63">
        <w:t>level API</w:t>
      </w:r>
      <w:r>
        <w:t xml:space="preserve"> provided by the EODC CSW server, located at </w:t>
      </w:r>
      <w:hyperlink r:id="rId109">
        <w:r w:rsidRPr="644C3776">
          <w:rPr>
            <w:rStyle w:val="Hyperlink"/>
          </w:rPr>
          <w:t>https://csw.eodc.eu</w:t>
        </w:r>
      </w:hyperlink>
      <w:r>
        <w:t xml:space="preserve">.  Further details can be found here: </w:t>
      </w:r>
      <w:hyperlink r:id="rId110">
        <w:r w:rsidRPr="644C3776">
          <w:rPr>
            <w:rStyle w:val="Hyperlink"/>
          </w:rPr>
          <w:t>https://eomex.eodc.eu/manual</w:t>
        </w:r>
      </w:hyperlink>
      <w:r>
        <w:t>.</w:t>
      </w:r>
    </w:p>
    <w:p w14:paraId="1ECF5F92" w14:textId="77777777" w:rsidR="00FF0286" w:rsidRDefault="00FF0286" w:rsidP="008817C5">
      <w:pPr>
        <w:pStyle w:val="Heading3"/>
        <w:rPr>
          <w:lang w:val="en-US"/>
        </w:rPr>
      </w:pPr>
      <w:r w:rsidRPr="00B34AD2">
        <w:rPr>
          <w:lang w:val="en-US"/>
        </w:rPr>
        <w:t xml:space="preserve">EODC </w:t>
      </w:r>
      <w:proofErr w:type="spellStart"/>
      <w:r w:rsidRPr="00B34AD2">
        <w:rPr>
          <w:lang w:val="en-US"/>
        </w:rPr>
        <w:t>JupyterHub</w:t>
      </w:r>
      <w:proofErr w:type="spellEnd"/>
      <w:r w:rsidRPr="00B34AD2">
        <w:rPr>
          <w:lang w:val="en-US"/>
        </w:rPr>
        <w:t xml:space="preserve"> for global Copernicus data</w:t>
      </w:r>
    </w:p>
    <w:p w14:paraId="14922E98" w14:textId="77777777" w:rsidR="00FF0286" w:rsidRPr="00A970E5" w:rsidRDefault="00FF0286" w:rsidP="00FF0286">
      <w:r w:rsidRPr="644C3776">
        <w:rPr>
          <w:lang w:val="en-US"/>
        </w:rPr>
        <w:t xml:space="preserve">This service is based on an implementation of </w:t>
      </w:r>
      <w:hyperlink r:id="rId111">
        <w:r w:rsidRPr="644C3776">
          <w:rPr>
            <w:rStyle w:val="Hyperlink"/>
            <w:lang w:val="en-US"/>
          </w:rPr>
          <w:t>JupyterHub</w:t>
        </w:r>
      </w:hyperlink>
      <w:r w:rsidRPr="644C3776">
        <w:rPr>
          <w:lang w:val="en-US"/>
        </w:rPr>
        <w:t xml:space="preserve"> at EODC. The service functions as a starting point to get free access to Copernicus Sentinel satellite data hosted at EODC. In addition, the service facilitates the development and realizations of algorithms. Functions and algorithms can be executed directly on the data by utilizing well-known environments such as </w:t>
      </w:r>
      <w:proofErr w:type="spellStart"/>
      <w:r w:rsidRPr="644C3776">
        <w:rPr>
          <w:lang w:val="en-US"/>
        </w:rPr>
        <w:t>Jupyter</w:t>
      </w:r>
      <w:proofErr w:type="spellEnd"/>
      <w:r w:rsidRPr="644C3776">
        <w:rPr>
          <w:lang w:val="en-US"/>
        </w:rPr>
        <w:t xml:space="preserve"> notebooks and a simple terminal interface. It can be accessed via </w:t>
      </w:r>
      <w:hyperlink r:id="rId112">
        <w:r w:rsidRPr="644C3776">
          <w:rPr>
            <w:rStyle w:val="Hyperlink"/>
            <w:lang w:val="en-US"/>
          </w:rPr>
          <w:t>https://jupyterhub.eodc.eu/hub/login</w:t>
        </w:r>
      </w:hyperlink>
      <w:r w:rsidRPr="644C3776">
        <w:rPr>
          <w:lang w:val="en-US"/>
        </w:rPr>
        <w:t xml:space="preserve">. Support is provided via </w:t>
      </w:r>
      <w:hyperlink r:id="rId113">
        <w:r w:rsidRPr="644C3776">
          <w:rPr>
            <w:rStyle w:val="Hyperlink"/>
            <w:lang w:val="en-US"/>
          </w:rPr>
          <w:t>support@eodc.eu</w:t>
        </w:r>
      </w:hyperlink>
      <w:r w:rsidRPr="644C3776">
        <w:rPr>
          <w:lang w:val="en-US"/>
        </w:rPr>
        <w:t>.</w:t>
      </w:r>
    </w:p>
    <w:p w14:paraId="47124CCB" w14:textId="77777777" w:rsidR="00FF0286" w:rsidRDefault="00FF0286" w:rsidP="008817C5">
      <w:pPr>
        <w:pStyle w:val="Heading3"/>
      </w:pPr>
      <w:r w:rsidRPr="00B60075">
        <w:t>Sentinel Hub</w:t>
      </w:r>
      <w:bookmarkStart w:id="47" w:name="_Toc399949025"/>
      <w:r w:rsidRPr="00B60075">
        <w:t xml:space="preserve">: </w:t>
      </w:r>
      <w:r>
        <w:t>Real-time processing of EO data</w:t>
      </w:r>
      <w:bookmarkEnd w:id="47"/>
    </w:p>
    <w:p w14:paraId="2418DDD7" w14:textId="517916F6" w:rsidR="00FF0286" w:rsidRDefault="00FF0286" w:rsidP="00FF0286">
      <w:r>
        <w:t xml:space="preserve">Sentinel Hub OGC API is optimized for on-demand </w:t>
      </w:r>
      <w:r w:rsidR="00C07F63">
        <w:t>on the fly</w:t>
      </w:r>
      <w:r>
        <w:t xml:space="preserve"> processing of raw (unchanged) EO data. The following steps are typically performed within a standard request:</w:t>
      </w:r>
    </w:p>
    <w:p w14:paraId="69034FA1" w14:textId="77777777" w:rsidR="00FF0286" w:rsidRDefault="00FF0286" w:rsidP="00857940">
      <w:pPr>
        <w:pStyle w:val="ListParagraph"/>
        <w:numPr>
          <w:ilvl w:val="0"/>
          <w:numId w:val="43"/>
        </w:numPr>
        <w:spacing w:after="0" w:line="240" w:lineRule="auto"/>
        <w:jc w:val="left"/>
      </w:pPr>
      <w:proofErr w:type="gramStart"/>
      <w:r>
        <w:t>query</w:t>
      </w:r>
      <w:proofErr w:type="gramEnd"/>
      <w:r>
        <w:t xml:space="preserve"> Catalogue for chosen AOI, time range, cloud coverage, mission, etc.</w:t>
      </w:r>
    </w:p>
    <w:p w14:paraId="3F12BB1D" w14:textId="77777777" w:rsidR="00FF0286" w:rsidRDefault="00FF0286" w:rsidP="00857940">
      <w:pPr>
        <w:pStyle w:val="ListParagraph"/>
        <w:numPr>
          <w:ilvl w:val="0"/>
          <w:numId w:val="43"/>
        </w:numPr>
        <w:spacing w:after="0" w:line="240" w:lineRule="auto"/>
        <w:jc w:val="left"/>
      </w:pPr>
      <w:r>
        <w:t>download necessary data from on-line storage</w:t>
      </w:r>
    </w:p>
    <w:p w14:paraId="4CA12964" w14:textId="77777777" w:rsidR="00FF0286" w:rsidRDefault="00FF0286" w:rsidP="00857940">
      <w:pPr>
        <w:pStyle w:val="ListParagraph"/>
        <w:numPr>
          <w:ilvl w:val="0"/>
          <w:numId w:val="43"/>
        </w:numPr>
        <w:spacing w:after="0" w:line="240" w:lineRule="auto"/>
        <w:jc w:val="left"/>
      </w:pPr>
      <w:r>
        <w:t>decompress data</w:t>
      </w:r>
    </w:p>
    <w:p w14:paraId="5DBDC3B5" w14:textId="77777777" w:rsidR="00FF0286" w:rsidRDefault="00FF0286" w:rsidP="00857940">
      <w:pPr>
        <w:pStyle w:val="ListParagraph"/>
        <w:numPr>
          <w:ilvl w:val="0"/>
          <w:numId w:val="43"/>
        </w:numPr>
        <w:spacing w:after="0" w:line="240" w:lineRule="auto"/>
        <w:jc w:val="left"/>
      </w:pPr>
      <w:proofErr w:type="gramStart"/>
      <w:r>
        <w:t>application</w:t>
      </w:r>
      <w:proofErr w:type="gramEnd"/>
      <w:r>
        <w:t xml:space="preserve"> of pre-mosaic filters (e.g. DOS-1, statistical atmospheric correction, etc.)</w:t>
      </w:r>
    </w:p>
    <w:p w14:paraId="5409E38D" w14:textId="77777777" w:rsidR="00FF0286" w:rsidRDefault="00FF0286" w:rsidP="00857940">
      <w:pPr>
        <w:pStyle w:val="ListParagraph"/>
        <w:numPr>
          <w:ilvl w:val="0"/>
          <w:numId w:val="43"/>
        </w:numPr>
        <w:spacing w:after="0" w:line="240" w:lineRule="auto"/>
        <w:jc w:val="left"/>
      </w:pPr>
      <w:proofErr w:type="gramStart"/>
      <w:r>
        <w:t>creation</w:t>
      </w:r>
      <w:proofErr w:type="gramEnd"/>
      <w:r>
        <w:t xml:space="preserve"> of mosaic based on priority (e.g. most recent data on top), cloud replacement, etc.</w:t>
      </w:r>
    </w:p>
    <w:p w14:paraId="1A6B682C" w14:textId="77777777" w:rsidR="00FF0286" w:rsidRDefault="00FF0286" w:rsidP="00857940">
      <w:pPr>
        <w:pStyle w:val="ListParagraph"/>
        <w:numPr>
          <w:ilvl w:val="0"/>
          <w:numId w:val="43"/>
        </w:numPr>
        <w:spacing w:after="0" w:line="240" w:lineRule="auto"/>
        <w:jc w:val="left"/>
      </w:pPr>
      <w:proofErr w:type="gramStart"/>
      <w:r>
        <w:t>compositing</w:t>
      </w:r>
      <w:proofErr w:type="gramEnd"/>
      <w:r>
        <w:t xml:space="preserve"> relevant bands to chosen EO product (true </w:t>
      </w:r>
      <w:proofErr w:type="spellStart"/>
      <w:r>
        <w:t>color</w:t>
      </w:r>
      <w:proofErr w:type="spellEnd"/>
      <w:r>
        <w:t xml:space="preserve">, false </w:t>
      </w:r>
      <w:proofErr w:type="spellStart"/>
      <w:r>
        <w:t>color</w:t>
      </w:r>
      <w:proofErr w:type="spellEnd"/>
      <w:r>
        <w:t>, NDVI, etc.) using chosen style (greyscale, RGB, red temperature, etc.)</w:t>
      </w:r>
    </w:p>
    <w:p w14:paraId="2588328F" w14:textId="77777777" w:rsidR="00FF0286" w:rsidRDefault="00FF0286" w:rsidP="00857940">
      <w:pPr>
        <w:pStyle w:val="ListParagraph"/>
        <w:numPr>
          <w:ilvl w:val="0"/>
          <w:numId w:val="43"/>
        </w:numPr>
        <w:spacing w:after="0" w:line="240" w:lineRule="auto"/>
        <w:jc w:val="left"/>
      </w:pPr>
      <w:r>
        <w:t>application of post-mosaic filters (</w:t>
      </w:r>
      <w:proofErr w:type="spellStart"/>
      <w:r>
        <w:t>color</w:t>
      </w:r>
      <w:proofErr w:type="spellEnd"/>
      <w:r>
        <w:t xml:space="preserve"> balance, HDR, </w:t>
      </w:r>
      <w:proofErr w:type="spellStart"/>
      <w:r>
        <w:t>midtone</w:t>
      </w:r>
      <w:proofErr w:type="spellEnd"/>
      <w:r>
        <w:t>, gamma correction)</w:t>
      </w:r>
    </w:p>
    <w:p w14:paraId="750851DE" w14:textId="77777777" w:rsidR="00FF0286" w:rsidRDefault="00FF0286" w:rsidP="00857940">
      <w:pPr>
        <w:pStyle w:val="ListParagraph"/>
        <w:numPr>
          <w:ilvl w:val="0"/>
          <w:numId w:val="43"/>
        </w:numPr>
        <w:spacing w:after="0" w:line="240" w:lineRule="auto"/>
        <w:jc w:val="left"/>
      </w:pPr>
      <w:proofErr w:type="gramStart"/>
      <w:r>
        <w:t>re-projection</w:t>
      </w:r>
      <w:proofErr w:type="gramEnd"/>
      <w:r>
        <w:t xml:space="preserve"> to chosen CRS (e.g. Popular Web Mercator, WGS 84, national CRS systems).</w:t>
      </w:r>
    </w:p>
    <w:p w14:paraId="5B399B25" w14:textId="77777777" w:rsidR="00FF0286" w:rsidRDefault="00FF0286" w:rsidP="00857940">
      <w:pPr>
        <w:pStyle w:val="ListParagraph"/>
        <w:numPr>
          <w:ilvl w:val="0"/>
          <w:numId w:val="43"/>
        </w:numPr>
        <w:spacing w:after="0" w:line="240" w:lineRule="auto"/>
        <w:jc w:val="left"/>
      </w:pPr>
      <w:proofErr w:type="gramStart"/>
      <w:r>
        <w:t>output</w:t>
      </w:r>
      <w:proofErr w:type="gramEnd"/>
      <w:r>
        <w:t xml:space="preserve"> creation in chosen file type (JPG, PNG, JP2, JPX, </w:t>
      </w:r>
      <w:proofErr w:type="spellStart"/>
      <w:r>
        <w:t>GeoTiff</w:t>
      </w:r>
      <w:proofErr w:type="spellEnd"/>
      <w:r>
        <w:t>, etc.)</w:t>
      </w:r>
    </w:p>
    <w:p w14:paraId="4C01D10D" w14:textId="77777777" w:rsidR="00FF0286" w:rsidRDefault="00FF0286" w:rsidP="00857940">
      <w:pPr>
        <w:pStyle w:val="ListParagraph"/>
        <w:numPr>
          <w:ilvl w:val="0"/>
          <w:numId w:val="43"/>
        </w:numPr>
        <w:spacing w:after="0" w:line="240" w:lineRule="auto"/>
        <w:jc w:val="left"/>
      </w:pPr>
      <w:r>
        <w:t xml:space="preserve">compression of the output for faster download, based on user settings </w:t>
      </w:r>
    </w:p>
    <w:p w14:paraId="7CBDCE2A" w14:textId="77777777" w:rsidR="00FF0286" w:rsidRDefault="00FF0286" w:rsidP="00FF0286"/>
    <w:p w14:paraId="10DE4EF2" w14:textId="796B9A07" w:rsidR="00FF0286" w:rsidRDefault="00FF0286" w:rsidP="00FF0286">
      <w:r>
        <w:t xml:space="preserve">Note that user can </w:t>
      </w:r>
      <w:r w:rsidR="00CE3404">
        <w:t>choose</w:t>
      </w:r>
      <w:r>
        <w:t xml:space="preserve"> based on the parameters, in case some steps should be performed or not. A typical scenario described above takes about 1-2 second for an area of interest with a size of 1000*1000 </w:t>
      </w:r>
      <w:proofErr w:type="spellStart"/>
      <w:r>
        <w:t>px</w:t>
      </w:r>
      <w:proofErr w:type="spellEnd"/>
      <w:r>
        <w:t xml:space="preserve"> (depending on the chosen scale this may represent either 100 sq.km up to 25.000 sq.km).</w:t>
      </w:r>
    </w:p>
    <w:p w14:paraId="3B87630B" w14:textId="77777777" w:rsidR="00FF0286" w:rsidRPr="00355463" w:rsidRDefault="00FF0286" w:rsidP="008817C5">
      <w:pPr>
        <w:pStyle w:val="Heading3"/>
      </w:pPr>
      <w:proofErr w:type="spellStart"/>
      <w:r>
        <w:t>R</w:t>
      </w:r>
      <w:r w:rsidRPr="00355463">
        <w:t>asdaman</w:t>
      </w:r>
      <w:proofErr w:type="spellEnd"/>
      <w:r w:rsidRPr="00355463">
        <w:t xml:space="preserve"> </w:t>
      </w:r>
      <w:proofErr w:type="spellStart"/>
      <w:r w:rsidRPr="00355463">
        <w:t>datacube</w:t>
      </w:r>
      <w:proofErr w:type="spellEnd"/>
    </w:p>
    <w:p w14:paraId="53885DE6" w14:textId="6F1EB1F1" w:rsidR="00FF0286" w:rsidRDefault="00FF0286" w:rsidP="00FF0286">
      <w:r w:rsidRPr="00355463">
        <w:t xml:space="preserve">The </w:t>
      </w:r>
      <w:proofErr w:type="spellStart"/>
      <w:r w:rsidRPr="00355463">
        <w:t>rasdaman</w:t>
      </w:r>
      <w:proofErr w:type="spellEnd"/>
      <w:r w:rsidRPr="00355463">
        <w:t xml:space="preserve"> </w:t>
      </w:r>
      <w:proofErr w:type="spellStart"/>
      <w:r w:rsidRPr="00355463">
        <w:t>datacube</w:t>
      </w:r>
      <w:proofErr w:type="spellEnd"/>
      <w:r w:rsidRPr="00355463">
        <w:t xml:space="preserve"> engine is a multi-parallel, federated array database system optimized for flexibility, performance, and horizontal/vertical scalability. Its interfaces consist of easy-to-use </w:t>
      </w:r>
      <w:r w:rsidRPr="00355463">
        <w:lastRenderedPageBreak/>
        <w:t>OGC WMS and WCS APIs plus high-level, declarative, standardized query languages (OGC WCPS and ISO Array SQL) allowing any query, any time, on any size.</w:t>
      </w:r>
    </w:p>
    <w:p w14:paraId="079D5182" w14:textId="644FAED8" w:rsidR="00857940" w:rsidRPr="00857940" w:rsidRDefault="00857940" w:rsidP="008817C5">
      <w:pPr>
        <w:pStyle w:val="Heading3"/>
      </w:pPr>
      <w:r w:rsidRPr="00857940">
        <w:t>Sentinel Data Hub</w:t>
      </w:r>
    </w:p>
    <w:p w14:paraId="7C17920D" w14:textId="4D27A399" w:rsidR="00AA69C5" w:rsidRDefault="00857940" w:rsidP="00857940">
      <w:pPr>
        <w:spacing w:after="0"/>
        <w:rPr>
          <w:rFonts w:eastAsia="Times New Roman"/>
          <w:color w:val="000000"/>
        </w:rPr>
      </w:pPr>
      <w:r w:rsidRPr="00144D30">
        <w:rPr>
          <w:noProof/>
        </w:rPr>
        <w:t xml:space="preserve">GRNET </w:t>
      </w:r>
      <w:r w:rsidR="00545249">
        <w:rPr>
          <w:noProof/>
        </w:rPr>
        <w:t>o</w:t>
      </w:r>
      <w:r w:rsidRPr="00144D30">
        <w:rPr>
          <w:noProof/>
        </w:rPr>
        <w:t xml:space="preserve">ffers a dedicated instance for the Sentinel Data hub (OSX – Sentinel, </w:t>
      </w:r>
      <w:r w:rsidR="00CE3404">
        <w:rPr>
          <w:noProof/>
        </w:rPr>
        <w:fldChar w:fldCharType="begin"/>
      </w:r>
      <w:r w:rsidR="00CE3404">
        <w:rPr>
          <w:noProof/>
        </w:rPr>
        <w:instrText xml:space="preserve"> HYPERLINK "</w:instrText>
      </w:r>
      <w:r w:rsidR="00CE3404" w:rsidRPr="00144D30">
        <w:rPr>
          <w:noProof/>
        </w:rPr>
        <w:instrText>https://sentinel.eosc.grnet.gr</w:instrText>
      </w:r>
      <w:r w:rsidR="00CE3404">
        <w:rPr>
          <w:noProof/>
        </w:rPr>
        <w:instrText xml:space="preserve">" </w:instrText>
      </w:r>
      <w:r w:rsidR="00CE3404">
        <w:rPr>
          <w:noProof/>
        </w:rPr>
        <w:fldChar w:fldCharType="separate"/>
      </w:r>
      <w:r w:rsidR="00CE3404" w:rsidRPr="00C83764">
        <w:rPr>
          <w:rStyle w:val="Hyperlink"/>
          <w:noProof/>
        </w:rPr>
        <w:t>https://sentinel.eosc.grnet.gr</w:t>
      </w:r>
      <w:r w:rsidR="00CE3404">
        <w:rPr>
          <w:noProof/>
        </w:rPr>
        <w:fldChar w:fldCharType="end"/>
      </w:r>
      <w:r w:rsidRPr="00144D30">
        <w:rPr>
          <w:noProof/>
        </w:rPr>
        <w:t xml:space="preserve">) that retrieves Sentinel Products from the </w:t>
      </w:r>
      <w:r w:rsidRPr="00857940">
        <w:rPr>
          <w:rFonts w:eastAsia="Times New Roman"/>
          <w:color w:val="000000"/>
        </w:rPr>
        <w:t>National Sentinel Data Mirror Site (</w:t>
      </w:r>
      <w:r w:rsidR="00CE3404">
        <w:rPr>
          <w:rFonts w:eastAsia="Times New Roman"/>
          <w:color w:val="000000"/>
        </w:rPr>
        <w:fldChar w:fldCharType="begin"/>
      </w:r>
      <w:r w:rsidR="00CE3404">
        <w:rPr>
          <w:rFonts w:eastAsia="Times New Roman"/>
          <w:color w:val="000000"/>
        </w:rPr>
        <w:instrText xml:space="preserve"> HYPERLINK "</w:instrText>
      </w:r>
      <w:r w:rsidR="00CE3404" w:rsidRPr="00857940">
        <w:rPr>
          <w:rFonts w:eastAsia="Times New Roman"/>
          <w:color w:val="000000"/>
        </w:rPr>
        <w:instrText>https://sentinels.space.noa.gr/</w:instrText>
      </w:r>
      <w:r w:rsidR="00CE3404">
        <w:rPr>
          <w:rFonts w:eastAsia="Times New Roman"/>
          <w:color w:val="000000"/>
        </w:rPr>
        <w:instrText xml:space="preserve">" </w:instrText>
      </w:r>
      <w:r w:rsidR="00CE3404">
        <w:rPr>
          <w:rFonts w:eastAsia="Times New Roman"/>
          <w:color w:val="000000"/>
        </w:rPr>
        <w:fldChar w:fldCharType="separate"/>
      </w:r>
      <w:r w:rsidR="00CE3404" w:rsidRPr="00C83764">
        <w:rPr>
          <w:rStyle w:val="Hyperlink"/>
          <w:rFonts w:eastAsia="Times New Roman"/>
        </w:rPr>
        <w:t>https://sentinels.space.noa.gr/</w:t>
      </w:r>
      <w:r w:rsidR="00CE3404">
        <w:rPr>
          <w:rFonts w:eastAsia="Times New Roman"/>
          <w:color w:val="000000"/>
        </w:rPr>
        <w:fldChar w:fldCharType="end"/>
      </w:r>
      <w:r w:rsidRPr="00857940">
        <w:rPr>
          <w:rFonts w:eastAsia="Times New Roman"/>
          <w:color w:val="000000"/>
        </w:rPr>
        <w:t>) which is a web based system designed to provide EO data users with Search - Cataloguing - Order and Dissemination capabilities for the Sentinel products.  Furthermore</w:t>
      </w:r>
      <w:r>
        <w:rPr>
          <w:rFonts w:eastAsia="Times New Roman"/>
          <w:color w:val="000000"/>
        </w:rPr>
        <w:t>,</w:t>
      </w:r>
      <w:r w:rsidRPr="00857940">
        <w:rPr>
          <w:rFonts w:eastAsia="Times New Roman"/>
          <w:color w:val="000000"/>
        </w:rPr>
        <w:t xml:space="preserve"> GRNET offers upon request cloud resources (VMs &amp; Storage) from its primary IAAS facility ~</w:t>
      </w:r>
      <w:proofErr w:type="spellStart"/>
      <w:r w:rsidRPr="00857940">
        <w:rPr>
          <w:rFonts w:eastAsia="Times New Roman"/>
          <w:color w:val="000000"/>
        </w:rPr>
        <w:t>Okeanos</w:t>
      </w:r>
      <w:proofErr w:type="spellEnd"/>
      <w:r w:rsidRPr="00857940">
        <w:rPr>
          <w:rFonts w:eastAsia="Times New Roman"/>
          <w:color w:val="000000"/>
        </w:rPr>
        <w:t xml:space="preserve">.  GRNET is currently working to integrate OSX-Sentinel with the EOSC-hub AAI ecosystem via EGI Check-in. This will allow users to have seamless access to the service using their credential from their home institution. </w:t>
      </w:r>
    </w:p>
    <w:p w14:paraId="70989853" w14:textId="77777777" w:rsidR="00AA69C5" w:rsidRDefault="00AA69C5" w:rsidP="008817C5">
      <w:pPr>
        <w:pStyle w:val="Heading3"/>
      </w:pPr>
      <w:proofErr w:type="spellStart"/>
      <w:r>
        <w:t>CloudFerro</w:t>
      </w:r>
      <w:proofErr w:type="spellEnd"/>
      <w:r>
        <w:t xml:space="preserve"> Data Collections </w:t>
      </w:r>
      <w:proofErr w:type="spellStart"/>
      <w:r>
        <w:t>Catalog</w:t>
      </w:r>
      <w:proofErr w:type="spellEnd"/>
      <w:r>
        <w:t xml:space="preserve"> (</w:t>
      </w:r>
      <w:proofErr w:type="spellStart"/>
      <w:r>
        <w:t>CloudFerro</w:t>
      </w:r>
      <w:proofErr w:type="spellEnd"/>
      <w:r>
        <w:t>)</w:t>
      </w:r>
    </w:p>
    <w:p w14:paraId="6FAE5046" w14:textId="04BC1281" w:rsidR="00AA69C5" w:rsidRDefault="00AA69C5" w:rsidP="00AA69C5">
      <w:pPr>
        <w:spacing w:after="0"/>
      </w:pPr>
      <w:r>
        <w:t xml:space="preserve">The Catalogue is based on CKAN open source software, which is widely used for open data publications like e.g. European Data Portal, data.org.uk or danepubliczne.gov.pl. CKAN provides </w:t>
      </w:r>
      <w:r w:rsidR="00545249">
        <w:t xml:space="preserve">a </w:t>
      </w:r>
      <w:r w:rsidR="00C07F63">
        <w:t>user-friendly</w:t>
      </w:r>
      <w:r>
        <w:t xml:space="preserve"> web interface for all activities associated with data publication and subscription. It is capable of advanced data management. All datasets are organized and described with metadata, which allows it to be easily discoverable, with the use of search phrases and customizable filters (e.g.: tags, categories, data formats). It is possible to publish one dataset in different data formats, not only as downloadable files but also as links to web service, web API or links to external WWW resources. Datasets can be stored along with version history and dataset statistics, which allows </w:t>
      </w:r>
      <w:proofErr w:type="gramStart"/>
      <w:r>
        <w:t>to monitor</w:t>
      </w:r>
      <w:proofErr w:type="gramEnd"/>
      <w:r>
        <w:t xml:space="preserve"> the interest in datasets. CKAN also provides functionalities for collaboration, community participation and providing feedback, such as comments, ratings and sharing. It is highly customizable in both terms of </w:t>
      </w:r>
      <w:proofErr w:type="spellStart"/>
      <w:r>
        <w:t>Look&amp;Feel</w:t>
      </w:r>
      <w:proofErr w:type="spellEnd"/>
      <w:r>
        <w:t xml:space="preserve"> and functionalities. Besides, it provides very rich RESTful JSON API, which allows other applications to discover and access the datasets, and it can be integrated easily with Semantic Web technologies suc</w:t>
      </w:r>
      <w:r w:rsidR="00207DF6">
        <w:t>h as RDF data model and SPARQL.</w:t>
      </w:r>
    </w:p>
    <w:p w14:paraId="0D4A93A1" w14:textId="10FBE89B" w:rsidR="00AA69C5" w:rsidRDefault="00AA69C5" w:rsidP="008817C5">
      <w:pPr>
        <w:pStyle w:val="Heading3"/>
      </w:pPr>
      <w:proofErr w:type="spellStart"/>
      <w:r>
        <w:t>CloudFerro</w:t>
      </w:r>
      <w:proofErr w:type="spellEnd"/>
      <w:r>
        <w:t xml:space="preserve"> </w:t>
      </w:r>
      <w:r w:rsidR="00C07F63">
        <w:t>Infrastructure (</w:t>
      </w:r>
      <w:proofErr w:type="spellStart"/>
      <w:r>
        <w:t>CloudFerro</w:t>
      </w:r>
      <w:proofErr w:type="spellEnd"/>
      <w:r>
        <w:t>)</w:t>
      </w:r>
    </w:p>
    <w:p w14:paraId="7F5BD4F9" w14:textId="77777777" w:rsidR="0074049C" w:rsidRDefault="00AA69C5" w:rsidP="00AA69C5">
      <w:pPr>
        <w:spacing w:after="0"/>
      </w:pPr>
      <w:proofErr w:type="spellStart"/>
      <w:r>
        <w:t>CloudFerro</w:t>
      </w:r>
      <w:proofErr w:type="spellEnd"/>
      <w:r>
        <w:t xml:space="preserve"> infrastructure covers full set of virtual resources available in the solution: </w:t>
      </w:r>
    </w:p>
    <w:p w14:paraId="385F57D5" w14:textId="77777777" w:rsidR="0074049C" w:rsidRDefault="00AA69C5" w:rsidP="0074049C">
      <w:pPr>
        <w:pStyle w:val="ListParagraph"/>
        <w:numPr>
          <w:ilvl w:val="0"/>
          <w:numId w:val="48"/>
        </w:numPr>
        <w:spacing w:after="0"/>
      </w:pPr>
      <w:r>
        <w:t>VM –</w:t>
      </w:r>
      <w:r w:rsidR="0074049C">
        <w:t xml:space="preserve"> </w:t>
      </w:r>
      <w:r>
        <w:t>Virtual Machines (or virtual computing servers) with several operating systems available</w:t>
      </w:r>
      <w:r w:rsidR="0074049C">
        <w:t xml:space="preserve"> </w:t>
      </w:r>
      <w:r>
        <w:t xml:space="preserve">(both free like CentOS, Ubuntu, </w:t>
      </w:r>
      <w:proofErr w:type="spellStart"/>
      <w:r>
        <w:t>Debian</w:t>
      </w:r>
      <w:proofErr w:type="spellEnd"/>
      <w:r>
        <w:t xml:space="preserve">, Scientific Linux, and commercial like </w:t>
      </w:r>
      <w:proofErr w:type="spellStart"/>
      <w:r>
        <w:t>RedHat</w:t>
      </w:r>
      <w:proofErr w:type="spellEnd"/>
      <w:r>
        <w:t>,</w:t>
      </w:r>
      <w:r w:rsidR="0074049C">
        <w:t xml:space="preserve"> </w:t>
      </w:r>
      <w:r>
        <w:t xml:space="preserve">SUSE, Microsoft Windows Server), </w:t>
      </w:r>
    </w:p>
    <w:p w14:paraId="67C56599" w14:textId="77777777" w:rsidR="0074049C" w:rsidRDefault="00AA69C5" w:rsidP="0074049C">
      <w:pPr>
        <w:pStyle w:val="ListParagraph"/>
        <w:numPr>
          <w:ilvl w:val="0"/>
          <w:numId w:val="48"/>
        </w:numPr>
        <w:spacing w:after="0"/>
      </w:pPr>
      <w:r>
        <w:t>virtual storage volumes that can be easily mounted to the</w:t>
      </w:r>
      <w:r w:rsidR="0074049C">
        <w:t xml:space="preserve"> </w:t>
      </w:r>
      <w:r>
        <w:t xml:space="preserve">VMs together with object storage solution, </w:t>
      </w:r>
    </w:p>
    <w:p w14:paraId="617A69E2" w14:textId="77777777" w:rsidR="0074049C" w:rsidRDefault="00AA69C5" w:rsidP="0074049C">
      <w:pPr>
        <w:pStyle w:val="ListParagraph"/>
        <w:numPr>
          <w:ilvl w:val="0"/>
          <w:numId w:val="48"/>
        </w:numPr>
        <w:spacing w:after="0"/>
      </w:pPr>
      <w:r>
        <w:t xml:space="preserve">virtual networks, </w:t>
      </w:r>
    </w:p>
    <w:p w14:paraId="2D168DF2" w14:textId="77777777" w:rsidR="0074049C" w:rsidRDefault="00AA69C5" w:rsidP="0074049C">
      <w:pPr>
        <w:pStyle w:val="ListParagraph"/>
        <w:numPr>
          <w:ilvl w:val="0"/>
          <w:numId w:val="48"/>
        </w:numPr>
        <w:spacing w:after="0"/>
      </w:pPr>
      <w:r>
        <w:t>virtual appliances like firewalls</w:t>
      </w:r>
      <w:r w:rsidR="0074049C">
        <w:t xml:space="preserve"> </w:t>
      </w:r>
      <w:r>
        <w:t>(</w:t>
      </w:r>
      <w:proofErr w:type="spellStart"/>
      <w:r>
        <w:t>FWaaS</w:t>
      </w:r>
      <w:proofErr w:type="spellEnd"/>
      <w:r>
        <w:t>) and VPN concentrators (</w:t>
      </w:r>
      <w:proofErr w:type="spellStart"/>
      <w:r>
        <w:t>VPNaaS</w:t>
      </w:r>
      <w:proofErr w:type="spellEnd"/>
      <w:r>
        <w:t xml:space="preserve">), </w:t>
      </w:r>
    </w:p>
    <w:p w14:paraId="0D831329" w14:textId="77777777" w:rsidR="0074049C" w:rsidRDefault="00AA69C5" w:rsidP="0074049C">
      <w:pPr>
        <w:pStyle w:val="ListParagraph"/>
        <w:numPr>
          <w:ilvl w:val="0"/>
          <w:numId w:val="48"/>
        </w:numPr>
        <w:spacing w:after="0"/>
      </w:pPr>
      <w:r>
        <w:t>physical servers (</w:t>
      </w:r>
      <w:proofErr w:type="spellStart"/>
      <w:r>
        <w:t>baremetal</w:t>
      </w:r>
      <w:proofErr w:type="spellEnd"/>
      <w:r>
        <w:t>) that can be</w:t>
      </w:r>
      <w:r w:rsidR="0074049C">
        <w:t xml:space="preserve"> </w:t>
      </w:r>
      <w:r>
        <w:t>integrated to the virtual world,</w:t>
      </w:r>
    </w:p>
    <w:p w14:paraId="6418454D" w14:textId="0C7C68A1" w:rsidR="00AA69C5" w:rsidRDefault="00AA69C5" w:rsidP="00AA69C5">
      <w:pPr>
        <w:pStyle w:val="ListParagraph"/>
        <w:numPr>
          <w:ilvl w:val="0"/>
          <w:numId w:val="48"/>
        </w:numPr>
        <w:spacing w:after="0"/>
      </w:pPr>
      <w:r>
        <w:t>Single Server VMs – full physical server with a single VM and</w:t>
      </w:r>
      <w:r w:rsidR="0074049C">
        <w:t xml:space="preserve"> </w:t>
      </w:r>
      <w:r>
        <w:t xml:space="preserve">very fast </w:t>
      </w:r>
      <w:r w:rsidR="0074049C">
        <w:t>pass-through</w:t>
      </w:r>
      <w:r>
        <w:t xml:space="preserve"> </w:t>
      </w:r>
      <w:proofErr w:type="spellStart"/>
      <w:r>
        <w:t>NVMe</w:t>
      </w:r>
      <w:proofErr w:type="spellEnd"/>
      <w:r>
        <w:t xml:space="preserve"> storage – a combination of advantages of a dedicated server</w:t>
      </w:r>
      <w:r w:rsidR="0074049C">
        <w:t xml:space="preserve"> </w:t>
      </w:r>
      <w:r>
        <w:t xml:space="preserve">and a cloud VM (high capacity, storage speed, no noisy </w:t>
      </w:r>
      <w:r w:rsidR="0074049C">
        <w:t>neighbour</w:t>
      </w:r>
      <w:r>
        <w:t xml:space="preserve"> problem)</w:t>
      </w:r>
      <w:r w:rsidR="0074049C">
        <w:t>.</w:t>
      </w:r>
    </w:p>
    <w:p w14:paraId="12278021" w14:textId="79AA8AA8" w:rsidR="00AA69C5" w:rsidRDefault="00AA69C5" w:rsidP="008817C5">
      <w:pPr>
        <w:pStyle w:val="Heading3"/>
      </w:pPr>
      <w:proofErr w:type="spellStart"/>
      <w:r>
        <w:lastRenderedPageBreak/>
        <w:t>CloudFerro</w:t>
      </w:r>
      <w:proofErr w:type="spellEnd"/>
      <w:r>
        <w:t xml:space="preserve"> Data Related Services - EO </w:t>
      </w:r>
      <w:r w:rsidR="00C07F63">
        <w:t>Finder (</w:t>
      </w:r>
      <w:proofErr w:type="spellStart"/>
      <w:r>
        <w:t>CloudFerro</w:t>
      </w:r>
      <w:proofErr w:type="spellEnd"/>
      <w:r>
        <w:t>)</w:t>
      </w:r>
    </w:p>
    <w:p w14:paraId="7DA85247" w14:textId="786493DA" w:rsidR="00AA69C5" w:rsidRDefault="00AA69C5" w:rsidP="00AA69C5">
      <w:pPr>
        <w:spacing w:after="0"/>
      </w:pPr>
      <w:proofErr w:type="spellStart"/>
      <w:r>
        <w:t>Catalog</w:t>
      </w:r>
      <w:proofErr w:type="spellEnd"/>
      <w:r>
        <w:t xml:space="preserve"> and a search engine dedicated to</w:t>
      </w:r>
      <w:r w:rsidR="00C07F63">
        <w:t xml:space="preserve"> Earth Observation products. It i</w:t>
      </w:r>
      <w:r>
        <w:t xml:space="preserve">s main purpose it to handle EO satellite imagery but it can be used to store any kind of </w:t>
      </w:r>
      <w:proofErr w:type="spellStart"/>
      <w:r>
        <w:t>geospatialized</w:t>
      </w:r>
      <w:proofErr w:type="spellEnd"/>
      <w:r>
        <w:t xml:space="preserve"> data.</w:t>
      </w:r>
    </w:p>
    <w:p w14:paraId="0F603063" w14:textId="2A0AB044" w:rsidR="00AA69C5" w:rsidRDefault="00AA69C5" w:rsidP="00AA69C5">
      <w:pPr>
        <w:spacing w:after="0"/>
      </w:pPr>
      <w:r>
        <w:t>EO Finder search API is compliant with the CEOS OpenSearch Best Practice Document and is mentioned in ESA's "Exploitation Platform Common Core Components" as the closest implementation of a catalogue component according to the requirements specified in ESA's "Exploitation Platform Open Architecture"</w:t>
      </w:r>
      <w:r w:rsidR="0005398B">
        <w:t>.</w:t>
      </w:r>
      <w:r w:rsidR="004B6333">
        <w:t xml:space="preserve"> It provides API-s in OpenSearch</w:t>
      </w:r>
      <w:r w:rsidR="00545249">
        <w:t xml:space="preserve"> [</w:t>
      </w:r>
      <w:hyperlink w:anchor="_References" w:history="1">
        <w:r w:rsidR="00545249" w:rsidRPr="00545249">
          <w:rPr>
            <w:rStyle w:val="Hyperlink"/>
          </w:rPr>
          <w:t>31</w:t>
        </w:r>
      </w:hyperlink>
      <w:r w:rsidR="00545249">
        <w:t>]</w:t>
      </w:r>
      <w:r w:rsidR="004B6333">
        <w:t xml:space="preserve">, </w:t>
      </w:r>
      <w:proofErr w:type="spellStart"/>
      <w:r w:rsidR="004B6333">
        <w:t>GEOJson</w:t>
      </w:r>
      <w:proofErr w:type="spellEnd"/>
      <w:r w:rsidR="00545249">
        <w:t xml:space="preserve"> [</w:t>
      </w:r>
      <w:hyperlink w:anchor="_References" w:history="1">
        <w:r w:rsidR="00545249" w:rsidRPr="00545249">
          <w:rPr>
            <w:rStyle w:val="Hyperlink"/>
          </w:rPr>
          <w:t>32</w:t>
        </w:r>
      </w:hyperlink>
      <w:r w:rsidR="00545249">
        <w:t>]</w:t>
      </w:r>
      <w:r w:rsidR="004B6333">
        <w:t xml:space="preserve"> and ATOM standards allowing for easy data search. The interface exposes the operational metadata catalogue.</w:t>
      </w:r>
    </w:p>
    <w:p w14:paraId="740AABF3" w14:textId="16230D4E" w:rsidR="00AA69C5" w:rsidRDefault="00AA69C5" w:rsidP="008817C5">
      <w:pPr>
        <w:pStyle w:val="Heading3"/>
      </w:pPr>
      <w:proofErr w:type="spellStart"/>
      <w:r>
        <w:t>CloudFerro</w:t>
      </w:r>
      <w:proofErr w:type="spellEnd"/>
      <w:r>
        <w:t xml:space="preserve"> Data Related Services - EO Browser</w:t>
      </w:r>
    </w:p>
    <w:p w14:paraId="496DB849" w14:textId="5ED03B27" w:rsidR="00AA69C5" w:rsidRDefault="00B871B5" w:rsidP="00857940">
      <w:pPr>
        <w:spacing w:after="0"/>
      </w:pPr>
      <w:hyperlink r:id="rId114" w:history="1">
        <w:r w:rsidR="005374D7" w:rsidRPr="00770C9F">
          <w:rPr>
            <w:rStyle w:val="Hyperlink"/>
          </w:rPr>
          <w:t>https://github.com/sentinel-hub/EOBrowser</w:t>
        </w:r>
      </w:hyperlink>
    </w:p>
    <w:p w14:paraId="2B4039E6" w14:textId="77777777" w:rsidR="005374D7" w:rsidRDefault="005374D7" w:rsidP="0055339D">
      <w:pPr>
        <w:pStyle w:val="Heading3"/>
      </w:pPr>
      <w:r>
        <w:t>EPOSAR service</w:t>
      </w:r>
    </w:p>
    <w:p w14:paraId="54C685B5" w14:textId="03858A0E" w:rsidR="005374D7" w:rsidRPr="00AA69C5" w:rsidRDefault="005374D7" w:rsidP="005374D7">
      <w:pPr>
        <w:spacing w:after="0"/>
      </w:pPr>
      <w:r>
        <w:t xml:space="preserve">EPOSAR is one of the </w:t>
      </w:r>
      <w:r w:rsidR="00CE3404">
        <w:t>services</w:t>
      </w:r>
      <w:r>
        <w:t xml:space="preserve"> of the EPOS infrastructure (www.epos-ip.org). EPOSA, based on the Small </w:t>
      </w:r>
      <w:proofErr w:type="spellStart"/>
      <w:r>
        <w:t>BAseline</w:t>
      </w:r>
      <w:proofErr w:type="spellEnd"/>
      <w:r>
        <w:t xml:space="preserve"> Subset (SBAS) </w:t>
      </w:r>
      <w:proofErr w:type="spellStart"/>
      <w:r>
        <w:t>DInSAR</w:t>
      </w:r>
      <w:proofErr w:type="spellEnd"/>
      <w:r>
        <w:t xml:space="preserve"> technique, is targeted to generate Earth surface displacement maps and time series with sub-</w:t>
      </w:r>
      <w:proofErr w:type="spellStart"/>
      <w:r>
        <w:t>centimetric</w:t>
      </w:r>
      <w:proofErr w:type="spellEnd"/>
      <w:r>
        <w:t xml:space="preserve"> accuracy by exploiting Sentinel-1 (S1) data of the Copernicus Programme. The service implements the whole processing chain, from SAR data retrieval until the generation of geocoded products. It is able to efficiently manage very large SAR datasets (hundreds or thousands of acquisitions) in very large computing environments (it has been used with 280 AWS instances). The products are generated in automatic and systematic way over several selected areas of the Earth and are continuously updated when new S1 acquisitions are available. The achieved products can be discovered, visualized and downloaded by users through the web interface of the EPOS infrastructure.</w:t>
      </w:r>
    </w:p>
    <w:p w14:paraId="6A3853C2" w14:textId="77777777" w:rsidR="00EE69D5" w:rsidRDefault="00EE69D5" w:rsidP="00EE69D5">
      <w:pPr>
        <w:pStyle w:val="Heading2"/>
      </w:pPr>
      <w:bookmarkStart w:id="48" w:name="_Toc534816717"/>
      <w:r>
        <w:t>Software release</w:t>
      </w:r>
      <w:bookmarkEnd w:id="48"/>
    </w:p>
    <w:p w14:paraId="39ABB812" w14:textId="5572025B" w:rsidR="00502435" w:rsidRDefault="00502435" w:rsidP="00502435">
      <w:r>
        <w:t>The different services utilise different release mechanisms.</w:t>
      </w:r>
      <w:r w:rsidR="009073B1">
        <w:t xml:space="preserve"> </w:t>
      </w:r>
      <w:r>
        <w:t>No common procedure is defined for the different services.</w:t>
      </w:r>
      <w:r w:rsidR="009073B1">
        <w:t xml:space="preserve"> </w:t>
      </w:r>
      <w:r>
        <w:t>We can expect individual roadmaps.</w:t>
      </w:r>
      <w:r w:rsidR="009073B1">
        <w:t xml:space="preserve"> </w:t>
      </w:r>
      <w:r>
        <w:t>This decision is performed by the individual provider.</w:t>
      </w:r>
    </w:p>
    <w:p w14:paraId="198E61DA" w14:textId="77777777" w:rsidR="008817C5" w:rsidRPr="008817C5" w:rsidRDefault="008817C5" w:rsidP="008817C5">
      <w:pPr>
        <w:pStyle w:val="ListParagraph"/>
        <w:keepNext/>
        <w:keepLines/>
        <w:numPr>
          <w:ilvl w:val="1"/>
          <w:numId w:val="52"/>
        </w:numPr>
        <w:spacing w:before="200"/>
        <w:contextualSpacing w:val="0"/>
        <w:outlineLvl w:val="2"/>
        <w:rPr>
          <w:rFonts w:eastAsiaTheme="majorEastAsia" w:cstheme="majorBidi"/>
          <w:b/>
          <w:bCs/>
          <w:vanish/>
          <w:color w:val="1C3046"/>
          <w:sz w:val="24"/>
        </w:rPr>
      </w:pPr>
    </w:p>
    <w:p w14:paraId="4669CB39" w14:textId="77777777" w:rsidR="008817C5" w:rsidRPr="008817C5" w:rsidRDefault="008817C5" w:rsidP="008817C5">
      <w:pPr>
        <w:pStyle w:val="ListParagraph"/>
        <w:keepNext/>
        <w:keepLines/>
        <w:numPr>
          <w:ilvl w:val="1"/>
          <w:numId w:val="52"/>
        </w:numPr>
        <w:spacing w:before="200"/>
        <w:contextualSpacing w:val="0"/>
        <w:outlineLvl w:val="2"/>
        <w:rPr>
          <w:rFonts w:eastAsiaTheme="majorEastAsia" w:cstheme="majorBidi"/>
          <w:b/>
          <w:bCs/>
          <w:vanish/>
          <w:color w:val="1C3046"/>
          <w:sz w:val="24"/>
        </w:rPr>
      </w:pPr>
    </w:p>
    <w:p w14:paraId="1E00B7E4" w14:textId="77777777" w:rsidR="00EE69D5" w:rsidRDefault="00EE69D5" w:rsidP="00EE69D5">
      <w:pPr>
        <w:pStyle w:val="Heading2"/>
        <w:spacing w:after="200"/>
        <w:jc w:val="left"/>
      </w:pPr>
      <w:bookmarkStart w:id="49" w:name="_Toc534816718"/>
      <w:r>
        <w:t>References</w:t>
      </w:r>
      <w:bookmarkEnd w:id="49"/>
    </w:p>
    <w:p w14:paraId="4E622CC8" w14:textId="0ABFCB25" w:rsidR="00130101" w:rsidRDefault="00CE3404" w:rsidP="00857940">
      <w:pPr>
        <w:numPr>
          <w:ilvl w:val="0"/>
          <w:numId w:val="22"/>
        </w:numPr>
        <w:spacing w:after="0"/>
        <w:contextualSpacing/>
        <w:jc w:val="left"/>
      </w:pPr>
      <w:r>
        <w:fldChar w:fldCharType="begin"/>
      </w:r>
      <w:r>
        <w:instrText xml:space="preserve"> HYPERLINK "https://geohazards-tep.eo.esa.int/#" </w:instrText>
      </w:r>
      <w:r>
        <w:fldChar w:fldCharType="separate"/>
      </w:r>
      <w:r w:rsidRPr="00C83764">
        <w:rPr>
          <w:rStyle w:val="Hyperlink"/>
        </w:rPr>
        <w:t>https://geohazards-tep.eo.esa.int/#</w:t>
      </w:r>
      <w:r>
        <w:fldChar w:fldCharType="end"/>
      </w:r>
      <w:r w:rsidR="00130101">
        <w:t>!</w:t>
      </w:r>
      <w:r>
        <w:t xml:space="preserve"> </w:t>
      </w:r>
      <w:r w:rsidR="00130101">
        <w:t xml:space="preserve"> </w:t>
      </w:r>
      <w:r>
        <w:t xml:space="preserve"> </w:t>
      </w:r>
    </w:p>
    <w:p w14:paraId="275CE5A6" w14:textId="788AE16D" w:rsidR="00130101" w:rsidRDefault="00CE3404" w:rsidP="00857940">
      <w:pPr>
        <w:numPr>
          <w:ilvl w:val="0"/>
          <w:numId w:val="22"/>
        </w:numPr>
        <w:spacing w:after="0"/>
        <w:contextualSpacing/>
        <w:jc w:val="left"/>
      </w:pPr>
      <w:r>
        <w:fldChar w:fldCharType="begin"/>
      </w:r>
      <w:r>
        <w:instrText xml:space="preserve"> HYPERLINK "https://geohazards-tep.eo.esa.int/geobrowser/?id=eoschub-alpsmonitoring-app" </w:instrText>
      </w:r>
      <w:r>
        <w:fldChar w:fldCharType="separate"/>
      </w:r>
      <w:r w:rsidRPr="00C83764">
        <w:rPr>
          <w:rStyle w:val="Hyperlink"/>
        </w:rPr>
        <w:t>https://geohazards-tep.eo.esa.int/geobrowser/?id=eoschub-alpsmonitoring-app</w:t>
      </w:r>
      <w:r>
        <w:fldChar w:fldCharType="end"/>
      </w:r>
      <w:r>
        <w:t xml:space="preserve"> </w:t>
      </w:r>
      <w:r w:rsidR="00130101">
        <w:t xml:space="preserve"> </w:t>
      </w:r>
      <w:r>
        <w:t xml:space="preserve"> </w:t>
      </w:r>
    </w:p>
    <w:p w14:paraId="31E2E7D9" w14:textId="0B8E9047" w:rsidR="00130101" w:rsidRDefault="00CE3404" w:rsidP="00857940">
      <w:pPr>
        <w:numPr>
          <w:ilvl w:val="0"/>
          <w:numId w:val="22"/>
        </w:numPr>
        <w:spacing w:after="0"/>
        <w:contextualSpacing/>
        <w:jc w:val="left"/>
      </w:pPr>
      <w:r>
        <w:fldChar w:fldCharType="begin"/>
      </w:r>
      <w:r>
        <w:instrText xml:space="preserve"> HYPERLINK "https://geohazards-tep.eo.esa.int/geobrowser/?id=eoschub-landslide-app" </w:instrText>
      </w:r>
      <w:r>
        <w:fldChar w:fldCharType="separate"/>
      </w:r>
      <w:r w:rsidRPr="00C83764">
        <w:rPr>
          <w:rStyle w:val="Hyperlink"/>
        </w:rPr>
        <w:t>https://geohazards-tep.eo.esa.int/geobrowser/?id=eoschub-landslide-app</w:t>
      </w:r>
      <w:r>
        <w:fldChar w:fldCharType="end"/>
      </w:r>
      <w:r>
        <w:t xml:space="preserve"> </w:t>
      </w:r>
      <w:r w:rsidR="00130101">
        <w:t xml:space="preserve"> </w:t>
      </w:r>
    </w:p>
    <w:p w14:paraId="68E541CD" w14:textId="12B9F433" w:rsidR="00130101" w:rsidRDefault="00CE3404" w:rsidP="00857940">
      <w:pPr>
        <w:numPr>
          <w:ilvl w:val="0"/>
          <w:numId w:val="22"/>
        </w:numPr>
        <w:spacing w:after="0"/>
        <w:contextualSpacing/>
        <w:jc w:val="left"/>
      </w:pPr>
      <w:r>
        <w:fldChar w:fldCharType="begin"/>
      </w:r>
      <w:r>
        <w:instrText xml:space="preserve"> HYPERLINK "https://jupyterhub.eodc.eu" </w:instrText>
      </w:r>
      <w:r>
        <w:fldChar w:fldCharType="separate"/>
      </w:r>
      <w:r w:rsidRPr="00C83764">
        <w:rPr>
          <w:rStyle w:val="Hyperlink"/>
        </w:rPr>
        <w:t>https://jupyterhub.eodc.eu</w:t>
      </w:r>
      <w:r>
        <w:fldChar w:fldCharType="end"/>
      </w:r>
      <w:r>
        <w:t xml:space="preserve"> </w:t>
      </w:r>
    </w:p>
    <w:p w14:paraId="3E1A4ABC" w14:textId="7425A8CB" w:rsidR="00130101" w:rsidRDefault="00CE3404" w:rsidP="00857940">
      <w:pPr>
        <w:numPr>
          <w:ilvl w:val="0"/>
          <w:numId w:val="22"/>
        </w:numPr>
        <w:spacing w:after="0"/>
        <w:contextualSpacing/>
        <w:jc w:val="left"/>
      </w:pPr>
      <w:r>
        <w:fldChar w:fldCharType="begin"/>
      </w:r>
      <w:r>
        <w:instrText xml:space="preserve"> HYPERLINK "https://csw.eodc.eu/" </w:instrText>
      </w:r>
      <w:r>
        <w:fldChar w:fldCharType="separate"/>
      </w:r>
      <w:r w:rsidRPr="00C83764">
        <w:rPr>
          <w:rStyle w:val="Hyperlink"/>
        </w:rPr>
        <w:t>https://csw.eodc.eu/</w:t>
      </w:r>
      <w:r>
        <w:fldChar w:fldCharType="end"/>
      </w:r>
      <w:r>
        <w:t xml:space="preserve"> </w:t>
      </w:r>
    </w:p>
    <w:p w14:paraId="11B1F267" w14:textId="0F7E16DA" w:rsidR="00130101" w:rsidRDefault="00CE3404" w:rsidP="00857940">
      <w:pPr>
        <w:numPr>
          <w:ilvl w:val="0"/>
          <w:numId w:val="22"/>
        </w:numPr>
        <w:spacing w:after="0"/>
        <w:contextualSpacing/>
        <w:jc w:val="left"/>
      </w:pPr>
      <w:r>
        <w:fldChar w:fldCharType="begin"/>
      </w:r>
      <w:r>
        <w:instrText xml:space="preserve"> HYPERLINK "http://sentinel-hub.com/" </w:instrText>
      </w:r>
      <w:r>
        <w:fldChar w:fldCharType="separate"/>
      </w:r>
      <w:r w:rsidRPr="00C83764">
        <w:rPr>
          <w:rStyle w:val="Hyperlink"/>
        </w:rPr>
        <w:t>http://sentinel-hub.com/</w:t>
      </w:r>
      <w:r>
        <w:fldChar w:fldCharType="end"/>
      </w:r>
      <w:r>
        <w:t xml:space="preserve"> </w:t>
      </w:r>
    </w:p>
    <w:p w14:paraId="72AD26AB" w14:textId="14528238" w:rsidR="00130101" w:rsidRDefault="00CE3404" w:rsidP="00857940">
      <w:pPr>
        <w:numPr>
          <w:ilvl w:val="0"/>
          <w:numId w:val="22"/>
        </w:numPr>
        <w:spacing w:after="0"/>
        <w:contextualSpacing/>
        <w:jc w:val="left"/>
      </w:pPr>
      <w:r>
        <w:fldChar w:fldCharType="begin"/>
      </w:r>
      <w:r>
        <w:instrText xml:space="preserve"> HYPERLINK "https://eodataservice.org" </w:instrText>
      </w:r>
      <w:r>
        <w:fldChar w:fldCharType="separate"/>
      </w:r>
      <w:r w:rsidRPr="00C83764">
        <w:rPr>
          <w:rStyle w:val="Hyperlink"/>
        </w:rPr>
        <w:t>https://eodataservice.org</w:t>
      </w:r>
      <w:r>
        <w:fldChar w:fldCharType="end"/>
      </w:r>
      <w:r>
        <w:t xml:space="preserve"> </w:t>
      </w:r>
      <w:r w:rsidR="00130101">
        <w:t xml:space="preserve"> </w:t>
      </w:r>
    </w:p>
    <w:p w14:paraId="77B1525F" w14:textId="34D0ED0A" w:rsidR="00130101" w:rsidRDefault="00CE3404" w:rsidP="00857940">
      <w:pPr>
        <w:numPr>
          <w:ilvl w:val="0"/>
          <w:numId w:val="22"/>
        </w:numPr>
        <w:spacing w:after="0"/>
        <w:contextualSpacing/>
        <w:jc w:val="left"/>
      </w:pPr>
      <w:r>
        <w:fldChar w:fldCharType="begin"/>
      </w:r>
      <w:r>
        <w:instrText xml:space="preserve"> HYPERLINK "https://discovery.creodias.eu/dataset" </w:instrText>
      </w:r>
      <w:r>
        <w:fldChar w:fldCharType="separate"/>
      </w:r>
      <w:r w:rsidRPr="00C83764">
        <w:rPr>
          <w:rStyle w:val="Hyperlink"/>
        </w:rPr>
        <w:t>https://discovery.creodias.eu/dataset</w:t>
      </w:r>
      <w:r>
        <w:fldChar w:fldCharType="end"/>
      </w:r>
      <w:r>
        <w:t xml:space="preserve"> </w:t>
      </w:r>
    </w:p>
    <w:p w14:paraId="68B20836" w14:textId="0513C212" w:rsidR="00130101" w:rsidRDefault="00CE3404" w:rsidP="00857940">
      <w:pPr>
        <w:numPr>
          <w:ilvl w:val="0"/>
          <w:numId w:val="22"/>
        </w:numPr>
        <w:spacing w:after="0"/>
        <w:contextualSpacing/>
        <w:jc w:val="left"/>
      </w:pPr>
      <w:r>
        <w:fldChar w:fldCharType="begin"/>
      </w:r>
      <w:r>
        <w:instrText xml:space="preserve"> HYPERLINK "https://creodias.eu" </w:instrText>
      </w:r>
      <w:r>
        <w:fldChar w:fldCharType="separate"/>
      </w:r>
      <w:r w:rsidRPr="00C83764">
        <w:rPr>
          <w:rStyle w:val="Hyperlink"/>
        </w:rPr>
        <w:t>https://creodias.eu</w:t>
      </w:r>
      <w:r>
        <w:fldChar w:fldCharType="end"/>
      </w:r>
      <w:r>
        <w:t xml:space="preserve"> </w:t>
      </w:r>
      <w:r w:rsidR="00130101">
        <w:t xml:space="preserve"> </w:t>
      </w:r>
    </w:p>
    <w:p w14:paraId="10F1E9A5" w14:textId="54107123" w:rsidR="00130101" w:rsidRDefault="00CE3404" w:rsidP="00857940">
      <w:pPr>
        <w:numPr>
          <w:ilvl w:val="0"/>
          <w:numId w:val="22"/>
        </w:numPr>
        <w:spacing w:after="0"/>
        <w:contextualSpacing/>
        <w:jc w:val="left"/>
      </w:pPr>
      <w:r>
        <w:fldChar w:fldCharType="begin"/>
      </w:r>
      <w:r>
        <w:instrText xml:space="preserve"> HYPERLINK "https://finder.creodias.eu/www" </w:instrText>
      </w:r>
      <w:r>
        <w:fldChar w:fldCharType="separate"/>
      </w:r>
      <w:r w:rsidRPr="00C83764">
        <w:rPr>
          <w:rStyle w:val="Hyperlink"/>
        </w:rPr>
        <w:t>https://finder.creodias.eu/www</w:t>
      </w:r>
      <w:r>
        <w:fldChar w:fldCharType="end"/>
      </w:r>
      <w:r>
        <w:t xml:space="preserve"> </w:t>
      </w:r>
      <w:r w:rsidR="00130101">
        <w:t xml:space="preserve"> </w:t>
      </w:r>
    </w:p>
    <w:p w14:paraId="25914D88" w14:textId="6DE5ED4A" w:rsidR="00A76C3F" w:rsidRPr="00AD4924" w:rsidRDefault="00B871B5" w:rsidP="00857940">
      <w:pPr>
        <w:numPr>
          <w:ilvl w:val="0"/>
          <w:numId w:val="22"/>
        </w:numPr>
        <w:spacing w:after="0"/>
        <w:contextualSpacing/>
        <w:jc w:val="left"/>
        <w:rPr>
          <w:rStyle w:val="Hyperlink"/>
          <w:color w:val="auto"/>
          <w:u w:val="none"/>
        </w:rPr>
      </w:pPr>
      <w:hyperlink r:id="rId115" w:history="1">
        <w:r w:rsidR="00A76C3F" w:rsidRPr="00660A7A">
          <w:rPr>
            <w:rStyle w:val="Hyperlink"/>
          </w:rPr>
          <w:t>https://browser.creodias.eu</w:t>
        </w:r>
      </w:hyperlink>
    </w:p>
    <w:p w14:paraId="786B2B83" w14:textId="77777777" w:rsidR="00AD4924" w:rsidRDefault="00B871B5" w:rsidP="00AD4924">
      <w:pPr>
        <w:numPr>
          <w:ilvl w:val="0"/>
          <w:numId w:val="22"/>
        </w:numPr>
        <w:spacing w:after="0"/>
        <w:contextualSpacing/>
        <w:jc w:val="left"/>
      </w:pPr>
      <w:hyperlink r:id="rId116">
        <w:r w:rsidR="00AD4924">
          <w:rPr>
            <w:color w:val="1155CC"/>
            <w:u w:val="single"/>
          </w:rPr>
          <w:t>https://github.com/cloudferro</w:t>
        </w:r>
      </w:hyperlink>
    </w:p>
    <w:p w14:paraId="28CD1D21" w14:textId="1ED19254" w:rsidR="00AD4924" w:rsidRDefault="00CE3404" w:rsidP="00AD4924">
      <w:pPr>
        <w:numPr>
          <w:ilvl w:val="0"/>
          <w:numId w:val="22"/>
        </w:numPr>
        <w:spacing w:after="0"/>
        <w:contextualSpacing/>
        <w:jc w:val="left"/>
      </w:pPr>
      <w:r>
        <w:fldChar w:fldCharType="begin"/>
      </w:r>
      <w:r>
        <w:instrText xml:space="preserve"> HYPERLINK "https://github.com/sentinel-hub/EOBrowser" </w:instrText>
      </w:r>
      <w:r>
        <w:fldChar w:fldCharType="separate"/>
      </w:r>
      <w:r w:rsidRPr="00C83764">
        <w:rPr>
          <w:rStyle w:val="Hyperlink"/>
        </w:rPr>
        <w:t>https://github.com/sentinel-hub/EOBrowser</w:t>
      </w:r>
      <w:r>
        <w:fldChar w:fldCharType="end"/>
      </w:r>
      <w:r>
        <w:t xml:space="preserve"> </w:t>
      </w:r>
    </w:p>
    <w:p w14:paraId="2B9D133E" w14:textId="0AC207D2" w:rsidR="00130101" w:rsidRPr="00BA7FB9" w:rsidRDefault="00A76C3F" w:rsidP="00857940">
      <w:pPr>
        <w:numPr>
          <w:ilvl w:val="0"/>
          <w:numId w:val="22"/>
        </w:numPr>
        <w:spacing w:after="0"/>
        <w:contextualSpacing/>
        <w:jc w:val="left"/>
        <w:rPr>
          <w:rFonts w:ascii="Arial" w:hAnsi="Arial"/>
          <w:spacing w:val="0"/>
        </w:rPr>
      </w:pPr>
      <w:proofErr w:type="spellStart"/>
      <w:r>
        <w:t>rasdaman</w:t>
      </w:r>
      <w:proofErr w:type="spellEnd"/>
      <w:r>
        <w:t xml:space="preserve">: </w:t>
      </w:r>
      <w:hyperlink r:id="rId117" w:anchor="ogc-web-services" w:history="1">
        <w:r>
          <w:rPr>
            <w:rStyle w:val="Hyperlink"/>
          </w:rPr>
          <w:t>geo-services guide</w:t>
        </w:r>
      </w:hyperlink>
      <w:r>
        <w:t xml:space="preserve">; </w:t>
      </w:r>
      <w:hyperlink r:id="rId118" w:anchor="ogc-web-services" w:history="1">
        <w:r>
          <w:rPr>
            <w:rStyle w:val="Hyperlink"/>
          </w:rPr>
          <w:t>WCS, WCPS and WMS tutorial</w:t>
        </w:r>
      </w:hyperlink>
      <w:r>
        <w:t xml:space="preserve">; </w:t>
      </w:r>
      <w:hyperlink r:id="rId119" w:history="1">
        <w:r>
          <w:rPr>
            <w:rStyle w:val="Hyperlink"/>
          </w:rPr>
          <w:t>webinars</w:t>
        </w:r>
      </w:hyperlink>
      <w:r w:rsidR="00130101">
        <w:t xml:space="preserve"> </w:t>
      </w:r>
    </w:p>
    <w:p w14:paraId="50B2C227" w14:textId="1A93B493" w:rsidR="00BA7FB9" w:rsidRPr="00A76C3F" w:rsidRDefault="00B871B5" w:rsidP="00857940">
      <w:pPr>
        <w:numPr>
          <w:ilvl w:val="0"/>
          <w:numId w:val="22"/>
        </w:numPr>
        <w:spacing w:after="0"/>
        <w:contextualSpacing/>
        <w:jc w:val="left"/>
        <w:rPr>
          <w:rFonts w:ascii="Arial" w:hAnsi="Arial"/>
          <w:spacing w:val="0"/>
        </w:rPr>
      </w:pPr>
      <w:hyperlink r:id="rId120" w:history="1">
        <w:r w:rsidR="00BA7FB9" w:rsidRPr="009F1780">
          <w:rPr>
            <w:rStyle w:val="Hyperlink"/>
            <w:noProof/>
          </w:rPr>
          <w:t>https://sentinel.eosc.grnet.gr</w:t>
        </w:r>
      </w:hyperlink>
    </w:p>
    <w:p w14:paraId="0E399CF6" w14:textId="77777777" w:rsidR="00EE69D5" w:rsidRDefault="00EE69D5" w:rsidP="00EE69D5">
      <w:pPr>
        <w:pStyle w:val="Heading2"/>
      </w:pPr>
      <w:bookmarkStart w:id="50" w:name="_Toc534816719"/>
      <w:r>
        <w:t>EOSC-hub integration</w:t>
      </w:r>
      <w:bookmarkEnd w:id="50"/>
    </w:p>
    <w:p w14:paraId="438C3DF3" w14:textId="0200469E" w:rsidR="00EE69D5" w:rsidRPr="00EE69D5" w:rsidRDefault="005F6713" w:rsidP="00EE69D5">
      <w:r>
        <w:t>Everything should be ready for the inclusion of the first EO-Pillar services in the catalogue and the marketplace. Currently, the final steps are performed</w:t>
      </w:r>
      <w:r w:rsidR="00937ECA">
        <w:t xml:space="preserve"> and they should be finalized by the end of the year.</w:t>
      </w:r>
    </w:p>
    <w:p w14:paraId="5B4426EF" w14:textId="3A5CBFA9" w:rsidR="001E64C6" w:rsidRDefault="005E1E70" w:rsidP="0028272E">
      <w:pPr>
        <w:pStyle w:val="Heading1"/>
      </w:pPr>
      <w:bookmarkStart w:id="51" w:name="_Toc534816720"/>
      <w:r>
        <w:lastRenderedPageBreak/>
        <w:t>T7.8 DARIAH</w:t>
      </w:r>
      <w:bookmarkEnd w:id="51"/>
    </w:p>
    <w:p w14:paraId="213506C2" w14:textId="77777777" w:rsidR="00A72972" w:rsidRDefault="00A72972" w:rsidP="00A72972">
      <w:r>
        <w:t>The DARIAH (Digital Research Infrastructure for the Arts and Humanities) Thematic Service (TS) aims to enhance and improve the usage of the cloud-based services and technologies in the domain of the digital arts and humanities research. It will enable end-users coming from the digital arts and humanities domains to seamlessly store, describe (metadata) and share their datasets, discover, browse and reuse datasets shared by the others and to perform analysis on various data volumes.</w:t>
      </w:r>
    </w:p>
    <w:p w14:paraId="0A50FF6C" w14:textId="77777777" w:rsidR="00A72972" w:rsidRDefault="00A72972" w:rsidP="00A72972">
      <w:r>
        <w:t>The DARIAH TS is providing the following services</w:t>
      </w:r>
    </w:p>
    <w:p w14:paraId="60637586" w14:textId="77777777" w:rsidR="00A72972" w:rsidRDefault="00A72972" w:rsidP="00857940">
      <w:pPr>
        <w:numPr>
          <w:ilvl w:val="0"/>
          <w:numId w:val="6"/>
        </w:numPr>
        <w:spacing w:after="0"/>
        <w:contextualSpacing/>
        <w:jc w:val="left"/>
      </w:pPr>
      <w:r>
        <w:t>DARIAH Science Gateway,</w:t>
      </w:r>
    </w:p>
    <w:p w14:paraId="62A084B9" w14:textId="77777777" w:rsidR="00A72972" w:rsidRDefault="00A72972" w:rsidP="00857940">
      <w:pPr>
        <w:numPr>
          <w:ilvl w:val="0"/>
          <w:numId w:val="6"/>
        </w:numPr>
        <w:spacing w:after="0"/>
        <w:contextualSpacing/>
        <w:jc w:val="left"/>
      </w:pPr>
      <w:proofErr w:type="spellStart"/>
      <w:r>
        <w:t>Invenio</w:t>
      </w:r>
      <w:proofErr w:type="spellEnd"/>
      <w:r>
        <w:t>-based repository in the cloud,</w:t>
      </w:r>
    </w:p>
    <w:p w14:paraId="43108E64" w14:textId="297291A5" w:rsidR="00A72972" w:rsidRDefault="00A72972" w:rsidP="00857940">
      <w:pPr>
        <w:numPr>
          <w:ilvl w:val="0"/>
          <w:numId w:val="6"/>
        </w:numPr>
        <w:spacing w:after="0"/>
        <w:contextualSpacing/>
        <w:jc w:val="left"/>
      </w:pPr>
      <w:r>
        <w:t>DARIAH repository (based on CDSTAR).</w:t>
      </w:r>
    </w:p>
    <w:p w14:paraId="2B4A4128" w14:textId="77777777" w:rsidR="00A72972" w:rsidRDefault="00A72972" w:rsidP="00A72972">
      <w:pPr>
        <w:spacing w:after="0"/>
        <w:contextualSpacing/>
        <w:jc w:val="left"/>
      </w:pPr>
    </w:p>
    <w:p w14:paraId="6D335C5B" w14:textId="6683C3B7" w:rsidR="00A72972" w:rsidRDefault="00A72972" w:rsidP="00A72972">
      <w:r>
        <w:t xml:space="preserve">The </w:t>
      </w:r>
      <w:r>
        <w:rPr>
          <w:b/>
        </w:rPr>
        <w:t>DARIAH Science Gateway</w:t>
      </w:r>
      <w:r>
        <w:t xml:space="preserve"> is a web-oriented portal, developed during the EGI-Engage project (DARIAH Competence Centre) and is especially tailored for the researchers coming from digital arts and humanities disciplines. It currently offers several cloud-based services and applications: Semantic and Parallel Semantic Search Engines, </w:t>
      </w:r>
      <w:proofErr w:type="spellStart"/>
      <w:r>
        <w:t>DBO@Cloud</w:t>
      </w:r>
      <w:proofErr w:type="spellEnd"/>
      <w:r>
        <w:t>, Workflow Development and supports several file transfers protocols.</w:t>
      </w:r>
    </w:p>
    <w:p w14:paraId="666AFA94" w14:textId="4088EBEA" w:rsidR="00A72972" w:rsidRDefault="00A72972" w:rsidP="00A72972">
      <w:r>
        <w:t xml:space="preserve">The </w:t>
      </w:r>
      <w:proofErr w:type="spellStart"/>
      <w:r>
        <w:rPr>
          <w:b/>
        </w:rPr>
        <w:t>Invenio</w:t>
      </w:r>
      <w:proofErr w:type="spellEnd"/>
      <w:r>
        <w:rPr>
          <w:b/>
        </w:rPr>
        <w:t>-based repository</w:t>
      </w:r>
      <w:r>
        <w:t xml:space="preserve"> is a service that enables researchers and scholars to easily create, deploy and configure their own </w:t>
      </w:r>
      <w:proofErr w:type="spellStart"/>
      <w:r>
        <w:t>Invenio</w:t>
      </w:r>
      <w:proofErr w:type="spellEnd"/>
      <w:r>
        <w:t xml:space="preserve">-based repository </w:t>
      </w:r>
      <w:r w:rsidR="00A54A28">
        <w:t xml:space="preserve">instance </w:t>
      </w:r>
      <w:r>
        <w:t>and host it on the cloud infrastructure (Federated Cloud). The service aims to a smaller research groups lacking in adequate technical support and budget to acquire their own infrastructure for hosting data repositories.</w:t>
      </w:r>
    </w:p>
    <w:p w14:paraId="311BF2C8" w14:textId="77777777" w:rsidR="00A72972" w:rsidRDefault="00A72972" w:rsidP="00A72972">
      <w:r>
        <w:rPr>
          <w:b/>
        </w:rPr>
        <w:t>DARIAH repository</w:t>
      </w:r>
      <w:r>
        <w:t xml:space="preserve"> is a new service based on the </w:t>
      </w:r>
      <w:r>
        <w:rPr>
          <w:i/>
        </w:rPr>
        <w:t>C</w:t>
      </w:r>
      <w:r>
        <w:t xml:space="preserve">ommon </w:t>
      </w:r>
      <w:r>
        <w:rPr>
          <w:i/>
        </w:rPr>
        <w:t>D</w:t>
      </w:r>
      <w:r>
        <w:t xml:space="preserve">ata </w:t>
      </w:r>
      <w:r>
        <w:rPr>
          <w:i/>
        </w:rPr>
        <w:t>St</w:t>
      </w:r>
      <w:r>
        <w:t xml:space="preserve">orage </w:t>
      </w:r>
      <w:proofErr w:type="spellStart"/>
      <w:r>
        <w:rPr>
          <w:i/>
        </w:rPr>
        <w:t>AR</w:t>
      </w:r>
      <w:r>
        <w:t>chitecture</w:t>
      </w:r>
      <w:proofErr w:type="spellEnd"/>
      <w:r>
        <w:t xml:space="preserve"> (CDSTAR), a system for storing and searching objects in research projects. The repository is operated by DARIAH-DE as a digital long-term archive for human and cultural-scientific research data. The DARIAH repository is a central component of the DARIAH-DE Research Data Federation Infrastructure, which aggregates various services and applications and can be used comfortably by DARIAH users.</w:t>
      </w:r>
    </w:p>
    <w:p w14:paraId="00A3D7C3" w14:textId="77777777" w:rsidR="00A72972" w:rsidRDefault="00A72972" w:rsidP="003043AD">
      <w:r>
        <w:t>The DARIAH TS address the needs of the researchers and scholars from the DARIAH (Digital Research Infrastructure for the Arts and Humanities) community but also the digital arts and humanities communities in general.</w:t>
      </w:r>
    </w:p>
    <w:p w14:paraId="351C77C8" w14:textId="764FFA8E" w:rsidR="00A72972" w:rsidRDefault="003043AD" w:rsidP="003043AD">
      <w:pPr>
        <w:spacing w:after="0"/>
        <w:contextualSpacing/>
        <w:jc w:val="left"/>
      </w:pPr>
      <w:r>
        <w:t>The services are provided by the following institutes:</w:t>
      </w:r>
    </w:p>
    <w:p w14:paraId="202C0E6F" w14:textId="77777777" w:rsidR="00A72972" w:rsidRDefault="00A72972" w:rsidP="00857940">
      <w:pPr>
        <w:pStyle w:val="ListParagraph"/>
        <w:numPr>
          <w:ilvl w:val="0"/>
          <w:numId w:val="23"/>
        </w:numPr>
      </w:pPr>
      <w:proofErr w:type="spellStart"/>
      <w:r w:rsidRPr="003043AD">
        <w:rPr>
          <w:b/>
        </w:rPr>
        <w:t>Rudjer</w:t>
      </w:r>
      <w:proofErr w:type="spellEnd"/>
      <w:r w:rsidRPr="003043AD">
        <w:rPr>
          <w:b/>
        </w:rPr>
        <w:t xml:space="preserve"> </w:t>
      </w:r>
      <w:proofErr w:type="spellStart"/>
      <w:r w:rsidRPr="003043AD">
        <w:rPr>
          <w:b/>
        </w:rPr>
        <w:t>Boskovic</w:t>
      </w:r>
      <w:proofErr w:type="spellEnd"/>
      <w:r w:rsidRPr="003043AD">
        <w:rPr>
          <w:b/>
        </w:rPr>
        <w:t xml:space="preserve"> Institute</w:t>
      </w:r>
      <w:r>
        <w:t xml:space="preserve"> (RBI), Zagreb, Croatia - DARIAH Science Gateway, </w:t>
      </w:r>
      <w:proofErr w:type="spellStart"/>
      <w:r>
        <w:t>Invenio</w:t>
      </w:r>
      <w:proofErr w:type="spellEnd"/>
      <w:r>
        <w:t>-based repository</w:t>
      </w:r>
    </w:p>
    <w:p w14:paraId="55328131" w14:textId="77777777" w:rsidR="00A72972" w:rsidRDefault="00A72972" w:rsidP="00857940">
      <w:pPr>
        <w:pStyle w:val="ListParagraph"/>
        <w:numPr>
          <w:ilvl w:val="0"/>
          <w:numId w:val="23"/>
        </w:numPr>
      </w:pPr>
      <w:r w:rsidRPr="003043AD">
        <w:rPr>
          <w:b/>
        </w:rPr>
        <w:t>Hungarian Academy of Sciences Institute for Computer Science and Control</w:t>
      </w:r>
      <w:r>
        <w:t xml:space="preserve"> (MTA SZTAKI), Budapest, Hungary - DARIAH Science Gateway</w:t>
      </w:r>
    </w:p>
    <w:p w14:paraId="0D93143A" w14:textId="77777777" w:rsidR="00A72972" w:rsidRDefault="00A72972" w:rsidP="00857940">
      <w:pPr>
        <w:pStyle w:val="ListParagraph"/>
        <w:numPr>
          <w:ilvl w:val="0"/>
          <w:numId w:val="23"/>
        </w:numPr>
      </w:pPr>
      <w:proofErr w:type="spellStart"/>
      <w:r w:rsidRPr="003043AD">
        <w:rPr>
          <w:b/>
        </w:rPr>
        <w:t>Gesellschaft</w:t>
      </w:r>
      <w:proofErr w:type="spellEnd"/>
      <w:r w:rsidRPr="003043AD">
        <w:rPr>
          <w:b/>
        </w:rPr>
        <w:t xml:space="preserve"> </w:t>
      </w:r>
      <w:proofErr w:type="spellStart"/>
      <w:r w:rsidRPr="003043AD">
        <w:rPr>
          <w:b/>
        </w:rPr>
        <w:t>für</w:t>
      </w:r>
      <w:proofErr w:type="spellEnd"/>
      <w:r w:rsidRPr="003043AD">
        <w:rPr>
          <w:b/>
        </w:rPr>
        <w:t xml:space="preserve"> </w:t>
      </w:r>
      <w:proofErr w:type="spellStart"/>
      <w:r w:rsidRPr="003043AD">
        <w:rPr>
          <w:b/>
        </w:rPr>
        <w:t>wissenschaftliche</w:t>
      </w:r>
      <w:proofErr w:type="spellEnd"/>
      <w:r w:rsidRPr="003043AD">
        <w:rPr>
          <w:b/>
        </w:rPr>
        <w:t xml:space="preserve"> </w:t>
      </w:r>
      <w:proofErr w:type="spellStart"/>
      <w:r w:rsidRPr="003043AD">
        <w:rPr>
          <w:b/>
        </w:rPr>
        <w:t>Datenverarbeitung</w:t>
      </w:r>
      <w:proofErr w:type="spellEnd"/>
      <w:r w:rsidRPr="003043AD">
        <w:rPr>
          <w:b/>
        </w:rPr>
        <w:t xml:space="preserve"> </w:t>
      </w:r>
      <w:proofErr w:type="spellStart"/>
      <w:r w:rsidRPr="003043AD">
        <w:rPr>
          <w:b/>
        </w:rPr>
        <w:t>mbH</w:t>
      </w:r>
      <w:proofErr w:type="spellEnd"/>
      <w:r w:rsidRPr="003043AD">
        <w:rPr>
          <w:b/>
        </w:rPr>
        <w:t xml:space="preserve"> </w:t>
      </w:r>
      <w:proofErr w:type="spellStart"/>
      <w:r w:rsidRPr="003043AD">
        <w:rPr>
          <w:b/>
        </w:rPr>
        <w:t>Göttingen</w:t>
      </w:r>
      <w:proofErr w:type="spellEnd"/>
      <w:r>
        <w:t xml:space="preserve"> (GWDG), </w:t>
      </w:r>
      <w:proofErr w:type="spellStart"/>
      <w:r>
        <w:t>Göttingen</w:t>
      </w:r>
      <w:proofErr w:type="spellEnd"/>
      <w:r>
        <w:t>, Germany - DARIAH repository</w:t>
      </w:r>
    </w:p>
    <w:p w14:paraId="13318FDD" w14:textId="41851964" w:rsidR="00A72972" w:rsidRPr="00A72972" w:rsidRDefault="00A72972" w:rsidP="00A72972">
      <w:r>
        <w:lastRenderedPageBreak/>
        <w:t xml:space="preserve">The resources for the DARIAH TS services are provided by the DARIAH Virtual organization (vo.dariah.eu) and GWDG. Currently, the DARIAH VO has an SLA with the INFN BARI cloud site which provides the following resources for DARIAH Science Gateway and </w:t>
      </w:r>
      <w:proofErr w:type="spellStart"/>
      <w:r>
        <w:t>Invenio</w:t>
      </w:r>
      <w:proofErr w:type="spellEnd"/>
      <w:r>
        <w:t>-based repository:</w:t>
      </w:r>
      <w:r w:rsidR="00EA27BF">
        <w:t xml:space="preserve"> 24 vCPUs, </w:t>
      </w:r>
      <w:proofErr w:type="gramStart"/>
      <w:r w:rsidR="00EA27BF">
        <w:t xml:space="preserve">1 TB </w:t>
      </w:r>
      <w:r w:rsidR="00297DBB">
        <w:t>storage</w:t>
      </w:r>
      <w:proofErr w:type="gramEnd"/>
      <w:r w:rsidR="00EA27BF">
        <w:t>, 40 GB memory and 3 public IP addresses.</w:t>
      </w:r>
    </w:p>
    <w:p w14:paraId="17196C6E" w14:textId="77777777" w:rsidR="00EA27BF" w:rsidRDefault="00EE69D5" w:rsidP="00EA27BF">
      <w:pPr>
        <w:pStyle w:val="Heading2"/>
      </w:pPr>
      <w:bookmarkStart w:id="52" w:name="_Toc534816721"/>
      <w:r>
        <w:t>Service architecture</w:t>
      </w:r>
      <w:bookmarkEnd w:id="52"/>
    </w:p>
    <w:p w14:paraId="4C008AA3" w14:textId="77777777" w:rsidR="0026457D" w:rsidRPr="0026457D" w:rsidRDefault="0026457D" w:rsidP="0026457D">
      <w:pPr>
        <w:pStyle w:val="ListParagraph"/>
        <w:keepNext/>
        <w:keepLines/>
        <w:numPr>
          <w:ilvl w:val="0"/>
          <w:numId w:val="42"/>
        </w:numPr>
        <w:spacing w:before="200"/>
        <w:contextualSpacing w:val="0"/>
        <w:outlineLvl w:val="2"/>
        <w:rPr>
          <w:rFonts w:eastAsiaTheme="majorEastAsia" w:cstheme="majorBidi"/>
          <w:b/>
          <w:bCs/>
          <w:vanish/>
          <w:color w:val="1C3046"/>
          <w:sz w:val="24"/>
        </w:rPr>
      </w:pPr>
    </w:p>
    <w:p w14:paraId="08105429" w14:textId="77777777" w:rsidR="0026457D" w:rsidRPr="0026457D" w:rsidRDefault="0026457D" w:rsidP="0026457D">
      <w:pPr>
        <w:pStyle w:val="ListParagraph"/>
        <w:keepNext/>
        <w:keepLines/>
        <w:numPr>
          <w:ilvl w:val="1"/>
          <w:numId w:val="42"/>
        </w:numPr>
        <w:spacing w:before="200"/>
        <w:contextualSpacing w:val="0"/>
        <w:outlineLvl w:val="2"/>
        <w:rPr>
          <w:rFonts w:eastAsiaTheme="majorEastAsia" w:cstheme="majorBidi"/>
          <w:b/>
          <w:bCs/>
          <w:vanish/>
          <w:color w:val="1C3046"/>
          <w:sz w:val="24"/>
        </w:rPr>
      </w:pPr>
    </w:p>
    <w:p w14:paraId="24142E27" w14:textId="4BD36682" w:rsidR="00EA6730" w:rsidRDefault="00EA6730" w:rsidP="0026457D">
      <w:pPr>
        <w:pStyle w:val="Heading3"/>
      </w:pPr>
      <w:r>
        <w:t>DARIAH Science Gateway</w:t>
      </w:r>
    </w:p>
    <w:p w14:paraId="57CA4DD6" w14:textId="333B126D" w:rsidR="00EA6730" w:rsidRDefault="00297DBB" w:rsidP="00EA6730">
      <w:r>
        <w:rPr>
          <w:noProof/>
          <w:lang w:eastAsia="en-GB"/>
        </w:rPr>
        <mc:AlternateContent>
          <mc:Choice Requires="wps">
            <w:drawing>
              <wp:anchor distT="0" distB="0" distL="114300" distR="114300" simplePos="0" relativeHeight="251673088" behindDoc="0" locked="0" layoutInCell="1" allowOverlap="1" wp14:anchorId="383BE987" wp14:editId="6D7AADF7">
                <wp:simplePos x="0" y="0"/>
                <wp:positionH relativeFrom="margin">
                  <wp:align>left</wp:align>
                </wp:positionH>
                <wp:positionV relativeFrom="paragraph">
                  <wp:posOffset>3996055</wp:posOffset>
                </wp:positionV>
                <wp:extent cx="5671820" cy="144780"/>
                <wp:effectExtent l="0" t="0" r="5080" b="7620"/>
                <wp:wrapTopAndBottom/>
                <wp:docPr id="12" name="Casella di testo 14"/>
                <wp:cNvGraphicFramePr/>
                <a:graphic xmlns:a="http://schemas.openxmlformats.org/drawingml/2006/main">
                  <a:graphicData uri="http://schemas.microsoft.com/office/word/2010/wordprocessingShape">
                    <wps:wsp>
                      <wps:cNvSpPr txBox="1"/>
                      <wps:spPr>
                        <a:xfrm>
                          <a:off x="0" y="0"/>
                          <a:ext cx="5671820" cy="144780"/>
                        </a:xfrm>
                        <a:prstGeom prst="rect">
                          <a:avLst/>
                        </a:prstGeom>
                        <a:solidFill>
                          <a:prstClr val="white"/>
                        </a:solidFill>
                        <a:ln>
                          <a:noFill/>
                        </a:ln>
                      </wps:spPr>
                      <wps:txbx>
                        <w:txbxContent>
                          <w:p w14:paraId="5C11746E" w14:textId="77777777" w:rsidR="00C07F63" w:rsidRPr="002731D5" w:rsidRDefault="00C07F63" w:rsidP="002B1616">
                            <w:pPr>
                              <w:pStyle w:val="Caption"/>
                              <w:jc w:val="center"/>
                              <w:rPr>
                                <w:noProof/>
                              </w:rPr>
                            </w:pPr>
                            <w:proofErr w:type="gramStart"/>
                            <w:r>
                              <w:t>Fig.</w:t>
                            </w:r>
                            <w:proofErr w:type="gramEnd"/>
                            <w:r>
                              <w:t xml:space="preserve"> </w:t>
                            </w:r>
                            <w:r>
                              <w:rPr>
                                <w:noProof/>
                              </w:rPr>
                              <w:fldChar w:fldCharType="begin"/>
                            </w:r>
                            <w:r>
                              <w:rPr>
                                <w:noProof/>
                              </w:rPr>
                              <w:instrText xml:space="preserve"> SEQ Fig. \* ARABIC </w:instrText>
                            </w:r>
                            <w:r>
                              <w:rPr>
                                <w:noProof/>
                              </w:rPr>
                              <w:fldChar w:fldCharType="separate"/>
                            </w:r>
                            <w:r w:rsidR="00AB24B3">
                              <w:rPr>
                                <w:noProof/>
                              </w:rPr>
                              <w:t>9</w:t>
                            </w:r>
                            <w:r>
                              <w:rPr>
                                <w:noProof/>
                              </w:rPr>
                              <w:fldChar w:fldCharType="end"/>
                            </w:r>
                            <w:r>
                              <w:t xml:space="preserve"> – DARIAH Architecture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asella di testo 14" o:spid="_x0000_s1027" type="#_x0000_t202" style="position:absolute;left:0;text-align:left;margin-left:0;margin-top:314.65pt;width:446.6pt;height:11.4pt;z-index:2516730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" stroked="f">
                <v:textbox inset="0,0,0,0">
                  <w:txbxContent>
                    <w:p w14:paraId="5C11746E" w14:textId="77777777" w:rsidR="00C07F63" w:rsidRPr="002731D5" w:rsidRDefault="00C07F63" w:rsidP="002B1616">
                      <w:pPr>
                        <w:pStyle w:val="Caption"/>
                        <w:jc w:val="center"/>
                        <w:rPr>
                          <w:noProof/>
                        </w:rPr>
                      </w:pPr>
                      <w:proofErr w:type="gramStart"/>
                      <w:r>
                        <w:t>Fig.</w:t>
                      </w:r>
                      <w:proofErr w:type="gramEnd"/>
                      <w:r>
                        <w:t xml:space="preserve"> </w:t>
                      </w:r>
                      <w:r>
                        <w:rPr>
                          <w:noProof/>
                        </w:rPr>
                        <w:fldChar w:fldCharType="begin"/>
                      </w:r>
                      <w:r>
                        <w:rPr>
                          <w:noProof/>
                        </w:rPr>
                        <w:instrText xml:space="preserve"> SEQ Fig. \* ARABIC </w:instrText>
                      </w:r>
                      <w:r>
                        <w:rPr>
                          <w:noProof/>
                        </w:rPr>
                        <w:fldChar w:fldCharType="separate"/>
                      </w:r>
                      <w:r w:rsidR="00AB24B3">
                        <w:rPr>
                          <w:noProof/>
                        </w:rPr>
                        <w:t>9</w:t>
                      </w:r>
                      <w:r>
                        <w:rPr>
                          <w:noProof/>
                        </w:rPr>
                        <w:fldChar w:fldCharType="end"/>
                      </w:r>
                      <w:r>
                        <w:t xml:space="preserve"> – DARIAH Architecture</w:t>
                      </w:r>
                    </w:p>
                  </w:txbxContent>
                </v:textbox>
                <w10:wrap type="topAndBottom" anchorx="margin"/>
              </v:shape>
            </w:pict>
          </mc:Fallback>
        </mc:AlternateContent>
      </w:r>
      <w:r>
        <w:rPr>
          <w:noProof/>
          <w:lang w:eastAsia="en-GB"/>
        </w:rPr>
        <w:drawing>
          <wp:anchor distT="114300" distB="114300" distL="114300" distR="114300" simplePos="0" relativeHeight="251672064" behindDoc="0" locked="0" layoutInCell="1" hidden="0" allowOverlap="1" wp14:anchorId="1670D957" wp14:editId="024E94C8">
            <wp:simplePos x="0" y="0"/>
            <wp:positionH relativeFrom="margin">
              <wp:align>left</wp:align>
            </wp:positionH>
            <wp:positionV relativeFrom="paragraph">
              <wp:posOffset>1319893</wp:posOffset>
            </wp:positionV>
            <wp:extent cx="5671820" cy="2617470"/>
            <wp:effectExtent l="0" t="0" r="5080" b="0"/>
            <wp:wrapTopAndBottom distT="114300" distB="114300"/>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1"/>
                    <a:srcRect/>
                    <a:stretch>
                      <a:fillRect/>
                    </a:stretch>
                  </pic:blipFill>
                  <pic:spPr>
                    <a:xfrm>
                      <a:off x="0" y="0"/>
                      <a:ext cx="5671820" cy="2617470"/>
                    </a:xfrm>
                    <a:prstGeom prst="rect">
                      <a:avLst/>
                    </a:prstGeom>
                    <a:ln/>
                  </pic:spPr>
                </pic:pic>
              </a:graphicData>
            </a:graphic>
          </wp:anchor>
        </w:drawing>
      </w:r>
      <w:r>
        <w:t xml:space="preserve">DARIAH </w:t>
      </w:r>
      <w:r w:rsidR="00EA6730">
        <w:t>Science Gateway is based on the WS-PGRADE/</w:t>
      </w:r>
      <w:proofErr w:type="spellStart"/>
      <w:r w:rsidR="00EA6730">
        <w:t>gUSE</w:t>
      </w:r>
      <w:proofErr w:type="spellEnd"/>
      <w:r w:rsidR="00EA6730">
        <w:t xml:space="preserve">, an open source science gateway platform. The gateway consists of a set of portlets that provide specific functionality or services integrated into the portal. The gateway currently provides 5 services: </w:t>
      </w:r>
      <w:proofErr w:type="spellStart"/>
      <w:r w:rsidR="00EA6730">
        <w:t>DBO@Cloud</w:t>
      </w:r>
      <w:proofErr w:type="spellEnd"/>
      <w:r w:rsidR="00EA6730">
        <w:t xml:space="preserve">, Semantic Search Engine, Parallel Semantic Search Engine, Simple Cloud Access and workflow management. Each of the services is integrated as a portlet and is based on different underlying frameworks: WS-PGRADE, </w:t>
      </w:r>
      <w:proofErr w:type="spellStart"/>
      <w:r w:rsidR="00EA6730">
        <w:t>gLibrary</w:t>
      </w:r>
      <w:proofErr w:type="spellEnd"/>
      <w:r w:rsidR="00EA6730">
        <w:t xml:space="preserve"> and CDSTAR.</w:t>
      </w:r>
    </w:p>
    <w:p w14:paraId="494525E8" w14:textId="77777777" w:rsidR="00092348" w:rsidRDefault="00092348" w:rsidP="008817C5">
      <w:pPr>
        <w:pStyle w:val="Heading3"/>
      </w:pPr>
      <w:proofErr w:type="spellStart"/>
      <w:r>
        <w:t>Invenio</w:t>
      </w:r>
      <w:proofErr w:type="spellEnd"/>
      <w:r>
        <w:t>-based repository</w:t>
      </w:r>
    </w:p>
    <w:p w14:paraId="39DA7C0A" w14:textId="1DAA5177" w:rsidR="00092348" w:rsidRDefault="00092348" w:rsidP="00092348">
      <w:r>
        <w:t xml:space="preserve">The </w:t>
      </w:r>
      <w:proofErr w:type="spellStart"/>
      <w:r>
        <w:t>Invenio</w:t>
      </w:r>
      <w:proofErr w:type="spellEnd"/>
      <w:r>
        <w:t xml:space="preserve">-based repository services main functionality is to provide an easy deployment of an </w:t>
      </w:r>
      <w:proofErr w:type="spellStart"/>
      <w:r>
        <w:t>invenio</w:t>
      </w:r>
      <w:proofErr w:type="spellEnd"/>
      <w:r>
        <w:t xml:space="preserve">-based repository in the Cloud. The user interface is based on </w:t>
      </w:r>
      <w:proofErr w:type="spellStart"/>
      <w:r>
        <w:t>FutureGateway</w:t>
      </w:r>
      <w:proofErr w:type="spellEnd"/>
      <w:r w:rsidR="00DD48D6">
        <w:t>,</w:t>
      </w:r>
      <w:r>
        <w:t xml:space="preserve"> which provide</w:t>
      </w:r>
      <w:r w:rsidR="000C40B5">
        <w:t>s</w:t>
      </w:r>
      <w:r>
        <w:t xml:space="preserve"> functionality such as basic configuration of the repository, e.g. required resources in terms of the number of CPUs and storage size and fine-tuned (optionally) configuration of the </w:t>
      </w:r>
      <w:proofErr w:type="spellStart"/>
      <w:r>
        <w:t>Mesos</w:t>
      </w:r>
      <w:proofErr w:type="spellEnd"/>
      <w:r>
        <w:t xml:space="preserve"> cluster size and per-sub-service resource allocation. The user then starts process of the repository creation in the cloud. The user request is submitted as a TOSCA template to the PaaS Orchestrator that coordinates resource provisioning and virtual infrastructure deployment. Once deployed virtual machines are automatically configured running dedicated </w:t>
      </w:r>
      <w:proofErr w:type="spellStart"/>
      <w:r>
        <w:t>Ansible</w:t>
      </w:r>
      <w:proofErr w:type="spellEnd"/>
      <w:r>
        <w:t xml:space="preserve"> roles shared on </w:t>
      </w:r>
      <w:proofErr w:type="spellStart"/>
      <w:r>
        <w:t>Ansible</w:t>
      </w:r>
      <w:proofErr w:type="spellEnd"/>
      <w:r>
        <w:t xml:space="preserve"> Galaxy. The </w:t>
      </w:r>
      <w:proofErr w:type="spellStart"/>
      <w:r>
        <w:t>Invenio</w:t>
      </w:r>
      <w:proofErr w:type="spellEnd"/>
      <w:r>
        <w:t xml:space="preserve"> components are installed via </w:t>
      </w:r>
      <w:proofErr w:type="spellStart"/>
      <w:r>
        <w:t>Ansible</w:t>
      </w:r>
      <w:proofErr w:type="spellEnd"/>
      <w:r>
        <w:t xml:space="preserve"> and executed as long-running services on top of a </w:t>
      </w:r>
      <w:proofErr w:type="spellStart"/>
      <w:r>
        <w:t>Mesos</w:t>
      </w:r>
      <w:proofErr w:type="spellEnd"/>
      <w:r>
        <w:t xml:space="preserve"> cluster through its framework, Marathon, to ensure fault tolerance and </w:t>
      </w:r>
      <w:r>
        <w:lastRenderedPageBreak/>
        <w:t xml:space="preserve">scalability. The IP address of the newly created repository instance is returned to the user via </w:t>
      </w:r>
      <w:proofErr w:type="spellStart"/>
      <w:r>
        <w:t>FutureGateway</w:t>
      </w:r>
      <w:proofErr w:type="spellEnd"/>
      <w:r>
        <w:t>. Afterwards, the end-user can access the repository using the provided IP.</w:t>
      </w:r>
    </w:p>
    <w:p w14:paraId="2DCA8DAB" w14:textId="3A7C9F7D" w:rsidR="002D08D7" w:rsidRPr="00263FC7" w:rsidRDefault="00263FC7" w:rsidP="00263FC7">
      <w:pPr>
        <w:rPr>
          <w:lang w:val="en-US"/>
        </w:rPr>
      </w:pPr>
      <w:r>
        <w:rPr>
          <w:noProof/>
          <w:lang w:eastAsia="en-GB"/>
        </w:rPr>
        <mc:AlternateContent>
          <mc:Choice Requires="wps">
            <w:drawing>
              <wp:anchor distT="0" distB="0" distL="114300" distR="114300" simplePos="0" relativeHeight="251666944" behindDoc="0" locked="0" layoutInCell="1" allowOverlap="1" wp14:anchorId="2393A8A3" wp14:editId="2ED702E0">
                <wp:simplePos x="0" y="0"/>
                <wp:positionH relativeFrom="margin">
                  <wp:posOffset>-591</wp:posOffset>
                </wp:positionH>
                <wp:positionV relativeFrom="paragraph">
                  <wp:posOffset>2888615</wp:posOffset>
                </wp:positionV>
                <wp:extent cx="5943600" cy="163830"/>
                <wp:effectExtent l="0" t="0" r="0" b="7620"/>
                <wp:wrapTopAndBottom/>
                <wp:docPr id="16" name="Casella di testo 16"/>
                <wp:cNvGraphicFramePr/>
                <a:graphic xmlns:a="http://schemas.openxmlformats.org/drawingml/2006/main">
                  <a:graphicData uri="http://schemas.microsoft.com/office/word/2010/wordprocessingShape">
                    <wps:wsp>
                      <wps:cNvSpPr txBox="1"/>
                      <wps:spPr>
                        <a:xfrm>
                          <a:off x="0" y="0"/>
                          <a:ext cx="5943600" cy="163830"/>
                        </a:xfrm>
                        <a:prstGeom prst="rect">
                          <a:avLst/>
                        </a:prstGeom>
                        <a:solidFill>
                          <a:prstClr val="white"/>
                        </a:solidFill>
                        <a:ln>
                          <a:noFill/>
                        </a:ln>
                      </wps:spPr>
                      <wps:txbx>
                        <w:txbxContent>
                          <w:p w14:paraId="0DCF7A90" w14:textId="46D5AABF" w:rsidR="00C07F63" w:rsidRPr="007F2A4E" w:rsidRDefault="00C07F63" w:rsidP="00263FC7">
                            <w:pPr>
                              <w:pStyle w:val="Caption"/>
                              <w:jc w:val="center"/>
                              <w:rPr>
                                <w:noProof/>
                              </w:rPr>
                            </w:pPr>
                            <w:proofErr w:type="gramStart"/>
                            <w:r>
                              <w:t>Fig.</w:t>
                            </w:r>
                            <w:proofErr w:type="gramEnd"/>
                            <w:r>
                              <w:t xml:space="preserve"> </w:t>
                            </w:r>
                            <w:r>
                              <w:rPr>
                                <w:noProof/>
                              </w:rPr>
                              <w:fldChar w:fldCharType="begin"/>
                            </w:r>
                            <w:r>
                              <w:rPr>
                                <w:noProof/>
                              </w:rPr>
                              <w:instrText xml:space="preserve"> SEQ Fig. \* ARABIC </w:instrText>
                            </w:r>
                            <w:r>
                              <w:rPr>
                                <w:noProof/>
                              </w:rPr>
                              <w:fldChar w:fldCharType="separate"/>
                            </w:r>
                            <w:r w:rsidR="00AB24B3">
                              <w:rPr>
                                <w:noProof/>
                              </w:rPr>
                              <w:t>10</w:t>
                            </w:r>
                            <w:r>
                              <w:rPr>
                                <w:noProof/>
                              </w:rPr>
                              <w:fldChar w:fldCharType="end"/>
                            </w:r>
                            <w:r>
                              <w:t xml:space="preserve"> - : </w:t>
                            </w:r>
                            <w:proofErr w:type="spellStart"/>
                            <w:r>
                              <w:t>Invenio</w:t>
                            </w:r>
                            <w:proofErr w:type="spellEnd"/>
                            <w:r>
                              <w:t>-based repository in the cloud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asella di testo 16" o:spid="_x0000_s1028" type="#_x0000_t202" style="position:absolute;left:0;text-align:left;margin-left:-.05pt;margin-top:227.45pt;width:468pt;height:12.9pt;z-index:2516669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" stroked="f">
                <v:textbox inset="0,0,0,0">
                  <w:txbxContent>
                    <w:p w14:paraId="0DCF7A90" w14:textId="46D5AABF" w:rsidR="00C07F63" w:rsidRPr="007F2A4E" w:rsidRDefault="00C07F63" w:rsidP="00263FC7">
                      <w:pPr>
                        <w:pStyle w:val="Caption"/>
                        <w:jc w:val="center"/>
                        <w:rPr>
                          <w:noProof/>
                        </w:rPr>
                      </w:pPr>
                      <w:proofErr w:type="gramStart"/>
                      <w:r>
                        <w:t>Fig.</w:t>
                      </w:r>
                      <w:proofErr w:type="gramEnd"/>
                      <w:r>
                        <w:t xml:space="preserve"> </w:t>
                      </w:r>
                      <w:r>
                        <w:rPr>
                          <w:noProof/>
                        </w:rPr>
                        <w:fldChar w:fldCharType="begin"/>
                      </w:r>
                      <w:r>
                        <w:rPr>
                          <w:noProof/>
                        </w:rPr>
                        <w:instrText xml:space="preserve"> SEQ Fig. \* ARABIC </w:instrText>
                      </w:r>
                      <w:r>
                        <w:rPr>
                          <w:noProof/>
                        </w:rPr>
                        <w:fldChar w:fldCharType="separate"/>
                      </w:r>
                      <w:r w:rsidR="00AB24B3">
                        <w:rPr>
                          <w:noProof/>
                        </w:rPr>
                        <w:t>10</w:t>
                      </w:r>
                      <w:r>
                        <w:rPr>
                          <w:noProof/>
                        </w:rPr>
                        <w:fldChar w:fldCharType="end"/>
                      </w:r>
                      <w:r>
                        <w:t xml:space="preserve"> - : </w:t>
                      </w:r>
                      <w:proofErr w:type="spellStart"/>
                      <w:r>
                        <w:t>Invenio</w:t>
                      </w:r>
                      <w:proofErr w:type="spellEnd"/>
                      <w:r>
                        <w:t>-based repository in the cloud</w:t>
                      </w:r>
                    </w:p>
                  </w:txbxContent>
                </v:textbox>
                <w10:wrap type="topAndBottom" anchorx="margin"/>
              </v:shape>
            </w:pict>
          </mc:Fallback>
        </mc:AlternateContent>
      </w:r>
      <w:r w:rsidR="002D08D7">
        <w:rPr>
          <w:noProof/>
          <w:lang w:eastAsia="en-GB"/>
        </w:rPr>
        <w:drawing>
          <wp:anchor distT="114300" distB="114300" distL="114300" distR="114300" simplePos="0" relativeHeight="251662848" behindDoc="0" locked="0" layoutInCell="1" hidden="0" allowOverlap="1" wp14:anchorId="78361CFF" wp14:editId="0DB4BEB3">
            <wp:simplePos x="0" y="0"/>
            <wp:positionH relativeFrom="margin">
              <wp:align>left</wp:align>
            </wp:positionH>
            <wp:positionV relativeFrom="paragraph">
              <wp:posOffset>25672</wp:posOffset>
            </wp:positionV>
            <wp:extent cx="5943600" cy="2806700"/>
            <wp:effectExtent l="0" t="0" r="0" b="0"/>
            <wp:wrapTopAndBottom/>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2"/>
                    <a:srcRect/>
                    <a:stretch>
                      <a:fillRect/>
                    </a:stretch>
                  </pic:blipFill>
                  <pic:spPr>
                    <a:xfrm>
                      <a:off x="0" y="0"/>
                      <a:ext cx="5943600" cy="2806700"/>
                    </a:xfrm>
                    <a:prstGeom prst="rect">
                      <a:avLst/>
                    </a:prstGeom>
                    <a:ln/>
                  </pic:spPr>
                </pic:pic>
              </a:graphicData>
            </a:graphic>
          </wp:anchor>
        </w:drawing>
      </w:r>
    </w:p>
    <w:p w14:paraId="4C8B3D8D" w14:textId="77777777" w:rsidR="00EA27BF" w:rsidRDefault="00EA27BF" w:rsidP="008817C5">
      <w:pPr>
        <w:pStyle w:val="Heading3"/>
      </w:pPr>
      <w:r>
        <w:t>DARIAH repository</w:t>
      </w:r>
    </w:p>
    <w:p w14:paraId="14C52AF5" w14:textId="0F6293DE" w:rsidR="00EA27BF" w:rsidRDefault="00EA27BF" w:rsidP="00EA27BF">
      <w:r>
        <w:rPr>
          <w:lang w:val="en-US"/>
        </w:rPr>
        <w:t xml:space="preserve">DARIAH-DE repository is a digital long-term archive for human and cultural-scientific research data. The repository is a central component of the DARIAH-DE Research Data Federation Infrastructure, which aggregates various services and applications and can be used comfortably by DARIAH users. The repository allows users to save their research data in a sustainable and secure way, to provide it with metadata and to publish it. The collections as well as each individual file is available in the DARIAH-DE Repository in the long term and gets a unique and permanently valid Digital Object Identifier (DOI) with which the data can be permanently referenced and cited. In addition, one can </w:t>
      </w:r>
      <w:r w:rsidR="00CE3404">
        <w:rPr>
          <w:lang w:val="en-US"/>
        </w:rPr>
        <w:t>register</w:t>
      </w:r>
      <w:r>
        <w:rPr>
          <w:lang w:val="en-US"/>
        </w:rPr>
        <w:t xml:space="preserve"> his collections within the Collection Registry, which are then also found in the Generic Search. The overall architecture of the DARIAH-DE repository is </w:t>
      </w:r>
      <w:r w:rsidR="0044116D">
        <w:rPr>
          <w:lang w:val="en-US"/>
        </w:rPr>
        <w:t>depicted</w:t>
      </w:r>
      <w:r>
        <w:rPr>
          <w:lang w:val="en-US"/>
        </w:rPr>
        <w:t xml:space="preserve"> in </w:t>
      </w:r>
      <w:r w:rsidR="00421B41">
        <w:rPr>
          <w:lang w:val="en-US"/>
        </w:rPr>
        <w:t>f</w:t>
      </w:r>
      <w:r>
        <w:rPr>
          <w:lang w:val="en-US"/>
        </w:rPr>
        <w:t xml:space="preserve">igure </w:t>
      </w:r>
      <w:r w:rsidR="00421B41">
        <w:rPr>
          <w:lang w:val="en-US"/>
        </w:rPr>
        <w:t>10</w:t>
      </w:r>
      <w:r w:rsidR="0044116D">
        <w:rPr>
          <w:lang w:val="en-US"/>
        </w:rPr>
        <w:t xml:space="preserve">. An in-depth technical description can be found here: </w:t>
      </w:r>
      <w:hyperlink r:id="rId123" w:history="1">
        <w:r w:rsidR="0044116D" w:rsidRPr="00660A7A">
          <w:rPr>
            <w:rStyle w:val="Hyperlink"/>
            <w:lang w:val="en-US"/>
          </w:rPr>
          <w:t>https://repository.de.dariah.eu/doc/services</w:t>
        </w:r>
      </w:hyperlink>
      <w:r w:rsidR="0044116D">
        <w:rPr>
          <w:lang w:val="en-US"/>
        </w:rPr>
        <w:t xml:space="preserve"> .</w:t>
      </w:r>
    </w:p>
    <w:p w14:paraId="369182BA" w14:textId="77777777" w:rsidR="00421B41" w:rsidRDefault="004F79AC" w:rsidP="00421B41">
      <w:pPr>
        <w:keepNext/>
      </w:pPr>
      <w:r>
        <w:rPr>
          <w:noProof/>
          <w:lang w:eastAsia="en-GB"/>
        </w:rPr>
        <w:lastRenderedPageBreak/>
        <w:drawing>
          <wp:inline distT="114300" distB="114300" distL="114300" distR="114300" wp14:anchorId="76628765" wp14:editId="06FAF452">
            <wp:extent cx="5731510" cy="5082429"/>
            <wp:effectExtent l="0" t="0" r="2540" b="4445"/>
            <wp:docPr id="1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4"/>
                    <a:srcRect/>
                    <a:stretch>
                      <a:fillRect/>
                    </a:stretch>
                  </pic:blipFill>
                  <pic:spPr>
                    <a:xfrm>
                      <a:off x="0" y="0"/>
                      <a:ext cx="5731510" cy="5082429"/>
                    </a:xfrm>
                    <a:prstGeom prst="rect">
                      <a:avLst/>
                    </a:prstGeom>
                    <a:ln/>
                  </pic:spPr>
                </pic:pic>
              </a:graphicData>
            </a:graphic>
          </wp:inline>
        </w:drawing>
      </w:r>
    </w:p>
    <w:p w14:paraId="4ED4BBF8" w14:textId="0E83A5EE" w:rsidR="004F79AC" w:rsidRDefault="00421B41" w:rsidP="00421B41">
      <w:pPr>
        <w:pStyle w:val="Caption"/>
        <w:jc w:val="center"/>
      </w:pPr>
      <w:proofErr w:type="gramStart"/>
      <w:r>
        <w:t>Fig.</w:t>
      </w:r>
      <w:proofErr w:type="gramEnd"/>
      <w:r>
        <w:t xml:space="preserve"> </w:t>
      </w:r>
      <w:r w:rsidR="009C771B">
        <w:rPr>
          <w:noProof/>
        </w:rPr>
        <w:fldChar w:fldCharType="begin"/>
      </w:r>
      <w:r w:rsidR="009C771B">
        <w:rPr>
          <w:noProof/>
        </w:rPr>
        <w:instrText xml:space="preserve"> SEQ Fig. \* ARABIC </w:instrText>
      </w:r>
      <w:r w:rsidR="009C771B">
        <w:rPr>
          <w:noProof/>
        </w:rPr>
        <w:fldChar w:fldCharType="separate"/>
      </w:r>
      <w:r w:rsidR="00AB24B3">
        <w:rPr>
          <w:noProof/>
        </w:rPr>
        <w:t>11</w:t>
      </w:r>
      <w:r w:rsidR="009C771B">
        <w:rPr>
          <w:noProof/>
        </w:rPr>
        <w:fldChar w:fldCharType="end"/>
      </w:r>
      <w:r>
        <w:t xml:space="preserve"> - Overall scheme of the DARIAH repository</w:t>
      </w:r>
    </w:p>
    <w:p w14:paraId="159F8F52" w14:textId="77777777" w:rsidR="00EE69D5" w:rsidRDefault="00EE69D5" w:rsidP="00EE69D5">
      <w:pPr>
        <w:pStyle w:val="Heading2"/>
      </w:pPr>
      <w:bookmarkStart w:id="53" w:name="_Toc534816722"/>
      <w:r>
        <w:t>Software release</w:t>
      </w:r>
      <w:bookmarkEnd w:id="53"/>
    </w:p>
    <w:p w14:paraId="1168D36C" w14:textId="39EB5D2A" w:rsidR="00920C20" w:rsidRDefault="00F34814" w:rsidP="00920C20">
      <w:r>
        <w:t xml:space="preserve">The current </w:t>
      </w:r>
      <w:r w:rsidR="007B6924">
        <w:t xml:space="preserve">EOSC-hub thematic </w:t>
      </w:r>
      <w:r>
        <w:t>software release includes the</w:t>
      </w:r>
      <w:r w:rsidR="00920C20">
        <w:t xml:space="preserve"> DARIAH Science Gateway</w:t>
      </w:r>
      <w:r>
        <w:t xml:space="preserve">, while the </w:t>
      </w:r>
      <w:proofErr w:type="spellStart"/>
      <w:r w:rsidR="00920C20">
        <w:t>Invenio</w:t>
      </w:r>
      <w:proofErr w:type="spellEnd"/>
      <w:r w:rsidR="00920C20">
        <w:t>-based repository and DARIAH repositor</w:t>
      </w:r>
      <w:r>
        <w:t>y will be part of the second EOSC-hub software release.</w:t>
      </w:r>
    </w:p>
    <w:p w14:paraId="78A38077" w14:textId="597A1920" w:rsidR="00240A51" w:rsidRDefault="00240A51" w:rsidP="00240A51">
      <w:r>
        <w:t xml:space="preserve">Currently, there is no a strict concept of releases in DARIAH TS and each service has its own release policy, update and versioning policy. The DARIAH Science Gateway updates are connected with new releases of the </w:t>
      </w:r>
      <w:proofErr w:type="spellStart"/>
      <w:r>
        <w:t>gUSE</w:t>
      </w:r>
      <w:proofErr w:type="spellEnd"/>
      <w:r>
        <w:t xml:space="preserve">/WS-PGRADE system, though, the Gateway does not have any code versions. The code changes are verified manually on local machines before applying them into the production gateway instance. The </w:t>
      </w:r>
      <w:proofErr w:type="spellStart"/>
      <w:r>
        <w:t>Invenio</w:t>
      </w:r>
      <w:proofErr w:type="spellEnd"/>
      <w:r>
        <w:t xml:space="preserve">-based service (not </w:t>
      </w:r>
      <w:proofErr w:type="spellStart"/>
      <w:r>
        <w:t>Inven</w:t>
      </w:r>
      <w:r w:rsidR="00DD48D6">
        <w:t>i</w:t>
      </w:r>
      <w:r>
        <w:t>o</w:t>
      </w:r>
      <w:proofErr w:type="spellEnd"/>
      <w:r>
        <w:t xml:space="preserve"> itself) does not have versioning.</w:t>
      </w:r>
    </w:p>
    <w:p w14:paraId="33845210" w14:textId="5CC74CD4" w:rsidR="00240A51" w:rsidRDefault="00240A51" w:rsidP="00240A51">
      <w:proofErr w:type="spellStart"/>
      <w:r>
        <w:t>Invenio</w:t>
      </w:r>
      <w:proofErr w:type="spellEnd"/>
      <w:r>
        <w:t xml:space="preserve">-based repository also does not have any code versioning, although with a new </w:t>
      </w:r>
      <w:proofErr w:type="spellStart"/>
      <w:r>
        <w:t>Invenio</w:t>
      </w:r>
      <w:proofErr w:type="spellEnd"/>
      <w:r>
        <w:t xml:space="preserve"> framework release, the repository service can be updated (based on the </w:t>
      </w:r>
      <w:r w:rsidR="007C5C18">
        <w:t>users’</w:t>
      </w:r>
      <w:r>
        <w:t xml:space="preserve"> request). In this particular case, the new software release does not affect the already running repository instances, </w:t>
      </w:r>
      <w:r>
        <w:lastRenderedPageBreak/>
        <w:t xml:space="preserve">only the new ones that will be launched based on the new </w:t>
      </w:r>
      <w:proofErr w:type="spellStart"/>
      <w:r>
        <w:t>Invenio</w:t>
      </w:r>
      <w:proofErr w:type="spellEnd"/>
      <w:r>
        <w:t xml:space="preserve"> release. In that case, the deployment process has to be validated and tested manually, to test for the correctness of the deploying particular </w:t>
      </w:r>
      <w:proofErr w:type="spellStart"/>
      <w:r>
        <w:t>Inven</w:t>
      </w:r>
      <w:r w:rsidR="000C40B5">
        <w:t>i</w:t>
      </w:r>
      <w:r>
        <w:t>o</w:t>
      </w:r>
      <w:proofErr w:type="spellEnd"/>
      <w:r>
        <w:t xml:space="preserve"> sub-components and its inter-dependencies.</w:t>
      </w:r>
    </w:p>
    <w:p w14:paraId="1561F465" w14:textId="5E479DD0" w:rsidR="00240A51" w:rsidRDefault="0044116D" w:rsidP="00920C20">
      <w:r>
        <w:t>The DARIAH repository is developed, tested, maintained and released based on the release-management processes defined by DARIAH-DE. Technically, the CI-system is based on Jenkins and Puppet. The complete process is documented in the DARIAH-DE Wiki</w:t>
      </w:r>
      <w:r w:rsidR="00240A51">
        <w:t xml:space="preserve">.   </w:t>
      </w:r>
    </w:p>
    <w:p w14:paraId="44953216" w14:textId="2F4787B4" w:rsidR="001254E6" w:rsidRPr="001254E6" w:rsidRDefault="00EE69D5" w:rsidP="001254E6">
      <w:pPr>
        <w:pStyle w:val="Heading2"/>
        <w:spacing w:after="200"/>
        <w:jc w:val="left"/>
      </w:pPr>
      <w:bookmarkStart w:id="54" w:name="_Toc534816723"/>
      <w:r>
        <w:t>References</w:t>
      </w:r>
      <w:bookmarkEnd w:id="54"/>
    </w:p>
    <w:p w14:paraId="2AAF5B12" w14:textId="1F3F8624" w:rsidR="001254E6" w:rsidRPr="001254E6" w:rsidRDefault="001254E6" w:rsidP="00857940">
      <w:pPr>
        <w:numPr>
          <w:ilvl w:val="0"/>
          <w:numId w:val="17"/>
        </w:numPr>
        <w:spacing w:after="0"/>
        <w:contextualSpacing/>
        <w:jc w:val="left"/>
      </w:pPr>
      <w:r w:rsidRPr="001254E6">
        <w:t>Service endpoints</w:t>
      </w:r>
      <w:r>
        <w:t>:</w:t>
      </w:r>
    </w:p>
    <w:p w14:paraId="1D9787B7" w14:textId="77777777" w:rsidR="001254E6" w:rsidRDefault="001254E6" w:rsidP="00857940">
      <w:pPr>
        <w:pStyle w:val="ListParagraph"/>
        <w:numPr>
          <w:ilvl w:val="1"/>
          <w:numId w:val="17"/>
        </w:numPr>
      </w:pPr>
      <w:r>
        <w:t>DARIAH Science Gateway -</w:t>
      </w:r>
      <w:hyperlink r:id="rId125">
        <w:r>
          <w:t xml:space="preserve"> </w:t>
        </w:r>
      </w:hyperlink>
      <w:hyperlink r:id="rId126">
        <w:r w:rsidRPr="001254E6">
          <w:rPr>
            <w:b/>
            <w:u w:val="single"/>
          </w:rPr>
          <w:t>https://dariah-gateway.lpds.sztaki.hu/</w:t>
        </w:r>
      </w:hyperlink>
      <w:r>
        <w:t xml:space="preserve"> (a new web address will be provided soon)</w:t>
      </w:r>
    </w:p>
    <w:p w14:paraId="593E312D" w14:textId="77777777" w:rsidR="001254E6" w:rsidRPr="001254E6" w:rsidRDefault="001254E6" w:rsidP="00857940">
      <w:pPr>
        <w:pStyle w:val="ListParagraph"/>
        <w:numPr>
          <w:ilvl w:val="1"/>
          <w:numId w:val="17"/>
        </w:numPr>
        <w:rPr>
          <w:b/>
        </w:rPr>
      </w:pPr>
      <w:proofErr w:type="spellStart"/>
      <w:r>
        <w:t>Invenio</w:t>
      </w:r>
      <w:proofErr w:type="spellEnd"/>
      <w:r>
        <w:t>-based repository - under deployment</w:t>
      </w:r>
    </w:p>
    <w:p w14:paraId="41F15FF1" w14:textId="39F8C4FB" w:rsidR="001254E6" w:rsidRDefault="001254E6" w:rsidP="00857940">
      <w:pPr>
        <w:pStyle w:val="ListParagraph"/>
        <w:numPr>
          <w:ilvl w:val="1"/>
          <w:numId w:val="17"/>
        </w:numPr>
      </w:pPr>
      <w:r>
        <w:t>DARIAH repository -</w:t>
      </w:r>
      <w:hyperlink r:id="rId127">
        <w:r w:rsidRPr="001254E6">
          <w:rPr>
            <w:b/>
          </w:rPr>
          <w:t xml:space="preserve"> </w:t>
        </w:r>
      </w:hyperlink>
      <w:r w:rsidR="004A0F9F" w:rsidRPr="004A0F9F">
        <w:t xml:space="preserve"> </w:t>
      </w:r>
      <w:hyperlink r:id="rId128" w:history="1">
        <w:r w:rsidR="00CE3404" w:rsidRPr="00C83764">
          <w:rPr>
            <w:rStyle w:val="Hyperlink"/>
          </w:rPr>
          <w:t>https://repository.de.dariah.eu/publikator</w:t>
        </w:r>
      </w:hyperlink>
      <w:r w:rsidR="00CE3404">
        <w:rPr>
          <w:rStyle w:val="ListLabel196"/>
        </w:rPr>
        <w:t xml:space="preserve"> </w:t>
      </w:r>
    </w:p>
    <w:p w14:paraId="1BA07B38" w14:textId="07001CC7" w:rsidR="001254E6" w:rsidRPr="001254E6" w:rsidRDefault="001254E6" w:rsidP="00857940">
      <w:pPr>
        <w:numPr>
          <w:ilvl w:val="0"/>
          <w:numId w:val="17"/>
        </w:numPr>
        <w:spacing w:after="0"/>
        <w:contextualSpacing/>
        <w:jc w:val="left"/>
      </w:pPr>
      <w:r w:rsidRPr="001254E6">
        <w:t>Software code and releases</w:t>
      </w:r>
      <w:r>
        <w:t>:</w:t>
      </w:r>
    </w:p>
    <w:p w14:paraId="5ACF9711" w14:textId="6303C152" w:rsidR="001254E6" w:rsidRDefault="001254E6" w:rsidP="00857940">
      <w:pPr>
        <w:pStyle w:val="ListParagraph"/>
        <w:numPr>
          <w:ilvl w:val="1"/>
          <w:numId w:val="17"/>
        </w:numPr>
        <w:jc w:val="left"/>
      </w:pPr>
      <w:r w:rsidRPr="001254E6">
        <w:rPr>
          <w:b/>
        </w:rPr>
        <w:t xml:space="preserve">DARIAH Science Gateway: </w:t>
      </w:r>
      <w:proofErr w:type="spellStart"/>
      <w:r>
        <w:t>guse</w:t>
      </w:r>
      <w:proofErr w:type="spellEnd"/>
      <w:r>
        <w:t>/</w:t>
      </w:r>
      <w:proofErr w:type="spellStart"/>
      <w:r>
        <w:t>WSPGrade</w:t>
      </w:r>
      <w:proofErr w:type="spellEnd"/>
      <w:r>
        <w:t xml:space="preserve"> portal: </w:t>
      </w:r>
      <w:hyperlink r:id="rId129">
        <w:r w:rsidRPr="001254E6">
          <w:rPr>
            <w:color w:val="1155CC"/>
            <w:u w:val="single"/>
          </w:rPr>
          <w:t>https://sourceforge.net/projects/guse/</w:t>
        </w:r>
      </w:hyperlink>
    </w:p>
    <w:p w14:paraId="7A072611" w14:textId="77777777" w:rsidR="004630CC" w:rsidRDefault="001254E6" w:rsidP="00857940">
      <w:pPr>
        <w:pStyle w:val="ListParagraph"/>
        <w:numPr>
          <w:ilvl w:val="1"/>
          <w:numId w:val="17"/>
        </w:numPr>
        <w:jc w:val="left"/>
        <w:rPr>
          <w:b/>
        </w:rPr>
      </w:pPr>
      <w:proofErr w:type="spellStart"/>
      <w:r w:rsidRPr="001254E6">
        <w:rPr>
          <w:b/>
        </w:rPr>
        <w:t>Invenio</w:t>
      </w:r>
      <w:proofErr w:type="spellEnd"/>
      <w:r w:rsidRPr="001254E6">
        <w:rPr>
          <w:b/>
        </w:rPr>
        <w:t xml:space="preserve">-based repository: </w:t>
      </w:r>
    </w:p>
    <w:p w14:paraId="46A2251D" w14:textId="4F89F19E" w:rsidR="001254E6" w:rsidRPr="001254E6" w:rsidRDefault="001254E6" w:rsidP="00857940">
      <w:pPr>
        <w:pStyle w:val="ListParagraph"/>
        <w:numPr>
          <w:ilvl w:val="2"/>
          <w:numId w:val="17"/>
        </w:numPr>
        <w:jc w:val="left"/>
        <w:rPr>
          <w:b/>
        </w:rPr>
      </w:pPr>
      <w:proofErr w:type="spellStart"/>
      <w:r>
        <w:t>Invenio</w:t>
      </w:r>
      <w:proofErr w:type="spellEnd"/>
      <w:r>
        <w:t xml:space="preserve">-based repository source code: </w:t>
      </w:r>
      <w:hyperlink r:id="rId130" w:history="1">
        <w:r w:rsidRPr="00B44B5F">
          <w:rPr>
            <w:rStyle w:val="Hyperlink"/>
          </w:rPr>
          <w:t>https://github.com/indigo-dc/dariah repository</w:t>
        </w:r>
      </w:hyperlink>
    </w:p>
    <w:p w14:paraId="5AA82B5A" w14:textId="65A35935" w:rsidR="001254E6" w:rsidRPr="001254E6" w:rsidRDefault="001254E6" w:rsidP="00857940">
      <w:pPr>
        <w:pStyle w:val="ListParagraph"/>
        <w:numPr>
          <w:ilvl w:val="2"/>
          <w:numId w:val="17"/>
        </w:numPr>
        <w:jc w:val="left"/>
        <w:rPr>
          <w:b/>
        </w:rPr>
      </w:pPr>
      <w:proofErr w:type="spellStart"/>
      <w:r>
        <w:t>Ansible</w:t>
      </w:r>
      <w:proofErr w:type="spellEnd"/>
      <w:r>
        <w:t xml:space="preserve"> role to start </w:t>
      </w:r>
      <w:proofErr w:type="spellStart"/>
      <w:r>
        <w:t>Dariah</w:t>
      </w:r>
      <w:proofErr w:type="spellEnd"/>
      <w:r>
        <w:t xml:space="preserve"> Repository containers on Marathon: </w:t>
      </w:r>
      <w:hyperlink r:id="rId131">
        <w:r w:rsidRPr="001254E6">
          <w:rPr>
            <w:color w:val="1155CC"/>
            <w:u w:val="single"/>
          </w:rPr>
          <w:t>https://github.com/indigo-dc/ansible-role-dariahrepo</w:t>
        </w:r>
      </w:hyperlink>
      <w:r>
        <w:t xml:space="preserve"> </w:t>
      </w:r>
    </w:p>
    <w:p w14:paraId="18F77A86" w14:textId="77777777" w:rsidR="004A0F9F" w:rsidRPr="004A0F9F" w:rsidRDefault="001254E6" w:rsidP="00857940">
      <w:pPr>
        <w:pStyle w:val="ListParagraph"/>
        <w:numPr>
          <w:ilvl w:val="1"/>
          <w:numId w:val="17"/>
        </w:numPr>
      </w:pPr>
      <w:r w:rsidRPr="004630CC">
        <w:rPr>
          <w:b/>
        </w:rPr>
        <w:t>GWDG DARIAH repository</w:t>
      </w:r>
      <w:r w:rsidR="004630CC" w:rsidRPr="004630CC">
        <w:rPr>
          <w:b/>
        </w:rPr>
        <w:t>:</w:t>
      </w:r>
      <w:r w:rsidR="004630CC">
        <w:rPr>
          <w:b/>
        </w:rPr>
        <w:t xml:space="preserve"> </w:t>
      </w:r>
    </w:p>
    <w:p w14:paraId="618B8C37" w14:textId="7A39DD9B" w:rsidR="001254E6" w:rsidRDefault="001254E6" w:rsidP="00857940">
      <w:pPr>
        <w:pStyle w:val="ListParagraph"/>
        <w:numPr>
          <w:ilvl w:val="2"/>
          <w:numId w:val="17"/>
        </w:numPr>
      </w:pPr>
      <w:r>
        <w:t xml:space="preserve">CDSTAR: </w:t>
      </w:r>
      <w:hyperlink r:id="rId132">
        <w:r w:rsidRPr="004630CC">
          <w:rPr>
            <w:color w:val="1155CC"/>
            <w:u w:val="single"/>
          </w:rPr>
          <w:t>https://github.com/gwdg/cdstar</w:t>
        </w:r>
      </w:hyperlink>
    </w:p>
    <w:p w14:paraId="418EF4DE" w14:textId="563E94FC" w:rsidR="001254E6" w:rsidRPr="007105FF" w:rsidRDefault="007105FF" w:rsidP="00857940">
      <w:pPr>
        <w:numPr>
          <w:ilvl w:val="0"/>
          <w:numId w:val="17"/>
        </w:numPr>
        <w:spacing w:after="0"/>
        <w:contextualSpacing/>
        <w:jc w:val="left"/>
      </w:pPr>
      <w:r>
        <w:t>Documentation,</w:t>
      </w:r>
      <w:r w:rsidR="001254E6" w:rsidRPr="007105FF">
        <w:t xml:space="preserve"> user oriented, administrator oriented and developer oriented</w:t>
      </w:r>
      <w:r>
        <w:t>:</w:t>
      </w:r>
    </w:p>
    <w:p w14:paraId="649BD139" w14:textId="33891317" w:rsidR="001254E6" w:rsidRPr="007105FF" w:rsidRDefault="001254E6" w:rsidP="00857940">
      <w:pPr>
        <w:pStyle w:val="ListParagraph"/>
        <w:numPr>
          <w:ilvl w:val="1"/>
          <w:numId w:val="17"/>
        </w:numPr>
        <w:rPr>
          <w:b/>
        </w:rPr>
      </w:pPr>
      <w:r w:rsidRPr="007105FF">
        <w:rPr>
          <w:b/>
        </w:rPr>
        <w:t>DARIAH Science Gateway</w:t>
      </w:r>
      <w:r w:rsidR="007105FF">
        <w:rPr>
          <w:b/>
        </w:rPr>
        <w:t>:</w:t>
      </w:r>
    </w:p>
    <w:p w14:paraId="48B6718A" w14:textId="77777777" w:rsidR="001254E6" w:rsidRDefault="001254E6" w:rsidP="00857940">
      <w:pPr>
        <w:pStyle w:val="ListParagraph"/>
        <w:numPr>
          <w:ilvl w:val="2"/>
          <w:numId w:val="17"/>
        </w:numPr>
        <w:jc w:val="left"/>
      </w:pPr>
      <w:r>
        <w:t xml:space="preserve">WSPGRADE usage and examples for end-users: </w:t>
      </w:r>
      <w:hyperlink r:id="rId133">
        <w:r w:rsidRPr="007105FF">
          <w:rPr>
            <w:color w:val="1155CC"/>
            <w:u w:val="single"/>
          </w:rPr>
          <w:t>https://sourceforge.net/projects/guse/files/WS-PGRADE-Cookbook.pdf/download</w:t>
        </w:r>
      </w:hyperlink>
    </w:p>
    <w:p w14:paraId="0A158F1D" w14:textId="54FCA9FE" w:rsidR="001254E6" w:rsidRDefault="001254E6" w:rsidP="00857940">
      <w:pPr>
        <w:pStyle w:val="ListParagraph"/>
        <w:numPr>
          <w:ilvl w:val="2"/>
          <w:numId w:val="17"/>
        </w:numPr>
        <w:jc w:val="left"/>
      </w:pPr>
      <w:r>
        <w:t xml:space="preserve">Documentation for developers: </w:t>
      </w:r>
      <w:hyperlink r:id="rId134">
        <w:r w:rsidRPr="007105FF">
          <w:rPr>
            <w:color w:val="1155CC"/>
            <w:u w:val="single"/>
          </w:rPr>
          <w:t>https://sourceforge.net/projects/guse/files/Cookbook_for_Science_Gateway_Developers.pdf/download</w:t>
        </w:r>
      </w:hyperlink>
    </w:p>
    <w:p w14:paraId="7DC3708D" w14:textId="67837F87" w:rsidR="001254E6" w:rsidRPr="007105FF" w:rsidRDefault="001254E6" w:rsidP="00857940">
      <w:pPr>
        <w:pStyle w:val="ListParagraph"/>
        <w:numPr>
          <w:ilvl w:val="1"/>
          <w:numId w:val="17"/>
        </w:numPr>
        <w:jc w:val="left"/>
        <w:rPr>
          <w:b/>
        </w:rPr>
      </w:pPr>
      <w:proofErr w:type="spellStart"/>
      <w:r w:rsidRPr="007105FF">
        <w:rPr>
          <w:b/>
        </w:rPr>
        <w:t>Invenio</w:t>
      </w:r>
      <w:proofErr w:type="spellEnd"/>
      <w:r w:rsidRPr="007105FF">
        <w:rPr>
          <w:b/>
        </w:rPr>
        <w:t>-based repository in the cloud</w:t>
      </w:r>
      <w:r w:rsidR="007105FF" w:rsidRPr="007105FF">
        <w:rPr>
          <w:b/>
        </w:rPr>
        <w:t>:</w:t>
      </w:r>
      <w:r w:rsidR="007105FF">
        <w:rPr>
          <w:b/>
        </w:rPr>
        <w:t xml:space="preserve"> l</w:t>
      </w:r>
      <w:r>
        <w:t>ocal repository installation for administ</w:t>
      </w:r>
      <w:r w:rsidR="007105FF">
        <w:t>rat</w:t>
      </w:r>
      <w:r>
        <w:t>ors/developers:</w:t>
      </w:r>
      <w:r w:rsidR="007105FF">
        <w:t xml:space="preserve"> </w:t>
      </w:r>
      <w:hyperlink r:id="rId135">
        <w:r w:rsidRPr="007105FF">
          <w:rPr>
            <w:color w:val="1155CC"/>
            <w:u w:val="single"/>
          </w:rPr>
          <w:t>https://github.com/indigo-dc/dariah-repository/blob/master/INSTALL.rst</w:t>
        </w:r>
      </w:hyperlink>
      <w:r w:rsidRPr="007105FF">
        <w:rPr>
          <w:b/>
        </w:rPr>
        <w:t xml:space="preserve"> </w:t>
      </w:r>
    </w:p>
    <w:p w14:paraId="214100B0" w14:textId="77777777" w:rsidR="001254E6" w:rsidRPr="000A0145" w:rsidRDefault="001254E6" w:rsidP="00857940">
      <w:pPr>
        <w:pStyle w:val="ListParagraph"/>
        <w:numPr>
          <w:ilvl w:val="1"/>
          <w:numId w:val="17"/>
        </w:numPr>
        <w:jc w:val="left"/>
        <w:rPr>
          <w:b/>
        </w:rPr>
      </w:pPr>
      <w:r w:rsidRPr="000A0145">
        <w:rPr>
          <w:b/>
        </w:rPr>
        <w:t>GWDG DARIAH repository:</w:t>
      </w:r>
    </w:p>
    <w:p w14:paraId="57C04E38" w14:textId="17A992C0" w:rsidR="004A0F9F" w:rsidRPr="004A0F9F" w:rsidRDefault="001254E6" w:rsidP="00857940">
      <w:pPr>
        <w:pStyle w:val="ListParagraph"/>
        <w:numPr>
          <w:ilvl w:val="2"/>
          <w:numId w:val="17"/>
        </w:numPr>
        <w:jc w:val="left"/>
      </w:pPr>
      <w:r>
        <w:t xml:space="preserve">CDSTAR (end-user documentation): </w:t>
      </w:r>
      <w:hyperlink r:id="rId136">
        <w:r w:rsidRPr="000A0145">
          <w:rPr>
            <w:u w:val="single"/>
          </w:rPr>
          <w:t>https://info.gwdg.de/docs/doku.php?id=en:services:storage_services:gwdg_cdstar:start</w:t>
        </w:r>
      </w:hyperlink>
      <w:r w:rsidR="00CE3404">
        <w:rPr>
          <w:u w:val="single"/>
        </w:rPr>
        <w:t xml:space="preserve"> </w:t>
      </w:r>
    </w:p>
    <w:p w14:paraId="55C433B5" w14:textId="60C8E705" w:rsidR="001254E6" w:rsidRDefault="004A0F9F" w:rsidP="00857940">
      <w:pPr>
        <w:pStyle w:val="ListParagraph"/>
        <w:numPr>
          <w:ilvl w:val="2"/>
          <w:numId w:val="17"/>
        </w:numPr>
        <w:jc w:val="left"/>
      </w:pPr>
      <w:r>
        <w:t xml:space="preserve">DARIAH repository (architecture): </w:t>
      </w:r>
      <w:hyperlink r:id="rId137" w:history="1">
        <w:r w:rsidR="00CE3404" w:rsidRPr="00C83764">
          <w:rPr>
            <w:rStyle w:val="Hyperlink"/>
          </w:rPr>
          <w:t>https://repository.de.dariah.eu/doc/services</w:t>
        </w:r>
      </w:hyperlink>
      <w:r w:rsidR="00CE3404">
        <w:t xml:space="preserve"> </w:t>
      </w:r>
      <w:r w:rsidR="001254E6">
        <w:t xml:space="preserve"> </w:t>
      </w:r>
      <w:r w:rsidR="00CE3404">
        <w:t xml:space="preserve"> </w:t>
      </w:r>
    </w:p>
    <w:p w14:paraId="564093E7" w14:textId="555C1075" w:rsidR="001254E6" w:rsidRDefault="001254E6" w:rsidP="00857940">
      <w:pPr>
        <w:pStyle w:val="ListParagraph"/>
        <w:numPr>
          <w:ilvl w:val="2"/>
          <w:numId w:val="17"/>
        </w:numPr>
        <w:jc w:val="left"/>
      </w:pPr>
      <w:r>
        <w:lastRenderedPageBreak/>
        <w:t xml:space="preserve">DARIAH repository (end-user documentation): </w:t>
      </w:r>
      <w:hyperlink r:id="rId138">
        <w:r w:rsidRPr="000A0145">
          <w:rPr>
            <w:u w:val="single"/>
          </w:rPr>
          <w:t>https://wiki.de.dariah.eu/display/publicde/Das+DARIAH-DE+Repository</w:t>
        </w:r>
      </w:hyperlink>
    </w:p>
    <w:p w14:paraId="7ED85AC9" w14:textId="6630BAA8" w:rsidR="00EE69D5" w:rsidRDefault="00EE69D5" w:rsidP="001254E6">
      <w:pPr>
        <w:pStyle w:val="Heading2"/>
      </w:pPr>
      <w:bookmarkStart w:id="55" w:name="_Toc534816724"/>
      <w:r>
        <w:t>EOSC-hub integration</w:t>
      </w:r>
      <w:bookmarkEnd w:id="55"/>
    </w:p>
    <w:p w14:paraId="1DE04DFC" w14:textId="0ED78357" w:rsidR="00076515" w:rsidRDefault="00076515" w:rsidP="00076515">
      <w:r>
        <w:t xml:space="preserve">The current EOSC-hub thematic software release includes the DARIAH Science Gateway, while the </w:t>
      </w:r>
      <w:proofErr w:type="spellStart"/>
      <w:r>
        <w:t>Invenio</w:t>
      </w:r>
      <w:proofErr w:type="spellEnd"/>
      <w:r>
        <w:t>-based repository and DARIAH repository will be part of the second EOSC-hub software release. In fact, the current version of the DARIAH Science Gateway is integrated with the EOSC-hub at resource level and access channels level.</w:t>
      </w:r>
    </w:p>
    <w:p w14:paraId="20FADBF7" w14:textId="38AD3BD0" w:rsidR="007B6924" w:rsidRDefault="007B6924" w:rsidP="008817C5">
      <w:pPr>
        <w:pStyle w:val="Heading3"/>
      </w:pPr>
      <w:r>
        <w:t xml:space="preserve">Integrated </w:t>
      </w:r>
      <w:r w:rsidR="00724034">
        <w:t>resources</w:t>
      </w:r>
    </w:p>
    <w:p w14:paraId="68DC7A65" w14:textId="33036D3F" w:rsidR="00724034" w:rsidRPr="00724034" w:rsidRDefault="00651CE0" w:rsidP="00724034">
      <w:r>
        <w:t>The DARIAH Science Gateway relies on the resource</w:t>
      </w:r>
      <w:r w:rsidR="0027606A">
        <w:t>s</w:t>
      </w:r>
      <w:r>
        <w:t xml:space="preserve"> provided by the EGI </w:t>
      </w:r>
      <w:proofErr w:type="spellStart"/>
      <w:r>
        <w:t>FedCloud</w:t>
      </w:r>
      <w:proofErr w:type="spellEnd"/>
      <w:r>
        <w:t>.</w:t>
      </w:r>
    </w:p>
    <w:p w14:paraId="4B102451" w14:textId="77777777" w:rsidR="007B6924" w:rsidRDefault="007B6924" w:rsidP="008817C5">
      <w:pPr>
        <w:pStyle w:val="Heading3"/>
      </w:pPr>
      <w:r>
        <w:t>Access channels</w:t>
      </w:r>
    </w:p>
    <w:p w14:paraId="454E140A" w14:textId="684ECAC3" w:rsidR="007B6924" w:rsidRDefault="007B6924" w:rsidP="007B6924">
      <w:r>
        <w:t xml:space="preserve">The latest stable </w:t>
      </w:r>
      <w:r w:rsidR="00B966A2">
        <w:t>Science Gateway</w:t>
      </w:r>
      <w:r>
        <w:t xml:space="preserve"> service is published via EOSC-hub:</w:t>
      </w:r>
    </w:p>
    <w:p w14:paraId="5F638A97" w14:textId="43AB7913" w:rsidR="007B6924" w:rsidRDefault="007B6924" w:rsidP="00857940">
      <w:pPr>
        <w:pStyle w:val="ListParagraph"/>
        <w:numPr>
          <w:ilvl w:val="0"/>
          <w:numId w:val="8"/>
        </w:numPr>
        <w:jc w:val="left"/>
      </w:pPr>
      <w:r>
        <w:t>on the Marketplace:</w:t>
      </w:r>
      <w:r w:rsidRPr="00F832F8">
        <w:t xml:space="preserve"> </w:t>
      </w:r>
      <w:hyperlink r:id="rId139" w:history="1">
        <w:r w:rsidR="00CE3404" w:rsidRPr="00C83764">
          <w:rPr>
            <w:rStyle w:val="Hyperlink"/>
          </w:rPr>
          <w:t>https://marketplace.eosc-hub.eu/49-dariah</w:t>
        </w:r>
      </w:hyperlink>
    </w:p>
    <w:p w14:paraId="08C89D39" w14:textId="015B0C34" w:rsidR="007B6924" w:rsidRPr="009108D0" w:rsidRDefault="007B6924" w:rsidP="00857940">
      <w:pPr>
        <w:pStyle w:val="ListParagraph"/>
        <w:numPr>
          <w:ilvl w:val="0"/>
          <w:numId w:val="8"/>
        </w:numPr>
        <w:jc w:val="left"/>
      </w:pPr>
      <w:r>
        <w:t xml:space="preserve">on the Service Catalogue: </w:t>
      </w:r>
      <w:hyperlink r:id="rId140" w:history="1">
        <w:r w:rsidR="00CE3404" w:rsidRPr="00C83764">
          <w:rPr>
            <w:rStyle w:val="Hyperlink"/>
          </w:rPr>
          <w:t>https://eosc-hub.eu/catalogue/DARIAH%20Science%20Gateway</w:t>
        </w:r>
      </w:hyperlink>
      <w:r w:rsidR="00CE3404">
        <w:t xml:space="preserve"> </w:t>
      </w:r>
    </w:p>
    <w:p w14:paraId="3716BB78" w14:textId="1F42D692" w:rsidR="005E1E70" w:rsidRDefault="00EA27BF" w:rsidP="0028272E">
      <w:pPr>
        <w:pStyle w:val="Heading1"/>
      </w:pPr>
      <w:r>
        <w:lastRenderedPageBreak/>
        <w:t xml:space="preserve"> </w:t>
      </w:r>
      <w:bookmarkStart w:id="56" w:name="_Toc534816725"/>
      <w:r w:rsidR="005E1E70">
        <w:t xml:space="preserve">T7.9 </w:t>
      </w:r>
      <w:proofErr w:type="spellStart"/>
      <w:r w:rsidR="005E1E70">
        <w:t>Life</w:t>
      </w:r>
      <w:r w:rsidR="00AF74FA">
        <w:t>W</w:t>
      </w:r>
      <w:r w:rsidR="005E1E70">
        <w:t>atch</w:t>
      </w:r>
      <w:bookmarkEnd w:id="56"/>
      <w:proofErr w:type="spellEnd"/>
    </w:p>
    <w:p w14:paraId="1F679E1D" w14:textId="1BFB6AE5" w:rsidR="00B32EF9" w:rsidRDefault="00B32EF9" w:rsidP="00B32EF9">
      <w:r w:rsidRPr="00B32EF9">
        <w:t xml:space="preserve">The </w:t>
      </w:r>
      <w:proofErr w:type="spellStart"/>
      <w:r w:rsidRPr="00B32EF9">
        <w:t>LifeWatch</w:t>
      </w:r>
      <w:proofErr w:type="spellEnd"/>
      <w:r w:rsidRPr="00B32EF9">
        <w:t xml:space="preserve"> ERIC services</w:t>
      </w:r>
      <w:r>
        <w:t xml:space="preserve"> are</w:t>
      </w:r>
      <w:r w:rsidRPr="00B32EF9">
        <w:t xml:space="preserve">: </w:t>
      </w:r>
    </w:p>
    <w:p w14:paraId="20C38026" w14:textId="77777777" w:rsidR="00B32EF9" w:rsidRDefault="00B32EF9" w:rsidP="00857940">
      <w:pPr>
        <w:pStyle w:val="ListParagraph"/>
        <w:numPr>
          <w:ilvl w:val="0"/>
          <w:numId w:val="24"/>
        </w:numPr>
      </w:pPr>
      <w:r w:rsidRPr="00B32EF9">
        <w:t xml:space="preserve">PAIRQURS (Life+ RESPIRA), </w:t>
      </w:r>
    </w:p>
    <w:p w14:paraId="2CD4732E" w14:textId="77777777" w:rsidR="00B32EF9" w:rsidRDefault="00B32EF9" w:rsidP="00857940">
      <w:pPr>
        <w:pStyle w:val="ListParagraph"/>
        <w:numPr>
          <w:ilvl w:val="0"/>
          <w:numId w:val="24"/>
        </w:numPr>
      </w:pPr>
      <w:r w:rsidRPr="00B32EF9">
        <w:t xml:space="preserve">Citizen Science Services, </w:t>
      </w:r>
    </w:p>
    <w:p w14:paraId="6392FE16" w14:textId="77777777" w:rsidR="00B32EF9" w:rsidRDefault="00B32EF9" w:rsidP="00857940">
      <w:pPr>
        <w:pStyle w:val="ListParagraph"/>
        <w:numPr>
          <w:ilvl w:val="0"/>
          <w:numId w:val="24"/>
        </w:numPr>
      </w:pPr>
      <w:r w:rsidRPr="00B32EF9">
        <w:t xml:space="preserve">GBIF data access under biogeographic context, </w:t>
      </w:r>
    </w:p>
    <w:p w14:paraId="48D1EB3E" w14:textId="77777777" w:rsidR="00B32EF9" w:rsidRDefault="00B32EF9" w:rsidP="00857940">
      <w:pPr>
        <w:pStyle w:val="ListParagraph"/>
        <w:numPr>
          <w:ilvl w:val="0"/>
          <w:numId w:val="24"/>
        </w:numPr>
      </w:pPr>
      <w:r w:rsidRPr="00B32EF9">
        <w:t xml:space="preserve">Digital Knowledge Preservation Framework, </w:t>
      </w:r>
    </w:p>
    <w:p w14:paraId="7C9A1B09" w14:textId="77777777" w:rsidR="00B32EF9" w:rsidRDefault="00B32EF9" w:rsidP="00857940">
      <w:pPr>
        <w:pStyle w:val="ListParagraph"/>
        <w:numPr>
          <w:ilvl w:val="0"/>
          <w:numId w:val="24"/>
        </w:numPr>
      </w:pPr>
      <w:r w:rsidRPr="00B32EF9">
        <w:t xml:space="preserve">Remote Monitoring and Smart Sensing. </w:t>
      </w:r>
    </w:p>
    <w:p w14:paraId="39318046" w14:textId="4CE0DB0D" w:rsidR="00B32EF9" w:rsidRDefault="00B32EF9" w:rsidP="00B32EF9">
      <w:r w:rsidRPr="00B32EF9">
        <w:t>The majority of the services are already linked to EGI, EUDAT or INDIGO initiatives.</w:t>
      </w:r>
      <w:r>
        <w:t xml:space="preserve"> They will be extended to other scientific domains during the project</w:t>
      </w:r>
      <w:r w:rsidRPr="00B32EF9">
        <w:t>, like for example Genetics or Earth Observation, but also on generic techniques, and in particular analytics, like support on HPC resources for R and Python.</w:t>
      </w:r>
      <w:r>
        <w:t xml:space="preserve"> Moreover they will rely on the EGI Federated Cloud to access computing and storage resources currently not available to end-users, who currently need to procure and manager their own compute infra</w:t>
      </w:r>
      <w:r w:rsidR="00FD0350">
        <w:t>structure for data exploitation.</w:t>
      </w:r>
    </w:p>
    <w:p w14:paraId="220D6CF8" w14:textId="77777777" w:rsidR="00B32EF9" w:rsidRDefault="00B32EF9" w:rsidP="00B32EF9">
      <w:pPr>
        <w:pStyle w:val="Heading2"/>
      </w:pPr>
      <w:bookmarkStart w:id="57" w:name="_Toc534816726"/>
      <w:r>
        <w:t>EOSC-hub integration</w:t>
      </w:r>
      <w:bookmarkEnd w:id="57"/>
    </w:p>
    <w:p w14:paraId="402F0EF3" w14:textId="608FD978" w:rsidR="006B164C" w:rsidRPr="00EE69D5" w:rsidRDefault="00B32EF9" w:rsidP="006B164C">
      <w:r>
        <w:t xml:space="preserve">The </w:t>
      </w:r>
      <w:proofErr w:type="spellStart"/>
      <w:r w:rsidR="00AF74FA" w:rsidRPr="00B32EF9">
        <w:t>LifeWatch</w:t>
      </w:r>
      <w:proofErr w:type="spellEnd"/>
      <w:r w:rsidR="00AF74FA" w:rsidRPr="00B32EF9">
        <w:t xml:space="preserve"> </w:t>
      </w:r>
      <w:r>
        <w:t>service integration in EOSC-hub is a work in progress, not finalized at production level yet. Therefore it is not included in this first software release.</w:t>
      </w:r>
      <w:r w:rsidR="006B164C">
        <w:t xml:space="preserve"> Although the initial version of the services, developed previously </w:t>
      </w:r>
      <w:r w:rsidR="0049266A">
        <w:t>within</w:t>
      </w:r>
      <w:r w:rsidR="006B164C">
        <w:t xml:space="preserve"> the </w:t>
      </w:r>
      <w:r w:rsidR="00BE5BF2">
        <w:t>EGI-Engage</w:t>
      </w:r>
      <w:r w:rsidR="006B164C">
        <w:t xml:space="preserve"> project are published through the Marketplace: </w:t>
      </w:r>
      <w:hyperlink r:id="rId141" w:history="1">
        <w:r w:rsidR="00CE3404" w:rsidRPr="00C83764">
          <w:rPr>
            <w:rStyle w:val="Hyperlink"/>
          </w:rPr>
          <w:t>https://marketplace.eosc-hub.eu/48-lifewatch-eric-plants-identification-app</w:t>
        </w:r>
      </w:hyperlink>
      <w:r w:rsidR="00CE3404">
        <w:t xml:space="preserve"> </w:t>
      </w:r>
    </w:p>
    <w:p w14:paraId="487AAF98" w14:textId="77777777" w:rsidR="00B32EF9" w:rsidRPr="00B32EF9" w:rsidRDefault="00B32EF9" w:rsidP="00B32EF9"/>
    <w:bookmarkEnd w:id="3"/>
    <w:p w14:paraId="090E0AD5" w14:textId="77777777" w:rsidR="00F23220" w:rsidRDefault="00F23220" w:rsidP="00F23220"/>
    <w:p w14:paraId="7AC2463F" w14:textId="77777777" w:rsidR="00F23220" w:rsidRDefault="00F23220">
      <w:pPr>
        <w:spacing w:after="200"/>
        <w:jc w:val="left"/>
      </w:pPr>
      <w:r>
        <w:br w:type="page"/>
      </w:r>
    </w:p>
    <w:p w14:paraId="0A0DD9EC" w14:textId="4630CB1A" w:rsidR="00F23220" w:rsidRDefault="008D3DA9" w:rsidP="0028272E">
      <w:pPr>
        <w:pStyle w:val="Heading1"/>
      </w:pPr>
      <w:bookmarkStart w:id="58" w:name="_References"/>
      <w:bookmarkStart w:id="59" w:name="_Toc521343150"/>
      <w:bookmarkEnd w:id="58"/>
      <w:r>
        <w:lastRenderedPageBreak/>
        <w:t xml:space="preserve"> </w:t>
      </w:r>
      <w:bookmarkStart w:id="60" w:name="_Toc534816727"/>
      <w:r w:rsidR="00F23220">
        <w:t>References</w:t>
      </w:r>
      <w:bookmarkEnd w:id="59"/>
      <w:bookmarkEnd w:id="60"/>
    </w:p>
    <w:tbl>
      <w:tblPr>
        <w:tblStyle w:val="TableSimple1"/>
        <w:tblW w:w="0" w:type="auto"/>
        <w:tblLook w:val="04A0" w:firstRow="1" w:lastRow="0" w:firstColumn="1" w:lastColumn="0" w:noHBand="0" w:noVBand="1"/>
      </w:tblPr>
      <w:tblGrid>
        <w:gridCol w:w="669"/>
        <w:gridCol w:w="8347"/>
      </w:tblGrid>
      <w:tr w:rsidR="0025036E" w14:paraId="4BACC4D7" w14:textId="77777777" w:rsidTr="00AB57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506DF01A" w14:textId="77777777" w:rsidR="0025036E" w:rsidRPr="005D14DF" w:rsidRDefault="0025036E" w:rsidP="00AB57BE">
            <w:pPr>
              <w:pStyle w:val="NoSpacing"/>
              <w:rPr>
                <w:b w:val="0"/>
                <w:i/>
              </w:rPr>
            </w:pPr>
            <w:r w:rsidRPr="005D14DF">
              <w:rPr>
                <w:i/>
              </w:rPr>
              <w:t>No</w:t>
            </w:r>
          </w:p>
        </w:tc>
        <w:tc>
          <w:tcPr>
            <w:tcW w:w="8347" w:type="dxa"/>
          </w:tcPr>
          <w:p w14:paraId="24A0E638" w14:textId="77777777" w:rsidR="0025036E" w:rsidRPr="005D14DF" w:rsidRDefault="0025036E" w:rsidP="00AB57BE">
            <w:pPr>
              <w:pStyle w:val="NoSpacing"/>
              <w:cnfStyle w:val="100000000000" w:firstRow="1" w:lastRow="0" w:firstColumn="0" w:lastColumn="0" w:oddVBand="0" w:evenVBand="0" w:oddHBand="0" w:evenHBand="0" w:firstRowFirstColumn="0" w:firstRowLastColumn="0" w:lastRowFirstColumn="0" w:lastRowLastColumn="0"/>
              <w:rPr>
                <w:b w:val="0"/>
                <w:i/>
              </w:rPr>
            </w:pPr>
            <w:r w:rsidRPr="005D14DF">
              <w:rPr>
                <w:i/>
              </w:rPr>
              <w:t>Description/Link</w:t>
            </w:r>
          </w:p>
        </w:tc>
      </w:tr>
      <w:tr w:rsidR="0025036E" w14:paraId="0B983CA7" w14:textId="77777777" w:rsidTr="00AB5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3E08456C" w14:textId="48746AA1" w:rsidR="0025036E" w:rsidRDefault="0025036E" w:rsidP="00AB57BE">
            <w:r>
              <w:t>1</w:t>
            </w:r>
          </w:p>
        </w:tc>
        <w:tc>
          <w:tcPr>
            <w:tcW w:w="8347" w:type="dxa"/>
          </w:tcPr>
          <w:p w14:paraId="5E5C077D" w14:textId="2CFC9487" w:rsidR="0025036E" w:rsidRPr="004B3B02" w:rsidRDefault="00CE3404" w:rsidP="00AB57BE">
            <w:pPr>
              <w:cnfStyle w:val="000000100000" w:firstRow="0" w:lastRow="0" w:firstColumn="0" w:lastColumn="0" w:oddVBand="0" w:evenVBand="0" w:oddHBand="1" w:evenHBand="0" w:firstRowFirstColumn="0" w:firstRowLastColumn="0" w:lastRowFirstColumn="0" w:lastRowLastColumn="0"/>
            </w:pPr>
            <w:hyperlink r:id="rId142" w:history="1">
              <w:r w:rsidRPr="00C83764">
                <w:rPr>
                  <w:rStyle w:val="Hyperlink"/>
                </w:rPr>
                <w:t>https://www.clarin.eu</w:t>
              </w:r>
            </w:hyperlink>
            <w:r>
              <w:t xml:space="preserve"> </w:t>
            </w:r>
          </w:p>
        </w:tc>
      </w:tr>
      <w:tr w:rsidR="0025036E" w14:paraId="601299B2" w14:textId="77777777" w:rsidTr="00AB57BE">
        <w:tc>
          <w:tcPr>
            <w:cnfStyle w:val="001000000000" w:firstRow="0" w:lastRow="0" w:firstColumn="1" w:lastColumn="0" w:oddVBand="0" w:evenVBand="0" w:oddHBand="0" w:evenHBand="0" w:firstRowFirstColumn="0" w:firstRowLastColumn="0" w:lastRowFirstColumn="0" w:lastRowLastColumn="0"/>
            <w:tcW w:w="669" w:type="dxa"/>
          </w:tcPr>
          <w:p w14:paraId="6A5B77E8" w14:textId="344D4863" w:rsidR="0025036E" w:rsidRDefault="0025036E" w:rsidP="00AB57BE">
            <w:r>
              <w:t>2</w:t>
            </w:r>
          </w:p>
        </w:tc>
        <w:tc>
          <w:tcPr>
            <w:tcW w:w="8347" w:type="dxa"/>
          </w:tcPr>
          <w:p w14:paraId="5213E3AF" w14:textId="7672D729" w:rsidR="0025036E" w:rsidRPr="004B3B02" w:rsidRDefault="00CE3404" w:rsidP="00AB57BE">
            <w:pPr>
              <w:cnfStyle w:val="000000000000" w:firstRow="0" w:lastRow="0" w:firstColumn="0" w:lastColumn="0" w:oddVBand="0" w:evenVBand="0" w:oddHBand="0" w:evenHBand="0" w:firstRowFirstColumn="0" w:firstRowLastColumn="0" w:lastRowFirstColumn="0" w:lastRowLastColumn="0"/>
            </w:pPr>
            <w:hyperlink r:id="rId143" w:history="1">
              <w:r w:rsidRPr="00C83764">
                <w:rPr>
                  <w:rStyle w:val="Hyperlink"/>
                </w:rPr>
                <w:t>https://www.mpcdf.mpg.de</w:t>
              </w:r>
            </w:hyperlink>
            <w:r>
              <w:t xml:space="preserve"> </w:t>
            </w:r>
          </w:p>
        </w:tc>
      </w:tr>
      <w:tr w:rsidR="0025036E" w14:paraId="60DAA908" w14:textId="77777777" w:rsidTr="00AB5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449F3BCC" w14:textId="49B07CC3" w:rsidR="0025036E" w:rsidRDefault="004B3B02" w:rsidP="00AB57BE">
            <w:r>
              <w:t>3</w:t>
            </w:r>
          </w:p>
        </w:tc>
        <w:tc>
          <w:tcPr>
            <w:tcW w:w="8347" w:type="dxa"/>
          </w:tcPr>
          <w:p w14:paraId="2BC5DDCC" w14:textId="69984200" w:rsidR="0025036E" w:rsidRPr="004B3B02" w:rsidRDefault="00CE3404" w:rsidP="00AB57BE">
            <w:pPr>
              <w:cnfStyle w:val="000000100000" w:firstRow="0" w:lastRow="0" w:firstColumn="0" w:lastColumn="0" w:oddVBand="0" w:evenVBand="0" w:oddHBand="1" w:evenHBand="0" w:firstRowFirstColumn="0" w:firstRowLastColumn="0" w:lastRowFirstColumn="0" w:lastRowLastColumn="0"/>
            </w:pPr>
            <w:hyperlink r:id="rId144" w:history="1">
              <w:r w:rsidRPr="00C83764">
                <w:rPr>
                  <w:rStyle w:val="Hyperlink"/>
                </w:rPr>
                <w:t>https://wicket.apache.org</w:t>
              </w:r>
            </w:hyperlink>
            <w:r>
              <w:t xml:space="preserve"> </w:t>
            </w:r>
          </w:p>
        </w:tc>
      </w:tr>
      <w:tr w:rsidR="0025036E" w14:paraId="13B3CC1C" w14:textId="77777777" w:rsidTr="00AB57BE">
        <w:tc>
          <w:tcPr>
            <w:cnfStyle w:val="001000000000" w:firstRow="0" w:lastRow="0" w:firstColumn="1" w:lastColumn="0" w:oddVBand="0" w:evenVBand="0" w:oddHBand="0" w:evenHBand="0" w:firstRowFirstColumn="0" w:firstRowLastColumn="0" w:lastRowFirstColumn="0" w:lastRowLastColumn="0"/>
            <w:tcW w:w="669" w:type="dxa"/>
          </w:tcPr>
          <w:p w14:paraId="3F939483" w14:textId="325BFD1E" w:rsidR="0025036E" w:rsidRDefault="004B3B02" w:rsidP="00AB57BE">
            <w:r>
              <w:t>4</w:t>
            </w:r>
          </w:p>
        </w:tc>
        <w:tc>
          <w:tcPr>
            <w:tcW w:w="8347" w:type="dxa"/>
          </w:tcPr>
          <w:p w14:paraId="1BB5420E" w14:textId="0022D116" w:rsidR="0025036E" w:rsidRDefault="00CE3404" w:rsidP="00AB57BE">
            <w:pPr>
              <w:cnfStyle w:val="000000000000" w:firstRow="0" w:lastRow="0" w:firstColumn="0" w:lastColumn="0" w:oddVBand="0" w:evenVBand="0" w:oddHBand="0" w:evenHBand="0" w:firstRowFirstColumn="0" w:firstRowLastColumn="0" w:lastRowFirstColumn="0" w:lastRowLastColumn="0"/>
            </w:pPr>
            <w:hyperlink r:id="rId145" w:history="1">
              <w:r w:rsidRPr="00C83764">
                <w:rPr>
                  <w:rStyle w:val="Hyperlink"/>
                </w:rPr>
                <w:t>http://lucene.apache.org/solr</w:t>
              </w:r>
            </w:hyperlink>
            <w:r>
              <w:t xml:space="preserve"> </w:t>
            </w:r>
          </w:p>
        </w:tc>
      </w:tr>
      <w:tr w:rsidR="0025036E" w14:paraId="088FCB7F" w14:textId="77777777" w:rsidTr="00AB5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73AA0A69" w14:textId="5E85CBD7" w:rsidR="0025036E" w:rsidRDefault="005C177D" w:rsidP="00AB57BE">
            <w:r>
              <w:t>5</w:t>
            </w:r>
          </w:p>
        </w:tc>
        <w:tc>
          <w:tcPr>
            <w:tcW w:w="8347" w:type="dxa"/>
          </w:tcPr>
          <w:p w14:paraId="5D5E5FD8" w14:textId="71C0B26D" w:rsidR="0025036E" w:rsidRDefault="00CE3404" w:rsidP="00AB57BE">
            <w:pPr>
              <w:cnfStyle w:val="000000100000" w:firstRow="0" w:lastRow="0" w:firstColumn="0" w:lastColumn="0" w:oddVBand="0" w:evenVBand="0" w:oddHBand="1" w:evenHBand="0" w:firstRowFirstColumn="0" w:firstRowLastColumn="0" w:lastRowFirstColumn="0" w:lastRowLastColumn="0"/>
            </w:pPr>
            <w:hyperlink r:id="rId146" w:history="1">
              <w:r w:rsidRPr="00C83764">
                <w:rPr>
                  <w:rStyle w:val="Hyperlink"/>
                  <w:sz w:val="20"/>
                  <w:szCs w:val="20"/>
                </w:rPr>
                <w:t>https://www.openarchives.org/pmh</w:t>
              </w:r>
            </w:hyperlink>
            <w:r>
              <w:rPr>
                <w:sz w:val="20"/>
                <w:szCs w:val="20"/>
              </w:rPr>
              <w:t xml:space="preserve"> </w:t>
            </w:r>
          </w:p>
        </w:tc>
      </w:tr>
      <w:tr w:rsidR="0025036E" w14:paraId="29D247F1" w14:textId="77777777" w:rsidTr="00AB57BE">
        <w:tc>
          <w:tcPr>
            <w:cnfStyle w:val="001000000000" w:firstRow="0" w:lastRow="0" w:firstColumn="1" w:lastColumn="0" w:oddVBand="0" w:evenVBand="0" w:oddHBand="0" w:evenHBand="0" w:firstRowFirstColumn="0" w:firstRowLastColumn="0" w:lastRowFirstColumn="0" w:lastRowLastColumn="0"/>
            <w:tcW w:w="669" w:type="dxa"/>
          </w:tcPr>
          <w:p w14:paraId="0F7E7B71" w14:textId="25E2D396" w:rsidR="0025036E" w:rsidRDefault="005C177D" w:rsidP="00AB57BE">
            <w:r>
              <w:t>6</w:t>
            </w:r>
          </w:p>
        </w:tc>
        <w:tc>
          <w:tcPr>
            <w:tcW w:w="8347" w:type="dxa"/>
          </w:tcPr>
          <w:p w14:paraId="0252494A" w14:textId="289E039F" w:rsidR="0025036E" w:rsidRDefault="00CE3404" w:rsidP="00AB57BE">
            <w:pPr>
              <w:cnfStyle w:val="000000000000" w:firstRow="0" w:lastRow="0" w:firstColumn="0" w:lastColumn="0" w:oddVBand="0" w:evenVBand="0" w:oddHBand="0" w:evenHBand="0" w:firstRowFirstColumn="0" w:firstRowLastColumn="0" w:lastRowFirstColumn="0" w:lastRowLastColumn="0"/>
            </w:pPr>
            <w:hyperlink r:id="rId147" w:history="1">
              <w:r w:rsidRPr="00C83764">
                <w:rPr>
                  <w:rStyle w:val="Hyperlink"/>
                  <w:sz w:val="20"/>
                  <w:szCs w:val="20"/>
                </w:rPr>
                <w:t>https://www.clarin.eu/content/component-metadata</w:t>
              </w:r>
            </w:hyperlink>
            <w:r>
              <w:rPr>
                <w:sz w:val="20"/>
                <w:szCs w:val="20"/>
              </w:rPr>
              <w:t xml:space="preserve"> </w:t>
            </w:r>
          </w:p>
        </w:tc>
      </w:tr>
      <w:tr w:rsidR="005C177D" w14:paraId="707D9B1A" w14:textId="77777777" w:rsidTr="00AB5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1E591C8A" w14:textId="186148C6" w:rsidR="005C177D" w:rsidRDefault="005C177D" w:rsidP="00AB57BE">
            <w:r>
              <w:t>7</w:t>
            </w:r>
          </w:p>
        </w:tc>
        <w:tc>
          <w:tcPr>
            <w:tcW w:w="8347" w:type="dxa"/>
          </w:tcPr>
          <w:p w14:paraId="5BA8A98E" w14:textId="42B3BAA5" w:rsidR="005C177D" w:rsidRDefault="00CE3404" w:rsidP="00AB57BE">
            <w:pPr>
              <w:cnfStyle w:val="000000100000" w:firstRow="0" w:lastRow="0" w:firstColumn="0" w:lastColumn="0" w:oddVBand="0" w:evenVBand="0" w:oddHBand="1" w:evenHBand="0" w:firstRowFirstColumn="0" w:firstRowLastColumn="0" w:lastRowFirstColumn="0" w:lastRowLastColumn="0"/>
            </w:pPr>
            <w:hyperlink r:id="rId148" w:history="1">
              <w:r w:rsidRPr="00C83764">
                <w:rPr>
                  <w:rStyle w:val="Hyperlink"/>
                  <w:sz w:val="20"/>
                  <w:szCs w:val="20"/>
                </w:rPr>
                <w:t>http://dublincore.org</w:t>
              </w:r>
            </w:hyperlink>
            <w:r>
              <w:rPr>
                <w:sz w:val="20"/>
                <w:szCs w:val="20"/>
              </w:rPr>
              <w:t xml:space="preserve"> </w:t>
            </w:r>
          </w:p>
        </w:tc>
      </w:tr>
      <w:tr w:rsidR="005C177D" w14:paraId="0B9DD033" w14:textId="77777777" w:rsidTr="00AB57BE">
        <w:tc>
          <w:tcPr>
            <w:cnfStyle w:val="001000000000" w:firstRow="0" w:lastRow="0" w:firstColumn="1" w:lastColumn="0" w:oddVBand="0" w:evenVBand="0" w:oddHBand="0" w:evenHBand="0" w:firstRowFirstColumn="0" w:firstRowLastColumn="0" w:lastRowFirstColumn="0" w:lastRowLastColumn="0"/>
            <w:tcW w:w="669" w:type="dxa"/>
          </w:tcPr>
          <w:p w14:paraId="614AFBD0" w14:textId="335B8FBA" w:rsidR="005C177D" w:rsidRDefault="005C177D" w:rsidP="00AB57BE">
            <w:r>
              <w:t>8</w:t>
            </w:r>
          </w:p>
        </w:tc>
        <w:tc>
          <w:tcPr>
            <w:tcW w:w="8347" w:type="dxa"/>
          </w:tcPr>
          <w:p w14:paraId="14AB530D" w14:textId="248A3CEF" w:rsidR="005C177D" w:rsidRDefault="00CE3404" w:rsidP="00AB57BE">
            <w:pPr>
              <w:cnfStyle w:val="000000000000" w:firstRow="0" w:lastRow="0" w:firstColumn="0" w:lastColumn="0" w:oddVBand="0" w:evenVBand="0" w:oddHBand="0" w:evenHBand="0" w:firstRowFirstColumn="0" w:firstRowLastColumn="0" w:lastRowFirstColumn="0" w:lastRowLastColumn="0"/>
            </w:pPr>
            <w:hyperlink r:id="rId149" w:history="1">
              <w:r w:rsidRPr="00C83764">
                <w:rPr>
                  <w:rStyle w:val="Hyperlink"/>
                  <w:sz w:val="20"/>
                  <w:szCs w:val="20"/>
                </w:rPr>
                <w:t>http://www.language-archives.org</w:t>
              </w:r>
            </w:hyperlink>
            <w:r>
              <w:rPr>
                <w:sz w:val="20"/>
                <w:szCs w:val="20"/>
              </w:rPr>
              <w:t xml:space="preserve"> </w:t>
            </w:r>
          </w:p>
        </w:tc>
      </w:tr>
      <w:tr w:rsidR="005C177D" w14:paraId="773B596C" w14:textId="77777777" w:rsidTr="00AB5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0808D2CF" w14:textId="2EFE2F3C" w:rsidR="005C177D" w:rsidRDefault="005C177D" w:rsidP="00AB57BE">
            <w:r>
              <w:t>9</w:t>
            </w:r>
          </w:p>
        </w:tc>
        <w:tc>
          <w:tcPr>
            <w:tcW w:w="8347" w:type="dxa"/>
          </w:tcPr>
          <w:p w14:paraId="558C0226" w14:textId="14CA5CB8" w:rsidR="005C177D" w:rsidRDefault="00CE3404" w:rsidP="005C177D">
            <w:pPr>
              <w:tabs>
                <w:tab w:val="left" w:pos="943"/>
              </w:tabs>
              <w:cnfStyle w:val="000000100000" w:firstRow="0" w:lastRow="0" w:firstColumn="0" w:lastColumn="0" w:oddVBand="0" w:evenVBand="0" w:oddHBand="1" w:evenHBand="0" w:firstRowFirstColumn="0" w:firstRowLastColumn="0" w:lastRowFirstColumn="0" w:lastRowLastColumn="0"/>
            </w:pPr>
            <w:hyperlink r:id="rId150" w:history="1">
              <w:r w:rsidRPr="00C83764">
                <w:rPr>
                  <w:rStyle w:val="Hyperlink"/>
                  <w:sz w:val="20"/>
                  <w:szCs w:val="20"/>
                </w:rPr>
                <w:t>https://github.com/clarin-eric/VLO/milestones</w:t>
              </w:r>
            </w:hyperlink>
            <w:r>
              <w:rPr>
                <w:sz w:val="20"/>
                <w:szCs w:val="20"/>
              </w:rPr>
              <w:t xml:space="preserve"> </w:t>
            </w:r>
            <w:r w:rsidR="005C177D">
              <w:tab/>
            </w:r>
            <w:r>
              <w:t xml:space="preserve"> </w:t>
            </w:r>
          </w:p>
        </w:tc>
      </w:tr>
      <w:tr w:rsidR="005C177D" w14:paraId="6DE76658" w14:textId="77777777" w:rsidTr="00AB57BE">
        <w:tc>
          <w:tcPr>
            <w:cnfStyle w:val="001000000000" w:firstRow="0" w:lastRow="0" w:firstColumn="1" w:lastColumn="0" w:oddVBand="0" w:evenVBand="0" w:oddHBand="0" w:evenHBand="0" w:firstRowFirstColumn="0" w:firstRowLastColumn="0" w:lastRowFirstColumn="0" w:lastRowLastColumn="0"/>
            <w:tcW w:w="669" w:type="dxa"/>
          </w:tcPr>
          <w:p w14:paraId="40047442" w14:textId="0984786C" w:rsidR="005C177D" w:rsidRDefault="00337D41" w:rsidP="00AB57BE">
            <w:r>
              <w:t>10</w:t>
            </w:r>
          </w:p>
        </w:tc>
        <w:tc>
          <w:tcPr>
            <w:tcW w:w="8347" w:type="dxa"/>
          </w:tcPr>
          <w:p w14:paraId="05ECF108" w14:textId="088BB6C0" w:rsidR="005C177D" w:rsidRDefault="00CE3404" w:rsidP="00AB57BE">
            <w:pPr>
              <w:cnfStyle w:val="000000000000" w:firstRow="0" w:lastRow="0" w:firstColumn="0" w:lastColumn="0" w:oddVBand="0" w:evenVBand="0" w:oddHBand="0" w:evenHBand="0" w:firstRowFirstColumn="0" w:firstRowLastColumn="0" w:lastRowFirstColumn="0" w:lastRowLastColumn="0"/>
            </w:pPr>
            <w:hyperlink r:id="rId151" w:history="1">
              <w:r w:rsidRPr="00C83764">
                <w:rPr>
                  <w:rStyle w:val="Hyperlink"/>
                  <w:sz w:val="20"/>
                  <w:szCs w:val="20"/>
                </w:rPr>
                <w:t>https://semver.org</w:t>
              </w:r>
            </w:hyperlink>
            <w:r>
              <w:rPr>
                <w:sz w:val="20"/>
                <w:szCs w:val="20"/>
              </w:rPr>
              <w:t xml:space="preserve"> </w:t>
            </w:r>
          </w:p>
        </w:tc>
      </w:tr>
      <w:tr w:rsidR="005C177D" w14:paraId="0BB75CB6" w14:textId="77777777" w:rsidTr="00AB5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0B17F0BF" w14:textId="26910487" w:rsidR="005C177D" w:rsidRDefault="00337D41" w:rsidP="00AB57BE">
            <w:r>
              <w:t>11</w:t>
            </w:r>
          </w:p>
        </w:tc>
        <w:tc>
          <w:tcPr>
            <w:tcW w:w="8347" w:type="dxa"/>
          </w:tcPr>
          <w:p w14:paraId="307B7800" w14:textId="076BBEFD" w:rsidR="005C177D" w:rsidRDefault="00CE3404" w:rsidP="00AB57BE">
            <w:pPr>
              <w:cnfStyle w:val="000000100000" w:firstRow="0" w:lastRow="0" w:firstColumn="0" w:lastColumn="0" w:oddVBand="0" w:evenVBand="0" w:oddHBand="1" w:evenHBand="0" w:firstRowFirstColumn="0" w:firstRowLastColumn="0" w:lastRowFirstColumn="0" w:lastRowLastColumn="0"/>
            </w:pPr>
            <w:hyperlink r:id="rId152" w:history="1">
              <w:r w:rsidRPr="00C83764">
                <w:rPr>
                  <w:rStyle w:val="Hyperlink"/>
                </w:rPr>
                <w:t>https://research.cs.wisc.edu/htcondor</w:t>
              </w:r>
            </w:hyperlink>
            <w:r>
              <w:t xml:space="preserve"> </w:t>
            </w:r>
          </w:p>
        </w:tc>
      </w:tr>
      <w:tr w:rsidR="005C177D" w14:paraId="51D5821D" w14:textId="77777777" w:rsidTr="00AB57BE">
        <w:tc>
          <w:tcPr>
            <w:cnfStyle w:val="001000000000" w:firstRow="0" w:lastRow="0" w:firstColumn="1" w:lastColumn="0" w:oddVBand="0" w:evenVBand="0" w:oddHBand="0" w:evenHBand="0" w:firstRowFirstColumn="0" w:firstRowLastColumn="0" w:lastRowFirstColumn="0" w:lastRowLastColumn="0"/>
            <w:tcW w:w="669" w:type="dxa"/>
          </w:tcPr>
          <w:p w14:paraId="1BB9D3B7" w14:textId="546C392A" w:rsidR="005C177D" w:rsidRDefault="00337D41" w:rsidP="00AB57BE">
            <w:r>
              <w:t>12</w:t>
            </w:r>
          </w:p>
        </w:tc>
        <w:tc>
          <w:tcPr>
            <w:tcW w:w="8347" w:type="dxa"/>
          </w:tcPr>
          <w:p w14:paraId="42FBD2DF" w14:textId="162A18C6" w:rsidR="005C177D" w:rsidRDefault="00CE3404" w:rsidP="00AB57BE">
            <w:pPr>
              <w:cnfStyle w:val="000000000000" w:firstRow="0" w:lastRow="0" w:firstColumn="0" w:lastColumn="0" w:oddVBand="0" w:evenVBand="0" w:oddHBand="0" w:evenHBand="0" w:firstRowFirstColumn="0" w:firstRowLastColumn="0" w:lastRowFirstColumn="0" w:lastRowLastColumn="0"/>
            </w:pPr>
            <w:hyperlink r:id="rId153" w:history="1">
              <w:r w:rsidRPr="00C83764">
                <w:rPr>
                  <w:rStyle w:val="Hyperlink"/>
                </w:rPr>
                <w:t>https://www.openstack.org/</w:t>
              </w:r>
            </w:hyperlink>
            <w:r>
              <w:t xml:space="preserve"> </w:t>
            </w:r>
          </w:p>
        </w:tc>
      </w:tr>
      <w:tr w:rsidR="005C177D" w14:paraId="0AA15ABC" w14:textId="77777777" w:rsidTr="00AB5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20A5C884" w14:textId="40EEC2D4" w:rsidR="005C177D" w:rsidRDefault="00337D41" w:rsidP="00AB57BE">
            <w:r>
              <w:t>13</w:t>
            </w:r>
          </w:p>
        </w:tc>
        <w:tc>
          <w:tcPr>
            <w:tcW w:w="8347" w:type="dxa"/>
          </w:tcPr>
          <w:p w14:paraId="130A3BB5" w14:textId="6EBC8CD9" w:rsidR="005C177D" w:rsidRDefault="00CE3404" w:rsidP="003C7305">
            <w:pPr>
              <w:tabs>
                <w:tab w:val="left" w:pos="477"/>
              </w:tabs>
              <w:cnfStyle w:val="000000100000" w:firstRow="0" w:lastRow="0" w:firstColumn="0" w:lastColumn="0" w:oddVBand="0" w:evenVBand="0" w:oddHBand="1" w:evenHBand="0" w:firstRowFirstColumn="0" w:firstRowLastColumn="0" w:lastRowFirstColumn="0" w:lastRowLastColumn="0"/>
            </w:pPr>
            <w:hyperlink r:id="rId154" w:history="1">
              <w:r w:rsidRPr="00C83764">
                <w:rPr>
                  <w:rStyle w:val="Hyperlink"/>
                </w:rPr>
                <w:t>https://aws.amazon.com</w:t>
              </w:r>
            </w:hyperlink>
            <w:r>
              <w:t xml:space="preserve"> </w:t>
            </w:r>
          </w:p>
        </w:tc>
      </w:tr>
      <w:tr w:rsidR="00BB2F9B" w14:paraId="21D6B08D" w14:textId="77777777" w:rsidTr="00AB57BE">
        <w:tc>
          <w:tcPr>
            <w:cnfStyle w:val="001000000000" w:firstRow="0" w:lastRow="0" w:firstColumn="1" w:lastColumn="0" w:oddVBand="0" w:evenVBand="0" w:oddHBand="0" w:evenHBand="0" w:firstRowFirstColumn="0" w:firstRowLastColumn="0" w:lastRowFirstColumn="0" w:lastRowLastColumn="0"/>
            <w:tcW w:w="669" w:type="dxa"/>
          </w:tcPr>
          <w:p w14:paraId="2B5BD1B4" w14:textId="2F7926D3" w:rsidR="00BB2F9B" w:rsidRDefault="00BB2F9B" w:rsidP="00AB57BE">
            <w:r>
              <w:t>14</w:t>
            </w:r>
          </w:p>
        </w:tc>
        <w:tc>
          <w:tcPr>
            <w:tcW w:w="8347" w:type="dxa"/>
          </w:tcPr>
          <w:p w14:paraId="7C88A960" w14:textId="6E61FAC4" w:rsidR="00BB2F9B" w:rsidRPr="003C7305" w:rsidRDefault="00CE3404" w:rsidP="003C7305">
            <w:pPr>
              <w:tabs>
                <w:tab w:val="left" w:pos="477"/>
              </w:tabs>
              <w:cnfStyle w:val="000000000000" w:firstRow="0" w:lastRow="0" w:firstColumn="0" w:lastColumn="0" w:oddVBand="0" w:evenVBand="0" w:oddHBand="0" w:evenHBand="0" w:firstRowFirstColumn="0" w:firstRowLastColumn="0" w:lastRowFirstColumn="0" w:lastRowLastColumn="0"/>
            </w:pPr>
            <w:hyperlink r:id="rId155" w:history="1">
              <w:r w:rsidRPr="00C83764">
                <w:rPr>
                  <w:rStyle w:val="Hyperlink"/>
                </w:rPr>
                <w:t>https://www.hnscicloud.eu</w:t>
              </w:r>
            </w:hyperlink>
            <w:r>
              <w:t xml:space="preserve"> </w:t>
            </w:r>
          </w:p>
        </w:tc>
      </w:tr>
      <w:tr w:rsidR="00BB2F9B" w14:paraId="76B64F29" w14:textId="77777777" w:rsidTr="00AB5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102A4938" w14:textId="4CB9F011" w:rsidR="00BB2F9B" w:rsidRDefault="00BB2F9B" w:rsidP="00AB57BE">
            <w:r>
              <w:t>15</w:t>
            </w:r>
          </w:p>
        </w:tc>
        <w:tc>
          <w:tcPr>
            <w:tcW w:w="8347" w:type="dxa"/>
          </w:tcPr>
          <w:p w14:paraId="4147B34C" w14:textId="46B72F94" w:rsidR="00BB2F9B" w:rsidRPr="003C7305" w:rsidRDefault="00CE3404" w:rsidP="003C7305">
            <w:pPr>
              <w:tabs>
                <w:tab w:val="left" w:pos="477"/>
              </w:tabs>
              <w:cnfStyle w:val="000000100000" w:firstRow="0" w:lastRow="0" w:firstColumn="0" w:lastColumn="0" w:oddVBand="0" w:evenVBand="0" w:oddHBand="1" w:evenHBand="0" w:firstRowFirstColumn="0" w:firstRowLastColumn="0" w:lastRowFirstColumn="0" w:lastRowLastColumn="0"/>
            </w:pPr>
            <w:hyperlink r:id="rId156" w:history="1">
              <w:r w:rsidRPr="00C83764">
                <w:rPr>
                  <w:rStyle w:val="Hyperlink"/>
                </w:rPr>
                <w:t>https://wiki.oasis-open.org/security/FrontPage</w:t>
              </w:r>
            </w:hyperlink>
            <w:r>
              <w:t xml:space="preserve"> </w:t>
            </w:r>
          </w:p>
        </w:tc>
      </w:tr>
      <w:tr w:rsidR="00BB2F9B" w14:paraId="12C9EDBD" w14:textId="77777777" w:rsidTr="00AB57BE">
        <w:tc>
          <w:tcPr>
            <w:cnfStyle w:val="001000000000" w:firstRow="0" w:lastRow="0" w:firstColumn="1" w:lastColumn="0" w:oddVBand="0" w:evenVBand="0" w:oddHBand="0" w:evenHBand="0" w:firstRowFirstColumn="0" w:firstRowLastColumn="0" w:lastRowFirstColumn="0" w:lastRowLastColumn="0"/>
            <w:tcW w:w="669" w:type="dxa"/>
          </w:tcPr>
          <w:p w14:paraId="30AB22C0" w14:textId="39AB2758" w:rsidR="00BB2F9B" w:rsidRDefault="00BB2F9B" w:rsidP="00AB57BE">
            <w:r>
              <w:t>16</w:t>
            </w:r>
          </w:p>
        </w:tc>
        <w:tc>
          <w:tcPr>
            <w:tcW w:w="8347" w:type="dxa"/>
          </w:tcPr>
          <w:p w14:paraId="3060F5FE" w14:textId="48374792" w:rsidR="00BB2F9B" w:rsidRPr="003C7305" w:rsidRDefault="00CE3404" w:rsidP="003C7305">
            <w:pPr>
              <w:tabs>
                <w:tab w:val="left" w:pos="477"/>
              </w:tabs>
              <w:cnfStyle w:val="000000000000" w:firstRow="0" w:lastRow="0" w:firstColumn="0" w:lastColumn="0" w:oddVBand="0" w:evenVBand="0" w:oddHBand="0" w:evenHBand="0" w:firstRowFirstColumn="0" w:firstRowLastColumn="0" w:lastRowFirstColumn="0" w:lastRowLastColumn="0"/>
            </w:pPr>
            <w:hyperlink r:id="rId157" w:history="1">
              <w:r w:rsidRPr="00C83764">
                <w:rPr>
                  <w:rStyle w:val="Hyperlink"/>
                </w:rPr>
                <w:t>https://openid.net/connect</w:t>
              </w:r>
            </w:hyperlink>
            <w:r>
              <w:t xml:space="preserve"> </w:t>
            </w:r>
          </w:p>
        </w:tc>
      </w:tr>
      <w:tr w:rsidR="00BB2F9B" w14:paraId="0A5B4E7B" w14:textId="77777777" w:rsidTr="00AB5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2AB30E18" w14:textId="5616D78E" w:rsidR="00BB2F9B" w:rsidRDefault="00BB2F9B" w:rsidP="00AB57BE">
            <w:r>
              <w:t>17</w:t>
            </w:r>
          </w:p>
        </w:tc>
        <w:tc>
          <w:tcPr>
            <w:tcW w:w="8347" w:type="dxa"/>
          </w:tcPr>
          <w:p w14:paraId="32308496" w14:textId="15F893AE" w:rsidR="00BB2F9B" w:rsidRPr="003C7305" w:rsidRDefault="00CE3404" w:rsidP="003C7305">
            <w:pPr>
              <w:tabs>
                <w:tab w:val="left" w:pos="477"/>
              </w:tabs>
              <w:cnfStyle w:val="000000100000" w:firstRow="0" w:lastRow="0" w:firstColumn="0" w:lastColumn="0" w:oddVBand="0" w:evenVBand="0" w:oddHBand="1" w:evenHBand="0" w:firstRowFirstColumn="0" w:firstRowLastColumn="0" w:lastRowFirstColumn="0" w:lastRowLastColumn="0"/>
            </w:pPr>
            <w:hyperlink r:id="rId158" w:history="1">
              <w:r w:rsidRPr="00C83764">
                <w:rPr>
                  <w:rStyle w:val="Hyperlink"/>
                </w:rPr>
                <w:t>https://tools.ietf.org/html/rfc4158</w:t>
              </w:r>
            </w:hyperlink>
            <w:r>
              <w:t xml:space="preserve">  </w:t>
            </w:r>
          </w:p>
        </w:tc>
      </w:tr>
      <w:tr w:rsidR="00BB2F9B" w14:paraId="240A8B92" w14:textId="77777777" w:rsidTr="00AB57BE">
        <w:tc>
          <w:tcPr>
            <w:cnfStyle w:val="001000000000" w:firstRow="0" w:lastRow="0" w:firstColumn="1" w:lastColumn="0" w:oddVBand="0" w:evenVBand="0" w:oddHBand="0" w:evenHBand="0" w:firstRowFirstColumn="0" w:firstRowLastColumn="0" w:lastRowFirstColumn="0" w:lastRowLastColumn="0"/>
            <w:tcW w:w="669" w:type="dxa"/>
          </w:tcPr>
          <w:p w14:paraId="3B580ABD" w14:textId="05B9719A" w:rsidR="00BB2F9B" w:rsidRDefault="00BB2F9B" w:rsidP="00AB57BE">
            <w:r>
              <w:t>18</w:t>
            </w:r>
          </w:p>
        </w:tc>
        <w:tc>
          <w:tcPr>
            <w:tcW w:w="8347" w:type="dxa"/>
          </w:tcPr>
          <w:p w14:paraId="3BA0D4A5" w14:textId="5C899F21" w:rsidR="00BB2F9B" w:rsidRPr="003C7305" w:rsidRDefault="00CE3404" w:rsidP="003C7305">
            <w:pPr>
              <w:tabs>
                <w:tab w:val="left" w:pos="477"/>
              </w:tabs>
              <w:cnfStyle w:val="000000000000" w:firstRow="0" w:lastRow="0" w:firstColumn="0" w:lastColumn="0" w:oddVBand="0" w:evenVBand="0" w:oddHBand="0" w:evenHBand="0" w:firstRowFirstColumn="0" w:firstRowLastColumn="0" w:lastRowFirstColumn="0" w:lastRowLastColumn="0"/>
            </w:pPr>
            <w:hyperlink r:id="rId159" w:history="1">
              <w:r w:rsidRPr="00C83764">
                <w:rPr>
                  <w:rStyle w:val="Hyperlink"/>
                </w:rPr>
                <w:t>https://www.idem.garr.it/en/</w:t>
              </w:r>
            </w:hyperlink>
            <w:r>
              <w:t xml:space="preserve"> </w:t>
            </w:r>
          </w:p>
        </w:tc>
      </w:tr>
      <w:tr w:rsidR="00BB2F9B" w14:paraId="200DFFD8" w14:textId="77777777" w:rsidTr="00AB5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34AA3E59" w14:textId="301321C6" w:rsidR="00BB2F9B" w:rsidRDefault="00BB2F9B" w:rsidP="00AB57BE">
            <w:r>
              <w:t>19</w:t>
            </w:r>
          </w:p>
        </w:tc>
        <w:tc>
          <w:tcPr>
            <w:tcW w:w="8347" w:type="dxa"/>
          </w:tcPr>
          <w:p w14:paraId="0226A82A" w14:textId="64A0DCBD" w:rsidR="00BB2F9B" w:rsidRPr="003C7305" w:rsidRDefault="00CE3404" w:rsidP="003C7305">
            <w:pPr>
              <w:tabs>
                <w:tab w:val="left" w:pos="477"/>
              </w:tabs>
              <w:cnfStyle w:val="000000100000" w:firstRow="0" w:lastRow="0" w:firstColumn="0" w:lastColumn="0" w:oddVBand="0" w:evenVBand="0" w:oddHBand="1" w:evenHBand="0" w:firstRowFirstColumn="0" w:firstRowLastColumn="0" w:lastRowFirstColumn="0" w:lastRowLastColumn="0"/>
            </w:pPr>
            <w:hyperlink r:id="rId160" w:history="1">
              <w:r w:rsidRPr="00C83764">
                <w:rPr>
                  <w:rStyle w:val="Hyperlink"/>
                </w:rPr>
                <w:t>https://edugain.org/</w:t>
              </w:r>
            </w:hyperlink>
            <w:r>
              <w:t xml:space="preserve"> </w:t>
            </w:r>
          </w:p>
        </w:tc>
      </w:tr>
      <w:tr w:rsidR="00BB2F9B" w14:paraId="45406509" w14:textId="77777777" w:rsidTr="00AB57BE">
        <w:tc>
          <w:tcPr>
            <w:cnfStyle w:val="001000000000" w:firstRow="0" w:lastRow="0" w:firstColumn="1" w:lastColumn="0" w:oddVBand="0" w:evenVBand="0" w:oddHBand="0" w:evenHBand="0" w:firstRowFirstColumn="0" w:firstRowLastColumn="0" w:lastRowFirstColumn="0" w:lastRowLastColumn="0"/>
            <w:tcW w:w="669" w:type="dxa"/>
          </w:tcPr>
          <w:p w14:paraId="25772662" w14:textId="6E2B10E0" w:rsidR="00BB2F9B" w:rsidRDefault="00BB2F9B" w:rsidP="00AB57BE">
            <w:r>
              <w:t>20</w:t>
            </w:r>
          </w:p>
        </w:tc>
        <w:tc>
          <w:tcPr>
            <w:tcW w:w="8347" w:type="dxa"/>
          </w:tcPr>
          <w:p w14:paraId="6708520B" w14:textId="1463B83E" w:rsidR="00BB2F9B" w:rsidRPr="003C7305" w:rsidRDefault="00CE3404" w:rsidP="003C7305">
            <w:pPr>
              <w:tabs>
                <w:tab w:val="left" w:pos="477"/>
              </w:tabs>
              <w:cnfStyle w:val="000000000000" w:firstRow="0" w:lastRow="0" w:firstColumn="0" w:lastColumn="0" w:oddVBand="0" w:evenVBand="0" w:oddHBand="0" w:evenHBand="0" w:firstRowFirstColumn="0" w:firstRowLastColumn="0" w:lastRowFirstColumn="0" w:lastRowLastColumn="0"/>
            </w:pPr>
            <w:hyperlink r:id="rId161" w:history="1">
              <w:r w:rsidRPr="00C83764">
                <w:rPr>
                  <w:rStyle w:val="Hyperlink"/>
                </w:rPr>
                <w:t>http://emso.eu/</w:t>
              </w:r>
            </w:hyperlink>
            <w:r>
              <w:t xml:space="preserve">  </w:t>
            </w:r>
          </w:p>
        </w:tc>
      </w:tr>
      <w:tr w:rsidR="00BB2F9B" w14:paraId="42F8117B" w14:textId="77777777" w:rsidTr="00AB5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5BC64CD4" w14:textId="2BC68861" w:rsidR="00BB2F9B" w:rsidRDefault="0054552E" w:rsidP="00AB57BE">
            <w:r>
              <w:t>21</w:t>
            </w:r>
          </w:p>
        </w:tc>
        <w:tc>
          <w:tcPr>
            <w:tcW w:w="8347" w:type="dxa"/>
          </w:tcPr>
          <w:p w14:paraId="617E3D07" w14:textId="244F59E2" w:rsidR="00BB2F9B" w:rsidRPr="003C7305" w:rsidRDefault="00CE3404" w:rsidP="003C7305">
            <w:pPr>
              <w:tabs>
                <w:tab w:val="left" w:pos="477"/>
              </w:tabs>
              <w:cnfStyle w:val="000000100000" w:firstRow="0" w:lastRow="0" w:firstColumn="0" w:lastColumn="0" w:oddVBand="0" w:evenVBand="0" w:oddHBand="1" w:evenHBand="0" w:firstRowFirstColumn="0" w:firstRowLastColumn="0" w:lastRowFirstColumn="0" w:lastRowLastColumn="0"/>
            </w:pPr>
            <w:hyperlink r:id="rId162" w:history="1">
              <w:r w:rsidRPr="00C83764">
                <w:rPr>
                  <w:rStyle w:val="Hyperlink"/>
                </w:rPr>
                <w:t>http://www.lbto.org/</w:t>
              </w:r>
            </w:hyperlink>
            <w:r>
              <w:t xml:space="preserve"> </w:t>
            </w:r>
          </w:p>
        </w:tc>
      </w:tr>
      <w:tr w:rsidR="00BB2F9B" w14:paraId="0E02AB20" w14:textId="77777777" w:rsidTr="00AB57BE">
        <w:tc>
          <w:tcPr>
            <w:cnfStyle w:val="001000000000" w:firstRow="0" w:lastRow="0" w:firstColumn="1" w:lastColumn="0" w:oddVBand="0" w:evenVBand="0" w:oddHBand="0" w:evenHBand="0" w:firstRowFirstColumn="0" w:firstRowLastColumn="0" w:lastRowFirstColumn="0" w:lastRowLastColumn="0"/>
            <w:tcW w:w="669" w:type="dxa"/>
          </w:tcPr>
          <w:p w14:paraId="3C3094BA" w14:textId="7A0C0781" w:rsidR="00BB2F9B" w:rsidRDefault="0054552E" w:rsidP="00AB57BE">
            <w:r>
              <w:t>22</w:t>
            </w:r>
          </w:p>
        </w:tc>
        <w:tc>
          <w:tcPr>
            <w:tcW w:w="8347" w:type="dxa"/>
          </w:tcPr>
          <w:p w14:paraId="2EC671A6" w14:textId="41FF516D" w:rsidR="00BB2F9B" w:rsidRPr="003C7305" w:rsidRDefault="00CE3404" w:rsidP="003C7305">
            <w:pPr>
              <w:tabs>
                <w:tab w:val="left" w:pos="477"/>
              </w:tabs>
              <w:cnfStyle w:val="000000000000" w:firstRow="0" w:lastRow="0" w:firstColumn="0" w:lastColumn="0" w:oddVBand="0" w:evenVBand="0" w:oddHBand="0" w:evenHBand="0" w:firstRowFirstColumn="0" w:firstRowLastColumn="0" w:lastRowFirstColumn="0" w:lastRowLastColumn="0"/>
            </w:pPr>
            <w:hyperlink r:id="rId163" w:history="1">
              <w:r w:rsidRPr="00C83764">
                <w:rPr>
                  <w:rStyle w:val="Hyperlink"/>
                </w:rPr>
                <w:t>http://pywps.org/</w:t>
              </w:r>
            </w:hyperlink>
            <w:r>
              <w:t xml:space="preserve"> </w:t>
            </w:r>
          </w:p>
        </w:tc>
      </w:tr>
      <w:tr w:rsidR="00BB2F9B" w14:paraId="6FF78FAD" w14:textId="77777777" w:rsidTr="00AB5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32384D34" w14:textId="2B61CAD5" w:rsidR="00BB2F9B" w:rsidRDefault="0054552E" w:rsidP="00AB57BE">
            <w:r>
              <w:t>23</w:t>
            </w:r>
          </w:p>
        </w:tc>
        <w:tc>
          <w:tcPr>
            <w:tcW w:w="8347" w:type="dxa"/>
          </w:tcPr>
          <w:p w14:paraId="34F68275" w14:textId="35F6445B" w:rsidR="00BB2F9B" w:rsidRPr="003C7305" w:rsidRDefault="00CE3404" w:rsidP="003C7305">
            <w:pPr>
              <w:tabs>
                <w:tab w:val="left" w:pos="477"/>
              </w:tabs>
              <w:cnfStyle w:val="000000100000" w:firstRow="0" w:lastRow="0" w:firstColumn="0" w:lastColumn="0" w:oddVBand="0" w:evenVBand="0" w:oddHBand="1" w:evenHBand="0" w:firstRowFirstColumn="0" w:firstRowLastColumn="0" w:lastRowFirstColumn="0" w:lastRowLastColumn="0"/>
            </w:pPr>
            <w:hyperlink r:id="rId164" w:history="1">
              <w:r w:rsidRPr="00C83764">
                <w:rPr>
                  <w:rStyle w:val="Hyperlink"/>
                </w:rPr>
                <w:t>https://github.com/jupyterhub/jupyterhub</w:t>
              </w:r>
            </w:hyperlink>
            <w:r>
              <w:t xml:space="preserve"> </w:t>
            </w:r>
          </w:p>
        </w:tc>
      </w:tr>
      <w:tr w:rsidR="0054552E" w14:paraId="77035B6E" w14:textId="77777777" w:rsidTr="00AB57BE">
        <w:tc>
          <w:tcPr>
            <w:cnfStyle w:val="001000000000" w:firstRow="0" w:lastRow="0" w:firstColumn="1" w:lastColumn="0" w:oddVBand="0" w:evenVBand="0" w:oddHBand="0" w:evenHBand="0" w:firstRowFirstColumn="0" w:firstRowLastColumn="0" w:lastRowFirstColumn="0" w:lastRowLastColumn="0"/>
            <w:tcW w:w="669" w:type="dxa"/>
          </w:tcPr>
          <w:p w14:paraId="683B951B" w14:textId="56D5E7A0" w:rsidR="0054552E" w:rsidRDefault="0054552E" w:rsidP="00AB57BE">
            <w:r>
              <w:t>24</w:t>
            </w:r>
          </w:p>
        </w:tc>
        <w:tc>
          <w:tcPr>
            <w:tcW w:w="8347" w:type="dxa"/>
          </w:tcPr>
          <w:p w14:paraId="50D42E5C" w14:textId="0C0B53CB" w:rsidR="0054552E" w:rsidRPr="003C7305" w:rsidRDefault="00CE3404" w:rsidP="003C7305">
            <w:pPr>
              <w:tabs>
                <w:tab w:val="left" w:pos="477"/>
              </w:tabs>
              <w:cnfStyle w:val="000000000000" w:firstRow="0" w:lastRow="0" w:firstColumn="0" w:lastColumn="0" w:oddVBand="0" w:evenVBand="0" w:oddHBand="0" w:evenHBand="0" w:firstRowFirstColumn="0" w:firstRowLastColumn="0" w:lastRowFirstColumn="0" w:lastRowLastColumn="0"/>
            </w:pPr>
            <w:hyperlink r:id="rId165" w:history="1">
              <w:r w:rsidRPr="00C83764">
                <w:rPr>
                  <w:rStyle w:val="Hyperlink"/>
                </w:rPr>
                <w:t>https://www.minio.io/</w:t>
              </w:r>
            </w:hyperlink>
            <w:r>
              <w:t xml:space="preserve"> </w:t>
            </w:r>
          </w:p>
        </w:tc>
      </w:tr>
      <w:tr w:rsidR="0054552E" w14:paraId="55D7891A" w14:textId="77777777" w:rsidTr="00AB5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4B6F0694" w14:textId="14F9FD4A" w:rsidR="0054552E" w:rsidRDefault="00A800D7" w:rsidP="00AB57BE">
            <w:r>
              <w:t>25</w:t>
            </w:r>
          </w:p>
        </w:tc>
        <w:tc>
          <w:tcPr>
            <w:tcW w:w="8347" w:type="dxa"/>
          </w:tcPr>
          <w:p w14:paraId="7D5C37D9" w14:textId="3AEBCD7E" w:rsidR="0054552E" w:rsidRPr="003C7305" w:rsidRDefault="00CE3404" w:rsidP="00A800D7">
            <w:pPr>
              <w:tabs>
                <w:tab w:val="left" w:pos="516"/>
              </w:tabs>
              <w:cnfStyle w:val="000000100000" w:firstRow="0" w:lastRow="0" w:firstColumn="0" w:lastColumn="0" w:oddVBand="0" w:evenVBand="0" w:oddHBand="1" w:evenHBand="0" w:firstRowFirstColumn="0" w:firstRowLastColumn="0" w:lastRowFirstColumn="0" w:lastRowLastColumn="0"/>
            </w:pPr>
            <w:hyperlink r:id="rId166" w:history="1">
              <w:r w:rsidRPr="00C83764">
                <w:rPr>
                  <w:rStyle w:val="Hyperlink"/>
                </w:rPr>
                <w:t>https://reading-escience-centre.github.io/ncwms/</w:t>
              </w:r>
            </w:hyperlink>
            <w:r>
              <w:t xml:space="preserve"> </w:t>
            </w:r>
          </w:p>
        </w:tc>
      </w:tr>
      <w:tr w:rsidR="0054552E" w14:paraId="0763D699" w14:textId="77777777" w:rsidTr="00AB57BE">
        <w:tc>
          <w:tcPr>
            <w:cnfStyle w:val="001000000000" w:firstRow="0" w:lastRow="0" w:firstColumn="1" w:lastColumn="0" w:oddVBand="0" w:evenVBand="0" w:oddHBand="0" w:evenHBand="0" w:firstRowFirstColumn="0" w:firstRowLastColumn="0" w:lastRowFirstColumn="0" w:lastRowLastColumn="0"/>
            <w:tcW w:w="669" w:type="dxa"/>
          </w:tcPr>
          <w:p w14:paraId="550930D7" w14:textId="10546FE6" w:rsidR="0054552E" w:rsidRDefault="00BE1671" w:rsidP="00AB57BE">
            <w:r>
              <w:t>26</w:t>
            </w:r>
          </w:p>
        </w:tc>
        <w:tc>
          <w:tcPr>
            <w:tcW w:w="8347" w:type="dxa"/>
          </w:tcPr>
          <w:p w14:paraId="5CA37F9F" w14:textId="7D0A56E4" w:rsidR="0054552E" w:rsidRPr="003C7305" w:rsidRDefault="00CE3404" w:rsidP="003C7305">
            <w:pPr>
              <w:tabs>
                <w:tab w:val="left" w:pos="477"/>
              </w:tabs>
              <w:cnfStyle w:val="000000000000" w:firstRow="0" w:lastRow="0" w:firstColumn="0" w:lastColumn="0" w:oddVBand="0" w:evenVBand="0" w:oddHBand="0" w:evenHBand="0" w:firstRowFirstColumn="0" w:firstRowLastColumn="0" w:lastRowFirstColumn="0" w:lastRowLastColumn="0"/>
            </w:pPr>
            <w:hyperlink r:id="rId167" w:history="1">
              <w:r w:rsidRPr="00C83764">
                <w:rPr>
                  <w:rStyle w:val="Hyperlink"/>
                </w:rPr>
                <w:t>https://postgis.net/</w:t>
              </w:r>
            </w:hyperlink>
            <w:r>
              <w:t xml:space="preserve"> </w:t>
            </w:r>
          </w:p>
        </w:tc>
      </w:tr>
      <w:tr w:rsidR="0054552E" w14:paraId="768485E7" w14:textId="77777777" w:rsidTr="00AB5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2E65D9E3" w14:textId="32024F0F" w:rsidR="0054552E" w:rsidRDefault="00BE1671" w:rsidP="00AB57BE">
            <w:r>
              <w:t>27</w:t>
            </w:r>
          </w:p>
        </w:tc>
        <w:tc>
          <w:tcPr>
            <w:tcW w:w="8347" w:type="dxa"/>
          </w:tcPr>
          <w:p w14:paraId="1464B51B" w14:textId="1363F247" w:rsidR="0054552E" w:rsidRPr="003C7305" w:rsidRDefault="00BE1671" w:rsidP="003C7305">
            <w:pPr>
              <w:tabs>
                <w:tab w:val="left" w:pos="477"/>
              </w:tabs>
              <w:cnfStyle w:val="000000100000" w:firstRow="0" w:lastRow="0" w:firstColumn="0" w:lastColumn="0" w:oddVBand="0" w:evenVBand="0" w:oddHBand="1" w:evenHBand="0" w:firstRowFirstColumn="0" w:firstRowLastColumn="0" w:lastRowFirstColumn="0" w:lastRowLastColumn="0"/>
            </w:pPr>
            <w:r w:rsidRPr="00421E97">
              <w:t xml:space="preserve">Updated </w:t>
            </w:r>
            <w:r>
              <w:t>enmr.eu VO SLA and OLAs</w:t>
            </w:r>
            <w:r w:rsidRPr="00421E97">
              <w:t xml:space="preserve">, </w:t>
            </w:r>
            <w:hyperlink r:id="rId168" w:history="1">
              <w:r w:rsidR="00CE3404" w:rsidRPr="00C83764">
                <w:rPr>
                  <w:rStyle w:val="Hyperlink"/>
                </w:rPr>
                <w:t>https://documents.egi.eu/document/2751</w:t>
              </w:r>
            </w:hyperlink>
            <w:r w:rsidR="00CE3404">
              <w:t xml:space="preserve"> </w:t>
            </w:r>
          </w:p>
        </w:tc>
      </w:tr>
      <w:tr w:rsidR="0054552E" w14:paraId="0053E4E7" w14:textId="77777777" w:rsidTr="00AB57BE">
        <w:tc>
          <w:tcPr>
            <w:cnfStyle w:val="001000000000" w:firstRow="0" w:lastRow="0" w:firstColumn="1" w:lastColumn="0" w:oddVBand="0" w:evenVBand="0" w:oddHBand="0" w:evenHBand="0" w:firstRowFirstColumn="0" w:firstRowLastColumn="0" w:lastRowFirstColumn="0" w:lastRowLastColumn="0"/>
            <w:tcW w:w="669" w:type="dxa"/>
          </w:tcPr>
          <w:p w14:paraId="11E32689" w14:textId="5ED43BD6" w:rsidR="0054552E" w:rsidRDefault="00BE1671" w:rsidP="00AB57BE">
            <w:r>
              <w:t>28</w:t>
            </w:r>
          </w:p>
        </w:tc>
        <w:tc>
          <w:tcPr>
            <w:tcW w:w="8347" w:type="dxa"/>
          </w:tcPr>
          <w:p w14:paraId="524A1D53" w14:textId="613F426F" w:rsidR="0054552E" w:rsidRPr="003C7305" w:rsidRDefault="008F51DB" w:rsidP="008F51DB">
            <w:pPr>
              <w:tabs>
                <w:tab w:val="left" w:pos="477"/>
              </w:tabs>
              <w:cnfStyle w:val="000000000000" w:firstRow="0" w:lastRow="0" w:firstColumn="0" w:lastColumn="0" w:oddVBand="0" w:evenVBand="0" w:oddHBand="0" w:evenHBand="0" w:firstRowFirstColumn="0" w:firstRowLastColumn="0" w:lastRowFirstColumn="0" w:lastRowLastColumn="0"/>
            </w:pPr>
            <w:proofErr w:type="spellStart"/>
            <w:r w:rsidRPr="00076E48">
              <w:t>WeNMR</w:t>
            </w:r>
            <w:proofErr w:type="spellEnd"/>
            <w:r w:rsidRPr="00076E48">
              <w:t xml:space="preserve"> Thematic Service AAI report</w:t>
            </w:r>
            <w:r>
              <w:t xml:space="preserve">, EOSC-Hub Week, Malaga, 16-20 </w:t>
            </w:r>
            <w:r w:rsidRPr="00076E48">
              <w:t xml:space="preserve">April 2018: </w:t>
            </w:r>
            <w:hyperlink r:id="rId169" w:history="1">
              <w:r w:rsidR="00CE3404" w:rsidRPr="00C83764">
                <w:rPr>
                  <w:rStyle w:val="Hyperlink"/>
                </w:rPr>
                <w:t>https://indico.egi.eu/indico/event/3903/session/32/material/0/4.pdf</w:t>
              </w:r>
            </w:hyperlink>
            <w:r w:rsidR="00CE3404">
              <w:t xml:space="preserve"> </w:t>
            </w:r>
          </w:p>
        </w:tc>
      </w:tr>
      <w:tr w:rsidR="0054552E" w14:paraId="3513E813" w14:textId="77777777" w:rsidTr="00AB5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7833B5A7" w14:textId="5954792E" w:rsidR="0054552E" w:rsidRDefault="00BE1671" w:rsidP="00AB57BE">
            <w:r>
              <w:t>29</w:t>
            </w:r>
          </w:p>
        </w:tc>
        <w:tc>
          <w:tcPr>
            <w:tcW w:w="8347" w:type="dxa"/>
          </w:tcPr>
          <w:p w14:paraId="72CCC7A5" w14:textId="69064962" w:rsidR="0054552E" w:rsidRPr="003C7305" w:rsidRDefault="00CE3404" w:rsidP="003C7305">
            <w:pPr>
              <w:tabs>
                <w:tab w:val="left" w:pos="477"/>
              </w:tabs>
              <w:cnfStyle w:val="000000100000" w:firstRow="0" w:lastRow="0" w:firstColumn="0" w:lastColumn="0" w:oddVBand="0" w:evenVBand="0" w:oddHBand="1" w:evenHBand="0" w:firstRowFirstColumn="0" w:firstRowLastColumn="0" w:lastRowFirstColumn="0" w:lastRowLastColumn="0"/>
            </w:pPr>
            <w:hyperlink r:id="rId170" w:history="1">
              <w:r w:rsidRPr="00C83764">
                <w:rPr>
                  <w:rStyle w:val="Hyperlink"/>
                </w:rPr>
                <w:t>https://instruct-eric.eu/</w:t>
              </w:r>
            </w:hyperlink>
            <w:r>
              <w:t xml:space="preserve"> </w:t>
            </w:r>
          </w:p>
        </w:tc>
      </w:tr>
      <w:tr w:rsidR="0054552E" w14:paraId="0C84CD16" w14:textId="77777777" w:rsidTr="00AB57BE">
        <w:tc>
          <w:tcPr>
            <w:cnfStyle w:val="001000000000" w:firstRow="0" w:lastRow="0" w:firstColumn="1" w:lastColumn="0" w:oddVBand="0" w:evenVBand="0" w:oddHBand="0" w:evenHBand="0" w:firstRowFirstColumn="0" w:firstRowLastColumn="0" w:lastRowFirstColumn="0" w:lastRowLastColumn="0"/>
            <w:tcW w:w="669" w:type="dxa"/>
          </w:tcPr>
          <w:p w14:paraId="18FDAE6F" w14:textId="7052F7CC" w:rsidR="0054552E" w:rsidRDefault="00BE1671" w:rsidP="00AB57BE">
            <w:r>
              <w:lastRenderedPageBreak/>
              <w:t>30</w:t>
            </w:r>
          </w:p>
        </w:tc>
        <w:tc>
          <w:tcPr>
            <w:tcW w:w="8347" w:type="dxa"/>
          </w:tcPr>
          <w:p w14:paraId="57199C0F" w14:textId="3EB8B71B" w:rsidR="0054552E" w:rsidRPr="003C7305" w:rsidRDefault="00CE3404" w:rsidP="003C7305">
            <w:pPr>
              <w:tabs>
                <w:tab w:val="left" w:pos="477"/>
              </w:tabs>
              <w:cnfStyle w:val="000000000000" w:firstRow="0" w:lastRow="0" w:firstColumn="0" w:lastColumn="0" w:oddVBand="0" w:evenVBand="0" w:oddHBand="0" w:evenHBand="0" w:firstRowFirstColumn="0" w:firstRowLastColumn="0" w:lastRowFirstColumn="0" w:lastRowLastColumn="0"/>
            </w:pPr>
            <w:hyperlink r:id="rId171" w:history="1">
              <w:r w:rsidRPr="00C83764">
                <w:rPr>
                  <w:rStyle w:val="Hyperlink"/>
                </w:rPr>
                <w:t>https://ckan.org/</w:t>
              </w:r>
            </w:hyperlink>
            <w:r>
              <w:t xml:space="preserve"> </w:t>
            </w:r>
          </w:p>
        </w:tc>
      </w:tr>
      <w:tr w:rsidR="00545249" w14:paraId="6CA8D686" w14:textId="77777777" w:rsidTr="00AB5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69A42E47" w14:textId="3E2640F6" w:rsidR="00545249" w:rsidRDefault="00545249" w:rsidP="00AB57BE">
            <w:r>
              <w:t>31</w:t>
            </w:r>
          </w:p>
        </w:tc>
        <w:tc>
          <w:tcPr>
            <w:tcW w:w="8347" w:type="dxa"/>
          </w:tcPr>
          <w:p w14:paraId="5A904B62" w14:textId="7AF22A89" w:rsidR="00545249" w:rsidRPr="00545249" w:rsidRDefault="00CE3404" w:rsidP="003C7305">
            <w:pPr>
              <w:tabs>
                <w:tab w:val="left" w:pos="477"/>
              </w:tabs>
              <w:cnfStyle w:val="000000100000" w:firstRow="0" w:lastRow="0" w:firstColumn="0" w:lastColumn="0" w:oddVBand="0" w:evenVBand="0" w:oddHBand="1" w:evenHBand="0" w:firstRowFirstColumn="0" w:firstRowLastColumn="0" w:lastRowFirstColumn="0" w:lastRowLastColumn="0"/>
            </w:pPr>
            <w:hyperlink r:id="rId172" w:history="1">
              <w:r w:rsidRPr="00C83764">
                <w:rPr>
                  <w:rStyle w:val="Hyperlink"/>
                </w:rPr>
                <w:t>http://www.opensearch.org</w:t>
              </w:r>
            </w:hyperlink>
            <w:r>
              <w:t xml:space="preserve"> </w:t>
            </w:r>
          </w:p>
        </w:tc>
      </w:tr>
      <w:tr w:rsidR="00545249" w14:paraId="3F8E56F0" w14:textId="77777777" w:rsidTr="00AB57BE">
        <w:tc>
          <w:tcPr>
            <w:cnfStyle w:val="001000000000" w:firstRow="0" w:lastRow="0" w:firstColumn="1" w:lastColumn="0" w:oddVBand="0" w:evenVBand="0" w:oddHBand="0" w:evenHBand="0" w:firstRowFirstColumn="0" w:firstRowLastColumn="0" w:lastRowFirstColumn="0" w:lastRowLastColumn="0"/>
            <w:tcW w:w="669" w:type="dxa"/>
          </w:tcPr>
          <w:p w14:paraId="4C925FC1" w14:textId="4CCCD5CB" w:rsidR="00545249" w:rsidRDefault="00545249" w:rsidP="00AB57BE">
            <w:r>
              <w:t>32</w:t>
            </w:r>
          </w:p>
        </w:tc>
        <w:tc>
          <w:tcPr>
            <w:tcW w:w="8347" w:type="dxa"/>
          </w:tcPr>
          <w:p w14:paraId="26705C36" w14:textId="4DFD1056" w:rsidR="00545249" w:rsidRPr="00545249" w:rsidRDefault="00CE3404" w:rsidP="003C7305">
            <w:pPr>
              <w:tabs>
                <w:tab w:val="left" w:pos="477"/>
              </w:tabs>
              <w:cnfStyle w:val="000000000000" w:firstRow="0" w:lastRow="0" w:firstColumn="0" w:lastColumn="0" w:oddVBand="0" w:evenVBand="0" w:oddHBand="0" w:evenHBand="0" w:firstRowFirstColumn="0" w:firstRowLastColumn="0" w:lastRowFirstColumn="0" w:lastRowLastColumn="0"/>
            </w:pPr>
            <w:hyperlink r:id="rId173" w:history="1">
              <w:r w:rsidRPr="00C83764">
                <w:rPr>
                  <w:rStyle w:val="Hyperlink"/>
                </w:rPr>
                <w:t>http://geojson.org/</w:t>
              </w:r>
            </w:hyperlink>
            <w:r>
              <w:t xml:space="preserve"> </w:t>
            </w:r>
          </w:p>
        </w:tc>
      </w:tr>
    </w:tbl>
    <w:p w14:paraId="031EBAE7" w14:textId="77777777" w:rsidR="0025036E" w:rsidRPr="0025036E" w:rsidRDefault="0025036E" w:rsidP="0025036E">
      <w:bookmarkStart w:id="61" w:name="_GoBack"/>
      <w:bookmarkEnd w:id="61"/>
    </w:p>
    <w:sectPr w:rsidR="0025036E" w:rsidRPr="0025036E" w:rsidSect="00247395">
      <w:headerReference w:type="even" r:id="rId174"/>
      <w:headerReference w:type="default" r:id="rId175"/>
      <w:footerReference w:type="first" r:id="rId176"/>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62DA97" w14:textId="77777777" w:rsidR="00B871B5" w:rsidRDefault="00B871B5" w:rsidP="00835E24">
      <w:pPr>
        <w:spacing w:after="0" w:line="240" w:lineRule="auto"/>
      </w:pPr>
      <w:r>
        <w:separator/>
      </w:r>
    </w:p>
  </w:endnote>
  <w:endnote w:type="continuationSeparator" w:id="0">
    <w:p w14:paraId="41AFB811" w14:textId="77777777" w:rsidR="00B871B5" w:rsidRDefault="00B871B5"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Lucida Grande">
    <w:charset w:val="00"/>
    <w:family w:val="auto"/>
    <w:pitch w:val="variable"/>
    <w:sig w:usb0="E1000AEF" w:usb1="5000A1FF" w:usb2="00000000" w:usb3="00000000" w:csb0="000001B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340" w:type="pct"/>
      <w:tblLook w:val="04A0" w:firstRow="1" w:lastRow="0" w:firstColumn="1" w:lastColumn="0" w:noHBand="0" w:noVBand="1"/>
    </w:tblPr>
    <w:tblGrid>
      <w:gridCol w:w="9144"/>
      <w:gridCol w:w="726"/>
    </w:tblGrid>
    <w:tr w:rsidR="00C07F63" w:rsidRPr="00980A57" w14:paraId="4B47C874" w14:textId="77777777" w:rsidTr="00247395">
      <w:trPr>
        <w:trHeight w:val="475"/>
      </w:trPr>
      <w:tc>
        <w:tcPr>
          <w:tcW w:w="4632" w:type="pct"/>
          <w:shd w:val="clear" w:color="auto" w:fill="7DA9DF"/>
          <w:vAlign w:val="center"/>
        </w:tcPr>
        <w:p w14:paraId="7A07BEE5" w14:textId="77777777" w:rsidR="00C07F63" w:rsidRPr="00980A57" w:rsidRDefault="00C07F63"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16335B71" w14:textId="77777777" w:rsidR="00C07F63" w:rsidRPr="00EE208C" w:rsidRDefault="00C07F63" w:rsidP="00247395">
          <w:pPr>
            <w:pStyle w:val="Header"/>
            <w:jc w:val="right"/>
            <w:rPr>
              <w:color w:val="002060"/>
              <w:sz w:val="18"/>
            </w:rPr>
          </w:pPr>
        </w:p>
      </w:tc>
    </w:tr>
  </w:tbl>
  <w:p w14:paraId="1BE1F225" w14:textId="77777777" w:rsidR="00C07F63" w:rsidRDefault="00C07F63">
    <w:pPr>
      <w:pStyle w:val="Footer"/>
    </w:pPr>
    <w:r w:rsidRPr="00980A57">
      <w:rPr>
        <w:noProof/>
        <w:lang w:eastAsia="en-GB"/>
      </w:rPr>
      <w:drawing>
        <wp:anchor distT="0" distB="0" distL="114300" distR="114300" simplePos="0" relativeHeight="251659264" behindDoc="0" locked="0" layoutInCell="1" allowOverlap="1" wp14:anchorId="76EAFDD3" wp14:editId="30186C5B">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71E410" w14:textId="77777777" w:rsidR="00B871B5" w:rsidRDefault="00B871B5" w:rsidP="00835E24">
      <w:pPr>
        <w:spacing w:after="0" w:line="240" w:lineRule="auto"/>
      </w:pPr>
      <w:r>
        <w:separator/>
      </w:r>
    </w:p>
  </w:footnote>
  <w:footnote w:type="continuationSeparator" w:id="0">
    <w:p w14:paraId="7AD18579" w14:textId="77777777" w:rsidR="00B871B5" w:rsidRDefault="00B871B5"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D57086" w14:textId="77777777" w:rsidR="00C07F63" w:rsidRDefault="00C07F63" w:rsidP="00AB57B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14A8C89" w14:textId="77777777" w:rsidR="00C07F63" w:rsidRDefault="00C07F63" w:rsidP="007A21E4">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AAEEB0" w14:textId="28B0842B" w:rsidR="00C07F63" w:rsidRDefault="00C07F63" w:rsidP="00AB57B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B24B3">
      <w:rPr>
        <w:rStyle w:val="PageNumber"/>
        <w:noProof/>
      </w:rPr>
      <w:t>5</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C07F63" w14:paraId="35FA48FF" w14:textId="77777777" w:rsidTr="00D065EF">
      <w:tc>
        <w:tcPr>
          <w:tcW w:w="4621" w:type="dxa"/>
        </w:tcPr>
        <w:p w14:paraId="2493CB47" w14:textId="77777777" w:rsidR="00C07F63" w:rsidRDefault="00C07F63" w:rsidP="007A21E4">
          <w:pPr>
            <w:ind w:right="360"/>
          </w:pPr>
        </w:p>
      </w:tc>
      <w:tc>
        <w:tcPr>
          <w:tcW w:w="4621" w:type="dxa"/>
        </w:tcPr>
        <w:p w14:paraId="54EA2780" w14:textId="77777777" w:rsidR="00C07F63" w:rsidRDefault="00C07F63" w:rsidP="00D065EF">
          <w:pPr>
            <w:jc w:val="right"/>
          </w:pPr>
        </w:p>
      </w:tc>
    </w:tr>
  </w:tbl>
  <w:p w14:paraId="5DCF1CE7" w14:textId="77777777" w:rsidR="00C07F63" w:rsidRDefault="00C07F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56273"/>
    <w:multiLevelType w:val="hybridMultilevel"/>
    <w:tmpl w:val="2C2628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6D41459"/>
    <w:multiLevelType w:val="multilevel"/>
    <w:tmpl w:val="B616E4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78369BA"/>
    <w:multiLevelType w:val="multilevel"/>
    <w:tmpl w:val="BA8C0A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0C890924"/>
    <w:multiLevelType w:val="hybridMultilevel"/>
    <w:tmpl w:val="0638EB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A63EB2"/>
    <w:multiLevelType w:val="multilevel"/>
    <w:tmpl w:val="BC6E6304"/>
    <w:lvl w:ilvl="0">
      <w:start w:val="1"/>
      <w:numFmt w:val="decimal"/>
      <w:pStyle w:val="Heading1"/>
      <w:lvlText w:val="%1"/>
      <w:lvlJc w:val="left"/>
      <w:pPr>
        <w:ind w:left="1283" w:hanging="432"/>
      </w:pPr>
      <w:rPr>
        <w:rFonts w:hint="default"/>
      </w:rPr>
    </w:lvl>
    <w:lvl w:ilvl="1">
      <w:start w:val="1"/>
      <w:numFmt w:val="decimal"/>
      <w:pStyle w:val="Heading2"/>
      <w:lvlText w:val="%1.%2 "/>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nsid w:val="0E377604"/>
    <w:multiLevelType w:val="hybridMultilevel"/>
    <w:tmpl w:val="890C365C"/>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11E81BC6"/>
    <w:multiLevelType w:val="multilevel"/>
    <w:tmpl w:val="444A23F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nsid w:val="13AC6CBF"/>
    <w:multiLevelType w:val="multilevel"/>
    <w:tmpl w:val="6B784D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5947DF2"/>
    <w:multiLevelType w:val="hybridMultilevel"/>
    <w:tmpl w:val="227C2F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162B1AFA"/>
    <w:multiLevelType w:val="hybridMultilevel"/>
    <w:tmpl w:val="19066E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2">
    <w:nsid w:val="18A53558"/>
    <w:multiLevelType w:val="multilevel"/>
    <w:tmpl w:val="5EB4B4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19603133"/>
    <w:multiLevelType w:val="hybridMultilevel"/>
    <w:tmpl w:val="C1F67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9B72C85"/>
    <w:multiLevelType w:val="hybridMultilevel"/>
    <w:tmpl w:val="47645D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A2A7FD7"/>
    <w:multiLevelType w:val="multilevel"/>
    <w:tmpl w:val="738C27C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nsid w:val="1F92513A"/>
    <w:multiLevelType w:val="hybridMultilevel"/>
    <w:tmpl w:val="B790A5DA"/>
    <w:lvl w:ilvl="0" w:tplc="5C8E08C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1E633AC"/>
    <w:multiLevelType w:val="hybridMultilevel"/>
    <w:tmpl w:val="981C11C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23C85BB9"/>
    <w:multiLevelType w:val="hybridMultilevel"/>
    <w:tmpl w:val="30F806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25C7756C"/>
    <w:multiLevelType w:val="hybridMultilevel"/>
    <w:tmpl w:val="3A60D316"/>
    <w:lvl w:ilvl="0" w:tplc="602A81C8">
      <w:start w:val="1"/>
      <w:numFmt w:val="bullet"/>
      <w:lvlText w:val=""/>
      <w:lvlJc w:val="left"/>
      <w:pPr>
        <w:tabs>
          <w:tab w:val="num" w:pos="720"/>
        </w:tabs>
        <w:ind w:left="720" w:hanging="360"/>
      </w:pPr>
      <w:rPr>
        <w:rFonts w:ascii="Symbol" w:hAnsi="Symbol" w:hint="default"/>
      </w:rPr>
    </w:lvl>
    <w:lvl w:ilvl="1" w:tplc="8068B66A">
      <w:numFmt w:val="bullet"/>
      <w:lvlText w:val="-"/>
      <w:lvlJc w:val="left"/>
      <w:pPr>
        <w:ind w:left="1440" w:hanging="360"/>
      </w:pPr>
      <w:rPr>
        <w:rFonts w:ascii="Times New Roman" w:eastAsia="Times New Roman"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273A0E2D"/>
    <w:multiLevelType w:val="hybridMultilevel"/>
    <w:tmpl w:val="1CAC4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2A7F0B31"/>
    <w:multiLevelType w:val="multilevel"/>
    <w:tmpl w:val="342E3F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nsid w:val="30172262"/>
    <w:multiLevelType w:val="multilevel"/>
    <w:tmpl w:val="6250F5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302954D0"/>
    <w:multiLevelType w:val="hybridMultilevel"/>
    <w:tmpl w:val="FC5AA6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32B21708"/>
    <w:multiLevelType w:val="multilevel"/>
    <w:tmpl w:val="942AAA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34ED32DC"/>
    <w:multiLevelType w:val="hybridMultilevel"/>
    <w:tmpl w:val="C5306AB8"/>
    <w:lvl w:ilvl="0" w:tplc="3544C456">
      <w:start w:val="1"/>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nsid w:val="3D5B1BC5"/>
    <w:multiLevelType w:val="hybridMultilevel"/>
    <w:tmpl w:val="F0C66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3DF40809"/>
    <w:multiLevelType w:val="hybridMultilevel"/>
    <w:tmpl w:val="EEFE22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3EA92336"/>
    <w:multiLevelType w:val="hybridMultilevel"/>
    <w:tmpl w:val="4DF65E9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40204900"/>
    <w:multiLevelType w:val="hybridMultilevel"/>
    <w:tmpl w:val="58A29930"/>
    <w:lvl w:ilvl="0" w:tplc="F7C01E44">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4AF26C34"/>
    <w:multiLevelType w:val="multilevel"/>
    <w:tmpl w:val="E41A7C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nsid w:val="4FD679E2"/>
    <w:multiLevelType w:val="hybridMultilevel"/>
    <w:tmpl w:val="035A0E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543B1897"/>
    <w:multiLevelType w:val="hybridMultilevel"/>
    <w:tmpl w:val="1C1CCF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nsid w:val="55044B13"/>
    <w:multiLevelType w:val="hybridMultilevel"/>
    <w:tmpl w:val="7DA21E5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nsid w:val="57A35C86"/>
    <w:multiLevelType w:val="hybridMultilevel"/>
    <w:tmpl w:val="B9E06902"/>
    <w:lvl w:ilvl="0" w:tplc="3544C456">
      <w:start w:val="1"/>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nsid w:val="58D117E5"/>
    <w:multiLevelType w:val="multilevel"/>
    <w:tmpl w:val="E41A7C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nsid w:val="5C3813CC"/>
    <w:multiLevelType w:val="hybridMultilevel"/>
    <w:tmpl w:val="54A24B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nsid w:val="5CC83CD5"/>
    <w:multiLevelType w:val="multilevel"/>
    <w:tmpl w:val="D66C831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9">
    <w:nsid w:val="5E507717"/>
    <w:multiLevelType w:val="multilevel"/>
    <w:tmpl w:val="854674CE"/>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0">
    <w:nsid w:val="5FA04CEA"/>
    <w:multiLevelType w:val="hybridMultilevel"/>
    <w:tmpl w:val="D0A85C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nsid w:val="61524906"/>
    <w:multiLevelType w:val="multilevel"/>
    <w:tmpl w:val="6B4EF6EE"/>
    <w:lvl w:ilvl="0">
      <w:start w:val="1"/>
      <w:numFmt w:val="bullet"/>
      <w:lvlText w:val=""/>
      <w:lvlJc w:val="left"/>
      <w:pPr>
        <w:tabs>
          <w:tab w:val="num" w:pos="2880"/>
        </w:tabs>
        <w:ind w:left="2880" w:hanging="360"/>
      </w:pPr>
      <w:rPr>
        <w:rFonts w:ascii="Symbol" w:hAnsi="Symbol" w:hint="default"/>
        <w:sz w:val="20"/>
      </w:rPr>
    </w:lvl>
    <w:lvl w:ilvl="1" w:tentative="1">
      <w:start w:val="1"/>
      <w:numFmt w:val="bullet"/>
      <w:lvlText w:val="o"/>
      <w:lvlJc w:val="left"/>
      <w:pPr>
        <w:tabs>
          <w:tab w:val="num" w:pos="3600"/>
        </w:tabs>
        <w:ind w:left="3600" w:hanging="360"/>
      </w:pPr>
      <w:rPr>
        <w:rFonts w:ascii="Courier New" w:hAnsi="Courier New" w:hint="default"/>
        <w:sz w:val="20"/>
      </w:rPr>
    </w:lvl>
    <w:lvl w:ilvl="2" w:tentative="1">
      <w:start w:val="1"/>
      <w:numFmt w:val="bullet"/>
      <w:lvlText w:val=""/>
      <w:lvlJc w:val="left"/>
      <w:pPr>
        <w:tabs>
          <w:tab w:val="num" w:pos="4320"/>
        </w:tabs>
        <w:ind w:left="4320" w:hanging="360"/>
      </w:pPr>
      <w:rPr>
        <w:rFonts w:ascii="Wingdings" w:hAnsi="Wingdings" w:hint="default"/>
        <w:sz w:val="20"/>
      </w:rPr>
    </w:lvl>
    <w:lvl w:ilvl="3" w:tentative="1">
      <w:start w:val="1"/>
      <w:numFmt w:val="bullet"/>
      <w:lvlText w:val=""/>
      <w:lvlJc w:val="left"/>
      <w:pPr>
        <w:tabs>
          <w:tab w:val="num" w:pos="5040"/>
        </w:tabs>
        <w:ind w:left="5040" w:hanging="360"/>
      </w:pPr>
      <w:rPr>
        <w:rFonts w:ascii="Wingdings" w:hAnsi="Wingdings" w:hint="default"/>
        <w:sz w:val="20"/>
      </w:rPr>
    </w:lvl>
    <w:lvl w:ilvl="4" w:tentative="1">
      <w:start w:val="1"/>
      <w:numFmt w:val="bullet"/>
      <w:lvlText w:val=""/>
      <w:lvlJc w:val="left"/>
      <w:pPr>
        <w:tabs>
          <w:tab w:val="num" w:pos="5760"/>
        </w:tabs>
        <w:ind w:left="5760" w:hanging="360"/>
      </w:pPr>
      <w:rPr>
        <w:rFonts w:ascii="Wingdings" w:hAnsi="Wingdings" w:hint="default"/>
        <w:sz w:val="20"/>
      </w:rPr>
    </w:lvl>
    <w:lvl w:ilvl="5" w:tentative="1">
      <w:start w:val="1"/>
      <w:numFmt w:val="bullet"/>
      <w:lvlText w:val=""/>
      <w:lvlJc w:val="left"/>
      <w:pPr>
        <w:tabs>
          <w:tab w:val="num" w:pos="6480"/>
        </w:tabs>
        <w:ind w:left="6480" w:hanging="360"/>
      </w:pPr>
      <w:rPr>
        <w:rFonts w:ascii="Wingdings" w:hAnsi="Wingdings" w:hint="default"/>
        <w:sz w:val="20"/>
      </w:rPr>
    </w:lvl>
    <w:lvl w:ilvl="6" w:tentative="1">
      <w:start w:val="1"/>
      <w:numFmt w:val="bullet"/>
      <w:lvlText w:val=""/>
      <w:lvlJc w:val="left"/>
      <w:pPr>
        <w:tabs>
          <w:tab w:val="num" w:pos="7200"/>
        </w:tabs>
        <w:ind w:left="7200" w:hanging="360"/>
      </w:pPr>
      <w:rPr>
        <w:rFonts w:ascii="Wingdings" w:hAnsi="Wingdings" w:hint="default"/>
        <w:sz w:val="20"/>
      </w:rPr>
    </w:lvl>
    <w:lvl w:ilvl="7" w:tentative="1">
      <w:start w:val="1"/>
      <w:numFmt w:val="bullet"/>
      <w:lvlText w:val=""/>
      <w:lvlJc w:val="left"/>
      <w:pPr>
        <w:tabs>
          <w:tab w:val="num" w:pos="7920"/>
        </w:tabs>
        <w:ind w:left="7920" w:hanging="360"/>
      </w:pPr>
      <w:rPr>
        <w:rFonts w:ascii="Wingdings" w:hAnsi="Wingdings" w:hint="default"/>
        <w:sz w:val="20"/>
      </w:rPr>
    </w:lvl>
    <w:lvl w:ilvl="8" w:tentative="1">
      <w:start w:val="1"/>
      <w:numFmt w:val="bullet"/>
      <w:lvlText w:val=""/>
      <w:lvlJc w:val="left"/>
      <w:pPr>
        <w:tabs>
          <w:tab w:val="num" w:pos="8640"/>
        </w:tabs>
        <w:ind w:left="8640" w:hanging="360"/>
      </w:pPr>
      <w:rPr>
        <w:rFonts w:ascii="Wingdings" w:hAnsi="Wingdings" w:hint="default"/>
        <w:sz w:val="20"/>
      </w:rPr>
    </w:lvl>
  </w:abstractNum>
  <w:abstractNum w:abstractNumId="42">
    <w:nsid w:val="62B51172"/>
    <w:multiLevelType w:val="hybridMultilevel"/>
    <w:tmpl w:val="F2960E66"/>
    <w:lvl w:ilvl="0" w:tplc="5C8E08C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3A86584"/>
    <w:multiLevelType w:val="hybridMultilevel"/>
    <w:tmpl w:val="A1163E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nsid w:val="66447E44"/>
    <w:multiLevelType w:val="hybridMultilevel"/>
    <w:tmpl w:val="3D6A9B7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nsid w:val="697F7872"/>
    <w:multiLevelType w:val="hybridMultilevel"/>
    <w:tmpl w:val="05A2838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nsid w:val="6B4871BF"/>
    <w:multiLevelType w:val="multilevel"/>
    <w:tmpl w:val="EB7820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nsid w:val="6C247A4B"/>
    <w:multiLevelType w:val="hybridMultilevel"/>
    <w:tmpl w:val="AA8ADA82"/>
    <w:lvl w:ilvl="0" w:tplc="3544C456">
      <w:start w:val="1"/>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nsid w:val="6CF67631"/>
    <w:multiLevelType w:val="multilevel"/>
    <w:tmpl w:val="2912F4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nsid w:val="6DC90614"/>
    <w:multiLevelType w:val="multilevel"/>
    <w:tmpl w:val="D908A2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nsid w:val="71121EBA"/>
    <w:multiLevelType w:val="multilevel"/>
    <w:tmpl w:val="0478DA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nsid w:val="745A7DC5"/>
    <w:multiLevelType w:val="hybridMultilevel"/>
    <w:tmpl w:val="EE2A3F0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
    <w:nsid w:val="7575525B"/>
    <w:multiLevelType w:val="hybridMultilevel"/>
    <w:tmpl w:val="A596F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79C7810"/>
    <w:multiLevelType w:val="hybridMultilevel"/>
    <w:tmpl w:val="26DE97C8"/>
    <w:lvl w:ilvl="0" w:tplc="5C8E08C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8B51120"/>
    <w:multiLevelType w:val="hybridMultilevel"/>
    <w:tmpl w:val="52A2A5BA"/>
    <w:lvl w:ilvl="0" w:tplc="3544C456">
      <w:start w:val="1"/>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nsid w:val="7A8A552D"/>
    <w:multiLevelType w:val="hybridMultilevel"/>
    <w:tmpl w:val="EAE875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6">
    <w:nsid w:val="7B1A5B04"/>
    <w:multiLevelType w:val="hybridMultilevel"/>
    <w:tmpl w:val="D5DA8AE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7">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57"/>
  </w:num>
  <w:num w:numId="4">
    <w:abstractNumId w:val="26"/>
  </w:num>
  <w:num w:numId="5">
    <w:abstractNumId w:val="27"/>
  </w:num>
  <w:num w:numId="6">
    <w:abstractNumId w:val="24"/>
  </w:num>
  <w:num w:numId="7">
    <w:abstractNumId w:val="8"/>
  </w:num>
  <w:num w:numId="8">
    <w:abstractNumId w:val="33"/>
  </w:num>
  <w:num w:numId="9">
    <w:abstractNumId w:val="5"/>
  </w:num>
  <w:num w:numId="10">
    <w:abstractNumId w:val="51"/>
  </w:num>
  <w:num w:numId="11">
    <w:abstractNumId w:val="21"/>
  </w:num>
  <w:num w:numId="12">
    <w:abstractNumId w:val="22"/>
  </w:num>
  <w:num w:numId="13">
    <w:abstractNumId w:val="3"/>
  </w:num>
  <w:num w:numId="14">
    <w:abstractNumId w:val="23"/>
  </w:num>
  <w:num w:numId="15">
    <w:abstractNumId w:val="46"/>
  </w:num>
  <w:num w:numId="16">
    <w:abstractNumId w:val="15"/>
  </w:num>
  <w:num w:numId="17">
    <w:abstractNumId w:val="36"/>
  </w:num>
  <w:num w:numId="18">
    <w:abstractNumId w:val="7"/>
  </w:num>
  <w:num w:numId="19">
    <w:abstractNumId w:val="38"/>
  </w:num>
  <w:num w:numId="20">
    <w:abstractNumId w:val="1"/>
  </w:num>
  <w:num w:numId="21">
    <w:abstractNumId w:val="50"/>
  </w:num>
  <w:num w:numId="22">
    <w:abstractNumId w:val="12"/>
  </w:num>
  <w:num w:numId="23">
    <w:abstractNumId w:val="32"/>
  </w:num>
  <w:num w:numId="24">
    <w:abstractNumId w:val="31"/>
  </w:num>
  <w:num w:numId="25">
    <w:abstractNumId w:val="28"/>
  </w:num>
  <w:num w:numId="26">
    <w:abstractNumId w:val="10"/>
  </w:num>
  <w:num w:numId="27">
    <w:abstractNumId w:val="40"/>
  </w:num>
  <w:num w:numId="28">
    <w:abstractNumId w:val="55"/>
  </w:num>
  <w:num w:numId="29">
    <w:abstractNumId w:val="0"/>
  </w:num>
  <w:num w:numId="30">
    <w:abstractNumId w:val="37"/>
  </w:num>
  <w:num w:numId="31">
    <w:abstractNumId w:val="56"/>
  </w:num>
  <w:num w:numId="32">
    <w:abstractNumId w:val="43"/>
  </w:num>
  <w:num w:numId="33">
    <w:abstractNumId w:val="45"/>
  </w:num>
  <w:num w:numId="34">
    <w:abstractNumId w:val="47"/>
  </w:num>
  <w:num w:numId="35">
    <w:abstractNumId w:val="35"/>
  </w:num>
  <w:num w:numId="36">
    <w:abstractNumId w:val="25"/>
  </w:num>
  <w:num w:numId="37">
    <w:abstractNumId w:val="54"/>
  </w:num>
  <w:num w:numId="38">
    <w:abstractNumId w:val="41"/>
  </w:num>
  <w:num w:numId="39">
    <w:abstractNumId w:val="4"/>
  </w:num>
  <w:num w:numId="40">
    <w:abstractNumId w:val="52"/>
  </w:num>
  <w:num w:numId="41">
    <w:abstractNumId w:val="13"/>
  </w:num>
  <w:num w:numId="42">
    <w:abstractNumId w:val="39"/>
  </w:num>
  <w:num w:numId="43">
    <w:abstractNumId w:val="11"/>
  </w:num>
  <w:num w:numId="44">
    <w:abstractNumId w:val="14"/>
  </w:num>
  <w:num w:numId="45">
    <w:abstractNumId w:val="19"/>
  </w:num>
  <w:num w:numId="46">
    <w:abstractNumId w:val="20"/>
  </w:num>
  <w:num w:numId="47">
    <w:abstractNumId w:val="48"/>
  </w:num>
  <w:num w:numId="48">
    <w:abstractNumId w:val="18"/>
  </w:num>
  <w:num w:numId="49">
    <w:abstractNumId w:val="49"/>
  </w:num>
  <w:num w:numId="50">
    <w:abstractNumId w:val="6"/>
  </w:num>
  <w:num w:numId="51">
    <w:abstractNumId w:val="34"/>
  </w:num>
  <w:num w:numId="5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3"/>
  </w:num>
  <w:num w:numId="54">
    <w:abstractNumId w:val="42"/>
  </w:num>
  <w:num w:numId="55">
    <w:abstractNumId w:val="16"/>
  </w:num>
  <w:num w:numId="56">
    <w:abstractNumId w:val="30"/>
  </w:num>
  <w:num w:numId="57">
    <w:abstractNumId w:val="17"/>
  </w:num>
  <w:num w:numId="58">
    <w:abstractNumId w:val="44"/>
  </w:num>
  <w:num w:numId="59">
    <w:abstractNumId w:val="2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0544"/>
    <w:rsid w:val="0001144E"/>
    <w:rsid w:val="00016B4D"/>
    <w:rsid w:val="00020095"/>
    <w:rsid w:val="00023C61"/>
    <w:rsid w:val="000502D5"/>
    <w:rsid w:val="0005398B"/>
    <w:rsid w:val="00062C7D"/>
    <w:rsid w:val="00065B58"/>
    <w:rsid w:val="00076515"/>
    <w:rsid w:val="000852E1"/>
    <w:rsid w:val="00092348"/>
    <w:rsid w:val="000A0145"/>
    <w:rsid w:val="000B4D09"/>
    <w:rsid w:val="000C40B5"/>
    <w:rsid w:val="000C55D6"/>
    <w:rsid w:val="000D4CB7"/>
    <w:rsid w:val="000E00D2"/>
    <w:rsid w:val="000E17FC"/>
    <w:rsid w:val="001013F4"/>
    <w:rsid w:val="0010672E"/>
    <w:rsid w:val="00110544"/>
    <w:rsid w:val="001159CB"/>
    <w:rsid w:val="001203F7"/>
    <w:rsid w:val="00124461"/>
    <w:rsid w:val="001254E6"/>
    <w:rsid w:val="00130101"/>
    <w:rsid w:val="00130F8B"/>
    <w:rsid w:val="001465E3"/>
    <w:rsid w:val="00152CC3"/>
    <w:rsid w:val="001624FB"/>
    <w:rsid w:val="00163455"/>
    <w:rsid w:val="00180B8D"/>
    <w:rsid w:val="001836A1"/>
    <w:rsid w:val="00191B15"/>
    <w:rsid w:val="00194CD3"/>
    <w:rsid w:val="001C043C"/>
    <w:rsid w:val="001C5A49"/>
    <w:rsid w:val="001C5D2E"/>
    <w:rsid w:val="001C68FD"/>
    <w:rsid w:val="001C78A3"/>
    <w:rsid w:val="001D1FF5"/>
    <w:rsid w:val="001E349F"/>
    <w:rsid w:val="001E64C6"/>
    <w:rsid w:val="001E6FD4"/>
    <w:rsid w:val="001F4463"/>
    <w:rsid w:val="001F57E9"/>
    <w:rsid w:val="00201A88"/>
    <w:rsid w:val="00207DF6"/>
    <w:rsid w:val="00211F69"/>
    <w:rsid w:val="002127F3"/>
    <w:rsid w:val="00216639"/>
    <w:rsid w:val="002212FA"/>
    <w:rsid w:val="00221C04"/>
    <w:rsid w:val="00221D0C"/>
    <w:rsid w:val="00221F36"/>
    <w:rsid w:val="00224BE8"/>
    <w:rsid w:val="00227F47"/>
    <w:rsid w:val="00232EEC"/>
    <w:rsid w:val="00234138"/>
    <w:rsid w:val="00240A51"/>
    <w:rsid w:val="00243304"/>
    <w:rsid w:val="00247395"/>
    <w:rsid w:val="0025036E"/>
    <w:rsid w:val="002539A4"/>
    <w:rsid w:val="00254DEF"/>
    <w:rsid w:val="00263FC7"/>
    <w:rsid w:val="0026457D"/>
    <w:rsid w:val="00264900"/>
    <w:rsid w:val="00274C7D"/>
    <w:rsid w:val="0027606A"/>
    <w:rsid w:val="002803A7"/>
    <w:rsid w:val="0028130C"/>
    <w:rsid w:val="0028272E"/>
    <w:rsid w:val="00283160"/>
    <w:rsid w:val="00284ED0"/>
    <w:rsid w:val="00295CA8"/>
    <w:rsid w:val="00296620"/>
    <w:rsid w:val="00297DBB"/>
    <w:rsid w:val="002A3C5A"/>
    <w:rsid w:val="002A6188"/>
    <w:rsid w:val="002A7241"/>
    <w:rsid w:val="002A7FAD"/>
    <w:rsid w:val="002B1616"/>
    <w:rsid w:val="002B5D94"/>
    <w:rsid w:val="002C4B0F"/>
    <w:rsid w:val="002D08D7"/>
    <w:rsid w:val="002E5F1F"/>
    <w:rsid w:val="002F43E6"/>
    <w:rsid w:val="002F7917"/>
    <w:rsid w:val="003043AD"/>
    <w:rsid w:val="003058AE"/>
    <w:rsid w:val="003240BC"/>
    <w:rsid w:val="00325180"/>
    <w:rsid w:val="00332F49"/>
    <w:rsid w:val="00337D41"/>
    <w:rsid w:val="00337DFA"/>
    <w:rsid w:val="0035124F"/>
    <w:rsid w:val="0035647B"/>
    <w:rsid w:val="00361FCF"/>
    <w:rsid w:val="00363C93"/>
    <w:rsid w:val="00380288"/>
    <w:rsid w:val="003843D1"/>
    <w:rsid w:val="003B503F"/>
    <w:rsid w:val="003C60AD"/>
    <w:rsid w:val="003C7305"/>
    <w:rsid w:val="003F341E"/>
    <w:rsid w:val="00407A5B"/>
    <w:rsid w:val="004161FD"/>
    <w:rsid w:val="00420D4D"/>
    <w:rsid w:val="00421B41"/>
    <w:rsid w:val="0043345B"/>
    <w:rsid w:val="004338C6"/>
    <w:rsid w:val="0044116D"/>
    <w:rsid w:val="00442F9F"/>
    <w:rsid w:val="00454D75"/>
    <w:rsid w:val="004630CC"/>
    <w:rsid w:val="00475889"/>
    <w:rsid w:val="0049232C"/>
    <w:rsid w:val="0049266A"/>
    <w:rsid w:val="00494D1C"/>
    <w:rsid w:val="00496351"/>
    <w:rsid w:val="00496A68"/>
    <w:rsid w:val="004A0F9F"/>
    <w:rsid w:val="004A3ECF"/>
    <w:rsid w:val="004B04FF"/>
    <w:rsid w:val="004B35DB"/>
    <w:rsid w:val="004B3B02"/>
    <w:rsid w:val="004B6333"/>
    <w:rsid w:val="004B7096"/>
    <w:rsid w:val="004C4849"/>
    <w:rsid w:val="004D249B"/>
    <w:rsid w:val="004D6DFA"/>
    <w:rsid w:val="004E24E2"/>
    <w:rsid w:val="004F6EF9"/>
    <w:rsid w:val="004F79AC"/>
    <w:rsid w:val="00501E2A"/>
    <w:rsid w:val="00502435"/>
    <w:rsid w:val="00504726"/>
    <w:rsid w:val="00512A81"/>
    <w:rsid w:val="00516D5F"/>
    <w:rsid w:val="005329BD"/>
    <w:rsid w:val="005374D7"/>
    <w:rsid w:val="00545249"/>
    <w:rsid w:val="0054552E"/>
    <w:rsid w:val="00551BFA"/>
    <w:rsid w:val="0055339D"/>
    <w:rsid w:val="005568BB"/>
    <w:rsid w:val="0056700C"/>
    <w:rsid w:val="0056751B"/>
    <w:rsid w:val="00573BEA"/>
    <w:rsid w:val="00574432"/>
    <w:rsid w:val="00585BC1"/>
    <w:rsid w:val="005927C3"/>
    <w:rsid w:val="0059422A"/>
    <w:rsid w:val="005959F1"/>
    <w:rsid w:val="005962E0"/>
    <w:rsid w:val="005A339C"/>
    <w:rsid w:val="005A5BE8"/>
    <w:rsid w:val="005B05AC"/>
    <w:rsid w:val="005B4825"/>
    <w:rsid w:val="005B5622"/>
    <w:rsid w:val="005B78D7"/>
    <w:rsid w:val="005C177D"/>
    <w:rsid w:val="005C47E4"/>
    <w:rsid w:val="005D14DF"/>
    <w:rsid w:val="005D18AA"/>
    <w:rsid w:val="005D1C3D"/>
    <w:rsid w:val="005E1E70"/>
    <w:rsid w:val="005E2B8E"/>
    <w:rsid w:val="005E5D31"/>
    <w:rsid w:val="005E63F7"/>
    <w:rsid w:val="005E6655"/>
    <w:rsid w:val="005F28EB"/>
    <w:rsid w:val="005F6713"/>
    <w:rsid w:val="0060134C"/>
    <w:rsid w:val="006014D2"/>
    <w:rsid w:val="006160A9"/>
    <w:rsid w:val="00626AA4"/>
    <w:rsid w:val="0062798F"/>
    <w:rsid w:val="00631F7F"/>
    <w:rsid w:val="00651CE0"/>
    <w:rsid w:val="0066656C"/>
    <w:rsid w:val="006669E7"/>
    <w:rsid w:val="00694A07"/>
    <w:rsid w:val="006971E0"/>
    <w:rsid w:val="006A37C5"/>
    <w:rsid w:val="006B164C"/>
    <w:rsid w:val="006B6370"/>
    <w:rsid w:val="006C3AE7"/>
    <w:rsid w:val="006C5298"/>
    <w:rsid w:val="006D3CEF"/>
    <w:rsid w:val="006D527C"/>
    <w:rsid w:val="006E5BC8"/>
    <w:rsid w:val="006E60A7"/>
    <w:rsid w:val="006F5AEC"/>
    <w:rsid w:val="006F7556"/>
    <w:rsid w:val="007105FF"/>
    <w:rsid w:val="00714464"/>
    <w:rsid w:val="007149DA"/>
    <w:rsid w:val="0072045A"/>
    <w:rsid w:val="00724034"/>
    <w:rsid w:val="00730B95"/>
    <w:rsid w:val="00733386"/>
    <w:rsid w:val="0074049C"/>
    <w:rsid w:val="00747164"/>
    <w:rsid w:val="00755369"/>
    <w:rsid w:val="007626E0"/>
    <w:rsid w:val="00770368"/>
    <w:rsid w:val="00773FC1"/>
    <w:rsid w:val="00782A92"/>
    <w:rsid w:val="00797721"/>
    <w:rsid w:val="007A21E4"/>
    <w:rsid w:val="007B2EDC"/>
    <w:rsid w:val="007B6924"/>
    <w:rsid w:val="007B6EE4"/>
    <w:rsid w:val="007C5C18"/>
    <w:rsid w:val="007C78CA"/>
    <w:rsid w:val="007D1D57"/>
    <w:rsid w:val="007F0ADA"/>
    <w:rsid w:val="007F7ABE"/>
    <w:rsid w:val="00807121"/>
    <w:rsid w:val="00813ED4"/>
    <w:rsid w:val="00813FA1"/>
    <w:rsid w:val="00820909"/>
    <w:rsid w:val="00826B23"/>
    <w:rsid w:val="00827259"/>
    <w:rsid w:val="0083556B"/>
    <w:rsid w:val="00835E24"/>
    <w:rsid w:val="00840049"/>
    <w:rsid w:val="00840515"/>
    <w:rsid w:val="00857940"/>
    <w:rsid w:val="008668DB"/>
    <w:rsid w:val="00873234"/>
    <w:rsid w:val="008817C5"/>
    <w:rsid w:val="008846D3"/>
    <w:rsid w:val="00892A7E"/>
    <w:rsid w:val="00893B17"/>
    <w:rsid w:val="0089665B"/>
    <w:rsid w:val="008B1E35"/>
    <w:rsid w:val="008B2F11"/>
    <w:rsid w:val="008B32E9"/>
    <w:rsid w:val="008B6CBA"/>
    <w:rsid w:val="008C2518"/>
    <w:rsid w:val="008D1EC3"/>
    <w:rsid w:val="008D3B3B"/>
    <w:rsid w:val="008D3DA9"/>
    <w:rsid w:val="008E2AA9"/>
    <w:rsid w:val="008E37C8"/>
    <w:rsid w:val="008F51DB"/>
    <w:rsid w:val="008F644A"/>
    <w:rsid w:val="008F6E93"/>
    <w:rsid w:val="009073B1"/>
    <w:rsid w:val="009108D0"/>
    <w:rsid w:val="00910A27"/>
    <w:rsid w:val="00911C07"/>
    <w:rsid w:val="009138D4"/>
    <w:rsid w:val="00920C20"/>
    <w:rsid w:val="00921FDF"/>
    <w:rsid w:val="00931406"/>
    <w:rsid w:val="00931656"/>
    <w:rsid w:val="00932D30"/>
    <w:rsid w:val="00937ECA"/>
    <w:rsid w:val="00943113"/>
    <w:rsid w:val="00947A45"/>
    <w:rsid w:val="009540E3"/>
    <w:rsid w:val="009556A5"/>
    <w:rsid w:val="00962BBB"/>
    <w:rsid w:val="00970897"/>
    <w:rsid w:val="00976A73"/>
    <w:rsid w:val="0097744D"/>
    <w:rsid w:val="00980A57"/>
    <w:rsid w:val="009845A9"/>
    <w:rsid w:val="00987285"/>
    <w:rsid w:val="009925ED"/>
    <w:rsid w:val="009A0098"/>
    <w:rsid w:val="009B1053"/>
    <w:rsid w:val="009B3122"/>
    <w:rsid w:val="009B36F3"/>
    <w:rsid w:val="009C374A"/>
    <w:rsid w:val="009C4FFA"/>
    <w:rsid w:val="009C771B"/>
    <w:rsid w:val="009C7E88"/>
    <w:rsid w:val="009D0D6F"/>
    <w:rsid w:val="009E290D"/>
    <w:rsid w:val="009E386E"/>
    <w:rsid w:val="009F1D83"/>
    <w:rsid w:val="009F1E23"/>
    <w:rsid w:val="00A070B9"/>
    <w:rsid w:val="00A25686"/>
    <w:rsid w:val="00A30A98"/>
    <w:rsid w:val="00A312B2"/>
    <w:rsid w:val="00A315AC"/>
    <w:rsid w:val="00A3168B"/>
    <w:rsid w:val="00A5267D"/>
    <w:rsid w:val="00A53F7F"/>
    <w:rsid w:val="00A54A28"/>
    <w:rsid w:val="00A55BEE"/>
    <w:rsid w:val="00A56645"/>
    <w:rsid w:val="00A67816"/>
    <w:rsid w:val="00A715B1"/>
    <w:rsid w:val="00A72972"/>
    <w:rsid w:val="00A76C3F"/>
    <w:rsid w:val="00A800D7"/>
    <w:rsid w:val="00A8783E"/>
    <w:rsid w:val="00A92927"/>
    <w:rsid w:val="00AA69C5"/>
    <w:rsid w:val="00AB042E"/>
    <w:rsid w:val="00AB24B3"/>
    <w:rsid w:val="00AB57BE"/>
    <w:rsid w:val="00AD01CB"/>
    <w:rsid w:val="00AD4924"/>
    <w:rsid w:val="00AF2816"/>
    <w:rsid w:val="00AF74FA"/>
    <w:rsid w:val="00AF7E31"/>
    <w:rsid w:val="00B0205F"/>
    <w:rsid w:val="00B107DD"/>
    <w:rsid w:val="00B2714A"/>
    <w:rsid w:val="00B27D1D"/>
    <w:rsid w:val="00B32EF9"/>
    <w:rsid w:val="00B44C1A"/>
    <w:rsid w:val="00B453BC"/>
    <w:rsid w:val="00B46C00"/>
    <w:rsid w:val="00B47C2E"/>
    <w:rsid w:val="00B56FB8"/>
    <w:rsid w:val="00B6068D"/>
    <w:rsid w:val="00B60F00"/>
    <w:rsid w:val="00B67B09"/>
    <w:rsid w:val="00B735D1"/>
    <w:rsid w:val="00B80FB4"/>
    <w:rsid w:val="00B82595"/>
    <w:rsid w:val="00B834E4"/>
    <w:rsid w:val="00B85B70"/>
    <w:rsid w:val="00B871B5"/>
    <w:rsid w:val="00B9637E"/>
    <w:rsid w:val="00B964AE"/>
    <w:rsid w:val="00B966A2"/>
    <w:rsid w:val="00B96A03"/>
    <w:rsid w:val="00B96E8A"/>
    <w:rsid w:val="00BA7FB9"/>
    <w:rsid w:val="00BB2F9B"/>
    <w:rsid w:val="00BB5F9D"/>
    <w:rsid w:val="00BD4D4A"/>
    <w:rsid w:val="00BD78BD"/>
    <w:rsid w:val="00BE1671"/>
    <w:rsid w:val="00BE5BF2"/>
    <w:rsid w:val="00BF7774"/>
    <w:rsid w:val="00C04769"/>
    <w:rsid w:val="00C07F63"/>
    <w:rsid w:val="00C22CAD"/>
    <w:rsid w:val="00C40D39"/>
    <w:rsid w:val="00C41A6D"/>
    <w:rsid w:val="00C512BC"/>
    <w:rsid w:val="00C55C0A"/>
    <w:rsid w:val="00C55EFB"/>
    <w:rsid w:val="00C55F69"/>
    <w:rsid w:val="00C63D9F"/>
    <w:rsid w:val="00C65FD7"/>
    <w:rsid w:val="00C74B92"/>
    <w:rsid w:val="00C82428"/>
    <w:rsid w:val="00C932F1"/>
    <w:rsid w:val="00C96C8F"/>
    <w:rsid w:val="00CB19EC"/>
    <w:rsid w:val="00CB1D9E"/>
    <w:rsid w:val="00CC113F"/>
    <w:rsid w:val="00CC2D5D"/>
    <w:rsid w:val="00CD57DB"/>
    <w:rsid w:val="00CD7C24"/>
    <w:rsid w:val="00CE0301"/>
    <w:rsid w:val="00CE2C85"/>
    <w:rsid w:val="00CE3404"/>
    <w:rsid w:val="00CE56EE"/>
    <w:rsid w:val="00CF1E31"/>
    <w:rsid w:val="00D04EA5"/>
    <w:rsid w:val="00D065EF"/>
    <w:rsid w:val="00D07486"/>
    <w:rsid w:val="00D075E1"/>
    <w:rsid w:val="00D13213"/>
    <w:rsid w:val="00D14E29"/>
    <w:rsid w:val="00D15FB9"/>
    <w:rsid w:val="00D230CA"/>
    <w:rsid w:val="00D26F29"/>
    <w:rsid w:val="00D42568"/>
    <w:rsid w:val="00D43D9B"/>
    <w:rsid w:val="00D60A7F"/>
    <w:rsid w:val="00D6727A"/>
    <w:rsid w:val="00D6742F"/>
    <w:rsid w:val="00D740B9"/>
    <w:rsid w:val="00D75EB4"/>
    <w:rsid w:val="00D859A3"/>
    <w:rsid w:val="00D85E33"/>
    <w:rsid w:val="00D9315C"/>
    <w:rsid w:val="00D93CD1"/>
    <w:rsid w:val="00D95F48"/>
    <w:rsid w:val="00D960E0"/>
    <w:rsid w:val="00D97EBA"/>
    <w:rsid w:val="00DA7098"/>
    <w:rsid w:val="00DB1746"/>
    <w:rsid w:val="00DB433D"/>
    <w:rsid w:val="00DC3798"/>
    <w:rsid w:val="00DD422B"/>
    <w:rsid w:val="00DD48D6"/>
    <w:rsid w:val="00DE1450"/>
    <w:rsid w:val="00DE449F"/>
    <w:rsid w:val="00DE7825"/>
    <w:rsid w:val="00E00D47"/>
    <w:rsid w:val="00E03F86"/>
    <w:rsid w:val="00E04C11"/>
    <w:rsid w:val="00E06D2A"/>
    <w:rsid w:val="00E120DF"/>
    <w:rsid w:val="00E13CE0"/>
    <w:rsid w:val="00E208DA"/>
    <w:rsid w:val="00E214ED"/>
    <w:rsid w:val="00E247E2"/>
    <w:rsid w:val="00E4043E"/>
    <w:rsid w:val="00E5378E"/>
    <w:rsid w:val="00E56EBE"/>
    <w:rsid w:val="00E57F0F"/>
    <w:rsid w:val="00E62B0B"/>
    <w:rsid w:val="00E74F43"/>
    <w:rsid w:val="00E8128D"/>
    <w:rsid w:val="00E84A78"/>
    <w:rsid w:val="00E96F25"/>
    <w:rsid w:val="00E97054"/>
    <w:rsid w:val="00EA14EF"/>
    <w:rsid w:val="00EA27BF"/>
    <w:rsid w:val="00EA6730"/>
    <w:rsid w:val="00EA697D"/>
    <w:rsid w:val="00EA73F8"/>
    <w:rsid w:val="00EB31FA"/>
    <w:rsid w:val="00EB3EE5"/>
    <w:rsid w:val="00EC504F"/>
    <w:rsid w:val="00EC75A5"/>
    <w:rsid w:val="00ED3642"/>
    <w:rsid w:val="00EE208C"/>
    <w:rsid w:val="00EE69D5"/>
    <w:rsid w:val="00EF4A9D"/>
    <w:rsid w:val="00EF4E50"/>
    <w:rsid w:val="00F06E24"/>
    <w:rsid w:val="00F07EAB"/>
    <w:rsid w:val="00F1101B"/>
    <w:rsid w:val="00F13A51"/>
    <w:rsid w:val="00F23220"/>
    <w:rsid w:val="00F337DD"/>
    <w:rsid w:val="00F34814"/>
    <w:rsid w:val="00F42F91"/>
    <w:rsid w:val="00F4650D"/>
    <w:rsid w:val="00F50F74"/>
    <w:rsid w:val="00F5296B"/>
    <w:rsid w:val="00F5363A"/>
    <w:rsid w:val="00F60AB5"/>
    <w:rsid w:val="00F63A1D"/>
    <w:rsid w:val="00F7162A"/>
    <w:rsid w:val="00F74434"/>
    <w:rsid w:val="00F75339"/>
    <w:rsid w:val="00F81A6C"/>
    <w:rsid w:val="00F832F8"/>
    <w:rsid w:val="00FA3312"/>
    <w:rsid w:val="00FB102A"/>
    <w:rsid w:val="00FB5C97"/>
    <w:rsid w:val="00FC7340"/>
    <w:rsid w:val="00FD0350"/>
    <w:rsid w:val="00FD0902"/>
    <w:rsid w:val="00FD157A"/>
    <w:rsid w:val="00FD56BF"/>
    <w:rsid w:val="00FE447F"/>
    <w:rsid w:val="00FF028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1D71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Simple 1" w:uiPriority="4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28272E"/>
    <w:pPr>
      <w:keepNext/>
      <w:keepLines/>
      <w:pageBreakBefore/>
      <w:numPr>
        <w:numId w:val="9"/>
      </w:numPr>
      <w:spacing w:before="480"/>
      <w:ind w:left="432"/>
      <w:jc w:val="left"/>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EF4A9D"/>
    <w:pPr>
      <w:keepNext/>
      <w:keepLines/>
      <w:numPr>
        <w:ilvl w:val="1"/>
        <w:numId w:val="9"/>
      </w:numPr>
      <w:spacing w:before="200"/>
      <w:contextualSpacing/>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8817C5"/>
    <w:pPr>
      <w:keepNext/>
      <w:keepLines/>
      <w:numPr>
        <w:ilvl w:val="2"/>
        <w:numId w:val="42"/>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9"/>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9"/>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817C5"/>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28272E"/>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EF4A9D"/>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qFormat/>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F23220"/>
    <w:pPr>
      <w:tabs>
        <w:tab w:val="left" w:pos="567"/>
        <w:tab w:val="left" w:pos="851"/>
        <w:tab w:val="right" w:leader="dot" w:pos="9016"/>
      </w:tabs>
      <w:spacing w:after="100"/>
    </w:pPr>
    <w:rPr>
      <w:noProof/>
      <w:color w:val="262626" w:themeColor="text1" w:themeTint="D9"/>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4"/>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customStyle="1" w:styleId="Grigliatabellachiara1">
    <w:name w:val="Griglia tabella chiara1"/>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paragraph" w:styleId="FootnoteText">
    <w:name w:val="footnote text"/>
    <w:basedOn w:val="Normal"/>
    <w:link w:val="FootnoteTextChar"/>
    <w:uiPriority w:val="99"/>
    <w:semiHidden/>
    <w:unhideWhenUsed/>
    <w:rsid w:val="00332F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32F49"/>
    <w:rPr>
      <w:rFonts w:ascii="Calibri" w:hAnsi="Calibri"/>
      <w:spacing w:val="2"/>
      <w:sz w:val="20"/>
      <w:szCs w:val="20"/>
    </w:rPr>
  </w:style>
  <w:style w:type="character" w:styleId="FootnoteReference">
    <w:name w:val="footnote reference"/>
    <w:basedOn w:val="DefaultParagraphFont"/>
    <w:uiPriority w:val="99"/>
    <w:semiHidden/>
    <w:unhideWhenUsed/>
    <w:rsid w:val="00332F49"/>
    <w:rPr>
      <w:vertAlign w:val="superscript"/>
    </w:rPr>
  </w:style>
  <w:style w:type="paragraph" w:styleId="NormalWeb">
    <w:name w:val="Normal (Web)"/>
    <w:basedOn w:val="Normal"/>
    <w:uiPriority w:val="99"/>
    <w:unhideWhenUsed/>
    <w:rsid w:val="003240BC"/>
    <w:pPr>
      <w:spacing w:before="100" w:beforeAutospacing="1" w:after="100" w:afterAutospacing="1" w:line="240" w:lineRule="auto"/>
      <w:jc w:val="left"/>
    </w:pPr>
    <w:rPr>
      <w:rFonts w:ascii="Times New Roman" w:eastAsia="Times New Roman" w:hAnsi="Times New Roman" w:cs="Times New Roman"/>
      <w:spacing w:val="0"/>
      <w:sz w:val="24"/>
      <w:szCs w:val="24"/>
      <w:lang w:val="en-US"/>
    </w:rPr>
  </w:style>
  <w:style w:type="paragraph" w:customStyle="1" w:styleId="Normalindent">
    <w:name w:val="Normal_indent"/>
    <w:basedOn w:val="Normal"/>
    <w:qFormat/>
    <w:rsid w:val="003240BC"/>
    <w:pPr>
      <w:spacing w:after="0"/>
      <w:ind w:left="284" w:firstLine="567"/>
    </w:pPr>
    <w:rPr>
      <w:rFonts w:ascii="Arial" w:eastAsia="Arial" w:hAnsi="Arial" w:cs="Arial"/>
      <w:color w:val="000000"/>
      <w:spacing w:val="0"/>
      <w:sz w:val="20"/>
      <w:szCs w:val="20"/>
      <w:lang w:eastAsia="en-GB"/>
    </w:rPr>
  </w:style>
  <w:style w:type="paragraph" w:customStyle="1" w:styleId="Body">
    <w:name w:val="Body"/>
    <w:link w:val="BodyChar"/>
    <w:rsid w:val="003240BC"/>
    <w:pPr>
      <w:tabs>
        <w:tab w:val="left" w:pos="300"/>
      </w:tabs>
      <w:spacing w:before="240" w:after="0" w:line="360" w:lineRule="auto"/>
      <w:jc w:val="both"/>
    </w:pPr>
    <w:rPr>
      <w:rFonts w:ascii="Arial" w:eastAsia="Cambria" w:hAnsi="Arial" w:cs="Arial"/>
      <w:szCs w:val="24"/>
    </w:rPr>
  </w:style>
  <w:style w:type="character" w:customStyle="1" w:styleId="BodyChar">
    <w:name w:val="Body Char"/>
    <w:link w:val="Body"/>
    <w:rsid w:val="003240BC"/>
    <w:rPr>
      <w:rFonts w:ascii="Arial" w:eastAsia="Cambria" w:hAnsi="Arial" w:cs="Arial"/>
      <w:szCs w:val="24"/>
    </w:rPr>
  </w:style>
  <w:style w:type="character" w:customStyle="1" w:styleId="ListLabel196">
    <w:name w:val="ListLabel 196"/>
    <w:qFormat/>
    <w:rsid w:val="004A0F9F"/>
    <w:rPr>
      <w:b/>
    </w:rPr>
  </w:style>
  <w:style w:type="character" w:styleId="FollowedHyperlink">
    <w:name w:val="FollowedHyperlink"/>
    <w:basedOn w:val="DefaultParagraphFont"/>
    <w:uiPriority w:val="99"/>
    <w:semiHidden/>
    <w:unhideWhenUsed/>
    <w:rsid w:val="00194CD3"/>
    <w:rPr>
      <w:color w:val="800080" w:themeColor="followedHyperlink"/>
      <w:u w:val="single"/>
    </w:rPr>
  </w:style>
  <w:style w:type="character" w:customStyle="1" w:styleId="st">
    <w:name w:val="st"/>
    <w:basedOn w:val="DefaultParagraphFont"/>
    <w:rsid w:val="00987285"/>
  </w:style>
  <w:style w:type="paragraph" w:styleId="EndnoteText">
    <w:name w:val="endnote text"/>
    <w:basedOn w:val="Normal"/>
    <w:link w:val="EndnoteTextChar"/>
    <w:uiPriority w:val="99"/>
    <w:semiHidden/>
    <w:unhideWhenUsed/>
    <w:rsid w:val="008D3DA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D3DA9"/>
    <w:rPr>
      <w:rFonts w:ascii="Calibri" w:hAnsi="Calibri"/>
      <w:spacing w:val="2"/>
      <w:sz w:val="20"/>
      <w:szCs w:val="20"/>
    </w:rPr>
  </w:style>
  <w:style w:type="character" w:styleId="EndnoteReference">
    <w:name w:val="endnote reference"/>
    <w:basedOn w:val="DefaultParagraphFont"/>
    <w:uiPriority w:val="99"/>
    <w:semiHidden/>
    <w:unhideWhenUsed/>
    <w:rsid w:val="008D3DA9"/>
    <w:rPr>
      <w:vertAlign w:val="superscript"/>
    </w:rPr>
  </w:style>
  <w:style w:type="character" w:customStyle="1" w:styleId="rhme">
    <w:name w:val="rh_me"/>
    <w:basedOn w:val="DefaultParagraphFont"/>
    <w:rsid w:val="00893B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Simple 1" w:uiPriority="4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28272E"/>
    <w:pPr>
      <w:keepNext/>
      <w:keepLines/>
      <w:pageBreakBefore/>
      <w:numPr>
        <w:numId w:val="9"/>
      </w:numPr>
      <w:spacing w:before="480"/>
      <w:ind w:left="432"/>
      <w:jc w:val="left"/>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EF4A9D"/>
    <w:pPr>
      <w:keepNext/>
      <w:keepLines/>
      <w:numPr>
        <w:ilvl w:val="1"/>
        <w:numId w:val="9"/>
      </w:numPr>
      <w:spacing w:before="200"/>
      <w:contextualSpacing/>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8817C5"/>
    <w:pPr>
      <w:keepNext/>
      <w:keepLines/>
      <w:numPr>
        <w:ilvl w:val="2"/>
        <w:numId w:val="42"/>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9"/>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9"/>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817C5"/>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28272E"/>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EF4A9D"/>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qFormat/>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F23220"/>
    <w:pPr>
      <w:tabs>
        <w:tab w:val="left" w:pos="567"/>
        <w:tab w:val="left" w:pos="851"/>
        <w:tab w:val="right" w:leader="dot" w:pos="9016"/>
      </w:tabs>
      <w:spacing w:after="100"/>
    </w:pPr>
    <w:rPr>
      <w:noProof/>
      <w:color w:val="262626" w:themeColor="text1" w:themeTint="D9"/>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4"/>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customStyle="1" w:styleId="Grigliatabellachiara1">
    <w:name w:val="Griglia tabella chiara1"/>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paragraph" w:styleId="FootnoteText">
    <w:name w:val="footnote text"/>
    <w:basedOn w:val="Normal"/>
    <w:link w:val="FootnoteTextChar"/>
    <w:uiPriority w:val="99"/>
    <w:semiHidden/>
    <w:unhideWhenUsed/>
    <w:rsid w:val="00332F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32F49"/>
    <w:rPr>
      <w:rFonts w:ascii="Calibri" w:hAnsi="Calibri"/>
      <w:spacing w:val="2"/>
      <w:sz w:val="20"/>
      <w:szCs w:val="20"/>
    </w:rPr>
  </w:style>
  <w:style w:type="character" w:styleId="FootnoteReference">
    <w:name w:val="footnote reference"/>
    <w:basedOn w:val="DefaultParagraphFont"/>
    <w:uiPriority w:val="99"/>
    <w:semiHidden/>
    <w:unhideWhenUsed/>
    <w:rsid w:val="00332F49"/>
    <w:rPr>
      <w:vertAlign w:val="superscript"/>
    </w:rPr>
  </w:style>
  <w:style w:type="paragraph" w:styleId="NormalWeb">
    <w:name w:val="Normal (Web)"/>
    <w:basedOn w:val="Normal"/>
    <w:uiPriority w:val="99"/>
    <w:unhideWhenUsed/>
    <w:rsid w:val="003240BC"/>
    <w:pPr>
      <w:spacing w:before="100" w:beforeAutospacing="1" w:after="100" w:afterAutospacing="1" w:line="240" w:lineRule="auto"/>
      <w:jc w:val="left"/>
    </w:pPr>
    <w:rPr>
      <w:rFonts w:ascii="Times New Roman" w:eastAsia="Times New Roman" w:hAnsi="Times New Roman" w:cs="Times New Roman"/>
      <w:spacing w:val="0"/>
      <w:sz w:val="24"/>
      <w:szCs w:val="24"/>
      <w:lang w:val="en-US"/>
    </w:rPr>
  </w:style>
  <w:style w:type="paragraph" w:customStyle="1" w:styleId="Normalindent">
    <w:name w:val="Normal_indent"/>
    <w:basedOn w:val="Normal"/>
    <w:qFormat/>
    <w:rsid w:val="003240BC"/>
    <w:pPr>
      <w:spacing w:after="0"/>
      <w:ind w:left="284" w:firstLine="567"/>
    </w:pPr>
    <w:rPr>
      <w:rFonts w:ascii="Arial" w:eastAsia="Arial" w:hAnsi="Arial" w:cs="Arial"/>
      <w:color w:val="000000"/>
      <w:spacing w:val="0"/>
      <w:sz w:val="20"/>
      <w:szCs w:val="20"/>
      <w:lang w:eastAsia="en-GB"/>
    </w:rPr>
  </w:style>
  <w:style w:type="paragraph" w:customStyle="1" w:styleId="Body">
    <w:name w:val="Body"/>
    <w:link w:val="BodyChar"/>
    <w:rsid w:val="003240BC"/>
    <w:pPr>
      <w:tabs>
        <w:tab w:val="left" w:pos="300"/>
      </w:tabs>
      <w:spacing w:before="240" w:after="0" w:line="360" w:lineRule="auto"/>
      <w:jc w:val="both"/>
    </w:pPr>
    <w:rPr>
      <w:rFonts w:ascii="Arial" w:eastAsia="Cambria" w:hAnsi="Arial" w:cs="Arial"/>
      <w:szCs w:val="24"/>
    </w:rPr>
  </w:style>
  <w:style w:type="character" w:customStyle="1" w:styleId="BodyChar">
    <w:name w:val="Body Char"/>
    <w:link w:val="Body"/>
    <w:rsid w:val="003240BC"/>
    <w:rPr>
      <w:rFonts w:ascii="Arial" w:eastAsia="Cambria" w:hAnsi="Arial" w:cs="Arial"/>
      <w:szCs w:val="24"/>
    </w:rPr>
  </w:style>
  <w:style w:type="character" w:customStyle="1" w:styleId="ListLabel196">
    <w:name w:val="ListLabel 196"/>
    <w:qFormat/>
    <w:rsid w:val="004A0F9F"/>
    <w:rPr>
      <w:b/>
    </w:rPr>
  </w:style>
  <w:style w:type="character" w:styleId="FollowedHyperlink">
    <w:name w:val="FollowedHyperlink"/>
    <w:basedOn w:val="DefaultParagraphFont"/>
    <w:uiPriority w:val="99"/>
    <w:semiHidden/>
    <w:unhideWhenUsed/>
    <w:rsid w:val="00194CD3"/>
    <w:rPr>
      <w:color w:val="800080" w:themeColor="followedHyperlink"/>
      <w:u w:val="single"/>
    </w:rPr>
  </w:style>
  <w:style w:type="character" w:customStyle="1" w:styleId="st">
    <w:name w:val="st"/>
    <w:basedOn w:val="DefaultParagraphFont"/>
    <w:rsid w:val="00987285"/>
  </w:style>
  <w:style w:type="paragraph" w:styleId="EndnoteText">
    <w:name w:val="endnote text"/>
    <w:basedOn w:val="Normal"/>
    <w:link w:val="EndnoteTextChar"/>
    <w:uiPriority w:val="99"/>
    <w:semiHidden/>
    <w:unhideWhenUsed/>
    <w:rsid w:val="008D3DA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D3DA9"/>
    <w:rPr>
      <w:rFonts w:ascii="Calibri" w:hAnsi="Calibri"/>
      <w:spacing w:val="2"/>
      <w:sz w:val="20"/>
      <w:szCs w:val="20"/>
    </w:rPr>
  </w:style>
  <w:style w:type="character" w:styleId="EndnoteReference">
    <w:name w:val="endnote reference"/>
    <w:basedOn w:val="DefaultParagraphFont"/>
    <w:uiPriority w:val="99"/>
    <w:semiHidden/>
    <w:unhideWhenUsed/>
    <w:rsid w:val="008D3DA9"/>
    <w:rPr>
      <w:vertAlign w:val="superscript"/>
    </w:rPr>
  </w:style>
  <w:style w:type="character" w:customStyle="1" w:styleId="rhme">
    <w:name w:val="rh_me"/>
    <w:basedOn w:val="DefaultParagraphFont"/>
    <w:rsid w:val="00893B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495457557">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458639732">
      <w:bodyDiv w:val="1"/>
      <w:marLeft w:val="0"/>
      <w:marRight w:val="0"/>
      <w:marTop w:val="0"/>
      <w:marBottom w:val="0"/>
      <w:divBdr>
        <w:top w:val="none" w:sz="0" w:space="0" w:color="auto"/>
        <w:left w:val="none" w:sz="0" w:space="0" w:color="auto"/>
        <w:bottom w:val="none" w:sz="0" w:space="0" w:color="auto"/>
        <w:right w:val="none" w:sz="0" w:space="0" w:color="auto"/>
      </w:divBdr>
    </w:div>
    <w:div w:id="1874220924">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larin.eu/dev" TargetMode="External"/><Relationship Id="rId117" Type="http://schemas.openxmlformats.org/officeDocument/2006/relationships/hyperlink" Target="http://doc.rasdaman.org/05_geo-services-guide.html" TargetMode="External"/><Relationship Id="rId21" Type="http://schemas.openxmlformats.org/officeDocument/2006/relationships/hyperlink" Target="https://gitlab.com/CLARIN-ERIC/docker-vlo-beta" TargetMode="External"/><Relationship Id="rId42" Type="http://schemas.openxmlformats.org/officeDocument/2006/relationships/hyperlink" Target="https://twitter.com/OphidiaBigData" TargetMode="External"/><Relationship Id="rId47" Type="http://schemas.openxmlformats.org/officeDocument/2006/relationships/hyperlink" Target="https://github.com/jupyterhub/jupyterhub" TargetMode="External"/><Relationship Id="rId63" Type="http://schemas.openxmlformats.org/officeDocument/2006/relationships/hyperlink" Target="http://opencoasts.lnec.pt/pdfs/IMUM_AFortunato.pdf" TargetMode="External"/><Relationship Id="rId68" Type="http://schemas.openxmlformats.org/officeDocument/2006/relationships/hyperlink" Target="http://haddock.science.uu.nl/enmr/services/CS-ROSETTA3/" TargetMode="External"/><Relationship Id="rId84" Type="http://schemas.openxmlformats.org/officeDocument/2006/relationships/hyperlink" Target="https://www.wenmr.eu/" TargetMode="External"/><Relationship Id="rId89" Type="http://schemas.openxmlformats.org/officeDocument/2006/relationships/image" Target="media/image10.tiff"/><Relationship Id="rId112" Type="http://schemas.openxmlformats.org/officeDocument/2006/relationships/hyperlink" Target="https://jupyterhub.eodc.eu/hub/login" TargetMode="External"/><Relationship Id="rId133" Type="http://schemas.openxmlformats.org/officeDocument/2006/relationships/hyperlink" Target="https://sourceforge.net/projects/guse/files/WS-PGRADE-Cookbook.pdf/download" TargetMode="External"/><Relationship Id="rId138" Type="http://schemas.openxmlformats.org/officeDocument/2006/relationships/hyperlink" Target="https://wiki.de.dariah.eu/display/publicde/Das+DARIAH-DE+Repository" TargetMode="External"/><Relationship Id="rId154" Type="http://schemas.openxmlformats.org/officeDocument/2006/relationships/hyperlink" Target="https://aws.amazon.com" TargetMode="External"/><Relationship Id="rId159" Type="http://schemas.openxmlformats.org/officeDocument/2006/relationships/hyperlink" Target="https://www.idem.garr.it/en/" TargetMode="External"/><Relationship Id="rId175" Type="http://schemas.openxmlformats.org/officeDocument/2006/relationships/header" Target="header2.xml"/><Relationship Id="rId170" Type="http://schemas.openxmlformats.org/officeDocument/2006/relationships/hyperlink" Target="https://instruct-eric.eu/" TargetMode="External"/><Relationship Id="rId16" Type="http://schemas.openxmlformats.org/officeDocument/2006/relationships/hyperlink" Target="https://alpha-vlo.clarin.eu" TargetMode="External"/><Relationship Id="rId107" Type="http://schemas.openxmlformats.org/officeDocument/2006/relationships/hyperlink" Target="http://pycsw.org" TargetMode="External"/><Relationship Id="rId11" Type="http://schemas.openxmlformats.org/officeDocument/2006/relationships/hyperlink" Target="https://documents.egi.eu/document/3411" TargetMode="External"/><Relationship Id="rId32" Type="http://schemas.openxmlformats.org/officeDocument/2006/relationships/hyperlink" Target="https://github.com/DODAS-TS" TargetMode="External"/><Relationship Id="rId37" Type="http://schemas.openxmlformats.org/officeDocument/2006/relationships/image" Target="media/image7.png"/><Relationship Id="rId53" Type="http://schemas.openxmlformats.org/officeDocument/2006/relationships/hyperlink" Target="https://eosc-hub.eu/catalogue/ENES%20Climate%20Analytics%20Service" TargetMode="External"/><Relationship Id="rId58" Type="http://schemas.openxmlformats.org/officeDocument/2006/relationships/hyperlink" Target="https://opencoasts.ncg.ingrid.pt" TargetMode="External"/><Relationship Id="rId74" Type="http://schemas.openxmlformats.org/officeDocument/2006/relationships/image" Target="media/image9.png"/><Relationship Id="rId79" Type="http://schemas.openxmlformats.org/officeDocument/2006/relationships/hyperlink" Target="https://www.wenmr.eu/" TargetMode="External"/><Relationship Id="rId102" Type="http://schemas.openxmlformats.org/officeDocument/2006/relationships/hyperlink" Target="https://www.sentinel-hub.com/develop/documentation/api" TargetMode="External"/><Relationship Id="rId123" Type="http://schemas.openxmlformats.org/officeDocument/2006/relationships/hyperlink" Target="https://repository.de.dariah.eu/doc/services" TargetMode="External"/><Relationship Id="rId128" Type="http://schemas.openxmlformats.org/officeDocument/2006/relationships/hyperlink" Target="https://repository.de.dariah.eu/publikator" TargetMode="External"/><Relationship Id="rId144" Type="http://schemas.openxmlformats.org/officeDocument/2006/relationships/hyperlink" Target="https://wicket.apache.org" TargetMode="External"/><Relationship Id="rId149" Type="http://schemas.openxmlformats.org/officeDocument/2006/relationships/hyperlink" Target="http://www.language-archives.org" TargetMode="External"/><Relationship Id="rId5" Type="http://schemas.openxmlformats.org/officeDocument/2006/relationships/settings" Target="settings.xml"/><Relationship Id="rId90" Type="http://schemas.openxmlformats.org/officeDocument/2006/relationships/hyperlink" Target="https://github.com/haddocking/disvis" TargetMode="External"/><Relationship Id="rId95" Type="http://schemas.openxmlformats.org/officeDocument/2006/relationships/hyperlink" Target="https://www.rosettacommons.org/docs/latest/CS-Rosetta" TargetMode="External"/><Relationship Id="rId160" Type="http://schemas.openxmlformats.org/officeDocument/2006/relationships/hyperlink" Target="https://edugain.org/" TargetMode="External"/><Relationship Id="rId165" Type="http://schemas.openxmlformats.org/officeDocument/2006/relationships/hyperlink" Target="https://www.minio.io/" TargetMode="External"/><Relationship Id="rId22" Type="http://schemas.openxmlformats.org/officeDocument/2006/relationships/hyperlink" Target="https://gitlab.com/CLARIN-ERIC/compose_vlo" TargetMode="External"/><Relationship Id="rId27" Type="http://schemas.openxmlformats.org/officeDocument/2006/relationships/hyperlink" Target="https://marketplace.eosc-hub.eu/component-metadata-infrastructure/96-virtual-language-observatory.html" TargetMode="External"/><Relationship Id="rId43" Type="http://schemas.openxmlformats.org/officeDocument/2006/relationships/hyperlink" Target="http://ophidia.cmcc.it/documentation/" TargetMode="External"/><Relationship Id="rId48" Type="http://schemas.openxmlformats.org/officeDocument/2006/relationships/hyperlink" Target="https://github.com/ECAS-Lab/ecas-notebooks" TargetMode="External"/><Relationship Id="rId64" Type="http://schemas.openxmlformats.org/officeDocument/2006/relationships/hyperlink" Target="http://opencoasts.lnec.pt/pdfs/aoliveira_final_imum_hands_on.pdf" TargetMode="External"/><Relationship Id="rId69" Type="http://schemas.openxmlformats.org/officeDocument/2006/relationships/hyperlink" Target="http://milou.science.uu.nl/enmr/services/DISVIS" TargetMode="External"/><Relationship Id="rId113" Type="http://schemas.openxmlformats.org/officeDocument/2006/relationships/hyperlink" Target="mailto:support@eodc.eu" TargetMode="External"/><Relationship Id="rId118" Type="http://schemas.openxmlformats.org/officeDocument/2006/relationships/hyperlink" Target="http://tutorial.rasdaman.org/rasdaman-and-ogc-ws-tutorial/" TargetMode="External"/><Relationship Id="rId134" Type="http://schemas.openxmlformats.org/officeDocument/2006/relationships/hyperlink" Target="https://sourceforge.net/projects/guse/files/Cookbook_for_Science_Gateway_Developers.pdf/download" TargetMode="External"/><Relationship Id="rId139" Type="http://schemas.openxmlformats.org/officeDocument/2006/relationships/hyperlink" Target="https://marketplace.eosc-hub.eu/49-dariah" TargetMode="External"/><Relationship Id="rId80" Type="http://schemas.openxmlformats.org/officeDocument/2006/relationships/hyperlink" Target="http://www.egi.eu/" TargetMode="External"/><Relationship Id="rId85" Type="http://schemas.openxmlformats.org/officeDocument/2006/relationships/hyperlink" Target="http://www.egi.eu/" TargetMode="External"/><Relationship Id="rId150" Type="http://schemas.openxmlformats.org/officeDocument/2006/relationships/hyperlink" Target="https://github.com/clarin-eric/VLO/milestones" TargetMode="External"/><Relationship Id="rId155" Type="http://schemas.openxmlformats.org/officeDocument/2006/relationships/hyperlink" Target="https://www.hnscicloud.eu" TargetMode="External"/><Relationship Id="rId171" Type="http://schemas.openxmlformats.org/officeDocument/2006/relationships/hyperlink" Target="https://ckan.org/" TargetMode="External"/><Relationship Id="rId176" Type="http://schemas.openxmlformats.org/officeDocument/2006/relationships/footer" Target="footer1.xml"/><Relationship Id="rId12" Type="http://schemas.openxmlformats.org/officeDocument/2006/relationships/image" Target="media/image3.png"/><Relationship Id="rId17" Type="http://schemas.openxmlformats.org/officeDocument/2006/relationships/hyperlink" Target="https://beta-vlo.clarin.eu" TargetMode="External"/><Relationship Id="rId33" Type="http://schemas.openxmlformats.org/officeDocument/2006/relationships/hyperlink" Target="https://github.com/indigo-dc/tosca-templates/blob/master/dodas" TargetMode="External"/><Relationship Id="rId38" Type="http://schemas.openxmlformats.org/officeDocument/2006/relationships/hyperlink" Target="https://github.com/OphidiaBigData/" TargetMode="External"/><Relationship Id="rId59" Type="http://schemas.openxmlformats.org/officeDocument/2006/relationships/hyperlink" Target="https://opencoasts.ncg.ingrid.pt:9443" TargetMode="External"/><Relationship Id="rId103" Type="http://schemas.openxmlformats.org/officeDocument/2006/relationships/hyperlink" Target="https://sentinel.eosc.grnet.gr" TargetMode="External"/><Relationship Id="rId108" Type="http://schemas.openxmlformats.org/officeDocument/2006/relationships/hyperlink" Target="http://www.opengeospatial.org/standards/cat" TargetMode="External"/><Relationship Id="rId124" Type="http://schemas.openxmlformats.org/officeDocument/2006/relationships/image" Target="media/image14.png"/><Relationship Id="rId129" Type="http://schemas.openxmlformats.org/officeDocument/2006/relationships/hyperlink" Target="https://sourceforge.net/projects/guse/" TargetMode="External"/><Relationship Id="rId54" Type="http://schemas.openxmlformats.org/officeDocument/2006/relationships/hyperlink" Target="https://opencoasts.ncg.ingrid.pt" TargetMode="External"/><Relationship Id="rId70" Type="http://schemas.openxmlformats.org/officeDocument/2006/relationships/hyperlink" Target="http://abs.cerm.unifi.it:8080/" TargetMode="External"/><Relationship Id="rId75" Type="http://schemas.openxmlformats.org/officeDocument/2006/relationships/hyperlink" Target="http://py-enmr.cerm.unifi.it/access/index" TargetMode="External"/><Relationship Id="rId91" Type="http://schemas.openxmlformats.org/officeDocument/2006/relationships/hyperlink" Target="https://hub.docker.com/r/indigodatacloudapps/disvis/" TargetMode="External"/><Relationship Id="rId96" Type="http://schemas.openxmlformats.org/officeDocument/2006/relationships/hyperlink" Target="http://dx.doi.org/10.1016/j.jmb.2016.11.032" TargetMode="External"/><Relationship Id="rId140" Type="http://schemas.openxmlformats.org/officeDocument/2006/relationships/hyperlink" Target="https://eosc-hub.eu/catalogue/DARIAH%20Science%20Gateway" TargetMode="External"/><Relationship Id="rId145" Type="http://schemas.openxmlformats.org/officeDocument/2006/relationships/hyperlink" Target="http://lucene.apache.org/solr" TargetMode="External"/><Relationship Id="rId161" Type="http://schemas.openxmlformats.org/officeDocument/2006/relationships/hyperlink" Target="http://emso.eu/" TargetMode="External"/><Relationship Id="rId166" Type="http://schemas.openxmlformats.org/officeDocument/2006/relationships/hyperlink" Target="https://reading-escience-centre.github.io/ncwms/"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gitlab.com/CLARIN-ERIC/docker-oai-harvester" TargetMode="External"/><Relationship Id="rId28" Type="http://schemas.openxmlformats.org/officeDocument/2006/relationships/hyperlink" Target="https://www.eosc-hub.eu/catalogue/Component%20MetaData%20Infrastructure" TargetMode="External"/><Relationship Id="rId49" Type="http://schemas.openxmlformats.org/officeDocument/2006/relationships/hyperlink" Target="http://ophidia.cmcc.it/documentation/index.html" TargetMode="External"/><Relationship Id="rId114" Type="http://schemas.openxmlformats.org/officeDocument/2006/relationships/hyperlink" Target="https://github.com/sentinel-hub/EOBrowser" TargetMode="External"/><Relationship Id="rId119" Type="http://schemas.openxmlformats.org/officeDocument/2006/relationships/hyperlink" Target="http://earthserver.eu/webinars" TargetMode="External"/><Relationship Id="rId10" Type="http://schemas.openxmlformats.org/officeDocument/2006/relationships/image" Target="media/image2.png"/><Relationship Id="rId31" Type="http://schemas.openxmlformats.org/officeDocument/2006/relationships/hyperlink" Target="https://dodas-iam.cloud.cnaf.infn.it/login" TargetMode="External"/><Relationship Id="rId44" Type="http://schemas.openxmlformats.org/officeDocument/2006/relationships/hyperlink" Target="https://eacslab.cmcc.it/web/home.html" TargetMode="External"/><Relationship Id="rId52" Type="http://schemas.openxmlformats.org/officeDocument/2006/relationships/hyperlink" Target="https://marketplace.eosc-hub.eu/45-enes" TargetMode="External"/><Relationship Id="rId60" Type="http://schemas.openxmlformats.org/officeDocument/2006/relationships/hyperlink" Target="https://opencoasts.ncg.ingrid.pt:8443/ncWMS" TargetMode="External"/><Relationship Id="rId65" Type="http://schemas.openxmlformats.org/officeDocument/2006/relationships/hyperlink" Target="https://marketplace.eosc-hub.eu/44-opencoasts" TargetMode="External"/><Relationship Id="rId73" Type="http://schemas.openxmlformats.org/officeDocument/2006/relationships/hyperlink" Target="https://milou.science.uu.nl/services/SPOTON/" TargetMode="External"/><Relationship Id="rId78" Type="http://schemas.openxmlformats.org/officeDocument/2006/relationships/hyperlink" Target="http://haddock.science.uu.nl/enmr/services/CS-ROSETTA3/" TargetMode="External"/><Relationship Id="rId81" Type="http://schemas.openxmlformats.org/officeDocument/2006/relationships/hyperlink" Target="http://milou.science.uu.nl/services/DISVIS/" TargetMode="External"/><Relationship Id="rId86" Type="http://schemas.openxmlformats.org/officeDocument/2006/relationships/hyperlink" Target="http://milou.science.uu.nl/services/POWERFIT/" TargetMode="External"/><Relationship Id="rId94" Type="http://schemas.openxmlformats.org/officeDocument/2006/relationships/hyperlink" Target="http://ambermd.org" TargetMode="External"/><Relationship Id="rId99" Type="http://schemas.openxmlformats.org/officeDocument/2006/relationships/hyperlink" Target="https://eosc-hub.eu/eosc-in-practice-wenmr" TargetMode="External"/><Relationship Id="rId101" Type="http://schemas.openxmlformats.org/officeDocument/2006/relationships/hyperlink" Target="https://eomex.eodc.eu/" TargetMode="External"/><Relationship Id="rId122" Type="http://schemas.openxmlformats.org/officeDocument/2006/relationships/image" Target="media/image13.png"/><Relationship Id="rId130" Type="http://schemas.openxmlformats.org/officeDocument/2006/relationships/hyperlink" Target="https://github.com/indigo-dc/dariah%20repository" TargetMode="External"/><Relationship Id="rId135" Type="http://schemas.openxmlformats.org/officeDocument/2006/relationships/hyperlink" Target="https://github.com/indigo-dc/dariah-repository/blob/master/INSTALL.rst" TargetMode="External"/><Relationship Id="rId143" Type="http://schemas.openxmlformats.org/officeDocument/2006/relationships/hyperlink" Target="https://www.mpcdf.mpg.de" TargetMode="External"/><Relationship Id="rId148" Type="http://schemas.openxmlformats.org/officeDocument/2006/relationships/hyperlink" Target="http://dublincore.org" TargetMode="External"/><Relationship Id="rId151" Type="http://schemas.openxmlformats.org/officeDocument/2006/relationships/hyperlink" Target="https://semver.org" TargetMode="External"/><Relationship Id="rId156" Type="http://schemas.openxmlformats.org/officeDocument/2006/relationships/hyperlink" Target="https://wiki.oasis-open.org/security/FrontPage" TargetMode="External"/><Relationship Id="rId164" Type="http://schemas.openxmlformats.org/officeDocument/2006/relationships/hyperlink" Target="https://github.com/jupyterhub/jupyterhub" TargetMode="External"/><Relationship Id="rId169" Type="http://schemas.openxmlformats.org/officeDocument/2006/relationships/hyperlink" Target="https://indico.egi.eu/indico/event/3903/session/32/material/0/4.pdf" TargetMode="External"/><Relationship Id="rId177"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72" Type="http://schemas.openxmlformats.org/officeDocument/2006/relationships/hyperlink" Target="http://www.opensearch.org" TargetMode="External"/><Relationship Id="rId13" Type="http://schemas.openxmlformats.org/officeDocument/2006/relationships/hyperlink" Target="http://creativecommons.org/licenses/by/4.0/" TargetMode="External"/><Relationship Id="rId18" Type="http://schemas.openxmlformats.org/officeDocument/2006/relationships/hyperlink" Target="https://vlo.clarin.eu/" TargetMode="External"/><Relationship Id="rId39" Type="http://schemas.openxmlformats.org/officeDocument/2006/relationships/hyperlink" Target="https://anaconda.org/conda-forge/pyophidia" TargetMode="External"/><Relationship Id="rId109" Type="http://schemas.openxmlformats.org/officeDocument/2006/relationships/hyperlink" Target="https://csw.eodc.eu" TargetMode="External"/><Relationship Id="rId34" Type="http://schemas.openxmlformats.org/officeDocument/2006/relationships/hyperlink" Target="https://marketplace.eosc-hub.eu/51-dynamic-on-demand-analysis-service" TargetMode="External"/><Relationship Id="rId50" Type="http://schemas.openxmlformats.org/officeDocument/2006/relationships/hyperlink" Target="https://jupyterhub.readthedocs.io/en/stable/" TargetMode="External"/><Relationship Id="rId55" Type="http://schemas.openxmlformats.org/officeDocument/2006/relationships/hyperlink" Target="https://opencoasts.ncg.ingrid.pt:9443" TargetMode="External"/><Relationship Id="rId76" Type="http://schemas.openxmlformats.org/officeDocument/2006/relationships/hyperlink" Target="https://www.wenmr.eu/" TargetMode="External"/><Relationship Id="rId97" Type="http://schemas.openxmlformats.org/officeDocument/2006/relationships/hyperlink" Target="http://www.wenmr.eu" TargetMode="External"/><Relationship Id="rId104" Type="http://schemas.openxmlformats.org/officeDocument/2006/relationships/image" Target="media/image11.png"/><Relationship Id="rId120" Type="http://schemas.openxmlformats.org/officeDocument/2006/relationships/hyperlink" Target="https://sentinel.eosc.grnet.gr" TargetMode="External"/><Relationship Id="rId125" Type="http://schemas.openxmlformats.org/officeDocument/2006/relationships/hyperlink" Target="https://dariah-gateway.lpds.sztaki.hu/" TargetMode="External"/><Relationship Id="rId141" Type="http://schemas.openxmlformats.org/officeDocument/2006/relationships/hyperlink" Target="https://marketplace.eosc-hub.eu/48-lifewatch-eric-plants-identification-app" TargetMode="External"/><Relationship Id="rId146" Type="http://schemas.openxmlformats.org/officeDocument/2006/relationships/hyperlink" Target="https://www.openarchives.org/pmh" TargetMode="External"/><Relationship Id="rId167" Type="http://schemas.openxmlformats.org/officeDocument/2006/relationships/hyperlink" Target="https://postgis.net/" TargetMode="External"/><Relationship Id="rId7" Type="http://schemas.openxmlformats.org/officeDocument/2006/relationships/footnotes" Target="footnotes.xml"/><Relationship Id="rId71" Type="http://schemas.openxmlformats.org/officeDocument/2006/relationships/hyperlink" Target="http://haddock.science.uu.nl/enmr/services/HADDOCK2.2/" TargetMode="External"/><Relationship Id="rId92" Type="http://schemas.openxmlformats.org/officeDocument/2006/relationships/hyperlink" Target="https://github.com/haddocking/powerfit" TargetMode="External"/><Relationship Id="rId162" Type="http://schemas.openxmlformats.org/officeDocument/2006/relationships/hyperlink" Target="http://www.lbto.org/" TargetMode="External"/><Relationship Id="rId2" Type="http://schemas.openxmlformats.org/officeDocument/2006/relationships/numbering" Target="numbering.xml"/><Relationship Id="rId29" Type="http://schemas.openxmlformats.org/officeDocument/2006/relationships/hyperlink" Target="https://dodas-iam.cloud.cnaf.infn.it/" TargetMode="External"/><Relationship Id="rId24" Type="http://schemas.openxmlformats.org/officeDocument/2006/relationships/hyperlink" Target="https://gitlab.com/CLARIN-ERIC/compose_oai_harvester" TargetMode="External"/><Relationship Id="rId40" Type="http://schemas.openxmlformats.org/officeDocument/2006/relationships/hyperlink" Target="https://pypi.org/project/PyOphidia/" TargetMode="External"/><Relationship Id="rId45" Type="http://schemas.openxmlformats.org/officeDocument/2006/relationships/hyperlink" Target="https://github.com/ECAS-Lab/ecas-web" TargetMode="External"/><Relationship Id="rId66" Type="http://schemas.openxmlformats.org/officeDocument/2006/relationships/hyperlink" Target="https://eosc-hub.eu/catalogue/OPENCoastS" TargetMode="External"/><Relationship Id="rId87" Type="http://schemas.openxmlformats.org/officeDocument/2006/relationships/hyperlink" Target="http://dx.doi.org/10.1016/j.jmb.2016.11.032" TargetMode="External"/><Relationship Id="rId110" Type="http://schemas.openxmlformats.org/officeDocument/2006/relationships/hyperlink" Target="https://eomex.eodc.eu/manual" TargetMode="External"/><Relationship Id="rId115" Type="http://schemas.openxmlformats.org/officeDocument/2006/relationships/hyperlink" Target="https://browser.creodias.eu" TargetMode="External"/><Relationship Id="rId131" Type="http://schemas.openxmlformats.org/officeDocument/2006/relationships/hyperlink" Target="https://github.com/indigo-dc/ansible-role-dariahrepo" TargetMode="External"/><Relationship Id="rId136" Type="http://schemas.openxmlformats.org/officeDocument/2006/relationships/hyperlink" Target="https://info.gwdg.de/docs/doku.php?id=en:services:storage_services:gwdg_cdstar:start" TargetMode="External"/><Relationship Id="rId157" Type="http://schemas.openxmlformats.org/officeDocument/2006/relationships/hyperlink" Target="https://openid.net/connect" TargetMode="External"/><Relationship Id="rId178" Type="http://schemas.openxmlformats.org/officeDocument/2006/relationships/theme" Target="theme/theme1.xml"/><Relationship Id="rId61" Type="http://schemas.openxmlformats.org/officeDocument/2006/relationships/hyperlink" Target="https://opencoasts.ncg.ingrid.pt/static/OPENCoastS_manual.pdf" TargetMode="External"/><Relationship Id="rId82" Type="http://schemas.openxmlformats.org/officeDocument/2006/relationships/hyperlink" Target="http://dx.doi.org/10.1016/j.jmb.2016.11.032" TargetMode="External"/><Relationship Id="rId152" Type="http://schemas.openxmlformats.org/officeDocument/2006/relationships/hyperlink" Target="https://research.cs.wisc.edu/htcondor" TargetMode="External"/><Relationship Id="rId173" Type="http://schemas.openxmlformats.org/officeDocument/2006/relationships/hyperlink" Target="http://geojson.org/" TargetMode="External"/><Relationship Id="rId19" Type="http://schemas.openxmlformats.org/officeDocument/2006/relationships/hyperlink" Target="https://github.com/clarin-eric/VLO" TargetMode="External"/><Relationship Id="rId14" Type="http://schemas.openxmlformats.org/officeDocument/2006/relationships/hyperlink" Target="https://wiki.eosc-hub.eu/display/EOSC/EOSC-hub+Glossary" TargetMode="External"/><Relationship Id="rId30" Type="http://schemas.openxmlformats.org/officeDocument/2006/relationships/image" Target="media/image5.png"/><Relationship Id="rId35" Type="http://schemas.openxmlformats.org/officeDocument/2006/relationships/hyperlink" Target="https://eosc-hub.eu/catalogue/Dynamic%20On%20Demand%20Analysis%20Service" TargetMode="External"/><Relationship Id="rId56" Type="http://schemas.openxmlformats.org/officeDocument/2006/relationships/hyperlink" Target="https://opencoasts.ncg.ingrid.pt:8443/ncWMS" TargetMode="External"/><Relationship Id="rId77" Type="http://schemas.openxmlformats.org/officeDocument/2006/relationships/hyperlink" Target="http://www.egi.eu/" TargetMode="External"/><Relationship Id="rId100" Type="http://schemas.openxmlformats.org/officeDocument/2006/relationships/hyperlink" Target="http://jupyterhub.eodc.eu/hub/login" TargetMode="External"/><Relationship Id="rId105" Type="http://schemas.openxmlformats.org/officeDocument/2006/relationships/hyperlink" Target="https://eomex.eodc.eu" TargetMode="External"/><Relationship Id="rId126" Type="http://schemas.openxmlformats.org/officeDocument/2006/relationships/hyperlink" Target="https://dariah-gateway.lpds.sztaki.hu/" TargetMode="External"/><Relationship Id="rId147" Type="http://schemas.openxmlformats.org/officeDocument/2006/relationships/hyperlink" Target="https://www.clarin.eu/content/component-metadata" TargetMode="External"/><Relationship Id="rId168" Type="http://schemas.openxmlformats.org/officeDocument/2006/relationships/hyperlink" Target="https://documents.egi.eu/document/2751" TargetMode="External"/><Relationship Id="rId8" Type="http://schemas.openxmlformats.org/officeDocument/2006/relationships/endnotes" Target="endnotes.xml"/><Relationship Id="rId51" Type="http://schemas.openxmlformats.org/officeDocument/2006/relationships/hyperlink" Target="https://ecaslab.cmcc.it/web/home.html" TargetMode="External"/><Relationship Id="rId72" Type="http://schemas.openxmlformats.org/officeDocument/2006/relationships/hyperlink" Target="http://milou.science.uu.nl/cgi/services/POWERFIT/powerfit/" TargetMode="External"/><Relationship Id="rId93" Type="http://schemas.openxmlformats.org/officeDocument/2006/relationships/hyperlink" Target="http://www.bonvinlab.org/software/haddock2.2" TargetMode="External"/><Relationship Id="rId98" Type="http://schemas.openxmlformats.org/officeDocument/2006/relationships/hyperlink" Target="https://marketplace.eosc-portal.eu/46-wenmr-suite-for-structural-biology" TargetMode="External"/><Relationship Id="rId121" Type="http://schemas.openxmlformats.org/officeDocument/2006/relationships/image" Target="media/image12.png"/><Relationship Id="rId142" Type="http://schemas.openxmlformats.org/officeDocument/2006/relationships/hyperlink" Target="https://www.clarin.eu" TargetMode="External"/><Relationship Id="rId163" Type="http://schemas.openxmlformats.org/officeDocument/2006/relationships/hyperlink" Target="http://pywps.org/" TargetMode="External"/><Relationship Id="rId3" Type="http://schemas.openxmlformats.org/officeDocument/2006/relationships/styles" Target="styles.xml"/><Relationship Id="rId25" Type="http://schemas.openxmlformats.org/officeDocument/2006/relationships/hyperlink" Target="https://trac.clarin.eu/wiki/CmdiVirtualLanguageObservatory" TargetMode="External"/><Relationship Id="rId46" Type="http://schemas.openxmlformats.org/officeDocument/2006/relationships/hyperlink" Target="https://github.com/OphidiaBigData" TargetMode="External"/><Relationship Id="rId67" Type="http://schemas.openxmlformats.org/officeDocument/2006/relationships/hyperlink" Target="http://py-enmr.cerm.unifi.it/access/index" TargetMode="External"/><Relationship Id="rId116" Type="http://schemas.openxmlformats.org/officeDocument/2006/relationships/hyperlink" Target="https://github.com/cloudferro" TargetMode="External"/><Relationship Id="rId137" Type="http://schemas.openxmlformats.org/officeDocument/2006/relationships/hyperlink" Target="https://repository.de.dariah.eu/doc/services" TargetMode="External"/><Relationship Id="rId158" Type="http://schemas.openxmlformats.org/officeDocument/2006/relationships/hyperlink" Target="https://tools.ietf.org/html/rfc4158" TargetMode="External"/><Relationship Id="rId20" Type="http://schemas.openxmlformats.org/officeDocument/2006/relationships/hyperlink" Target="https://github.com/clarin-eric/oai-harvest-manager" TargetMode="External"/><Relationship Id="rId41" Type="http://schemas.openxmlformats.org/officeDocument/2006/relationships/hyperlink" Target="http://ophidia.cmcc.it/" TargetMode="External"/><Relationship Id="rId62" Type="http://schemas.openxmlformats.org/officeDocument/2006/relationships/hyperlink" Target="http://opencoasts.lnec.pt/OPENCoastS_manual.htm" TargetMode="External"/><Relationship Id="rId83" Type="http://schemas.openxmlformats.org/officeDocument/2006/relationships/hyperlink" Target="http://fanten-enmr.cerm.unifi.it:8080/" TargetMode="External"/><Relationship Id="rId88" Type="http://schemas.openxmlformats.org/officeDocument/2006/relationships/hyperlink" Target="https://milou.science.uu.nl/services/SPOTON/" TargetMode="External"/><Relationship Id="rId111" Type="http://schemas.openxmlformats.org/officeDocument/2006/relationships/hyperlink" Target="https://github.com/jupyterhub/jupyterhub" TargetMode="External"/><Relationship Id="rId132" Type="http://schemas.openxmlformats.org/officeDocument/2006/relationships/hyperlink" Target="https://github.com/gwdg/cdstar" TargetMode="External"/><Relationship Id="rId153" Type="http://schemas.openxmlformats.org/officeDocument/2006/relationships/hyperlink" Target="https://www.openstack.org/" TargetMode="External"/><Relationship Id="rId174" Type="http://schemas.openxmlformats.org/officeDocument/2006/relationships/header" Target="header1.xml"/><Relationship Id="rId15" Type="http://schemas.openxmlformats.org/officeDocument/2006/relationships/image" Target="media/image4.png"/><Relationship Id="rId36" Type="http://schemas.openxmlformats.org/officeDocument/2006/relationships/image" Target="media/image6.png"/><Relationship Id="rId57" Type="http://schemas.openxmlformats.org/officeDocument/2006/relationships/image" Target="media/image8.png"/><Relationship Id="rId106" Type="http://schemas.openxmlformats.org/officeDocument/2006/relationships/hyperlink" Target="https://eomex.eodc.eu/manual" TargetMode="External"/><Relationship Id="rId127" Type="http://schemas.openxmlformats.org/officeDocument/2006/relationships/hyperlink" Target="https://projects.gwdg.de/projects/dariah-de-repository"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7CB79-981F-45ED-8EA3-2C28F8617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Pages>
  <Words>16271</Words>
  <Characters>92750</Characters>
  <Application>Microsoft Office Word</Application>
  <DocSecurity>0</DocSecurity>
  <Lines>772</Lines>
  <Paragraphs>217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108804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Claudio Cacciari</dc:creator>
  <cp:lastModifiedBy>Malgorzata Krakowian</cp:lastModifiedBy>
  <cp:revision>14</cp:revision>
  <cp:lastPrinted>2019-01-09T16:08:00Z</cp:lastPrinted>
  <dcterms:created xsi:type="dcterms:W3CDTF">2018-12-28T16:49:00Z</dcterms:created>
  <dcterms:modified xsi:type="dcterms:W3CDTF">2019-01-09T16:08:00Z</dcterms:modified>
</cp:coreProperties>
</file>