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32DD2" w14:textId="77777777" w:rsidR="00A30A98" w:rsidRPr="00E04C11" w:rsidRDefault="00A30A98" w:rsidP="00A30A98">
      <w:pPr>
        <w:jc w:val="center"/>
      </w:pPr>
      <w:bookmarkStart w:id="0" w:name="_GoBack"/>
      <w:bookmarkEnd w:id="0"/>
      <w:r>
        <w:rPr>
          <w:noProof/>
          <w:lang w:val="it-IT" w:eastAsia="it-IT"/>
        </w:rPr>
        <w:drawing>
          <wp:anchor distT="0" distB="0" distL="114300" distR="114300" simplePos="0" relativeHeight="251658752" behindDoc="1" locked="0" layoutInCell="1" allowOverlap="1" wp14:anchorId="20CCCFC5" wp14:editId="6C4B7CC0">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6FDB6D5" wp14:editId="6E5BBE3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9C18091" w14:textId="1CEB9C8D" w:rsidR="00A30A98" w:rsidRPr="008E2AA9" w:rsidRDefault="00216965" w:rsidP="00A30A98">
      <w:pPr>
        <w:pStyle w:val="Title"/>
        <w:rPr>
          <w:i w:val="0"/>
          <w:color w:val="1C3046"/>
        </w:rPr>
      </w:pPr>
      <w:r w:rsidRPr="00216965">
        <w:rPr>
          <w:i w:val="0"/>
          <w:color w:val="1C3046"/>
        </w:rPr>
        <w:t>D11.2 - Training materials about competence centre services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B886826" w14:textId="77777777" w:rsidTr="0066656C">
        <w:trPr>
          <w:trHeight w:val="526"/>
          <w:jc w:val="center"/>
        </w:trPr>
        <w:tc>
          <w:tcPr>
            <w:tcW w:w="2263" w:type="dxa"/>
          </w:tcPr>
          <w:p w14:paraId="6F6E2C1D" w14:textId="77777777" w:rsidR="00A30A98" w:rsidRPr="007255C2" w:rsidRDefault="005959F1" w:rsidP="00652CD4">
            <w:pPr>
              <w:snapToGrid w:val="0"/>
              <w:spacing w:before="120"/>
              <w:rPr>
                <w:rFonts w:cs="Open Sans"/>
                <w:b/>
              </w:rPr>
            </w:pPr>
            <w:r>
              <w:rPr>
                <w:rFonts w:cs="Open Sans"/>
                <w:b/>
              </w:rPr>
              <w:t>Lead Partner</w:t>
            </w:r>
            <w:r w:rsidR="00A30A98">
              <w:rPr>
                <w:rFonts w:cs="Open Sans"/>
                <w:b/>
              </w:rPr>
              <w:t>:</w:t>
            </w:r>
          </w:p>
        </w:tc>
        <w:tc>
          <w:tcPr>
            <w:tcW w:w="5642" w:type="dxa"/>
          </w:tcPr>
          <w:p w14:paraId="709F54E2" w14:textId="59DEAE41" w:rsidR="00A30A98" w:rsidRPr="00216965" w:rsidRDefault="00216965" w:rsidP="00652CD4">
            <w:pPr>
              <w:snapToGrid w:val="0"/>
              <w:spacing w:before="120"/>
              <w:jc w:val="left"/>
              <w:rPr>
                <w:rFonts w:cs="Open Sans"/>
              </w:rPr>
            </w:pPr>
            <w:r w:rsidRPr="00216965">
              <w:rPr>
                <w:rFonts w:cs="Open Sans"/>
              </w:rPr>
              <w:t>EGI Foundation</w:t>
            </w:r>
          </w:p>
        </w:tc>
      </w:tr>
      <w:tr w:rsidR="00A30A98" w:rsidRPr="007255C2" w14:paraId="5A74F0D4" w14:textId="77777777" w:rsidTr="0066656C">
        <w:trPr>
          <w:trHeight w:val="508"/>
          <w:jc w:val="center"/>
        </w:trPr>
        <w:tc>
          <w:tcPr>
            <w:tcW w:w="2263" w:type="dxa"/>
          </w:tcPr>
          <w:p w14:paraId="2B1051FF" w14:textId="77777777" w:rsidR="00A30A98" w:rsidRPr="007255C2" w:rsidRDefault="00A30A98" w:rsidP="00652CD4">
            <w:pPr>
              <w:snapToGrid w:val="0"/>
              <w:spacing w:before="120"/>
              <w:rPr>
                <w:rFonts w:cs="Open Sans"/>
                <w:b/>
              </w:rPr>
            </w:pPr>
            <w:r w:rsidRPr="007255C2">
              <w:rPr>
                <w:rFonts w:cs="Open Sans"/>
                <w:b/>
              </w:rPr>
              <w:t>Version</w:t>
            </w:r>
            <w:r>
              <w:rPr>
                <w:rFonts w:cs="Open Sans"/>
                <w:b/>
              </w:rPr>
              <w:t>:</w:t>
            </w:r>
          </w:p>
        </w:tc>
        <w:tc>
          <w:tcPr>
            <w:tcW w:w="5642" w:type="dxa"/>
          </w:tcPr>
          <w:p w14:paraId="2C267576" w14:textId="5AA394BF" w:rsidR="00A30A98" w:rsidRPr="00216965" w:rsidRDefault="00216965" w:rsidP="00652CD4">
            <w:pPr>
              <w:pStyle w:val="DocDate"/>
              <w:snapToGrid w:val="0"/>
              <w:jc w:val="left"/>
              <w:rPr>
                <w:rFonts w:ascii="Calibri" w:hAnsi="Calibri" w:cs="Open Sans"/>
                <w:b w:val="0"/>
              </w:rPr>
            </w:pPr>
            <w:r w:rsidRPr="00216965">
              <w:rPr>
                <w:rFonts w:ascii="Calibri" w:hAnsi="Calibri" w:cs="Open Sans"/>
                <w:b w:val="0"/>
              </w:rPr>
              <w:t>1.0</w:t>
            </w:r>
          </w:p>
        </w:tc>
      </w:tr>
      <w:tr w:rsidR="0066656C" w:rsidRPr="007255C2" w14:paraId="3F42D0D1" w14:textId="77777777" w:rsidTr="0066656C">
        <w:trPr>
          <w:trHeight w:val="508"/>
          <w:jc w:val="center"/>
        </w:trPr>
        <w:tc>
          <w:tcPr>
            <w:tcW w:w="2263" w:type="dxa"/>
          </w:tcPr>
          <w:p w14:paraId="5347E15C" w14:textId="77777777" w:rsidR="0066656C" w:rsidRPr="007255C2" w:rsidRDefault="0066656C" w:rsidP="00652CD4">
            <w:pPr>
              <w:snapToGrid w:val="0"/>
              <w:spacing w:before="120"/>
              <w:rPr>
                <w:rFonts w:cs="Open Sans"/>
                <w:b/>
              </w:rPr>
            </w:pPr>
            <w:r>
              <w:rPr>
                <w:rFonts w:cs="Open Sans"/>
                <w:b/>
              </w:rPr>
              <w:t>Status:</w:t>
            </w:r>
          </w:p>
        </w:tc>
        <w:tc>
          <w:tcPr>
            <w:tcW w:w="5642" w:type="dxa"/>
          </w:tcPr>
          <w:p w14:paraId="079D794A" w14:textId="665B3781" w:rsidR="0066656C" w:rsidRPr="00216965" w:rsidRDefault="00CF3723" w:rsidP="00652CD4">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4143D7A5" w14:textId="77777777" w:rsidTr="0066656C">
        <w:trPr>
          <w:trHeight w:val="508"/>
          <w:jc w:val="center"/>
        </w:trPr>
        <w:tc>
          <w:tcPr>
            <w:tcW w:w="2263" w:type="dxa"/>
          </w:tcPr>
          <w:p w14:paraId="0151BFF7" w14:textId="77777777" w:rsidR="0066656C" w:rsidRDefault="0066656C" w:rsidP="00652CD4">
            <w:pPr>
              <w:snapToGrid w:val="0"/>
              <w:spacing w:before="120"/>
              <w:rPr>
                <w:rFonts w:cs="Open Sans"/>
                <w:b/>
              </w:rPr>
            </w:pPr>
            <w:r>
              <w:rPr>
                <w:rFonts w:cs="Open Sans"/>
                <w:b/>
              </w:rPr>
              <w:t>Dissemination Level:</w:t>
            </w:r>
          </w:p>
        </w:tc>
        <w:tc>
          <w:tcPr>
            <w:tcW w:w="5642" w:type="dxa"/>
          </w:tcPr>
          <w:p w14:paraId="383E18A2" w14:textId="106B9667" w:rsidR="0066656C" w:rsidRPr="007255C2" w:rsidRDefault="00216965" w:rsidP="00652CD4">
            <w:pPr>
              <w:pStyle w:val="DocDate"/>
              <w:snapToGrid w:val="0"/>
              <w:jc w:val="left"/>
              <w:rPr>
                <w:rFonts w:ascii="Calibri" w:hAnsi="Calibri" w:cs="Open Sans"/>
                <w:b w:val="0"/>
                <w:highlight w:val="yellow"/>
              </w:rPr>
            </w:pPr>
            <w:r>
              <w:rPr>
                <w:rFonts w:ascii="Calibri" w:hAnsi="Calibri" w:cs="Open Sans"/>
                <w:b w:val="0"/>
              </w:rPr>
              <w:t>Public</w:t>
            </w:r>
          </w:p>
        </w:tc>
      </w:tr>
      <w:tr w:rsidR="00A30A98" w:rsidRPr="007255C2" w14:paraId="3D96A57E" w14:textId="77777777" w:rsidTr="0066656C">
        <w:trPr>
          <w:trHeight w:val="526"/>
          <w:jc w:val="center"/>
        </w:trPr>
        <w:tc>
          <w:tcPr>
            <w:tcW w:w="2263" w:type="dxa"/>
          </w:tcPr>
          <w:p w14:paraId="62B49D3F" w14:textId="77777777" w:rsidR="00A30A98" w:rsidRPr="007255C2" w:rsidRDefault="00A30A98" w:rsidP="00652CD4">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6015E97" w14:textId="6D5831DD" w:rsidR="00A30A98" w:rsidRPr="007255C2" w:rsidRDefault="00A62353" w:rsidP="00652CD4">
            <w:pPr>
              <w:snapToGrid w:val="0"/>
              <w:spacing w:before="120"/>
              <w:jc w:val="left"/>
              <w:rPr>
                <w:rFonts w:cs="Open Sans"/>
                <w:highlight w:val="yellow"/>
              </w:rPr>
            </w:pPr>
            <w:hyperlink r:id="rId10" w:history="1">
              <w:r w:rsidR="00216965" w:rsidRPr="004727AF">
                <w:rPr>
                  <w:rStyle w:val="Hyperlink"/>
                  <w:rFonts w:cs="Open Sans"/>
                </w:rPr>
                <w:t>https://documents.egi.eu/document/3556</w:t>
              </w:r>
            </w:hyperlink>
            <w:r w:rsidR="00216965">
              <w:rPr>
                <w:rFonts w:cs="Open Sans"/>
              </w:rPr>
              <w:t xml:space="preserve"> </w:t>
            </w:r>
          </w:p>
        </w:tc>
      </w:tr>
    </w:tbl>
    <w:p w14:paraId="5757960F"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5737C0E" w14:textId="77777777" w:rsidTr="00652CD4">
        <w:trPr>
          <w:trHeight w:val="319"/>
          <w:jc w:val="center"/>
        </w:trPr>
        <w:tc>
          <w:tcPr>
            <w:tcW w:w="7933" w:type="dxa"/>
          </w:tcPr>
          <w:p w14:paraId="56249BA2" w14:textId="77777777" w:rsidR="00A30A98" w:rsidRPr="007255C2" w:rsidRDefault="00A30A98" w:rsidP="00652CD4">
            <w:pPr>
              <w:snapToGrid w:val="0"/>
              <w:spacing w:before="120"/>
              <w:jc w:val="left"/>
              <w:rPr>
                <w:rFonts w:cs="Open Sans"/>
              </w:rPr>
            </w:pPr>
            <w:r>
              <w:rPr>
                <w:rFonts w:cs="Open Sans"/>
                <w:b/>
              </w:rPr>
              <w:t>Deliverable Abstract</w:t>
            </w:r>
          </w:p>
        </w:tc>
      </w:tr>
      <w:tr w:rsidR="00A30A98" w:rsidRPr="007255C2" w14:paraId="045E2BCF" w14:textId="77777777" w:rsidTr="00652CD4">
        <w:trPr>
          <w:trHeight w:val="3475"/>
          <w:jc w:val="center"/>
        </w:trPr>
        <w:tc>
          <w:tcPr>
            <w:tcW w:w="7933" w:type="dxa"/>
          </w:tcPr>
          <w:p w14:paraId="4A6AF5A2" w14:textId="0A29515E" w:rsidR="00A30A98" w:rsidRPr="007255C2" w:rsidRDefault="00216965" w:rsidP="00652CD4">
            <w:pPr>
              <w:pStyle w:val="DocDate"/>
              <w:snapToGrid w:val="0"/>
              <w:jc w:val="left"/>
              <w:rPr>
                <w:rFonts w:ascii="Calibri" w:hAnsi="Calibri" w:cs="Open Sans"/>
                <w:b w:val="0"/>
                <w:highlight w:val="yellow"/>
              </w:rPr>
            </w:pPr>
            <w:r w:rsidRPr="00216965">
              <w:rPr>
                <w:rFonts w:ascii="Calibri" w:hAnsi="Calibri" w:cs="Open Sans"/>
                <w:b w:val="0"/>
              </w:rPr>
              <w:t>This report describes the training activities done during the first two years of the project. It includes the list of training events, materials, datasets and deployable training environments developed by the project and available in the online catalogue. The report also outlines the next year plan to improve the structure of the training catalogue and implement the recommendations and feedback collected during the first project review.</w:t>
            </w:r>
          </w:p>
        </w:tc>
      </w:tr>
    </w:tbl>
    <w:p w14:paraId="2BC36384" w14:textId="77777777" w:rsidR="001D1FF5" w:rsidRDefault="001D1FF5" w:rsidP="00247395">
      <w:pPr>
        <w:rPr>
          <w:b/>
          <w:color w:val="1C3046"/>
        </w:rPr>
      </w:pPr>
    </w:p>
    <w:p w14:paraId="4477776E" w14:textId="77777777" w:rsidR="00247395" w:rsidRPr="006014D2" w:rsidRDefault="00247395" w:rsidP="00247395">
      <w:pPr>
        <w:rPr>
          <w:b/>
          <w:color w:val="1C3046"/>
        </w:rPr>
      </w:pPr>
      <w:r w:rsidRPr="006014D2">
        <w:rPr>
          <w:b/>
          <w:color w:val="1C3046"/>
        </w:rPr>
        <w:lastRenderedPageBreak/>
        <w:t xml:space="preserve">COPYRIGHT NOTICE </w:t>
      </w:r>
    </w:p>
    <w:p w14:paraId="362D9A05" w14:textId="77777777" w:rsidR="00247395" w:rsidRDefault="00247395" w:rsidP="00247395">
      <w:r>
        <w:rPr>
          <w:noProof/>
          <w:lang w:eastAsia="en-GB"/>
        </w:rPr>
        <w:drawing>
          <wp:inline distT="0" distB="0" distL="0" distR="0" wp14:anchorId="509CACE7" wp14:editId="25A1F5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E7A813E"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CBCEFAF"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0"/>
        <w:gridCol w:w="2867"/>
        <w:gridCol w:w="2552"/>
        <w:gridCol w:w="1507"/>
      </w:tblGrid>
      <w:tr w:rsidR="0066656C" w:rsidRPr="002E5F1F" w14:paraId="4146D62F" w14:textId="77777777" w:rsidTr="00216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4743BCFA" w14:textId="77777777" w:rsidR="0066656C" w:rsidRPr="002E5F1F" w:rsidRDefault="0066656C" w:rsidP="00652CD4">
            <w:pPr>
              <w:pStyle w:val="NoSpacing"/>
              <w:rPr>
                <w:b w:val="0"/>
                <w:i/>
              </w:rPr>
            </w:pPr>
            <w:r>
              <w:rPr>
                <w:i/>
              </w:rPr>
              <w:t>Date</w:t>
            </w:r>
          </w:p>
        </w:tc>
        <w:tc>
          <w:tcPr>
            <w:tcW w:w="2867" w:type="dxa"/>
          </w:tcPr>
          <w:p w14:paraId="0CB5A9B3" w14:textId="77777777" w:rsidR="0066656C" w:rsidRPr="002E5F1F" w:rsidRDefault="0066656C"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552" w:type="dxa"/>
          </w:tcPr>
          <w:p w14:paraId="303BFA91" w14:textId="77777777" w:rsidR="0066656C" w:rsidRDefault="0066656C" w:rsidP="00652CD4">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7" w:type="dxa"/>
          </w:tcPr>
          <w:p w14:paraId="08084B8B" w14:textId="77777777" w:rsidR="0066656C" w:rsidRPr="0066656C" w:rsidRDefault="0066656C" w:rsidP="00652CD4">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25561389"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559395E0" w14:textId="77777777" w:rsidR="0066656C" w:rsidRDefault="0066656C" w:rsidP="00652CD4">
            <w:pPr>
              <w:pStyle w:val="NoSpacing"/>
            </w:pPr>
            <w:r>
              <w:t>From:</w:t>
            </w:r>
          </w:p>
        </w:tc>
        <w:tc>
          <w:tcPr>
            <w:tcW w:w="2867" w:type="dxa"/>
          </w:tcPr>
          <w:p w14:paraId="3AED4976" w14:textId="77777777"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 xml:space="preserve">Giuseppe La Rocca, </w:t>
            </w:r>
          </w:p>
          <w:p w14:paraId="19E9932F" w14:textId="3C2816D9" w:rsidR="0066656C"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Yin Chen</w:t>
            </w:r>
          </w:p>
        </w:tc>
        <w:tc>
          <w:tcPr>
            <w:tcW w:w="2552" w:type="dxa"/>
          </w:tcPr>
          <w:p w14:paraId="30C03FA0" w14:textId="392DA422"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rsidRPr="00216965">
              <w:t>EGI Foundation  (WP11)</w:t>
            </w:r>
          </w:p>
        </w:tc>
        <w:tc>
          <w:tcPr>
            <w:tcW w:w="1507" w:type="dxa"/>
          </w:tcPr>
          <w:p w14:paraId="5A55B6E3" w14:textId="4BF23F45"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t>31.12.2019</w:t>
            </w:r>
          </w:p>
        </w:tc>
      </w:tr>
      <w:tr w:rsidR="0066656C" w14:paraId="78621FF8" w14:textId="77777777" w:rsidTr="00216965">
        <w:tc>
          <w:tcPr>
            <w:cnfStyle w:val="001000000000" w:firstRow="0" w:lastRow="0" w:firstColumn="1" w:lastColumn="0" w:oddVBand="0" w:evenVBand="0" w:oddHBand="0" w:evenHBand="0" w:firstRowFirstColumn="0" w:firstRowLastColumn="0" w:lastRowFirstColumn="0" w:lastRowLastColumn="0"/>
            <w:tcW w:w="2090" w:type="dxa"/>
          </w:tcPr>
          <w:p w14:paraId="723825EA" w14:textId="77777777" w:rsidR="0066656C" w:rsidRDefault="0066656C" w:rsidP="00652CD4">
            <w:pPr>
              <w:pStyle w:val="NoSpacing"/>
            </w:pPr>
            <w:r>
              <w:t>Moderated by:</w:t>
            </w:r>
          </w:p>
        </w:tc>
        <w:tc>
          <w:tcPr>
            <w:tcW w:w="2867" w:type="dxa"/>
          </w:tcPr>
          <w:p w14:paraId="6F137638" w14:textId="655E3119"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552" w:type="dxa"/>
          </w:tcPr>
          <w:p w14:paraId="58AB380E" w14:textId="7C735992"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rsidRPr="00216965">
              <w:t xml:space="preserve">EGI Foundation  </w:t>
            </w:r>
          </w:p>
        </w:tc>
        <w:tc>
          <w:tcPr>
            <w:tcW w:w="1507" w:type="dxa"/>
          </w:tcPr>
          <w:p w14:paraId="3B9258B6"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r>
      <w:tr w:rsidR="0066656C" w14:paraId="1D545617"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677175D6" w14:textId="77777777" w:rsidR="0066656C" w:rsidRDefault="0066656C" w:rsidP="00652CD4">
            <w:pPr>
              <w:pStyle w:val="NoSpacing"/>
            </w:pPr>
            <w:r>
              <w:t>Reviewed by:</w:t>
            </w:r>
          </w:p>
        </w:tc>
        <w:tc>
          <w:tcPr>
            <w:tcW w:w="2867" w:type="dxa"/>
          </w:tcPr>
          <w:p w14:paraId="3B0B1E5C" w14:textId="77777777"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Sandro Fiore,</w:t>
            </w:r>
          </w:p>
          <w:p w14:paraId="06C27F9E" w14:textId="349895B3" w:rsidR="0066656C"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Alexandre Bonvin</w:t>
            </w:r>
          </w:p>
        </w:tc>
        <w:tc>
          <w:tcPr>
            <w:tcW w:w="2552" w:type="dxa"/>
          </w:tcPr>
          <w:p w14:paraId="6EA680F3" w14:textId="72194391"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CMCC (T7.3),</w:t>
            </w:r>
            <w:r>
              <w:rPr>
                <w:rFonts w:eastAsia="Calibri" w:cs="Calibri"/>
              </w:rPr>
              <w:br/>
              <w:t>UU (T7.6)</w:t>
            </w:r>
          </w:p>
        </w:tc>
        <w:tc>
          <w:tcPr>
            <w:tcW w:w="1507" w:type="dxa"/>
          </w:tcPr>
          <w:p w14:paraId="04ADDF18" w14:textId="77777777" w:rsidR="0066656C" w:rsidRDefault="0066656C" w:rsidP="00652CD4">
            <w:pPr>
              <w:pStyle w:val="NoSpacing"/>
              <w:cnfStyle w:val="000000100000" w:firstRow="0" w:lastRow="0" w:firstColumn="0" w:lastColumn="0" w:oddVBand="0" w:evenVBand="0" w:oddHBand="1" w:evenHBand="0" w:firstRowFirstColumn="0" w:firstRowLastColumn="0" w:lastRowFirstColumn="0" w:lastRowLastColumn="0"/>
            </w:pPr>
          </w:p>
        </w:tc>
      </w:tr>
      <w:tr w:rsidR="0066656C" w14:paraId="794E09AF" w14:textId="77777777" w:rsidTr="00216965">
        <w:tc>
          <w:tcPr>
            <w:cnfStyle w:val="001000000000" w:firstRow="0" w:lastRow="0" w:firstColumn="1" w:lastColumn="0" w:oddVBand="0" w:evenVBand="0" w:oddHBand="0" w:evenHBand="0" w:firstRowFirstColumn="0" w:firstRowLastColumn="0" w:lastRowFirstColumn="0" w:lastRowLastColumn="0"/>
            <w:tcW w:w="2090" w:type="dxa"/>
          </w:tcPr>
          <w:p w14:paraId="477776F0" w14:textId="77777777" w:rsidR="0066656C" w:rsidRDefault="0066656C" w:rsidP="00652CD4">
            <w:pPr>
              <w:pStyle w:val="NoSpacing"/>
            </w:pPr>
            <w:r>
              <w:t>Approved by:</w:t>
            </w:r>
          </w:p>
        </w:tc>
        <w:tc>
          <w:tcPr>
            <w:tcW w:w="2867" w:type="dxa"/>
          </w:tcPr>
          <w:p w14:paraId="4D1AB312" w14:textId="67DFA0F0"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t>AMB</w:t>
            </w:r>
          </w:p>
        </w:tc>
        <w:tc>
          <w:tcPr>
            <w:tcW w:w="2552" w:type="dxa"/>
          </w:tcPr>
          <w:p w14:paraId="1454AA3C"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c>
          <w:tcPr>
            <w:tcW w:w="1507" w:type="dxa"/>
          </w:tcPr>
          <w:p w14:paraId="0F137A78"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r>
    </w:tbl>
    <w:p w14:paraId="41D67257" w14:textId="77777777" w:rsidR="0066656C" w:rsidRDefault="0066656C" w:rsidP="00247395"/>
    <w:p w14:paraId="5AED3F82"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827"/>
        <w:gridCol w:w="3067"/>
      </w:tblGrid>
      <w:tr w:rsidR="00A30A98" w:rsidRPr="002E5F1F" w14:paraId="4B1BC2F2" w14:textId="77777777" w:rsidTr="00216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AAA3824" w14:textId="77777777" w:rsidR="00A30A98" w:rsidRPr="002E5F1F" w:rsidRDefault="00A30A98" w:rsidP="00652CD4">
            <w:pPr>
              <w:pStyle w:val="NoSpacing"/>
              <w:rPr>
                <w:b w:val="0"/>
                <w:i/>
              </w:rPr>
            </w:pPr>
            <w:r w:rsidRPr="002E5F1F">
              <w:rPr>
                <w:i/>
              </w:rPr>
              <w:t>Issue</w:t>
            </w:r>
          </w:p>
        </w:tc>
        <w:tc>
          <w:tcPr>
            <w:tcW w:w="1310" w:type="dxa"/>
          </w:tcPr>
          <w:p w14:paraId="4F3895B8"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827" w:type="dxa"/>
          </w:tcPr>
          <w:p w14:paraId="48D4891D"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067" w:type="dxa"/>
          </w:tcPr>
          <w:p w14:paraId="1C9CEC23"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216965" w14:paraId="6A4F11BF"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3129BA7" w14:textId="7FB73787" w:rsidR="00216965" w:rsidRPr="002E5F1F" w:rsidRDefault="00216965" w:rsidP="00216965">
            <w:pPr>
              <w:pStyle w:val="NoSpacing"/>
              <w:rPr>
                <w:b w:val="0"/>
              </w:rPr>
            </w:pPr>
            <w:r>
              <w:rPr>
                <w:rFonts w:eastAsia="Calibri" w:cs="Calibri"/>
              </w:rPr>
              <w:t>v0.1</w:t>
            </w:r>
          </w:p>
        </w:tc>
        <w:tc>
          <w:tcPr>
            <w:tcW w:w="1310" w:type="dxa"/>
          </w:tcPr>
          <w:p w14:paraId="7BEA120F" w14:textId="32DA205F"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16.09.2019</w:t>
            </w:r>
          </w:p>
        </w:tc>
        <w:tc>
          <w:tcPr>
            <w:tcW w:w="3827" w:type="dxa"/>
          </w:tcPr>
          <w:p w14:paraId="5DC3B2B9" w14:textId="75189D52"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Initial ToC</w:t>
            </w:r>
          </w:p>
        </w:tc>
        <w:tc>
          <w:tcPr>
            <w:tcW w:w="3067" w:type="dxa"/>
          </w:tcPr>
          <w:p w14:paraId="37AC5BEB" w14:textId="4C585790"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Yin Chen/EGI Foundation</w:t>
            </w:r>
          </w:p>
        </w:tc>
      </w:tr>
      <w:tr w:rsidR="00216965" w14:paraId="69DFFE0D" w14:textId="77777777" w:rsidTr="00216965">
        <w:tc>
          <w:tcPr>
            <w:cnfStyle w:val="001000000000" w:firstRow="0" w:lastRow="0" w:firstColumn="1" w:lastColumn="0" w:oddVBand="0" w:evenVBand="0" w:oddHBand="0" w:evenHBand="0" w:firstRowFirstColumn="0" w:firstRowLastColumn="0" w:lastRowFirstColumn="0" w:lastRowLastColumn="0"/>
            <w:tcW w:w="812" w:type="dxa"/>
          </w:tcPr>
          <w:p w14:paraId="7668C23F" w14:textId="24BC77A3" w:rsidR="00216965" w:rsidRPr="002E5F1F" w:rsidRDefault="00216965" w:rsidP="00216965">
            <w:pPr>
              <w:pStyle w:val="NoSpacing"/>
              <w:rPr>
                <w:b w:val="0"/>
              </w:rPr>
            </w:pPr>
            <w:r>
              <w:rPr>
                <w:rFonts w:eastAsia="Calibri" w:cs="Calibri"/>
              </w:rPr>
              <w:t>v0.2</w:t>
            </w:r>
          </w:p>
        </w:tc>
        <w:tc>
          <w:tcPr>
            <w:tcW w:w="1310" w:type="dxa"/>
          </w:tcPr>
          <w:p w14:paraId="2BF0E060" w14:textId="6D466714"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22.11.2019</w:t>
            </w:r>
          </w:p>
        </w:tc>
        <w:tc>
          <w:tcPr>
            <w:tcW w:w="3827" w:type="dxa"/>
          </w:tcPr>
          <w:p w14:paraId="52DC9585" w14:textId="40ED5351"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Inputs from the EOSC-hub Competence Centres</w:t>
            </w:r>
          </w:p>
        </w:tc>
        <w:tc>
          <w:tcPr>
            <w:tcW w:w="3067" w:type="dxa"/>
          </w:tcPr>
          <w:p w14:paraId="6BA21760"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Giuseppe La Rocca (EGI Foundation),</w:t>
            </w:r>
            <w:r>
              <w:rPr>
                <w:rFonts w:eastAsia="Calibri" w:cs="Calibri"/>
              </w:rPr>
              <w:br/>
              <w:t>Yin Chen (EGI Foundation),</w:t>
            </w:r>
          </w:p>
          <w:p w14:paraId="4467AC9E"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Carl-Fredrik Enell (EISCAT),</w:t>
            </w:r>
          </w:p>
          <w:p w14:paraId="58561538"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Rikard Slapak (EISCAT),</w:t>
            </w:r>
          </w:p>
          <w:p w14:paraId="7978EDCA"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Javier Quiteros (GFZ), </w:t>
            </w:r>
            <w:r>
              <w:rPr>
                <w:rFonts w:eastAsia="Calibri" w:cs="Calibri"/>
              </w:rPr>
              <w:br/>
              <w:t>Luca Trani (KNMI),</w:t>
            </w:r>
          </w:p>
          <w:p w14:paraId="7360F691" w14:textId="2F476687"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Eric Yen (AS),</w:t>
            </w:r>
            <w:r>
              <w:rPr>
                <w:rFonts w:eastAsia="Calibri" w:cs="Calibri"/>
              </w:rPr>
              <w:br/>
              <w:t>Susheel Varma (EMBL-EBI),</w:t>
            </w:r>
            <w:r>
              <w:rPr>
                <w:rFonts w:eastAsia="Calibri" w:cs="Calibri"/>
              </w:rPr>
              <w:br/>
              <w:t>Shaun de Witt (UKAEA),</w:t>
            </w:r>
            <w:r>
              <w:rPr>
                <w:rFonts w:eastAsia="Calibri" w:cs="Calibri"/>
              </w:rPr>
              <w:br/>
              <w:t>Hanno Holties (LOFAR)</w:t>
            </w:r>
          </w:p>
        </w:tc>
      </w:tr>
      <w:tr w:rsidR="00216965" w14:paraId="45A5802B"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1222FC8" w14:textId="69E3298B" w:rsidR="00216965" w:rsidRPr="002E5F1F" w:rsidRDefault="00216965" w:rsidP="00216965">
            <w:pPr>
              <w:pStyle w:val="NoSpacing"/>
              <w:rPr>
                <w:b w:val="0"/>
              </w:rPr>
            </w:pPr>
            <w:r>
              <w:rPr>
                <w:rFonts w:eastAsia="Calibri" w:cs="Calibri"/>
              </w:rPr>
              <w:t>V1</w:t>
            </w:r>
          </w:p>
        </w:tc>
        <w:tc>
          <w:tcPr>
            <w:tcW w:w="1310" w:type="dxa"/>
          </w:tcPr>
          <w:p w14:paraId="278FFD8D" w14:textId="4DF8E3EA"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09.01.2020</w:t>
            </w:r>
          </w:p>
        </w:tc>
        <w:tc>
          <w:tcPr>
            <w:tcW w:w="3827" w:type="dxa"/>
          </w:tcPr>
          <w:p w14:paraId="59FEC14B" w14:textId="604C5E79"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Integrated feedback from reviewers</w:t>
            </w:r>
          </w:p>
        </w:tc>
        <w:tc>
          <w:tcPr>
            <w:tcW w:w="3067" w:type="dxa"/>
          </w:tcPr>
          <w:p w14:paraId="1D4A477E" w14:textId="6CD13952"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Giuseppe La Rocca (EGI Foundation)</w:t>
            </w:r>
          </w:p>
        </w:tc>
      </w:tr>
    </w:tbl>
    <w:p w14:paraId="2C418080" w14:textId="77777777" w:rsidR="00A30A98" w:rsidRDefault="00A30A98" w:rsidP="00A30A98"/>
    <w:p w14:paraId="67EB6B44" w14:textId="77777777" w:rsidR="00A30A98" w:rsidRDefault="00A30A98" w:rsidP="00A30A98">
      <w:pPr>
        <w:rPr>
          <w:b/>
          <w:color w:val="1C3046"/>
        </w:rPr>
      </w:pPr>
      <w:r w:rsidRPr="00807121">
        <w:rPr>
          <w:b/>
          <w:color w:val="1C3046"/>
        </w:rPr>
        <w:t>TERMINOLOGY</w:t>
      </w:r>
    </w:p>
    <w:p w14:paraId="4D7EF575" w14:textId="77777777" w:rsidR="00B75013" w:rsidRPr="00807121" w:rsidRDefault="00A62353" w:rsidP="00A30A98">
      <w:pPr>
        <w:rPr>
          <w:b/>
          <w:color w:val="1C3046"/>
        </w:rPr>
      </w:pPr>
      <w:hyperlink r:id="rId13" w:tgtFrame="_blank" w:history="1">
        <w:r w:rsidR="00B75013">
          <w:rPr>
            <w:rStyle w:val="Hyperlink"/>
          </w:rPr>
          <w:t>https://wiki.eosc-hub.eu/display/EOSC/EOSC-hub+Glossary</w:t>
        </w:r>
      </w:hyperlink>
    </w:p>
    <w:p w14:paraId="3D8F3749"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A48CB94" w14:textId="77777777" w:rsidR="00A30A98" w:rsidRPr="00807121" w:rsidRDefault="00A30A98" w:rsidP="00A30A98">
          <w:pPr>
            <w:rPr>
              <w:b/>
              <w:color w:val="1C3046"/>
              <w:sz w:val="40"/>
            </w:rPr>
          </w:pPr>
          <w:r w:rsidRPr="00807121">
            <w:rPr>
              <w:b/>
              <w:color w:val="1C3046"/>
              <w:sz w:val="40"/>
            </w:rPr>
            <w:t>Contents</w:t>
          </w:r>
        </w:p>
        <w:p w14:paraId="15B6C15D" w14:textId="7C1F7085" w:rsidR="00AF7E31"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15981297" w:history="1">
            <w:r w:rsidR="00AF7E31" w:rsidRPr="00352315">
              <w:rPr>
                <w:rStyle w:val="Hyperlink"/>
              </w:rPr>
              <w:t>1</w:t>
            </w:r>
            <w:r w:rsidR="00AF7E31">
              <w:rPr>
                <w:rFonts w:asciiTheme="minorHAnsi" w:eastAsiaTheme="minorEastAsia" w:hAnsiTheme="minorHAnsi"/>
                <w:color w:val="auto"/>
                <w:spacing w:val="0"/>
                <w:lang w:eastAsia="en-GB"/>
              </w:rPr>
              <w:tab/>
            </w:r>
            <w:r w:rsidR="00AF7E31" w:rsidRPr="00352315">
              <w:rPr>
                <w:rStyle w:val="Hyperlink"/>
              </w:rPr>
              <w:t>Introduction</w:t>
            </w:r>
            <w:r w:rsidR="00AF7E31">
              <w:rPr>
                <w:webHidden/>
              </w:rPr>
              <w:tab/>
            </w:r>
            <w:r w:rsidR="00AF7E31">
              <w:rPr>
                <w:webHidden/>
              </w:rPr>
              <w:fldChar w:fldCharType="begin"/>
            </w:r>
            <w:r w:rsidR="00AF7E31">
              <w:rPr>
                <w:webHidden/>
              </w:rPr>
              <w:instrText xml:space="preserve"> PAGEREF _Toc515981297 \h </w:instrText>
            </w:r>
            <w:r w:rsidR="00AF7E31">
              <w:rPr>
                <w:webHidden/>
              </w:rPr>
            </w:r>
            <w:r w:rsidR="00AF7E31">
              <w:rPr>
                <w:webHidden/>
              </w:rPr>
              <w:fldChar w:fldCharType="separate"/>
            </w:r>
            <w:r w:rsidR="00383ED1">
              <w:rPr>
                <w:webHidden/>
              </w:rPr>
              <w:t>5</w:t>
            </w:r>
            <w:r w:rsidR="00AF7E31">
              <w:rPr>
                <w:webHidden/>
              </w:rPr>
              <w:fldChar w:fldCharType="end"/>
            </w:r>
          </w:hyperlink>
        </w:p>
        <w:p w14:paraId="1F24C309" w14:textId="53CE9D0E" w:rsidR="00AF7E31" w:rsidRDefault="00A62353">
          <w:pPr>
            <w:pStyle w:val="TOC2"/>
            <w:rPr>
              <w:rFonts w:asciiTheme="minorHAnsi" w:eastAsiaTheme="minorEastAsia" w:hAnsiTheme="minorHAnsi"/>
              <w:noProof/>
              <w:color w:val="auto"/>
              <w:spacing w:val="0"/>
              <w:lang w:eastAsia="en-GB"/>
            </w:rPr>
          </w:pPr>
          <w:hyperlink w:anchor="_Toc515981298" w:history="1">
            <w:r w:rsidR="00AF7E31" w:rsidRPr="00352315">
              <w:rPr>
                <w:rStyle w:val="Hyperlink"/>
                <w:noProof/>
              </w:rPr>
              <w:t>1.1</w:t>
            </w:r>
            <w:r w:rsidR="00AF7E31">
              <w:rPr>
                <w:rFonts w:asciiTheme="minorHAnsi" w:eastAsiaTheme="minorEastAsia" w:hAnsiTheme="minorHAnsi"/>
                <w:noProof/>
                <w:color w:val="auto"/>
                <w:spacing w:val="0"/>
                <w:lang w:eastAsia="en-GB"/>
              </w:rPr>
              <w:tab/>
            </w:r>
            <w:r w:rsidR="00AF7E31" w:rsidRPr="00352315">
              <w:rPr>
                <w:rStyle w:val="Hyperlink"/>
                <w:noProof/>
              </w:rPr>
              <w:t>Heading 2</w:t>
            </w:r>
            <w:r w:rsidR="00AF7E31">
              <w:rPr>
                <w:noProof/>
                <w:webHidden/>
              </w:rPr>
              <w:tab/>
            </w:r>
            <w:r w:rsidR="00AF7E31">
              <w:rPr>
                <w:noProof/>
                <w:webHidden/>
              </w:rPr>
              <w:fldChar w:fldCharType="begin"/>
            </w:r>
            <w:r w:rsidR="00AF7E31">
              <w:rPr>
                <w:noProof/>
                <w:webHidden/>
              </w:rPr>
              <w:instrText xml:space="preserve"> PAGEREF _Toc515981298 \h </w:instrText>
            </w:r>
            <w:r w:rsidR="00AF7E31">
              <w:rPr>
                <w:noProof/>
                <w:webHidden/>
              </w:rPr>
            </w:r>
            <w:r w:rsidR="00AF7E31">
              <w:rPr>
                <w:noProof/>
                <w:webHidden/>
              </w:rPr>
              <w:fldChar w:fldCharType="separate"/>
            </w:r>
            <w:r w:rsidR="00383ED1">
              <w:rPr>
                <w:noProof/>
                <w:webHidden/>
              </w:rPr>
              <w:t>5</w:t>
            </w:r>
            <w:r w:rsidR="00AF7E31">
              <w:rPr>
                <w:noProof/>
                <w:webHidden/>
              </w:rPr>
              <w:fldChar w:fldCharType="end"/>
            </w:r>
          </w:hyperlink>
        </w:p>
        <w:p w14:paraId="605AF73A" w14:textId="2142298F" w:rsidR="00AF7E31" w:rsidRDefault="00A62353">
          <w:pPr>
            <w:pStyle w:val="TOC1"/>
            <w:rPr>
              <w:rFonts w:asciiTheme="minorHAnsi" w:eastAsiaTheme="minorEastAsia" w:hAnsiTheme="minorHAnsi"/>
              <w:color w:val="auto"/>
              <w:spacing w:val="0"/>
              <w:lang w:eastAsia="en-GB"/>
            </w:rPr>
          </w:pPr>
          <w:hyperlink w:anchor="_Toc515981299" w:history="1">
            <w:r w:rsidR="00AF7E31" w:rsidRPr="00352315">
              <w:rPr>
                <w:rStyle w:val="Hyperlink"/>
              </w:rPr>
              <w:t>2</w:t>
            </w:r>
            <w:r w:rsidR="00AF7E31">
              <w:rPr>
                <w:rFonts w:asciiTheme="minorHAnsi" w:eastAsiaTheme="minorEastAsia" w:hAnsiTheme="minorHAnsi"/>
                <w:color w:val="auto"/>
                <w:spacing w:val="0"/>
                <w:lang w:eastAsia="en-GB"/>
              </w:rPr>
              <w:tab/>
            </w:r>
            <w:r w:rsidR="00AF7E31" w:rsidRPr="00352315">
              <w:rPr>
                <w:rStyle w:val="Hyperlink"/>
              </w:rPr>
              <w:t>Another example of heading 1</w:t>
            </w:r>
            <w:r w:rsidR="00AF7E31">
              <w:rPr>
                <w:webHidden/>
              </w:rPr>
              <w:tab/>
            </w:r>
            <w:r w:rsidR="00AF7E31">
              <w:rPr>
                <w:webHidden/>
              </w:rPr>
              <w:fldChar w:fldCharType="begin"/>
            </w:r>
            <w:r w:rsidR="00AF7E31">
              <w:rPr>
                <w:webHidden/>
              </w:rPr>
              <w:instrText xml:space="preserve"> PAGEREF _Toc515981299 \h </w:instrText>
            </w:r>
            <w:r w:rsidR="00AF7E31">
              <w:rPr>
                <w:webHidden/>
              </w:rPr>
            </w:r>
            <w:r w:rsidR="00AF7E31">
              <w:rPr>
                <w:webHidden/>
              </w:rPr>
              <w:fldChar w:fldCharType="separate"/>
            </w:r>
            <w:r w:rsidR="00383ED1">
              <w:rPr>
                <w:webHidden/>
              </w:rPr>
              <w:t>7</w:t>
            </w:r>
            <w:r w:rsidR="00AF7E31">
              <w:rPr>
                <w:webHidden/>
              </w:rPr>
              <w:fldChar w:fldCharType="end"/>
            </w:r>
          </w:hyperlink>
        </w:p>
        <w:p w14:paraId="1CCB4670" w14:textId="57A4A6E1" w:rsidR="00AF7E31" w:rsidRDefault="00A62353">
          <w:pPr>
            <w:pStyle w:val="TOC2"/>
            <w:rPr>
              <w:rFonts w:asciiTheme="minorHAnsi" w:eastAsiaTheme="minorEastAsia" w:hAnsiTheme="minorHAnsi"/>
              <w:noProof/>
              <w:color w:val="auto"/>
              <w:spacing w:val="0"/>
              <w:lang w:eastAsia="en-GB"/>
            </w:rPr>
          </w:pPr>
          <w:hyperlink w:anchor="_Toc515981300" w:history="1">
            <w:r w:rsidR="00AF7E31" w:rsidRPr="00352315">
              <w:rPr>
                <w:rStyle w:val="Hyperlink"/>
                <w:noProof/>
              </w:rPr>
              <w:t>2.1</w:t>
            </w:r>
            <w:r w:rsidR="00AF7E31">
              <w:rPr>
                <w:rFonts w:asciiTheme="minorHAnsi" w:eastAsiaTheme="minorEastAsia" w:hAnsiTheme="minorHAnsi"/>
                <w:noProof/>
                <w:color w:val="auto"/>
                <w:spacing w:val="0"/>
                <w:lang w:eastAsia="en-GB"/>
              </w:rPr>
              <w:tab/>
            </w:r>
            <w:r w:rsidR="00AF7E31" w:rsidRPr="00352315">
              <w:rPr>
                <w:rStyle w:val="Hyperlink"/>
                <w:noProof/>
              </w:rPr>
              <w:t>Heading 2</w:t>
            </w:r>
            <w:r w:rsidR="00AF7E31">
              <w:rPr>
                <w:noProof/>
                <w:webHidden/>
              </w:rPr>
              <w:tab/>
            </w:r>
            <w:r w:rsidR="00AF7E31">
              <w:rPr>
                <w:noProof/>
                <w:webHidden/>
              </w:rPr>
              <w:fldChar w:fldCharType="begin"/>
            </w:r>
            <w:r w:rsidR="00AF7E31">
              <w:rPr>
                <w:noProof/>
                <w:webHidden/>
              </w:rPr>
              <w:instrText xml:space="preserve"> PAGEREF _Toc515981300 \h </w:instrText>
            </w:r>
            <w:r w:rsidR="00AF7E31">
              <w:rPr>
                <w:noProof/>
                <w:webHidden/>
              </w:rPr>
              <w:fldChar w:fldCharType="separate"/>
            </w:r>
            <w:r w:rsidR="00383ED1">
              <w:rPr>
                <w:b/>
                <w:bCs/>
                <w:noProof/>
                <w:webHidden/>
                <w:lang w:val="en-US"/>
              </w:rPr>
              <w:t>Error! Bookmark not defined.</w:t>
            </w:r>
            <w:r w:rsidR="00AF7E31">
              <w:rPr>
                <w:noProof/>
                <w:webHidden/>
              </w:rPr>
              <w:fldChar w:fldCharType="end"/>
            </w:r>
          </w:hyperlink>
        </w:p>
        <w:p w14:paraId="3D59EC69" w14:textId="2679C818" w:rsidR="00AF7E31" w:rsidRDefault="00A62353">
          <w:pPr>
            <w:pStyle w:val="TOC1"/>
            <w:rPr>
              <w:rFonts w:asciiTheme="minorHAnsi" w:eastAsiaTheme="minorEastAsia" w:hAnsiTheme="minorHAnsi"/>
              <w:color w:val="auto"/>
              <w:spacing w:val="0"/>
              <w:lang w:eastAsia="en-GB"/>
            </w:rPr>
          </w:pPr>
          <w:hyperlink w:anchor="_Toc515981301" w:history="1">
            <w:r w:rsidR="00AF7E31" w:rsidRPr="00352315">
              <w:rPr>
                <w:rStyle w:val="Hyperlink"/>
              </w:rPr>
              <w:t>3</w:t>
            </w:r>
            <w:r w:rsidR="00AF7E31">
              <w:rPr>
                <w:rFonts w:asciiTheme="minorHAnsi" w:eastAsiaTheme="minorEastAsia" w:hAnsiTheme="minorHAnsi"/>
                <w:color w:val="auto"/>
                <w:spacing w:val="0"/>
                <w:lang w:eastAsia="en-GB"/>
              </w:rPr>
              <w:tab/>
            </w:r>
            <w:r w:rsidR="00AF7E31" w:rsidRPr="00352315">
              <w:rPr>
                <w:rStyle w:val="Hyperlink"/>
              </w:rPr>
              <w:t>Now for the lists and etc.</w:t>
            </w:r>
            <w:r w:rsidR="00AF7E31">
              <w:rPr>
                <w:webHidden/>
              </w:rPr>
              <w:tab/>
            </w:r>
            <w:r w:rsidR="00AF7E31">
              <w:rPr>
                <w:webHidden/>
              </w:rPr>
              <w:fldChar w:fldCharType="begin"/>
            </w:r>
            <w:r w:rsidR="00AF7E31">
              <w:rPr>
                <w:webHidden/>
              </w:rPr>
              <w:instrText xml:space="preserve"> PAGEREF _Toc515981301 \h </w:instrText>
            </w:r>
            <w:r w:rsidR="00AF7E31">
              <w:rPr>
                <w:webHidden/>
              </w:rPr>
              <w:fldChar w:fldCharType="separate"/>
            </w:r>
            <w:r w:rsidR="00383ED1">
              <w:rPr>
                <w:b/>
                <w:bCs/>
                <w:webHidden/>
                <w:lang w:val="en-US"/>
              </w:rPr>
              <w:t>Error! Bookmark not defined.</w:t>
            </w:r>
            <w:r w:rsidR="00AF7E31">
              <w:rPr>
                <w:webHidden/>
              </w:rPr>
              <w:fldChar w:fldCharType="end"/>
            </w:r>
          </w:hyperlink>
        </w:p>
        <w:p w14:paraId="3DCF5B0D" w14:textId="4EB3D302" w:rsidR="00AF7E31" w:rsidRDefault="00A62353">
          <w:pPr>
            <w:pStyle w:val="TOC2"/>
            <w:rPr>
              <w:rFonts w:asciiTheme="minorHAnsi" w:eastAsiaTheme="minorEastAsia" w:hAnsiTheme="minorHAnsi"/>
              <w:noProof/>
              <w:color w:val="auto"/>
              <w:spacing w:val="0"/>
              <w:lang w:eastAsia="en-GB"/>
            </w:rPr>
          </w:pPr>
          <w:hyperlink w:anchor="_Toc515981302" w:history="1">
            <w:r w:rsidR="00AF7E31" w:rsidRPr="00352315">
              <w:rPr>
                <w:rStyle w:val="Hyperlink"/>
                <w:noProof/>
              </w:rPr>
              <w:t>3.1</w:t>
            </w:r>
            <w:r w:rsidR="00AF7E31">
              <w:rPr>
                <w:rFonts w:asciiTheme="minorHAnsi" w:eastAsiaTheme="minorEastAsia" w:hAnsiTheme="minorHAnsi"/>
                <w:noProof/>
                <w:color w:val="auto"/>
                <w:spacing w:val="0"/>
                <w:lang w:eastAsia="en-GB"/>
              </w:rPr>
              <w:tab/>
            </w:r>
            <w:r w:rsidR="00AF7E31" w:rsidRPr="00352315">
              <w:rPr>
                <w:rStyle w:val="Hyperlink"/>
                <w:noProof/>
              </w:rPr>
              <w:t>Bullet lists</w:t>
            </w:r>
            <w:r w:rsidR="00AF7E31">
              <w:rPr>
                <w:noProof/>
                <w:webHidden/>
              </w:rPr>
              <w:tab/>
            </w:r>
            <w:r w:rsidR="00AF7E31">
              <w:rPr>
                <w:noProof/>
                <w:webHidden/>
              </w:rPr>
              <w:fldChar w:fldCharType="begin"/>
            </w:r>
            <w:r w:rsidR="00AF7E31">
              <w:rPr>
                <w:noProof/>
                <w:webHidden/>
              </w:rPr>
              <w:instrText xml:space="preserve"> PAGEREF _Toc515981302 \h </w:instrText>
            </w:r>
            <w:r w:rsidR="00AF7E31">
              <w:rPr>
                <w:noProof/>
                <w:webHidden/>
              </w:rPr>
              <w:fldChar w:fldCharType="separate"/>
            </w:r>
            <w:r w:rsidR="00383ED1">
              <w:rPr>
                <w:b/>
                <w:bCs/>
                <w:noProof/>
                <w:webHidden/>
                <w:lang w:val="en-US"/>
              </w:rPr>
              <w:t>Error! Bookmark not defined.</w:t>
            </w:r>
            <w:r w:rsidR="00AF7E31">
              <w:rPr>
                <w:noProof/>
                <w:webHidden/>
              </w:rPr>
              <w:fldChar w:fldCharType="end"/>
            </w:r>
          </w:hyperlink>
        </w:p>
        <w:p w14:paraId="56E4D292" w14:textId="34DCBE96" w:rsidR="00AF7E31" w:rsidRDefault="00A62353">
          <w:pPr>
            <w:pStyle w:val="TOC2"/>
            <w:rPr>
              <w:rFonts w:asciiTheme="minorHAnsi" w:eastAsiaTheme="minorEastAsia" w:hAnsiTheme="minorHAnsi"/>
              <w:noProof/>
              <w:color w:val="auto"/>
              <w:spacing w:val="0"/>
              <w:lang w:eastAsia="en-GB"/>
            </w:rPr>
          </w:pPr>
          <w:hyperlink w:anchor="_Toc515981303" w:history="1">
            <w:r w:rsidR="00AF7E31" w:rsidRPr="00352315">
              <w:rPr>
                <w:rStyle w:val="Hyperlink"/>
                <w:noProof/>
              </w:rPr>
              <w:t>3.2</w:t>
            </w:r>
            <w:r w:rsidR="00AF7E31">
              <w:rPr>
                <w:rFonts w:asciiTheme="minorHAnsi" w:eastAsiaTheme="minorEastAsia" w:hAnsiTheme="minorHAnsi"/>
                <w:noProof/>
                <w:color w:val="auto"/>
                <w:spacing w:val="0"/>
                <w:lang w:eastAsia="en-GB"/>
              </w:rPr>
              <w:tab/>
            </w:r>
            <w:r w:rsidR="00AF7E31" w:rsidRPr="00352315">
              <w:rPr>
                <w:rStyle w:val="Hyperlink"/>
                <w:noProof/>
              </w:rPr>
              <w:t>Numbered lists</w:t>
            </w:r>
            <w:r w:rsidR="00AF7E31">
              <w:rPr>
                <w:noProof/>
                <w:webHidden/>
              </w:rPr>
              <w:tab/>
            </w:r>
            <w:r w:rsidR="00AF7E31">
              <w:rPr>
                <w:noProof/>
                <w:webHidden/>
              </w:rPr>
              <w:fldChar w:fldCharType="begin"/>
            </w:r>
            <w:r w:rsidR="00AF7E31">
              <w:rPr>
                <w:noProof/>
                <w:webHidden/>
              </w:rPr>
              <w:instrText xml:space="preserve"> PAGEREF _Toc515981303 \h </w:instrText>
            </w:r>
            <w:r w:rsidR="00AF7E31">
              <w:rPr>
                <w:noProof/>
                <w:webHidden/>
              </w:rPr>
              <w:fldChar w:fldCharType="separate"/>
            </w:r>
            <w:r w:rsidR="00383ED1">
              <w:rPr>
                <w:b/>
                <w:bCs/>
                <w:noProof/>
                <w:webHidden/>
                <w:lang w:val="en-US"/>
              </w:rPr>
              <w:t>Error! Bookmark not defined.</w:t>
            </w:r>
            <w:r w:rsidR="00AF7E31">
              <w:rPr>
                <w:noProof/>
                <w:webHidden/>
              </w:rPr>
              <w:fldChar w:fldCharType="end"/>
            </w:r>
          </w:hyperlink>
        </w:p>
        <w:p w14:paraId="236F0481" w14:textId="77328475" w:rsidR="00AF7E31" w:rsidRDefault="00A62353">
          <w:pPr>
            <w:pStyle w:val="TOC1"/>
            <w:rPr>
              <w:rFonts w:asciiTheme="minorHAnsi" w:eastAsiaTheme="minorEastAsia" w:hAnsiTheme="minorHAnsi"/>
              <w:color w:val="auto"/>
              <w:spacing w:val="0"/>
              <w:lang w:eastAsia="en-GB"/>
            </w:rPr>
          </w:pPr>
          <w:hyperlink w:anchor="_Toc515981304" w:history="1">
            <w:r w:rsidR="00AF7E31" w:rsidRPr="00352315">
              <w:rPr>
                <w:rStyle w:val="Hyperlink"/>
              </w:rPr>
              <w:t>4</w:t>
            </w:r>
            <w:r w:rsidR="00AF7E31">
              <w:rPr>
                <w:rFonts w:asciiTheme="minorHAnsi" w:eastAsiaTheme="minorEastAsia" w:hAnsiTheme="minorHAnsi"/>
                <w:color w:val="auto"/>
                <w:spacing w:val="0"/>
                <w:lang w:eastAsia="en-GB"/>
              </w:rPr>
              <w:tab/>
            </w:r>
            <w:r w:rsidR="00AF7E31" w:rsidRPr="00352315">
              <w:rPr>
                <w:rStyle w:val="Hyperlink"/>
              </w:rPr>
              <w:t>Figures and captions</w:t>
            </w:r>
            <w:r w:rsidR="00AF7E31">
              <w:rPr>
                <w:webHidden/>
              </w:rPr>
              <w:tab/>
            </w:r>
            <w:r w:rsidR="00AF7E31">
              <w:rPr>
                <w:webHidden/>
              </w:rPr>
              <w:fldChar w:fldCharType="begin"/>
            </w:r>
            <w:r w:rsidR="00AF7E31">
              <w:rPr>
                <w:webHidden/>
              </w:rPr>
              <w:instrText xml:space="preserve"> PAGEREF _Toc515981304 \h </w:instrText>
            </w:r>
            <w:r w:rsidR="00AF7E31">
              <w:rPr>
                <w:webHidden/>
              </w:rPr>
              <w:fldChar w:fldCharType="separate"/>
            </w:r>
            <w:r w:rsidR="00383ED1">
              <w:rPr>
                <w:b/>
                <w:bCs/>
                <w:webHidden/>
                <w:lang w:val="en-US"/>
              </w:rPr>
              <w:t>Error! Bookmark not defined.</w:t>
            </w:r>
            <w:r w:rsidR="00AF7E31">
              <w:rPr>
                <w:webHidden/>
              </w:rPr>
              <w:fldChar w:fldCharType="end"/>
            </w:r>
          </w:hyperlink>
        </w:p>
        <w:p w14:paraId="750C9E0E" w14:textId="679879F9" w:rsidR="00AF7E31" w:rsidRDefault="00A62353">
          <w:pPr>
            <w:pStyle w:val="TOC2"/>
            <w:rPr>
              <w:rFonts w:asciiTheme="minorHAnsi" w:eastAsiaTheme="minorEastAsia" w:hAnsiTheme="minorHAnsi"/>
              <w:noProof/>
              <w:color w:val="auto"/>
              <w:spacing w:val="0"/>
              <w:lang w:eastAsia="en-GB"/>
            </w:rPr>
          </w:pPr>
          <w:hyperlink w:anchor="_Toc515981305" w:history="1">
            <w:r w:rsidR="00AF7E31" w:rsidRPr="00352315">
              <w:rPr>
                <w:rStyle w:val="Hyperlink"/>
                <w:noProof/>
              </w:rPr>
              <w:t>4.1</w:t>
            </w:r>
            <w:r w:rsidR="00AF7E31">
              <w:rPr>
                <w:rFonts w:asciiTheme="minorHAnsi" w:eastAsiaTheme="minorEastAsia" w:hAnsiTheme="minorHAnsi"/>
                <w:noProof/>
                <w:color w:val="auto"/>
                <w:spacing w:val="0"/>
                <w:lang w:eastAsia="en-GB"/>
              </w:rPr>
              <w:tab/>
            </w:r>
            <w:r w:rsidR="00AF7E31" w:rsidRPr="00352315">
              <w:rPr>
                <w:rStyle w:val="Hyperlink"/>
                <w:noProof/>
              </w:rPr>
              <w:t>Pictures</w:t>
            </w:r>
            <w:r w:rsidR="00AF7E31">
              <w:rPr>
                <w:noProof/>
                <w:webHidden/>
              </w:rPr>
              <w:tab/>
            </w:r>
            <w:r w:rsidR="00AF7E31">
              <w:rPr>
                <w:noProof/>
                <w:webHidden/>
              </w:rPr>
              <w:fldChar w:fldCharType="begin"/>
            </w:r>
            <w:r w:rsidR="00AF7E31">
              <w:rPr>
                <w:noProof/>
                <w:webHidden/>
              </w:rPr>
              <w:instrText xml:space="preserve"> PAGEREF _Toc515981305 \h </w:instrText>
            </w:r>
            <w:r w:rsidR="00AF7E31">
              <w:rPr>
                <w:noProof/>
                <w:webHidden/>
              </w:rPr>
              <w:fldChar w:fldCharType="separate"/>
            </w:r>
            <w:r w:rsidR="00383ED1">
              <w:rPr>
                <w:b/>
                <w:bCs/>
                <w:noProof/>
                <w:webHidden/>
                <w:lang w:val="en-US"/>
              </w:rPr>
              <w:t>Error! Bookmark not defined.</w:t>
            </w:r>
            <w:r w:rsidR="00AF7E31">
              <w:rPr>
                <w:noProof/>
                <w:webHidden/>
              </w:rPr>
              <w:fldChar w:fldCharType="end"/>
            </w:r>
          </w:hyperlink>
        </w:p>
        <w:p w14:paraId="00186D16" w14:textId="4BD823DD" w:rsidR="00AF7E31" w:rsidRDefault="00A62353">
          <w:pPr>
            <w:pStyle w:val="TOC2"/>
            <w:rPr>
              <w:rFonts w:asciiTheme="minorHAnsi" w:eastAsiaTheme="minorEastAsia" w:hAnsiTheme="minorHAnsi"/>
              <w:noProof/>
              <w:color w:val="auto"/>
              <w:spacing w:val="0"/>
              <w:lang w:eastAsia="en-GB"/>
            </w:rPr>
          </w:pPr>
          <w:hyperlink w:anchor="_Toc515981306" w:history="1">
            <w:r w:rsidR="00AF7E31" w:rsidRPr="00352315">
              <w:rPr>
                <w:rStyle w:val="Hyperlink"/>
                <w:noProof/>
              </w:rPr>
              <w:t>4.2</w:t>
            </w:r>
            <w:r w:rsidR="00AF7E31">
              <w:rPr>
                <w:rFonts w:asciiTheme="minorHAnsi" w:eastAsiaTheme="minorEastAsia" w:hAnsiTheme="minorHAnsi"/>
                <w:noProof/>
                <w:color w:val="auto"/>
                <w:spacing w:val="0"/>
                <w:lang w:eastAsia="en-GB"/>
              </w:rPr>
              <w:tab/>
            </w:r>
            <w:r w:rsidR="00AF7E31" w:rsidRPr="00352315">
              <w:rPr>
                <w:rStyle w:val="Hyperlink"/>
                <w:noProof/>
              </w:rPr>
              <w:t>Tables</w:t>
            </w:r>
            <w:r w:rsidR="00AF7E31">
              <w:rPr>
                <w:noProof/>
                <w:webHidden/>
              </w:rPr>
              <w:tab/>
            </w:r>
            <w:r w:rsidR="00AF7E31">
              <w:rPr>
                <w:noProof/>
                <w:webHidden/>
              </w:rPr>
              <w:fldChar w:fldCharType="begin"/>
            </w:r>
            <w:r w:rsidR="00AF7E31">
              <w:rPr>
                <w:noProof/>
                <w:webHidden/>
              </w:rPr>
              <w:instrText xml:space="preserve"> PAGEREF _Toc515981306 \h </w:instrText>
            </w:r>
            <w:r w:rsidR="00AF7E31">
              <w:rPr>
                <w:noProof/>
                <w:webHidden/>
              </w:rPr>
              <w:fldChar w:fldCharType="separate"/>
            </w:r>
            <w:r w:rsidR="00383ED1">
              <w:rPr>
                <w:b/>
                <w:bCs/>
                <w:noProof/>
                <w:webHidden/>
                <w:lang w:val="en-US"/>
              </w:rPr>
              <w:t>Error! Bookmark not defined.</w:t>
            </w:r>
            <w:r w:rsidR="00AF7E31">
              <w:rPr>
                <w:noProof/>
                <w:webHidden/>
              </w:rPr>
              <w:fldChar w:fldCharType="end"/>
            </w:r>
          </w:hyperlink>
        </w:p>
        <w:p w14:paraId="441D8AFB" w14:textId="6B7ABD1A" w:rsidR="00AF7E31" w:rsidRDefault="00A62353">
          <w:pPr>
            <w:pStyle w:val="TOC1"/>
            <w:rPr>
              <w:rFonts w:asciiTheme="minorHAnsi" w:eastAsiaTheme="minorEastAsia" w:hAnsiTheme="minorHAnsi"/>
              <w:color w:val="auto"/>
              <w:spacing w:val="0"/>
              <w:lang w:eastAsia="en-GB"/>
            </w:rPr>
          </w:pPr>
          <w:hyperlink w:anchor="_Toc515981307" w:history="1">
            <w:r w:rsidR="00AF7E31" w:rsidRPr="00352315">
              <w:rPr>
                <w:rStyle w:val="Hyperlink"/>
              </w:rPr>
              <w:t>5</w:t>
            </w:r>
            <w:r w:rsidR="00AF7E31">
              <w:rPr>
                <w:rFonts w:asciiTheme="minorHAnsi" w:eastAsiaTheme="minorEastAsia" w:hAnsiTheme="minorHAnsi"/>
                <w:color w:val="auto"/>
                <w:spacing w:val="0"/>
                <w:lang w:eastAsia="en-GB"/>
              </w:rPr>
              <w:tab/>
            </w:r>
            <w:r w:rsidR="00AF7E31" w:rsidRPr="00352315">
              <w:rPr>
                <w:rStyle w:val="Hyperlink"/>
              </w:rPr>
              <w:t>References</w:t>
            </w:r>
            <w:r w:rsidR="00AF7E31">
              <w:rPr>
                <w:webHidden/>
              </w:rPr>
              <w:tab/>
            </w:r>
            <w:r w:rsidR="00AF7E31">
              <w:rPr>
                <w:webHidden/>
              </w:rPr>
              <w:fldChar w:fldCharType="begin"/>
            </w:r>
            <w:r w:rsidR="00AF7E31">
              <w:rPr>
                <w:webHidden/>
              </w:rPr>
              <w:instrText xml:space="preserve"> PAGEREF _Toc515981307 \h </w:instrText>
            </w:r>
            <w:r w:rsidR="00AF7E31">
              <w:rPr>
                <w:webHidden/>
              </w:rPr>
              <w:fldChar w:fldCharType="separate"/>
            </w:r>
            <w:r w:rsidR="00383ED1">
              <w:rPr>
                <w:b/>
                <w:bCs/>
                <w:webHidden/>
                <w:lang w:val="en-US"/>
              </w:rPr>
              <w:t>Error! Bookmark not defined.</w:t>
            </w:r>
            <w:r w:rsidR="00AF7E31">
              <w:rPr>
                <w:webHidden/>
              </w:rPr>
              <w:fldChar w:fldCharType="end"/>
            </w:r>
          </w:hyperlink>
        </w:p>
        <w:p w14:paraId="3C699C8C" w14:textId="308401F4" w:rsidR="00AF7E31" w:rsidRDefault="00A62353">
          <w:pPr>
            <w:pStyle w:val="TOC1"/>
            <w:rPr>
              <w:rFonts w:asciiTheme="minorHAnsi" w:eastAsiaTheme="minorEastAsia" w:hAnsiTheme="minorHAnsi"/>
              <w:color w:val="auto"/>
              <w:spacing w:val="0"/>
              <w:lang w:eastAsia="en-GB"/>
            </w:rPr>
          </w:pPr>
          <w:hyperlink w:anchor="_Toc515981308" w:history="1">
            <w:r w:rsidR="00AF7E31" w:rsidRPr="00352315">
              <w:rPr>
                <w:rStyle w:val="Hyperlink"/>
              </w:rPr>
              <w:t>Appendix I.</w:t>
            </w:r>
            <w:r w:rsidR="00AF7E31">
              <w:rPr>
                <w:rFonts w:asciiTheme="minorHAnsi" w:eastAsiaTheme="minorEastAsia" w:hAnsiTheme="minorHAnsi"/>
                <w:color w:val="auto"/>
                <w:spacing w:val="0"/>
                <w:lang w:eastAsia="en-GB"/>
              </w:rPr>
              <w:tab/>
            </w:r>
            <w:r w:rsidR="00AF7E31" w:rsidRPr="00352315">
              <w:rPr>
                <w:rStyle w:val="Hyperlink"/>
              </w:rPr>
              <w:t>Appendix example</w:t>
            </w:r>
            <w:r w:rsidR="00AF7E31">
              <w:rPr>
                <w:webHidden/>
              </w:rPr>
              <w:tab/>
            </w:r>
            <w:r w:rsidR="00AF7E31">
              <w:rPr>
                <w:webHidden/>
              </w:rPr>
              <w:fldChar w:fldCharType="begin"/>
            </w:r>
            <w:r w:rsidR="00AF7E31">
              <w:rPr>
                <w:webHidden/>
              </w:rPr>
              <w:instrText xml:space="preserve"> PAGEREF _Toc515981308 \h </w:instrText>
            </w:r>
            <w:r w:rsidR="00AF7E31">
              <w:rPr>
                <w:webHidden/>
              </w:rPr>
              <w:fldChar w:fldCharType="separate"/>
            </w:r>
            <w:r w:rsidR="00383ED1">
              <w:rPr>
                <w:b/>
                <w:bCs/>
                <w:webHidden/>
                <w:lang w:val="en-US"/>
              </w:rPr>
              <w:t>Error! Bookmark not defined.</w:t>
            </w:r>
            <w:r w:rsidR="00AF7E31">
              <w:rPr>
                <w:webHidden/>
              </w:rPr>
              <w:fldChar w:fldCharType="end"/>
            </w:r>
          </w:hyperlink>
        </w:p>
        <w:p w14:paraId="3AA77469" w14:textId="77777777" w:rsidR="00A30A98" w:rsidRDefault="00247395" w:rsidP="00A30A98">
          <w:r>
            <w:rPr>
              <w:noProof/>
              <w:color w:val="1C3046"/>
            </w:rPr>
            <w:fldChar w:fldCharType="end"/>
          </w:r>
        </w:p>
      </w:sdtContent>
    </w:sdt>
    <w:p w14:paraId="4529B9E9" w14:textId="77777777" w:rsidR="00A30A98" w:rsidRDefault="00A30A98" w:rsidP="00A30A98"/>
    <w:p w14:paraId="6CCDEA58" w14:textId="77777777" w:rsidR="00A30A98" w:rsidRDefault="00A30A98" w:rsidP="00A30A98"/>
    <w:p w14:paraId="32A435D8" w14:textId="77777777" w:rsidR="00A30A98" w:rsidRDefault="00A30A98" w:rsidP="00A30A98"/>
    <w:p w14:paraId="60B26D51" w14:textId="77777777" w:rsidR="00A30A98" w:rsidRDefault="00A30A98" w:rsidP="00A30A98">
      <w:r>
        <w:br w:type="page"/>
      </w:r>
    </w:p>
    <w:p w14:paraId="3818B210" w14:textId="77777777" w:rsidR="00247395" w:rsidRDefault="00247395" w:rsidP="006C5298">
      <w:pPr>
        <w:pStyle w:val="ExecutiveSummary"/>
      </w:pPr>
      <w:bookmarkStart w:id="1" w:name="_Hlk515956646"/>
      <w:r w:rsidRPr="00E62B0B">
        <w:lastRenderedPageBreak/>
        <w:t xml:space="preserve">Executive summary  </w:t>
      </w:r>
    </w:p>
    <w:p w14:paraId="43061BD6" w14:textId="77777777" w:rsidR="00216965" w:rsidRDefault="00216965" w:rsidP="00216965">
      <w:r>
        <w:t xml:space="preserve">For more than 20 years the EC funded the set-up of e-Infrastructures for supporting researchers’ activities. Starting from 2016, the EC is now promoting the implementation of the European Open Science Cloud (EOSC) vision which, in a nutshell, aims to reduce the fragmentation of services offered by the different funded research infrastructures, increase their ability to exploit research data across scientific disciplines and between the public and private sector, and contribute to the uptake of the Open Science approach in research.  </w:t>
      </w:r>
    </w:p>
    <w:p w14:paraId="6B4A60B9" w14:textId="0E37DAF0" w:rsidR="00216965" w:rsidRDefault="00216965" w:rsidP="00216965">
      <w:r>
        <w:t xml:space="preserve">In this scenario, to improve skills and knowledge among the target stakeholders (e.g. researchers and service operators) and promote the adoption of Open Science principles, WP11 is contributing by delivering specialized training activities and technical support to new communities in different areas. In the present document we are going to describe the training activities carried out by the EOSC-hub Competence Centres during the first two years of the project. A list of training materials developed during this period will be also presented when available. </w:t>
      </w:r>
    </w:p>
    <w:p w14:paraId="2673F066" w14:textId="1F6D8269" w:rsidR="00247395" w:rsidRDefault="00216965" w:rsidP="00216965">
      <w:pPr>
        <w:spacing w:after="200"/>
        <w:jc w:val="left"/>
        <w:rPr>
          <w:rFonts w:eastAsiaTheme="majorEastAsia" w:cstheme="majorBidi"/>
          <w:b/>
          <w:bCs/>
          <w:color w:val="1C3046"/>
          <w:spacing w:val="0"/>
          <w:sz w:val="40"/>
          <w:szCs w:val="28"/>
        </w:rPr>
      </w:pPr>
      <w:r>
        <w:t>By the time of writing this report, a total of 22 training events were organized by the EOSC-hub Competence Centres. For some of them we reported delays in recruitment of new staff working in the project and, for this reason, additional training activities are expected during the third year of the project. To date, the EOSC-hub training registry contains more than 250 contents. These contents are published not only by the CCs but also by other project members. To present the available training contents in a much more coherent way, the architecture of the training registry will be further improved during the third year. In the new architecture all the contents will be organized for the following target groups: scientists/communities who are primarily interested in understanding how to use EOSC services for supporting their day-by-day research activities, and service providers who want to understand how to contribute to the EOSC ecosystem registering and offering new services for European researchers. The mock-up of the new training registry to take into account the recommendations from reviewers, as well as some figures to report the number of page views and the number of visits received so far by the EOSC-hub training registry, are also documented in this report.</w:t>
      </w:r>
    </w:p>
    <w:p w14:paraId="48DA31B3" w14:textId="77777777" w:rsidR="00A30A98" w:rsidRPr="00A070B9" w:rsidRDefault="00247395" w:rsidP="005959F1">
      <w:pPr>
        <w:pStyle w:val="Heading1"/>
      </w:pPr>
      <w:bookmarkStart w:id="2" w:name="_Toc515981297"/>
      <w:r>
        <w:lastRenderedPageBreak/>
        <w:t>Introduction</w:t>
      </w:r>
      <w:bookmarkEnd w:id="2"/>
      <w:r>
        <w:t xml:space="preserve"> </w:t>
      </w:r>
    </w:p>
    <w:p w14:paraId="23108027" w14:textId="4879D215" w:rsidR="00216965" w:rsidRDefault="00216965" w:rsidP="00216965">
      <w:bookmarkStart w:id="3" w:name="_Toc515981298"/>
      <w:bookmarkStart w:id="4" w:name="_Hlk515956693"/>
      <w:bookmarkEnd w:id="1"/>
      <w:r>
        <w:t>Task 11.5 in the EOSC-hub Work Package 11 coordinates the training activities of Competence Centers (CCs) and Thematic Centers (TCs). This document reports on training materials and activities carried out by the EOSC-hub Competence Centers during the reporting period. Competence Centers represents EOSC early adopters from different scientific domain areas, including: Life Sciences (ELIXIR RI), Physical Sciences (Eurofusion and ITER), Marine Sciences (EuroArgo/SeaDataNet RI), Radio Astronomy (LOFAR), Seismology (EPOS and ORFEUS EIDA data infrastructure), Environment and Climate (ICOS and eLTER), Disaster Mitigation (DMCC+). Overall, the main objectives of these CCs are to co-design and co-develop services for their respective scientific communities by mobilising generic services (aka “EOSC-hub common services”) from the so called EOSC-hub service portfolio. The Competence Centres are expected to bring new core data resources and services to the EOSC-hub catalogue. Training of the end users is normally included as one of the most important steps for a successful service implementation. Focused dissemination and training events to promote pilot services and PoC developed by the EOSC-hub Competence Centres were conducted in order to improve their uptake within the target groups.</w:t>
      </w:r>
    </w:p>
    <w:p w14:paraId="68F57F3B" w14:textId="0685722D" w:rsidR="00216965" w:rsidRDefault="00216965" w:rsidP="00216965">
      <w:r>
        <w:t xml:space="preserve">A total of 22 training events were organised by WP11 during the reporting period in order to support the development of the service pilots in WP8, engage with scientific communities and other potential new users, facilitate the access and the exploitation of these services, and contribute to the implementation of the service business model design. </w:t>
      </w:r>
    </w:p>
    <w:p w14:paraId="15D5EFAB" w14:textId="052F66BF" w:rsidR="00216965" w:rsidRPr="00216965" w:rsidRDefault="00216965" w:rsidP="00216965">
      <w:pPr>
        <w:rPr>
          <w:strike/>
        </w:rPr>
      </w:pPr>
      <w:r>
        <w:t xml:space="preserve">Even if the main focus of WP8 remains to facilitate the co-design and co-develop proof-of-concepts and new pilot services, 3 out of 8 Competence Centres (Marine - ARGO data discovery platform), EISCAT_3D - EISCAT Portal and ICOS-eLTER - ICOS Carbon Portal) reached mature integration between the EOSC-hub common and federated services and their community-specific services and, as a consequence, started the registration in the EOSC Marketplace. User documentation and training materials are also requested during the on-boarding of the final pilot services developed by the Competence Centres in the EOSC Marketplace. </w:t>
      </w:r>
    </w:p>
    <w:p w14:paraId="12FDE887" w14:textId="566F4177" w:rsidR="00216965" w:rsidRDefault="00216965" w:rsidP="00216965">
      <w:r>
        <w:t xml:space="preserve">According to the Description of Activities (DoA), during the first year of the project (PY1), the 8 Competence Centres focused mainly on testing and integrating the EOSC-hub common services in their community-specific services, and evaluate the feasibility of new community-specific service platforms for their scientific communities. During the second year of the project (PY2), some of the 8 Competence Centres started to produce training materials and to organize training activities for their communities. These activities were coordinated in collaboration with WP11. More details about the training activities organized so far by the more active Competence Centres will be reported in the present document. </w:t>
      </w:r>
    </w:p>
    <w:p w14:paraId="31CE48F4" w14:textId="77777777" w:rsidR="00216965" w:rsidRDefault="00216965" w:rsidP="00216965">
      <w:r>
        <w:t>The present document is organized as follows:</w:t>
      </w:r>
    </w:p>
    <w:p w14:paraId="51D17E2C" w14:textId="77777777" w:rsidR="00216965" w:rsidRDefault="00216965" w:rsidP="00216965"/>
    <w:p w14:paraId="6CE24D66" w14:textId="77777777" w:rsidR="00216965" w:rsidRDefault="00216965" w:rsidP="00216965">
      <w:pPr>
        <w:numPr>
          <w:ilvl w:val="0"/>
          <w:numId w:val="21"/>
        </w:numPr>
        <w:spacing w:after="0"/>
      </w:pPr>
      <w:r>
        <w:t xml:space="preserve">Section 2 provides an update about the training activities carried-out by WP8, in collaboration with WP11, during the first two years of the project. It includes an initial list of training events, materials, datasets and deployable environments developed by the </w:t>
      </w:r>
      <w:r>
        <w:lastRenderedPageBreak/>
        <w:t>Competence Centres. All the training events and material developed so far are publicly available and can be downloaded from the EOSC-hub Training Registry.</w:t>
      </w:r>
    </w:p>
    <w:p w14:paraId="40C04614" w14:textId="77777777" w:rsidR="00216965" w:rsidRDefault="00216965" w:rsidP="00216965">
      <w:pPr>
        <w:numPr>
          <w:ilvl w:val="0"/>
          <w:numId w:val="21"/>
        </w:numPr>
        <w:spacing w:after="0"/>
      </w:pPr>
      <w:r>
        <w:t xml:space="preserve">Section 3 provides information about the number of visits received by the EOSC-hub training catalogue and the number of page views. The collection of these metrics will help to clearly identify the intended target audience of the available material and better structure the EOSC-hub Training catalogue.    </w:t>
      </w:r>
    </w:p>
    <w:p w14:paraId="2B4D4934" w14:textId="1B70EE36" w:rsidR="00216965" w:rsidRDefault="00216965" w:rsidP="00216965">
      <w:pPr>
        <w:numPr>
          <w:ilvl w:val="0"/>
          <w:numId w:val="21"/>
        </w:numPr>
        <w:spacing w:after="0"/>
      </w:pPr>
      <w:r>
        <w:t>Section 4 and 5 outlines how the recommendations collected by the reviewers during the first project review will be implemented and taken into account during the last part of the project.</w:t>
      </w:r>
    </w:p>
    <w:p w14:paraId="4EFE24DC" w14:textId="77777777" w:rsidR="00216965" w:rsidRDefault="00216965" w:rsidP="00216965">
      <w:pPr>
        <w:numPr>
          <w:ilvl w:val="0"/>
          <w:numId w:val="21"/>
        </w:numPr>
        <w:spacing w:after="0"/>
      </w:pPr>
      <w:r>
        <w:t>Finally, session 6 draws some conclusions and provides an outlook to future training plans conducted by WP8.</w:t>
      </w:r>
    </w:p>
    <w:p w14:paraId="7C0F16FE" w14:textId="251AE39D" w:rsidR="00A30A98" w:rsidRPr="00807121" w:rsidRDefault="00216965" w:rsidP="005959F1">
      <w:pPr>
        <w:pStyle w:val="Heading1"/>
      </w:pPr>
      <w:bookmarkStart w:id="5" w:name="_Toc515981299"/>
      <w:bookmarkEnd w:id="3"/>
      <w:bookmarkEnd w:id="4"/>
      <w:r w:rsidRPr="00216965">
        <w:lastRenderedPageBreak/>
        <w:t>Training activities carried-out by the EOSC-hub Competence Centres</w:t>
      </w:r>
      <w:bookmarkEnd w:id="5"/>
    </w:p>
    <w:p w14:paraId="455BC79D" w14:textId="1A7541FD" w:rsidR="00216965" w:rsidRDefault="00216965" w:rsidP="00216965">
      <w:r>
        <w:t>The EOSC-hub Competence Centres supports the design, integration of new, community-specific services and service platforms. This also includes the training and the dissemination of new solutions to the target users’ communities. According to the DoA, Competence Centres are expected to bring new core data resources and services to the EOSC-hub catalogue. Focused dissemination and communication activities (e.g. training events) are conducted in order to improve their uptake within the target groups.</w:t>
      </w:r>
    </w:p>
    <w:p w14:paraId="6D05A487" w14:textId="77777777" w:rsidR="00216965" w:rsidRDefault="00216965" w:rsidP="00216965">
      <w:r>
        <w:t xml:space="preserve">The list of the 8 selected Competence Centres, and the partners contributing to the training activities in WP11, are reported in Table 1. </w:t>
      </w:r>
    </w:p>
    <w:p w14:paraId="3C7826F5" w14:textId="2E9E582E" w:rsidR="00216965" w:rsidRDefault="00216965" w:rsidP="00216965">
      <w:pPr>
        <w:pStyle w:val="Caption"/>
        <w:keepNext/>
        <w:jc w:val="center"/>
      </w:pPr>
      <w:r>
        <w:t xml:space="preserve">Table </w:t>
      </w:r>
      <w:r w:rsidR="00A62353">
        <w:fldChar w:fldCharType="begin"/>
      </w:r>
      <w:r w:rsidR="00A62353">
        <w:instrText xml:space="preserve"> SEQ Table \* ARABIC </w:instrText>
      </w:r>
      <w:r w:rsidR="00A62353">
        <w:fldChar w:fldCharType="separate"/>
      </w:r>
      <w:r w:rsidR="00383ED1">
        <w:rPr>
          <w:noProof/>
        </w:rPr>
        <w:t>1</w:t>
      </w:r>
      <w:r w:rsidR="00A62353">
        <w:rPr>
          <w:noProof/>
        </w:rPr>
        <w:fldChar w:fldCharType="end"/>
      </w:r>
      <w:r>
        <w:t xml:space="preserve"> </w:t>
      </w:r>
      <w:r w:rsidRPr="0003314F">
        <w:t>Table. 1. Training contributions from the EOSC-hub Competence Centres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3480"/>
        <w:gridCol w:w="3105"/>
      </w:tblGrid>
      <w:tr w:rsidR="00216965" w14:paraId="3AA1B231" w14:textId="77777777" w:rsidTr="00216965">
        <w:tc>
          <w:tcPr>
            <w:tcW w:w="2445" w:type="dxa"/>
            <w:shd w:val="clear" w:color="auto" w:fill="C6D9F1" w:themeFill="text2" w:themeFillTint="33"/>
            <w:tcMar>
              <w:top w:w="100" w:type="dxa"/>
              <w:left w:w="100" w:type="dxa"/>
              <w:bottom w:w="100" w:type="dxa"/>
              <w:right w:w="100" w:type="dxa"/>
            </w:tcMar>
          </w:tcPr>
          <w:p w14:paraId="240D2B49" w14:textId="77777777" w:rsidR="00216965" w:rsidRDefault="00216965" w:rsidP="00652CD4">
            <w:pPr>
              <w:widowControl w:val="0"/>
              <w:pBdr>
                <w:top w:val="nil"/>
                <w:left w:val="nil"/>
                <w:bottom w:val="nil"/>
                <w:right w:val="nil"/>
                <w:between w:val="nil"/>
              </w:pBdr>
              <w:spacing w:line="240" w:lineRule="auto"/>
              <w:rPr>
                <w:b/>
              </w:rPr>
            </w:pPr>
            <w:r>
              <w:rPr>
                <w:b/>
              </w:rPr>
              <w:t>Competence Centers</w:t>
            </w:r>
          </w:p>
        </w:tc>
        <w:tc>
          <w:tcPr>
            <w:tcW w:w="3480" w:type="dxa"/>
            <w:shd w:val="clear" w:color="auto" w:fill="C6D9F1" w:themeFill="text2" w:themeFillTint="33"/>
            <w:tcMar>
              <w:top w:w="100" w:type="dxa"/>
              <w:left w:w="100" w:type="dxa"/>
              <w:bottom w:w="100" w:type="dxa"/>
              <w:right w:w="100" w:type="dxa"/>
            </w:tcMar>
          </w:tcPr>
          <w:p w14:paraId="284250A2" w14:textId="77777777" w:rsidR="00216965" w:rsidRDefault="00216965" w:rsidP="00652CD4">
            <w:pPr>
              <w:widowControl w:val="0"/>
              <w:pBdr>
                <w:top w:val="nil"/>
                <w:left w:val="nil"/>
                <w:bottom w:val="nil"/>
                <w:right w:val="nil"/>
                <w:between w:val="nil"/>
              </w:pBdr>
              <w:spacing w:line="240" w:lineRule="auto"/>
              <w:rPr>
                <w:b/>
              </w:rPr>
            </w:pPr>
            <w:r>
              <w:rPr>
                <w:b/>
              </w:rPr>
              <w:t>Training Contents to produce</w:t>
            </w:r>
          </w:p>
        </w:tc>
        <w:tc>
          <w:tcPr>
            <w:tcW w:w="3105" w:type="dxa"/>
            <w:shd w:val="clear" w:color="auto" w:fill="C6D9F1" w:themeFill="text2" w:themeFillTint="33"/>
            <w:tcMar>
              <w:top w:w="100" w:type="dxa"/>
              <w:left w:w="100" w:type="dxa"/>
              <w:bottom w:w="100" w:type="dxa"/>
              <w:right w:w="100" w:type="dxa"/>
            </w:tcMar>
          </w:tcPr>
          <w:p w14:paraId="131C2AC6" w14:textId="77777777" w:rsidR="00216965" w:rsidRDefault="00216965" w:rsidP="00652CD4">
            <w:pPr>
              <w:widowControl w:val="0"/>
              <w:pBdr>
                <w:top w:val="nil"/>
                <w:left w:val="nil"/>
                <w:bottom w:val="nil"/>
                <w:right w:val="nil"/>
                <w:between w:val="nil"/>
              </w:pBdr>
              <w:spacing w:line="240" w:lineRule="auto"/>
              <w:rPr>
                <w:b/>
              </w:rPr>
            </w:pPr>
            <w:r>
              <w:rPr>
                <w:b/>
              </w:rPr>
              <w:t xml:space="preserve">Partners responding for CCs training </w:t>
            </w:r>
          </w:p>
        </w:tc>
      </w:tr>
      <w:tr w:rsidR="00216965" w14:paraId="73F65F42" w14:textId="77777777" w:rsidTr="00652CD4">
        <w:tc>
          <w:tcPr>
            <w:tcW w:w="2445" w:type="dxa"/>
            <w:shd w:val="clear" w:color="auto" w:fill="auto"/>
            <w:tcMar>
              <w:top w:w="100" w:type="dxa"/>
              <w:left w:w="100" w:type="dxa"/>
              <w:bottom w:w="100" w:type="dxa"/>
              <w:right w:w="100" w:type="dxa"/>
            </w:tcMar>
          </w:tcPr>
          <w:p w14:paraId="683DC77B" w14:textId="77777777" w:rsidR="00216965" w:rsidRDefault="00216965" w:rsidP="00652CD4">
            <w:pPr>
              <w:widowControl w:val="0"/>
              <w:pBdr>
                <w:top w:val="nil"/>
                <w:left w:val="nil"/>
                <w:bottom w:val="nil"/>
                <w:right w:val="nil"/>
                <w:between w:val="nil"/>
              </w:pBdr>
              <w:spacing w:line="240" w:lineRule="auto"/>
            </w:pPr>
            <w:r>
              <w:t>ELIXIR CC</w:t>
            </w:r>
          </w:p>
        </w:tc>
        <w:tc>
          <w:tcPr>
            <w:tcW w:w="3480" w:type="dxa"/>
            <w:shd w:val="clear" w:color="auto" w:fill="auto"/>
            <w:tcMar>
              <w:top w:w="100" w:type="dxa"/>
              <w:left w:w="100" w:type="dxa"/>
              <w:bottom w:w="100" w:type="dxa"/>
              <w:right w:w="100" w:type="dxa"/>
            </w:tcMar>
          </w:tcPr>
          <w:p w14:paraId="251AB70A" w14:textId="77777777" w:rsidR="00216965" w:rsidRDefault="00216965" w:rsidP="00652CD4">
            <w:pPr>
              <w:widowControl w:val="0"/>
              <w:pBdr>
                <w:top w:val="nil"/>
                <w:left w:val="nil"/>
                <w:bottom w:val="nil"/>
                <w:right w:val="nil"/>
                <w:between w:val="nil"/>
              </w:pBdr>
              <w:spacing w:line="240" w:lineRule="auto"/>
            </w:pPr>
            <w:r>
              <w:t>ELIXIR Core data resources</w:t>
            </w:r>
          </w:p>
        </w:tc>
        <w:tc>
          <w:tcPr>
            <w:tcW w:w="3105" w:type="dxa"/>
            <w:shd w:val="clear" w:color="auto" w:fill="auto"/>
            <w:tcMar>
              <w:top w:w="100" w:type="dxa"/>
              <w:left w:w="100" w:type="dxa"/>
              <w:bottom w:w="100" w:type="dxa"/>
              <w:right w:w="100" w:type="dxa"/>
            </w:tcMar>
          </w:tcPr>
          <w:p w14:paraId="0CECD00E" w14:textId="77777777" w:rsidR="00216965" w:rsidRDefault="00216965" w:rsidP="00652CD4">
            <w:pPr>
              <w:widowControl w:val="0"/>
              <w:pBdr>
                <w:top w:val="nil"/>
                <w:left w:val="nil"/>
                <w:bottom w:val="nil"/>
                <w:right w:val="nil"/>
                <w:between w:val="nil"/>
              </w:pBdr>
              <w:spacing w:line="240" w:lineRule="auto"/>
            </w:pPr>
            <w:r>
              <w:t>EMBL-EBI, CSC, MU</w:t>
            </w:r>
          </w:p>
        </w:tc>
      </w:tr>
      <w:tr w:rsidR="00216965" w14:paraId="10DEED54" w14:textId="77777777" w:rsidTr="00652CD4">
        <w:tc>
          <w:tcPr>
            <w:tcW w:w="2445" w:type="dxa"/>
            <w:shd w:val="clear" w:color="auto" w:fill="auto"/>
            <w:tcMar>
              <w:top w:w="100" w:type="dxa"/>
              <w:left w:w="100" w:type="dxa"/>
              <w:bottom w:w="100" w:type="dxa"/>
              <w:right w:w="100" w:type="dxa"/>
            </w:tcMar>
          </w:tcPr>
          <w:p w14:paraId="4DB14D54" w14:textId="77777777" w:rsidR="00216965" w:rsidRDefault="00216965" w:rsidP="00652CD4">
            <w:pPr>
              <w:widowControl w:val="0"/>
              <w:pBdr>
                <w:top w:val="nil"/>
                <w:left w:val="nil"/>
                <w:bottom w:val="nil"/>
                <w:right w:val="nil"/>
                <w:between w:val="nil"/>
              </w:pBdr>
              <w:spacing w:line="240" w:lineRule="auto"/>
            </w:pPr>
            <w:r>
              <w:t>Fusion CC</w:t>
            </w:r>
          </w:p>
        </w:tc>
        <w:tc>
          <w:tcPr>
            <w:tcW w:w="3480" w:type="dxa"/>
            <w:shd w:val="clear" w:color="auto" w:fill="auto"/>
            <w:tcMar>
              <w:top w:w="100" w:type="dxa"/>
              <w:left w:w="100" w:type="dxa"/>
              <w:bottom w:w="100" w:type="dxa"/>
              <w:right w:w="100" w:type="dxa"/>
            </w:tcMar>
          </w:tcPr>
          <w:p w14:paraId="25F06E27" w14:textId="77777777" w:rsidR="00216965" w:rsidRDefault="00216965" w:rsidP="00652CD4">
            <w:pPr>
              <w:widowControl w:val="0"/>
              <w:pBdr>
                <w:top w:val="nil"/>
                <w:left w:val="nil"/>
                <w:bottom w:val="nil"/>
                <w:right w:val="nil"/>
                <w:between w:val="nil"/>
              </w:pBdr>
              <w:spacing w:line="240" w:lineRule="auto"/>
            </w:pPr>
            <w:r>
              <w:t>Training the Fusion community to burst from local to generic systems based on user needs</w:t>
            </w:r>
          </w:p>
        </w:tc>
        <w:tc>
          <w:tcPr>
            <w:tcW w:w="3105" w:type="dxa"/>
            <w:shd w:val="clear" w:color="auto" w:fill="auto"/>
            <w:tcMar>
              <w:top w:w="100" w:type="dxa"/>
              <w:left w:w="100" w:type="dxa"/>
              <w:bottom w:w="100" w:type="dxa"/>
              <w:right w:w="100" w:type="dxa"/>
            </w:tcMar>
          </w:tcPr>
          <w:p w14:paraId="13BE9175" w14:textId="77777777" w:rsidR="00216965" w:rsidRDefault="00216965" w:rsidP="00652CD4">
            <w:pPr>
              <w:widowControl w:val="0"/>
              <w:pBdr>
                <w:top w:val="nil"/>
                <w:left w:val="nil"/>
                <w:bottom w:val="nil"/>
                <w:right w:val="nil"/>
                <w:between w:val="nil"/>
              </w:pBdr>
              <w:spacing w:line="240" w:lineRule="auto"/>
            </w:pPr>
            <w:r>
              <w:t>UKAEA, CCFE (not in T11.5 but contributed to Fusion CC training activities)</w:t>
            </w:r>
          </w:p>
        </w:tc>
      </w:tr>
      <w:tr w:rsidR="00216965" w14:paraId="3B5E4C05" w14:textId="77777777" w:rsidTr="00652CD4">
        <w:tc>
          <w:tcPr>
            <w:tcW w:w="2445" w:type="dxa"/>
            <w:shd w:val="clear" w:color="auto" w:fill="auto"/>
            <w:tcMar>
              <w:top w:w="100" w:type="dxa"/>
              <w:left w:w="100" w:type="dxa"/>
              <w:bottom w:w="100" w:type="dxa"/>
              <w:right w:w="100" w:type="dxa"/>
            </w:tcMar>
          </w:tcPr>
          <w:p w14:paraId="53436F5B" w14:textId="77777777" w:rsidR="00216965" w:rsidRDefault="00216965" w:rsidP="00652CD4">
            <w:pPr>
              <w:widowControl w:val="0"/>
              <w:pBdr>
                <w:top w:val="nil"/>
                <w:left w:val="nil"/>
                <w:bottom w:val="nil"/>
                <w:right w:val="nil"/>
                <w:between w:val="nil"/>
              </w:pBdr>
              <w:spacing w:line="240" w:lineRule="auto"/>
            </w:pPr>
            <w:r>
              <w:t>Marine CC</w:t>
            </w:r>
          </w:p>
        </w:tc>
        <w:tc>
          <w:tcPr>
            <w:tcW w:w="3480" w:type="dxa"/>
            <w:shd w:val="clear" w:color="auto" w:fill="auto"/>
            <w:tcMar>
              <w:top w:w="100" w:type="dxa"/>
              <w:left w:w="100" w:type="dxa"/>
              <w:bottom w:w="100" w:type="dxa"/>
              <w:right w:w="100" w:type="dxa"/>
            </w:tcMar>
          </w:tcPr>
          <w:p w14:paraId="5D13C69B" w14:textId="77777777" w:rsidR="00216965" w:rsidRDefault="00216965" w:rsidP="00652CD4">
            <w:pPr>
              <w:widowControl w:val="0"/>
              <w:pBdr>
                <w:top w:val="nil"/>
                <w:left w:val="nil"/>
                <w:bottom w:val="nil"/>
                <w:right w:val="nil"/>
                <w:between w:val="nil"/>
              </w:pBdr>
              <w:spacing w:line="240" w:lineRule="auto"/>
            </w:pPr>
            <w:r>
              <w:t>Under preparation</w:t>
            </w:r>
          </w:p>
        </w:tc>
        <w:tc>
          <w:tcPr>
            <w:tcW w:w="3105" w:type="dxa"/>
            <w:shd w:val="clear" w:color="auto" w:fill="auto"/>
            <w:tcMar>
              <w:top w:w="100" w:type="dxa"/>
              <w:left w:w="100" w:type="dxa"/>
              <w:bottom w:w="100" w:type="dxa"/>
              <w:right w:w="100" w:type="dxa"/>
            </w:tcMar>
          </w:tcPr>
          <w:p w14:paraId="5AB70C43" w14:textId="77777777" w:rsidR="00216965" w:rsidRDefault="00216965" w:rsidP="00652CD4">
            <w:pPr>
              <w:widowControl w:val="0"/>
              <w:pBdr>
                <w:top w:val="nil"/>
                <w:left w:val="nil"/>
                <w:bottom w:val="nil"/>
                <w:right w:val="nil"/>
                <w:between w:val="nil"/>
              </w:pBdr>
              <w:spacing w:line="240" w:lineRule="auto"/>
            </w:pPr>
            <w:r>
              <w:t>IFREMER</w:t>
            </w:r>
          </w:p>
        </w:tc>
      </w:tr>
      <w:tr w:rsidR="00216965" w14:paraId="081E228F" w14:textId="77777777" w:rsidTr="00652CD4">
        <w:tc>
          <w:tcPr>
            <w:tcW w:w="2445" w:type="dxa"/>
            <w:shd w:val="clear" w:color="auto" w:fill="auto"/>
            <w:tcMar>
              <w:top w:w="100" w:type="dxa"/>
              <w:left w:w="100" w:type="dxa"/>
              <w:bottom w:w="100" w:type="dxa"/>
              <w:right w:w="100" w:type="dxa"/>
            </w:tcMar>
          </w:tcPr>
          <w:p w14:paraId="2B9721F3" w14:textId="77777777" w:rsidR="00216965" w:rsidRDefault="00216965" w:rsidP="00652CD4">
            <w:pPr>
              <w:widowControl w:val="0"/>
              <w:pBdr>
                <w:top w:val="nil"/>
                <w:left w:val="nil"/>
                <w:bottom w:val="nil"/>
                <w:right w:val="nil"/>
                <w:between w:val="nil"/>
              </w:pBdr>
              <w:spacing w:line="240" w:lineRule="auto"/>
            </w:pPr>
            <w:r>
              <w:t>EISCAT_3D CC</w:t>
            </w:r>
          </w:p>
        </w:tc>
        <w:tc>
          <w:tcPr>
            <w:tcW w:w="3480" w:type="dxa"/>
            <w:shd w:val="clear" w:color="auto" w:fill="auto"/>
            <w:tcMar>
              <w:top w:w="100" w:type="dxa"/>
              <w:left w:w="100" w:type="dxa"/>
              <w:bottom w:w="100" w:type="dxa"/>
              <w:right w:w="100" w:type="dxa"/>
            </w:tcMar>
          </w:tcPr>
          <w:p w14:paraId="5FFE41B7" w14:textId="77777777" w:rsidR="00216965" w:rsidRDefault="00216965" w:rsidP="00652CD4">
            <w:pPr>
              <w:widowControl w:val="0"/>
              <w:pBdr>
                <w:top w:val="nil"/>
                <w:left w:val="nil"/>
                <w:bottom w:val="nil"/>
                <w:right w:val="nil"/>
                <w:between w:val="nil"/>
              </w:pBdr>
              <w:spacing w:line="240" w:lineRule="auto"/>
            </w:pPr>
            <w:r>
              <w:t>EISCAT Data Portal and its use</w:t>
            </w:r>
          </w:p>
        </w:tc>
        <w:tc>
          <w:tcPr>
            <w:tcW w:w="3105" w:type="dxa"/>
            <w:shd w:val="clear" w:color="auto" w:fill="auto"/>
            <w:tcMar>
              <w:top w:w="100" w:type="dxa"/>
              <w:left w:w="100" w:type="dxa"/>
              <w:bottom w:w="100" w:type="dxa"/>
              <w:right w:w="100" w:type="dxa"/>
            </w:tcMar>
          </w:tcPr>
          <w:p w14:paraId="382BEC89" w14:textId="77777777" w:rsidR="00216965" w:rsidRDefault="00216965" w:rsidP="00652CD4">
            <w:pPr>
              <w:widowControl w:val="0"/>
              <w:pBdr>
                <w:top w:val="nil"/>
                <w:left w:val="nil"/>
                <w:bottom w:val="nil"/>
                <w:right w:val="nil"/>
                <w:between w:val="nil"/>
              </w:pBdr>
              <w:spacing w:line="240" w:lineRule="auto"/>
            </w:pPr>
            <w:r>
              <w:t>EISCAT, CSC</w:t>
            </w:r>
          </w:p>
        </w:tc>
      </w:tr>
      <w:tr w:rsidR="00216965" w14:paraId="35CBC56A" w14:textId="77777777" w:rsidTr="00652CD4">
        <w:tc>
          <w:tcPr>
            <w:tcW w:w="2445" w:type="dxa"/>
            <w:shd w:val="clear" w:color="auto" w:fill="auto"/>
            <w:tcMar>
              <w:top w:w="100" w:type="dxa"/>
              <w:left w:w="100" w:type="dxa"/>
              <w:bottom w:w="100" w:type="dxa"/>
              <w:right w:w="100" w:type="dxa"/>
            </w:tcMar>
          </w:tcPr>
          <w:p w14:paraId="072072D0" w14:textId="77777777" w:rsidR="00216965" w:rsidRDefault="00216965" w:rsidP="00652CD4">
            <w:pPr>
              <w:widowControl w:val="0"/>
              <w:pBdr>
                <w:top w:val="nil"/>
                <w:left w:val="nil"/>
                <w:bottom w:val="nil"/>
                <w:right w:val="nil"/>
                <w:between w:val="nil"/>
              </w:pBdr>
              <w:spacing w:line="240" w:lineRule="auto"/>
            </w:pPr>
            <w:r>
              <w:t>EPOS-ORFEUS CC</w:t>
            </w:r>
          </w:p>
        </w:tc>
        <w:tc>
          <w:tcPr>
            <w:tcW w:w="3480" w:type="dxa"/>
            <w:shd w:val="clear" w:color="auto" w:fill="auto"/>
            <w:tcMar>
              <w:top w:w="100" w:type="dxa"/>
              <w:left w:w="100" w:type="dxa"/>
              <w:bottom w:w="100" w:type="dxa"/>
              <w:right w:w="100" w:type="dxa"/>
            </w:tcMar>
          </w:tcPr>
          <w:p w14:paraId="02E14525" w14:textId="77777777" w:rsidR="00216965" w:rsidRDefault="00216965" w:rsidP="00652CD4">
            <w:pPr>
              <w:widowControl w:val="0"/>
              <w:pBdr>
                <w:top w:val="nil"/>
                <w:left w:val="nil"/>
                <w:bottom w:val="nil"/>
                <w:right w:val="nil"/>
                <w:between w:val="nil"/>
              </w:pBdr>
              <w:spacing w:line="240" w:lineRule="auto"/>
            </w:pPr>
            <w:r>
              <w:t>Training for EIDA nodes and seismology researchers about the ORFEUS-EIDA e-Infrastructure</w:t>
            </w:r>
          </w:p>
        </w:tc>
        <w:tc>
          <w:tcPr>
            <w:tcW w:w="3105" w:type="dxa"/>
            <w:shd w:val="clear" w:color="auto" w:fill="auto"/>
            <w:tcMar>
              <w:top w:w="100" w:type="dxa"/>
              <w:left w:w="100" w:type="dxa"/>
              <w:bottom w:w="100" w:type="dxa"/>
              <w:right w:w="100" w:type="dxa"/>
            </w:tcMar>
          </w:tcPr>
          <w:p w14:paraId="17265D08" w14:textId="77777777" w:rsidR="00216965" w:rsidRDefault="00216965" w:rsidP="00652CD4">
            <w:pPr>
              <w:widowControl w:val="0"/>
              <w:pBdr>
                <w:top w:val="nil"/>
                <w:left w:val="nil"/>
                <w:bottom w:val="nil"/>
                <w:right w:val="nil"/>
                <w:between w:val="nil"/>
              </w:pBdr>
              <w:spacing w:line="240" w:lineRule="auto"/>
            </w:pPr>
            <w:r>
              <w:t>GFZ, KNMI</w:t>
            </w:r>
          </w:p>
        </w:tc>
      </w:tr>
      <w:tr w:rsidR="00216965" w14:paraId="5DAA7070" w14:textId="77777777" w:rsidTr="00652CD4">
        <w:tc>
          <w:tcPr>
            <w:tcW w:w="2445" w:type="dxa"/>
            <w:shd w:val="clear" w:color="auto" w:fill="auto"/>
            <w:tcMar>
              <w:top w:w="100" w:type="dxa"/>
              <w:left w:w="100" w:type="dxa"/>
              <w:bottom w:w="100" w:type="dxa"/>
              <w:right w:w="100" w:type="dxa"/>
            </w:tcMar>
          </w:tcPr>
          <w:p w14:paraId="65614541" w14:textId="77777777" w:rsidR="00216965" w:rsidRDefault="00216965" w:rsidP="00652CD4">
            <w:pPr>
              <w:widowControl w:val="0"/>
              <w:pBdr>
                <w:top w:val="nil"/>
                <w:left w:val="nil"/>
                <w:bottom w:val="nil"/>
                <w:right w:val="nil"/>
                <w:between w:val="nil"/>
              </w:pBdr>
              <w:spacing w:line="240" w:lineRule="auto"/>
            </w:pPr>
            <w:r>
              <w:t>Radio Astronomy CC</w:t>
            </w:r>
          </w:p>
        </w:tc>
        <w:tc>
          <w:tcPr>
            <w:tcW w:w="3480" w:type="dxa"/>
            <w:shd w:val="clear" w:color="auto" w:fill="auto"/>
            <w:tcMar>
              <w:top w:w="100" w:type="dxa"/>
              <w:left w:w="100" w:type="dxa"/>
              <w:bottom w:w="100" w:type="dxa"/>
              <w:right w:w="100" w:type="dxa"/>
            </w:tcMar>
          </w:tcPr>
          <w:p w14:paraId="5FAAAEF8" w14:textId="77777777" w:rsidR="00216965" w:rsidRDefault="00216965" w:rsidP="00652CD4">
            <w:pPr>
              <w:widowControl w:val="0"/>
              <w:pBdr>
                <w:top w:val="nil"/>
                <w:left w:val="nil"/>
                <w:bottom w:val="nil"/>
                <w:right w:val="nil"/>
                <w:between w:val="nil"/>
              </w:pBdr>
              <w:spacing w:line="240" w:lineRule="auto"/>
            </w:pPr>
            <w:r>
              <w:t>LOFAR Data Schools</w:t>
            </w:r>
          </w:p>
        </w:tc>
        <w:tc>
          <w:tcPr>
            <w:tcW w:w="3105" w:type="dxa"/>
            <w:shd w:val="clear" w:color="auto" w:fill="auto"/>
            <w:tcMar>
              <w:top w:w="100" w:type="dxa"/>
              <w:left w:w="100" w:type="dxa"/>
              <w:bottom w:w="100" w:type="dxa"/>
              <w:right w:w="100" w:type="dxa"/>
            </w:tcMar>
          </w:tcPr>
          <w:p w14:paraId="32075090" w14:textId="77777777" w:rsidR="00216965" w:rsidRDefault="00216965" w:rsidP="00652CD4">
            <w:pPr>
              <w:widowControl w:val="0"/>
              <w:pBdr>
                <w:top w:val="nil"/>
                <w:left w:val="nil"/>
                <w:bottom w:val="nil"/>
                <w:right w:val="nil"/>
                <w:between w:val="nil"/>
              </w:pBdr>
              <w:spacing w:line="240" w:lineRule="auto"/>
            </w:pPr>
            <w:r>
              <w:t>ASTRON</w:t>
            </w:r>
          </w:p>
        </w:tc>
      </w:tr>
      <w:tr w:rsidR="00216965" w14:paraId="74B2C8C0" w14:textId="77777777" w:rsidTr="00652CD4">
        <w:tc>
          <w:tcPr>
            <w:tcW w:w="2445" w:type="dxa"/>
            <w:shd w:val="clear" w:color="auto" w:fill="auto"/>
            <w:tcMar>
              <w:top w:w="100" w:type="dxa"/>
              <w:left w:w="100" w:type="dxa"/>
              <w:bottom w:w="100" w:type="dxa"/>
              <w:right w:w="100" w:type="dxa"/>
            </w:tcMar>
          </w:tcPr>
          <w:p w14:paraId="6EA86781" w14:textId="77777777" w:rsidR="00216965" w:rsidRDefault="00216965" w:rsidP="00652CD4">
            <w:pPr>
              <w:widowControl w:val="0"/>
              <w:pBdr>
                <w:top w:val="nil"/>
                <w:left w:val="nil"/>
                <w:bottom w:val="nil"/>
                <w:right w:val="nil"/>
                <w:between w:val="nil"/>
              </w:pBdr>
              <w:spacing w:line="240" w:lineRule="auto"/>
            </w:pPr>
            <w:r>
              <w:t>ICOS CC</w:t>
            </w:r>
          </w:p>
        </w:tc>
        <w:tc>
          <w:tcPr>
            <w:tcW w:w="3480" w:type="dxa"/>
            <w:shd w:val="clear" w:color="auto" w:fill="auto"/>
            <w:tcMar>
              <w:top w:w="100" w:type="dxa"/>
              <w:left w:w="100" w:type="dxa"/>
              <w:bottom w:w="100" w:type="dxa"/>
              <w:right w:w="100" w:type="dxa"/>
            </w:tcMar>
          </w:tcPr>
          <w:p w14:paraId="4D97B281" w14:textId="77777777" w:rsidR="00216965" w:rsidRDefault="00216965" w:rsidP="00652CD4">
            <w:pPr>
              <w:widowControl w:val="0"/>
              <w:pBdr>
                <w:top w:val="nil"/>
                <w:left w:val="nil"/>
                <w:bottom w:val="nil"/>
                <w:right w:val="nil"/>
                <w:between w:val="nil"/>
              </w:pBdr>
              <w:spacing w:line="240" w:lineRule="auto"/>
            </w:pPr>
            <w:r>
              <w:t>ICOS Carbon Portal and eLTER’s data management system</w:t>
            </w:r>
          </w:p>
        </w:tc>
        <w:tc>
          <w:tcPr>
            <w:tcW w:w="3105" w:type="dxa"/>
            <w:shd w:val="clear" w:color="auto" w:fill="auto"/>
            <w:tcMar>
              <w:top w:w="100" w:type="dxa"/>
              <w:left w:w="100" w:type="dxa"/>
              <w:bottom w:w="100" w:type="dxa"/>
              <w:right w:w="100" w:type="dxa"/>
            </w:tcMar>
          </w:tcPr>
          <w:p w14:paraId="4FA7D568" w14:textId="77777777" w:rsidR="00216965" w:rsidRDefault="00216965" w:rsidP="00652CD4">
            <w:pPr>
              <w:widowControl w:val="0"/>
              <w:pBdr>
                <w:top w:val="nil"/>
                <w:left w:val="nil"/>
                <w:bottom w:val="nil"/>
                <w:right w:val="nil"/>
                <w:between w:val="nil"/>
              </w:pBdr>
              <w:spacing w:line="240" w:lineRule="auto"/>
            </w:pPr>
            <w:r>
              <w:t>LUND, CESNET, EAA</w:t>
            </w:r>
          </w:p>
        </w:tc>
      </w:tr>
      <w:tr w:rsidR="00216965" w14:paraId="59EEADA7" w14:textId="77777777" w:rsidTr="00652CD4">
        <w:tc>
          <w:tcPr>
            <w:tcW w:w="2445" w:type="dxa"/>
            <w:shd w:val="clear" w:color="auto" w:fill="auto"/>
            <w:tcMar>
              <w:top w:w="100" w:type="dxa"/>
              <w:left w:w="100" w:type="dxa"/>
              <w:bottom w:w="100" w:type="dxa"/>
              <w:right w:w="100" w:type="dxa"/>
            </w:tcMar>
          </w:tcPr>
          <w:p w14:paraId="09CC6304" w14:textId="77777777" w:rsidR="00216965" w:rsidRDefault="00216965" w:rsidP="00652CD4">
            <w:pPr>
              <w:widowControl w:val="0"/>
              <w:pBdr>
                <w:top w:val="nil"/>
                <w:left w:val="nil"/>
                <w:bottom w:val="nil"/>
                <w:right w:val="nil"/>
                <w:between w:val="nil"/>
              </w:pBdr>
              <w:spacing w:line="240" w:lineRule="auto"/>
            </w:pPr>
            <w:r>
              <w:t>Disaster Mitigation CC</w:t>
            </w:r>
          </w:p>
        </w:tc>
        <w:tc>
          <w:tcPr>
            <w:tcW w:w="3480" w:type="dxa"/>
            <w:shd w:val="clear" w:color="auto" w:fill="auto"/>
            <w:tcMar>
              <w:top w:w="100" w:type="dxa"/>
              <w:left w:w="100" w:type="dxa"/>
              <w:bottom w:w="100" w:type="dxa"/>
              <w:right w:w="100" w:type="dxa"/>
            </w:tcMar>
          </w:tcPr>
          <w:p w14:paraId="00FF4E46" w14:textId="77777777" w:rsidR="00216965" w:rsidRDefault="00216965" w:rsidP="00652CD4">
            <w:pPr>
              <w:widowControl w:val="0"/>
              <w:pBdr>
                <w:top w:val="nil"/>
                <w:left w:val="nil"/>
                <w:bottom w:val="nil"/>
                <w:right w:val="nil"/>
                <w:between w:val="nil"/>
              </w:pBdr>
              <w:spacing w:line="240" w:lineRule="auto"/>
            </w:pPr>
            <w:r>
              <w:t>A series of master class about DMCC+ case studies and simulation facilities</w:t>
            </w:r>
          </w:p>
        </w:tc>
        <w:tc>
          <w:tcPr>
            <w:tcW w:w="3105" w:type="dxa"/>
            <w:shd w:val="clear" w:color="auto" w:fill="auto"/>
            <w:tcMar>
              <w:top w:w="100" w:type="dxa"/>
              <w:left w:w="100" w:type="dxa"/>
              <w:bottom w:w="100" w:type="dxa"/>
              <w:right w:w="100" w:type="dxa"/>
            </w:tcMar>
          </w:tcPr>
          <w:p w14:paraId="5D6A8149" w14:textId="77777777" w:rsidR="00216965" w:rsidRDefault="00216965" w:rsidP="00652CD4">
            <w:pPr>
              <w:widowControl w:val="0"/>
              <w:pBdr>
                <w:top w:val="nil"/>
                <w:left w:val="nil"/>
                <w:bottom w:val="nil"/>
                <w:right w:val="nil"/>
                <w:between w:val="nil"/>
              </w:pBdr>
              <w:spacing w:line="240" w:lineRule="auto"/>
              <w:rPr>
                <w:highlight w:val="yellow"/>
              </w:rPr>
            </w:pPr>
            <w:r>
              <w:t>Academia Sinica (AS)</w:t>
            </w:r>
          </w:p>
        </w:tc>
      </w:tr>
    </w:tbl>
    <w:p w14:paraId="1707CCAA" w14:textId="77777777" w:rsidR="00216965" w:rsidRDefault="00216965" w:rsidP="00216965"/>
    <w:p w14:paraId="1A467E8D" w14:textId="0A451373" w:rsidR="00216965" w:rsidRDefault="00216965" w:rsidP="00216965">
      <w:r>
        <w:t xml:space="preserve">In the following subsections, the training activities carried out by the 8 Competence Centres during the first two years of the project are reported. These activities were conducted in order to improve the uptake of the piloting solutions within the target groups. Several training materials to train </w:t>
      </w:r>
      <w:r>
        <w:lastRenderedPageBreak/>
        <w:t>target scientific communities were also developed and published in the EOSC-hub training registry. All the available training modules developed by the EOSC-hub Competence Centres can be accessed through the EOSC-hub training registry</w:t>
      </w:r>
      <w:r>
        <w:rPr>
          <w:vertAlign w:val="superscript"/>
        </w:rPr>
        <w:footnoteReference w:id="1"/>
      </w:r>
      <w:r>
        <w:t>:</w:t>
      </w:r>
    </w:p>
    <w:p w14:paraId="1D71B740" w14:textId="77777777" w:rsidR="00216965" w:rsidRDefault="00216965" w:rsidP="00216965"/>
    <w:p w14:paraId="2E8FC56D" w14:textId="77777777" w:rsidR="00216965" w:rsidRDefault="00216965" w:rsidP="00216965">
      <w:pPr>
        <w:jc w:val="center"/>
      </w:pPr>
      <w:r>
        <w:rPr>
          <w:noProof/>
        </w:rPr>
        <w:drawing>
          <wp:inline distT="114300" distB="114300" distL="114300" distR="114300" wp14:anchorId="785D7659" wp14:editId="3492276C">
            <wp:extent cx="5734050" cy="367030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734050" cy="3670300"/>
                    </a:xfrm>
                    <a:prstGeom prst="rect">
                      <a:avLst/>
                    </a:prstGeom>
                    <a:ln/>
                  </pic:spPr>
                </pic:pic>
              </a:graphicData>
            </a:graphic>
          </wp:inline>
        </w:drawing>
      </w:r>
    </w:p>
    <w:p w14:paraId="5C95C2C2" w14:textId="77777777" w:rsidR="00216965" w:rsidRDefault="00216965" w:rsidP="00216965">
      <w:pPr>
        <w:spacing w:after="280" w:line="240" w:lineRule="auto"/>
        <w:jc w:val="center"/>
        <w:rPr>
          <w:sz w:val="18"/>
          <w:szCs w:val="18"/>
        </w:rPr>
      </w:pPr>
      <w:r>
        <w:rPr>
          <w:b/>
          <w:sz w:val="18"/>
          <w:szCs w:val="18"/>
        </w:rPr>
        <w:t>Fig. 1. Available training modules in the EOSC-hub training registry</w:t>
      </w:r>
    </w:p>
    <w:p w14:paraId="09DF0F60" w14:textId="0228AB04" w:rsidR="00A30A98" w:rsidRDefault="00216965" w:rsidP="00216965">
      <w:pPr>
        <w:pStyle w:val="Heading2"/>
      </w:pPr>
      <w:r w:rsidRPr="00216965">
        <w:t>ELIXIR</w:t>
      </w:r>
    </w:p>
    <w:p w14:paraId="574F51CB" w14:textId="77777777" w:rsidR="00216965" w:rsidRDefault="00216965" w:rsidP="00216965">
      <w:r>
        <w:t>During the reporting period ELIXIR organized the following two training events on Authentication and Authorization Infrastructure (AAI):</w:t>
      </w:r>
    </w:p>
    <w:p w14:paraId="1901B6EF" w14:textId="34AD373B" w:rsidR="00216965" w:rsidRDefault="00216965" w:rsidP="00216965">
      <w:pPr>
        <w:numPr>
          <w:ilvl w:val="0"/>
          <w:numId w:val="22"/>
        </w:numPr>
        <w:spacing w:after="0"/>
        <w:jc w:val="left"/>
      </w:pPr>
      <w:r>
        <w:t>ELIXIR AAI Training</w:t>
      </w:r>
      <w:r>
        <w:rPr>
          <w:vertAlign w:val="superscript"/>
        </w:rPr>
        <w:footnoteReference w:id="2"/>
      </w:r>
      <w:r>
        <w:t>, 10 September 2018</w:t>
      </w:r>
    </w:p>
    <w:p w14:paraId="60E0804E" w14:textId="3B3B459B" w:rsidR="00216965" w:rsidRDefault="00216965" w:rsidP="00216965">
      <w:pPr>
        <w:numPr>
          <w:ilvl w:val="0"/>
          <w:numId w:val="22"/>
        </w:numPr>
        <w:spacing w:after="0"/>
        <w:jc w:val="left"/>
      </w:pPr>
      <w:r>
        <w:t>ELIXIR – EXCELERATE: All hands meeting 2019</w:t>
      </w:r>
      <w:r>
        <w:rPr>
          <w:vertAlign w:val="superscript"/>
        </w:rPr>
        <w:footnoteReference w:id="3"/>
      </w:r>
      <w:r>
        <w:t>, 17 June 2019</w:t>
      </w:r>
    </w:p>
    <w:p w14:paraId="1FA7145E" w14:textId="77777777" w:rsidR="00216965" w:rsidRDefault="00216965" w:rsidP="00216965">
      <w:pPr>
        <w:spacing w:after="280" w:line="240" w:lineRule="auto"/>
      </w:pPr>
      <w:r>
        <w:t xml:space="preserve">The target audience of both events were primarily developers and system administrators of service providers interested to extend their AAI frameworks and enable the ELIXIR AAI for users authentication and authorisation. Participants to the events were expected to have a relying service that they will connect to ELIXIR AAI using OpenID Connect. For those participants who haven’t brought their own services, a virtual machine with a test service, was also provided. During the hands-on sessions technical support was provided by experts for helping participants to integrate </w:t>
      </w:r>
      <w:r>
        <w:lastRenderedPageBreak/>
        <w:t>their own service to the test environment of ELIXIR AAI. Additional information on how to move the service in the ELIXIR production infrastructure was also provided at the end of the hands-on session.</w:t>
      </w:r>
    </w:p>
    <w:p w14:paraId="075C7474" w14:textId="77777777" w:rsidR="00216965" w:rsidRDefault="00216965" w:rsidP="00216965">
      <w:pPr>
        <w:spacing w:after="280" w:line="240" w:lineRule="auto"/>
      </w:pPr>
      <w:r>
        <w:t>Training materials on how to connect new services in the ELIXIR infrastructure was prepared and made available in the EOSC-hub training catalogue</w:t>
      </w:r>
      <w:r>
        <w:rPr>
          <w:vertAlign w:val="superscript"/>
        </w:rPr>
        <w:footnoteReference w:id="4"/>
      </w:r>
      <w:r>
        <w:t xml:space="preserve"> (Fig. 2). </w:t>
      </w:r>
    </w:p>
    <w:p w14:paraId="00EC33C7" w14:textId="77777777" w:rsidR="00216965" w:rsidRDefault="00216965" w:rsidP="00216965">
      <w:pPr>
        <w:spacing w:after="280" w:line="240" w:lineRule="auto"/>
        <w:jc w:val="center"/>
        <w:rPr>
          <w:b/>
          <w:sz w:val="18"/>
          <w:szCs w:val="18"/>
        </w:rPr>
      </w:pPr>
      <w:r>
        <w:rPr>
          <w:noProof/>
        </w:rPr>
        <w:drawing>
          <wp:inline distT="114300" distB="114300" distL="114300" distR="114300" wp14:anchorId="6F452C75" wp14:editId="4BC7675E">
            <wp:extent cx="5734050" cy="18542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34050" cy="1854200"/>
                    </a:xfrm>
                    <a:prstGeom prst="rect">
                      <a:avLst/>
                    </a:prstGeom>
                    <a:ln/>
                  </pic:spPr>
                </pic:pic>
              </a:graphicData>
            </a:graphic>
          </wp:inline>
        </w:drawing>
      </w:r>
      <w:r>
        <w:br/>
      </w:r>
      <w:r>
        <w:rPr>
          <w:b/>
          <w:sz w:val="18"/>
          <w:szCs w:val="18"/>
        </w:rPr>
        <w:t>Fig. 2. Connecting a new service in ELIXIR</w:t>
      </w:r>
    </w:p>
    <w:p w14:paraId="008AFE29" w14:textId="77777777" w:rsidR="00216965" w:rsidRDefault="00216965" w:rsidP="00216965">
      <w:pPr>
        <w:spacing w:after="280" w:line="240" w:lineRule="auto"/>
      </w:pPr>
      <w:r>
        <w:t>The two training sessions organized by the Competence Centre on ELIXIR AAI were attended by more than 50 participants.</w:t>
      </w:r>
    </w:p>
    <w:p w14:paraId="6D356A94" w14:textId="6FBBE9DA" w:rsidR="00216965" w:rsidRDefault="00216965" w:rsidP="00216965">
      <w:pPr>
        <w:pStyle w:val="Heading2"/>
      </w:pPr>
      <w:r w:rsidRPr="00216965">
        <w:t>Fusion</w:t>
      </w:r>
    </w:p>
    <w:p w14:paraId="49E208E2" w14:textId="77777777" w:rsidR="00216965" w:rsidRDefault="00216965" w:rsidP="00216965">
      <w:r>
        <w:t>By the time of writing this report, no training activities were organized by this Competence Centre. A training documentation (see Fig. 3) for helping the fusion scientific community to exploit idle cloud resources for running containerized workloads was developed by the Fusion Competence Centre</w:t>
      </w:r>
      <w:r>
        <w:rPr>
          <w:vertAlign w:val="superscript"/>
        </w:rPr>
        <w:footnoteReference w:id="5"/>
      </w:r>
      <w:r>
        <w:t>.</w:t>
      </w:r>
    </w:p>
    <w:p w14:paraId="7F7BA316" w14:textId="77777777" w:rsidR="00216965" w:rsidRDefault="00216965" w:rsidP="00216965"/>
    <w:p w14:paraId="452C83CB" w14:textId="77777777" w:rsidR="00216965" w:rsidRDefault="00216965" w:rsidP="00216965">
      <w:pPr>
        <w:jc w:val="center"/>
      </w:pPr>
      <w:r>
        <w:rPr>
          <w:noProof/>
        </w:rPr>
        <w:lastRenderedPageBreak/>
        <w:drawing>
          <wp:inline distT="114300" distB="114300" distL="114300" distR="114300" wp14:anchorId="5127A820" wp14:editId="7969C716">
            <wp:extent cx="5734050" cy="52070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34050" cy="5207000"/>
                    </a:xfrm>
                    <a:prstGeom prst="rect">
                      <a:avLst/>
                    </a:prstGeom>
                    <a:ln/>
                  </pic:spPr>
                </pic:pic>
              </a:graphicData>
            </a:graphic>
          </wp:inline>
        </w:drawing>
      </w:r>
    </w:p>
    <w:p w14:paraId="57C8E5E0" w14:textId="77777777" w:rsidR="00216965" w:rsidRDefault="00216965" w:rsidP="00216965">
      <w:pPr>
        <w:spacing w:after="280" w:line="240" w:lineRule="auto"/>
        <w:jc w:val="center"/>
        <w:rPr>
          <w:sz w:val="18"/>
          <w:szCs w:val="18"/>
        </w:rPr>
      </w:pPr>
      <w:r>
        <w:rPr>
          <w:b/>
          <w:sz w:val="18"/>
          <w:szCs w:val="18"/>
        </w:rPr>
        <w:t>Fig. 3. Access cloud services for the fusion community with the PROMINENCE platform</w:t>
      </w:r>
    </w:p>
    <w:p w14:paraId="17075259" w14:textId="7A562524" w:rsidR="00216965" w:rsidRDefault="00216965" w:rsidP="00216965">
      <w:pPr>
        <w:pStyle w:val="Heading2"/>
      </w:pPr>
      <w:r w:rsidRPr="00216965">
        <w:t>Marine</w:t>
      </w:r>
    </w:p>
    <w:p w14:paraId="16F84F1B" w14:textId="77777777" w:rsidR="00216965" w:rsidRDefault="00216965" w:rsidP="00216965">
      <w:r>
        <w:t>By the time of writing this report, no training activities were organized by the Competence Centre.</w:t>
      </w:r>
    </w:p>
    <w:p w14:paraId="55DBCA84" w14:textId="2E30FB2D" w:rsidR="00216965" w:rsidRDefault="00216965" w:rsidP="00216965">
      <w:pPr>
        <w:pStyle w:val="Heading2"/>
      </w:pPr>
      <w:r w:rsidRPr="00216965">
        <w:t>EISCAT_3D</w:t>
      </w:r>
    </w:p>
    <w:p w14:paraId="5C849FA7" w14:textId="580035EB" w:rsidR="00216965" w:rsidRDefault="00216965" w:rsidP="00216965">
      <w:r>
        <w:t>In PY2 this Competence Centre organized the International EISCAT Radar School</w:t>
      </w:r>
      <w:r>
        <w:rPr>
          <w:vertAlign w:val="superscript"/>
        </w:rPr>
        <w:footnoteReference w:id="6"/>
      </w:r>
      <w:r>
        <w:t>. The school was organized with support from EISCAT and NSF in the United States. For this reason, an equal number of EU and US students were accepted. The school was intended for new users of incoherent scatter radars at any stage of their research career. Participants were expected to have a background in space physics, ionospheric physics, plasma physics, or radar (radio science). During the 5 full day school covered all essential aspects of incoherent scatter radar theory and practical use.</w:t>
      </w:r>
    </w:p>
    <w:p w14:paraId="66EDA7C7" w14:textId="27D6FBF6" w:rsidR="00216965" w:rsidRDefault="00216965" w:rsidP="00216965">
      <w:r>
        <w:lastRenderedPageBreak/>
        <w:t>In total 15 teachers, representing both EU and US organizations including: The University of Oulu (Finland), EISCAT Scientific Association (Sweden), MIT (US), SRI International (US), and STFC (UK), were present at the school. The school was attended by 37 participants (25 males, 12 female) from 8 different countries. A user guide to access the DIRAC portal for EISCAT data</w:t>
      </w:r>
      <w:r>
        <w:rPr>
          <w:vertAlign w:val="superscript"/>
        </w:rPr>
        <w:footnoteReference w:id="7"/>
      </w:r>
      <w:r>
        <w:t xml:space="preserve"> (see Fig. 4) was prepared for this event and made available in the EOSC-hub training catalogue.   </w:t>
      </w:r>
    </w:p>
    <w:p w14:paraId="464A5C87" w14:textId="77777777" w:rsidR="00216965" w:rsidRDefault="00216965" w:rsidP="00216965"/>
    <w:p w14:paraId="2DCC7BB7" w14:textId="77777777" w:rsidR="00216965" w:rsidRDefault="00216965" w:rsidP="00216965">
      <w:r>
        <w:rPr>
          <w:noProof/>
        </w:rPr>
        <w:drawing>
          <wp:inline distT="114300" distB="114300" distL="114300" distR="114300" wp14:anchorId="20300DDE" wp14:editId="6E90B205">
            <wp:extent cx="5734050" cy="27178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734050" cy="2717800"/>
                    </a:xfrm>
                    <a:prstGeom prst="rect">
                      <a:avLst/>
                    </a:prstGeom>
                    <a:ln/>
                  </pic:spPr>
                </pic:pic>
              </a:graphicData>
            </a:graphic>
          </wp:inline>
        </w:drawing>
      </w:r>
    </w:p>
    <w:p w14:paraId="18B2D8B3" w14:textId="77777777" w:rsidR="00216965" w:rsidRDefault="00216965" w:rsidP="00216965">
      <w:pPr>
        <w:spacing w:after="280" w:line="240" w:lineRule="auto"/>
        <w:jc w:val="center"/>
        <w:rPr>
          <w:sz w:val="18"/>
          <w:szCs w:val="18"/>
        </w:rPr>
      </w:pPr>
      <w:r>
        <w:rPr>
          <w:b/>
          <w:sz w:val="18"/>
          <w:szCs w:val="18"/>
        </w:rPr>
        <w:t>Fig. 4. The DIRAC web portal and user guide to analyse EISCAT data sets</w:t>
      </w:r>
    </w:p>
    <w:p w14:paraId="2820BE6C" w14:textId="636F3B73" w:rsidR="00216965" w:rsidRDefault="00216965" w:rsidP="00216965">
      <w:pPr>
        <w:pStyle w:val="Heading2"/>
      </w:pPr>
      <w:r w:rsidRPr="00216965">
        <w:t>EPOS-ORFEUS</w:t>
      </w:r>
    </w:p>
    <w:p w14:paraId="50718408" w14:textId="7441256B" w:rsidR="00216965" w:rsidRDefault="00216965" w:rsidP="00216965">
      <w:r>
        <w:t xml:space="preserve">In PY2 the EPOS-ORFEUS Competence Centre focused on the integration of the DMPilot-RuleManager framework in EOSC. This framework, which is intended mainly for seismology data centres’ operators, data managers and data stewards, enables seismology data centre operators to define and apply data management policies. Policies can be represented by a set of activities or rules. Typical rules performed in seismology data centre include acquisition and archival of waveform data from seismic sensors; generation of metadata and management of metadata catalogues; application of indicators for quality assurance and consistency check. Preliminary functionalities were presented and demonstrated to data centres operators at KNMI. </w:t>
      </w:r>
    </w:p>
    <w:p w14:paraId="2DE302C5" w14:textId="77777777" w:rsidR="00216965" w:rsidRDefault="00216965" w:rsidP="00216965"/>
    <w:p w14:paraId="78EE0D90" w14:textId="77777777" w:rsidR="00216965" w:rsidRDefault="00216965" w:rsidP="00216965">
      <w:r>
        <w:t>During the reporting period, the Competence Centre organized the following training activities:</w:t>
      </w:r>
    </w:p>
    <w:p w14:paraId="5F8B50E3" w14:textId="77777777" w:rsidR="00216965" w:rsidRDefault="00216965" w:rsidP="00216965">
      <w:pPr>
        <w:numPr>
          <w:ilvl w:val="0"/>
          <w:numId w:val="23"/>
        </w:numPr>
        <w:spacing w:after="0"/>
      </w:pPr>
      <w:r>
        <w:t>EPOS Seismology Meeting 2019</w:t>
      </w:r>
      <w:r>
        <w:rPr>
          <w:vertAlign w:val="superscript"/>
        </w:rPr>
        <w:footnoteReference w:id="8"/>
      </w:r>
      <w:r>
        <w:t>: Presentation to provide a detailed view to seismologists on how to authenticate and access restricted by means of this service. Some examples were also provided including the support and integration from standard seismological libraries and applications.</w:t>
      </w:r>
    </w:p>
    <w:p w14:paraId="7EAAECCD" w14:textId="77777777" w:rsidR="00216965" w:rsidRDefault="00216965" w:rsidP="00216965">
      <w:pPr>
        <w:numPr>
          <w:ilvl w:val="0"/>
          <w:numId w:val="23"/>
        </w:numPr>
        <w:spacing w:after="0"/>
      </w:pPr>
      <w:r>
        <w:lastRenderedPageBreak/>
        <w:t>OBS Data Training Course 2019</w:t>
      </w:r>
      <w:r>
        <w:rPr>
          <w:vertAlign w:val="superscript"/>
        </w:rPr>
        <w:footnoteReference w:id="9"/>
      </w:r>
      <w:r>
        <w:t xml:space="preserve">: Presentation on how to discover and access OBS data. Details about the AAI system were provided to the OBS community and many examples were given on how to use standard tools to make use of our system. </w:t>
      </w:r>
    </w:p>
    <w:p w14:paraId="7E4B7A97" w14:textId="77777777" w:rsidR="00216965" w:rsidRDefault="00216965" w:rsidP="00216965"/>
    <w:p w14:paraId="30AAF874" w14:textId="77777777" w:rsidR="00216965" w:rsidRDefault="00216965" w:rsidP="00216965">
      <w:r>
        <w:t>The user guide to access the European Integrated Data Archive infrastructure (EIDA)</w:t>
      </w:r>
      <w:r>
        <w:rPr>
          <w:vertAlign w:val="superscript"/>
        </w:rPr>
        <w:footnoteReference w:id="10"/>
      </w:r>
      <w:r>
        <w:t xml:space="preserve"> is shown in Fig. 5. </w:t>
      </w:r>
    </w:p>
    <w:p w14:paraId="2A0A4EE3" w14:textId="77777777" w:rsidR="00216965" w:rsidRDefault="00216965" w:rsidP="00216965"/>
    <w:p w14:paraId="68811EA6" w14:textId="77777777" w:rsidR="00216965" w:rsidRDefault="00216965" w:rsidP="00216965">
      <w:pPr>
        <w:jc w:val="center"/>
      </w:pPr>
      <w:r>
        <w:rPr>
          <w:noProof/>
        </w:rPr>
        <w:drawing>
          <wp:inline distT="114300" distB="114300" distL="114300" distR="114300" wp14:anchorId="5598A9B7" wp14:editId="5CB3A686">
            <wp:extent cx="5357376" cy="3951288"/>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357376" cy="3951288"/>
                    </a:xfrm>
                    <a:prstGeom prst="rect">
                      <a:avLst/>
                    </a:prstGeom>
                    <a:ln/>
                  </pic:spPr>
                </pic:pic>
              </a:graphicData>
            </a:graphic>
          </wp:inline>
        </w:drawing>
      </w:r>
    </w:p>
    <w:p w14:paraId="3C81AB62" w14:textId="77777777" w:rsidR="00216965" w:rsidRDefault="00216965" w:rsidP="00216965">
      <w:pPr>
        <w:spacing w:after="280" w:line="240" w:lineRule="auto"/>
        <w:jc w:val="center"/>
        <w:rPr>
          <w:sz w:val="18"/>
          <w:szCs w:val="18"/>
        </w:rPr>
      </w:pPr>
      <w:r>
        <w:rPr>
          <w:b/>
          <w:sz w:val="18"/>
          <w:szCs w:val="18"/>
        </w:rPr>
        <w:t>Fig. 5. The EIDA Authentication System</w:t>
      </w:r>
    </w:p>
    <w:p w14:paraId="3D4890C1" w14:textId="68D94D66" w:rsidR="00216965" w:rsidRDefault="00216965" w:rsidP="00216965">
      <w:pPr>
        <w:pStyle w:val="Heading2"/>
      </w:pPr>
      <w:r w:rsidRPr="00216965">
        <w:t>Radio-Astronomy (LOFAR)</w:t>
      </w:r>
    </w:p>
    <w:p w14:paraId="157F55DE" w14:textId="77777777" w:rsidR="00216965" w:rsidRDefault="00216965" w:rsidP="00216965">
      <w:r>
        <w:t>EOSC training for Radio Astronomy Competence Centre (RACC) at this point in time has mainly resulted in the creation of awareness about EOSC, EOSC infrastructure, and RACC service development among the LOFAR user community, and the training of developers of LOFAR processing software in adopting the methods and framework that will allow incorporation of analysis pipelines in the RACC user processing service.</w:t>
      </w:r>
    </w:p>
    <w:p w14:paraId="510DD168" w14:textId="77777777" w:rsidR="00216965" w:rsidRDefault="00216965" w:rsidP="00216965"/>
    <w:p w14:paraId="1A275F9F" w14:textId="77777777" w:rsidR="00216965" w:rsidRDefault="00216965" w:rsidP="00216965">
      <w:r>
        <w:lastRenderedPageBreak/>
        <w:t>The main targeted event for providing training to the community in the context of the EOSC-Hub project is the LOFAR data school. The first occasion to provide training on developed RACC services will be September 2020. Apart from the LOFAR data school, training and knowledge sharing on usage of EOSC infrastructure has been part of various meetings and events, most notably:</w:t>
      </w:r>
    </w:p>
    <w:p w14:paraId="738C0C42" w14:textId="77777777" w:rsidR="00216965" w:rsidRDefault="00216965" w:rsidP="00216965">
      <w:pPr>
        <w:numPr>
          <w:ilvl w:val="0"/>
          <w:numId w:val="24"/>
        </w:numPr>
        <w:spacing w:after="0"/>
      </w:pPr>
      <w:r>
        <w:t>LOFAR User Meeting, Leiden 20 May 2019</w:t>
      </w:r>
      <w:r>
        <w:rPr>
          <w:vertAlign w:val="superscript"/>
        </w:rPr>
        <w:footnoteReference w:id="11"/>
      </w:r>
      <w:r>
        <w:t>.</w:t>
      </w:r>
    </w:p>
    <w:p w14:paraId="5EBF3457" w14:textId="77777777" w:rsidR="00216965" w:rsidRDefault="00216965" w:rsidP="00216965">
      <w:pPr>
        <w:numPr>
          <w:ilvl w:val="0"/>
          <w:numId w:val="24"/>
        </w:numPr>
        <w:spacing w:after="0"/>
      </w:pPr>
      <w:r>
        <w:t>Workshop on LOFAR Spider workflows, ASTRON 24 October 2019 (internal event).</w:t>
      </w:r>
    </w:p>
    <w:p w14:paraId="6847CAE4" w14:textId="77777777" w:rsidR="00216965" w:rsidRDefault="00216965" w:rsidP="00216965">
      <w:pPr>
        <w:numPr>
          <w:ilvl w:val="0"/>
          <w:numId w:val="24"/>
        </w:numPr>
        <w:spacing w:after="0"/>
      </w:pPr>
      <w:r>
        <w:t>Prefactor CWL Busy week, ASTRON 26 – 28 November 2019 (internal event).</w:t>
      </w:r>
    </w:p>
    <w:p w14:paraId="253F6C24" w14:textId="77777777" w:rsidR="00216965" w:rsidRDefault="00216965" w:rsidP="00216965">
      <w:pPr>
        <w:numPr>
          <w:ilvl w:val="0"/>
          <w:numId w:val="24"/>
        </w:numPr>
        <w:spacing w:after="0"/>
      </w:pPr>
      <w:r>
        <w:t>Demo AAI integration of LOFAR services, ASTRON December 2019 (internal event).</w:t>
      </w:r>
    </w:p>
    <w:p w14:paraId="737B3ECF" w14:textId="7134E23B" w:rsidR="00216965" w:rsidRDefault="00216965" w:rsidP="00216965">
      <w:pPr>
        <w:pStyle w:val="Heading2"/>
      </w:pPr>
      <w:r w:rsidRPr="00216965">
        <w:t>ICOS</w:t>
      </w:r>
    </w:p>
    <w:p w14:paraId="6905A7B0" w14:textId="77777777" w:rsidR="00216965" w:rsidRDefault="00216965" w:rsidP="00216965">
      <w:r>
        <w:t>By the time of writing of this report, this Competence Centre organized internal training activities to the ICOS Ecosystem Thematic Centre (ETC). During these training activities members of the ICOS ETC were trained on the following topics:</w:t>
      </w:r>
    </w:p>
    <w:p w14:paraId="18FEE7B4" w14:textId="77777777" w:rsidR="00216965" w:rsidRDefault="00216965" w:rsidP="00216965">
      <w:pPr>
        <w:numPr>
          <w:ilvl w:val="0"/>
          <w:numId w:val="25"/>
        </w:numPr>
        <w:spacing w:after="0"/>
      </w:pPr>
      <w:r>
        <w:t>Use GitHub, Docker containers and orchestration of VMs through the ICOS server and the EGI FedCloud Infrastructure;</w:t>
      </w:r>
    </w:p>
    <w:p w14:paraId="060B92ED" w14:textId="77777777" w:rsidR="00216965" w:rsidRDefault="00216965" w:rsidP="00216965">
      <w:pPr>
        <w:numPr>
          <w:ilvl w:val="0"/>
          <w:numId w:val="25"/>
        </w:numPr>
        <w:spacing w:after="0"/>
      </w:pPr>
      <w:r>
        <w:t>Use SPARQL queries to locate and retrieve datasets;</w:t>
      </w:r>
    </w:p>
    <w:p w14:paraId="051039DC" w14:textId="77777777" w:rsidR="00216965" w:rsidRDefault="00216965" w:rsidP="00216965">
      <w:pPr>
        <w:numPr>
          <w:ilvl w:val="0"/>
          <w:numId w:val="25"/>
        </w:numPr>
        <w:spacing w:after="0"/>
      </w:pPr>
      <w:r>
        <w:t>Ingest of results;</w:t>
      </w:r>
    </w:p>
    <w:p w14:paraId="5A886365" w14:textId="77777777" w:rsidR="00216965" w:rsidRDefault="00216965" w:rsidP="00216965">
      <w:pPr>
        <w:numPr>
          <w:ilvl w:val="0"/>
          <w:numId w:val="25"/>
        </w:numPr>
        <w:spacing w:after="0"/>
      </w:pPr>
      <w:r>
        <w:t xml:space="preserve">Accessing securing storage through the EUDAT B2SAFE service core.  </w:t>
      </w:r>
    </w:p>
    <w:p w14:paraId="14D7D6E4" w14:textId="63ECBE38" w:rsidR="00216965" w:rsidRDefault="00216965" w:rsidP="00216965">
      <w:pPr>
        <w:pStyle w:val="Heading2"/>
      </w:pPr>
      <w:r w:rsidRPr="00216965">
        <w:t>Disaster Mitigation (DMCC+)</w:t>
      </w:r>
    </w:p>
    <w:p w14:paraId="1785845F" w14:textId="3CADC152" w:rsidR="00216965" w:rsidRDefault="00216965" w:rsidP="00216965">
      <w:r>
        <w:t xml:space="preserve">DMCC has built up the collaboration framework between EGI and APAN (Asia Pacific Advanced Network) from 2015 to facilitate the cooperation in Asia and to demonstrate the EGI infrastructure and services through the Disaster Mitigation Working Group (DMWG, chaired by Eric Yen, the co-leader of DMCC). Accordingly, DMWG hosted disaster mitigation workshops and collaboration meetings twice a year at each APAN meetings since then. From summer of 2018, in collaboration with UND project (deeper Understanding to Natural Disaster, funded by TEIN project), 8 training events and workshops in different Asia countries were organized by the DMCC and the UND project. </w:t>
      </w:r>
    </w:p>
    <w:p w14:paraId="7833FC0A" w14:textId="77777777" w:rsidR="00216965" w:rsidRDefault="00216965" w:rsidP="00216965">
      <w:r>
        <w:t xml:space="preserve">Objectives of the training activities were mainly for: </w:t>
      </w:r>
    </w:p>
    <w:p w14:paraId="7D58F491" w14:textId="77777777" w:rsidR="00216965" w:rsidRDefault="00216965" w:rsidP="00216965">
      <w:pPr>
        <w:numPr>
          <w:ilvl w:val="0"/>
          <w:numId w:val="27"/>
        </w:numPr>
        <w:spacing w:after="0"/>
      </w:pPr>
      <w:r>
        <w:t>Training the trainers - based on the experiences from case studies, simulation portals and regional infrastructure;</w:t>
      </w:r>
    </w:p>
    <w:p w14:paraId="58AB5AAE" w14:textId="77777777" w:rsidR="00216965" w:rsidRDefault="00216965" w:rsidP="00216965">
      <w:pPr>
        <w:numPr>
          <w:ilvl w:val="0"/>
          <w:numId w:val="27"/>
        </w:numPr>
        <w:spacing w:after="0"/>
      </w:pPr>
      <w:r>
        <w:t xml:space="preserve">Case study progress discussion; </w:t>
      </w:r>
    </w:p>
    <w:p w14:paraId="40C2B6BA" w14:textId="77777777" w:rsidR="00216965" w:rsidRDefault="00216965" w:rsidP="00216965">
      <w:pPr>
        <w:numPr>
          <w:ilvl w:val="0"/>
          <w:numId w:val="27"/>
        </w:numPr>
        <w:spacing w:after="0"/>
      </w:pPr>
      <w:r>
        <w:t>Dissemination and outreach - local and regional user community engagement;</w:t>
      </w:r>
    </w:p>
    <w:p w14:paraId="68ADBC87" w14:textId="0F1FB659" w:rsidR="00216965" w:rsidRDefault="00216965" w:rsidP="00216965">
      <w:pPr>
        <w:numPr>
          <w:ilvl w:val="0"/>
          <w:numId w:val="27"/>
        </w:numPr>
        <w:spacing w:after="0"/>
      </w:pPr>
      <w:r>
        <w:t>Future collaboration discussion.</w:t>
      </w:r>
    </w:p>
    <w:p w14:paraId="6C267EED" w14:textId="77777777" w:rsidR="00216965" w:rsidRDefault="00216965" w:rsidP="00216965">
      <w:r>
        <w:t>Target audience of training activities were primarily: Participants interested in numerical simulations on hazard risk assessment, cloud computing, regional infrastructure, disaster mitigation and agriculture applications. The training events organized by the EOSC-hub Disaster Mitigation Competence Centre were attended by more than 80 participants. The full list of events organized so far are listed below:</w:t>
      </w:r>
    </w:p>
    <w:p w14:paraId="1BE03BEB" w14:textId="77777777" w:rsidR="00216965" w:rsidRDefault="00216965" w:rsidP="00216965">
      <w:pPr>
        <w:numPr>
          <w:ilvl w:val="0"/>
          <w:numId w:val="26"/>
        </w:numPr>
        <w:spacing w:after="0"/>
      </w:pPr>
      <w:r>
        <w:lastRenderedPageBreak/>
        <w:t>Disaster Mitigation Workshop @APAN45</w:t>
      </w:r>
      <w:r>
        <w:rPr>
          <w:vertAlign w:val="superscript"/>
        </w:rPr>
        <w:footnoteReference w:id="12"/>
      </w:r>
      <w:r>
        <w:t>, Singapore, 28 March 2018 (hosted by APAN DMWG, DMCC).</w:t>
      </w:r>
    </w:p>
    <w:p w14:paraId="0467568E" w14:textId="77777777" w:rsidR="00216965" w:rsidRDefault="00216965" w:rsidP="00216965">
      <w:pPr>
        <w:numPr>
          <w:ilvl w:val="0"/>
          <w:numId w:val="26"/>
        </w:numPr>
        <w:spacing w:after="0"/>
      </w:pPr>
      <w:r>
        <w:t>Environmental Computing Workshop@ISGC2018</w:t>
      </w:r>
      <w:r>
        <w:rPr>
          <w:vertAlign w:val="superscript"/>
        </w:rPr>
        <w:footnoteReference w:id="13"/>
      </w:r>
      <w:r>
        <w:t>, 19 March 2018 (hosted by DMCC, ASGC and LRZ).</w:t>
      </w:r>
    </w:p>
    <w:p w14:paraId="0B703133" w14:textId="77777777" w:rsidR="00216965" w:rsidRDefault="00216965" w:rsidP="00216965">
      <w:pPr>
        <w:numPr>
          <w:ilvl w:val="0"/>
          <w:numId w:val="26"/>
        </w:numPr>
        <w:spacing w:after="0"/>
      </w:pPr>
      <w:r>
        <w:t>3rd Masterclass on Disaster Mitigation @ APAN46</w:t>
      </w:r>
      <w:r>
        <w:rPr>
          <w:vertAlign w:val="superscript"/>
        </w:rPr>
        <w:footnoteReference w:id="14"/>
      </w:r>
      <w:r>
        <w:t>, 08-09 August 2018 (hosted by APAN DMWG, UND and DMCC).</w:t>
      </w:r>
    </w:p>
    <w:p w14:paraId="6A1C1A10" w14:textId="77777777" w:rsidR="00216965" w:rsidRDefault="00216965" w:rsidP="00216965">
      <w:pPr>
        <w:numPr>
          <w:ilvl w:val="0"/>
          <w:numId w:val="26"/>
        </w:numPr>
        <w:spacing w:after="0"/>
      </w:pPr>
      <w:r>
        <w:t>Disaster Mitigation Collaboration Meeting @ APAN47</w:t>
      </w:r>
      <w:r>
        <w:rPr>
          <w:vertAlign w:val="superscript"/>
        </w:rPr>
        <w:footnoteReference w:id="15"/>
      </w:r>
      <w:r>
        <w:t>, 20 Feb. 2019, Korea.</w:t>
      </w:r>
    </w:p>
    <w:p w14:paraId="5320BBEA" w14:textId="77777777" w:rsidR="00216965" w:rsidRDefault="00216965" w:rsidP="00216965">
      <w:pPr>
        <w:numPr>
          <w:ilvl w:val="0"/>
          <w:numId w:val="26"/>
        </w:numPr>
        <w:spacing w:after="0"/>
      </w:pPr>
      <w:r>
        <w:t>Environmental Computing Workshop@ISGC2019</w:t>
      </w:r>
      <w:r>
        <w:rPr>
          <w:vertAlign w:val="superscript"/>
        </w:rPr>
        <w:footnoteReference w:id="16"/>
      </w:r>
      <w:r>
        <w:t>, 1 April 2019 (hosted by DMCC, ASGC and LRZ).</w:t>
      </w:r>
    </w:p>
    <w:p w14:paraId="29D5F3A0" w14:textId="77777777" w:rsidR="00216965" w:rsidRDefault="00216965" w:rsidP="00216965">
      <w:pPr>
        <w:numPr>
          <w:ilvl w:val="0"/>
          <w:numId w:val="26"/>
        </w:numPr>
        <w:spacing w:after="0"/>
      </w:pPr>
      <w:r>
        <w:t>Disaster Mitigation Collaboration Meeting @ APAN48</w:t>
      </w:r>
      <w:r>
        <w:rPr>
          <w:vertAlign w:val="superscript"/>
        </w:rPr>
        <w:footnoteReference w:id="17"/>
      </w:r>
      <w:r>
        <w:t>, 24 July 2019, Malaysia.</w:t>
      </w:r>
    </w:p>
    <w:p w14:paraId="0FEFFF05" w14:textId="77777777" w:rsidR="00216965" w:rsidRDefault="00216965" w:rsidP="00216965">
      <w:pPr>
        <w:numPr>
          <w:ilvl w:val="0"/>
          <w:numId w:val="26"/>
        </w:numPr>
        <w:spacing w:after="0"/>
      </w:pPr>
      <w:r>
        <w:t>UND Training @ Myanmar</w:t>
      </w:r>
      <w:r>
        <w:rPr>
          <w:vertAlign w:val="superscript"/>
        </w:rPr>
        <w:footnoteReference w:id="18"/>
      </w:r>
      <w:r>
        <w:t>, 19-20 August 2019 (hosted by UND and DMCC).</w:t>
      </w:r>
    </w:p>
    <w:p w14:paraId="051717A5" w14:textId="77777777" w:rsidR="00216965" w:rsidRDefault="00216965" w:rsidP="00216965">
      <w:pPr>
        <w:numPr>
          <w:ilvl w:val="0"/>
          <w:numId w:val="26"/>
        </w:numPr>
        <w:spacing w:after="0"/>
      </w:pPr>
      <w:r>
        <w:t>UND Training @Bangladesh</w:t>
      </w:r>
      <w:r>
        <w:rPr>
          <w:vertAlign w:val="superscript"/>
        </w:rPr>
        <w:footnoteReference w:id="19"/>
      </w:r>
      <w:r>
        <w:t>, 25-27 November 2019 (hosted by UND and DMCC).</w:t>
      </w:r>
    </w:p>
    <w:p w14:paraId="61F2CA97" w14:textId="77777777" w:rsidR="00216965" w:rsidRDefault="00216965" w:rsidP="00216965"/>
    <w:p w14:paraId="3A52DECB" w14:textId="66FE220E" w:rsidR="00216965" w:rsidRDefault="00216965" w:rsidP="00216965">
      <w:r>
        <w:t>Several training modules, based on case studies, reviews and new case study discussions, were produced by the DMCC+ to share the experiences of disaster risk analysis.</w:t>
      </w:r>
    </w:p>
    <w:p w14:paraId="0C4A5738" w14:textId="5F5DA9D2" w:rsidR="00216965" w:rsidRDefault="00216965" w:rsidP="00216965">
      <w:pPr>
        <w:pStyle w:val="Heading1"/>
      </w:pPr>
      <w:r w:rsidRPr="00216965">
        <w:lastRenderedPageBreak/>
        <w:t>EOSC-hub training contents analytics</w:t>
      </w:r>
    </w:p>
    <w:p w14:paraId="5D462228" w14:textId="3628990D" w:rsidR="00216965" w:rsidRDefault="00216965" w:rsidP="00216965">
      <w:r>
        <w:t xml:space="preserve">In this section we report the number of visits and the number of page views received by the EOSC-hub training registry in the first two years of the project. </w:t>
      </w:r>
    </w:p>
    <w:p w14:paraId="6699524A" w14:textId="77777777" w:rsidR="00216965" w:rsidRDefault="00216965" w:rsidP="00216965">
      <w:r>
        <w:t>These metrics will help us to:</w:t>
      </w:r>
    </w:p>
    <w:p w14:paraId="22F6C118" w14:textId="77777777" w:rsidR="00216965" w:rsidRDefault="00216965" w:rsidP="00216965">
      <w:pPr>
        <w:numPr>
          <w:ilvl w:val="0"/>
          <w:numId w:val="28"/>
        </w:numPr>
        <w:spacing w:after="0"/>
      </w:pPr>
      <w:r>
        <w:t>Understand the internet traffic patterns to the EOSC-hub Training Catalogue.</w:t>
      </w:r>
    </w:p>
    <w:p w14:paraId="6F5A71E2" w14:textId="77777777" w:rsidR="00216965" w:rsidRDefault="00216965" w:rsidP="00216965">
      <w:pPr>
        <w:numPr>
          <w:ilvl w:val="0"/>
          <w:numId w:val="28"/>
        </w:numPr>
        <w:spacing w:after="0"/>
      </w:pPr>
      <w:r>
        <w:t>Identify the stakeholders of the training materials.</w:t>
      </w:r>
    </w:p>
    <w:p w14:paraId="7BCFE5D5" w14:textId="77777777" w:rsidR="00216965" w:rsidRDefault="00216965" w:rsidP="00216965">
      <w:pPr>
        <w:numPr>
          <w:ilvl w:val="0"/>
          <w:numId w:val="28"/>
        </w:numPr>
        <w:spacing w:after="0"/>
      </w:pPr>
      <w:r>
        <w:t>Estimate how the internet traffic to the Catalogue changes after the promotions of events/materials through the official dissemination channels.</w:t>
      </w:r>
    </w:p>
    <w:p w14:paraId="2748CAC3" w14:textId="3E0A86FE" w:rsidR="00216965" w:rsidRDefault="00216965" w:rsidP="00216965">
      <w:pPr>
        <w:pStyle w:val="Heading2"/>
      </w:pPr>
      <w:r w:rsidRPr="00216965">
        <w:t>Monthly visits of the EOSC-hub training catalogue</w:t>
      </w:r>
    </w:p>
    <w:p w14:paraId="520192C0" w14:textId="77777777" w:rsidR="00216965" w:rsidRDefault="00216965" w:rsidP="00216965">
      <w:pPr>
        <w:spacing w:after="160" w:line="259" w:lineRule="auto"/>
      </w:pPr>
      <w:r>
        <w:t>The overall monthly visits of the EOSC-hub training catalogue of materials, from January 2018 (M01) to Dec. 2019 (M22), is shown in Fig. 6. As reported in the figure, starting from April 2018 (M04) when the initial release of the registry was published online, with progressively organisation and delivery of training activities on different topics such as: Common and Federated services, Data Management Planning, IT Security Forensics, ITSM training, and domain-specific events, the number of visits to the training materials has grown over the past months. From July 2019 (M19) a significant increment of the number of visits was recorded. This is justified by the 35 training activities organized and delivered by WP11 members during the period.</w:t>
      </w:r>
    </w:p>
    <w:p w14:paraId="2167C3E4" w14:textId="77777777" w:rsidR="00216965" w:rsidRDefault="00216965" w:rsidP="00216965">
      <w:pPr>
        <w:spacing w:after="160" w:line="259" w:lineRule="auto"/>
        <w:jc w:val="center"/>
        <w:rPr>
          <w:b/>
          <w:sz w:val="18"/>
          <w:szCs w:val="18"/>
        </w:rPr>
      </w:pPr>
      <w:r>
        <w:rPr>
          <w:rFonts w:eastAsia="Calibri" w:cs="Calibri"/>
          <w:noProof/>
        </w:rPr>
        <w:drawing>
          <wp:inline distT="114300" distB="114300" distL="114300" distR="114300" wp14:anchorId="5818CE7E" wp14:editId="4AB695F5">
            <wp:extent cx="5734050" cy="3543300"/>
            <wp:effectExtent l="0" t="0" r="0" b="0"/>
            <wp:docPr id="9"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19"/>
                    <a:srcRect/>
                    <a:stretch>
                      <a:fillRect/>
                    </a:stretch>
                  </pic:blipFill>
                  <pic:spPr>
                    <a:xfrm>
                      <a:off x="0" y="0"/>
                      <a:ext cx="5734050" cy="3543300"/>
                    </a:xfrm>
                    <a:prstGeom prst="rect">
                      <a:avLst/>
                    </a:prstGeom>
                    <a:ln/>
                  </pic:spPr>
                </pic:pic>
              </a:graphicData>
            </a:graphic>
          </wp:inline>
        </w:drawing>
      </w:r>
      <w:r>
        <w:rPr>
          <w:b/>
          <w:sz w:val="18"/>
          <w:szCs w:val="18"/>
        </w:rPr>
        <w:t>Fig. 6. Monthly visit of the EOSC-hub training catalogue of materials</w:t>
      </w:r>
    </w:p>
    <w:p w14:paraId="24D2CA23" w14:textId="77777777" w:rsidR="00216965" w:rsidRDefault="00216965" w:rsidP="00216965">
      <w:pPr>
        <w:spacing w:after="160" w:line="259" w:lineRule="auto"/>
        <w:jc w:val="center"/>
        <w:rPr>
          <w:rFonts w:eastAsia="Calibri" w:cs="Calibri"/>
          <w:b/>
          <w:sz w:val="20"/>
          <w:szCs w:val="20"/>
        </w:rPr>
      </w:pPr>
    </w:p>
    <w:p w14:paraId="45A15F0E" w14:textId="77777777" w:rsidR="00216965" w:rsidRDefault="00216965" w:rsidP="00216965">
      <w:pPr>
        <w:spacing w:after="160" w:line="259" w:lineRule="auto"/>
      </w:pPr>
      <w:r>
        <w:t>In Fig. 7 the distribution of page views per country is also shown:</w:t>
      </w:r>
    </w:p>
    <w:p w14:paraId="5AC87AB8" w14:textId="77777777" w:rsidR="00216965" w:rsidRDefault="00216965" w:rsidP="00216965">
      <w:pPr>
        <w:spacing w:after="160" w:line="259" w:lineRule="auto"/>
        <w:jc w:val="center"/>
        <w:rPr>
          <w:b/>
          <w:sz w:val="18"/>
          <w:szCs w:val="18"/>
        </w:rPr>
      </w:pPr>
      <w:r>
        <w:rPr>
          <w:rFonts w:eastAsia="Calibri" w:cs="Calibri"/>
          <w:b/>
          <w:noProof/>
          <w:sz w:val="20"/>
          <w:szCs w:val="20"/>
        </w:rPr>
        <w:lastRenderedPageBreak/>
        <w:drawing>
          <wp:inline distT="114300" distB="114300" distL="114300" distR="114300" wp14:anchorId="59A3BE34" wp14:editId="79C4C7CC">
            <wp:extent cx="5734050" cy="3543300"/>
            <wp:effectExtent l="0" t="0" r="0" b="0"/>
            <wp:docPr id="13" name="image11.png" descr="Chart"/>
            <wp:cNvGraphicFramePr/>
            <a:graphic xmlns:a="http://schemas.openxmlformats.org/drawingml/2006/main">
              <a:graphicData uri="http://schemas.openxmlformats.org/drawingml/2006/picture">
                <pic:pic xmlns:pic="http://schemas.openxmlformats.org/drawingml/2006/picture">
                  <pic:nvPicPr>
                    <pic:cNvPr id="0" name="image11.png" descr="Chart"/>
                    <pic:cNvPicPr preferRelativeResize="0"/>
                  </pic:nvPicPr>
                  <pic:blipFill>
                    <a:blip r:embed="rId20"/>
                    <a:srcRect/>
                    <a:stretch>
                      <a:fillRect/>
                    </a:stretch>
                  </pic:blipFill>
                  <pic:spPr>
                    <a:xfrm>
                      <a:off x="0" y="0"/>
                      <a:ext cx="5734050" cy="3543300"/>
                    </a:xfrm>
                    <a:prstGeom prst="rect">
                      <a:avLst/>
                    </a:prstGeom>
                    <a:ln/>
                  </pic:spPr>
                </pic:pic>
              </a:graphicData>
            </a:graphic>
          </wp:inline>
        </w:drawing>
      </w:r>
      <w:r>
        <w:rPr>
          <w:b/>
          <w:sz w:val="18"/>
          <w:szCs w:val="18"/>
        </w:rPr>
        <w:t>Fig. 7. Number of page views per country</w:t>
      </w:r>
    </w:p>
    <w:p w14:paraId="34E986BB" w14:textId="5D260C83" w:rsidR="00216965" w:rsidRDefault="00216965" w:rsidP="00216965">
      <w:pPr>
        <w:pStyle w:val="Heading2"/>
      </w:pPr>
      <w:r w:rsidRPr="00216965">
        <w:t>Page views of the EOSC-hub training catalogue</w:t>
      </w:r>
    </w:p>
    <w:p w14:paraId="22FA78B4" w14:textId="77777777" w:rsidR="00216965" w:rsidRDefault="00216965" w:rsidP="00216965">
      <w:r>
        <w:t>The statistics reported in the tables below were produced assuming that:</w:t>
      </w:r>
    </w:p>
    <w:p w14:paraId="7DF56130" w14:textId="77777777" w:rsidR="00216965" w:rsidRDefault="00216965" w:rsidP="00216965">
      <w:pPr>
        <w:numPr>
          <w:ilvl w:val="0"/>
          <w:numId w:val="29"/>
        </w:numPr>
        <w:spacing w:after="0"/>
      </w:pPr>
      <w:r>
        <w:t xml:space="preserve">A visit is defined as a sequence of consecutive page views without a 30-minute break. </w:t>
      </w:r>
    </w:p>
    <w:p w14:paraId="499E596F" w14:textId="77777777" w:rsidR="00216965" w:rsidRDefault="00216965" w:rsidP="00216965">
      <w:pPr>
        <w:numPr>
          <w:ilvl w:val="0"/>
          <w:numId w:val="29"/>
        </w:numPr>
        <w:spacing w:after="0"/>
      </w:pPr>
      <w:r>
        <w:t xml:space="preserve">A visit always contains one or more-page views. </w:t>
      </w:r>
    </w:p>
    <w:p w14:paraId="5AD9DFD9" w14:textId="77777777" w:rsidR="00216965" w:rsidRDefault="00216965" w:rsidP="00216965">
      <w:pPr>
        <w:numPr>
          <w:ilvl w:val="0"/>
          <w:numId w:val="29"/>
        </w:numPr>
        <w:spacing w:after="0"/>
      </w:pPr>
      <w:r>
        <w:t>A unique visitor always performs at least one, but possibly more, visits.</w:t>
      </w:r>
    </w:p>
    <w:p w14:paraId="736D7094" w14:textId="77777777" w:rsidR="00216965" w:rsidRDefault="00216965" w:rsidP="00216965">
      <w:pPr>
        <w:numPr>
          <w:ilvl w:val="0"/>
          <w:numId w:val="29"/>
        </w:numPr>
        <w:spacing w:after="0"/>
      </w:pPr>
      <w:r>
        <w:t>The beginning of a visit is captured when the user lands on your website.</w:t>
      </w:r>
    </w:p>
    <w:p w14:paraId="4884DB6C" w14:textId="77777777" w:rsidR="00216965" w:rsidRDefault="00216965" w:rsidP="00216965"/>
    <w:p w14:paraId="2BE2893D" w14:textId="77777777" w:rsidR="00216965" w:rsidRDefault="00216965" w:rsidP="00216965">
      <w:r>
        <w:t>To evaluate the number of visits received, and the number of page views, the following metrics were considered:</w:t>
      </w:r>
    </w:p>
    <w:p w14:paraId="2CB7BC2F" w14:textId="77777777" w:rsidR="00216965" w:rsidRDefault="00216965" w:rsidP="00216965">
      <w:pPr>
        <w:numPr>
          <w:ilvl w:val="0"/>
          <w:numId w:val="30"/>
        </w:numPr>
        <w:spacing w:after="0"/>
      </w:pPr>
      <w:r>
        <w:rPr>
          <w:b/>
        </w:rPr>
        <w:t>Page</w:t>
      </w:r>
      <w:r>
        <w:t xml:space="preserve"> </w:t>
      </w:r>
      <w:r>
        <w:rPr>
          <w:b/>
        </w:rPr>
        <w:t xml:space="preserve">views </w:t>
      </w:r>
      <w:r>
        <w:t xml:space="preserve">is defined as the total number of times the generic web page and its content was viewed during a given period. In other words, this metric represents each time a user visits a page (e.g.: a single user loading the same page 5-times in a single session will generate 5-page views). </w:t>
      </w:r>
    </w:p>
    <w:p w14:paraId="1FBB1471" w14:textId="77777777" w:rsidR="00216965" w:rsidRDefault="00216965" w:rsidP="00216965">
      <w:pPr>
        <w:numPr>
          <w:ilvl w:val="0"/>
          <w:numId w:val="30"/>
        </w:numPr>
        <w:spacing w:after="0"/>
      </w:pPr>
      <w:r>
        <w:rPr>
          <w:b/>
        </w:rPr>
        <w:t xml:space="preserve">Delta (δ) </w:t>
      </w:r>
      <w:r>
        <w:t>is the increase of page views (%) recorded from Jan 2018 to Dec. 2019</w:t>
      </w:r>
      <w:r>
        <w:rPr>
          <w:vertAlign w:val="superscript"/>
        </w:rPr>
        <w:footnoteReference w:id="20"/>
      </w:r>
      <w:r>
        <w:t xml:space="preserve">.  </w:t>
      </w:r>
    </w:p>
    <w:p w14:paraId="670C03D2" w14:textId="77777777" w:rsidR="00216965" w:rsidRDefault="00216965" w:rsidP="00216965">
      <w:pPr>
        <w:numPr>
          <w:ilvl w:val="0"/>
          <w:numId w:val="30"/>
        </w:numPr>
        <w:spacing w:after="0"/>
      </w:pPr>
      <w:r>
        <w:rPr>
          <w:b/>
        </w:rPr>
        <w:t>Unique page views</w:t>
      </w:r>
      <w:r>
        <w:t xml:space="preserve"> represent an aggregate of page views generated by the same user during the same session (i.e. the number of sessions during which that page was viewed one or more times). Unique page views are calculated on a session basis, meaning if the same user loads a page 5 times in a given session, it's only calculated as 1 unique pageview.</w:t>
      </w:r>
    </w:p>
    <w:p w14:paraId="52FB8826" w14:textId="77777777" w:rsidR="00216965" w:rsidRDefault="00216965" w:rsidP="00216965">
      <w:pPr>
        <w:numPr>
          <w:ilvl w:val="0"/>
          <w:numId w:val="30"/>
        </w:numPr>
        <w:spacing w:after="0"/>
      </w:pPr>
      <w:r>
        <w:rPr>
          <w:b/>
        </w:rPr>
        <w:lastRenderedPageBreak/>
        <w:t>Average time on page</w:t>
      </w:r>
      <w:r>
        <w:t xml:space="preserve"> is used to quantify the average amount of time visitors spend on a page. It reveals if they are reading the training content.</w:t>
      </w:r>
    </w:p>
    <w:p w14:paraId="16A2F31F" w14:textId="77777777" w:rsidR="00216965" w:rsidRDefault="00216965" w:rsidP="00216965">
      <w:pPr>
        <w:numPr>
          <w:ilvl w:val="0"/>
          <w:numId w:val="30"/>
        </w:numPr>
        <w:spacing w:after="0"/>
      </w:pPr>
      <w:r>
        <w:rPr>
          <w:b/>
        </w:rPr>
        <w:t>Bounce rate</w:t>
      </w:r>
      <w:r>
        <w:t xml:space="preserve"> represents the percentage of visitors who enter the site and then leave rather than continuing to view other pages within the same site.</w:t>
      </w:r>
    </w:p>
    <w:p w14:paraId="0455B386" w14:textId="77777777" w:rsidR="00216965" w:rsidRDefault="00216965" w:rsidP="00216965">
      <w:pPr>
        <w:numPr>
          <w:ilvl w:val="0"/>
          <w:numId w:val="30"/>
        </w:numPr>
        <w:spacing w:after="0"/>
      </w:pPr>
      <w:r>
        <w:rPr>
          <w:b/>
        </w:rPr>
        <w:t>% Exit</w:t>
      </w:r>
      <w:r>
        <w:t xml:space="preserve"> is the percentage of visits that were the last in the session.</w:t>
      </w:r>
    </w:p>
    <w:p w14:paraId="66D4C530" w14:textId="77777777" w:rsidR="00216965" w:rsidRDefault="00216965" w:rsidP="00216965"/>
    <w:p w14:paraId="0B9DB468" w14:textId="77777777" w:rsidR="00216965" w:rsidRDefault="00216965" w:rsidP="00216965">
      <w:r>
        <w:t>In the tables below are reported the page views received for:</w:t>
      </w:r>
    </w:p>
    <w:p w14:paraId="3C1EB7D3" w14:textId="77777777" w:rsidR="00216965" w:rsidRDefault="00216965" w:rsidP="00216965">
      <w:pPr>
        <w:numPr>
          <w:ilvl w:val="0"/>
          <w:numId w:val="31"/>
        </w:numPr>
        <w:spacing w:after="0"/>
      </w:pPr>
      <w:r>
        <w:t xml:space="preserve">EOSC services and how to use the EOSC-hub training registry.  </w:t>
      </w:r>
    </w:p>
    <w:p w14:paraId="017EDC6B" w14:textId="77777777" w:rsidR="00216965" w:rsidRDefault="00216965" w:rsidP="00216965">
      <w:pPr>
        <w:numPr>
          <w:ilvl w:val="0"/>
          <w:numId w:val="31"/>
        </w:numPr>
        <w:spacing w:after="0"/>
      </w:pPr>
      <w:r>
        <w:t>Domain-specific services already registered in the EOSC Portal Marketplace.</w:t>
      </w:r>
    </w:p>
    <w:p w14:paraId="7ADAA246" w14:textId="77777777" w:rsidR="00216965" w:rsidRDefault="00216965" w:rsidP="00216965">
      <w:pPr>
        <w:numPr>
          <w:ilvl w:val="0"/>
          <w:numId w:val="31"/>
        </w:numPr>
        <w:spacing w:after="0"/>
      </w:pPr>
      <w:r>
        <w:t>Pilot services and proof-of-concepts developed by the Competence Centres.</w:t>
      </w:r>
    </w:p>
    <w:p w14:paraId="30905A7B" w14:textId="77777777" w:rsidR="00216965" w:rsidRDefault="00216965" w:rsidP="00216965">
      <w:pPr>
        <w:numPr>
          <w:ilvl w:val="0"/>
          <w:numId w:val="31"/>
        </w:numPr>
        <w:spacing w:after="0"/>
      </w:pPr>
      <w:r>
        <w:t>Data Management Planning.</w:t>
      </w:r>
    </w:p>
    <w:p w14:paraId="2CEBFA39" w14:textId="77777777" w:rsidR="00216965" w:rsidRDefault="00216965" w:rsidP="00216965">
      <w:pPr>
        <w:numPr>
          <w:ilvl w:val="0"/>
          <w:numId w:val="31"/>
        </w:numPr>
        <w:spacing w:after="0"/>
      </w:pPr>
      <w:r>
        <w:t>Common and Federated services.</w:t>
      </w:r>
    </w:p>
    <w:p w14:paraId="73EB38DE" w14:textId="77777777" w:rsidR="00216965" w:rsidRDefault="00216965" w:rsidP="00216965">
      <w:pPr>
        <w:numPr>
          <w:ilvl w:val="0"/>
          <w:numId w:val="31"/>
        </w:numPr>
        <w:spacing w:after="0"/>
      </w:pPr>
      <w:r>
        <w:t>Collaborative services.</w:t>
      </w:r>
    </w:p>
    <w:p w14:paraId="21F18686" w14:textId="77777777" w:rsidR="00216965" w:rsidRDefault="00216965" w:rsidP="00216965">
      <w:pPr>
        <w:spacing w:after="160" w:line="259" w:lineRule="auto"/>
        <w:rPr>
          <w:rFonts w:eastAsia="Calibri" w:cs="Calibri"/>
        </w:rPr>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20"/>
        <w:gridCol w:w="900"/>
        <w:gridCol w:w="600"/>
        <w:gridCol w:w="885"/>
        <w:gridCol w:w="1035"/>
        <w:gridCol w:w="915"/>
        <w:gridCol w:w="780"/>
      </w:tblGrid>
      <w:tr w:rsidR="00216965" w14:paraId="000C86B3" w14:textId="77777777" w:rsidTr="00216965">
        <w:tc>
          <w:tcPr>
            <w:tcW w:w="4020" w:type="dxa"/>
            <w:shd w:val="clear" w:color="auto" w:fill="C6D9F1" w:themeFill="text2" w:themeFillTint="33"/>
          </w:tcPr>
          <w:p w14:paraId="49C28F7B" w14:textId="77777777" w:rsidR="00216965" w:rsidRDefault="00216965" w:rsidP="00652CD4">
            <w:pPr>
              <w:rPr>
                <w:b/>
                <w:sz w:val="18"/>
                <w:szCs w:val="18"/>
              </w:rPr>
            </w:pPr>
            <w:r>
              <w:rPr>
                <w:b/>
                <w:sz w:val="18"/>
                <w:szCs w:val="18"/>
              </w:rPr>
              <w:t xml:space="preserve">Training content </w:t>
            </w:r>
          </w:p>
        </w:tc>
        <w:tc>
          <w:tcPr>
            <w:tcW w:w="900" w:type="dxa"/>
            <w:shd w:val="clear" w:color="auto" w:fill="C6D9F1" w:themeFill="text2" w:themeFillTint="33"/>
          </w:tcPr>
          <w:p w14:paraId="4807427E" w14:textId="77777777" w:rsidR="00216965" w:rsidRDefault="00216965" w:rsidP="00652CD4">
            <w:pPr>
              <w:rPr>
                <w:b/>
                <w:sz w:val="18"/>
                <w:szCs w:val="18"/>
              </w:rPr>
            </w:pPr>
            <w:r>
              <w:rPr>
                <w:b/>
                <w:sz w:val="18"/>
                <w:szCs w:val="18"/>
              </w:rPr>
              <w:t>Page views</w:t>
            </w:r>
          </w:p>
        </w:tc>
        <w:tc>
          <w:tcPr>
            <w:tcW w:w="600" w:type="dxa"/>
            <w:shd w:val="clear" w:color="auto" w:fill="C6D9F1" w:themeFill="text2" w:themeFillTint="33"/>
          </w:tcPr>
          <w:p w14:paraId="598EA953" w14:textId="77777777" w:rsidR="00216965" w:rsidRDefault="00216965" w:rsidP="00652CD4">
            <w:pPr>
              <w:rPr>
                <w:b/>
                <w:sz w:val="18"/>
                <w:szCs w:val="18"/>
              </w:rPr>
            </w:pPr>
            <w:r>
              <w:rPr>
                <w:b/>
                <w:sz w:val="18"/>
                <w:szCs w:val="18"/>
              </w:rPr>
              <w:t>δ (%)</w:t>
            </w:r>
          </w:p>
        </w:tc>
        <w:tc>
          <w:tcPr>
            <w:tcW w:w="885" w:type="dxa"/>
            <w:shd w:val="clear" w:color="auto" w:fill="C6D9F1" w:themeFill="text2" w:themeFillTint="33"/>
          </w:tcPr>
          <w:p w14:paraId="5102AEEA" w14:textId="77777777" w:rsidR="00216965" w:rsidRDefault="00216965" w:rsidP="00652CD4">
            <w:pPr>
              <w:rPr>
                <w:b/>
                <w:sz w:val="18"/>
                <w:szCs w:val="18"/>
              </w:rPr>
            </w:pPr>
            <w:r>
              <w:rPr>
                <w:b/>
                <w:sz w:val="18"/>
                <w:szCs w:val="18"/>
              </w:rPr>
              <w:t>Unique page views</w:t>
            </w:r>
          </w:p>
        </w:tc>
        <w:tc>
          <w:tcPr>
            <w:tcW w:w="1035" w:type="dxa"/>
            <w:shd w:val="clear" w:color="auto" w:fill="C6D9F1" w:themeFill="text2" w:themeFillTint="33"/>
          </w:tcPr>
          <w:p w14:paraId="6EFD3812" w14:textId="77777777" w:rsidR="00216965" w:rsidRDefault="00216965" w:rsidP="00652CD4">
            <w:pPr>
              <w:rPr>
                <w:b/>
                <w:sz w:val="18"/>
                <w:szCs w:val="18"/>
              </w:rPr>
            </w:pPr>
            <w:r>
              <w:rPr>
                <w:b/>
                <w:sz w:val="18"/>
                <w:szCs w:val="18"/>
              </w:rPr>
              <w:t>Avg. Time on page</w:t>
            </w:r>
          </w:p>
        </w:tc>
        <w:tc>
          <w:tcPr>
            <w:tcW w:w="915" w:type="dxa"/>
            <w:shd w:val="clear" w:color="auto" w:fill="C6D9F1" w:themeFill="text2" w:themeFillTint="33"/>
          </w:tcPr>
          <w:p w14:paraId="035D0E6B" w14:textId="77777777" w:rsidR="00216965" w:rsidRDefault="00216965" w:rsidP="00652CD4">
            <w:pPr>
              <w:rPr>
                <w:b/>
                <w:sz w:val="18"/>
                <w:szCs w:val="18"/>
              </w:rPr>
            </w:pPr>
            <w:r>
              <w:rPr>
                <w:b/>
                <w:sz w:val="18"/>
                <w:szCs w:val="18"/>
              </w:rPr>
              <w:t>Bounce rate</w:t>
            </w:r>
          </w:p>
        </w:tc>
        <w:tc>
          <w:tcPr>
            <w:tcW w:w="780" w:type="dxa"/>
            <w:shd w:val="clear" w:color="auto" w:fill="C6D9F1" w:themeFill="text2" w:themeFillTint="33"/>
          </w:tcPr>
          <w:p w14:paraId="23FEC65C" w14:textId="77777777" w:rsidR="00216965" w:rsidRDefault="00216965" w:rsidP="00652CD4">
            <w:pPr>
              <w:rPr>
                <w:b/>
                <w:sz w:val="18"/>
                <w:szCs w:val="18"/>
              </w:rPr>
            </w:pPr>
            <w:r>
              <w:rPr>
                <w:b/>
                <w:sz w:val="18"/>
                <w:szCs w:val="18"/>
              </w:rPr>
              <w:t>% Exit</w:t>
            </w:r>
          </w:p>
        </w:tc>
      </w:tr>
      <w:tr w:rsidR="00216965" w14:paraId="4C232CDA" w14:textId="77777777" w:rsidTr="00652CD4">
        <w:tc>
          <w:tcPr>
            <w:tcW w:w="4020" w:type="dxa"/>
          </w:tcPr>
          <w:p w14:paraId="7B983B3E" w14:textId="77777777" w:rsidR="00216965" w:rsidRDefault="00A62353" w:rsidP="00652CD4">
            <w:pPr>
              <w:rPr>
                <w:sz w:val="16"/>
                <w:szCs w:val="16"/>
              </w:rPr>
            </w:pPr>
            <w:hyperlink r:id="rId21">
              <w:r w:rsidR="00216965">
                <w:rPr>
                  <w:color w:val="1155CC"/>
                  <w:sz w:val="16"/>
                  <w:szCs w:val="16"/>
                  <w:u w:val="single"/>
                </w:rPr>
                <w:t>Training material</w:t>
              </w:r>
            </w:hyperlink>
            <w:r w:rsidR="00216965">
              <w:rPr>
                <w:sz w:val="16"/>
                <w:szCs w:val="16"/>
              </w:rPr>
              <w:t xml:space="preserve"> </w:t>
            </w:r>
          </w:p>
        </w:tc>
        <w:tc>
          <w:tcPr>
            <w:tcW w:w="900" w:type="dxa"/>
          </w:tcPr>
          <w:p w14:paraId="1A25BEE6" w14:textId="77777777" w:rsidR="00216965" w:rsidRDefault="00216965" w:rsidP="00652CD4">
            <w:pPr>
              <w:rPr>
                <w:sz w:val="16"/>
                <w:szCs w:val="16"/>
              </w:rPr>
            </w:pPr>
            <w:r>
              <w:rPr>
                <w:sz w:val="16"/>
                <w:szCs w:val="16"/>
              </w:rPr>
              <w:t>36</w:t>
            </w:r>
          </w:p>
        </w:tc>
        <w:tc>
          <w:tcPr>
            <w:tcW w:w="600" w:type="dxa"/>
          </w:tcPr>
          <w:p w14:paraId="35194B1B" w14:textId="77777777" w:rsidR="00216965" w:rsidRDefault="00216965" w:rsidP="00652CD4">
            <w:pPr>
              <w:rPr>
                <w:sz w:val="16"/>
                <w:szCs w:val="16"/>
              </w:rPr>
            </w:pPr>
            <w:r>
              <w:rPr>
                <w:sz w:val="16"/>
                <w:szCs w:val="16"/>
              </w:rPr>
              <w:t>+20</w:t>
            </w:r>
          </w:p>
        </w:tc>
        <w:tc>
          <w:tcPr>
            <w:tcW w:w="885" w:type="dxa"/>
          </w:tcPr>
          <w:p w14:paraId="26632493" w14:textId="77777777" w:rsidR="00216965" w:rsidRDefault="00216965" w:rsidP="00652CD4">
            <w:pPr>
              <w:rPr>
                <w:sz w:val="16"/>
                <w:szCs w:val="16"/>
              </w:rPr>
            </w:pPr>
            <w:r>
              <w:rPr>
                <w:sz w:val="16"/>
                <w:szCs w:val="16"/>
              </w:rPr>
              <w:t>21</w:t>
            </w:r>
          </w:p>
        </w:tc>
        <w:tc>
          <w:tcPr>
            <w:tcW w:w="1035" w:type="dxa"/>
          </w:tcPr>
          <w:p w14:paraId="447EE61B" w14:textId="77777777" w:rsidR="00216965" w:rsidRDefault="00216965" w:rsidP="00652CD4">
            <w:pPr>
              <w:rPr>
                <w:sz w:val="16"/>
                <w:szCs w:val="16"/>
              </w:rPr>
            </w:pPr>
            <w:r>
              <w:rPr>
                <w:sz w:val="16"/>
                <w:szCs w:val="16"/>
              </w:rPr>
              <w:t>00:00:48</w:t>
            </w:r>
          </w:p>
        </w:tc>
        <w:tc>
          <w:tcPr>
            <w:tcW w:w="915" w:type="dxa"/>
          </w:tcPr>
          <w:p w14:paraId="534E7751" w14:textId="77777777" w:rsidR="00216965" w:rsidRDefault="00216965" w:rsidP="00652CD4">
            <w:pPr>
              <w:rPr>
                <w:sz w:val="16"/>
                <w:szCs w:val="16"/>
              </w:rPr>
            </w:pPr>
            <w:r>
              <w:rPr>
                <w:sz w:val="16"/>
                <w:szCs w:val="16"/>
              </w:rPr>
              <w:t>0.0%</w:t>
            </w:r>
          </w:p>
        </w:tc>
        <w:tc>
          <w:tcPr>
            <w:tcW w:w="780" w:type="dxa"/>
          </w:tcPr>
          <w:p w14:paraId="044452A5" w14:textId="77777777" w:rsidR="00216965" w:rsidRDefault="00216965" w:rsidP="00652CD4">
            <w:pPr>
              <w:rPr>
                <w:sz w:val="16"/>
                <w:szCs w:val="16"/>
              </w:rPr>
            </w:pPr>
            <w:r>
              <w:rPr>
                <w:sz w:val="16"/>
                <w:szCs w:val="16"/>
              </w:rPr>
              <w:t>16.67%</w:t>
            </w:r>
          </w:p>
        </w:tc>
      </w:tr>
      <w:tr w:rsidR="00216965" w14:paraId="4341BF1D" w14:textId="77777777" w:rsidTr="00652CD4">
        <w:tc>
          <w:tcPr>
            <w:tcW w:w="4020" w:type="dxa"/>
          </w:tcPr>
          <w:p w14:paraId="7C7C87C6" w14:textId="77777777" w:rsidR="00216965" w:rsidRDefault="00A62353" w:rsidP="00652CD4">
            <w:pPr>
              <w:rPr>
                <w:sz w:val="16"/>
                <w:szCs w:val="16"/>
              </w:rPr>
            </w:pPr>
            <w:hyperlink r:id="rId22">
              <w:r w:rsidR="00216965">
                <w:rPr>
                  <w:color w:val="1155CC"/>
                  <w:sz w:val="16"/>
                  <w:szCs w:val="16"/>
                  <w:u w:val="single"/>
                </w:rPr>
                <w:t>EOSC-hub-services-overview</w:t>
              </w:r>
            </w:hyperlink>
            <w:r w:rsidR="00216965">
              <w:rPr>
                <w:sz w:val="16"/>
                <w:szCs w:val="16"/>
              </w:rPr>
              <w:t xml:space="preserve"> </w:t>
            </w:r>
          </w:p>
        </w:tc>
        <w:tc>
          <w:tcPr>
            <w:tcW w:w="900" w:type="dxa"/>
          </w:tcPr>
          <w:p w14:paraId="5071BC4D" w14:textId="77777777" w:rsidR="00216965" w:rsidRDefault="00216965" w:rsidP="00652CD4">
            <w:pPr>
              <w:rPr>
                <w:sz w:val="16"/>
                <w:szCs w:val="16"/>
              </w:rPr>
            </w:pPr>
            <w:r>
              <w:rPr>
                <w:sz w:val="16"/>
                <w:szCs w:val="16"/>
              </w:rPr>
              <w:t>145</w:t>
            </w:r>
          </w:p>
        </w:tc>
        <w:tc>
          <w:tcPr>
            <w:tcW w:w="600" w:type="dxa"/>
          </w:tcPr>
          <w:p w14:paraId="3651BC1A" w14:textId="77777777" w:rsidR="00216965" w:rsidRDefault="00216965" w:rsidP="00652CD4">
            <w:pPr>
              <w:rPr>
                <w:sz w:val="16"/>
                <w:szCs w:val="16"/>
              </w:rPr>
            </w:pPr>
            <w:r>
              <w:rPr>
                <w:sz w:val="16"/>
                <w:szCs w:val="16"/>
              </w:rPr>
              <w:t>+590</w:t>
            </w:r>
          </w:p>
        </w:tc>
        <w:tc>
          <w:tcPr>
            <w:tcW w:w="885" w:type="dxa"/>
          </w:tcPr>
          <w:p w14:paraId="78A9FB06" w14:textId="77777777" w:rsidR="00216965" w:rsidRDefault="00216965" w:rsidP="00652CD4">
            <w:pPr>
              <w:rPr>
                <w:sz w:val="16"/>
                <w:szCs w:val="16"/>
              </w:rPr>
            </w:pPr>
            <w:r>
              <w:rPr>
                <w:sz w:val="16"/>
                <w:szCs w:val="16"/>
              </w:rPr>
              <w:t>92</w:t>
            </w:r>
          </w:p>
        </w:tc>
        <w:tc>
          <w:tcPr>
            <w:tcW w:w="1035" w:type="dxa"/>
          </w:tcPr>
          <w:p w14:paraId="2C0FFD42" w14:textId="77777777" w:rsidR="00216965" w:rsidRDefault="00216965" w:rsidP="00652CD4">
            <w:pPr>
              <w:rPr>
                <w:sz w:val="16"/>
                <w:szCs w:val="16"/>
              </w:rPr>
            </w:pPr>
            <w:r>
              <w:rPr>
                <w:sz w:val="16"/>
                <w:szCs w:val="16"/>
              </w:rPr>
              <w:t>00:02:03</w:t>
            </w:r>
          </w:p>
        </w:tc>
        <w:tc>
          <w:tcPr>
            <w:tcW w:w="915" w:type="dxa"/>
          </w:tcPr>
          <w:p w14:paraId="7C738BFD" w14:textId="77777777" w:rsidR="00216965" w:rsidRDefault="00216965" w:rsidP="00652CD4">
            <w:pPr>
              <w:rPr>
                <w:sz w:val="16"/>
                <w:szCs w:val="16"/>
              </w:rPr>
            </w:pPr>
            <w:r>
              <w:rPr>
                <w:sz w:val="16"/>
                <w:szCs w:val="16"/>
              </w:rPr>
              <w:t>54.55%</w:t>
            </w:r>
          </w:p>
        </w:tc>
        <w:tc>
          <w:tcPr>
            <w:tcW w:w="780" w:type="dxa"/>
          </w:tcPr>
          <w:p w14:paraId="77CE5FE5" w14:textId="77777777" w:rsidR="00216965" w:rsidRDefault="00216965" w:rsidP="00652CD4">
            <w:pPr>
              <w:rPr>
                <w:sz w:val="16"/>
                <w:szCs w:val="16"/>
              </w:rPr>
            </w:pPr>
            <w:r>
              <w:rPr>
                <w:sz w:val="16"/>
                <w:szCs w:val="16"/>
              </w:rPr>
              <w:t>27.59%</w:t>
            </w:r>
          </w:p>
        </w:tc>
      </w:tr>
      <w:tr w:rsidR="00216965" w14:paraId="1BC44E49" w14:textId="77777777" w:rsidTr="00652CD4">
        <w:tc>
          <w:tcPr>
            <w:tcW w:w="4020" w:type="dxa"/>
          </w:tcPr>
          <w:p w14:paraId="4C4D9D2B" w14:textId="77777777" w:rsidR="00216965" w:rsidRDefault="00A62353" w:rsidP="00652CD4">
            <w:pPr>
              <w:rPr>
                <w:sz w:val="16"/>
                <w:szCs w:val="16"/>
              </w:rPr>
            </w:pPr>
            <w:hyperlink r:id="rId23">
              <w:r w:rsidR="00216965">
                <w:rPr>
                  <w:color w:val="1155CC"/>
                  <w:sz w:val="16"/>
                  <w:szCs w:val="16"/>
                  <w:u w:val="single"/>
                </w:rPr>
                <w:t>Train the trainers</w:t>
              </w:r>
            </w:hyperlink>
            <w:r w:rsidR="00216965">
              <w:rPr>
                <w:sz w:val="16"/>
                <w:szCs w:val="16"/>
              </w:rPr>
              <w:t xml:space="preserve"> </w:t>
            </w:r>
          </w:p>
        </w:tc>
        <w:tc>
          <w:tcPr>
            <w:tcW w:w="900" w:type="dxa"/>
          </w:tcPr>
          <w:p w14:paraId="58934819" w14:textId="77777777" w:rsidR="00216965" w:rsidRDefault="00216965" w:rsidP="00652CD4">
            <w:pPr>
              <w:rPr>
                <w:sz w:val="16"/>
                <w:szCs w:val="16"/>
              </w:rPr>
            </w:pPr>
            <w:r>
              <w:rPr>
                <w:sz w:val="16"/>
                <w:szCs w:val="16"/>
              </w:rPr>
              <w:t>27</w:t>
            </w:r>
          </w:p>
        </w:tc>
        <w:tc>
          <w:tcPr>
            <w:tcW w:w="600" w:type="dxa"/>
          </w:tcPr>
          <w:p w14:paraId="2541B9E1" w14:textId="77777777" w:rsidR="00216965" w:rsidRDefault="00216965" w:rsidP="00652CD4">
            <w:pPr>
              <w:rPr>
                <w:sz w:val="16"/>
                <w:szCs w:val="16"/>
              </w:rPr>
            </w:pPr>
            <w:r>
              <w:rPr>
                <w:sz w:val="16"/>
                <w:szCs w:val="16"/>
              </w:rPr>
              <w:t>+125</w:t>
            </w:r>
          </w:p>
        </w:tc>
        <w:tc>
          <w:tcPr>
            <w:tcW w:w="885" w:type="dxa"/>
          </w:tcPr>
          <w:p w14:paraId="6584BB90" w14:textId="77777777" w:rsidR="00216965" w:rsidRDefault="00216965" w:rsidP="00652CD4">
            <w:pPr>
              <w:rPr>
                <w:sz w:val="16"/>
                <w:szCs w:val="16"/>
              </w:rPr>
            </w:pPr>
            <w:r>
              <w:rPr>
                <w:sz w:val="16"/>
                <w:szCs w:val="16"/>
              </w:rPr>
              <w:t>18</w:t>
            </w:r>
          </w:p>
        </w:tc>
        <w:tc>
          <w:tcPr>
            <w:tcW w:w="1035" w:type="dxa"/>
          </w:tcPr>
          <w:p w14:paraId="301C6073" w14:textId="77777777" w:rsidR="00216965" w:rsidRDefault="00216965" w:rsidP="00652CD4">
            <w:pPr>
              <w:rPr>
                <w:sz w:val="16"/>
                <w:szCs w:val="16"/>
              </w:rPr>
            </w:pPr>
            <w:r>
              <w:rPr>
                <w:sz w:val="16"/>
                <w:szCs w:val="16"/>
              </w:rPr>
              <w:t>00:02:00</w:t>
            </w:r>
          </w:p>
        </w:tc>
        <w:tc>
          <w:tcPr>
            <w:tcW w:w="915" w:type="dxa"/>
          </w:tcPr>
          <w:p w14:paraId="4BACED26" w14:textId="77777777" w:rsidR="00216965" w:rsidRDefault="00216965" w:rsidP="00652CD4">
            <w:pPr>
              <w:rPr>
                <w:sz w:val="16"/>
                <w:szCs w:val="16"/>
              </w:rPr>
            </w:pPr>
            <w:r>
              <w:rPr>
                <w:sz w:val="16"/>
                <w:szCs w:val="16"/>
              </w:rPr>
              <w:t>75.00%</w:t>
            </w:r>
          </w:p>
        </w:tc>
        <w:tc>
          <w:tcPr>
            <w:tcW w:w="780" w:type="dxa"/>
          </w:tcPr>
          <w:p w14:paraId="4412AEAF" w14:textId="77777777" w:rsidR="00216965" w:rsidRDefault="00216965" w:rsidP="00652CD4">
            <w:pPr>
              <w:rPr>
                <w:sz w:val="16"/>
                <w:szCs w:val="16"/>
              </w:rPr>
            </w:pPr>
            <w:r>
              <w:rPr>
                <w:sz w:val="16"/>
                <w:szCs w:val="16"/>
              </w:rPr>
              <w:t>33.33%</w:t>
            </w:r>
          </w:p>
        </w:tc>
      </w:tr>
      <w:tr w:rsidR="00216965" w14:paraId="0DDEB8F3" w14:textId="77777777" w:rsidTr="00652CD4">
        <w:tc>
          <w:tcPr>
            <w:tcW w:w="4020" w:type="dxa"/>
          </w:tcPr>
          <w:p w14:paraId="54FC10C6" w14:textId="77777777" w:rsidR="00216965" w:rsidRDefault="00A62353" w:rsidP="00652CD4">
            <w:pPr>
              <w:rPr>
                <w:sz w:val="16"/>
                <w:szCs w:val="16"/>
              </w:rPr>
            </w:pPr>
            <w:hyperlink r:id="rId24">
              <w:r w:rsidR="00216965">
                <w:rPr>
                  <w:color w:val="1155CC"/>
                  <w:sz w:val="16"/>
                  <w:szCs w:val="16"/>
                  <w:u w:val="single"/>
                </w:rPr>
                <w:t>Guidelines and best practices training delivery</w:t>
              </w:r>
            </w:hyperlink>
            <w:r w:rsidR="00216965">
              <w:rPr>
                <w:sz w:val="16"/>
                <w:szCs w:val="16"/>
              </w:rPr>
              <w:t xml:space="preserve"> </w:t>
            </w:r>
          </w:p>
        </w:tc>
        <w:tc>
          <w:tcPr>
            <w:tcW w:w="900" w:type="dxa"/>
          </w:tcPr>
          <w:p w14:paraId="651C55FE" w14:textId="77777777" w:rsidR="00216965" w:rsidRDefault="00216965" w:rsidP="00652CD4">
            <w:pPr>
              <w:rPr>
                <w:sz w:val="16"/>
                <w:szCs w:val="16"/>
              </w:rPr>
            </w:pPr>
            <w:r>
              <w:rPr>
                <w:sz w:val="16"/>
                <w:szCs w:val="16"/>
              </w:rPr>
              <w:t>26</w:t>
            </w:r>
          </w:p>
        </w:tc>
        <w:tc>
          <w:tcPr>
            <w:tcW w:w="600" w:type="dxa"/>
          </w:tcPr>
          <w:p w14:paraId="0B1BD7DB" w14:textId="77777777" w:rsidR="00216965" w:rsidRDefault="00216965" w:rsidP="00652CD4">
            <w:pPr>
              <w:rPr>
                <w:sz w:val="16"/>
                <w:szCs w:val="16"/>
              </w:rPr>
            </w:pPr>
            <w:r>
              <w:rPr>
                <w:sz w:val="16"/>
                <w:szCs w:val="16"/>
              </w:rPr>
              <w:t>+116</w:t>
            </w:r>
          </w:p>
        </w:tc>
        <w:tc>
          <w:tcPr>
            <w:tcW w:w="885" w:type="dxa"/>
          </w:tcPr>
          <w:p w14:paraId="46349339" w14:textId="77777777" w:rsidR="00216965" w:rsidRDefault="00216965" w:rsidP="00652CD4">
            <w:pPr>
              <w:rPr>
                <w:sz w:val="16"/>
                <w:szCs w:val="16"/>
              </w:rPr>
            </w:pPr>
            <w:r>
              <w:rPr>
                <w:sz w:val="16"/>
                <w:szCs w:val="16"/>
              </w:rPr>
              <w:t>17</w:t>
            </w:r>
          </w:p>
        </w:tc>
        <w:tc>
          <w:tcPr>
            <w:tcW w:w="1035" w:type="dxa"/>
          </w:tcPr>
          <w:p w14:paraId="6A00C10E" w14:textId="77777777" w:rsidR="00216965" w:rsidRDefault="00216965" w:rsidP="00652CD4">
            <w:pPr>
              <w:rPr>
                <w:sz w:val="16"/>
                <w:szCs w:val="16"/>
              </w:rPr>
            </w:pPr>
            <w:r>
              <w:rPr>
                <w:sz w:val="16"/>
                <w:szCs w:val="16"/>
              </w:rPr>
              <w:t>00:01:13</w:t>
            </w:r>
          </w:p>
        </w:tc>
        <w:tc>
          <w:tcPr>
            <w:tcW w:w="915" w:type="dxa"/>
          </w:tcPr>
          <w:p w14:paraId="39FB1DA3" w14:textId="77777777" w:rsidR="00216965" w:rsidRDefault="00216965" w:rsidP="00652CD4">
            <w:pPr>
              <w:rPr>
                <w:sz w:val="16"/>
                <w:szCs w:val="16"/>
              </w:rPr>
            </w:pPr>
            <w:r>
              <w:rPr>
                <w:sz w:val="16"/>
                <w:szCs w:val="16"/>
              </w:rPr>
              <w:t>50.00%</w:t>
            </w:r>
          </w:p>
        </w:tc>
        <w:tc>
          <w:tcPr>
            <w:tcW w:w="780" w:type="dxa"/>
          </w:tcPr>
          <w:p w14:paraId="71ACD11A" w14:textId="77777777" w:rsidR="00216965" w:rsidRDefault="00216965" w:rsidP="00652CD4">
            <w:pPr>
              <w:rPr>
                <w:sz w:val="16"/>
                <w:szCs w:val="16"/>
              </w:rPr>
            </w:pPr>
            <w:r>
              <w:rPr>
                <w:sz w:val="16"/>
                <w:szCs w:val="16"/>
              </w:rPr>
              <w:t>42.31%</w:t>
            </w:r>
          </w:p>
        </w:tc>
      </w:tr>
    </w:tbl>
    <w:p w14:paraId="346A0856" w14:textId="77777777" w:rsidR="00216965" w:rsidRDefault="00216965" w:rsidP="00216965">
      <w:pPr>
        <w:spacing w:after="160" w:line="259" w:lineRule="auto"/>
        <w:jc w:val="center"/>
        <w:rPr>
          <w:rFonts w:eastAsia="Calibri" w:cs="Calibri"/>
        </w:rPr>
      </w:pPr>
      <w:r>
        <w:rPr>
          <w:b/>
          <w:sz w:val="18"/>
          <w:szCs w:val="18"/>
        </w:rPr>
        <w:t>Table 2. Number of page views for the EOSC services and how to use the EOSC-hub training registry</w:t>
      </w:r>
    </w:p>
    <w:p w14:paraId="62CE9EB6" w14:textId="77777777" w:rsidR="00216965" w:rsidRDefault="00216965" w:rsidP="00216965">
      <w:pPr>
        <w:spacing w:after="160" w:line="259" w:lineRule="auto"/>
      </w:pPr>
      <w:r>
        <w:t>As expected, there is a clear raising interest in understanding the overall architecture of the EOSC-hub services, and how the EOSC solutions can help research communities on specific topics ranging from the analysis of complex datasets from different scientific domains,  to the preservation, curation and sharing of datasets. We expect this trend will probably increase during the third year of the project.</w:t>
      </w:r>
    </w:p>
    <w:p w14:paraId="2BAB934C" w14:textId="77777777" w:rsidR="00216965" w:rsidRDefault="00216965" w:rsidP="00216965">
      <w:pPr>
        <w:spacing w:after="160" w:line="259" w:lineRule="auto"/>
      </w:pPr>
      <w:r>
        <w:t xml:space="preserve">During the third year of the project WP11 will be committed to coordinate a training and education programme to respond to this increasing demand and create “learning paths” for European researchers interested to understand which EOSC solutions can best fit in their scientific activities, and how service providers can contribute to the establishing EOSC ecosystem. More details about these learning paths will be provided in Section 4. </w:t>
      </w:r>
    </w:p>
    <w:p w14:paraId="703E82A7" w14:textId="77777777" w:rsidR="00216965" w:rsidRDefault="00216965" w:rsidP="00216965">
      <w:pPr>
        <w:spacing w:after="160" w:line="259" w:lineRule="auto"/>
      </w:pPr>
      <w:r>
        <w:t>To support the organisation and the delivery of effective training events WP11 followed a “Train the Trainer” approach. Guidelines and best practices for training delivery were prepared and made available on the project wiki</w:t>
      </w:r>
      <w:r>
        <w:rPr>
          <w:vertAlign w:val="superscript"/>
        </w:rPr>
        <w:footnoteReference w:id="21"/>
      </w:r>
      <w:r>
        <w:t xml:space="preserve">. These guidelines and documentation introduced the overall WP11 training management process, best practices on how to deliver training materials and events, and a detailed user manual on how to register new events and upload training contents in the EOSC-hub </w:t>
      </w:r>
      <w:r>
        <w:lastRenderedPageBreak/>
        <w:t>Training registry. A dedicated train-the-trainer webinar</w:t>
      </w:r>
      <w:r>
        <w:rPr>
          <w:vertAlign w:val="superscript"/>
        </w:rPr>
        <w:footnoteReference w:id="22"/>
      </w:r>
      <w:r>
        <w:t xml:space="preserve"> was also organized to share these knowledge and skills to all the project members involved in training activities.</w:t>
      </w:r>
    </w:p>
    <w:p w14:paraId="29273BC7" w14:textId="77777777" w:rsidR="00216965" w:rsidRDefault="00216965" w:rsidP="00216965">
      <w:pPr>
        <w:spacing w:after="160" w:line="259" w:lineRule="auto"/>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200"/>
        <w:gridCol w:w="735"/>
        <w:gridCol w:w="690"/>
        <w:gridCol w:w="825"/>
        <w:gridCol w:w="855"/>
        <w:gridCol w:w="960"/>
        <w:gridCol w:w="870"/>
      </w:tblGrid>
      <w:tr w:rsidR="00216965" w14:paraId="4F605B57" w14:textId="77777777" w:rsidTr="00216965">
        <w:tc>
          <w:tcPr>
            <w:tcW w:w="4200" w:type="dxa"/>
            <w:shd w:val="clear" w:color="auto" w:fill="C6D9F1" w:themeFill="text2" w:themeFillTint="33"/>
          </w:tcPr>
          <w:p w14:paraId="612D058D" w14:textId="77777777" w:rsidR="00216965" w:rsidRDefault="00216965" w:rsidP="00652CD4">
            <w:pPr>
              <w:rPr>
                <w:sz w:val="18"/>
                <w:szCs w:val="18"/>
                <w:vertAlign w:val="superscript"/>
              </w:rPr>
            </w:pPr>
            <w:r>
              <w:rPr>
                <w:b/>
                <w:sz w:val="18"/>
                <w:szCs w:val="18"/>
              </w:rPr>
              <w:t>Training content</w:t>
            </w:r>
          </w:p>
        </w:tc>
        <w:tc>
          <w:tcPr>
            <w:tcW w:w="735" w:type="dxa"/>
            <w:shd w:val="clear" w:color="auto" w:fill="C6D9F1" w:themeFill="text2" w:themeFillTint="33"/>
          </w:tcPr>
          <w:p w14:paraId="173ADE46" w14:textId="77777777" w:rsidR="00216965" w:rsidRDefault="00216965" w:rsidP="00652CD4">
            <w:pPr>
              <w:rPr>
                <w:b/>
                <w:sz w:val="18"/>
                <w:szCs w:val="18"/>
              </w:rPr>
            </w:pPr>
            <w:r>
              <w:rPr>
                <w:b/>
                <w:sz w:val="18"/>
                <w:szCs w:val="18"/>
              </w:rPr>
              <w:t>Page views</w:t>
            </w:r>
          </w:p>
        </w:tc>
        <w:tc>
          <w:tcPr>
            <w:tcW w:w="690" w:type="dxa"/>
            <w:shd w:val="clear" w:color="auto" w:fill="C6D9F1" w:themeFill="text2" w:themeFillTint="33"/>
          </w:tcPr>
          <w:p w14:paraId="486DD40F" w14:textId="77777777" w:rsidR="00216965" w:rsidRDefault="00216965" w:rsidP="00652CD4">
            <w:pPr>
              <w:rPr>
                <w:b/>
                <w:sz w:val="18"/>
                <w:szCs w:val="18"/>
              </w:rPr>
            </w:pPr>
            <w:r>
              <w:rPr>
                <w:b/>
                <w:sz w:val="18"/>
                <w:szCs w:val="18"/>
              </w:rPr>
              <w:t>δ (%)</w:t>
            </w:r>
          </w:p>
        </w:tc>
        <w:tc>
          <w:tcPr>
            <w:tcW w:w="825" w:type="dxa"/>
            <w:shd w:val="clear" w:color="auto" w:fill="C6D9F1" w:themeFill="text2" w:themeFillTint="33"/>
          </w:tcPr>
          <w:p w14:paraId="386D18DE" w14:textId="77777777" w:rsidR="00216965" w:rsidRDefault="00216965" w:rsidP="00652CD4">
            <w:pPr>
              <w:rPr>
                <w:b/>
                <w:sz w:val="18"/>
                <w:szCs w:val="18"/>
              </w:rPr>
            </w:pPr>
            <w:r>
              <w:rPr>
                <w:b/>
                <w:sz w:val="18"/>
                <w:szCs w:val="18"/>
              </w:rPr>
              <w:t>Unique page views</w:t>
            </w:r>
          </w:p>
        </w:tc>
        <w:tc>
          <w:tcPr>
            <w:tcW w:w="855" w:type="dxa"/>
            <w:shd w:val="clear" w:color="auto" w:fill="C6D9F1" w:themeFill="text2" w:themeFillTint="33"/>
          </w:tcPr>
          <w:p w14:paraId="4C5FD92F" w14:textId="77777777" w:rsidR="00216965" w:rsidRDefault="00216965" w:rsidP="00652CD4">
            <w:pPr>
              <w:rPr>
                <w:b/>
                <w:sz w:val="18"/>
                <w:szCs w:val="18"/>
              </w:rPr>
            </w:pPr>
            <w:r>
              <w:rPr>
                <w:b/>
                <w:sz w:val="18"/>
                <w:szCs w:val="18"/>
              </w:rPr>
              <w:t>Avg. Time on page</w:t>
            </w:r>
          </w:p>
        </w:tc>
        <w:tc>
          <w:tcPr>
            <w:tcW w:w="960" w:type="dxa"/>
            <w:shd w:val="clear" w:color="auto" w:fill="C6D9F1" w:themeFill="text2" w:themeFillTint="33"/>
          </w:tcPr>
          <w:p w14:paraId="141BC66E" w14:textId="77777777" w:rsidR="00216965" w:rsidRDefault="00216965" w:rsidP="00652CD4">
            <w:pPr>
              <w:rPr>
                <w:b/>
                <w:sz w:val="18"/>
                <w:szCs w:val="18"/>
              </w:rPr>
            </w:pPr>
            <w:r>
              <w:rPr>
                <w:b/>
                <w:sz w:val="18"/>
                <w:szCs w:val="18"/>
              </w:rPr>
              <w:t>Bounce rate</w:t>
            </w:r>
          </w:p>
        </w:tc>
        <w:tc>
          <w:tcPr>
            <w:tcW w:w="870" w:type="dxa"/>
            <w:shd w:val="clear" w:color="auto" w:fill="C6D9F1" w:themeFill="text2" w:themeFillTint="33"/>
          </w:tcPr>
          <w:p w14:paraId="08982216" w14:textId="77777777" w:rsidR="00216965" w:rsidRDefault="00216965" w:rsidP="00652CD4">
            <w:pPr>
              <w:rPr>
                <w:b/>
                <w:sz w:val="18"/>
                <w:szCs w:val="18"/>
              </w:rPr>
            </w:pPr>
            <w:r>
              <w:rPr>
                <w:b/>
                <w:sz w:val="18"/>
                <w:szCs w:val="18"/>
              </w:rPr>
              <w:t>% Exit</w:t>
            </w:r>
          </w:p>
        </w:tc>
      </w:tr>
      <w:tr w:rsidR="00216965" w14:paraId="2C601202" w14:textId="77777777" w:rsidTr="00652CD4">
        <w:tc>
          <w:tcPr>
            <w:tcW w:w="4200" w:type="dxa"/>
          </w:tcPr>
          <w:p w14:paraId="3E9CFF08" w14:textId="77777777" w:rsidR="00216965" w:rsidRDefault="00A62353" w:rsidP="00652CD4">
            <w:pPr>
              <w:rPr>
                <w:sz w:val="16"/>
                <w:szCs w:val="16"/>
              </w:rPr>
            </w:pPr>
            <w:hyperlink r:id="rId25">
              <w:r w:rsidR="00216965">
                <w:rPr>
                  <w:color w:val="1155CC"/>
                  <w:sz w:val="16"/>
                  <w:szCs w:val="16"/>
                  <w:u w:val="single"/>
                </w:rPr>
                <w:t>The ENES Climate Analytics Service (ECAS)</w:t>
              </w:r>
            </w:hyperlink>
          </w:p>
        </w:tc>
        <w:tc>
          <w:tcPr>
            <w:tcW w:w="735" w:type="dxa"/>
          </w:tcPr>
          <w:p w14:paraId="27F0BB5C" w14:textId="77777777" w:rsidR="00216965" w:rsidRDefault="00216965" w:rsidP="00652CD4">
            <w:pPr>
              <w:rPr>
                <w:sz w:val="16"/>
                <w:szCs w:val="16"/>
              </w:rPr>
            </w:pPr>
            <w:r>
              <w:rPr>
                <w:sz w:val="16"/>
                <w:szCs w:val="16"/>
              </w:rPr>
              <w:t>94</w:t>
            </w:r>
          </w:p>
        </w:tc>
        <w:tc>
          <w:tcPr>
            <w:tcW w:w="690" w:type="dxa"/>
          </w:tcPr>
          <w:p w14:paraId="59509003" w14:textId="77777777" w:rsidR="00216965" w:rsidRDefault="00216965" w:rsidP="00652CD4">
            <w:pPr>
              <w:rPr>
                <w:sz w:val="16"/>
                <w:szCs w:val="16"/>
              </w:rPr>
            </w:pPr>
            <w:r>
              <w:rPr>
                <w:sz w:val="16"/>
                <w:szCs w:val="16"/>
              </w:rPr>
              <w:t>+74</w:t>
            </w:r>
          </w:p>
        </w:tc>
        <w:tc>
          <w:tcPr>
            <w:tcW w:w="825" w:type="dxa"/>
          </w:tcPr>
          <w:p w14:paraId="02B1A9E5" w14:textId="77777777" w:rsidR="00216965" w:rsidRDefault="00216965" w:rsidP="00652CD4">
            <w:pPr>
              <w:rPr>
                <w:sz w:val="16"/>
                <w:szCs w:val="16"/>
              </w:rPr>
            </w:pPr>
            <w:r>
              <w:rPr>
                <w:sz w:val="16"/>
                <w:szCs w:val="16"/>
              </w:rPr>
              <w:t>68</w:t>
            </w:r>
          </w:p>
        </w:tc>
        <w:tc>
          <w:tcPr>
            <w:tcW w:w="855" w:type="dxa"/>
          </w:tcPr>
          <w:p w14:paraId="74CF71C2" w14:textId="77777777" w:rsidR="00216965" w:rsidRDefault="00216965" w:rsidP="00652CD4">
            <w:pPr>
              <w:rPr>
                <w:sz w:val="16"/>
                <w:szCs w:val="16"/>
              </w:rPr>
            </w:pPr>
            <w:r>
              <w:rPr>
                <w:sz w:val="16"/>
                <w:szCs w:val="16"/>
              </w:rPr>
              <w:t>00:01:34</w:t>
            </w:r>
          </w:p>
        </w:tc>
        <w:tc>
          <w:tcPr>
            <w:tcW w:w="960" w:type="dxa"/>
          </w:tcPr>
          <w:p w14:paraId="554C08D4" w14:textId="77777777" w:rsidR="00216965" w:rsidRDefault="00216965" w:rsidP="00652CD4">
            <w:pPr>
              <w:rPr>
                <w:sz w:val="16"/>
                <w:szCs w:val="16"/>
              </w:rPr>
            </w:pPr>
            <w:r>
              <w:rPr>
                <w:sz w:val="16"/>
                <w:szCs w:val="16"/>
              </w:rPr>
              <w:t>52.17%</w:t>
            </w:r>
          </w:p>
        </w:tc>
        <w:tc>
          <w:tcPr>
            <w:tcW w:w="870" w:type="dxa"/>
          </w:tcPr>
          <w:p w14:paraId="60FB8667" w14:textId="77777777" w:rsidR="00216965" w:rsidRDefault="00216965" w:rsidP="00652CD4">
            <w:pPr>
              <w:rPr>
                <w:sz w:val="16"/>
                <w:szCs w:val="16"/>
              </w:rPr>
            </w:pPr>
            <w:r>
              <w:rPr>
                <w:sz w:val="16"/>
                <w:szCs w:val="16"/>
              </w:rPr>
              <w:t>41.49%</w:t>
            </w:r>
          </w:p>
        </w:tc>
      </w:tr>
      <w:tr w:rsidR="00216965" w14:paraId="3B965A76" w14:textId="77777777" w:rsidTr="00652CD4">
        <w:tc>
          <w:tcPr>
            <w:tcW w:w="4200" w:type="dxa"/>
          </w:tcPr>
          <w:p w14:paraId="7C9FA27A" w14:textId="77777777" w:rsidR="00216965" w:rsidRDefault="00A62353" w:rsidP="00652CD4">
            <w:pPr>
              <w:rPr>
                <w:sz w:val="15"/>
                <w:szCs w:val="15"/>
              </w:rPr>
            </w:pPr>
            <w:hyperlink r:id="rId26">
              <w:r w:rsidR="00216965">
                <w:rPr>
                  <w:color w:val="1155CC"/>
                  <w:sz w:val="15"/>
                  <w:szCs w:val="15"/>
                  <w:u w:val="single"/>
                </w:rPr>
                <w:t>eo-pillar-services-geohazards-thematic-exploitation-platform</w:t>
              </w:r>
            </w:hyperlink>
          </w:p>
        </w:tc>
        <w:tc>
          <w:tcPr>
            <w:tcW w:w="735" w:type="dxa"/>
          </w:tcPr>
          <w:p w14:paraId="132914AA" w14:textId="77777777" w:rsidR="00216965" w:rsidRDefault="00216965" w:rsidP="00652CD4">
            <w:pPr>
              <w:rPr>
                <w:sz w:val="16"/>
                <w:szCs w:val="16"/>
              </w:rPr>
            </w:pPr>
            <w:r>
              <w:rPr>
                <w:sz w:val="16"/>
                <w:szCs w:val="16"/>
              </w:rPr>
              <w:t>85</w:t>
            </w:r>
          </w:p>
        </w:tc>
        <w:tc>
          <w:tcPr>
            <w:tcW w:w="690" w:type="dxa"/>
          </w:tcPr>
          <w:p w14:paraId="2A0A786E" w14:textId="77777777" w:rsidR="00216965" w:rsidRDefault="00216965" w:rsidP="00652CD4">
            <w:pPr>
              <w:rPr>
                <w:sz w:val="16"/>
                <w:szCs w:val="16"/>
              </w:rPr>
            </w:pPr>
            <w:r>
              <w:rPr>
                <w:sz w:val="16"/>
                <w:szCs w:val="16"/>
              </w:rPr>
              <w:t>+165</w:t>
            </w:r>
          </w:p>
        </w:tc>
        <w:tc>
          <w:tcPr>
            <w:tcW w:w="825" w:type="dxa"/>
          </w:tcPr>
          <w:p w14:paraId="6EBAD00D" w14:textId="77777777" w:rsidR="00216965" w:rsidRDefault="00216965" w:rsidP="00652CD4">
            <w:pPr>
              <w:rPr>
                <w:sz w:val="16"/>
                <w:szCs w:val="16"/>
              </w:rPr>
            </w:pPr>
            <w:r>
              <w:rPr>
                <w:sz w:val="16"/>
                <w:szCs w:val="16"/>
              </w:rPr>
              <w:t>50</w:t>
            </w:r>
          </w:p>
        </w:tc>
        <w:tc>
          <w:tcPr>
            <w:tcW w:w="855" w:type="dxa"/>
          </w:tcPr>
          <w:p w14:paraId="0FCC767D" w14:textId="77777777" w:rsidR="00216965" w:rsidRDefault="00216965" w:rsidP="00652CD4">
            <w:pPr>
              <w:rPr>
                <w:sz w:val="16"/>
                <w:szCs w:val="16"/>
              </w:rPr>
            </w:pPr>
            <w:r>
              <w:rPr>
                <w:sz w:val="16"/>
                <w:szCs w:val="16"/>
              </w:rPr>
              <w:t>00:01:13</w:t>
            </w:r>
          </w:p>
        </w:tc>
        <w:tc>
          <w:tcPr>
            <w:tcW w:w="960" w:type="dxa"/>
          </w:tcPr>
          <w:p w14:paraId="31EA6550" w14:textId="77777777" w:rsidR="00216965" w:rsidRDefault="00216965" w:rsidP="00652CD4">
            <w:pPr>
              <w:rPr>
                <w:sz w:val="16"/>
                <w:szCs w:val="16"/>
              </w:rPr>
            </w:pPr>
            <w:r>
              <w:rPr>
                <w:sz w:val="16"/>
                <w:szCs w:val="16"/>
              </w:rPr>
              <w:t>45.00%</w:t>
            </w:r>
          </w:p>
        </w:tc>
        <w:tc>
          <w:tcPr>
            <w:tcW w:w="870" w:type="dxa"/>
          </w:tcPr>
          <w:p w14:paraId="083D87FB" w14:textId="77777777" w:rsidR="00216965" w:rsidRDefault="00216965" w:rsidP="00652CD4">
            <w:pPr>
              <w:rPr>
                <w:sz w:val="16"/>
                <w:szCs w:val="16"/>
              </w:rPr>
            </w:pPr>
            <w:r>
              <w:rPr>
                <w:sz w:val="16"/>
                <w:szCs w:val="16"/>
              </w:rPr>
              <w:t>27.06%</w:t>
            </w:r>
          </w:p>
        </w:tc>
      </w:tr>
      <w:tr w:rsidR="00216965" w14:paraId="707078B9" w14:textId="77777777" w:rsidTr="00652CD4">
        <w:tc>
          <w:tcPr>
            <w:tcW w:w="4200" w:type="dxa"/>
          </w:tcPr>
          <w:p w14:paraId="12193624" w14:textId="77777777" w:rsidR="00216965" w:rsidRDefault="00A62353" w:rsidP="00652CD4">
            <w:pPr>
              <w:rPr>
                <w:sz w:val="16"/>
                <w:szCs w:val="16"/>
              </w:rPr>
            </w:pPr>
            <w:hyperlink r:id="rId27">
              <w:r w:rsidR="00216965">
                <w:rPr>
                  <w:color w:val="1155CC"/>
                  <w:sz w:val="16"/>
                  <w:szCs w:val="16"/>
                  <w:u w:val="single"/>
                </w:rPr>
                <w:t>geo-discovery-and-access-broker-geo-dab</w:t>
              </w:r>
            </w:hyperlink>
          </w:p>
        </w:tc>
        <w:tc>
          <w:tcPr>
            <w:tcW w:w="735" w:type="dxa"/>
          </w:tcPr>
          <w:p w14:paraId="6C3EAB50" w14:textId="77777777" w:rsidR="00216965" w:rsidRDefault="00216965" w:rsidP="00652CD4">
            <w:pPr>
              <w:rPr>
                <w:sz w:val="16"/>
                <w:szCs w:val="16"/>
              </w:rPr>
            </w:pPr>
            <w:r>
              <w:rPr>
                <w:sz w:val="16"/>
                <w:szCs w:val="16"/>
              </w:rPr>
              <w:t>59</w:t>
            </w:r>
          </w:p>
        </w:tc>
        <w:tc>
          <w:tcPr>
            <w:tcW w:w="690" w:type="dxa"/>
          </w:tcPr>
          <w:p w14:paraId="3B3F0AA8" w14:textId="77777777" w:rsidR="00216965" w:rsidRDefault="00216965" w:rsidP="00652CD4">
            <w:pPr>
              <w:rPr>
                <w:sz w:val="16"/>
                <w:szCs w:val="16"/>
              </w:rPr>
            </w:pPr>
            <w:r>
              <w:rPr>
                <w:sz w:val="16"/>
                <w:szCs w:val="16"/>
              </w:rPr>
              <w:t>+436</w:t>
            </w:r>
          </w:p>
        </w:tc>
        <w:tc>
          <w:tcPr>
            <w:tcW w:w="825" w:type="dxa"/>
          </w:tcPr>
          <w:p w14:paraId="7C88ACC3" w14:textId="77777777" w:rsidR="00216965" w:rsidRDefault="00216965" w:rsidP="00652CD4">
            <w:pPr>
              <w:rPr>
                <w:sz w:val="16"/>
                <w:szCs w:val="16"/>
              </w:rPr>
            </w:pPr>
            <w:r>
              <w:rPr>
                <w:sz w:val="16"/>
                <w:szCs w:val="16"/>
              </w:rPr>
              <w:t>48</w:t>
            </w:r>
          </w:p>
        </w:tc>
        <w:tc>
          <w:tcPr>
            <w:tcW w:w="855" w:type="dxa"/>
          </w:tcPr>
          <w:p w14:paraId="2258BDF6" w14:textId="77777777" w:rsidR="00216965" w:rsidRDefault="00216965" w:rsidP="00652CD4">
            <w:pPr>
              <w:rPr>
                <w:sz w:val="16"/>
                <w:szCs w:val="16"/>
              </w:rPr>
            </w:pPr>
            <w:r>
              <w:rPr>
                <w:sz w:val="16"/>
                <w:szCs w:val="16"/>
              </w:rPr>
              <w:t>00:02:32</w:t>
            </w:r>
          </w:p>
        </w:tc>
        <w:tc>
          <w:tcPr>
            <w:tcW w:w="960" w:type="dxa"/>
          </w:tcPr>
          <w:p w14:paraId="417C496E" w14:textId="77777777" w:rsidR="00216965" w:rsidRDefault="00216965" w:rsidP="00652CD4">
            <w:pPr>
              <w:rPr>
                <w:sz w:val="16"/>
                <w:szCs w:val="16"/>
              </w:rPr>
            </w:pPr>
            <w:r>
              <w:rPr>
                <w:sz w:val="16"/>
                <w:szCs w:val="16"/>
              </w:rPr>
              <w:t>70.27%</w:t>
            </w:r>
          </w:p>
        </w:tc>
        <w:tc>
          <w:tcPr>
            <w:tcW w:w="870" w:type="dxa"/>
          </w:tcPr>
          <w:p w14:paraId="5819CA3D" w14:textId="77777777" w:rsidR="00216965" w:rsidRDefault="00216965" w:rsidP="00652CD4">
            <w:pPr>
              <w:rPr>
                <w:sz w:val="16"/>
                <w:szCs w:val="16"/>
              </w:rPr>
            </w:pPr>
            <w:r>
              <w:rPr>
                <w:sz w:val="16"/>
                <w:szCs w:val="16"/>
              </w:rPr>
              <w:t>61.02%</w:t>
            </w:r>
          </w:p>
        </w:tc>
      </w:tr>
      <w:tr w:rsidR="00216965" w14:paraId="3D775DDC" w14:textId="77777777" w:rsidTr="00652CD4">
        <w:tc>
          <w:tcPr>
            <w:tcW w:w="4200" w:type="dxa"/>
          </w:tcPr>
          <w:p w14:paraId="25D446FF" w14:textId="77777777" w:rsidR="00216965" w:rsidRDefault="00A62353" w:rsidP="00652CD4">
            <w:pPr>
              <w:rPr>
                <w:sz w:val="16"/>
                <w:szCs w:val="16"/>
              </w:rPr>
            </w:pPr>
            <w:hyperlink r:id="rId28">
              <w:r w:rsidR="00216965">
                <w:rPr>
                  <w:color w:val="1155CC"/>
                  <w:sz w:val="16"/>
                  <w:szCs w:val="16"/>
                  <w:u w:val="single"/>
                </w:rPr>
                <w:t>ecasnotebooks-timeseriesextraction</w:t>
              </w:r>
            </w:hyperlink>
          </w:p>
        </w:tc>
        <w:tc>
          <w:tcPr>
            <w:tcW w:w="735" w:type="dxa"/>
          </w:tcPr>
          <w:p w14:paraId="5BB46CCB" w14:textId="77777777" w:rsidR="00216965" w:rsidRDefault="00216965" w:rsidP="00652CD4">
            <w:pPr>
              <w:rPr>
                <w:sz w:val="16"/>
                <w:szCs w:val="16"/>
              </w:rPr>
            </w:pPr>
            <w:r>
              <w:rPr>
                <w:sz w:val="16"/>
                <w:szCs w:val="16"/>
              </w:rPr>
              <w:t>52</w:t>
            </w:r>
          </w:p>
        </w:tc>
        <w:tc>
          <w:tcPr>
            <w:tcW w:w="690" w:type="dxa"/>
          </w:tcPr>
          <w:p w14:paraId="33BE7E84" w14:textId="77777777" w:rsidR="00216965" w:rsidRDefault="00216965" w:rsidP="00652CD4">
            <w:pPr>
              <w:rPr>
                <w:sz w:val="16"/>
                <w:szCs w:val="16"/>
              </w:rPr>
            </w:pPr>
            <w:r>
              <w:rPr>
                <w:sz w:val="16"/>
                <w:szCs w:val="16"/>
              </w:rPr>
              <w:t>+15</w:t>
            </w:r>
          </w:p>
        </w:tc>
        <w:tc>
          <w:tcPr>
            <w:tcW w:w="825" w:type="dxa"/>
          </w:tcPr>
          <w:p w14:paraId="2E084E78" w14:textId="77777777" w:rsidR="00216965" w:rsidRDefault="00216965" w:rsidP="00652CD4">
            <w:pPr>
              <w:rPr>
                <w:sz w:val="16"/>
                <w:szCs w:val="16"/>
              </w:rPr>
            </w:pPr>
            <w:r>
              <w:rPr>
                <w:sz w:val="16"/>
                <w:szCs w:val="16"/>
              </w:rPr>
              <w:t>30</w:t>
            </w:r>
          </w:p>
        </w:tc>
        <w:tc>
          <w:tcPr>
            <w:tcW w:w="855" w:type="dxa"/>
          </w:tcPr>
          <w:p w14:paraId="0FB71422" w14:textId="77777777" w:rsidR="00216965" w:rsidRDefault="00216965" w:rsidP="00652CD4">
            <w:pPr>
              <w:rPr>
                <w:sz w:val="16"/>
                <w:szCs w:val="16"/>
              </w:rPr>
            </w:pPr>
            <w:r>
              <w:rPr>
                <w:sz w:val="16"/>
                <w:szCs w:val="16"/>
              </w:rPr>
              <w:t>00:01:34</w:t>
            </w:r>
          </w:p>
        </w:tc>
        <w:tc>
          <w:tcPr>
            <w:tcW w:w="960" w:type="dxa"/>
          </w:tcPr>
          <w:p w14:paraId="7D8C1B37" w14:textId="77777777" w:rsidR="00216965" w:rsidRDefault="00216965" w:rsidP="00652CD4">
            <w:pPr>
              <w:rPr>
                <w:sz w:val="16"/>
                <w:szCs w:val="16"/>
              </w:rPr>
            </w:pPr>
            <w:r>
              <w:rPr>
                <w:sz w:val="16"/>
                <w:szCs w:val="16"/>
              </w:rPr>
              <w:t>50.00%</w:t>
            </w:r>
          </w:p>
        </w:tc>
        <w:tc>
          <w:tcPr>
            <w:tcW w:w="870" w:type="dxa"/>
          </w:tcPr>
          <w:p w14:paraId="02FCF609" w14:textId="77777777" w:rsidR="00216965" w:rsidRDefault="00216965" w:rsidP="00652CD4">
            <w:pPr>
              <w:rPr>
                <w:sz w:val="16"/>
                <w:szCs w:val="16"/>
              </w:rPr>
            </w:pPr>
            <w:r>
              <w:rPr>
                <w:sz w:val="16"/>
                <w:szCs w:val="16"/>
              </w:rPr>
              <w:t>21.15%</w:t>
            </w:r>
          </w:p>
        </w:tc>
      </w:tr>
      <w:tr w:rsidR="00216965" w14:paraId="511518BD" w14:textId="77777777" w:rsidTr="00652CD4">
        <w:tc>
          <w:tcPr>
            <w:tcW w:w="4200" w:type="dxa"/>
          </w:tcPr>
          <w:p w14:paraId="2758894F" w14:textId="77777777" w:rsidR="00216965" w:rsidRDefault="00A62353" w:rsidP="00652CD4">
            <w:pPr>
              <w:rPr>
                <w:sz w:val="16"/>
                <w:szCs w:val="16"/>
              </w:rPr>
            </w:pPr>
            <w:hyperlink r:id="rId29">
              <w:r w:rsidR="00216965">
                <w:rPr>
                  <w:color w:val="1155CC"/>
                  <w:sz w:val="16"/>
                  <w:szCs w:val="16"/>
                  <w:u w:val="single"/>
                </w:rPr>
                <w:t>wenmr-suite-structural-biology</w:t>
              </w:r>
            </w:hyperlink>
          </w:p>
        </w:tc>
        <w:tc>
          <w:tcPr>
            <w:tcW w:w="735" w:type="dxa"/>
          </w:tcPr>
          <w:p w14:paraId="0A9851A7" w14:textId="77777777" w:rsidR="00216965" w:rsidRDefault="00216965" w:rsidP="00652CD4">
            <w:pPr>
              <w:rPr>
                <w:sz w:val="16"/>
                <w:szCs w:val="16"/>
              </w:rPr>
            </w:pPr>
            <w:r>
              <w:rPr>
                <w:sz w:val="16"/>
                <w:szCs w:val="16"/>
              </w:rPr>
              <w:t>43</w:t>
            </w:r>
          </w:p>
        </w:tc>
        <w:tc>
          <w:tcPr>
            <w:tcW w:w="690" w:type="dxa"/>
          </w:tcPr>
          <w:p w14:paraId="10811EC1" w14:textId="77777777" w:rsidR="00216965" w:rsidRDefault="00216965" w:rsidP="00652CD4">
            <w:pPr>
              <w:rPr>
                <w:sz w:val="16"/>
                <w:szCs w:val="16"/>
              </w:rPr>
            </w:pPr>
            <w:r>
              <w:rPr>
                <w:sz w:val="16"/>
                <w:szCs w:val="16"/>
              </w:rPr>
              <w:t>+86</w:t>
            </w:r>
          </w:p>
        </w:tc>
        <w:tc>
          <w:tcPr>
            <w:tcW w:w="825" w:type="dxa"/>
          </w:tcPr>
          <w:p w14:paraId="44859699" w14:textId="77777777" w:rsidR="00216965" w:rsidRDefault="00216965" w:rsidP="00652CD4">
            <w:pPr>
              <w:rPr>
                <w:sz w:val="16"/>
                <w:szCs w:val="16"/>
              </w:rPr>
            </w:pPr>
            <w:r>
              <w:rPr>
                <w:sz w:val="16"/>
                <w:szCs w:val="16"/>
              </w:rPr>
              <w:t>28</w:t>
            </w:r>
          </w:p>
        </w:tc>
        <w:tc>
          <w:tcPr>
            <w:tcW w:w="855" w:type="dxa"/>
          </w:tcPr>
          <w:p w14:paraId="53EF462B" w14:textId="77777777" w:rsidR="00216965" w:rsidRDefault="00216965" w:rsidP="00652CD4">
            <w:pPr>
              <w:rPr>
                <w:sz w:val="16"/>
                <w:szCs w:val="16"/>
              </w:rPr>
            </w:pPr>
            <w:r>
              <w:rPr>
                <w:sz w:val="16"/>
                <w:szCs w:val="16"/>
              </w:rPr>
              <w:t>00:01:47</w:t>
            </w:r>
          </w:p>
        </w:tc>
        <w:tc>
          <w:tcPr>
            <w:tcW w:w="960" w:type="dxa"/>
          </w:tcPr>
          <w:p w14:paraId="1D63D09E" w14:textId="77777777" w:rsidR="00216965" w:rsidRDefault="00216965" w:rsidP="00652CD4">
            <w:pPr>
              <w:rPr>
                <w:sz w:val="16"/>
                <w:szCs w:val="16"/>
              </w:rPr>
            </w:pPr>
            <w:r>
              <w:rPr>
                <w:sz w:val="16"/>
                <w:szCs w:val="16"/>
              </w:rPr>
              <w:t>50.00%</w:t>
            </w:r>
          </w:p>
        </w:tc>
        <w:tc>
          <w:tcPr>
            <w:tcW w:w="870" w:type="dxa"/>
          </w:tcPr>
          <w:p w14:paraId="1946ED94" w14:textId="77777777" w:rsidR="00216965" w:rsidRDefault="00216965" w:rsidP="00652CD4">
            <w:pPr>
              <w:rPr>
                <w:sz w:val="16"/>
                <w:szCs w:val="16"/>
              </w:rPr>
            </w:pPr>
            <w:r>
              <w:rPr>
                <w:sz w:val="16"/>
                <w:szCs w:val="16"/>
              </w:rPr>
              <w:t>30.23%</w:t>
            </w:r>
          </w:p>
        </w:tc>
      </w:tr>
      <w:tr w:rsidR="00216965" w14:paraId="5C9FCD22" w14:textId="77777777" w:rsidTr="00652CD4">
        <w:tc>
          <w:tcPr>
            <w:tcW w:w="4200" w:type="dxa"/>
          </w:tcPr>
          <w:p w14:paraId="3162D990" w14:textId="77777777" w:rsidR="00216965" w:rsidRDefault="00A62353" w:rsidP="00652CD4">
            <w:pPr>
              <w:rPr>
                <w:sz w:val="16"/>
                <w:szCs w:val="16"/>
              </w:rPr>
            </w:pPr>
            <w:hyperlink r:id="rId30">
              <w:r w:rsidR="00216965">
                <w:rPr>
                  <w:color w:val="1155CC"/>
                  <w:sz w:val="16"/>
                  <w:szCs w:val="16"/>
                  <w:u w:val="single"/>
                </w:rPr>
                <w:t>opencoasts-service</w:t>
              </w:r>
            </w:hyperlink>
          </w:p>
        </w:tc>
        <w:tc>
          <w:tcPr>
            <w:tcW w:w="735" w:type="dxa"/>
          </w:tcPr>
          <w:p w14:paraId="3841270E" w14:textId="77777777" w:rsidR="00216965" w:rsidRDefault="00216965" w:rsidP="00652CD4">
            <w:pPr>
              <w:rPr>
                <w:sz w:val="16"/>
                <w:szCs w:val="16"/>
              </w:rPr>
            </w:pPr>
            <w:r>
              <w:rPr>
                <w:sz w:val="16"/>
                <w:szCs w:val="16"/>
              </w:rPr>
              <w:t>30</w:t>
            </w:r>
          </w:p>
        </w:tc>
        <w:tc>
          <w:tcPr>
            <w:tcW w:w="690" w:type="dxa"/>
          </w:tcPr>
          <w:p w14:paraId="36841157" w14:textId="77777777" w:rsidR="00216965" w:rsidRDefault="00216965" w:rsidP="00652CD4">
            <w:pPr>
              <w:rPr>
                <w:sz w:val="16"/>
                <w:szCs w:val="16"/>
              </w:rPr>
            </w:pPr>
            <w:r>
              <w:rPr>
                <w:sz w:val="16"/>
                <w:szCs w:val="16"/>
              </w:rPr>
              <w:t>+66</w:t>
            </w:r>
          </w:p>
        </w:tc>
        <w:tc>
          <w:tcPr>
            <w:tcW w:w="825" w:type="dxa"/>
          </w:tcPr>
          <w:p w14:paraId="0399F480" w14:textId="77777777" w:rsidR="00216965" w:rsidRDefault="00216965" w:rsidP="00652CD4">
            <w:pPr>
              <w:rPr>
                <w:sz w:val="16"/>
                <w:szCs w:val="16"/>
              </w:rPr>
            </w:pPr>
            <w:r>
              <w:rPr>
                <w:sz w:val="16"/>
                <w:szCs w:val="16"/>
              </w:rPr>
              <w:t>22</w:t>
            </w:r>
          </w:p>
        </w:tc>
        <w:tc>
          <w:tcPr>
            <w:tcW w:w="855" w:type="dxa"/>
          </w:tcPr>
          <w:p w14:paraId="44458753" w14:textId="77777777" w:rsidR="00216965" w:rsidRDefault="00216965" w:rsidP="00652CD4">
            <w:pPr>
              <w:rPr>
                <w:sz w:val="16"/>
                <w:szCs w:val="16"/>
              </w:rPr>
            </w:pPr>
            <w:r>
              <w:rPr>
                <w:sz w:val="16"/>
                <w:szCs w:val="16"/>
              </w:rPr>
              <w:t>00:00:58</w:t>
            </w:r>
          </w:p>
        </w:tc>
        <w:tc>
          <w:tcPr>
            <w:tcW w:w="960" w:type="dxa"/>
          </w:tcPr>
          <w:p w14:paraId="3A65572A" w14:textId="77777777" w:rsidR="00216965" w:rsidRDefault="00216965" w:rsidP="00652CD4">
            <w:pPr>
              <w:rPr>
                <w:sz w:val="16"/>
                <w:szCs w:val="16"/>
              </w:rPr>
            </w:pPr>
            <w:r>
              <w:rPr>
                <w:sz w:val="16"/>
                <w:szCs w:val="16"/>
              </w:rPr>
              <w:t>28.57%</w:t>
            </w:r>
          </w:p>
        </w:tc>
        <w:tc>
          <w:tcPr>
            <w:tcW w:w="870" w:type="dxa"/>
          </w:tcPr>
          <w:p w14:paraId="5CCDC232" w14:textId="77777777" w:rsidR="00216965" w:rsidRDefault="00216965" w:rsidP="00652CD4">
            <w:pPr>
              <w:rPr>
                <w:sz w:val="16"/>
                <w:szCs w:val="16"/>
              </w:rPr>
            </w:pPr>
            <w:r>
              <w:rPr>
                <w:sz w:val="16"/>
                <w:szCs w:val="16"/>
              </w:rPr>
              <w:t>26.67%</w:t>
            </w:r>
          </w:p>
        </w:tc>
      </w:tr>
      <w:tr w:rsidR="00216965" w14:paraId="79815631" w14:textId="77777777" w:rsidTr="00652CD4">
        <w:tc>
          <w:tcPr>
            <w:tcW w:w="4200" w:type="dxa"/>
          </w:tcPr>
          <w:p w14:paraId="798D6A70" w14:textId="77777777" w:rsidR="00216965" w:rsidRDefault="00A62353" w:rsidP="00652CD4">
            <w:pPr>
              <w:rPr>
                <w:sz w:val="16"/>
                <w:szCs w:val="16"/>
              </w:rPr>
            </w:pPr>
            <w:hyperlink r:id="rId31">
              <w:r w:rsidR="00216965">
                <w:rPr>
                  <w:color w:val="1155CC"/>
                  <w:sz w:val="16"/>
                  <w:szCs w:val="16"/>
                  <w:u w:val="single"/>
                </w:rPr>
                <w:t>dodas-service</w:t>
              </w:r>
            </w:hyperlink>
          </w:p>
        </w:tc>
        <w:tc>
          <w:tcPr>
            <w:tcW w:w="735" w:type="dxa"/>
          </w:tcPr>
          <w:p w14:paraId="413949C4" w14:textId="77777777" w:rsidR="00216965" w:rsidRDefault="00216965" w:rsidP="00652CD4">
            <w:pPr>
              <w:rPr>
                <w:sz w:val="16"/>
                <w:szCs w:val="16"/>
              </w:rPr>
            </w:pPr>
            <w:r>
              <w:rPr>
                <w:sz w:val="16"/>
                <w:szCs w:val="16"/>
              </w:rPr>
              <w:t>22</w:t>
            </w:r>
          </w:p>
        </w:tc>
        <w:tc>
          <w:tcPr>
            <w:tcW w:w="690" w:type="dxa"/>
          </w:tcPr>
          <w:p w14:paraId="4DCFC070" w14:textId="77777777" w:rsidR="00216965" w:rsidRDefault="00216965" w:rsidP="00652CD4">
            <w:pPr>
              <w:rPr>
                <w:sz w:val="16"/>
                <w:szCs w:val="16"/>
              </w:rPr>
            </w:pPr>
            <w:r>
              <w:rPr>
                <w:sz w:val="16"/>
                <w:szCs w:val="16"/>
              </w:rPr>
              <w:t>+1000</w:t>
            </w:r>
          </w:p>
        </w:tc>
        <w:tc>
          <w:tcPr>
            <w:tcW w:w="825" w:type="dxa"/>
          </w:tcPr>
          <w:p w14:paraId="36167988" w14:textId="77777777" w:rsidR="00216965" w:rsidRDefault="00216965" w:rsidP="00652CD4">
            <w:pPr>
              <w:rPr>
                <w:sz w:val="16"/>
                <w:szCs w:val="16"/>
              </w:rPr>
            </w:pPr>
            <w:r>
              <w:rPr>
                <w:sz w:val="16"/>
                <w:szCs w:val="16"/>
              </w:rPr>
              <w:t>17</w:t>
            </w:r>
          </w:p>
        </w:tc>
        <w:tc>
          <w:tcPr>
            <w:tcW w:w="855" w:type="dxa"/>
          </w:tcPr>
          <w:p w14:paraId="17411F04" w14:textId="77777777" w:rsidR="00216965" w:rsidRDefault="00216965" w:rsidP="00652CD4">
            <w:pPr>
              <w:rPr>
                <w:sz w:val="16"/>
                <w:szCs w:val="16"/>
              </w:rPr>
            </w:pPr>
            <w:r>
              <w:rPr>
                <w:sz w:val="16"/>
                <w:szCs w:val="16"/>
              </w:rPr>
              <w:t>00:00:25</w:t>
            </w:r>
          </w:p>
        </w:tc>
        <w:tc>
          <w:tcPr>
            <w:tcW w:w="960" w:type="dxa"/>
          </w:tcPr>
          <w:p w14:paraId="384F904E" w14:textId="77777777" w:rsidR="00216965" w:rsidRDefault="00216965" w:rsidP="00652CD4">
            <w:pPr>
              <w:rPr>
                <w:sz w:val="16"/>
                <w:szCs w:val="16"/>
              </w:rPr>
            </w:pPr>
            <w:r>
              <w:rPr>
                <w:sz w:val="16"/>
                <w:szCs w:val="16"/>
              </w:rPr>
              <w:t>40:00%</w:t>
            </w:r>
          </w:p>
        </w:tc>
        <w:tc>
          <w:tcPr>
            <w:tcW w:w="870" w:type="dxa"/>
          </w:tcPr>
          <w:p w14:paraId="5F5FCE7C" w14:textId="77777777" w:rsidR="00216965" w:rsidRDefault="00216965" w:rsidP="00652CD4">
            <w:pPr>
              <w:rPr>
                <w:sz w:val="16"/>
                <w:szCs w:val="16"/>
              </w:rPr>
            </w:pPr>
            <w:r>
              <w:rPr>
                <w:sz w:val="16"/>
                <w:szCs w:val="16"/>
              </w:rPr>
              <w:t>54.55%</w:t>
            </w:r>
          </w:p>
        </w:tc>
      </w:tr>
      <w:tr w:rsidR="00216965" w14:paraId="0E342BCC" w14:textId="77777777" w:rsidTr="00652CD4">
        <w:tc>
          <w:tcPr>
            <w:tcW w:w="4200" w:type="dxa"/>
          </w:tcPr>
          <w:p w14:paraId="71D48C42" w14:textId="77777777" w:rsidR="00216965" w:rsidRDefault="00A62353" w:rsidP="00652CD4">
            <w:pPr>
              <w:rPr>
                <w:sz w:val="16"/>
                <w:szCs w:val="16"/>
              </w:rPr>
            </w:pPr>
            <w:hyperlink r:id="rId32">
              <w:r w:rsidR="00216965">
                <w:rPr>
                  <w:color w:val="1155CC"/>
                  <w:sz w:val="16"/>
                  <w:szCs w:val="16"/>
                  <w:u w:val="single"/>
                </w:rPr>
                <w:t>ecasnotebooks-dailytemperaturerange</w:t>
              </w:r>
            </w:hyperlink>
          </w:p>
        </w:tc>
        <w:tc>
          <w:tcPr>
            <w:tcW w:w="735" w:type="dxa"/>
          </w:tcPr>
          <w:p w14:paraId="0215C6ED" w14:textId="77777777" w:rsidR="00216965" w:rsidRDefault="00216965" w:rsidP="00652CD4">
            <w:pPr>
              <w:rPr>
                <w:sz w:val="16"/>
                <w:szCs w:val="16"/>
              </w:rPr>
            </w:pPr>
            <w:r>
              <w:rPr>
                <w:sz w:val="16"/>
                <w:szCs w:val="16"/>
              </w:rPr>
              <w:t>21</w:t>
            </w:r>
          </w:p>
        </w:tc>
        <w:tc>
          <w:tcPr>
            <w:tcW w:w="690" w:type="dxa"/>
          </w:tcPr>
          <w:p w14:paraId="187D2AD2" w14:textId="77777777" w:rsidR="00216965" w:rsidRDefault="00216965" w:rsidP="00652CD4">
            <w:pPr>
              <w:rPr>
                <w:sz w:val="16"/>
                <w:szCs w:val="16"/>
              </w:rPr>
            </w:pPr>
            <w:r>
              <w:rPr>
                <w:sz w:val="16"/>
                <w:szCs w:val="16"/>
              </w:rPr>
              <w:t>+10</w:t>
            </w:r>
          </w:p>
        </w:tc>
        <w:tc>
          <w:tcPr>
            <w:tcW w:w="825" w:type="dxa"/>
          </w:tcPr>
          <w:p w14:paraId="14E08107" w14:textId="77777777" w:rsidR="00216965" w:rsidRDefault="00216965" w:rsidP="00652CD4">
            <w:pPr>
              <w:rPr>
                <w:sz w:val="16"/>
                <w:szCs w:val="16"/>
              </w:rPr>
            </w:pPr>
            <w:r>
              <w:rPr>
                <w:sz w:val="16"/>
                <w:szCs w:val="16"/>
              </w:rPr>
              <w:t>11</w:t>
            </w:r>
          </w:p>
        </w:tc>
        <w:tc>
          <w:tcPr>
            <w:tcW w:w="855" w:type="dxa"/>
          </w:tcPr>
          <w:p w14:paraId="03C29FA5" w14:textId="77777777" w:rsidR="00216965" w:rsidRDefault="00216965" w:rsidP="00652CD4">
            <w:pPr>
              <w:rPr>
                <w:sz w:val="16"/>
                <w:szCs w:val="16"/>
              </w:rPr>
            </w:pPr>
            <w:r>
              <w:rPr>
                <w:sz w:val="16"/>
                <w:szCs w:val="16"/>
              </w:rPr>
              <w:t>00:01:17</w:t>
            </w:r>
          </w:p>
        </w:tc>
        <w:tc>
          <w:tcPr>
            <w:tcW w:w="960" w:type="dxa"/>
          </w:tcPr>
          <w:p w14:paraId="5C7335F6" w14:textId="77777777" w:rsidR="00216965" w:rsidRDefault="00216965" w:rsidP="00652CD4">
            <w:pPr>
              <w:rPr>
                <w:sz w:val="16"/>
                <w:szCs w:val="16"/>
              </w:rPr>
            </w:pPr>
            <w:r>
              <w:rPr>
                <w:sz w:val="16"/>
                <w:szCs w:val="16"/>
              </w:rPr>
              <w:t>66.67%</w:t>
            </w:r>
          </w:p>
        </w:tc>
        <w:tc>
          <w:tcPr>
            <w:tcW w:w="870" w:type="dxa"/>
          </w:tcPr>
          <w:p w14:paraId="4AEA00F9" w14:textId="77777777" w:rsidR="00216965" w:rsidRDefault="00216965" w:rsidP="00652CD4">
            <w:pPr>
              <w:rPr>
                <w:sz w:val="16"/>
                <w:szCs w:val="16"/>
              </w:rPr>
            </w:pPr>
            <w:r>
              <w:rPr>
                <w:sz w:val="16"/>
                <w:szCs w:val="16"/>
              </w:rPr>
              <w:t>23.81%</w:t>
            </w:r>
          </w:p>
        </w:tc>
      </w:tr>
      <w:tr w:rsidR="00216965" w14:paraId="2319B876" w14:textId="77777777" w:rsidTr="00652CD4">
        <w:tc>
          <w:tcPr>
            <w:tcW w:w="4200" w:type="dxa"/>
          </w:tcPr>
          <w:p w14:paraId="0280F4B3" w14:textId="77777777" w:rsidR="00216965" w:rsidRDefault="00A62353" w:rsidP="00652CD4">
            <w:pPr>
              <w:rPr>
                <w:sz w:val="16"/>
                <w:szCs w:val="16"/>
              </w:rPr>
            </w:pPr>
            <w:hyperlink r:id="rId33">
              <w:r w:rsidR="00216965">
                <w:rPr>
                  <w:color w:val="1155CC"/>
                  <w:sz w:val="16"/>
                  <w:szCs w:val="16"/>
                  <w:u w:val="single"/>
                </w:rPr>
                <w:t>opencoasts-coastal-circulation-demand-forecast</w:t>
              </w:r>
            </w:hyperlink>
          </w:p>
        </w:tc>
        <w:tc>
          <w:tcPr>
            <w:tcW w:w="735" w:type="dxa"/>
          </w:tcPr>
          <w:p w14:paraId="2838245C" w14:textId="77777777" w:rsidR="00216965" w:rsidRDefault="00216965" w:rsidP="00652CD4">
            <w:pPr>
              <w:rPr>
                <w:sz w:val="16"/>
                <w:szCs w:val="16"/>
              </w:rPr>
            </w:pPr>
            <w:r>
              <w:rPr>
                <w:sz w:val="16"/>
                <w:szCs w:val="16"/>
              </w:rPr>
              <w:t>20</w:t>
            </w:r>
          </w:p>
        </w:tc>
        <w:tc>
          <w:tcPr>
            <w:tcW w:w="690" w:type="dxa"/>
          </w:tcPr>
          <w:p w14:paraId="0CD7B325" w14:textId="77777777" w:rsidR="00216965" w:rsidRDefault="00216965" w:rsidP="00652CD4">
            <w:pPr>
              <w:rPr>
                <w:sz w:val="16"/>
                <w:szCs w:val="16"/>
              </w:rPr>
            </w:pPr>
            <w:r>
              <w:rPr>
                <w:sz w:val="16"/>
                <w:szCs w:val="16"/>
              </w:rPr>
              <w:t>N.A.</w:t>
            </w:r>
          </w:p>
        </w:tc>
        <w:tc>
          <w:tcPr>
            <w:tcW w:w="825" w:type="dxa"/>
          </w:tcPr>
          <w:p w14:paraId="4A005521" w14:textId="77777777" w:rsidR="00216965" w:rsidRDefault="00216965" w:rsidP="00652CD4">
            <w:pPr>
              <w:rPr>
                <w:sz w:val="16"/>
                <w:szCs w:val="16"/>
              </w:rPr>
            </w:pPr>
            <w:r>
              <w:rPr>
                <w:sz w:val="16"/>
                <w:szCs w:val="16"/>
              </w:rPr>
              <w:t>10</w:t>
            </w:r>
          </w:p>
        </w:tc>
        <w:tc>
          <w:tcPr>
            <w:tcW w:w="855" w:type="dxa"/>
          </w:tcPr>
          <w:p w14:paraId="09CE9FCB" w14:textId="77777777" w:rsidR="00216965" w:rsidRDefault="00216965" w:rsidP="00652CD4">
            <w:pPr>
              <w:rPr>
                <w:sz w:val="16"/>
                <w:szCs w:val="16"/>
              </w:rPr>
            </w:pPr>
            <w:r>
              <w:rPr>
                <w:sz w:val="16"/>
                <w:szCs w:val="16"/>
              </w:rPr>
              <w:t>00:01:19</w:t>
            </w:r>
          </w:p>
        </w:tc>
        <w:tc>
          <w:tcPr>
            <w:tcW w:w="960" w:type="dxa"/>
          </w:tcPr>
          <w:p w14:paraId="56D4E930" w14:textId="77777777" w:rsidR="00216965" w:rsidRDefault="00216965" w:rsidP="00652CD4">
            <w:pPr>
              <w:rPr>
                <w:sz w:val="16"/>
                <w:szCs w:val="16"/>
              </w:rPr>
            </w:pPr>
            <w:r>
              <w:rPr>
                <w:sz w:val="16"/>
                <w:szCs w:val="16"/>
              </w:rPr>
              <w:t>0.00%</w:t>
            </w:r>
          </w:p>
        </w:tc>
        <w:tc>
          <w:tcPr>
            <w:tcW w:w="870" w:type="dxa"/>
          </w:tcPr>
          <w:p w14:paraId="4102CA5A" w14:textId="77777777" w:rsidR="00216965" w:rsidRDefault="00216965" w:rsidP="00652CD4">
            <w:pPr>
              <w:rPr>
                <w:sz w:val="16"/>
                <w:szCs w:val="16"/>
              </w:rPr>
            </w:pPr>
            <w:r>
              <w:rPr>
                <w:sz w:val="16"/>
                <w:szCs w:val="16"/>
              </w:rPr>
              <w:t>20.00%</w:t>
            </w:r>
          </w:p>
        </w:tc>
      </w:tr>
      <w:tr w:rsidR="00216965" w14:paraId="5B2F84C9" w14:textId="77777777" w:rsidTr="00652CD4">
        <w:tc>
          <w:tcPr>
            <w:tcW w:w="4200" w:type="dxa"/>
          </w:tcPr>
          <w:p w14:paraId="2CC65192" w14:textId="77777777" w:rsidR="00216965" w:rsidRDefault="00A62353" w:rsidP="00652CD4">
            <w:pPr>
              <w:rPr>
                <w:sz w:val="16"/>
                <w:szCs w:val="16"/>
              </w:rPr>
            </w:pPr>
            <w:hyperlink r:id="rId34">
              <w:r w:rsidR="00216965">
                <w:rPr>
                  <w:color w:val="1155CC"/>
                  <w:sz w:val="16"/>
                  <w:szCs w:val="16"/>
                  <w:u w:val="single"/>
                </w:rPr>
                <w:t>ecasnotebooks-timeseriesdifference</w:t>
              </w:r>
            </w:hyperlink>
          </w:p>
        </w:tc>
        <w:tc>
          <w:tcPr>
            <w:tcW w:w="735" w:type="dxa"/>
          </w:tcPr>
          <w:p w14:paraId="4F342B8D" w14:textId="77777777" w:rsidR="00216965" w:rsidRDefault="00216965" w:rsidP="00652CD4">
            <w:pPr>
              <w:rPr>
                <w:sz w:val="16"/>
                <w:szCs w:val="16"/>
              </w:rPr>
            </w:pPr>
            <w:r>
              <w:rPr>
                <w:sz w:val="16"/>
                <w:szCs w:val="16"/>
              </w:rPr>
              <w:t>13</w:t>
            </w:r>
          </w:p>
        </w:tc>
        <w:tc>
          <w:tcPr>
            <w:tcW w:w="690" w:type="dxa"/>
          </w:tcPr>
          <w:p w14:paraId="1F778E13" w14:textId="77777777" w:rsidR="00216965" w:rsidRDefault="00216965" w:rsidP="00652CD4">
            <w:pPr>
              <w:rPr>
                <w:sz w:val="16"/>
                <w:szCs w:val="16"/>
              </w:rPr>
            </w:pPr>
            <w:r>
              <w:rPr>
                <w:sz w:val="16"/>
                <w:szCs w:val="16"/>
              </w:rPr>
              <w:t>8.3</w:t>
            </w:r>
          </w:p>
        </w:tc>
        <w:tc>
          <w:tcPr>
            <w:tcW w:w="825" w:type="dxa"/>
          </w:tcPr>
          <w:p w14:paraId="48923E2D" w14:textId="77777777" w:rsidR="00216965" w:rsidRDefault="00216965" w:rsidP="00652CD4">
            <w:pPr>
              <w:rPr>
                <w:sz w:val="16"/>
                <w:szCs w:val="16"/>
              </w:rPr>
            </w:pPr>
            <w:r>
              <w:rPr>
                <w:sz w:val="16"/>
                <w:szCs w:val="16"/>
              </w:rPr>
              <w:t>10</w:t>
            </w:r>
          </w:p>
        </w:tc>
        <w:tc>
          <w:tcPr>
            <w:tcW w:w="855" w:type="dxa"/>
          </w:tcPr>
          <w:p w14:paraId="2D6824EF" w14:textId="77777777" w:rsidR="00216965" w:rsidRDefault="00216965" w:rsidP="00652CD4">
            <w:pPr>
              <w:rPr>
                <w:sz w:val="16"/>
                <w:szCs w:val="16"/>
              </w:rPr>
            </w:pPr>
            <w:r>
              <w:rPr>
                <w:sz w:val="16"/>
                <w:szCs w:val="16"/>
              </w:rPr>
              <w:t>00:01:38</w:t>
            </w:r>
          </w:p>
        </w:tc>
        <w:tc>
          <w:tcPr>
            <w:tcW w:w="960" w:type="dxa"/>
          </w:tcPr>
          <w:p w14:paraId="0F5D9D79" w14:textId="77777777" w:rsidR="00216965" w:rsidRDefault="00216965" w:rsidP="00652CD4">
            <w:pPr>
              <w:rPr>
                <w:sz w:val="16"/>
                <w:szCs w:val="16"/>
              </w:rPr>
            </w:pPr>
            <w:r>
              <w:rPr>
                <w:sz w:val="16"/>
                <w:szCs w:val="16"/>
              </w:rPr>
              <w:t>0.00%</w:t>
            </w:r>
          </w:p>
        </w:tc>
        <w:tc>
          <w:tcPr>
            <w:tcW w:w="870" w:type="dxa"/>
          </w:tcPr>
          <w:p w14:paraId="156EEAB9" w14:textId="77777777" w:rsidR="00216965" w:rsidRDefault="00216965" w:rsidP="00652CD4">
            <w:pPr>
              <w:rPr>
                <w:sz w:val="16"/>
                <w:szCs w:val="16"/>
              </w:rPr>
            </w:pPr>
            <w:r>
              <w:rPr>
                <w:sz w:val="16"/>
                <w:szCs w:val="16"/>
              </w:rPr>
              <w:t>23.08%</w:t>
            </w:r>
          </w:p>
        </w:tc>
      </w:tr>
      <w:tr w:rsidR="00216965" w14:paraId="0B26D6D9" w14:textId="77777777" w:rsidTr="00652CD4">
        <w:tc>
          <w:tcPr>
            <w:tcW w:w="4200" w:type="dxa"/>
          </w:tcPr>
          <w:p w14:paraId="4905FB18" w14:textId="77777777" w:rsidR="00216965" w:rsidRDefault="00A62353" w:rsidP="00652CD4">
            <w:pPr>
              <w:rPr>
                <w:sz w:val="16"/>
                <w:szCs w:val="16"/>
              </w:rPr>
            </w:pPr>
            <w:hyperlink r:id="rId35">
              <w:r w:rsidR="00216965">
                <w:rPr>
                  <w:color w:val="1155CC"/>
                  <w:sz w:val="16"/>
                  <w:szCs w:val="16"/>
                  <w:u w:val="single"/>
                </w:rPr>
                <w:t>how-apply-bioinformatics-metallo-proteins</w:t>
              </w:r>
            </w:hyperlink>
          </w:p>
        </w:tc>
        <w:tc>
          <w:tcPr>
            <w:tcW w:w="735" w:type="dxa"/>
          </w:tcPr>
          <w:p w14:paraId="057EAD07" w14:textId="77777777" w:rsidR="00216965" w:rsidRDefault="00216965" w:rsidP="00652CD4">
            <w:pPr>
              <w:rPr>
                <w:sz w:val="16"/>
                <w:szCs w:val="16"/>
              </w:rPr>
            </w:pPr>
            <w:r>
              <w:rPr>
                <w:sz w:val="16"/>
                <w:szCs w:val="16"/>
              </w:rPr>
              <w:t>13</w:t>
            </w:r>
          </w:p>
        </w:tc>
        <w:tc>
          <w:tcPr>
            <w:tcW w:w="690" w:type="dxa"/>
          </w:tcPr>
          <w:p w14:paraId="67C088D5" w14:textId="77777777" w:rsidR="00216965" w:rsidRDefault="00216965" w:rsidP="00652CD4">
            <w:pPr>
              <w:rPr>
                <w:sz w:val="16"/>
                <w:szCs w:val="16"/>
              </w:rPr>
            </w:pPr>
            <w:r>
              <w:rPr>
                <w:sz w:val="16"/>
                <w:szCs w:val="16"/>
              </w:rPr>
              <w:t>N.A.</w:t>
            </w:r>
          </w:p>
        </w:tc>
        <w:tc>
          <w:tcPr>
            <w:tcW w:w="825" w:type="dxa"/>
          </w:tcPr>
          <w:p w14:paraId="604E426C" w14:textId="77777777" w:rsidR="00216965" w:rsidRDefault="00216965" w:rsidP="00652CD4">
            <w:pPr>
              <w:rPr>
                <w:sz w:val="16"/>
                <w:szCs w:val="16"/>
              </w:rPr>
            </w:pPr>
            <w:r>
              <w:rPr>
                <w:sz w:val="16"/>
                <w:szCs w:val="16"/>
              </w:rPr>
              <w:t>8</w:t>
            </w:r>
          </w:p>
        </w:tc>
        <w:tc>
          <w:tcPr>
            <w:tcW w:w="855" w:type="dxa"/>
          </w:tcPr>
          <w:p w14:paraId="35570A6B" w14:textId="77777777" w:rsidR="00216965" w:rsidRDefault="00216965" w:rsidP="00652CD4">
            <w:pPr>
              <w:rPr>
                <w:sz w:val="16"/>
                <w:szCs w:val="16"/>
              </w:rPr>
            </w:pPr>
            <w:r>
              <w:rPr>
                <w:sz w:val="16"/>
                <w:szCs w:val="16"/>
              </w:rPr>
              <w:t>00:00:25</w:t>
            </w:r>
          </w:p>
        </w:tc>
        <w:tc>
          <w:tcPr>
            <w:tcW w:w="960" w:type="dxa"/>
          </w:tcPr>
          <w:p w14:paraId="673774E6" w14:textId="77777777" w:rsidR="00216965" w:rsidRDefault="00216965" w:rsidP="00652CD4">
            <w:pPr>
              <w:rPr>
                <w:sz w:val="16"/>
                <w:szCs w:val="16"/>
              </w:rPr>
            </w:pPr>
            <w:r>
              <w:rPr>
                <w:sz w:val="16"/>
                <w:szCs w:val="16"/>
              </w:rPr>
              <w:t>100.0%</w:t>
            </w:r>
          </w:p>
        </w:tc>
        <w:tc>
          <w:tcPr>
            <w:tcW w:w="870" w:type="dxa"/>
          </w:tcPr>
          <w:p w14:paraId="558C8713" w14:textId="77777777" w:rsidR="00216965" w:rsidRDefault="00216965" w:rsidP="00652CD4">
            <w:pPr>
              <w:rPr>
                <w:sz w:val="16"/>
                <w:szCs w:val="16"/>
              </w:rPr>
            </w:pPr>
            <w:r>
              <w:rPr>
                <w:sz w:val="16"/>
                <w:szCs w:val="16"/>
              </w:rPr>
              <w:t>23.08%</w:t>
            </w:r>
          </w:p>
        </w:tc>
      </w:tr>
      <w:tr w:rsidR="00216965" w14:paraId="02B7BF99" w14:textId="77777777" w:rsidTr="00652CD4">
        <w:tc>
          <w:tcPr>
            <w:tcW w:w="4200" w:type="dxa"/>
          </w:tcPr>
          <w:p w14:paraId="6C0CE85E" w14:textId="77777777" w:rsidR="00216965" w:rsidRDefault="00A62353" w:rsidP="00652CD4">
            <w:pPr>
              <w:rPr>
                <w:sz w:val="16"/>
                <w:szCs w:val="16"/>
              </w:rPr>
            </w:pPr>
            <w:hyperlink r:id="rId36">
              <w:r w:rsidR="00216965">
                <w:rPr>
                  <w:color w:val="1155CC"/>
                  <w:sz w:val="16"/>
                  <w:szCs w:val="16"/>
                  <w:u w:val="single"/>
                </w:rPr>
                <w:t>ecasnotebooks-summerdaysipynb</w:t>
              </w:r>
            </w:hyperlink>
          </w:p>
        </w:tc>
        <w:tc>
          <w:tcPr>
            <w:tcW w:w="735" w:type="dxa"/>
          </w:tcPr>
          <w:p w14:paraId="463B5E6D" w14:textId="77777777" w:rsidR="00216965" w:rsidRDefault="00216965" w:rsidP="00652CD4">
            <w:pPr>
              <w:rPr>
                <w:sz w:val="16"/>
                <w:szCs w:val="16"/>
              </w:rPr>
            </w:pPr>
            <w:r>
              <w:rPr>
                <w:sz w:val="16"/>
                <w:szCs w:val="16"/>
              </w:rPr>
              <w:t>12</w:t>
            </w:r>
          </w:p>
        </w:tc>
        <w:tc>
          <w:tcPr>
            <w:tcW w:w="690" w:type="dxa"/>
          </w:tcPr>
          <w:p w14:paraId="6EA2543C" w14:textId="77777777" w:rsidR="00216965" w:rsidRDefault="00216965" w:rsidP="00652CD4">
            <w:pPr>
              <w:rPr>
                <w:sz w:val="16"/>
                <w:szCs w:val="16"/>
              </w:rPr>
            </w:pPr>
            <w:r>
              <w:rPr>
                <w:sz w:val="16"/>
                <w:szCs w:val="16"/>
              </w:rPr>
              <w:t>+100</w:t>
            </w:r>
          </w:p>
        </w:tc>
        <w:tc>
          <w:tcPr>
            <w:tcW w:w="825" w:type="dxa"/>
          </w:tcPr>
          <w:p w14:paraId="64867D6D" w14:textId="77777777" w:rsidR="00216965" w:rsidRDefault="00216965" w:rsidP="00652CD4">
            <w:pPr>
              <w:rPr>
                <w:sz w:val="16"/>
                <w:szCs w:val="16"/>
              </w:rPr>
            </w:pPr>
            <w:r>
              <w:rPr>
                <w:sz w:val="16"/>
                <w:szCs w:val="16"/>
              </w:rPr>
              <w:t>8</w:t>
            </w:r>
          </w:p>
        </w:tc>
        <w:tc>
          <w:tcPr>
            <w:tcW w:w="855" w:type="dxa"/>
          </w:tcPr>
          <w:p w14:paraId="1686B3B7" w14:textId="77777777" w:rsidR="00216965" w:rsidRDefault="00216965" w:rsidP="00652CD4">
            <w:pPr>
              <w:rPr>
                <w:sz w:val="16"/>
                <w:szCs w:val="16"/>
              </w:rPr>
            </w:pPr>
            <w:r>
              <w:rPr>
                <w:sz w:val="16"/>
                <w:szCs w:val="16"/>
              </w:rPr>
              <w:t>00:00:11</w:t>
            </w:r>
          </w:p>
        </w:tc>
        <w:tc>
          <w:tcPr>
            <w:tcW w:w="960" w:type="dxa"/>
          </w:tcPr>
          <w:p w14:paraId="48A92349" w14:textId="77777777" w:rsidR="00216965" w:rsidRDefault="00216965" w:rsidP="00652CD4">
            <w:pPr>
              <w:rPr>
                <w:sz w:val="16"/>
                <w:szCs w:val="16"/>
              </w:rPr>
            </w:pPr>
            <w:r>
              <w:rPr>
                <w:sz w:val="16"/>
                <w:szCs w:val="16"/>
              </w:rPr>
              <w:t>50.00%</w:t>
            </w:r>
          </w:p>
        </w:tc>
        <w:tc>
          <w:tcPr>
            <w:tcW w:w="870" w:type="dxa"/>
          </w:tcPr>
          <w:p w14:paraId="1BBB7D04" w14:textId="77777777" w:rsidR="00216965" w:rsidRDefault="00216965" w:rsidP="00652CD4">
            <w:pPr>
              <w:rPr>
                <w:sz w:val="16"/>
                <w:szCs w:val="16"/>
              </w:rPr>
            </w:pPr>
            <w:r>
              <w:rPr>
                <w:sz w:val="16"/>
                <w:szCs w:val="16"/>
              </w:rPr>
              <w:t>8.33%</w:t>
            </w:r>
          </w:p>
        </w:tc>
      </w:tr>
    </w:tbl>
    <w:p w14:paraId="5E3E0C73" w14:textId="77777777" w:rsidR="00216965" w:rsidRDefault="00216965" w:rsidP="00216965">
      <w:pPr>
        <w:spacing w:after="160" w:line="259" w:lineRule="auto"/>
        <w:jc w:val="center"/>
        <w:rPr>
          <w:b/>
          <w:sz w:val="18"/>
          <w:szCs w:val="18"/>
        </w:rPr>
      </w:pPr>
      <w:r>
        <w:rPr>
          <w:sz w:val="18"/>
          <w:szCs w:val="18"/>
        </w:rPr>
        <w:t xml:space="preserve"> </w:t>
      </w:r>
      <w:r>
        <w:rPr>
          <w:b/>
          <w:sz w:val="18"/>
          <w:szCs w:val="18"/>
        </w:rPr>
        <w:t xml:space="preserve">Table 3. Number of page views received for the domain-specific services </w:t>
      </w:r>
    </w:p>
    <w:p w14:paraId="0D7076A4" w14:textId="77777777" w:rsidR="00216965" w:rsidRDefault="00216965" w:rsidP="00216965">
      <w:pPr>
        <w:rPr>
          <w:rFonts w:eastAsia="Calibri" w:cs="Calibri"/>
        </w:rPr>
      </w:pPr>
      <w:r>
        <w:t>The number of page views reported in Table 3 were expected. With the progressively integration of common and federated services with the EOSC Thematic Services, several training activities were organized to facilitate the promotion and the uptake of these new domain-specific services, and core data resources with the aim to reach a wider user base. This is confirmed by the % of increment reported on the 2nd. column. Training materials developed during these activities are now published in the EOSC-hub training registry. This trend is also confirmed by the number of service order requests we started to receive for the thematic services registered in the EOSC Portal Marketplace</w:t>
      </w:r>
      <w:r>
        <w:rPr>
          <w:vertAlign w:val="superscript"/>
        </w:rPr>
        <w:footnoteReference w:id="23"/>
      </w:r>
      <w:r>
        <w:t>.</w:t>
      </w:r>
    </w:p>
    <w:tbl>
      <w:tblPr>
        <w:tblW w:w="9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200"/>
        <w:gridCol w:w="720"/>
        <w:gridCol w:w="600"/>
        <w:gridCol w:w="825"/>
        <w:gridCol w:w="1065"/>
        <w:gridCol w:w="930"/>
        <w:gridCol w:w="818"/>
      </w:tblGrid>
      <w:tr w:rsidR="00216965" w14:paraId="47AA0CA3" w14:textId="77777777" w:rsidTr="00216965">
        <w:tc>
          <w:tcPr>
            <w:tcW w:w="4200" w:type="dxa"/>
            <w:shd w:val="clear" w:color="auto" w:fill="C6D9F1" w:themeFill="text2" w:themeFillTint="33"/>
          </w:tcPr>
          <w:p w14:paraId="2E843A69" w14:textId="77777777" w:rsidR="00216965" w:rsidRDefault="00216965" w:rsidP="00652CD4">
            <w:pPr>
              <w:rPr>
                <w:b/>
                <w:sz w:val="18"/>
                <w:szCs w:val="18"/>
              </w:rPr>
            </w:pPr>
            <w:r>
              <w:rPr>
                <w:b/>
                <w:sz w:val="18"/>
                <w:szCs w:val="18"/>
              </w:rPr>
              <w:t>Training content</w:t>
            </w:r>
          </w:p>
        </w:tc>
        <w:tc>
          <w:tcPr>
            <w:tcW w:w="720" w:type="dxa"/>
            <w:shd w:val="clear" w:color="auto" w:fill="C6D9F1" w:themeFill="text2" w:themeFillTint="33"/>
          </w:tcPr>
          <w:p w14:paraId="21C196E7" w14:textId="77777777" w:rsidR="00216965" w:rsidRDefault="00216965" w:rsidP="00652CD4">
            <w:pPr>
              <w:rPr>
                <w:b/>
                <w:sz w:val="18"/>
                <w:szCs w:val="18"/>
              </w:rPr>
            </w:pPr>
            <w:r>
              <w:rPr>
                <w:b/>
                <w:sz w:val="18"/>
                <w:szCs w:val="18"/>
              </w:rPr>
              <w:t>Page views</w:t>
            </w:r>
          </w:p>
        </w:tc>
        <w:tc>
          <w:tcPr>
            <w:tcW w:w="600" w:type="dxa"/>
            <w:shd w:val="clear" w:color="auto" w:fill="C6D9F1" w:themeFill="text2" w:themeFillTint="33"/>
          </w:tcPr>
          <w:p w14:paraId="1AC6DDB5" w14:textId="77777777" w:rsidR="00216965" w:rsidRDefault="00216965" w:rsidP="00652CD4">
            <w:pPr>
              <w:rPr>
                <w:b/>
                <w:sz w:val="18"/>
                <w:szCs w:val="18"/>
              </w:rPr>
            </w:pPr>
            <w:r>
              <w:rPr>
                <w:b/>
                <w:sz w:val="18"/>
                <w:szCs w:val="18"/>
              </w:rPr>
              <w:t>δ (%)</w:t>
            </w:r>
          </w:p>
        </w:tc>
        <w:tc>
          <w:tcPr>
            <w:tcW w:w="825" w:type="dxa"/>
            <w:shd w:val="clear" w:color="auto" w:fill="C6D9F1" w:themeFill="text2" w:themeFillTint="33"/>
          </w:tcPr>
          <w:p w14:paraId="5A342EA9" w14:textId="77777777" w:rsidR="00216965" w:rsidRDefault="00216965" w:rsidP="00652CD4">
            <w:pPr>
              <w:rPr>
                <w:b/>
                <w:sz w:val="18"/>
                <w:szCs w:val="18"/>
              </w:rPr>
            </w:pPr>
            <w:r>
              <w:rPr>
                <w:b/>
                <w:sz w:val="18"/>
                <w:szCs w:val="18"/>
              </w:rPr>
              <w:t>Unique page views</w:t>
            </w:r>
          </w:p>
        </w:tc>
        <w:tc>
          <w:tcPr>
            <w:tcW w:w="1065" w:type="dxa"/>
            <w:shd w:val="clear" w:color="auto" w:fill="C6D9F1" w:themeFill="text2" w:themeFillTint="33"/>
          </w:tcPr>
          <w:p w14:paraId="1EEEF54B" w14:textId="77777777" w:rsidR="00216965" w:rsidRDefault="00216965" w:rsidP="00652CD4">
            <w:pPr>
              <w:rPr>
                <w:b/>
                <w:sz w:val="18"/>
                <w:szCs w:val="18"/>
              </w:rPr>
            </w:pPr>
            <w:r>
              <w:rPr>
                <w:b/>
                <w:sz w:val="18"/>
                <w:szCs w:val="18"/>
              </w:rPr>
              <w:t>Avg. Time on page</w:t>
            </w:r>
          </w:p>
        </w:tc>
        <w:tc>
          <w:tcPr>
            <w:tcW w:w="930" w:type="dxa"/>
            <w:shd w:val="clear" w:color="auto" w:fill="C6D9F1" w:themeFill="text2" w:themeFillTint="33"/>
          </w:tcPr>
          <w:p w14:paraId="5045074D" w14:textId="77777777" w:rsidR="00216965" w:rsidRDefault="00216965" w:rsidP="00652CD4">
            <w:pPr>
              <w:rPr>
                <w:b/>
                <w:sz w:val="18"/>
                <w:szCs w:val="18"/>
              </w:rPr>
            </w:pPr>
            <w:r>
              <w:rPr>
                <w:b/>
                <w:sz w:val="18"/>
                <w:szCs w:val="18"/>
              </w:rPr>
              <w:t>Bounce rate</w:t>
            </w:r>
          </w:p>
        </w:tc>
        <w:tc>
          <w:tcPr>
            <w:tcW w:w="818" w:type="dxa"/>
            <w:shd w:val="clear" w:color="auto" w:fill="C6D9F1" w:themeFill="text2" w:themeFillTint="33"/>
          </w:tcPr>
          <w:p w14:paraId="0335F2A3" w14:textId="77777777" w:rsidR="00216965" w:rsidRDefault="00216965" w:rsidP="00652CD4">
            <w:pPr>
              <w:rPr>
                <w:b/>
                <w:sz w:val="18"/>
                <w:szCs w:val="18"/>
              </w:rPr>
            </w:pPr>
            <w:r>
              <w:rPr>
                <w:b/>
                <w:sz w:val="18"/>
                <w:szCs w:val="18"/>
              </w:rPr>
              <w:t>% Exit</w:t>
            </w:r>
          </w:p>
        </w:tc>
      </w:tr>
      <w:tr w:rsidR="00216965" w14:paraId="32DB9BE7" w14:textId="77777777" w:rsidTr="00652CD4">
        <w:tc>
          <w:tcPr>
            <w:tcW w:w="4200" w:type="dxa"/>
          </w:tcPr>
          <w:p w14:paraId="61B3B69C" w14:textId="77777777" w:rsidR="00216965" w:rsidRDefault="00A62353" w:rsidP="00652CD4">
            <w:pPr>
              <w:rPr>
                <w:sz w:val="18"/>
                <w:szCs w:val="18"/>
              </w:rPr>
            </w:pPr>
            <w:hyperlink r:id="rId37">
              <w:r w:rsidR="00216965">
                <w:rPr>
                  <w:color w:val="1155CC"/>
                  <w:sz w:val="18"/>
                  <w:szCs w:val="18"/>
                  <w:u w:val="single"/>
                </w:rPr>
                <w:t>elixir-aai-training</w:t>
              </w:r>
            </w:hyperlink>
          </w:p>
        </w:tc>
        <w:tc>
          <w:tcPr>
            <w:tcW w:w="720" w:type="dxa"/>
          </w:tcPr>
          <w:p w14:paraId="46717702" w14:textId="77777777" w:rsidR="00216965" w:rsidRDefault="00216965" w:rsidP="00652CD4">
            <w:pPr>
              <w:rPr>
                <w:sz w:val="18"/>
                <w:szCs w:val="18"/>
              </w:rPr>
            </w:pPr>
            <w:r>
              <w:rPr>
                <w:sz w:val="18"/>
                <w:szCs w:val="18"/>
              </w:rPr>
              <w:t>23</w:t>
            </w:r>
          </w:p>
        </w:tc>
        <w:tc>
          <w:tcPr>
            <w:tcW w:w="600" w:type="dxa"/>
          </w:tcPr>
          <w:p w14:paraId="09EF56A1" w14:textId="77777777" w:rsidR="00216965" w:rsidRDefault="00216965" w:rsidP="00652CD4">
            <w:pPr>
              <w:rPr>
                <w:sz w:val="18"/>
                <w:szCs w:val="18"/>
              </w:rPr>
            </w:pPr>
            <w:r>
              <w:rPr>
                <w:sz w:val="18"/>
                <w:szCs w:val="18"/>
              </w:rPr>
              <w:t>N.A.</w:t>
            </w:r>
          </w:p>
        </w:tc>
        <w:tc>
          <w:tcPr>
            <w:tcW w:w="825" w:type="dxa"/>
          </w:tcPr>
          <w:p w14:paraId="3DDB1C3B" w14:textId="77777777" w:rsidR="00216965" w:rsidRDefault="00216965" w:rsidP="00652CD4">
            <w:pPr>
              <w:rPr>
                <w:sz w:val="18"/>
                <w:szCs w:val="18"/>
              </w:rPr>
            </w:pPr>
            <w:r>
              <w:rPr>
                <w:sz w:val="18"/>
                <w:szCs w:val="18"/>
              </w:rPr>
              <w:t>14</w:t>
            </w:r>
          </w:p>
        </w:tc>
        <w:tc>
          <w:tcPr>
            <w:tcW w:w="1065" w:type="dxa"/>
          </w:tcPr>
          <w:p w14:paraId="19D6D0B0" w14:textId="77777777" w:rsidR="00216965" w:rsidRDefault="00216965" w:rsidP="00652CD4">
            <w:pPr>
              <w:rPr>
                <w:sz w:val="18"/>
                <w:szCs w:val="18"/>
              </w:rPr>
            </w:pPr>
            <w:r>
              <w:rPr>
                <w:sz w:val="18"/>
                <w:szCs w:val="18"/>
              </w:rPr>
              <w:t>00:02:20</w:t>
            </w:r>
          </w:p>
        </w:tc>
        <w:tc>
          <w:tcPr>
            <w:tcW w:w="930" w:type="dxa"/>
          </w:tcPr>
          <w:p w14:paraId="6110ADD4" w14:textId="77777777" w:rsidR="00216965" w:rsidRDefault="00216965" w:rsidP="00652CD4">
            <w:pPr>
              <w:rPr>
                <w:sz w:val="18"/>
                <w:szCs w:val="18"/>
              </w:rPr>
            </w:pPr>
            <w:r>
              <w:rPr>
                <w:sz w:val="18"/>
                <w:szCs w:val="18"/>
              </w:rPr>
              <w:t>00.00%</w:t>
            </w:r>
          </w:p>
        </w:tc>
        <w:tc>
          <w:tcPr>
            <w:tcW w:w="818" w:type="dxa"/>
          </w:tcPr>
          <w:p w14:paraId="57E97934" w14:textId="77777777" w:rsidR="00216965" w:rsidRDefault="00216965" w:rsidP="00652CD4">
            <w:pPr>
              <w:rPr>
                <w:sz w:val="18"/>
                <w:szCs w:val="18"/>
              </w:rPr>
            </w:pPr>
            <w:r>
              <w:rPr>
                <w:sz w:val="18"/>
                <w:szCs w:val="18"/>
              </w:rPr>
              <w:t>21.74%</w:t>
            </w:r>
          </w:p>
        </w:tc>
      </w:tr>
      <w:tr w:rsidR="00216965" w14:paraId="0D65432C" w14:textId="77777777" w:rsidTr="00652CD4">
        <w:tc>
          <w:tcPr>
            <w:tcW w:w="4200" w:type="dxa"/>
          </w:tcPr>
          <w:p w14:paraId="2DF8C8DB" w14:textId="77777777" w:rsidR="00216965" w:rsidRDefault="00A62353" w:rsidP="00652CD4">
            <w:pPr>
              <w:rPr>
                <w:sz w:val="18"/>
                <w:szCs w:val="18"/>
              </w:rPr>
            </w:pPr>
            <w:hyperlink r:id="rId38">
              <w:r w:rsidR="00216965">
                <w:rPr>
                  <w:color w:val="1155CC"/>
                  <w:sz w:val="18"/>
                  <w:szCs w:val="18"/>
                  <w:u w:val="single"/>
                </w:rPr>
                <w:t>dirac-portal-eiscat-data</w:t>
              </w:r>
            </w:hyperlink>
          </w:p>
        </w:tc>
        <w:tc>
          <w:tcPr>
            <w:tcW w:w="720" w:type="dxa"/>
          </w:tcPr>
          <w:p w14:paraId="3C3E4E87" w14:textId="77777777" w:rsidR="00216965" w:rsidRDefault="00216965" w:rsidP="00652CD4">
            <w:pPr>
              <w:rPr>
                <w:sz w:val="18"/>
                <w:szCs w:val="18"/>
              </w:rPr>
            </w:pPr>
            <w:r>
              <w:rPr>
                <w:sz w:val="18"/>
                <w:szCs w:val="18"/>
              </w:rPr>
              <w:t>21</w:t>
            </w:r>
          </w:p>
        </w:tc>
        <w:tc>
          <w:tcPr>
            <w:tcW w:w="600" w:type="dxa"/>
          </w:tcPr>
          <w:p w14:paraId="3D576A22" w14:textId="77777777" w:rsidR="00216965" w:rsidRDefault="00216965" w:rsidP="00652CD4">
            <w:pPr>
              <w:rPr>
                <w:sz w:val="18"/>
                <w:szCs w:val="18"/>
              </w:rPr>
            </w:pPr>
            <w:r>
              <w:rPr>
                <w:sz w:val="18"/>
                <w:szCs w:val="18"/>
              </w:rPr>
              <w:t>N.A.</w:t>
            </w:r>
          </w:p>
        </w:tc>
        <w:tc>
          <w:tcPr>
            <w:tcW w:w="825" w:type="dxa"/>
          </w:tcPr>
          <w:p w14:paraId="5D8F7311" w14:textId="77777777" w:rsidR="00216965" w:rsidRDefault="00216965" w:rsidP="00652CD4">
            <w:pPr>
              <w:rPr>
                <w:sz w:val="18"/>
                <w:szCs w:val="18"/>
              </w:rPr>
            </w:pPr>
            <w:r>
              <w:rPr>
                <w:sz w:val="18"/>
                <w:szCs w:val="18"/>
              </w:rPr>
              <w:t>13</w:t>
            </w:r>
          </w:p>
        </w:tc>
        <w:tc>
          <w:tcPr>
            <w:tcW w:w="1065" w:type="dxa"/>
          </w:tcPr>
          <w:p w14:paraId="633E2F69" w14:textId="77777777" w:rsidR="00216965" w:rsidRDefault="00216965" w:rsidP="00652CD4">
            <w:pPr>
              <w:rPr>
                <w:sz w:val="18"/>
                <w:szCs w:val="18"/>
              </w:rPr>
            </w:pPr>
            <w:r>
              <w:rPr>
                <w:sz w:val="18"/>
                <w:szCs w:val="18"/>
              </w:rPr>
              <w:t>00:01:00</w:t>
            </w:r>
          </w:p>
        </w:tc>
        <w:tc>
          <w:tcPr>
            <w:tcW w:w="930" w:type="dxa"/>
          </w:tcPr>
          <w:p w14:paraId="63ADBFFC" w14:textId="77777777" w:rsidR="00216965" w:rsidRDefault="00216965" w:rsidP="00652CD4">
            <w:pPr>
              <w:rPr>
                <w:sz w:val="18"/>
                <w:szCs w:val="18"/>
              </w:rPr>
            </w:pPr>
            <w:r>
              <w:rPr>
                <w:sz w:val="18"/>
                <w:szCs w:val="18"/>
              </w:rPr>
              <w:t>33.33%</w:t>
            </w:r>
          </w:p>
        </w:tc>
        <w:tc>
          <w:tcPr>
            <w:tcW w:w="818" w:type="dxa"/>
          </w:tcPr>
          <w:p w14:paraId="1BAB1585" w14:textId="77777777" w:rsidR="00216965" w:rsidRDefault="00216965" w:rsidP="00652CD4">
            <w:pPr>
              <w:rPr>
                <w:sz w:val="18"/>
                <w:szCs w:val="18"/>
              </w:rPr>
            </w:pPr>
            <w:r>
              <w:rPr>
                <w:sz w:val="18"/>
                <w:szCs w:val="18"/>
              </w:rPr>
              <w:t>54.17%</w:t>
            </w:r>
          </w:p>
        </w:tc>
      </w:tr>
      <w:tr w:rsidR="00216965" w14:paraId="4A4665FE" w14:textId="77777777" w:rsidTr="00652CD4">
        <w:tc>
          <w:tcPr>
            <w:tcW w:w="4200" w:type="dxa"/>
          </w:tcPr>
          <w:p w14:paraId="00CE96C7" w14:textId="77777777" w:rsidR="00216965" w:rsidRDefault="00A62353" w:rsidP="00652CD4">
            <w:pPr>
              <w:rPr>
                <w:sz w:val="18"/>
                <w:szCs w:val="18"/>
              </w:rPr>
            </w:pPr>
            <w:hyperlink r:id="rId39">
              <w:r w:rsidR="00216965">
                <w:rPr>
                  <w:color w:val="1155CC"/>
                  <w:sz w:val="18"/>
                  <w:szCs w:val="18"/>
                  <w:u w:val="single"/>
                </w:rPr>
                <w:t>federated-aai-eida-services</w:t>
              </w:r>
            </w:hyperlink>
          </w:p>
        </w:tc>
        <w:tc>
          <w:tcPr>
            <w:tcW w:w="720" w:type="dxa"/>
          </w:tcPr>
          <w:p w14:paraId="107AEEB8" w14:textId="77777777" w:rsidR="00216965" w:rsidRDefault="00216965" w:rsidP="00652CD4">
            <w:pPr>
              <w:rPr>
                <w:sz w:val="18"/>
                <w:szCs w:val="18"/>
              </w:rPr>
            </w:pPr>
            <w:r>
              <w:rPr>
                <w:sz w:val="18"/>
                <w:szCs w:val="18"/>
              </w:rPr>
              <w:t>20</w:t>
            </w:r>
          </w:p>
        </w:tc>
        <w:tc>
          <w:tcPr>
            <w:tcW w:w="600" w:type="dxa"/>
          </w:tcPr>
          <w:p w14:paraId="5724B294" w14:textId="77777777" w:rsidR="00216965" w:rsidRDefault="00216965" w:rsidP="00652CD4">
            <w:pPr>
              <w:rPr>
                <w:sz w:val="18"/>
                <w:szCs w:val="18"/>
              </w:rPr>
            </w:pPr>
            <w:r>
              <w:rPr>
                <w:sz w:val="18"/>
                <w:szCs w:val="18"/>
              </w:rPr>
              <w:t>N.A.</w:t>
            </w:r>
          </w:p>
        </w:tc>
        <w:tc>
          <w:tcPr>
            <w:tcW w:w="825" w:type="dxa"/>
          </w:tcPr>
          <w:p w14:paraId="35E3C3C7" w14:textId="77777777" w:rsidR="00216965" w:rsidRDefault="00216965" w:rsidP="00652CD4">
            <w:pPr>
              <w:rPr>
                <w:sz w:val="18"/>
                <w:szCs w:val="18"/>
              </w:rPr>
            </w:pPr>
            <w:r>
              <w:rPr>
                <w:sz w:val="18"/>
                <w:szCs w:val="18"/>
              </w:rPr>
              <w:t>12</w:t>
            </w:r>
          </w:p>
        </w:tc>
        <w:tc>
          <w:tcPr>
            <w:tcW w:w="1065" w:type="dxa"/>
          </w:tcPr>
          <w:p w14:paraId="7DDA6994" w14:textId="77777777" w:rsidR="00216965" w:rsidRDefault="00216965" w:rsidP="00652CD4">
            <w:pPr>
              <w:rPr>
                <w:sz w:val="18"/>
                <w:szCs w:val="18"/>
              </w:rPr>
            </w:pPr>
            <w:r>
              <w:rPr>
                <w:sz w:val="18"/>
                <w:szCs w:val="18"/>
              </w:rPr>
              <w:t>00:01:10</w:t>
            </w:r>
          </w:p>
        </w:tc>
        <w:tc>
          <w:tcPr>
            <w:tcW w:w="930" w:type="dxa"/>
          </w:tcPr>
          <w:p w14:paraId="3F114D20" w14:textId="77777777" w:rsidR="00216965" w:rsidRDefault="00216965" w:rsidP="00652CD4">
            <w:pPr>
              <w:rPr>
                <w:sz w:val="18"/>
                <w:szCs w:val="18"/>
              </w:rPr>
            </w:pPr>
            <w:r>
              <w:rPr>
                <w:sz w:val="18"/>
                <w:szCs w:val="18"/>
              </w:rPr>
              <w:t>66.67%</w:t>
            </w:r>
          </w:p>
        </w:tc>
        <w:tc>
          <w:tcPr>
            <w:tcW w:w="818" w:type="dxa"/>
          </w:tcPr>
          <w:p w14:paraId="15C88FEE" w14:textId="77777777" w:rsidR="00216965" w:rsidRDefault="00216965" w:rsidP="00652CD4">
            <w:pPr>
              <w:rPr>
                <w:sz w:val="18"/>
                <w:szCs w:val="18"/>
              </w:rPr>
            </w:pPr>
            <w:r>
              <w:rPr>
                <w:sz w:val="18"/>
                <w:szCs w:val="18"/>
              </w:rPr>
              <w:t>50.00%</w:t>
            </w:r>
          </w:p>
        </w:tc>
      </w:tr>
      <w:tr w:rsidR="00216965" w14:paraId="583CD297" w14:textId="77777777" w:rsidTr="00652CD4">
        <w:tc>
          <w:tcPr>
            <w:tcW w:w="4200" w:type="dxa"/>
          </w:tcPr>
          <w:p w14:paraId="09C39486" w14:textId="77777777" w:rsidR="00216965" w:rsidRDefault="00A62353" w:rsidP="00652CD4">
            <w:pPr>
              <w:rPr>
                <w:sz w:val="18"/>
                <w:szCs w:val="18"/>
              </w:rPr>
            </w:pPr>
            <w:hyperlink r:id="rId40">
              <w:r w:rsidR="00216965">
                <w:rPr>
                  <w:color w:val="1155CC"/>
                  <w:sz w:val="18"/>
                  <w:szCs w:val="18"/>
                  <w:u w:val="single"/>
                </w:rPr>
                <w:t>use-comcot-ss-model-storm-surge-forecasting-philippines-case-typhoon-manghut-2018</w:t>
              </w:r>
            </w:hyperlink>
          </w:p>
        </w:tc>
        <w:tc>
          <w:tcPr>
            <w:tcW w:w="720" w:type="dxa"/>
          </w:tcPr>
          <w:p w14:paraId="2F258497" w14:textId="77777777" w:rsidR="00216965" w:rsidRDefault="00216965" w:rsidP="00652CD4">
            <w:pPr>
              <w:rPr>
                <w:sz w:val="18"/>
                <w:szCs w:val="18"/>
              </w:rPr>
            </w:pPr>
            <w:r>
              <w:rPr>
                <w:sz w:val="18"/>
                <w:szCs w:val="18"/>
              </w:rPr>
              <w:t>7</w:t>
            </w:r>
          </w:p>
        </w:tc>
        <w:tc>
          <w:tcPr>
            <w:tcW w:w="600" w:type="dxa"/>
          </w:tcPr>
          <w:p w14:paraId="4D5C5944" w14:textId="77777777" w:rsidR="00216965" w:rsidRDefault="00216965" w:rsidP="00652CD4">
            <w:pPr>
              <w:rPr>
                <w:sz w:val="18"/>
                <w:szCs w:val="18"/>
              </w:rPr>
            </w:pPr>
            <w:r>
              <w:rPr>
                <w:sz w:val="18"/>
                <w:szCs w:val="18"/>
              </w:rPr>
              <w:t>N.A.</w:t>
            </w:r>
          </w:p>
        </w:tc>
        <w:tc>
          <w:tcPr>
            <w:tcW w:w="825" w:type="dxa"/>
          </w:tcPr>
          <w:p w14:paraId="6AD95952" w14:textId="77777777" w:rsidR="00216965" w:rsidRDefault="00216965" w:rsidP="00652CD4">
            <w:pPr>
              <w:rPr>
                <w:sz w:val="18"/>
                <w:szCs w:val="18"/>
              </w:rPr>
            </w:pPr>
            <w:r>
              <w:rPr>
                <w:sz w:val="18"/>
                <w:szCs w:val="18"/>
              </w:rPr>
              <w:t>3</w:t>
            </w:r>
          </w:p>
        </w:tc>
        <w:tc>
          <w:tcPr>
            <w:tcW w:w="1065" w:type="dxa"/>
          </w:tcPr>
          <w:p w14:paraId="2F4493E7" w14:textId="77777777" w:rsidR="00216965" w:rsidRDefault="00216965" w:rsidP="00652CD4">
            <w:pPr>
              <w:rPr>
                <w:sz w:val="18"/>
                <w:szCs w:val="18"/>
              </w:rPr>
            </w:pPr>
            <w:r>
              <w:rPr>
                <w:sz w:val="18"/>
                <w:szCs w:val="18"/>
              </w:rPr>
              <w:t>00:00:07</w:t>
            </w:r>
          </w:p>
        </w:tc>
        <w:tc>
          <w:tcPr>
            <w:tcW w:w="930" w:type="dxa"/>
          </w:tcPr>
          <w:p w14:paraId="74EADB28" w14:textId="77777777" w:rsidR="00216965" w:rsidRDefault="00216965" w:rsidP="00652CD4">
            <w:pPr>
              <w:rPr>
                <w:sz w:val="18"/>
                <w:szCs w:val="18"/>
              </w:rPr>
            </w:pPr>
            <w:r>
              <w:rPr>
                <w:sz w:val="18"/>
                <w:szCs w:val="18"/>
              </w:rPr>
              <w:t>00.00%</w:t>
            </w:r>
          </w:p>
        </w:tc>
        <w:tc>
          <w:tcPr>
            <w:tcW w:w="818" w:type="dxa"/>
          </w:tcPr>
          <w:p w14:paraId="70E6905A" w14:textId="77777777" w:rsidR="00216965" w:rsidRDefault="00216965" w:rsidP="00652CD4">
            <w:pPr>
              <w:rPr>
                <w:sz w:val="18"/>
                <w:szCs w:val="18"/>
              </w:rPr>
            </w:pPr>
            <w:r>
              <w:rPr>
                <w:sz w:val="18"/>
                <w:szCs w:val="18"/>
              </w:rPr>
              <w:t>14.29%</w:t>
            </w:r>
          </w:p>
        </w:tc>
      </w:tr>
      <w:tr w:rsidR="00216965" w14:paraId="55C396A1" w14:textId="77777777" w:rsidTr="00652CD4">
        <w:tc>
          <w:tcPr>
            <w:tcW w:w="4200" w:type="dxa"/>
          </w:tcPr>
          <w:p w14:paraId="3067DB79" w14:textId="77777777" w:rsidR="00216965" w:rsidRDefault="00A62353" w:rsidP="00652CD4">
            <w:pPr>
              <w:rPr>
                <w:sz w:val="18"/>
                <w:szCs w:val="18"/>
              </w:rPr>
            </w:pPr>
            <w:hyperlink r:id="rId41">
              <w:r w:rsidR="00216965">
                <w:rPr>
                  <w:color w:val="1155CC"/>
                  <w:sz w:val="18"/>
                  <w:szCs w:val="18"/>
                  <w:u w:val="single"/>
                </w:rPr>
                <w:t>Warning! Big Waves Are Coming! Let's Talk About Tsunami and Storm Surges</w:t>
              </w:r>
            </w:hyperlink>
          </w:p>
        </w:tc>
        <w:tc>
          <w:tcPr>
            <w:tcW w:w="720" w:type="dxa"/>
          </w:tcPr>
          <w:p w14:paraId="1B5B8B06" w14:textId="77777777" w:rsidR="00216965" w:rsidRDefault="00216965" w:rsidP="00652CD4">
            <w:pPr>
              <w:rPr>
                <w:sz w:val="18"/>
                <w:szCs w:val="18"/>
              </w:rPr>
            </w:pPr>
            <w:r>
              <w:rPr>
                <w:sz w:val="18"/>
                <w:szCs w:val="18"/>
              </w:rPr>
              <w:t>6</w:t>
            </w:r>
          </w:p>
        </w:tc>
        <w:tc>
          <w:tcPr>
            <w:tcW w:w="600" w:type="dxa"/>
          </w:tcPr>
          <w:p w14:paraId="21F12565" w14:textId="77777777" w:rsidR="00216965" w:rsidRDefault="00216965" w:rsidP="00652CD4">
            <w:pPr>
              <w:rPr>
                <w:sz w:val="18"/>
                <w:szCs w:val="18"/>
              </w:rPr>
            </w:pPr>
            <w:r>
              <w:rPr>
                <w:sz w:val="18"/>
                <w:szCs w:val="18"/>
              </w:rPr>
              <w:t>N.A.</w:t>
            </w:r>
          </w:p>
        </w:tc>
        <w:tc>
          <w:tcPr>
            <w:tcW w:w="825" w:type="dxa"/>
          </w:tcPr>
          <w:p w14:paraId="3B3460B8" w14:textId="77777777" w:rsidR="00216965" w:rsidRDefault="00216965" w:rsidP="00652CD4">
            <w:pPr>
              <w:rPr>
                <w:sz w:val="18"/>
                <w:szCs w:val="18"/>
              </w:rPr>
            </w:pPr>
            <w:r>
              <w:rPr>
                <w:sz w:val="18"/>
                <w:szCs w:val="18"/>
              </w:rPr>
              <w:t>4</w:t>
            </w:r>
          </w:p>
        </w:tc>
        <w:tc>
          <w:tcPr>
            <w:tcW w:w="1065" w:type="dxa"/>
          </w:tcPr>
          <w:p w14:paraId="636F4231" w14:textId="77777777" w:rsidR="00216965" w:rsidRDefault="00216965" w:rsidP="00652CD4">
            <w:pPr>
              <w:rPr>
                <w:sz w:val="18"/>
                <w:szCs w:val="18"/>
              </w:rPr>
            </w:pPr>
            <w:r>
              <w:rPr>
                <w:sz w:val="18"/>
                <w:szCs w:val="18"/>
              </w:rPr>
              <w:t>00:01:16</w:t>
            </w:r>
          </w:p>
        </w:tc>
        <w:tc>
          <w:tcPr>
            <w:tcW w:w="930" w:type="dxa"/>
          </w:tcPr>
          <w:p w14:paraId="3E4B395A" w14:textId="77777777" w:rsidR="00216965" w:rsidRDefault="00216965" w:rsidP="00652CD4">
            <w:pPr>
              <w:rPr>
                <w:sz w:val="18"/>
                <w:szCs w:val="18"/>
              </w:rPr>
            </w:pPr>
            <w:r>
              <w:rPr>
                <w:sz w:val="18"/>
                <w:szCs w:val="18"/>
              </w:rPr>
              <w:t>100.00%</w:t>
            </w:r>
          </w:p>
        </w:tc>
        <w:tc>
          <w:tcPr>
            <w:tcW w:w="818" w:type="dxa"/>
          </w:tcPr>
          <w:p w14:paraId="66E40C95" w14:textId="77777777" w:rsidR="00216965" w:rsidRDefault="00216965" w:rsidP="00652CD4">
            <w:pPr>
              <w:rPr>
                <w:sz w:val="18"/>
                <w:szCs w:val="18"/>
              </w:rPr>
            </w:pPr>
            <w:r>
              <w:rPr>
                <w:sz w:val="18"/>
                <w:szCs w:val="18"/>
              </w:rPr>
              <w:t>33.33%</w:t>
            </w:r>
          </w:p>
        </w:tc>
      </w:tr>
      <w:tr w:rsidR="00216965" w14:paraId="6EF97D4C" w14:textId="77777777" w:rsidTr="00652CD4">
        <w:tc>
          <w:tcPr>
            <w:tcW w:w="4200" w:type="dxa"/>
          </w:tcPr>
          <w:p w14:paraId="4B768AE9" w14:textId="77777777" w:rsidR="00216965" w:rsidRDefault="00A62353" w:rsidP="00652CD4">
            <w:pPr>
              <w:rPr>
                <w:sz w:val="18"/>
                <w:szCs w:val="18"/>
              </w:rPr>
            </w:pPr>
            <w:hyperlink r:id="rId42">
              <w:r w:rsidR="00216965">
                <w:rPr>
                  <w:color w:val="1155CC"/>
                  <w:sz w:val="18"/>
                  <w:szCs w:val="18"/>
                  <w:u w:val="single"/>
                </w:rPr>
                <w:t>case-study-flood-conditions-middle-region-myanmar</w:t>
              </w:r>
            </w:hyperlink>
          </w:p>
        </w:tc>
        <w:tc>
          <w:tcPr>
            <w:tcW w:w="720" w:type="dxa"/>
          </w:tcPr>
          <w:p w14:paraId="1DBBE01E" w14:textId="77777777" w:rsidR="00216965" w:rsidRDefault="00216965" w:rsidP="00652CD4">
            <w:pPr>
              <w:rPr>
                <w:sz w:val="18"/>
                <w:szCs w:val="18"/>
              </w:rPr>
            </w:pPr>
            <w:r>
              <w:rPr>
                <w:sz w:val="18"/>
                <w:szCs w:val="18"/>
              </w:rPr>
              <w:t>5</w:t>
            </w:r>
          </w:p>
        </w:tc>
        <w:tc>
          <w:tcPr>
            <w:tcW w:w="600" w:type="dxa"/>
          </w:tcPr>
          <w:p w14:paraId="4B919FB6" w14:textId="77777777" w:rsidR="00216965" w:rsidRDefault="00216965" w:rsidP="00652CD4">
            <w:pPr>
              <w:rPr>
                <w:sz w:val="18"/>
                <w:szCs w:val="18"/>
              </w:rPr>
            </w:pPr>
            <w:r>
              <w:rPr>
                <w:sz w:val="18"/>
                <w:szCs w:val="18"/>
              </w:rPr>
              <w:t>N.A.</w:t>
            </w:r>
          </w:p>
        </w:tc>
        <w:tc>
          <w:tcPr>
            <w:tcW w:w="825" w:type="dxa"/>
          </w:tcPr>
          <w:p w14:paraId="2CA8E787" w14:textId="77777777" w:rsidR="00216965" w:rsidRDefault="00216965" w:rsidP="00652CD4">
            <w:pPr>
              <w:rPr>
                <w:sz w:val="18"/>
                <w:szCs w:val="18"/>
              </w:rPr>
            </w:pPr>
            <w:r>
              <w:rPr>
                <w:sz w:val="18"/>
                <w:szCs w:val="18"/>
              </w:rPr>
              <w:t>3</w:t>
            </w:r>
          </w:p>
        </w:tc>
        <w:tc>
          <w:tcPr>
            <w:tcW w:w="1065" w:type="dxa"/>
          </w:tcPr>
          <w:p w14:paraId="66C6FAC9" w14:textId="77777777" w:rsidR="00216965" w:rsidRDefault="00216965" w:rsidP="00652CD4">
            <w:pPr>
              <w:rPr>
                <w:sz w:val="18"/>
                <w:szCs w:val="18"/>
              </w:rPr>
            </w:pPr>
            <w:r>
              <w:rPr>
                <w:sz w:val="18"/>
                <w:szCs w:val="18"/>
              </w:rPr>
              <w:t>00:00:18</w:t>
            </w:r>
          </w:p>
        </w:tc>
        <w:tc>
          <w:tcPr>
            <w:tcW w:w="930" w:type="dxa"/>
          </w:tcPr>
          <w:p w14:paraId="7A8FDB90" w14:textId="77777777" w:rsidR="00216965" w:rsidRDefault="00216965" w:rsidP="00652CD4">
            <w:pPr>
              <w:rPr>
                <w:sz w:val="18"/>
                <w:szCs w:val="18"/>
              </w:rPr>
            </w:pPr>
            <w:r>
              <w:rPr>
                <w:sz w:val="18"/>
                <w:szCs w:val="18"/>
              </w:rPr>
              <w:t>00.00%</w:t>
            </w:r>
          </w:p>
        </w:tc>
        <w:tc>
          <w:tcPr>
            <w:tcW w:w="818" w:type="dxa"/>
          </w:tcPr>
          <w:p w14:paraId="7BE72EC0" w14:textId="77777777" w:rsidR="00216965" w:rsidRDefault="00216965" w:rsidP="00652CD4">
            <w:pPr>
              <w:rPr>
                <w:sz w:val="18"/>
                <w:szCs w:val="18"/>
              </w:rPr>
            </w:pPr>
            <w:r>
              <w:rPr>
                <w:sz w:val="18"/>
                <w:szCs w:val="18"/>
              </w:rPr>
              <w:t>20.00%</w:t>
            </w:r>
          </w:p>
        </w:tc>
      </w:tr>
      <w:tr w:rsidR="00216965" w14:paraId="226E7139" w14:textId="77777777" w:rsidTr="00652CD4">
        <w:tc>
          <w:tcPr>
            <w:tcW w:w="4200" w:type="dxa"/>
          </w:tcPr>
          <w:p w14:paraId="7448CF0F" w14:textId="77777777" w:rsidR="00216965" w:rsidRDefault="00A62353" w:rsidP="00652CD4">
            <w:pPr>
              <w:rPr>
                <w:sz w:val="18"/>
                <w:szCs w:val="18"/>
              </w:rPr>
            </w:pPr>
            <w:hyperlink r:id="rId43">
              <w:r w:rsidR="00216965">
                <w:rPr>
                  <w:color w:val="1155CC"/>
                  <w:sz w:val="18"/>
                  <w:szCs w:val="18"/>
                  <w:u w:val="single"/>
                </w:rPr>
                <w:t>apan-disaster-mitigation-working-group-regional-collaboration</w:t>
              </w:r>
            </w:hyperlink>
          </w:p>
        </w:tc>
        <w:tc>
          <w:tcPr>
            <w:tcW w:w="720" w:type="dxa"/>
          </w:tcPr>
          <w:p w14:paraId="283C556E" w14:textId="77777777" w:rsidR="00216965" w:rsidRDefault="00216965" w:rsidP="00652CD4">
            <w:pPr>
              <w:rPr>
                <w:sz w:val="18"/>
                <w:szCs w:val="18"/>
              </w:rPr>
            </w:pPr>
            <w:r>
              <w:rPr>
                <w:sz w:val="18"/>
                <w:szCs w:val="18"/>
              </w:rPr>
              <w:t>2</w:t>
            </w:r>
          </w:p>
        </w:tc>
        <w:tc>
          <w:tcPr>
            <w:tcW w:w="600" w:type="dxa"/>
          </w:tcPr>
          <w:p w14:paraId="2DA634DA" w14:textId="77777777" w:rsidR="00216965" w:rsidRDefault="00216965" w:rsidP="00652CD4">
            <w:pPr>
              <w:rPr>
                <w:sz w:val="18"/>
                <w:szCs w:val="18"/>
              </w:rPr>
            </w:pPr>
            <w:r>
              <w:rPr>
                <w:sz w:val="18"/>
                <w:szCs w:val="18"/>
              </w:rPr>
              <w:t>N.A.</w:t>
            </w:r>
          </w:p>
        </w:tc>
        <w:tc>
          <w:tcPr>
            <w:tcW w:w="825" w:type="dxa"/>
          </w:tcPr>
          <w:p w14:paraId="5C466B81" w14:textId="77777777" w:rsidR="00216965" w:rsidRDefault="00216965" w:rsidP="00652CD4">
            <w:pPr>
              <w:rPr>
                <w:sz w:val="18"/>
                <w:szCs w:val="18"/>
              </w:rPr>
            </w:pPr>
            <w:r>
              <w:rPr>
                <w:sz w:val="18"/>
                <w:szCs w:val="18"/>
              </w:rPr>
              <w:t>1</w:t>
            </w:r>
          </w:p>
        </w:tc>
        <w:tc>
          <w:tcPr>
            <w:tcW w:w="1065" w:type="dxa"/>
          </w:tcPr>
          <w:p w14:paraId="14972BAD" w14:textId="77777777" w:rsidR="00216965" w:rsidRDefault="00216965" w:rsidP="00652CD4">
            <w:pPr>
              <w:rPr>
                <w:sz w:val="18"/>
                <w:szCs w:val="18"/>
              </w:rPr>
            </w:pPr>
            <w:r>
              <w:rPr>
                <w:sz w:val="18"/>
                <w:szCs w:val="18"/>
              </w:rPr>
              <w:t>00:00:24</w:t>
            </w:r>
          </w:p>
        </w:tc>
        <w:tc>
          <w:tcPr>
            <w:tcW w:w="930" w:type="dxa"/>
          </w:tcPr>
          <w:p w14:paraId="06735056" w14:textId="77777777" w:rsidR="00216965" w:rsidRDefault="00216965" w:rsidP="00652CD4">
            <w:pPr>
              <w:rPr>
                <w:sz w:val="18"/>
                <w:szCs w:val="18"/>
              </w:rPr>
            </w:pPr>
            <w:r>
              <w:rPr>
                <w:sz w:val="18"/>
                <w:szCs w:val="18"/>
              </w:rPr>
              <w:t>00.00%</w:t>
            </w:r>
          </w:p>
        </w:tc>
        <w:tc>
          <w:tcPr>
            <w:tcW w:w="818" w:type="dxa"/>
          </w:tcPr>
          <w:p w14:paraId="10DDA778" w14:textId="77777777" w:rsidR="00216965" w:rsidRDefault="00216965" w:rsidP="00652CD4">
            <w:pPr>
              <w:rPr>
                <w:sz w:val="18"/>
                <w:szCs w:val="18"/>
              </w:rPr>
            </w:pPr>
            <w:r>
              <w:rPr>
                <w:sz w:val="18"/>
                <w:szCs w:val="18"/>
              </w:rPr>
              <w:t>00.00%</w:t>
            </w:r>
          </w:p>
        </w:tc>
      </w:tr>
    </w:tbl>
    <w:p w14:paraId="01FA6E41" w14:textId="77777777" w:rsidR="00216965" w:rsidRDefault="00216965" w:rsidP="00216965">
      <w:pPr>
        <w:spacing w:after="160" w:line="259" w:lineRule="auto"/>
        <w:jc w:val="center"/>
        <w:rPr>
          <w:b/>
          <w:sz w:val="18"/>
          <w:szCs w:val="18"/>
        </w:rPr>
      </w:pPr>
      <w:r>
        <w:rPr>
          <w:sz w:val="18"/>
          <w:szCs w:val="18"/>
        </w:rPr>
        <w:t xml:space="preserve"> </w:t>
      </w:r>
      <w:r>
        <w:rPr>
          <w:b/>
          <w:sz w:val="18"/>
          <w:szCs w:val="18"/>
        </w:rPr>
        <w:t>Table 4. Number of page views received for the pilots and proof-of-concepts</w:t>
      </w:r>
    </w:p>
    <w:p w14:paraId="7F645F38" w14:textId="77777777" w:rsidR="00216965" w:rsidRDefault="00216965" w:rsidP="00216965">
      <w:pPr>
        <w:spacing w:after="160" w:line="259" w:lineRule="auto"/>
      </w:pPr>
      <w:r>
        <w:t>As reported in D8.1 - Report on progress, achievements and plans of the Competence Centres</w:t>
      </w:r>
      <w:r>
        <w:rPr>
          <w:vertAlign w:val="superscript"/>
        </w:rPr>
        <w:footnoteReference w:id="24"/>
      </w:r>
      <w:r>
        <w:t>, only the following 3 CCs: Marine (ARGO data discovery platform), EISCAT_3D (EISCAT Portal) and ICOS-eLTER (ICOS Carbon Portal) reached mature integration between common services and their community-specific services. The remaining are still in intensive integration and technology assessment. For this reason, the organization of training activities to promote the pilot services have been postponed during the third year of the project.</w:t>
      </w:r>
    </w:p>
    <w:p w14:paraId="48A5DC9C" w14:textId="77777777" w:rsidR="00216965" w:rsidRDefault="00216965" w:rsidP="00216965">
      <w:pPr>
        <w:spacing w:after="160" w:line="259" w:lineRule="auto"/>
      </w:pPr>
    </w:p>
    <w:tbl>
      <w:tblPr>
        <w:tblW w:w="9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55"/>
        <w:gridCol w:w="1065"/>
        <w:gridCol w:w="720"/>
        <w:gridCol w:w="1260"/>
        <w:gridCol w:w="1095"/>
        <w:gridCol w:w="900"/>
        <w:gridCol w:w="825"/>
      </w:tblGrid>
      <w:tr w:rsidR="00216965" w14:paraId="32DDABE7" w14:textId="77777777" w:rsidTr="00216965">
        <w:tc>
          <w:tcPr>
            <w:tcW w:w="3255" w:type="dxa"/>
            <w:shd w:val="clear" w:color="auto" w:fill="C6D9F1" w:themeFill="text2" w:themeFillTint="33"/>
          </w:tcPr>
          <w:p w14:paraId="1E0D216B" w14:textId="77777777" w:rsidR="00216965" w:rsidRDefault="00216965" w:rsidP="00652CD4">
            <w:pPr>
              <w:rPr>
                <w:b/>
                <w:sz w:val="18"/>
                <w:szCs w:val="18"/>
                <w:vertAlign w:val="superscript"/>
              </w:rPr>
            </w:pPr>
            <w:r>
              <w:rPr>
                <w:b/>
                <w:sz w:val="18"/>
                <w:szCs w:val="18"/>
              </w:rPr>
              <w:t>Training content</w:t>
            </w:r>
          </w:p>
        </w:tc>
        <w:tc>
          <w:tcPr>
            <w:tcW w:w="1065" w:type="dxa"/>
            <w:shd w:val="clear" w:color="auto" w:fill="C6D9F1" w:themeFill="text2" w:themeFillTint="33"/>
          </w:tcPr>
          <w:p w14:paraId="78C7CA0D" w14:textId="77777777" w:rsidR="00216965" w:rsidRDefault="00216965" w:rsidP="00652CD4">
            <w:pPr>
              <w:rPr>
                <w:b/>
                <w:sz w:val="18"/>
                <w:szCs w:val="18"/>
              </w:rPr>
            </w:pPr>
            <w:r>
              <w:rPr>
                <w:b/>
                <w:sz w:val="18"/>
                <w:szCs w:val="18"/>
              </w:rPr>
              <w:t>Page views</w:t>
            </w:r>
          </w:p>
        </w:tc>
        <w:tc>
          <w:tcPr>
            <w:tcW w:w="720" w:type="dxa"/>
            <w:shd w:val="clear" w:color="auto" w:fill="C6D9F1" w:themeFill="text2" w:themeFillTint="33"/>
          </w:tcPr>
          <w:p w14:paraId="239F602B" w14:textId="77777777" w:rsidR="00216965" w:rsidRDefault="00216965" w:rsidP="00652CD4">
            <w:pPr>
              <w:rPr>
                <w:b/>
                <w:sz w:val="18"/>
                <w:szCs w:val="18"/>
              </w:rPr>
            </w:pPr>
            <w:r>
              <w:rPr>
                <w:b/>
                <w:sz w:val="18"/>
                <w:szCs w:val="18"/>
              </w:rPr>
              <w:t>δ (X)</w:t>
            </w:r>
          </w:p>
        </w:tc>
        <w:tc>
          <w:tcPr>
            <w:tcW w:w="1260" w:type="dxa"/>
            <w:shd w:val="clear" w:color="auto" w:fill="C6D9F1" w:themeFill="text2" w:themeFillTint="33"/>
          </w:tcPr>
          <w:p w14:paraId="34390672" w14:textId="77777777" w:rsidR="00216965" w:rsidRDefault="00216965" w:rsidP="00652CD4">
            <w:pPr>
              <w:rPr>
                <w:b/>
                <w:sz w:val="18"/>
                <w:szCs w:val="18"/>
              </w:rPr>
            </w:pPr>
            <w:r>
              <w:rPr>
                <w:b/>
                <w:sz w:val="18"/>
                <w:szCs w:val="18"/>
              </w:rPr>
              <w:t>Unique page views</w:t>
            </w:r>
          </w:p>
        </w:tc>
        <w:tc>
          <w:tcPr>
            <w:tcW w:w="1095" w:type="dxa"/>
            <w:shd w:val="clear" w:color="auto" w:fill="C6D9F1" w:themeFill="text2" w:themeFillTint="33"/>
          </w:tcPr>
          <w:p w14:paraId="0AB91F6E" w14:textId="77777777" w:rsidR="00216965" w:rsidRDefault="00216965" w:rsidP="00652CD4">
            <w:pPr>
              <w:rPr>
                <w:b/>
                <w:sz w:val="18"/>
                <w:szCs w:val="18"/>
              </w:rPr>
            </w:pPr>
            <w:r>
              <w:rPr>
                <w:b/>
                <w:sz w:val="18"/>
                <w:szCs w:val="18"/>
              </w:rPr>
              <w:t>Avg. Time on page</w:t>
            </w:r>
          </w:p>
        </w:tc>
        <w:tc>
          <w:tcPr>
            <w:tcW w:w="900" w:type="dxa"/>
            <w:shd w:val="clear" w:color="auto" w:fill="C6D9F1" w:themeFill="text2" w:themeFillTint="33"/>
          </w:tcPr>
          <w:p w14:paraId="7AF77488" w14:textId="77777777" w:rsidR="00216965" w:rsidRDefault="00216965" w:rsidP="00652CD4">
            <w:pPr>
              <w:rPr>
                <w:b/>
                <w:sz w:val="18"/>
                <w:szCs w:val="18"/>
              </w:rPr>
            </w:pPr>
            <w:r>
              <w:rPr>
                <w:b/>
                <w:sz w:val="18"/>
                <w:szCs w:val="18"/>
              </w:rPr>
              <w:t>Bounce rate</w:t>
            </w:r>
          </w:p>
        </w:tc>
        <w:tc>
          <w:tcPr>
            <w:tcW w:w="825" w:type="dxa"/>
            <w:shd w:val="clear" w:color="auto" w:fill="C6D9F1" w:themeFill="text2" w:themeFillTint="33"/>
          </w:tcPr>
          <w:p w14:paraId="023E80BE" w14:textId="77777777" w:rsidR="00216965" w:rsidRDefault="00216965" w:rsidP="00652CD4">
            <w:pPr>
              <w:rPr>
                <w:b/>
                <w:sz w:val="18"/>
                <w:szCs w:val="18"/>
              </w:rPr>
            </w:pPr>
            <w:r>
              <w:rPr>
                <w:b/>
                <w:sz w:val="18"/>
                <w:szCs w:val="18"/>
              </w:rPr>
              <w:t>% Exit</w:t>
            </w:r>
          </w:p>
        </w:tc>
      </w:tr>
      <w:tr w:rsidR="00216965" w14:paraId="447B8209" w14:textId="77777777" w:rsidTr="00652CD4">
        <w:tc>
          <w:tcPr>
            <w:tcW w:w="3255" w:type="dxa"/>
          </w:tcPr>
          <w:p w14:paraId="7D187D35" w14:textId="77777777" w:rsidR="00216965" w:rsidRDefault="00A62353" w:rsidP="00652CD4">
            <w:pPr>
              <w:rPr>
                <w:sz w:val="18"/>
                <w:szCs w:val="18"/>
              </w:rPr>
            </w:pPr>
            <w:hyperlink r:id="rId44">
              <w:r w:rsidR="00216965">
                <w:rPr>
                  <w:color w:val="1155CC"/>
                  <w:sz w:val="18"/>
                  <w:szCs w:val="18"/>
                  <w:u w:val="single"/>
                </w:rPr>
                <w:t>/why-good-data-management-plan</w:t>
              </w:r>
            </w:hyperlink>
          </w:p>
        </w:tc>
        <w:tc>
          <w:tcPr>
            <w:tcW w:w="1065" w:type="dxa"/>
          </w:tcPr>
          <w:p w14:paraId="2F884541" w14:textId="77777777" w:rsidR="00216965" w:rsidRDefault="00216965" w:rsidP="00652CD4">
            <w:pPr>
              <w:rPr>
                <w:sz w:val="18"/>
                <w:szCs w:val="18"/>
              </w:rPr>
            </w:pPr>
            <w:r>
              <w:rPr>
                <w:sz w:val="18"/>
                <w:szCs w:val="18"/>
              </w:rPr>
              <w:t>76</w:t>
            </w:r>
          </w:p>
        </w:tc>
        <w:tc>
          <w:tcPr>
            <w:tcW w:w="720" w:type="dxa"/>
          </w:tcPr>
          <w:p w14:paraId="19D590C7" w14:textId="77777777" w:rsidR="00216965" w:rsidRDefault="00216965" w:rsidP="00652CD4">
            <w:pPr>
              <w:rPr>
                <w:sz w:val="18"/>
                <w:szCs w:val="18"/>
              </w:rPr>
            </w:pPr>
            <w:r>
              <w:rPr>
                <w:sz w:val="18"/>
                <w:szCs w:val="18"/>
              </w:rPr>
              <w:t>+123</w:t>
            </w:r>
          </w:p>
        </w:tc>
        <w:tc>
          <w:tcPr>
            <w:tcW w:w="1260" w:type="dxa"/>
          </w:tcPr>
          <w:p w14:paraId="311FE4AE" w14:textId="77777777" w:rsidR="00216965" w:rsidRDefault="00216965" w:rsidP="00652CD4">
            <w:pPr>
              <w:rPr>
                <w:sz w:val="18"/>
                <w:szCs w:val="18"/>
              </w:rPr>
            </w:pPr>
            <w:r>
              <w:rPr>
                <w:sz w:val="18"/>
                <w:szCs w:val="18"/>
              </w:rPr>
              <w:t>50</w:t>
            </w:r>
          </w:p>
        </w:tc>
        <w:tc>
          <w:tcPr>
            <w:tcW w:w="1095" w:type="dxa"/>
          </w:tcPr>
          <w:p w14:paraId="2F94BE81" w14:textId="77777777" w:rsidR="00216965" w:rsidRDefault="00216965" w:rsidP="00652CD4">
            <w:pPr>
              <w:rPr>
                <w:sz w:val="18"/>
                <w:szCs w:val="18"/>
              </w:rPr>
            </w:pPr>
            <w:r>
              <w:rPr>
                <w:sz w:val="18"/>
                <w:szCs w:val="18"/>
              </w:rPr>
              <w:t>00:00:56</w:t>
            </w:r>
          </w:p>
        </w:tc>
        <w:tc>
          <w:tcPr>
            <w:tcW w:w="900" w:type="dxa"/>
          </w:tcPr>
          <w:p w14:paraId="785D25CA" w14:textId="77777777" w:rsidR="00216965" w:rsidRDefault="00216965" w:rsidP="00652CD4">
            <w:pPr>
              <w:rPr>
                <w:sz w:val="18"/>
                <w:szCs w:val="18"/>
              </w:rPr>
            </w:pPr>
            <w:r>
              <w:rPr>
                <w:sz w:val="18"/>
                <w:szCs w:val="18"/>
              </w:rPr>
              <w:t>90.91%</w:t>
            </w:r>
          </w:p>
        </w:tc>
        <w:tc>
          <w:tcPr>
            <w:tcW w:w="825" w:type="dxa"/>
          </w:tcPr>
          <w:p w14:paraId="287FA8CD" w14:textId="77777777" w:rsidR="00216965" w:rsidRDefault="00216965" w:rsidP="00652CD4">
            <w:pPr>
              <w:rPr>
                <w:sz w:val="18"/>
                <w:szCs w:val="18"/>
              </w:rPr>
            </w:pPr>
            <w:r>
              <w:rPr>
                <w:sz w:val="18"/>
                <w:szCs w:val="18"/>
              </w:rPr>
              <w:t>28.95%</w:t>
            </w:r>
          </w:p>
        </w:tc>
      </w:tr>
    </w:tbl>
    <w:p w14:paraId="51386AA3" w14:textId="77777777" w:rsidR="00216965" w:rsidRDefault="00216965" w:rsidP="00216965">
      <w:pPr>
        <w:spacing w:after="160" w:line="259" w:lineRule="auto"/>
        <w:jc w:val="center"/>
        <w:rPr>
          <w:b/>
          <w:sz w:val="18"/>
          <w:szCs w:val="18"/>
        </w:rPr>
      </w:pPr>
      <w:r>
        <w:rPr>
          <w:b/>
          <w:sz w:val="18"/>
          <w:szCs w:val="18"/>
        </w:rPr>
        <w:t>Table 5. Number of page views received for the Data Management Planning</w:t>
      </w:r>
    </w:p>
    <w:p w14:paraId="7C5FC11C" w14:textId="77777777" w:rsidR="00216965" w:rsidRDefault="00216965" w:rsidP="00216965">
      <w:pPr>
        <w:spacing w:after="160" w:line="259" w:lineRule="auto"/>
      </w:pPr>
      <w:r>
        <w:t>In Table 5, the number of page views measured for the implementation of a data management plan is shown. The importance of implementing a proper Data Management Plan (DMP) is increasingly acknowledged by the international research community. For this reason, the organization of this kind of activities will also continue in the third year of the project. In collaboration with the OpenAIRE-Advance project, more attention will be paid on research data management by means of “data domain protocols” that are core components of DMPs aimed at specific disciplines. The organisation of training activities on Data Management Planning will continue in the third year of the project in collaboration with the OpenAIRE-Advance project.</w:t>
      </w:r>
    </w:p>
    <w:p w14:paraId="00803D78" w14:textId="77777777" w:rsidR="00216965" w:rsidRDefault="00216965" w:rsidP="00216965">
      <w:pPr>
        <w:spacing w:after="160" w:line="259" w:lineRule="auto"/>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20"/>
        <w:gridCol w:w="735"/>
        <w:gridCol w:w="765"/>
        <w:gridCol w:w="885"/>
        <w:gridCol w:w="975"/>
        <w:gridCol w:w="930"/>
        <w:gridCol w:w="825"/>
      </w:tblGrid>
      <w:tr w:rsidR="00216965" w14:paraId="43C57302" w14:textId="77777777" w:rsidTr="00216965">
        <w:tc>
          <w:tcPr>
            <w:tcW w:w="4020" w:type="dxa"/>
            <w:shd w:val="clear" w:color="auto" w:fill="C6D9F1" w:themeFill="text2" w:themeFillTint="33"/>
          </w:tcPr>
          <w:p w14:paraId="52C2E674" w14:textId="77777777" w:rsidR="00216965" w:rsidRDefault="00216965" w:rsidP="00652CD4">
            <w:pPr>
              <w:rPr>
                <w:b/>
                <w:sz w:val="18"/>
                <w:szCs w:val="18"/>
              </w:rPr>
            </w:pPr>
            <w:r>
              <w:rPr>
                <w:b/>
                <w:sz w:val="18"/>
                <w:szCs w:val="18"/>
              </w:rPr>
              <w:t>Training content</w:t>
            </w:r>
          </w:p>
        </w:tc>
        <w:tc>
          <w:tcPr>
            <w:tcW w:w="735" w:type="dxa"/>
            <w:shd w:val="clear" w:color="auto" w:fill="C6D9F1" w:themeFill="text2" w:themeFillTint="33"/>
          </w:tcPr>
          <w:p w14:paraId="1A0FE362" w14:textId="77777777" w:rsidR="00216965" w:rsidRDefault="00216965" w:rsidP="00652CD4">
            <w:pPr>
              <w:rPr>
                <w:b/>
                <w:sz w:val="18"/>
                <w:szCs w:val="18"/>
              </w:rPr>
            </w:pPr>
            <w:r>
              <w:rPr>
                <w:b/>
                <w:sz w:val="18"/>
                <w:szCs w:val="18"/>
              </w:rPr>
              <w:t>Page views</w:t>
            </w:r>
          </w:p>
        </w:tc>
        <w:tc>
          <w:tcPr>
            <w:tcW w:w="765" w:type="dxa"/>
            <w:shd w:val="clear" w:color="auto" w:fill="C6D9F1" w:themeFill="text2" w:themeFillTint="33"/>
          </w:tcPr>
          <w:p w14:paraId="6E92F37A" w14:textId="77777777" w:rsidR="00216965" w:rsidRDefault="00216965" w:rsidP="00652CD4">
            <w:pPr>
              <w:rPr>
                <w:b/>
                <w:sz w:val="18"/>
                <w:szCs w:val="18"/>
              </w:rPr>
            </w:pPr>
            <w:r>
              <w:rPr>
                <w:b/>
                <w:sz w:val="18"/>
                <w:szCs w:val="18"/>
              </w:rPr>
              <w:t>δ (%)</w:t>
            </w:r>
          </w:p>
        </w:tc>
        <w:tc>
          <w:tcPr>
            <w:tcW w:w="885" w:type="dxa"/>
            <w:shd w:val="clear" w:color="auto" w:fill="C6D9F1" w:themeFill="text2" w:themeFillTint="33"/>
          </w:tcPr>
          <w:p w14:paraId="16937719" w14:textId="77777777" w:rsidR="00216965" w:rsidRDefault="00216965" w:rsidP="00652CD4">
            <w:pPr>
              <w:rPr>
                <w:b/>
                <w:sz w:val="18"/>
                <w:szCs w:val="18"/>
              </w:rPr>
            </w:pPr>
            <w:r>
              <w:rPr>
                <w:b/>
                <w:sz w:val="18"/>
                <w:szCs w:val="18"/>
              </w:rPr>
              <w:t>Unique page views</w:t>
            </w:r>
          </w:p>
        </w:tc>
        <w:tc>
          <w:tcPr>
            <w:tcW w:w="975" w:type="dxa"/>
            <w:shd w:val="clear" w:color="auto" w:fill="C6D9F1" w:themeFill="text2" w:themeFillTint="33"/>
          </w:tcPr>
          <w:p w14:paraId="324CC396" w14:textId="77777777" w:rsidR="00216965" w:rsidRDefault="00216965" w:rsidP="00652CD4">
            <w:pPr>
              <w:rPr>
                <w:b/>
                <w:sz w:val="18"/>
                <w:szCs w:val="18"/>
              </w:rPr>
            </w:pPr>
            <w:r>
              <w:rPr>
                <w:b/>
                <w:sz w:val="18"/>
                <w:szCs w:val="18"/>
              </w:rPr>
              <w:t>Avg. Time on page</w:t>
            </w:r>
          </w:p>
        </w:tc>
        <w:tc>
          <w:tcPr>
            <w:tcW w:w="930" w:type="dxa"/>
            <w:shd w:val="clear" w:color="auto" w:fill="C6D9F1" w:themeFill="text2" w:themeFillTint="33"/>
          </w:tcPr>
          <w:p w14:paraId="45F83299" w14:textId="77777777" w:rsidR="00216965" w:rsidRDefault="00216965" w:rsidP="00652CD4">
            <w:pPr>
              <w:rPr>
                <w:b/>
                <w:sz w:val="18"/>
                <w:szCs w:val="18"/>
              </w:rPr>
            </w:pPr>
            <w:r>
              <w:rPr>
                <w:b/>
                <w:sz w:val="18"/>
                <w:szCs w:val="18"/>
              </w:rPr>
              <w:t>Bounce rate</w:t>
            </w:r>
          </w:p>
        </w:tc>
        <w:tc>
          <w:tcPr>
            <w:tcW w:w="825" w:type="dxa"/>
            <w:shd w:val="clear" w:color="auto" w:fill="C6D9F1" w:themeFill="text2" w:themeFillTint="33"/>
          </w:tcPr>
          <w:p w14:paraId="5DBA0101" w14:textId="77777777" w:rsidR="00216965" w:rsidRDefault="00216965" w:rsidP="00652CD4">
            <w:pPr>
              <w:rPr>
                <w:b/>
                <w:sz w:val="18"/>
                <w:szCs w:val="18"/>
              </w:rPr>
            </w:pPr>
            <w:r>
              <w:rPr>
                <w:b/>
                <w:sz w:val="18"/>
                <w:szCs w:val="18"/>
              </w:rPr>
              <w:t>% Exit</w:t>
            </w:r>
          </w:p>
        </w:tc>
      </w:tr>
      <w:tr w:rsidR="00216965" w14:paraId="787B794B" w14:textId="77777777" w:rsidTr="00652CD4">
        <w:tc>
          <w:tcPr>
            <w:tcW w:w="4020" w:type="dxa"/>
          </w:tcPr>
          <w:p w14:paraId="08D9DFEF" w14:textId="77777777" w:rsidR="00216965" w:rsidRDefault="00A62353" w:rsidP="00652CD4">
            <w:pPr>
              <w:rPr>
                <w:sz w:val="18"/>
                <w:szCs w:val="18"/>
              </w:rPr>
            </w:pPr>
            <w:hyperlink r:id="rId45">
              <w:r w:rsidR="00216965">
                <w:rPr>
                  <w:color w:val="1155CC"/>
                  <w:sz w:val="18"/>
                  <w:szCs w:val="18"/>
                  <w:u w:val="single"/>
                </w:rPr>
                <w:t>tosca-heat</w:t>
              </w:r>
            </w:hyperlink>
          </w:p>
        </w:tc>
        <w:tc>
          <w:tcPr>
            <w:tcW w:w="735" w:type="dxa"/>
          </w:tcPr>
          <w:p w14:paraId="29707CE3" w14:textId="77777777" w:rsidR="00216965" w:rsidRDefault="00216965" w:rsidP="00652CD4">
            <w:r>
              <w:rPr>
                <w:sz w:val="18"/>
                <w:szCs w:val="18"/>
              </w:rPr>
              <w:t>108</w:t>
            </w:r>
          </w:p>
        </w:tc>
        <w:tc>
          <w:tcPr>
            <w:tcW w:w="765" w:type="dxa"/>
          </w:tcPr>
          <w:p w14:paraId="5B73D89F" w14:textId="77777777" w:rsidR="00216965" w:rsidRDefault="00216965" w:rsidP="00652CD4">
            <w:pPr>
              <w:rPr>
                <w:sz w:val="18"/>
                <w:szCs w:val="18"/>
              </w:rPr>
            </w:pPr>
            <w:r>
              <w:rPr>
                <w:sz w:val="18"/>
                <w:szCs w:val="18"/>
              </w:rPr>
              <w:t>+1250</w:t>
            </w:r>
          </w:p>
        </w:tc>
        <w:tc>
          <w:tcPr>
            <w:tcW w:w="885" w:type="dxa"/>
          </w:tcPr>
          <w:p w14:paraId="064A2288" w14:textId="77777777" w:rsidR="00216965" w:rsidRDefault="00216965" w:rsidP="00652CD4">
            <w:pPr>
              <w:rPr>
                <w:sz w:val="18"/>
                <w:szCs w:val="18"/>
              </w:rPr>
            </w:pPr>
            <w:r>
              <w:rPr>
                <w:sz w:val="18"/>
                <w:szCs w:val="18"/>
              </w:rPr>
              <w:t>97</w:t>
            </w:r>
          </w:p>
        </w:tc>
        <w:tc>
          <w:tcPr>
            <w:tcW w:w="975" w:type="dxa"/>
          </w:tcPr>
          <w:p w14:paraId="651B7BEB" w14:textId="77777777" w:rsidR="00216965" w:rsidRDefault="00216965" w:rsidP="00652CD4">
            <w:pPr>
              <w:rPr>
                <w:sz w:val="18"/>
                <w:szCs w:val="18"/>
              </w:rPr>
            </w:pPr>
            <w:r>
              <w:rPr>
                <w:sz w:val="18"/>
                <w:szCs w:val="18"/>
              </w:rPr>
              <w:t>00:02:40</w:t>
            </w:r>
          </w:p>
        </w:tc>
        <w:tc>
          <w:tcPr>
            <w:tcW w:w="930" w:type="dxa"/>
          </w:tcPr>
          <w:p w14:paraId="6A6DCF45" w14:textId="77777777" w:rsidR="00216965" w:rsidRDefault="00216965" w:rsidP="00652CD4">
            <w:pPr>
              <w:rPr>
                <w:sz w:val="18"/>
                <w:szCs w:val="18"/>
              </w:rPr>
            </w:pPr>
            <w:r>
              <w:rPr>
                <w:sz w:val="18"/>
                <w:szCs w:val="18"/>
              </w:rPr>
              <w:t>85.26%</w:t>
            </w:r>
          </w:p>
        </w:tc>
        <w:tc>
          <w:tcPr>
            <w:tcW w:w="825" w:type="dxa"/>
          </w:tcPr>
          <w:p w14:paraId="11B56F4C" w14:textId="77777777" w:rsidR="00216965" w:rsidRDefault="00216965" w:rsidP="00652CD4">
            <w:pPr>
              <w:rPr>
                <w:sz w:val="18"/>
                <w:szCs w:val="18"/>
              </w:rPr>
            </w:pPr>
            <w:r>
              <w:rPr>
                <w:sz w:val="18"/>
                <w:szCs w:val="18"/>
              </w:rPr>
              <w:t>85.19%</w:t>
            </w:r>
          </w:p>
        </w:tc>
      </w:tr>
      <w:tr w:rsidR="00216965" w14:paraId="2D900560" w14:textId="77777777" w:rsidTr="00652CD4">
        <w:tc>
          <w:tcPr>
            <w:tcW w:w="4020" w:type="dxa"/>
          </w:tcPr>
          <w:p w14:paraId="33E92569" w14:textId="77777777" w:rsidR="00216965" w:rsidRDefault="00A62353" w:rsidP="00652CD4">
            <w:pPr>
              <w:rPr>
                <w:sz w:val="18"/>
                <w:szCs w:val="18"/>
              </w:rPr>
            </w:pPr>
            <w:hyperlink r:id="rId46">
              <w:r w:rsidR="00216965">
                <w:rPr>
                  <w:color w:val="1155CC"/>
                  <w:sz w:val="18"/>
                  <w:szCs w:val="18"/>
                  <w:u w:val="single"/>
                </w:rPr>
                <w:t>egi-cloud-compute</w:t>
              </w:r>
            </w:hyperlink>
          </w:p>
        </w:tc>
        <w:tc>
          <w:tcPr>
            <w:tcW w:w="735" w:type="dxa"/>
          </w:tcPr>
          <w:p w14:paraId="124D0E08" w14:textId="77777777" w:rsidR="00216965" w:rsidRDefault="00216965" w:rsidP="00652CD4">
            <w:pPr>
              <w:rPr>
                <w:sz w:val="18"/>
                <w:szCs w:val="18"/>
              </w:rPr>
            </w:pPr>
            <w:r>
              <w:rPr>
                <w:sz w:val="18"/>
                <w:szCs w:val="18"/>
              </w:rPr>
              <w:t>73</w:t>
            </w:r>
          </w:p>
        </w:tc>
        <w:tc>
          <w:tcPr>
            <w:tcW w:w="765" w:type="dxa"/>
          </w:tcPr>
          <w:p w14:paraId="311FF710" w14:textId="77777777" w:rsidR="00216965" w:rsidRDefault="00216965" w:rsidP="00652CD4">
            <w:pPr>
              <w:rPr>
                <w:sz w:val="18"/>
                <w:szCs w:val="18"/>
              </w:rPr>
            </w:pPr>
            <w:r>
              <w:rPr>
                <w:sz w:val="18"/>
                <w:szCs w:val="18"/>
              </w:rPr>
              <w:t>+30</w:t>
            </w:r>
          </w:p>
        </w:tc>
        <w:tc>
          <w:tcPr>
            <w:tcW w:w="885" w:type="dxa"/>
          </w:tcPr>
          <w:p w14:paraId="3255F675" w14:textId="77777777" w:rsidR="00216965" w:rsidRDefault="00216965" w:rsidP="00652CD4">
            <w:pPr>
              <w:rPr>
                <w:sz w:val="18"/>
                <w:szCs w:val="18"/>
              </w:rPr>
            </w:pPr>
            <w:r>
              <w:rPr>
                <w:sz w:val="18"/>
                <w:szCs w:val="18"/>
              </w:rPr>
              <w:t>42</w:t>
            </w:r>
          </w:p>
        </w:tc>
        <w:tc>
          <w:tcPr>
            <w:tcW w:w="975" w:type="dxa"/>
          </w:tcPr>
          <w:p w14:paraId="26DCB195" w14:textId="77777777" w:rsidR="00216965" w:rsidRDefault="00216965" w:rsidP="00652CD4">
            <w:pPr>
              <w:rPr>
                <w:sz w:val="18"/>
                <w:szCs w:val="18"/>
              </w:rPr>
            </w:pPr>
            <w:r>
              <w:rPr>
                <w:sz w:val="18"/>
                <w:szCs w:val="18"/>
              </w:rPr>
              <w:t>00:01:14</w:t>
            </w:r>
          </w:p>
        </w:tc>
        <w:tc>
          <w:tcPr>
            <w:tcW w:w="930" w:type="dxa"/>
          </w:tcPr>
          <w:p w14:paraId="7B957B1D" w14:textId="77777777" w:rsidR="00216965" w:rsidRDefault="00216965" w:rsidP="00652CD4">
            <w:pPr>
              <w:rPr>
                <w:sz w:val="18"/>
                <w:szCs w:val="18"/>
              </w:rPr>
            </w:pPr>
            <w:r>
              <w:rPr>
                <w:sz w:val="18"/>
                <w:szCs w:val="18"/>
              </w:rPr>
              <w:t>81.48%</w:t>
            </w:r>
          </w:p>
        </w:tc>
        <w:tc>
          <w:tcPr>
            <w:tcW w:w="825" w:type="dxa"/>
          </w:tcPr>
          <w:p w14:paraId="30A10D82" w14:textId="77777777" w:rsidR="00216965" w:rsidRDefault="00216965" w:rsidP="00652CD4">
            <w:pPr>
              <w:rPr>
                <w:sz w:val="18"/>
                <w:szCs w:val="18"/>
              </w:rPr>
            </w:pPr>
            <w:r>
              <w:rPr>
                <w:sz w:val="18"/>
                <w:szCs w:val="18"/>
              </w:rPr>
              <w:t>39.73%</w:t>
            </w:r>
          </w:p>
        </w:tc>
      </w:tr>
      <w:tr w:rsidR="00216965" w14:paraId="0A52D492" w14:textId="77777777" w:rsidTr="00652CD4">
        <w:trPr>
          <w:trHeight w:val="100"/>
        </w:trPr>
        <w:tc>
          <w:tcPr>
            <w:tcW w:w="4020" w:type="dxa"/>
          </w:tcPr>
          <w:p w14:paraId="092B02DA" w14:textId="77777777" w:rsidR="00216965" w:rsidRDefault="00A62353" w:rsidP="00652CD4">
            <w:pPr>
              <w:rPr>
                <w:sz w:val="18"/>
                <w:szCs w:val="18"/>
              </w:rPr>
            </w:pPr>
            <w:hyperlink r:id="rId47">
              <w:r w:rsidR="00216965">
                <w:rPr>
                  <w:color w:val="1155CC"/>
                  <w:sz w:val="18"/>
                  <w:szCs w:val="18"/>
                  <w:u w:val="single"/>
                </w:rPr>
                <w:t>egi-datahub</w:t>
              </w:r>
            </w:hyperlink>
          </w:p>
        </w:tc>
        <w:tc>
          <w:tcPr>
            <w:tcW w:w="735" w:type="dxa"/>
          </w:tcPr>
          <w:p w14:paraId="521929E7" w14:textId="77777777" w:rsidR="00216965" w:rsidRDefault="00216965" w:rsidP="00652CD4">
            <w:pPr>
              <w:rPr>
                <w:sz w:val="18"/>
                <w:szCs w:val="18"/>
              </w:rPr>
            </w:pPr>
            <w:r>
              <w:rPr>
                <w:sz w:val="18"/>
                <w:szCs w:val="18"/>
              </w:rPr>
              <w:t>58</w:t>
            </w:r>
          </w:p>
        </w:tc>
        <w:tc>
          <w:tcPr>
            <w:tcW w:w="765" w:type="dxa"/>
          </w:tcPr>
          <w:p w14:paraId="2A69726A" w14:textId="77777777" w:rsidR="00216965" w:rsidRDefault="00216965" w:rsidP="00652CD4">
            <w:pPr>
              <w:rPr>
                <w:sz w:val="18"/>
                <w:szCs w:val="18"/>
              </w:rPr>
            </w:pPr>
            <w:r>
              <w:rPr>
                <w:sz w:val="18"/>
                <w:szCs w:val="18"/>
              </w:rPr>
              <w:t>+152</w:t>
            </w:r>
          </w:p>
        </w:tc>
        <w:tc>
          <w:tcPr>
            <w:tcW w:w="885" w:type="dxa"/>
          </w:tcPr>
          <w:p w14:paraId="2A570AC6" w14:textId="77777777" w:rsidR="00216965" w:rsidRDefault="00216965" w:rsidP="00652CD4">
            <w:pPr>
              <w:rPr>
                <w:sz w:val="18"/>
                <w:szCs w:val="18"/>
              </w:rPr>
            </w:pPr>
            <w:r>
              <w:rPr>
                <w:sz w:val="18"/>
                <w:szCs w:val="18"/>
              </w:rPr>
              <w:t>44</w:t>
            </w:r>
          </w:p>
        </w:tc>
        <w:tc>
          <w:tcPr>
            <w:tcW w:w="975" w:type="dxa"/>
          </w:tcPr>
          <w:p w14:paraId="68452598" w14:textId="77777777" w:rsidR="00216965" w:rsidRDefault="00216965" w:rsidP="00652CD4">
            <w:pPr>
              <w:rPr>
                <w:sz w:val="18"/>
                <w:szCs w:val="18"/>
              </w:rPr>
            </w:pPr>
            <w:r>
              <w:rPr>
                <w:sz w:val="18"/>
                <w:szCs w:val="18"/>
              </w:rPr>
              <w:t>00:00:44</w:t>
            </w:r>
          </w:p>
        </w:tc>
        <w:tc>
          <w:tcPr>
            <w:tcW w:w="930" w:type="dxa"/>
          </w:tcPr>
          <w:p w14:paraId="3FC025FD" w14:textId="77777777" w:rsidR="00216965" w:rsidRDefault="00216965" w:rsidP="00652CD4">
            <w:pPr>
              <w:rPr>
                <w:sz w:val="18"/>
                <w:szCs w:val="18"/>
              </w:rPr>
            </w:pPr>
            <w:r>
              <w:rPr>
                <w:sz w:val="18"/>
                <w:szCs w:val="18"/>
              </w:rPr>
              <w:t>52.17%</w:t>
            </w:r>
          </w:p>
        </w:tc>
        <w:tc>
          <w:tcPr>
            <w:tcW w:w="825" w:type="dxa"/>
          </w:tcPr>
          <w:p w14:paraId="497E38B8" w14:textId="77777777" w:rsidR="00216965" w:rsidRDefault="00216965" w:rsidP="00652CD4">
            <w:pPr>
              <w:rPr>
                <w:sz w:val="18"/>
                <w:szCs w:val="18"/>
              </w:rPr>
            </w:pPr>
            <w:r>
              <w:rPr>
                <w:sz w:val="18"/>
                <w:szCs w:val="18"/>
              </w:rPr>
              <w:t>37.93%</w:t>
            </w:r>
          </w:p>
        </w:tc>
      </w:tr>
      <w:tr w:rsidR="00216965" w14:paraId="00D16BA0" w14:textId="77777777" w:rsidTr="00652CD4">
        <w:tc>
          <w:tcPr>
            <w:tcW w:w="4020" w:type="dxa"/>
          </w:tcPr>
          <w:p w14:paraId="26B1A3D5" w14:textId="77777777" w:rsidR="00216965" w:rsidRDefault="00A62353" w:rsidP="00652CD4">
            <w:pPr>
              <w:rPr>
                <w:sz w:val="18"/>
                <w:szCs w:val="18"/>
              </w:rPr>
            </w:pPr>
            <w:hyperlink r:id="rId48">
              <w:r w:rsidR="00216965">
                <w:rPr>
                  <w:color w:val="1155CC"/>
                  <w:sz w:val="18"/>
                  <w:szCs w:val="18"/>
                  <w:u w:val="single"/>
                </w:rPr>
                <w:t>egi-jupyter-notebooks-examples</w:t>
              </w:r>
            </w:hyperlink>
          </w:p>
        </w:tc>
        <w:tc>
          <w:tcPr>
            <w:tcW w:w="735" w:type="dxa"/>
          </w:tcPr>
          <w:p w14:paraId="07E6DE1A" w14:textId="77777777" w:rsidR="00216965" w:rsidRDefault="00216965" w:rsidP="00652CD4">
            <w:pPr>
              <w:rPr>
                <w:sz w:val="18"/>
                <w:szCs w:val="18"/>
              </w:rPr>
            </w:pPr>
            <w:r>
              <w:rPr>
                <w:sz w:val="18"/>
                <w:szCs w:val="18"/>
              </w:rPr>
              <w:t>55</w:t>
            </w:r>
          </w:p>
        </w:tc>
        <w:tc>
          <w:tcPr>
            <w:tcW w:w="765" w:type="dxa"/>
          </w:tcPr>
          <w:p w14:paraId="3EE33601" w14:textId="77777777" w:rsidR="00216965" w:rsidRDefault="00216965" w:rsidP="00652CD4">
            <w:pPr>
              <w:rPr>
                <w:sz w:val="18"/>
                <w:szCs w:val="18"/>
              </w:rPr>
            </w:pPr>
            <w:r>
              <w:rPr>
                <w:sz w:val="18"/>
                <w:szCs w:val="18"/>
              </w:rPr>
              <w:t>N.A.</w:t>
            </w:r>
          </w:p>
        </w:tc>
        <w:tc>
          <w:tcPr>
            <w:tcW w:w="885" w:type="dxa"/>
          </w:tcPr>
          <w:p w14:paraId="2D9BA4CC" w14:textId="77777777" w:rsidR="00216965" w:rsidRDefault="00216965" w:rsidP="00652CD4">
            <w:pPr>
              <w:rPr>
                <w:sz w:val="18"/>
                <w:szCs w:val="18"/>
              </w:rPr>
            </w:pPr>
            <w:r>
              <w:rPr>
                <w:sz w:val="18"/>
                <w:szCs w:val="18"/>
              </w:rPr>
              <w:t>44</w:t>
            </w:r>
          </w:p>
        </w:tc>
        <w:tc>
          <w:tcPr>
            <w:tcW w:w="975" w:type="dxa"/>
          </w:tcPr>
          <w:p w14:paraId="470DF72F" w14:textId="77777777" w:rsidR="00216965" w:rsidRDefault="00216965" w:rsidP="00652CD4">
            <w:pPr>
              <w:rPr>
                <w:sz w:val="18"/>
                <w:szCs w:val="18"/>
              </w:rPr>
            </w:pPr>
            <w:r>
              <w:rPr>
                <w:sz w:val="18"/>
                <w:szCs w:val="18"/>
              </w:rPr>
              <w:t>00:00:34</w:t>
            </w:r>
          </w:p>
        </w:tc>
        <w:tc>
          <w:tcPr>
            <w:tcW w:w="930" w:type="dxa"/>
          </w:tcPr>
          <w:p w14:paraId="7DD08E14" w14:textId="77777777" w:rsidR="00216965" w:rsidRDefault="00216965" w:rsidP="00652CD4">
            <w:pPr>
              <w:rPr>
                <w:sz w:val="18"/>
                <w:szCs w:val="18"/>
              </w:rPr>
            </w:pPr>
            <w:r>
              <w:rPr>
                <w:sz w:val="18"/>
                <w:szCs w:val="18"/>
              </w:rPr>
              <w:t>45:00%</w:t>
            </w:r>
          </w:p>
        </w:tc>
        <w:tc>
          <w:tcPr>
            <w:tcW w:w="825" w:type="dxa"/>
          </w:tcPr>
          <w:p w14:paraId="44E78476" w14:textId="77777777" w:rsidR="00216965" w:rsidRDefault="00216965" w:rsidP="00652CD4">
            <w:pPr>
              <w:rPr>
                <w:sz w:val="18"/>
                <w:szCs w:val="18"/>
              </w:rPr>
            </w:pPr>
            <w:r>
              <w:rPr>
                <w:sz w:val="18"/>
                <w:szCs w:val="18"/>
              </w:rPr>
              <w:t>34.55%</w:t>
            </w:r>
          </w:p>
        </w:tc>
      </w:tr>
      <w:tr w:rsidR="00216965" w14:paraId="14BC91BF" w14:textId="77777777" w:rsidTr="00652CD4">
        <w:tc>
          <w:tcPr>
            <w:tcW w:w="4020" w:type="dxa"/>
          </w:tcPr>
          <w:p w14:paraId="7D1A9AE9" w14:textId="77777777" w:rsidR="00216965" w:rsidRDefault="00A62353" w:rsidP="00652CD4">
            <w:pPr>
              <w:rPr>
                <w:sz w:val="18"/>
                <w:szCs w:val="18"/>
              </w:rPr>
            </w:pPr>
            <w:hyperlink r:id="rId49">
              <w:r w:rsidR="00216965">
                <w:rPr>
                  <w:color w:val="1155CC"/>
                  <w:sz w:val="18"/>
                  <w:szCs w:val="18"/>
                  <w:u w:val="single"/>
                </w:rPr>
                <w:t>knowledge-hub-pid-basics</w:t>
              </w:r>
            </w:hyperlink>
          </w:p>
        </w:tc>
        <w:tc>
          <w:tcPr>
            <w:tcW w:w="735" w:type="dxa"/>
          </w:tcPr>
          <w:p w14:paraId="00B5C8EC" w14:textId="77777777" w:rsidR="00216965" w:rsidRDefault="00216965" w:rsidP="00652CD4">
            <w:pPr>
              <w:rPr>
                <w:sz w:val="18"/>
                <w:szCs w:val="18"/>
              </w:rPr>
            </w:pPr>
            <w:r>
              <w:rPr>
                <w:sz w:val="18"/>
                <w:szCs w:val="18"/>
              </w:rPr>
              <w:t>53</w:t>
            </w:r>
          </w:p>
        </w:tc>
        <w:tc>
          <w:tcPr>
            <w:tcW w:w="765" w:type="dxa"/>
          </w:tcPr>
          <w:p w14:paraId="58E9B084" w14:textId="77777777" w:rsidR="00216965" w:rsidRDefault="00216965" w:rsidP="00652CD4">
            <w:pPr>
              <w:rPr>
                <w:sz w:val="18"/>
                <w:szCs w:val="18"/>
              </w:rPr>
            </w:pPr>
            <w:r>
              <w:rPr>
                <w:sz w:val="18"/>
                <w:szCs w:val="18"/>
              </w:rPr>
              <w:t>N.A.</w:t>
            </w:r>
          </w:p>
        </w:tc>
        <w:tc>
          <w:tcPr>
            <w:tcW w:w="885" w:type="dxa"/>
          </w:tcPr>
          <w:p w14:paraId="1825AD4B" w14:textId="77777777" w:rsidR="00216965" w:rsidRDefault="00216965" w:rsidP="00652CD4">
            <w:pPr>
              <w:rPr>
                <w:sz w:val="18"/>
                <w:szCs w:val="18"/>
              </w:rPr>
            </w:pPr>
            <w:r>
              <w:rPr>
                <w:sz w:val="18"/>
                <w:szCs w:val="18"/>
              </w:rPr>
              <w:t>38</w:t>
            </w:r>
          </w:p>
        </w:tc>
        <w:tc>
          <w:tcPr>
            <w:tcW w:w="975" w:type="dxa"/>
          </w:tcPr>
          <w:p w14:paraId="7875E66B" w14:textId="77777777" w:rsidR="00216965" w:rsidRDefault="00216965" w:rsidP="00652CD4">
            <w:pPr>
              <w:rPr>
                <w:sz w:val="18"/>
                <w:szCs w:val="18"/>
              </w:rPr>
            </w:pPr>
            <w:r>
              <w:rPr>
                <w:sz w:val="18"/>
                <w:szCs w:val="18"/>
              </w:rPr>
              <w:t>00:01:16</w:t>
            </w:r>
          </w:p>
        </w:tc>
        <w:tc>
          <w:tcPr>
            <w:tcW w:w="930" w:type="dxa"/>
          </w:tcPr>
          <w:p w14:paraId="5E157E58" w14:textId="77777777" w:rsidR="00216965" w:rsidRDefault="00216965" w:rsidP="00652CD4">
            <w:pPr>
              <w:rPr>
                <w:sz w:val="18"/>
                <w:szCs w:val="18"/>
              </w:rPr>
            </w:pPr>
            <w:r>
              <w:rPr>
                <w:sz w:val="18"/>
                <w:szCs w:val="18"/>
              </w:rPr>
              <w:t>77.78%</w:t>
            </w:r>
          </w:p>
        </w:tc>
        <w:tc>
          <w:tcPr>
            <w:tcW w:w="825" w:type="dxa"/>
          </w:tcPr>
          <w:p w14:paraId="799CF053" w14:textId="77777777" w:rsidR="00216965" w:rsidRDefault="00216965" w:rsidP="00652CD4">
            <w:pPr>
              <w:rPr>
                <w:sz w:val="18"/>
                <w:szCs w:val="18"/>
              </w:rPr>
            </w:pPr>
            <w:r>
              <w:rPr>
                <w:sz w:val="18"/>
                <w:szCs w:val="18"/>
              </w:rPr>
              <w:t>52.83%</w:t>
            </w:r>
          </w:p>
        </w:tc>
      </w:tr>
      <w:tr w:rsidR="00216965" w14:paraId="55D85B14" w14:textId="77777777" w:rsidTr="00652CD4">
        <w:tc>
          <w:tcPr>
            <w:tcW w:w="4020" w:type="dxa"/>
          </w:tcPr>
          <w:p w14:paraId="21300DF4" w14:textId="77777777" w:rsidR="00216965" w:rsidRDefault="00A62353" w:rsidP="00652CD4">
            <w:pPr>
              <w:rPr>
                <w:sz w:val="18"/>
                <w:szCs w:val="18"/>
              </w:rPr>
            </w:pPr>
            <w:hyperlink r:id="rId50">
              <w:r w:rsidR="00216965">
                <w:rPr>
                  <w:color w:val="1155CC"/>
                  <w:sz w:val="18"/>
                  <w:szCs w:val="18"/>
                  <w:u w:val="single"/>
                </w:rPr>
                <w:t>argo</w:t>
              </w:r>
            </w:hyperlink>
          </w:p>
        </w:tc>
        <w:tc>
          <w:tcPr>
            <w:tcW w:w="735" w:type="dxa"/>
          </w:tcPr>
          <w:p w14:paraId="4B93FAA5" w14:textId="77777777" w:rsidR="00216965" w:rsidRDefault="00216965" w:rsidP="00652CD4">
            <w:pPr>
              <w:rPr>
                <w:sz w:val="18"/>
                <w:szCs w:val="18"/>
              </w:rPr>
            </w:pPr>
            <w:r>
              <w:rPr>
                <w:sz w:val="18"/>
                <w:szCs w:val="18"/>
              </w:rPr>
              <w:t>37</w:t>
            </w:r>
          </w:p>
        </w:tc>
        <w:tc>
          <w:tcPr>
            <w:tcW w:w="765" w:type="dxa"/>
          </w:tcPr>
          <w:p w14:paraId="07035DD8" w14:textId="77777777" w:rsidR="00216965" w:rsidRDefault="00216965" w:rsidP="00652CD4">
            <w:pPr>
              <w:rPr>
                <w:sz w:val="18"/>
                <w:szCs w:val="18"/>
              </w:rPr>
            </w:pPr>
            <w:r>
              <w:rPr>
                <w:sz w:val="18"/>
                <w:szCs w:val="18"/>
              </w:rPr>
              <w:t>+236</w:t>
            </w:r>
          </w:p>
        </w:tc>
        <w:tc>
          <w:tcPr>
            <w:tcW w:w="885" w:type="dxa"/>
          </w:tcPr>
          <w:p w14:paraId="2733C90A" w14:textId="77777777" w:rsidR="00216965" w:rsidRDefault="00216965" w:rsidP="00652CD4">
            <w:pPr>
              <w:rPr>
                <w:sz w:val="18"/>
                <w:szCs w:val="18"/>
              </w:rPr>
            </w:pPr>
            <w:r>
              <w:rPr>
                <w:sz w:val="18"/>
                <w:szCs w:val="18"/>
              </w:rPr>
              <w:t>27</w:t>
            </w:r>
          </w:p>
        </w:tc>
        <w:tc>
          <w:tcPr>
            <w:tcW w:w="975" w:type="dxa"/>
          </w:tcPr>
          <w:p w14:paraId="08B44680" w14:textId="77777777" w:rsidR="00216965" w:rsidRDefault="00216965" w:rsidP="00652CD4">
            <w:pPr>
              <w:rPr>
                <w:sz w:val="18"/>
                <w:szCs w:val="18"/>
              </w:rPr>
            </w:pPr>
            <w:r>
              <w:rPr>
                <w:sz w:val="18"/>
                <w:szCs w:val="18"/>
              </w:rPr>
              <w:t>00:00:18</w:t>
            </w:r>
          </w:p>
        </w:tc>
        <w:tc>
          <w:tcPr>
            <w:tcW w:w="930" w:type="dxa"/>
          </w:tcPr>
          <w:p w14:paraId="07014304" w14:textId="77777777" w:rsidR="00216965" w:rsidRDefault="00216965" w:rsidP="00652CD4">
            <w:pPr>
              <w:rPr>
                <w:sz w:val="18"/>
                <w:szCs w:val="18"/>
              </w:rPr>
            </w:pPr>
            <w:r>
              <w:rPr>
                <w:sz w:val="18"/>
                <w:szCs w:val="18"/>
              </w:rPr>
              <w:t>86.67%</w:t>
            </w:r>
          </w:p>
        </w:tc>
        <w:tc>
          <w:tcPr>
            <w:tcW w:w="825" w:type="dxa"/>
          </w:tcPr>
          <w:p w14:paraId="5674B1DD" w14:textId="77777777" w:rsidR="00216965" w:rsidRDefault="00216965" w:rsidP="00652CD4">
            <w:pPr>
              <w:rPr>
                <w:sz w:val="18"/>
                <w:szCs w:val="18"/>
              </w:rPr>
            </w:pPr>
            <w:r>
              <w:rPr>
                <w:sz w:val="18"/>
                <w:szCs w:val="18"/>
              </w:rPr>
              <w:t>48.65%</w:t>
            </w:r>
          </w:p>
        </w:tc>
      </w:tr>
      <w:tr w:rsidR="00216965" w14:paraId="2FD44050" w14:textId="77777777" w:rsidTr="00652CD4">
        <w:tc>
          <w:tcPr>
            <w:tcW w:w="4020" w:type="dxa"/>
          </w:tcPr>
          <w:p w14:paraId="682AE867" w14:textId="77777777" w:rsidR="00216965" w:rsidRDefault="00A62353" w:rsidP="00652CD4">
            <w:pPr>
              <w:rPr>
                <w:sz w:val="18"/>
                <w:szCs w:val="18"/>
              </w:rPr>
            </w:pPr>
            <w:hyperlink r:id="rId51">
              <w:r w:rsidR="00216965">
                <w:rPr>
                  <w:color w:val="1155CC"/>
                  <w:sz w:val="18"/>
                  <w:szCs w:val="18"/>
                  <w:u w:val="single"/>
                </w:rPr>
                <w:t>egi-check-service</w:t>
              </w:r>
            </w:hyperlink>
          </w:p>
        </w:tc>
        <w:tc>
          <w:tcPr>
            <w:tcW w:w="735" w:type="dxa"/>
          </w:tcPr>
          <w:p w14:paraId="5122A4F6" w14:textId="77777777" w:rsidR="00216965" w:rsidRDefault="00216965" w:rsidP="00652CD4">
            <w:pPr>
              <w:rPr>
                <w:sz w:val="18"/>
                <w:szCs w:val="18"/>
              </w:rPr>
            </w:pPr>
            <w:r>
              <w:rPr>
                <w:sz w:val="18"/>
                <w:szCs w:val="18"/>
              </w:rPr>
              <w:t>33</w:t>
            </w:r>
          </w:p>
        </w:tc>
        <w:tc>
          <w:tcPr>
            <w:tcW w:w="765" w:type="dxa"/>
          </w:tcPr>
          <w:p w14:paraId="391F60A3" w14:textId="77777777" w:rsidR="00216965" w:rsidRDefault="00216965" w:rsidP="00652CD4">
            <w:pPr>
              <w:rPr>
                <w:sz w:val="18"/>
                <w:szCs w:val="18"/>
              </w:rPr>
            </w:pPr>
            <w:r>
              <w:rPr>
                <w:sz w:val="18"/>
                <w:szCs w:val="18"/>
              </w:rPr>
              <w:t>+230</w:t>
            </w:r>
          </w:p>
        </w:tc>
        <w:tc>
          <w:tcPr>
            <w:tcW w:w="885" w:type="dxa"/>
          </w:tcPr>
          <w:p w14:paraId="03CB1CF1" w14:textId="77777777" w:rsidR="00216965" w:rsidRDefault="00216965" w:rsidP="00652CD4">
            <w:pPr>
              <w:rPr>
                <w:sz w:val="18"/>
                <w:szCs w:val="18"/>
              </w:rPr>
            </w:pPr>
            <w:r>
              <w:rPr>
                <w:sz w:val="18"/>
                <w:szCs w:val="18"/>
              </w:rPr>
              <w:t>25</w:t>
            </w:r>
          </w:p>
        </w:tc>
        <w:tc>
          <w:tcPr>
            <w:tcW w:w="975" w:type="dxa"/>
          </w:tcPr>
          <w:p w14:paraId="22220738" w14:textId="77777777" w:rsidR="00216965" w:rsidRDefault="00216965" w:rsidP="00652CD4">
            <w:pPr>
              <w:rPr>
                <w:sz w:val="18"/>
                <w:szCs w:val="18"/>
              </w:rPr>
            </w:pPr>
            <w:r>
              <w:rPr>
                <w:sz w:val="18"/>
                <w:szCs w:val="18"/>
              </w:rPr>
              <w:t>00:03:16</w:t>
            </w:r>
          </w:p>
        </w:tc>
        <w:tc>
          <w:tcPr>
            <w:tcW w:w="930" w:type="dxa"/>
          </w:tcPr>
          <w:p w14:paraId="0E7BB5A1" w14:textId="77777777" w:rsidR="00216965" w:rsidRDefault="00216965" w:rsidP="00652CD4">
            <w:pPr>
              <w:rPr>
                <w:sz w:val="18"/>
                <w:szCs w:val="18"/>
              </w:rPr>
            </w:pPr>
            <w:r>
              <w:rPr>
                <w:sz w:val="18"/>
                <w:szCs w:val="18"/>
              </w:rPr>
              <w:t>56.25%</w:t>
            </w:r>
          </w:p>
        </w:tc>
        <w:tc>
          <w:tcPr>
            <w:tcW w:w="825" w:type="dxa"/>
          </w:tcPr>
          <w:p w14:paraId="3AF3A380" w14:textId="77777777" w:rsidR="00216965" w:rsidRDefault="00216965" w:rsidP="00652CD4">
            <w:pPr>
              <w:rPr>
                <w:sz w:val="18"/>
                <w:szCs w:val="18"/>
              </w:rPr>
            </w:pPr>
            <w:r>
              <w:rPr>
                <w:sz w:val="18"/>
                <w:szCs w:val="18"/>
              </w:rPr>
              <w:t>42.42%</w:t>
            </w:r>
          </w:p>
        </w:tc>
      </w:tr>
      <w:tr w:rsidR="00216965" w14:paraId="73BB3352" w14:textId="77777777" w:rsidTr="00652CD4">
        <w:tc>
          <w:tcPr>
            <w:tcW w:w="4020" w:type="dxa"/>
          </w:tcPr>
          <w:p w14:paraId="7CB41C98" w14:textId="77777777" w:rsidR="00216965" w:rsidRDefault="00A62353" w:rsidP="00652CD4">
            <w:pPr>
              <w:rPr>
                <w:sz w:val="18"/>
                <w:szCs w:val="18"/>
              </w:rPr>
            </w:pPr>
            <w:hyperlink r:id="rId52">
              <w:r w:rsidR="00216965">
                <w:rPr>
                  <w:color w:val="1155CC"/>
                  <w:sz w:val="18"/>
                  <w:szCs w:val="18"/>
                  <w:u w:val="single"/>
                </w:rPr>
                <w:t>egi-workload-manager</w:t>
              </w:r>
            </w:hyperlink>
          </w:p>
        </w:tc>
        <w:tc>
          <w:tcPr>
            <w:tcW w:w="735" w:type="dxa"/>
          </w:tcPr>
          <w:p w14:paraId="24B9E3C3" w14:textId="77777777" w:rsidR="00216965" w:rsidRDefault="00216965" w:rsidP="00652CD4">
            <w:pPr>
              <w:rPr>
                <w:sz w:val="18"/>
                <w:szCs w:val="18"/>
              </w:rPr>
            </w:pPr>
            <w:r>
              <w:rPr>
                <w:sz w:val="18"/>
                <w:szCs w:val="18"/>
              </w:rPr>
              <w:t>33</w:t>
            </w:r>
          </w:p>
        </w:tc>
        <w:tc>
          <w:tcPr>
            <w:tcW w:w="765" w:type="dxa"/>
          </w:tcPr>
          <w:p w14:paraId="0A638317" w14:textId="77777777" w:rsidR="00216965" w:rsidRDefault="00216965" w:rsidP="00652CD4">
            <w:pPr>
              <w:rPr>
                <w:sz w:val="18"/>
                <w:szCs w:val="18"/>
              </w:rPr>
            </w:pPr>
            <w:r>
              <w:rPr>
                <w:sz w:val="18"/>
                <w:szCs w:val="18"/>
              </w:rPr>
              <w:t>+57</w:t>
            </w:r>
          </w:p>
        </w:tc>
        <w:tc>
          <w:tcPr>
            <w:tcW w:w="885" w:type="dxa"/>
          </w:tcPr>
          <w:p w14:paraId="26A8B544" w14:textId="77777777" w:rsidR="00216965" w:rsidRDefault="00216965" w:rsidP="00652CD4">
            <w:pPr>
              <w:rPr>
                <w:sz w:val="18"/>
                <w:szCs w:val="18"/>
              </w:rPr>
            </w:pPr>
            <w:r>
              <w:rPr>
                <w:sz w:val="18"/>
                <w:szCs w:val="18"/>
              </w:rPr>
              <w:t>22</w:t>
            </w:r>
          </w:p>
        </w:tc>
        <w:tc>
          <w:tcPr>
            <w:tcW w:w="975" w:type="dxa"/>
          </w:tcPr>
          <w:p w14:paraId="313EB61D" w14:textId="77777777" w:rsidR="00216965" w:rsidRDefault="00216965" w:rsidP="00652CD4">
            <w:pPr>
              <w:rPr>
                <w:sz w:val="18"/>
                <w:szCs w:val="18"/>
              </w:rPr>
            </w:pPr>
            <w:r>
              <w:rPr>
                <w:sz w:val="18"/>
                <w:szCs w:val="18"/>
              </w:rPr>
              <w:t>00:02:25</w:t>
            </w:r>
          </w:p>
        </w:tc>
        <w:tc>
          <w:tcPr>
            <w:tcW w:w="930" w:type="dxa"/>
          </w:tcPr>
          <w:p w14:paraId="4DDD4A28" w14:textId="77777777" w:rsidR="00216965" w:rsidRDefault="00216965" w:rsidP="00652CD4">
            <w:pPr>
              <w:rPr>
                <w:sz w:val="18"/>
                <w:szCs w:val="18"/>
              </w:rPr>
            </w:pPr>
            <w:r>
              <w:rPr>
                <w:sz w:val="18"/>
                <w:szCs w:val="18"/>
              </w:rPr>
              <w:t>33.33%</w:t>
            </w:r>
          </w:p>
        </w:tc>
        <w:tc>
          <w:tcPr>
            <w:tcW w:w="825" w:type="dxa"/>
          </w:tcPr>
          <w:p w14:paraId="3D72AF48" w14:textId="77777777" w:rsidR="00216965" w:rsidRDefault="00216965" w:rsidP="00652CD4">
            <w:pPr>
              <w:rPr>
                <w:sz w:val="18"/>
                <w:szCs w:val="18"/>
              </w:rPr>
            </w:pPr>
            <w:r>
              <w:rPr>
                <w:sz w:val="18"/>
                <w:szCs w:val="18"/>
              </w:rPr>
              <w:t>18.18%</w:t>
            </w:r>
          </w:p>
        </w:tc>
      </w:tr>
      <w:tr w:rsidR="00216965" w14:paraId="04FA8633" w14:textId="77777777" w:rsidTr="00652CD4">
        <w:tc>
          <w:tcPr>
            <w:tcW w:w="4020" w:type="dxa"/>
          </w:tcPr>
          <w:p w14:paraId="6FACCCA5" w14:textId="77777777" w:rsidR="00216965" w:rsidRDefault="00A62353" w:rsidP="00652CD4">
            <w:pPr>
              <w:rPr>
                <w:sz w:val="18"/>
                <w:szCs w:val="18"/>
              </w:rPr>
            </w:pPr>
            <w:hyperlink r:id="rId53">
              <w:r w:rsidR="00216965">
                <w:rPr>
                  <w:color w:val="1155CC"/>
                  <w:sz w:val="18"/>
                  <w:szCs w:val="18"/>
                  <w:u w:val="single"/>
                </w:rPr>
                <w:t>spmt</w:t>
              </w:r>
            </w:hyperlink>
          </w:p>
        </w:tc>
        <w:tc>
          <w:tcPr>
            <w:tcW w:w="735" w:type="dxa"/>
          </w:tcPr>
          <w:p w14:paraId="5333B985" w14:textId="77777777" w:rsidR="00216965" w:rsidRDefault="00216965" w:rsidP="00652CD4">
            <w:pPr>
              <w:rPr>
                <w:sz w:val="18"/>
                <w:szCs w:val="18"/>
              </w:rPr>
            </w:pPr>
            <w:r>
              <w:rPr>
                <w:sz w:val="18"/>
                <w:szCs w:val="18"/>
              </w:rPr>
              <w:t>32</w:t>
            </w:r>
          </w:p>
        </w:tc>
        <w:tc>
          <w:tcPr>
            <w:tcW w:w="765" w:type="dxa"/>
          </w:tcPr>
          <w:p w14:paraId="02610C98" w14:textId="77777777" w:rsidR="00216965" w:rsidRDefault="00216965" w:rsidP="00652CD4">
            <w:pPr>
              <w:rPr>
                <w:sz w:val="18"/>
                <w:szCs w:val="18"/>
              </w:rPr>
            </w:pPr>
            <w:r>
              <w:rPr>
                <w:sz w:val="18"/>
                <w:szCs w:val="18"/>
              </w:rPr>
              <w:t>+357</w:t>
            </w:r>
          </w:p>
        </w:tc>
        <w:tc>
          <w:tcPr>
            <w:tcW w:w="885" w:type="dxa"/>
          </w:tcPr>
          <w:p w14:paraId="602CDE8F" w14:textId="77777777" w:rsidR="00216965" w:rsidRDefault="00216965" w:rsidP="00652CD4">
            <w:pPr>
              <w:rPr>
                <w:sz w:val="18"/>
                <w:szCs w:val="18"/>
              </w:rPr>
            </w:pPr>
            <w:r>
              <w:rPr>
                <w:sz w:val="18"/>
                <w:szCs w:val="18"/>
              </w:rPr>
              <w:t>26</w:t>
            </w:r>
          </w:p>
        </w:tc>
        <w:tc>
          <w:tcPr>
            <w:tcW w:w="975" w:type="dxa"/>
          </w:tcPr>
          <w:p w14:paraId="34630EC3" w14:textId="77777777" w:rsidR="00216965" w:rsidRDefault="00216965" w:rsidP="00652CD4">
            <w:pPr>
              <w:rPr>
                <w:sz w:val="18"/>
                <w:szCs w:val="18"/>
              </w:rPr>
            </w:pPr>
            <w:r>
              <w:rPr>
                <w:sz w:val="18"/>
                <w:szCs w:val="18"/>
              </w:rPr>
              <w:t>00:01:57</w:t>
            </w:r>
          </w:p>
        </w:tc>
        <w:tc>
          <w:tcPr>
            <w:tcW w:w="930" w:type="dxa"/>
          </w:tcPr>
          <w:p w14:paraId="573A0E27" w14:textId="77777777" w:rsidR="00216965" w:rsidRDefault="00216965" w:rsidP="00652CD4">
            <w:pPr>
              <w:rPr>
                <w:sz w:val="18"/>
                <w:szCs w:val="18"/>
              </w:rPr>
            </w:pPr>
            <w:r>
              <w:rPr>
                <w:sz w:val="18"/>
                <w:szCs w:val="18"/>
              </w:rPr>
              <w:t>94.44%</w:t>
            </w:r>
          </w:p>
        </w:tc>
        <w:tc>
          <w:tcPr>
            <w:tcW w:w="825" w:type="dxa"/>
          </w:tcPr>
          <w:p w14:paraId="693DDAA9" w14:textId="77777777" w:rsidR="00216965" w:rsidRDefault="00216965" w:rsidP="00652CD4">
            <w:pPr>
              <w:rPr>
                <w:sz w:val="18"/>
                <w:szCs w:val="18"/>
              </w:rPr>
            </w:pPr>
            <w:r>
              <w:rPr>
                <w:sz w:val="18"/>
                <w:szCs w:val="18"/>
              </w:rPr>
              <w:t>68.75%</w:t>
            </w:r>
          </w:p>
        </w:tc>
      </w:tr>
      <w:tr w:rsidR="00216965" w14:paraId="2C6A1008" w14:textId="77777777" w:rsidTr="00652CD4">
        <w:tc>
          <w:tcPr>
            <w:tcW w:w="4020" w:type="dxa"/>
          </w:tcPr>
          <w:p w14:paraId="19FB0F39" w14:textId="77777777" w:rsidR="00216965" w:rsidRDefault="00A62353" w:rsidP="00652CD4">
            <w:pPr>
              <w:rPr>
                <w:sz w:val="18"/>
                <w:szCs w:val="18"/>
              </w:rPr>
            </w:pPr>
            <w:hyperlink r:id="rId54">
              <w:r w:rsidR="00216965">
                <w:rPr>
                  <w:color w:val="1155CC"/>
                  <w:sz w:val="18"/>
                  <w:szCs w:val="18"/>
                  <w:u w:val="single"/>
                </w:rPr>
                <w:t>training-eosc-hub-aai-service-provider-perspective</w:t>
              </w:r>
            </w:hyperlink>
          </w:p>
        </w:tc>
        <w:tc>
          <w:tcPr>
            <w:tcW w:w="735" w:type="dxa"/>
          </w:tcPr>
          <w:p w14:paraId="4F83B621" w14:textId="77777777" w:rsidR="00216965" w:rsidRDefault="00216965" w:rsidP="00652CD4">
            <w:pPr>
              <w:rPr>
                <w:sz w:val="18"/>
                <w:szCs w:val="18"/>
              </w:rPr>
            </w:pPr>
            <w:r>
              <w:rPr>
                <w:sz w:val="18"/>
                <w:szCs w:val="18"/>
              </w:rPr>
              <w:t>30</w:t>
            </w:r>
          </w:p>
        </w:tc>
        <w:tc>
          <w:tcPr>
            <w:tcW w:w="765" w:type="dxa"/>
          </w:tcPr>
          <w:p w14:paraId="0AEEE137" w14:textId="77777777" w:rsidR="00216965" w:rsidRDefault="00216965" w:rsidP="00652CD4">
            <w:pPr>
              <w:rPr>
                <w:sz w:val="18"/>
                <w:szCs w:val="18"/>
              </w:rPr>
            </w:pPr>
            <w:r>
              <w:rPr>
                <w:sz w:val="18"/>
                <w:szCs w:val="18"/>
              </w:rPr>
              <w:t>N.A.</w:t>
            </w:r>
          </w:p>
        </w:tc>
        <w:tc>
          <w:tcPr>
            <w:tcW w:w="885" w:type="dxa"/>
          </w:tcPr>
          <w:p w14:paraId="0942AA90" w14:textId="77777777" w:rsidR="00216965" w:rsidRDefault="00216965" w:rsidP="00652CD4">
            <w:pPr>
              <w:rPr>
                <w:sz w:val="18"/>
                <w:szCs w:val="18"/>
              </w:rPr>
            </w:pPr>
            <w:r>
              <w:rPr>
                <w:sz w:val="18"/>
                <w:szCs w:val="18"/>
              </w:rPr>
              <w:t>18</w:t>
            </w:r>
          </w:p>
        </w:tc>
        <w:tc>
          <w:tcPr>
            <w:tcW w:w="975" w:type="dxa"/>
          </w:tcPr>
          <w:p w14:paraId="5D9616E6" w14:textId="77777777" w:rsidR="00216965" w:rsidRDefault="00216965" w:rsidP="00652CD4">
            <w:pPr>
              <w:rPr>
                <w:sz w:val="18"/>
                <w:szCs w:val="18"/>
              </w:rPr>
            </w:pPr>
            <w:r>
              <w:rPr>
                <w:sz w:val="18"/>
                <w:szCs w:val="18"/>
              </w:rPr>
              <w:t>00:01:22</w:t>
            </w:r>
          </w:p>
        </w:tc>
        <w:tc>
          <w:tcPr>
            <w:tcW w:w="930" w:type="dxa"/>
          </w:tcPr>
          <w:p w14:paraId="61F9656C" w14:textId="77777777" w:rsidR="00216965" w:rsidRDefault="00216965" w:rsidP="00652CD4">
            <w:pPr>
              <w:rPr>
                <w:sz w:val="18"/>
                <w:szCs w:val="18"/>
              </w:rPr>
            </w:pPr>
            <w:r>
              <w:rPr>
                <w:sz w:val="18"/>
                <w:szCs w:val="18"/>
              </w:rPr>
              <w:t>0.00%</w:t>
            </w:r>
          </w:p>
        </w:tc>
        <w:tc>
          <w:tcPr>
            <w:tcW w:w="825" w:type="dxa"/>
          </w:tcPr>
          <w:p w14:paraId="37B4C158" w14:textId="77777777" w:rsidR="00216965" w:rsidRDefault="00216965" w:rsidP="00652CD4">
            <w:pPr>
              <w:rPr>
                <w:sz w:val="18"/>
                <w:szCs w:val="18"/>
              </w:rPr>
            </w:pPr>
            <w:r>
              <w:rPr>
                <w:sz w:val="18"/>
                <w:szCs w:val="18"/>
              </w:rPr>
              <w:t>30.00%</w:t>
            </w:r>
          </w:p>
        </w:tc>
      </w:tr>
      <w:tr w:rsidR="00216965" w14:paraId="569834F9" w14:textId="77777777" w:rsidTr="00652CD4">
        <w:tc>
          <w:tcPr>
            <w:tcW w:w="4020" w:type="dxa"/>
          </w:tcPr>
          <w:p w14:paraId="7BF5CC2F" w14:textId="77777777" w:rsidR="00216965" w:rsidRDefault="00A62353" w:rsidP="00652CD4">
            <w:pPr>
              <w:rPr>
                <w:sz w:val="18"/>
                <w:szCs w:val="18"/>
              </w:rPr>
            </w:pPr>
            <w:hyperlink r:id="rId55">
              <w:r w:rsidR="00216965">
                <w:rPr>
                  <w:color w:val="1155CC"/>
                  <w:sz w:val="18"/>
                  <w:szCs w:val="18"/>
                  <w:u w:val="single"/>
                </w:rPr>
                <w:t>component-metadata-infrastructure-services</w:t>
              </w:r>
            </w:hyperlink>
          </w:p>
        </w:tc>
        <w:tc>
          <w:tcPr>
            <w:tcW w:w="735" w:type="dxa"/>
          </w:tcPr>
          <w:p w14:paraId="1FA719A4" w14:textId="77777777" w:rsidR="00216965" w:rsidRDefault="00216965" w:rsidP="00652CD4">
            <w:pPr>
              <w:rPr>
                <w:sz w:val="18"/>
                <w:szCs w:val="18"/>
              </w:rPr>
            </w:pPr>
            <w:r>
              <w:rPr>
                <w:sz w:val="18"/>
                <w:szCs w:val="18"/>
              </w:rPr>
              <w:t>29</w:t>
            </w:r>
          </w:p>
        </w:tc>
        <w:tc>
          <w:tcPr>
            <w:tcW w:w="765" w:type="dxa"/>
          </w:tcPr>
          <w:p w14:paraId="688F7813" w14:textId="77777777" w:rsidR="00216965" w:rsidRDefault="00216965" w:rsidP="00652CD4">
            <w:pPr>
              <w:rPr>
                <w:sz w:val="18"/>
                <w:szCs w:val="18"/>
              </w:rPr>
            </w:pPr>
            <w:r>
              <w:rPr>
                <w:sz w:val="18"/>
                <w:szCs w:val="18"/>
              </w:rPr>
              <w:t>+93</w:t>
            </w:r>
          </w:p>
        </w:tc>
        <w:tc>
          <w:tcPr>
            <w:tcW w:w="885" w:type="dxa"/>
          </w:tcPr>
          <w:p w14:paraId="62FE6663" w14:textId="77777777" w:rsidR="00216965" w:rsidRDefault="00216965" w:rsidP="00652CD4">
            <w:pPr>
              <w:rPr>
                <w:sz w:val="18"/>
                <w:szCs w:val="18"/>
              </w:rPr>
            </w:pPr>
            <w:r>
              <w:rPr>
                <w:sz w:val="18"/>
                <w:szCs w:val="18"/>
              </w:rPr>
              <w:t>26</w:t>
            </w:r>
          </w:p>
        </w:tc>
        <w:tc>
          <w:tcPr>
            <w:tcW w:w="975" w:type="dxa"/>
          </w:tcPr>
          <w:p w14:paraId="54AADCF9" w14:textId="77777777" w:rsidR="00216965" w:rsidRDefault="00216965" w:rsidP="00652CD4">
            <w:pPr>
              <w:rPr>
                <w:sz w:val="18"/>
                <w:szCs w:val="18"/>
              </w:rPr>
            </w:pPr>
            <w:r>
              <w:rPr>
                <w:sz w:val="18"/>
                <w:szCs w:val="18"/>
              </w:rPr>
              <w:t>00:03:19</w:t>
            </w:r>
          </w:p>
        </w:tc>
        <w:tc>
          <w:tcPr>
            <w:tcW w:w="930" w:type="dxa"/>
          </w:tcPr>
          <w:p w14:paraId="39EC23B5" w14:textId="77777777" w:rsidR="00216965" w:rsidRDefault="00216965" w:rsidP="00652CD4">
            <w:pPr>
              <w:rPr>
                <w:sz w:val="18"/>
                <w:szCs w:val="18"/>
              </w:rPr>
            </w:pPr>
            <w:r>
              <w:rPr>
                <w:sz w:val="18"/>
                <w:szCs w:val="18"/>
              </w:rPr>
              <w:t>44.44%</w:t>
            </w:r>
          </w:p>
        </w:tc>
        <w:tc>
          <w:tcPr>
            <w:tcW w:w="825" w:type="dxa"/>
          </w:tcPr>
          <w:p w14:paraId="3322BC22" w14:textId="77777777" w:rsidR="00216965" w:rsidRDefault="00216965" w:rsidP="00652CD4">
            <w:pPr>
              <w:rPr>
                <w:sz w:val="18"/>
                <w:szCs w:val="18"/>
              </w:rPr>
            </w:pPr>
            <w:r>
              <w:rPr>
                <w:sz w:val="18"/>
                <w:szCs w:val="18"/>
              </w:rPr>
              <w:t>34.48%</w:t>
            </w:r>
          </w:p>
        </w:tc>
      </w:tr>
      <w:tr w:rsidR="00216965" w14:paraId="31A9D01C" w14:textId="77777777" w:rsidTr="00652CD4">
        <w:tc>
          <w:tcPr>
            <w:tcW w:w="4020" w:type="dxa"/>
          </w:tcPr>
          <w:p w14:paraId="28351F62" w14:textId="77777777" w:rsidR="00216965" w:rsidRDefault="00A62353" w:rsidP="00652CD4">
            <w:pPr>
              <w:rPr>
                <w:sz w:val="18"/>
                <w:szCs w:val="18"/>
              </w:rPr>
            </w:pPr>
            <w:hyperlink r:id="rId56">
              <w:r w:rsidR="00216965">
                <w:rPr>
                  <w:color w:val="1155CC"/>
                  <w:sz w:val="18"/>
                  <w:szCs w:val="18"/>
                  <w:u w:val="single"/>
                </w:rPr>
                <w:t>b2find</w:t>
              </w:r>
            </w:hyperlink>
          </w:p>
        </w:tc>
        <w:tc>
          <w:tcPr>
            <w:tcW w:w="735" w:type="dxa"/>
          </w:tcPr>
          <w:p w14:paraId="1901ADCC" w14:textId="77777777" w:rsidR="00216965" w:rsidRDefault="00216965" w:rsidP="00652CD4">
            <w:pPr>
              <w:rPr>
                <w:sz w:val="18"/>
                <w:szCs w:val="18"/>
              </w:rPr>
            </w:pPr>
            <w:r>
              <w:rPr>
                <w:sz w:val="18"/>
                <w:szCs w:val="18"/>
              </w:rPr>
              <w:t>27</w:t>
            </w:r>
          </w:p>
        </w:tc>
        <w:tc>
          <w:tcPr>
            <w:tcW w:w="765" w:type="dxa"/>
          </w:tcPr>
          <w:p w14:paraId="7075319D" w14:textId="77777777" w:rsidR="00216965" w:rsidRDefault="00216965" w:rsidP="00652CD4">
            <w:pPr>
              <w:rPr>
                <w:sz w:val="18"/>
                <w:szCs w:val="18"/>
              </w:rPr>
            </w:pPr>
            <w:r>
              <w:rPr>
                <w:sz w:val="18"/>
                <w:szCs w:val="18"/>
              </w:rPr>
              <w:t>+42</w:t>
            </w:r>
          </w:p>
        </w:tc>
        <w:tc>
          <w:tcPr>
            <w:tcW w:w="885" w:type="dxa"/>
          </w:tcPr>
          <w:p w14:paraId="5AFD5150" w14:textId="77777777" w:rsidR="00216965" w:rsidRDefault="00216965" w:rsidP="00652CD4">
            <w:pPr>
              <w:rPr>
                <w:sz w:val="18"/>
                <w:szCs w:val="18"/>
              </w:rPr>
            </w:pPr>
            <w:r>
              <w:rPr>
                <w:sz w:val="18"/>
                <w:szCs w:val="18"/>
              </w:rPr>
              <w:t>16</w:t>
            </w:r>
          </w:p>
        </w:tc>
        <w:tc>
          <w:tcPr>
            <w:tcW w:w="975" w:type="dxa"/>
          </w:tcPr>
          <w:p w14:paraId="43255EE0" w14:textId="77777777" w:rsidR="00216965" w:rsidRDefault="00216965" w:rsidP="00652CD4">
            <w:pPr>
              <w:rPr>
                <w:sz w:val="18"/>
                <w:szCs w:val="18"/>
              </w:rPr>
            </w:pPr>
            <w:r>
              <w:rPr>
                <w:sz w:val="18"/>
                <w:szCs w:val="18"/>
              </w:rPr>
              <w:t>00:00:50</w:t>
            </w:r>
          </w:p>
        </w:tc>
        <w:tc>
          <w:tcPr>
            <w:tcW w:w="930" w:type="dxa"/>
          </w:tcPr>
          <w:p w14:paraId="0BB59809" w14:textId="77777777" w:rsidR="00216965" w:rsidRDefault="00216965" w:rsidP="00652CD4">
            <w:pPr>
              <w:rPr>
                <w:sz w:val="18"/>
                <w:szCs w:val="18"/>
              </w:rPr>
            </w:pPr>
            <w:r>
              <w:rPr>
                <w:sz w:val="18"/>
                <w:szCs w:val="18"/>
              </w:rPr>
              <w:t>66.67%</w:t>
            </w:r>
          </w:p>
        </w:tc>
        <w:tc>
          <w:tcPr>
            <w:tcW w:w="825" w:type="dxa"/>
          </w:tcPr>
          <w:p w14:paraId="509650E2" w14:textId="77777777" w:rsidR="00216965" w:rsidRDefault="00216965" w:rsidP="00652CD4">
            <w:pPr>
              <w:rPr>
                <w:sz w:val="18"/>
                <w:szCs w:val="18"/>
              </w:rPr>
            </w:pPr>
            <w:r>
              <w:rPr>
                <w:sz w:val="18"/>
                <w:szCs w:val="18"/>
              </w:rPr>
              <w:t>25.93%</w:t>
            </w:r>
          </w:p>
        </w:tc>
      </w:tr>
      <w:tr w:rsidR="00216965" w14:paraId="73B1F125" w14:textId="77777777" w:rsidTr="00652CD4">
        <w:tc>
          <w:tcPr>
            <w:tcW w:w="4020" w:type="dxa"/>
          </w:tcPr>
          <w:p w14:paraId="5AA18C20" w14:textId="77777777" w:rsidR="00216965" w:rsidRDefault="00A62353" w:rsidP="00652CD4">
            <w:pPr>
              <w:rPr>
                <w:sz w:val="18"/>
                <w:szCs w:val="18"/>
              </w:rPr>
            </w:pPr>
            <w:hyperlink r:id="rId57">
              <w:r w:rsidR="00216965">
                <w:rPr>
                  <w:color w:val="1155CC"/>
                  <w:sz w:val="18"/>
                  <w:szCs w:val="18"/>
                  <w:u w:val="single"/>
                </w:rPr>
                <w:t>b2handle</w:t>
              </w:r>
            </w:hyperlink>
          </w:p>
        </w:tc>
        <w:tc>
          <w:tcPr>
            <w:tcW w:w="735" w:type="dxa"/>
          </w:tcPr>
          <w:p w14:paraId="02898C2F" w14:textId="77777777" w:rsidR="00216965" w:rsidRDefault="00216965" w:rsidP="00652CD4">
            <w:pPr>
              <w:rPr>
                <w:sz w:val="18"/>
                <w:szCs w:val="18"/>
              </w:rPr>
            </w:pPr>
            <w:r>
              <w:rPr>
                <w:sz w:val="18"/>
                <w:szCs w:val="18"/>
              </w:rPr>
              <w:t>27</w:t>
            </w:r>
          </w:p>
        </w:tc>
        <w:tc>
          <w:tcPr>
            <w:tcW w:w="765" w:type="dxa"/>
          </w:tcPr>
          <w:p w14:paraId="71D39168" w14:textId="77777777" w:rsidR="00216965" w:rsidRDefault="00216965" w:rsidP="00652CD4">
            <w:pPr>
              <w:rPr>
                <w:sz w:val="18"/>
                <w:szCs w:val="18"/>
              </w:rPr>
            </w:pPr>
            <w:r>
              <w:rPr>
                <w:sz w:val="18"/>
                <w:szCs w:val="18"/>
              </w:rPr>
              <w:t>+42</w:t>
            </w:r>
          </w:p>
        </w:tc>
        <w:tc>
          <w:tcPr>
            <w:tcW w:w="885" w:type="dxa"/>
          </w:tcPr>
          <w:p w14:paraId="5C7E34AC" w14:textId="77777777" w:rsidR="00216965" w:rsidRDefault="00216965" w:rsidP="00652CD4">
            <w:pPr>
              <w:rPr>
                <w:sz w:val="18"/>
                <w:szCs w:val="18"/>
              </w:rPr>
            </w:pPr>
            <w:r>
              <w:rPr>
                <w:sz w:val="18"/>
                <w:szCs w:val="18"/>
              </w:rPr>
              <w:t>13</w:t>
            </w:r>
          </w:p>
        </w:tc>
        <w:tc>
          <w:tcPr>
            <w:tcW w:w="975" w:type="dxa"/>
          </w:tcPr>
          <w:p w14:paraId="70B79EFF" w14:textId="77777777" w:rsidR="00216965" w:rsidRDefault="00216965" w:rsidP="00652CD4">
            <w:pPr>
              <w:rPr>
                <w:sz w:val="18"/>
                <w:szCs w:val="18"/>
              </w:rPr>
            </w:pPr>
            <w:r>
              <w:rPr>
                <w:sz w:val="18"/>
                <w:szCs w:val="18"/>
              </w:rPr>
              <w:t>00:00:17</w:t>
            </w:r>
          </w:p>
        </w:tc>
        <w:tc>
          <w:tcPr>
            <w:tcW w:w="930" w:type="dxa"/>
          </w:tcPr>
          <w:p w14:paraId="4F5B87C9" w14:textId="77777777" w:rsidR="00216965" w:rsidRDefault="00216965" w:rsidP="00652CD4">
            <w:pPr>
              <w:rPr>
                <w:sz w:val="18"/>
                <w:szCs w:val="18"/>
              </w:rPr>
            </w:pPr>
            <w:r>
              <w:rPr>
                <w:sz w:val="18"/>
                <w:szCs w:val="18"/>
              </w:rPr>
              <w:t>40.00%</w:t>
            </w:r>
          </w:p>
        </w:tc>
        <w:tc>
          <w:tcPr>
            <w:tcW w:w="825" w:type="dxa"/>
          </w:tcPr>
          <w:p w14:paraId="0574FA46" w14:textId="77777777" w:rsidR="00216965" w:rsidRDefault="00216965" w:rsidP="00652CD4">
            <w:pPr>
              <w:rPr>
                <w:sz w:val="18"/>
                <w:szCs w:val="18"/>
              </w:rPr>
            </w:pPr>
            <w:r>
              <w:rPr>
                <w:sz w:val="18"/>
                <w:szCs w:val="18"/>
              </w:rPr>
              <w:t>22.22%</w:t>
            </w:r>
          </w:p>
        </w:tc>
      </w:tr>
      <w:tr w:rsidR="00216965" w14:paraId="6B2E5A66" w14:textId="77777777" w:rsidTr="00652CD4">
        <w:tc>
          <w:tcPr>
            <w:tcW w:w="4020" w:type="dxa"/>
          </w:tcPr>
          <w:p w14:paraId="0C7D0E9B" w14:textId="77777777" w:rsidR="00216965" w:rsidRDefault="00A62353" w:rsidP="00652CD4">
            <w:pPr>
              <w:rPr>
                <w:sz w:val="18"/>
                <w:szCs w:val="18"/>
              </w:rPr>
            </w:pPr>
            <w:hyperlink r:id="rId58">
              <w:r w:rsidR="00216965">
                <w:rPr>
                  <w:color w:val="1155CC"/>
                  <w:sz w:val="18"/>
                  <w:szCs w:val="18"/>
                  <w:u w:val="single"/>
                </w:rPr>
                <w:t>iam</w:t>
              </w:r>
            </w:hyperlink>
          </w:p>
        </w:tc>
        <w:tc>
          <w:tcPr>
            <w:tcW w:w="735" w:type="dxa"/>
          </w:tcPr>
          <w:p w14:paraId="34A61505" w14:textId="77777777" w:rsidR="00216965" w:rsidRDefault="00216965" w:rsidP="00652CD4">
            <w:pPr>
              <w:rPr>
                <w:sz w:val="18"/>
                <w:szCs w:val="18"/>
              </w:rPr>
            </w:pPr>
            <w:r>
              <w:rPr>
                <w:sz w:val="18"/>
                <w:szCs w:val="18"/>
              </w:rPr>
              <w:t>27</w:t>
            </w:r>
          </w:p>
        </w:tc>
        <w:tc>
          <w:tcPr>
            <w:tcW w:w="765" w:type="dxa"/>
          </w:tcPr>
          <w:p w14:paraId="628129F2" w14:textId="77777777" w:rsidR="00216965" w:rsidRDefault="00216965" w:rsidP="00652CD4">
            <w:pPr>
              <w:rPr>
                <w:sz w:val="18"/>
                <w:szCs w:val="18"/>
              </w:rPr>
            </w:pPr>
            <w:r>
              <w:rPr>
                <w:sz w:val="18"/>
                <w:szCs w:val="18"/>
              </w:rPr>
              <w:t>+800</w:t>
            </w:r>
          </w:p>
        </w:tc>
        <w:tc>
          <w:tcPr>
            <w:tcW w:w="885" w:type="dxa"/>
          </w:tcPr>
          <w:p w14:paraId="10330D8C" w14:textId="77777777" w:rsidR="00216965" w:rsidRDefault="00216965" w:rsidP="00652CD4">
            <w:pPr>
              <w:rPr>
                <w:sz w:val="18"/>
                <w:szCs w:val="18"/>
              </w:rPr>
            </w:pPr>
            <w:r>
              <w:rPr>
                <w:sz w:val="18"/>
                <w:szCs w:val="18"/>
              </w:rPr>
              <w:t>19</w:t>
            </w:r>
          </w:p>
        </w:tc>
        <w:tc>
          <w:tcPr>
            <w:tcW w:w="975" w:type="dxa"/>
          </w:tcPr>
          <w:p w14:paraId="119B652A" w14:textId="77777777" w:rsidR="00216965" w:rsidRDefault="00216965" w:rsidP="00652CD4">
            <w:pPr>
              <w:rPr>
                <w:sz w:val="18"/>
                <w:szCs w:val="18"/>
              </w:rPr>
            </w:pPr>
            <w:r>
              <w:rPr>
                <w:sz w:val="18"/>
                <w:szCs w:val="18"/>
              </w:rPr>
              <w:t>00:00:29</w:t>
            </w:r>
          </w:p>
        </w:tc>
        <w:tc>
          <w:tcPr>
            <w:tcW w:w="930" w:type="dxa"/>
          </w:tcPr>
          <w:p w14:paraId="1184C3AB" w14:textId="77777777" w:rsidR="00216965" w:rsidRDefault="00216965" w:rsidP="00652CD4">
            <w:pPr>
              <w:rPr>
                <w:sz w:val="18"/>
                <w:szCs w:val="18"/>
              </w:rPr>
            </w:pPr>
            <w:r>
              <w:rPr>
                <w:sz w:val="18"/>
                <w:szCs w:val="18"/>
              </w:rPr>
              <w:t>0.00%</w:t>
            </w:r>
          </w:p>
        </w:tc>
        <w:tc>
          <w:tcPr>
            <w:tcW w:w="825" w:type="dxa"/>
          </w:tcPr>
          <w:p w14:paraId="2D532E92" w14:textId="77777777" w:rsidR="00216965" w:rsidRDefault="00216965" w:rsidP="00652CD4">
            <w:pPr>
              <w:rPr>
                <w:sz w:val="18"/>
                <w:szCs w:val="18"/>
              </w:rPr>
            </w:pPr>
            <w:r>
              <w:rPr>
                <w:sz w:val="18"/>
                <w:szCs w:val="18"/>
              </w:rPr>
              <w:t>33.33%</w:t>
            </w:r>
          </w:p>
        </w:tc>
      </w:tr>
      <w:tr w:rsidR="00216965" w14:paraId="3B01B233" w14:textId="77777777" w:rsidTr="00652CD4">
        <w:tc>
          <w:tcPr>
            <w:tcW w:w="4020" w:type="dxa"/>
          </w:tcPr>
          <w:p w14:paraId="6C4EE035" w14:textId="77777777" w:rsidR="00216965" w:rsidRDefault="00A62353" w:rsidP="00652CD4">
            <w:pPr>
              <w:rPr>
                <w:sz w:val="18"/>
                <w:szCs w:val="18"/>
              </w:rPr>
            </w:pPr>
            <w:hyperlink r:id="rId59">
              <w:r w:rsidR="00216965">
                <w:rPr>
                  <w:color w:val="1155CC"/>
                  <w:sz w:val="18"/>
                  <w:szCs w:val="18"/>
                  <w:u w:val="single"/>
                </w:rPr>
                <w:t>operations-portal</w:t>
              </w:r>
            </w:hyperlink>
          </w:p>
        </w:tc>
        <w:tc>
          <w:tcPr>
            <w:tcW w:w="735" w:type="dxa"/>
          </w:tcPr>
          <w:p w14:paraId="28FC337D" w14:textId="77777777" w:rsidR="00216965" w:rsidRDefault="00216965" w:rsidP="00652CD4">
            <w:pPr>
              <w:rPr>
                <w:sz w:val="18"/>
                <w:szCs w:val="18"/>
              </w:rPr>
            </w:pPr>
            <w:r>
              <w:rPr>
                <w:sz w:val="18"/>
                <w:szCs w:val="18"/>
              </w:rPr>
              <w:t>27</w:t>
            </w:r>
          </w:p>
        </w:tc>
        <w:tc>
          <w:tcPr>
            <w:tcW w:w="765" w:type="dxa"/>
          </w:tcPr>
          <w:p w14:paraId="6E4FFAFB" w14:textId="77777777" w:rsidR="00216965" w:rsidRDefault="00216965" w:rsidP="00652CD4">
            <w:pPr>
              <w:rPr>
                <w:sz w:val="18"/>
                <w:szCs w:val="18"/>
              </w:rPr>
            </w:pPr>
            <w:r>
              <w:rPr>
                <w:sz w:val="18"/>
                <w:szCs w:val="18"/>
              </w:rPr>
              <w:t>+92</w:t>
            </w:r>
          </w:p>
        </w:tc>
        <w:tc>
          <w:tcPr>
            <w:tcW w:w="885" w:type="dxa"/>
          </w:tcPr>
          <w:p w14:paraId="0D5C4E59" w14:textId="77777777" w:rsidR="00216965" w:rsidRDefault="00216965" w:rsidP="00652CD4">
            <w:pPr>
              <w:rPr>
                <w:sz w:val="18"/>
                <w:szCs w:val="18"/>
              </w:rPr>
            </w:pPr>
            <w:r>
              <w:rPr>
                <w:sz w:val="18"/>
                <w:szCs w:val="18"/>
              </w:rPr>
              <w:t>16</w:t>
            </w:r>
          </w:p>
        </w:tc>
        <w:tc>
          <w:tcPr>
            <w:tcW w:w="975" w:type="dxa"/>
          </w:tcPr>
          <w:p w14:paraId="293653D2" w14:textId="77777777" w:rsidR="00216965" w:rsidRDefault="00216965" w:rsidP="00652CD4">
            <w:pPr>
              <w:rPr>
                <w:sz w:val="18"/>
                <w:szCs w:val="18"/>
              </w:rPr>
            </w:pPr>
            <w:r>
              <w:rPr>
                <w:sz w:val="18"/>
                <w:szCs w:val="18"/>
              </w:rPr>
              <w:t>00:00:43</w:t>
            </w:r>
          </w:p>
        </w:tc>
        <w:tc>
          <w:tcPr>
            <w:tcW w:w="930" w:type="dxa"/>
          </w:tcPr>
          <w:p w14:paraId="243A6E91" w14:textId="77777777" w:rsidR="00216965" w:rsidRDefault="00216965" w:rsidP="00652CD4">
            <w:pPr>
              <w:rPr>
                <w:sz w:val="18"/>
                <w:szCs w:val="18"/>
              </w:rPr>
            </w:pPr>
            <w:r>
              <w:rPr>
                <w:sz w:val="18"/>
                <w:szCs w:val="18"/>
              </w:rPr>
              <w:t>60.00%</w:t>
            </w:r>
          </w:p>
        </w:tc>
        <w:tc>
          <w:tcPr>
            <w:tcW w:w="825" w:type="dxa"/>
          </w:tcPr>
          <w:p w14:paraId="70B06AE4" w14:textId="77777777" w:rsidR="00216965" w:rsidRDefault="00216965" w:rsidP="00652CD4">
            <w:pPr>
              <w:rPr>
                <w:sz w:val="18"/>
                <w:szCs w:val="18"/>
              </w:rPr>
            </w:pPr>
            <w:r>
              <w:rPr>
                <w:sz w:val="18"/>
                <w:szCs w:val="18"/>
              </w:rPr>
              <w:t>22.22%</w:t>
            </w:r>
          </w:p>
        </w:tc>
      </w:tr>
      <w:tr w:rsidR="00216965" w14:paraId="24E94682" w14:textId="77777777" w:rsidTr="00652CD4">
        <w:tc>
          <w:tcPr>
            <w:tcW w:w="4020" w:type="dxa"/>
          </w:tcPr>
          <w:p w14:paraId="4B1E34A7" w14:textId="77777777" w:rsidR="00216965" w:rsidRDefault="00A62353" w:rsidP="00652CD4">
            <w:pPr>
              <w:rPr>
                <w:sz w:val="18"/>
                <w:szCs w:val="18"/>
              </w:rPr>
            </w:pPr>
            <w:hyperlink r:id="rId60">
              <w:r w:rsidR="00216965">
                <w:rPr>
                  <w:color w:val="1155CC"/>
                  <w:sz w:val="18"/>
                  <w:szCs w:val="18"/>
                  <w:u w:val="single"/>
                </w:rPr>
                <w:t>egi-online-storage</w:t>
              </w:r>
            </w:hyperlink>
          </w:p>
        </w:tc>
        <w:tc>
          <w:tcPr>
            <w:tcW w:w="735" w:type="dxa"/>
          </w:tcPr>
          <w:p w14:paraId="60D6DA9C" w14:textId="77777777" w:rsidR="00216965" w:rsidRDefault="00216965" w:rsidP="00652CD4">
            <w:pPr>
              <w:rPr>
                <w:sz w:val="18"/>
                <w:szCs w:val="18"/>
              </w:rPr>
            </w:pPr>
            <w:r>
              <w:rPr>
                <w:sz w:val="18"/>
                <w:szCs w:val="18"/>
              </w:rPr>
              <w:t>26</w:t>
            </w:r>
          </w:p>
        </w:tc>
        <w:tc>
          <w:tcPr>
            <w:tcW w:w="765" w:type="dxa"/>
          </w:tcPr>
          <w:p w14:paraId="2D8D7AC0" w14:textId="77777777" w:rsidR="00216965" w:rsidRDefault="00216965" w:rsidP="00652CD4">
            <w:pPr>
              <w:rPr>
                <w:sz w:val="18"/>
                <w:szCs w:val="18"/>
              </w:rPr>
            </w:pPr>
            <w:r>
              <w:rPr>
                <w:sz w:val="18"/>
                <w:szCs w:val="18"/>
              </w:rPr>
              <w:t>+44</w:t>
            </w:r>
          </w:p>
        </w:tc>
        <w:tc>
          <w:tcPr>
            <w:tcW w:w="885" w:type="dxa"/>
          </w:tcPr>
          <w:p w14:paraId="27AAD6B1" w14:textId="77777777" w:rsidR="00216965" w:rsidRDefault="00216965" w:rsidP="00652CD4">
            <w:pPr>
              <w:rPr>
                <w:sz w:val="18"/>
                <w:szCs w:val="18"/>
              </w:rPr>
            </w:pPr>
            <w:r>
              <w:rPr>
                <w:sz w:val="18"/>
                <w:szCs w:val="18"/>
              </w:rPr>
              <w:t>21</w:t>
            </w:r>
          </w:p>
        </w:tc>
        <w:tc>
          <w:tcPr>
            <w:tcW w:w="975" w:type="dxa"/>
          </w:tcPr>
          <w:p w14:paraId="5FFB0DF4" w14:textId="77777777" w:rsidR="00216965" w:rsidRDefault="00216965" w:rsidP="00652CD4">
            <w:pPr>
              <w:rPr>
                <w:sz w:val="18"/>
                <w:szCs w:val="18"/>
              </w:rPr>
            </w:pPr>
            <w:r>
              <w:rPr>
                <w:sz w:val="18"/>
                <w:szCs w:val="18"/>
              </w:rPr>
              <w:t>00:02:40</w:t>
            </w:r>
          </w:p>
        </w:tc>
        <w:tc>
          <w:tcPr>
            <w:tcW w:w="930" w:type="dxa"/>
          </w:tcPr>
          <w:p w14:paraId="3D5338AF" w14:textId="77777777" w:rsidR="00216965" w:rsidRDefault="00216965" w:rsidP="00652CD4">
            <w:pPr>
              <w:rPr>
                <w:sz w:val="18"/>
                <w:szCs w:val="18"/>
              </w:rPr>
            </w:pPr>
            <w:r>
              <w:rPr>
                <w:sz w:val="18"/>
                <w:szCs w:val="18"/>
              </w:rPr>
              <w:t>71:43%</w:t>
            </w:r>
          </w:p>
        </w:tc>
        <w:tc>
          <w:tcPr>
            <w:tcW w:w="825" w:type="dxa"/>
          </w:tcPr>
          <w:p w14:paraId="3CB272C2" w14:textId="77777777" w:rsidR="00216965" w:rsidRDefault="00216965" w:rsidP="00652CD4">
            <w:pPr>
              <w:rPr>
                <w:sz w:val="18"/>
                <w:szCs w:val="18"/>
              </w:rPr>
            </w:pPr>
            <w:r>
              <w:rPr>
                <w:sz w:val="18"/>
                <w:szCs w:val="18"/>
              </w:rPr>
              <w:t>46.15%</w:t>
            </w:r>
          </w:p>
        </w:tc>
      </w:tr>
      <w:tr w:rsidR="00216965" w14:paraId="423BBDC4" w14:textId="77777777" w:rsidTr="00652CD4">
        <w:tc>
          <w:tcPr>
            <w:tcW w:w="4020" w:type="dxa"/>
          </w:tcPr>
          <w:p w14:paraId="2442AE63" w14:textId="77777777" w:rsidR="00216965" w:rsidRDefault="00A62353" w:rsidP="00652CD4">
            <w:pPr>
              <w:rPr>
                <w:sz w:val="18"/>
                <w:szCs w:val="18"/>
              </w:rPr>
            </w:pPr>
            <w:hyperlink r:id="rId61">
              <w:r w:rsidR="00216965">
                <w:rPr>
                  <w:color w:val="1155CC"/>
                  <w:sz w:val="18"/>
                  <w:szCs w:val="18"/>
                  <w:u w:val="single"/>
                </w:rPr>
                <w:t>b2access</w:t>
              </w:r>
            </w:hyperlink>
          </w:p>
        </w:tc>
        <w:tc>
          <w:tcPr>
            <w:tcW w:w="735" w:type="dxa"/>
          </w:tcPr>
          <w:p w14:paraId="2D28D88B" w14:textId="77777777" w:rsidR="00216965" w:rsidRDefault="00216965" w:rsidP="00652CD4">
            <w:pPr>
              <w:rPr>
                <w:sz w:val="18"/>
                <w:szCs w:val="18"/>
              </w:rPr>
            </w:pPr>
            <w:r>
              <w:rPr>
                <w:sz w:val="18"/>
                <w:szCs w:val="18"/>
              </w:rPr>
              <w:t>24</w:t>
            </w:r>
          </w:p>
        </w:tc>
        <w:tc>
          <w:tcPr>
            <w:tcW w:w="765" w:type="dxa"/>
          </w:tcPr>
          <w:p w14:paraId="13081867" w14:textId="77777777" w:rsidR="00216965" w:rsidRDefault="00216965" w:rsidP="00652CD4">
            <w:pPr>
              <w:rPr>
                <w:sz w:val="18"/>
                <w:szCs w:val="18"/>
              </w:rPr>
            </w:pPr>
            <w:r>
              <w:rPr>
                <w:sz w:val="18"/>
                <w:szCs w:val="18"/>
              </w:rPr>
              <w:t>+71</w:t>
            </w:r>
          </w:p>
        </w:tc>
        <w:tc>
          <w:tcPr>
            <w:tcW w:w="885" w:type="dxa"/>
          </w:tcPr>
          <w:p w14:paraId="389CDAF8" w14:textId="77777777" w:rsidR="00216965" w:rsidRDefault="00216965" w:rsidP="00652CD4">
            <w:pPr>
              <w:rPr>
                <w:sz w:val="18"/>
                <w:szCs w:val="18"/>
              </w:rPr>
            </w:pPr>
            <w:r>
              <w:rPr>
                <w:sz w:val="18"/>
                <w:szCs w:val="18"/>
              </w:rPr>
              <w:t>26</w:t>
            </w:r>
          </w:p>
        </w:tc>
        <w:tc>
          <w:tcPr>
            <w:tcW w:w="975" w:type="dxa"/>
          </w:tcPr>
          <w:p w14:paraId="748934BB" w14:textId="77777777" w:rsidR="00216965" w:rsidRDefault="00216965" w:rsidP="00652CD4">
            <w:pPr>
              <w:rPr>
                <w:sz w:val="18"/>
                <w:szCs w:val="18"/>
              </w:rPr>
            </w:pPr>
            <w:r>
              <w:rPr>
                <w:sz w:val="18"/>
                <w:szCs w:val="18"/>
              </w:rPr>
              <w:t>00:01:43</w:t>
            </w:r>
          </w:p>
        </w:tc>
        <w:tc>
          <w:tcPr>
            <w:tcW w:w="930" w:type="dxa"/>
          </w:tcPr>
          <w:p w14:paraId="4EB8E591" w14:textId="77777777" w:rsidR="00216965" w:rsidRDefault="00216965" w:rsidP="00652CD4">
            <w:pPr>
              <w:rPr>
                <w:sz w:val="18"/>
                <w:szCs w:val="18"/>
              </w:rPr>
            </w:pPr>
            <w:r>
              <w:rPr>
                <w:sz w:val="18"/>
                <w:szCs w:val="18"/>
              </w:rPr>
              <w:t>33.33%</w:t>
            </w:r>
          </w:p>
        </w:tc>
        <w:tc>
          <w:tcPr>
            <w:tcW w:w="825" w:type="dxa"/>
          </w:tcPr>
          <w:p w14:paraId="264BBA6D" w14:textId="77777777" w:rsidR="00216965" w:rsidRDefault="00216965" w:rsidP="00652CD4">
            <w:pPr>
              <w:rPr>
                <w:sz w:val="18"/>
                <w:szCs w:val="18"/>
              </w:rPr>
            </w:pPr>
            <w:r>
              <w:rPr>
                <w:sz w:val="18"/>
                <w:szCs w:val="18"/>
              </w:rPr>
              <w:t>16.67%</w:t>
            </w:r>
          </w:p>
        </w:tc>
      </w:tr>
      <w:tr w:rsidR="00216965" w14:paraId="26FDEFC5" w14:textId="77777777" w:rsidTr="00652CD4">
        <w:tc>
          <w:tcPr>
            <w:tcW w:w="4020" w:type="dxa"/>
          </w:tcPr>
          <w:p w14:paraId="08EBDDB3" w14:textId="77777777" w:rsidR="00216965" w:rsidRDefault="00A62353" w:rsidP="00652CD4">
            <w:pPr>
              <w:rPr>
                <w:sz w:val="18"/>
                <w:szCs w:val="18"/>
              </w:rPr>
            </w:pPr>
            <w:hyperlink r:id="rId62">
              <w:r w:rsidR="00216965">
                <w:rPr>
                  <w:color w:val="1155CC"/>
                  <w:sz w:val="18"/>
                  <w:szCs w:val="18"/>
                  <w:u w:val="single"/>
                </w:rPr>
                <w:t>egi-cloud-container-compute-training-material</w:t>
              </w:r>
            </w:hyperlink>
          </w:p>
        </w:tc>
        <w:tc>
          <w:tcPr>
            <w:tcW w:w="735" w:type="dxa"/>
          </w:tcPr>
          <w:p w14:paraId="5BA4D92B" w14:textId="77777777" w:rsidR="00216965" w:rsidRDefault="00216965" w:rsidP="00652CD4">
            <w:pPr>
              <w:rPr>
                <w:sz w:val="18"/>
                <w:szCs w:val="18"/>
              </w:rPr>
            </w:pPr>
            <w:r>
              <w:rPr>
                <w:sz w:val="18"/>
                <w:szCs w:val="18"/>
              </w:rPr>
              <w:t>24</w:t>
            </w:r>
          </w:p>
        </w:tc>
        <w:tc>
          <w:tcPr>
            <w:tcW w:w="765" w:type="dxa"/>
          </w:tcPr>
          <w:p w14:paraId="5E2C28DA" w14:textId="77777777" w:rsidR="00216965" w:rsidRDefault="00216965" w:rsidP="00652CD4">
            <w:pPr>
              <w:rPr>
                <w:sz w:val="18"/>
                <w:szCs w:val="18"/>
              </w:rPr>
            </w:pPr>
            <w:r>
              <w:rPr>
                <w:sz w:val="18"/>
                <w:szCs w:val="18"/>
              </w:rPr>
              <w:t>+26</w:t>
            </w:r>
          </w:p>
        </w:tc>
        <w:tc>
          <w:tcPr>
            <w:tcW w:w="885" w:type="dxa"/>
          </w:tcPr>
          <w:p w14:paraId="5F28120E" w14:textId="77777777" w:rsidR="00216965" w:rsidRDefault="00216965" w:rsidP="00652CD4">
            <w:pPr>
              <w:rPr>
                <w:sz w:val="18"/>
                <w:szCs w:val="18"/>
              </w:rPr>
            </w:pPr>
            <w:r>
              <w:rPr>
                <w:sz w:val="18"/>
                <w:szCs w:val="18"/>
              </w:rPr>
              <w:t>19</w:t>
            </w:r>
          </w:p>
        </w:tc>
        <w:tc>
          <w:tcPr>
            <w:tcW w:w="975" w:type="dxa"/>
          </w:tcPr>
          <w:p w14:paraId="1F497B47" w14:textId="77777777" w:rsidR="00216965" w:rsidRDefault="00216965" w:rsidP="00652CD4">
            <w:pPr>
              <w:rPr>
                <w:sz w:val="18"/>
                <w:szCs w:val="18"/>
              </w:rPr>
            </w:pPr>
            <w:r>
              <w:rPr>
                <w:sz w:val="18"/>
                <w:szCs w:val="18"/>
              </w:rPr>
              <w:t>00:01:03</w:t>
            </w:r>
          </w:p>
        </w:tc>
        <w:tc>
          <w:tcPr>
            <w:tcW w:w="930" w:type="dxa"/>
          </w:tcPr>
          <w:p w14:paraId="610B249D" w14:textId="77777777" w:rsidR="00216965" w:rsidRDefault="00216965" w:rsidP="00652CD4">
            <w:pPr>
              <w:rPr>
                <w:sz w:val="18"/>
                <w:szCs w:val="18"/>
              </w:rPr>
            </w:pPr>
            <w:r>
              <w:rPr>
                <w:sz w:val="18"/>
                <w:szCs w:val="18"/>
              </w:rPr>
              <w:t>50.00%</w:t>
            </w:r>
          </w:p>
        </w:tc>
        <w:tc>
          <w:tcPr>
            <w:tcW w:w="825" w:type="dxa"/>
          </w:tcPr>
          <w:p w14:paraId="0388825E" w14:textId="77777777" w:rsidR="00216965" w:rsidRDefault="00216965" w:rsidP="00652CD4">
            <w:pPr>
              <w:rPr>
                <w:sz w:val="18"/>
                <w:szCs w:val="18"/>
              </w:rPr>
            </w:pPr>
            <w:r>
              <w:rPr>
                <w:sz w:val="18"/>
                <w:szCs w:val="18"/>
              </w:rPr>
              <w:t>25.00%</w:t>
            </w:r>
          </w:p>
        </w:tc>
      </w:tr>
      <w:tr w:rsidR="00216965" w14:paraId="31502BA0" w14:textId="77777777" w:rsidTr="00652CD4">
        <w:tc>
          <w:tcPr>
            <w:tcW w:w="4020" w:type="dxa"/>
          </w:tcPr>
          <w:p w14:paraId="76E42511" w14:textId="77777777" w:rsidR="00216965" w:rsidRDefault="00A62353" w:rsidP="00652CD4">
            <w:pPr>
              <w:rPr>
                <w:sz w:val="18"/>
                <w:szCs w:val="18"/>
              </w:rPr>
            </w:pPr>
            <w:hyperlink r:id="rId63">
              <w:r w:rsidR="00216965">
                <w:rPr>
                  <w:color w:val="1155CC"/>
                  <w:sz w:val="18"/>
                  <w:szCs w:val="18"/>
                  <w:u w:val="single"/>
                </w:rPr>
                <w:t>eosc-hub-tech-talk-cloud-containers-orchestration-training-material</w:t>
              </w:r>
            </w:hyperlink>
          </w:p>
        </w:tc>
        <w:tc>
          <w:tcPr>
            <w:tcW w:w="735" w:type="dxa"/>
          </w:tcPr>
          <w:p w14:paraId="296EE87A" w14:textId="77777777" w:rsidR="00216965" w:rsidRDefault="00216965" w:rsidP="00652CD4">
            <w:pPr>
              <w:rPr>
                <w:sz w:val="18"/>
                <w:szCs w:val="18"/>
              </w:rPr>
            </w:pPr>
            <w:r>
              <w:rPr>
                <w:sz w:val="18"/>
                <w:szCs w:val="18"/>
              </w:rPr>
              <w:t>24</w:t>
            </w:r>
          </w:p>
        </w:tc>
        <w:tc>
          <w:tcPr>
            <w:tcW w:w="765" w:type="dxa"/>
          </w:tcPr>
          <w:p w14:paraId="1ED947FF" w14:textId="77777777" w:rsidR="00216965" w:rsidRDefault="00216965" w:rsidP="00652CD4">
            <w:pPr>
              <w:rPr>
                <w:sz w:val="18"/>
                <w:szCs w:val="18"/>
              </w:rPr>
            </w:pPr>
            <w:r>
              <w:rPr>
                <w:sz w:val="18"/>
                <w:szCs w:val="18"/>
              </w:rPr>
              <w:t>N.A.</w:t>
            </w:r>
          </w:p>
        </w:tc>
        <w:tc>
          <w:tcPr>
            <w:tcW w:w="885" w:type="dxa"/>
          </w:tcPr>
          <w:p w14:paraId="10ABB38B" w14:textId="77777777" w:rsidR="00216965" w:rsidRDefault="00216965" w:rsidP="00652CD4">
            <w:pPr>
              <w:rPr>
                <w:sz w:val="18"/>
                <w:szCs w:val="18"/>
              </w:rPr>
            </w:pPr>
            <w:r>
              <w:rPr>
                <w:sz w:val="18"/>
                <w:szCs w:val="18"/>
              </w:rPr>
              <w:t>8</w:t>
            </w:r>
          </w:p>
        </w:tc>
        <w:tc>
          <w:tcPr>
            <w:tcW w:w="975" w:type="dxa"/>
          </w:tcPr>
          <w:p w14:paraId="26138DED" w14:textId="77777777" w:rsidR="00216965" w:rsidRDefault="00216965" w:rsidP="00652CD4">
            <w:pPr>
              <w:rPr>
                <w:sz w:val="18"/>
                <w:szCs w:val="18"/>
              </w:rPr>
            </w:pPr>
            <w:r>
              <w:rPr>
                <w:sz w:val="18"/>
                <w:szCs w:val="18"/>
              </w:rPr>
              <w:t>00:02:02</w:t>
            </w:r>
          </w:p>
        </w:tc>
        <w:tc>
          <w:tcPr>
            <w:tcW w:w="930" w:type="dxa"/>
          </w:tcPr>
          <w:p w14:paraId="573879F0" w14:textId="77777777" w:rsidR="00216965" w:rsidRDefault="00216965" w:rsidP="00652CD4">
            <w:pPr>
              <w:rPr>
                <w:sz w:val="18"/>
                <w:szCs w:val="18"/>
              </w:rPr>
            </w:pPr>
            <w:r>
              <w:rPr>
                <w:sz w:val="18"/>
                <w:szCs w:val="18"/>
              </w:rPr>
              <w:t>33.33%</w:t>
            </w:r>
          </w:p>
        </w:tc>
        <w:tc>
          <w:tcPr>
            <w:tcW w:w="825" w:type="dxa"/>
          </w:tcPr>
          <w:p w14:paraId="2CAAD8E9" w14:textId="77777777" w:rsidR="00216965" w:rsidRDefault="00216965" w:rsidP="00652CD4">
            <w:pPr>
              <w:rPr>
                <w:sz w:val="18"/>
                <w:szCs w:val="18"/>
              </w:rPr>
            </w:pPr>
            <w:r>
              <w:rPr>
                <w:sz w:val="18"/>
                <w:szCs w:val="18"/>
              </w:rPr>
              <w:t>16.67%</w:t>
            </w:r>
          </w:p>
        </w:tc>
      </w:tr>
      <w:tr w:rsidR="00216965" w14:paraId="4CA04D44" w14:textId="77777777" w:rsidTr="00652CD4">
        <w:tc>
          <w:tcPr>
            <w:tcW w:w="4020" w:type="dxa"/>
          </w:tcPr>
          <w:p w14:paraId="6BA66FD1" w14:textId="77777777" w:rsidR="00216965" w:rsidRDefault="00A62353" w:rsidP="00652CD4">
            <w:pPr>
              <w:rPr>
                <w:sz w:val="18"/>
                <w:szCs w:val="18"/>
              </w:rPr>
            </w:pPr>
            <w:hyperlink r:id="rId64">
              <w:r w:rsidR="00216965">
                <w:rPr>
                  <w:color w:val="1155CC"/>
                  <w:sz w:val="18"/>
                  <w:szCs w:val="18"/>
                  <w:u w:val="single"/>
                </w:rPr>
                <w:t>b2drop</w:t>
              </w:r>
            </w:hyperlink>
          </w:p>
        </w:tc>
        <w:tc>
          <w:tcPr>
            <w:tcW w:w="735" w:type="dxa"/>
          </w:tcPr>
          <w:p w14:paraId="6B1C84D5" w14:textId="77777777" w:rsidR="00216965" w:rsidRDefault="00216965" w:rsidP="00652CD4">
            <w:pPr>
              <w:rPr>
                <w:sz w:val="18"/>
                <w:szCs w:val="18"/>
              </w:rPr>
            </w:pPr>
            <w:r>
              <w:rPr>
                <w:sz w:val="18"/>
                <w:szCs w:val="18"/>
              </w:rPr>
              <w:t>23</w:t>
            </w:r>
          </w:p>
        </w:tc>
        <w:tc>
          <w:tcPr>
            <w:tcW w:w="765" w:type="dxa"/>
          </w:tcPr>
          <w:p w14:paraId="4020CC66" w14:textId="77777777" w:rsidR="00216965" w:rsidRDefault="00216965" w:rsidP="00652CD4">
            <w:pPr>
              <w:rPr>
                <w:sz w:val="18"/>
                <w:szCs w:val="18"/>
              </w:rPr>
            </w:pPr>
            <w:r>
              <w:rPr>
                <w:sz w:val="18"/>
                <w:szCs w:val="18"/>
              </w:rPr>
              <w:t>+53</w:t>
            </w:r>
          </w:p>
        </w:tc>
        <w:tc>
          <w:tcPr>
            <w:tcW w:w="885" w:type="dxa"/>
          </w:tcPr>
          <w:p w14:paraId="454E49FC" w14:textId="77777777" w:rsidR="00216965" w:rsidRDefault="00216965" w:rsidP="00652CD4">
            <w:pPr>
              <w:rPr>
                <w:sz w:val="18"/>
                <w:szCs w:val="18"/>
              </w:rPr>
            </w:pPr>
            <w:r>
              <w:rPr>
                <w:sz w:val="18"/>
                <w:szCs w:val="18"/>
              </w:rPr>
              <w:t>17</w:t>
            </w:r>
          </w:p>
        </w:tc>
        <w:tc>
          <w:tcPr>
            <w:tcW w:w="975" w:type="dxa"/>
          </w:tcPr>
          <w:p w14:paraId="677915B9" w14:textId="77777777" w:rsidR="00216965" w:rsidRDefault="00216965" w:rsidP="00652CD4">
            <w:pPr>
              <w:rPr>
                <w:sz w:val="18"/>
                <w:szCs w:val="18"/>
              </w:rPr>
            </w:pPr>
            <w:r>
              <w:rPr>
                <w:sz w:val="18"/>
                <w:szCs w:val="18"/>
              </w:rPr>
              <w:t>00:01:15</w:t>
            </w:r>
          </w:p>
        </w:tc>
        <w:tc>
          <w:tcPr>
            <w:tcW w:w="930" w:type="dxa"/>
          </w:tcPr>
          <w:p w14:paraId="2B43377F" w14:textId="77777777" w:rsidR="00216965" w:rsidRDefault="00216965" w:rsidP="00652CD4">
            <w:pPr>
              <w:rPr>
                <w:sz w:val="18"/>
                <w:szCs w:val="18"/>
              </w:rPr>
            </w:pPr>
            <w:r>
              <w:rPr>
                <w:sz w:val="18"/>
                <w:szCs w:val="18"/>
              </w:rPr>
              <w:t>75.00%</w:t>
            </w:r>
          </w:p>
        </w:tc>
        <w:tc>
          <w:tcPr>
            <w:tcW w:w="825" w:type="dxa"/>
          </w:tcPr>
          <w:p w14:paraId="4CB4BC15" w14:textId="77777777" w:rsidR="00216965" w:rsidRDefault="00216965" w:rsidP="00652CD4">
            <w:pPr>
              <w:rPr>
                <w:sz w:val="18"/>
                <w:szCs w:val="18"/>
              </w:rPr>
            </w:pPr>
            <w:r>
              <w:rPr>
                <w:sz w:val="18"/>
                <w:szCs w:val="18"/>
              </w:rPr>
              <w:t>39.13%</w:t>
            </w:r>
          </w:p>
        </w:tc>
      </w:tr>
      <w:tr w:rsidR="00216965" w14:paraId="6BF5060A" w14:textId="77777777" w:rsidTr="00652CD4">
        <w:tc>
          <w:tcPr>
            <w:tcW w:w="4020" w:type="dxa"/>
          </w:tcPr>
          <w:p w14:paraId="3CC1092A" w14:textId="77777777" w:rsidR="00216965" w:rsidRDefault="00A62353" w:rsidP="00652CD4">
            <w:pPr>
              <w:rPr>
                <w:sz w:val="18"/>
                <w:szCs w:val="18"/>
              </w:rPr>
            </w:pPr>
            <w:hyperlink r:id="rId65">
              <w:r w:rsidR="00216965">
                <w:rPr>
                  <w:color w:val="1155CC"/>
                  <w:sz w:val="18"/>
                  <w:szCs w:val="18"/>
                  <w:u w:val="single"/>
                </w:rPr>
                <w:t>b2share</w:t>
              </w:r>
            </w:hyperlink>
          </w:p>
        </w:tc>
        <w:tc>
          <w:tcPr>
            <w:tcW w:w="735" w:type="dxa"/>
          </w:tcPr>
          <w:p w14:paraId="54895378" w14:textId="77777777" w:rsidR="00216965" w:rsidRDefault="00216965" w:rsidP="00652CD4">
            <w:pPr>
              <w:rPr>
                <w:sz w:val="18"/>
                <w:szCs w:val="18"/>
              </w:rPr>
            </w:pPr>
            <w:r>
              <w:rPr>
                <w:sz w:val="18"/>
                <w:szCs w:val="18"/>
              </w:rPr>
              <w:t>20</w:t>
            </w:r>
          </w:p>
        </w:tc>
        <w:tc>
          <w:tcPr>
            <w:tcW w:w="765" w:type="dxa"/>
          </w:tcPr>
          <w:p w14:paraId="3353F9D0" w14:textId="77777777" w:rsidR="00216965" w:rsidRDefault="00216965" w:rsidP="00652CD4">
            <w:pPr>
              <w:rPr>
                <w:sz w:val="18"/>
                <w:szCs w:val="18"/>
              </w:rPr>
            </w:pPr>
            <w:r>
              <w:rPr>
                <w:sz w:val="18"/>
                <w:szCs w:val="18"/>
              </w:rPr>
              <w:t>+81</w:t>
            </w:r>
          </w:p>
        </w:tc>
        <w:tc>
          <w:tcPr>
            <w:tcW w:w="885" w:type="dxa"/>
          </w:tcPr>
          <w:p w14:paraId="37A36486" w14:textId="77777777" w:rsidR="00216965" w:rsidRDefault="00216965" w:rsidP="00652CD4">
            <w:pPr>
              <w:rPr>
                <w:sz w:val="18"/>
                <w:szCs w:val="18"/>
              </w:rPr>
            </w:pPr>
            <w:r>
              <w:rPr>
                <w:sz w:val="18"/>
                <w:szCs w:val="18"/>
              </w:rPr>
              <w:t>12</w:t>
            </w:r>
          </w:p>
        </w:tc>
        <w:tc>
          <w:tcPr>
            <w:tcW w:w="975" w:type="dxa"/>
          </w:tcPr>
          <w:p w14:paraId="125438DB" w14:textId="77777777" w:rsidR="00216965" w:rsidRDefault="00216965" w:rsidP="00652CD4">
            <w:pPr>
              <w:rPr>
                <w:sz w:val="18"/>
                <w:szCs w:val="18"/>
              </w:rPr>
            </w:pPr>
            <w:r>
              <w:rPr>
                <w:sz w:val="18"/>
                <w:szCs w:val="18"/>
              </w:rPr>
              <w:t>00:00:52</w:t>
            </w:r>
          </w:p>
        </w:tc>
        <w:tc>
          <w:tcPr>
            <w:tcW w:w="930" w:type="dxa"/>
          </w:tcPr>
          <w:p w14:paraId="4415EAAC" w14:textId="77777777" w:rsidR="00216965" w:rsidRDefault="00216965" w:rsidP="00652CD4">
            <w:pPr>
              <w:rPr>
                <w:sz w:val="18"/>
                <w:szCs w:val="18"/>
              </w:rPr>
            </w:pPr>
            <w:r>
              <w:rPr>
                <w:sz w:val="18"/>
                <w:szCs w:val="18"/>
              </w:rPr>
              <w:t>25.00%</w:t>
            </w:r>
          </w:p>
        </w:tc>
        <w:tc>
          <w:tcPr>
            <w:tcW w:w="825" w:type="dxa"/>
          </w:tcPr>
          <w:p w14:paraId="17D89C68" w14:textId="77777777" w:rsidR="00216965" w:rsidRDefault="00216965" w:rsidP="00652CD4">
            <w:pPr>
              <w:rPr>
                <w:sz w:val="18"/>
                <w:szCs w:val="18"/>
              </w:rPr>
            </w:pPr>
            <w:r>
              <w:rPr>
                <w:sz w:val="18"/>
                <w:szCs w:val="18"/>
              </w:rPr>
              <w:t>15.00%</w:t>
            </w:r>
          </w:p>
        </w:tc>
      </w:tr>
      <w:tr w:rsidR="00216965" w14:paraId="7D00000C" w14:textId="77777777" w:rsidTr="00652CD4">
        <w:tc>
          <w:tcPr>
            <w:tcW w:w="4020" w:type="dxa"/>
          </w:tcPr>
          <w:p w14:paraId="31F599AE" w14:textId="77777777" w:rsidR="00216965" w:rsidRDefault="00A62353" w:rsidP="00652CD4">
            <w:pPr>
              <w:rPr>
                <w:sz w:val="18"/>
                <w:szCs w:val="18"/>
              </w:rPr>
            </w:pPr>
            <w:hyperlink r:id="rId66">
              <w:r w:rsidR="00216965">
                <w:rPr>
                  <w:color w:val="1155CC"/>
                  <w:sz w:val="18"/>
                  <w:szCs w:val="18"/>
                  <w:u w:val="single"/>
                </w:rPr>
                <w:t>paas-orchestrator</w:t>
              </w:r>
            </w:hyperlink>
          </w:p>
        </w:tc>
        <w:tc>
          <w:tcPr>
            <w:tcW w:w="735" w:type="dxa"/>
          </w:tcPr>
          <w:p w14:paraId="36157F5A" w14:textId="77777777" w:rsidR="00216965" w:rsidRDefault="00216965" w:rsidP="00652CD4">
            <w:pPr>
              <w:rPr>
                <w:sz w:val="18"/>
                <w:szCs w:val="18"/>
              </w:rPr>
            </w:pPr>
            <w:r>
              <w:rPr>
                <w:sz w:val="18"/>
                <w:szCs w:val="18"/>
              </w:rPr>
              <w:t>18</w:t>
            </w:r>
          </w:p>
        </w:tc>
        <w:tc>
          <w:tcPr>
            <w:tcW w:w="765" w:type="dxa"/>
          </w:tcPr>
          <w:p w14:paraId="71C3830C" w14:textId="77777777" w:rsidR="00216965" w:rsidRDefault="00216965" w:rsidP="00652CD4">
            <w:pPr>
              <w:rPr>
                <w:sz w:val="18"/>
                <w:szCs w:val="18"/>
              </w:rPr>
            </w:pPr>
            <w:r>
              <w:rPr>
                <w:sz w:val="18"/>
                <w:szCs w:val="18"/>
              </w:rPr>
              <w:t>+38</w:t>
            </w:r>
          </w:p>
        </w:tc>
        <w:tc>
          <w:tcPr>
            <w:tcW w:w="885" w:type="dxa"/>
          </w:tcPr>
          <w:p w14:paraId="74875E04" w14:textId="77777777" w:rsidR="00216965" w:rsidRDefault="00216965" w:rsidP="00652CD4">
            <w:pPr>
              <w:rPr>
                <w:sz w:val="18"/>
                <w:szCs w:val="18"/>
              </w:rPr>
            </w:pPr>
            <w:r>
              <w:rPr>
                <w:sz w:val="18"/>
                <w:szCs w:val="18"/>
              </w:rPr>
              <w:t>14</w:t>
            </w:r>
          </w:p>
        </w:tc>
        <w:tc>
          <w:tcPr>
            <w:tcW w:w="975" w:type="dxa"/>
          </w:tcPr>
          <w:p w14:paraId="082EA6A2" w14:textId="77777777" w:rsidR="00216965" w:rsidRDefault="00216965" w:rsidP="00652CD4">
            <w:pPr>
              <w:rPr>
                <w:sz w:val="18"/>
                <w:szCs w:val="18"/>
              </w:rPr>
            </w:pPr>
            <w:r>
              <w:rPr>
                <w:sz w:val="18"/>
                <w:szCs w:val="18"/>
              </w:rPr>
              <w:t>00:02:35</w:t>
            </w:r>
          </w:p>
        </w:tc>
        <w:tc>
          <w:tcPr>
            <w:tcW w:w="930" w:type="dxa"/>
          </w:tcPr>
          <w:p w14:paraId="00BB4CFA" w14:textId="77777777" w:rsidR="00216965" w:rsidRDefault="00216965" w:rsidP="00652CD4">
            <w:pPr>
              <w:rPr>
                <w:sz w:val="18"/>
                <w:szCs w:val="18"/>
              </w:rPr>
            </w:pPr>
            <w:r>
              <w:rPr>
                <w:sz w:val="18"/>
                <w:szCs w:val="18"/>
              </w:rPr>
              <w:t>50.00%</w:t>
            </w:r>
          </w:p>
        </w:tc>
        <w:tc>
          <w:tcPr>
            <w:tcW w:w="825" w:type="dxa"/>
          </w:tcPr>
          <w:p w14:paraId="2C84C82C" w14:textId="77777777" w:rsidR="00216965" w:rsidRDefault="00216965" w:rsidP="00652CD4">
            <w:pPr>
              <w:rPr>
                <w:sz w:val="18"/>
                <w:szCs w:val="18"/>
              </w:rPr>
            </w:pPr>
            <w:r>
              <w:rPr>
                <w:sz w:val="18"/>
                <w:szCs w:val="18"/>
              </w:rPr>
              <w:t>22.22%</w:t>
            </w:r>
          </w:p>
        </w:tc>
      </w:tr>
      <w:tr w:rsidR="00216965" w14:paraId="6ADBCF71" w14:textId="77777777" w:rsidTr="00652CD4">
        <w:tc>
          <w:tcPr>
            <w:tcW w:w="4020" w:type="dxa"/>
          </w:tcPr>
          <w:p w14:paraId="040EBD51" w14:textId="77777777" w:rsidR="00216965" w:rsidRDefault="00A62353" w:rsidP="00652CD4">
            <w:pPr>
              <w:rPr>
                <w:sz w:val="18"/>
                <w:szCs w:val="18"/>
              </w:rPr>
            </w:pPr>
            <w:hyperlink r:id="rId67">
              <w:r w:rsidR="00216965">
                <w:rPr>
                  <w:color w:val="1155CC"/>
                  <w:sz w:val="18"/>
                  <w:szCs w:val="18"/>
                  <w:u w:val="single"/>
                </w:rPr>
                <w:t>rc-auth</w:t>
              </w:r>
            </w:hyperlink>
          </w:p>
        </w:tc>
        <w:tc>
          <w:tcPr>
            <w:tcW w:w="735" w:type="dxa"/>
          </w:tcPr>
          <w:p w14:paraId="44818C57" w14:textId="77777777" w:rsidR="00216965" w:rsidRDefault="00216965" w:rsidP="00652CD4">
            <w:pPr>
              <w:rPr>
                <w:sz w:val="18"/>
                <w:szCs w:val="18"/>
              </w:rPr>
            </w:pPr>
            <w:r>
              <w:rPr>
                <w:sz w:val="18"/>
                <w:szCs w:val="18"/>
              </w:rPr>
              <w:t>18</w:t>
            </w:r>
          </w:p>
        </w:tc>
        <w:tc>
          <w:tcPr>
            <w:tcW w:w="765" w:type="dxa"/>
          </w:tcPr>
          <w:p w14:paraId="38F1BD1F" w14:textId="77777777" w:rsidR="00216965" w:rsidRDefault="00216965" w:rsidP="00652CD4">
            <w:pPr>
              <w:rPr>
                <w:sz w:val="18"/>
                <w:szCs w:val="18"/>
              </w:rPr>
            </w:pPr>
            <w:r>
              <w:rPr>
                <w:sz w:val="18"/>
                <w:szCs w:val="18"/>
              </w:rPr>
              <w:t>+350</w:t>
            </w:r>
          </w:p>
        </w:tc>
        <w:tc>
          <w:tcPr>
            <w:tcW w:w="885" w:type="dxa"/>
          </w:tcPr>
          <w:p w14:paraId="2CF12E19" w14:textId="77777777" w:rsidR="00216965" w:rsidRDefault="00216965" w:rsidP="00652CD4">
            <w:pPr>
              <w:rPr>
                <w:sz w:val="18"/>
                <w:szCs w:val="18"/>
              </w:rPr>
            </w:pPr>
            <w:r>
              <w:rPr>
                <w:sz w:val="18"/>
                <w:szCs w:val="18"/>
              </w:rPr>
              <w:t>17</w:t>
            </w:r>
          </w:p>
        </w:tc>
        <w:tc>
          <w:tcPr>
            <w:tcW w:w="975" w:type="dxa"/>
          </w:tcPr>
          <w:p w14:paraId="3B8234C6" w14:textId="77777777" w:rsidR="00216965" w:rsidRDefault="00216965" w:rsidP="00652CD4">
            <w:pPr>
              <w:rPr>
                <w:sz w:val="18"/>
                <w:szCs w:val="18"/>
              </w:rPr>
            </w:pPr>
            <w:r>
              <w:rPr>
                <w:sz w:val="18"/>
                <w:szCs w:val="18"/>
              </w:rPr>
              <w:t>00:07:43</w:t>
            </w:r>
          </w:p>
        </w:tc>
        <w:tc>
          <w:tcPr>
            <w:tcW w:w="930" w:type="dxa"/>
          </w:tcPr>
          <w:p w14:paraId="0D2F528B" w14:textId="77777777" w:rsidR="00216965" w:rsidRDefault="00216965" w:rsidP="00652CD4">
            <w:pPr>
              <w:rPr>
                <w:sz w:val="18"/>
                <w:szCs w:val="18"/>
              </w:rPr>
            </w:pPr>
            <w:r>
              <w:rPr>
                <w:sz w:val="18"/>
                <w:szCs w:val="18"/>
              </w:rPr>
              <w:t>86.67%</w:t>
            </w:r>
          </w:p>
        </w:tc>
        <w:tc>
          <w:tcPr>
            <w:tcW w:w="825" w:type="dxa"/>
          </w:tcPr>
          <w:p w14:paraId="6B7E6454" w14:textId="77777777" w:rsidR="00216965" w:rsidRDefault="00216965" w:rsidP="00652CD4">
            <w:pPr>
              <w:rPr>
                <w:sz w:val="18"/>
                <w:szCs w:val="18"/>
              </w:rPr>
            </w:pPr>
            <w:r>
              <w:rPr>
                <w:sz w:val="18"/>
                <w:szCs w:val="18"/>
              </w:rPr>
              <w:t>83.33%</w:t>
            </w:r>
          </w:p>
        </w:tc>
      </w:tr>
      <w:tr w:rsidR="00216965" w14:paraId="346A50D0" w14:textId="77777777" w:rsidTr="00652CD4">
        <w:tc>
          <w:tcPr>
            <w:tcW w:w="4020" w:type="dxa"/>
          </w:tcPr>
          <w:p w14:paraId="0DB215AB" w14:textId="77777777" w:rsidR="00216965" w:rsidRDefault="00A62353" w:rsidP="00652CD4">
            <w:pPr>
              <w:rPr>
                <w:sz w:val="18"/>
                <w:szCs w:val="18"/>
              </w:rPr>
            </w:pPr>
            <w:hyperlink r:id="rId68">
              <w:r w:rsidR="00216965">
                <w:rPr>
                  <w:color w:val="1155CC"/>
                  <w:sz w:val="18"/>
                  <w:szCs w:val="18"/>
                  <w:u w:val="single"/>
                </w:rPr>
                <w:t>transparent-data-movement-egi-eudat</w:t>
              </w:r>
            </w:hyperlink>
          </w:p>
        </w:tc>
        <w:tc>
          <w:tcPr>
            <w:tcW w:w="735" w:type="dxa"/>
          </w:tcPr>
          <w:p w14:paraId="03F5FF17" w14:textId="77777777" w:rsidR="00216965" w:rsidRDefault="00216965" w:rsidP="00652CD4">
            <w:pPr>
              <w:rPr>
                <w:sz w:val="18"/>
                <w:szCs w:val="18"/>
              </w:rPr>
            </w:pPr>
            <w:r>
              <w:rPr>
                <w:sz w:val="18"/>
                <w:szCs w:val="18"/>
              </w:rPr>
              <w:t>17</w:t>
            </w:r>
          </w:p>
        </w:tc>
        <w:tc>
          <w:tcPr>
            <w:tcW w:w="765" w:type="dxa"/>
          </w:tcPr>
          <w:p w14:paraId="0F47D127" w14:textId="77777777" w:rsidR="00216965" w:rsidRDefault="00216965" w:rsidP="00652CD4">
            <w:pPr>
              <w:rPr>
                <w:sz w:val="18"/>
                <w:szCs w:val="18"/>
              </w:rPr>
            </w:pPr>
            <w:r>
              <w:rPr>
                <w:sz w:val="18"/>
                <w:szCs w:val="18"/>
              </w:rPr>
              <w:t>N.A.</w:t>
            </w:r>
          </w:p>
        </w:tc>
        <w:tc>
          <w:tcPr>
            <w:tcW w:w="885" w:type="dxa"/>
          </w:tcPr>
          <w:p w14:paraId="512F76B2" w14:textId="77777777" w:rsidR="00216965" w:rsidRDefault="00216965" w:rsidP="00652CD4">
            <w:pPr>
              <w:rPr>
                <w:sz w:val="18"/>
                <w:szCs w:val="18"/>
              </w:rPr>
            </w:pPr>
            <w:r>
              <w:rPr>
                <w:sz w:val="18"/>
                <w:szCs w:val="18"/>
              </w:rPr>
              <w:t>16</w:t>
            </w:r>
          </w:p>
        </w:tc>
        <w:tc>
          <w:tcPr>
            <w:tcW w:w="975" w:type="dxa"/>
          </w:tcPr>
          <w:p w14:paraId="24E966FA" w14:textId="77777777" w:rsidR="00216965" w:rsidRDefault="00216965" w:rsidP="00652CD4">
            <w:pPr>
              <w:rPr>
                <w:sz w:val="18"/>
                <w:szCs w:val="18"/>
              </w:rPr>
            </w:pPr>
            <w:r>
              <w:rPr>
                <w:sz w:val="18"/>
                <w:szCs w:val="18"/>
              </w:rPr>
              <w:t>00:06:32</w:t>
            </w:r>
          </w:p>
        </w:tc>
        <w:tc>
          <w:tcPr>
            <w:tcW w:w="930" w:type="dxa"/>
          </w:tcPr>
          <w:p w14:paraId="29205645" w14:textId="77777777" w:rsidR="00216965" w:rsidRDefault="00216965" w:rsidP="00652CD4">
            <w:pPr>
              <w:rPr>
                <w:sz w:val="18"/>
                <w:szCs w:val="18"/>
              </w:rPr>
            </w:pPr>
            <w:r>
              <w:rPr>
                <w:sz w:val="18"/>
                <w:szCs w:val="18"/>
              </w:rPr>
              <w:t>100.00%</w:t>
            </w:r>
          </w:p>
        </w:tc>
        <w:tc>
          <w:tcPr>
            <w:tcW w:w="825" w:type="dxa"/>
          </w:tcPr>
          <w:p w14:paraId="589A598D" w14:textId="77777777" w:rsidR="00216965" w:rsidRDefault="00216965" w:rsidP="00652CD4">
            <w:pPr>
              <w:rPr>
                <w:sz w:val="18"/>
                <w:szCs w:val="18"/>
              </w:rPr>
            </w:pPr>
            <w:r>
              <w:rPr>
                <w:sz w:val="18"/>
                <w:szCs w:val="18"/>
              </w:rPr>
              <w:t>76.45%</w:t>
            </w:r>
          </w:p>
        </w:tc>
      </w:tr>
      <w:tr w:rsidR="00216965" w14:paraId="08524544" w14:textId="77777777" w:rsidTr="00652CD4">
        <w:tc>
          <w:tcPr>
            <w:tcW w:w="4020" w:type="dxa"/>
          </w:tcPr>
          <w:p w14:paraId="6DAB0630" w14:textId="77777777" w:rsidR="00216965" w:rsidRDefault="00A62353" w:rsidP="00652CD4">
            <w:pPr>
              <w:rPr>
                <w:sz w:val="18"/>
                <w:szCs w:val="18"/>
              </w:rPr>
            </w:pPr>
            <w:hyperlink r:id="rId69">
              <w:r w:rsidR="00216965">
                <w:rPr>
                  <w:color w:val="1155CC"/>
                  <w:sz w:val="18"/>
                  <w:szCs w:val="18"/>
                  <w:u w:val="single"/>
                </w:rPr>
                <w:t>b2safe-and-b2stage</w:t>
              </w:r>
            </w:hyperlink>
          </w:p>
        </w:tc>
        <w:tc>
          <w:tcPr>
            <w:tcW w:w="735" w:type="dxa"/>
          </w:tcPr>
          <w:p w14:paraId="55195C58" w14:textId="77777777" w:rsidR="00216965" w:rsidRDefault="00216965" w:rsidP="00652CD4">
            <w:pPr>
              <w:rPr>
                <w:sz w:val="18"/>
                <w:szCs w:val="18"/>
              </w:rPr>
            </w:pPr>
            <w:r>
              <w:rPr>
                <w:sz w:val="18"/>
                <w:szCs w:val="18"/>
              </w:rPr>
              <w:t>14</w:t>
            </w:r>
          </w:p>
        </w:tc>
        <w:tc>
          <w:tcPr>
            <w:tcW w:w="765" w:type="dxa"/>
          </w:tcPr>
          <w:p w14:paraId="48F86E04" w14:textId="77777777" w:rsidR="00216965" w:rsidRDefault="00216965" w:rsidP="00652CD4">
            <w:pPr>
              <w:rPr>
                <w:sz w:val="18"/>
                <w:szCs w:val="18"/>
              </w:rPr>
            </w:pPr>
            <w:r>
              <w:rPr>
                <w:sz w:val="18"/>
                <w:szCs w:val="18"/>
              </w:rPr>
              <w:t>+16</w:t>
            </w:r>
          </w:p>
        </w:tc>
        <w:tc>
          <w:tcPr>
            <w:tcW w:w="885" w:type="dxa"/>
          </w:tcPr>
          <w:p w14:paraId="7DA16551" w14:textId="77777777" w:rsidR="00216965" w:rsidRDefault="00216965" w:rsidP="00652CD4">
            <w:pPr>
              <w:rPr>
                <w:sz w:val="18"/>
                <w:szCs w:val="18"/>
              </w:rPr>
            </w:pPr>
            <w:r>
              <w:rPr>
                <w:sz w:val="18"/>
                <w:szCs w:val="18"/>
              </w:rPr>
              <w:t>10</w:t>
            </w:r>
          </w:p>
        </w:tc>
        <w:tc>
          <w:tcPr>
            <w:tcW w:w="975" w:type="dxa"/>
          </w:tcPr>
          <w:p w14:paraId="33B8DAC6" w14:textId="77777777" w:rsidR="00216965" w:rsidRDefault="00216965" w:rsidP="00652CD4">
            <w:pPr>
              <w:rPr>
                <w:sz w:val="18"/>
                <w:szCs w:val="18"/>
              </w:rPr>
            </w:pPr>
            <w:r>
              <w:rPr>
                <w:sz w:val="18"/>
                <w:szCs w:val="18"/>
              </w:rPr>
              <w:t>00:00:52</w:t>
            </w:r>
          </w:p>
        </w:tc>
        <w:tc>
          <w:tcPr>
            <w:tcW w:w="930" w:type="dxa"/>
          </w:tcPr>
          <w:p w14:paraId="55ADABA1" w14:textId="77777777" w:rsidR="00216965" w:rsidRDefault="00216965" w:rsidP="00652CD4">
            <w:pPr>
              <w:rPr>
                <w:sz w:val="18"/>
                <w:szCs w:val="18"/>
              </w:rPr>
            </w:pPr>
            <w:r>
              <w:rPr>
                <w:sz w:val="18"/>
                <w:szCs w:val="18"/>
              </w:rPr>
              <w:t>100.00%</w:t>
            </w:r>
          </w:p>
        </w:tc>
        <w:tc>
          <w:tcPr>
            <w:tcW w:w="825" w:type="dxa"/>
          </w:tcPr>
          <w:p w14:paraId="029E2731" w14:textId="77777777" w:rsidR="00216965" w:rsidRDefault="00216965" w:rsidP="00652CD4">
            <w:pPr>
              <w:rPr>
                <w:sz w:val="18"/>
                <w:szCs w:val="18"/>
              </w:rPr>
            </w:pPr>
            <w:r>
              <w:rPr>
                <w:sz w:val="18"/>
                <w:szCs w:val="18"/>
              </w:rPr>
              <w:t>35.71%</w:t>
            </w:r>
          </w:p>
        </w:tc>
      </w:tr>
    </w:tbl>
    <w:p w14:paraId="5737F99A" w14:textId="77777777" w:rsidR="00216965" w:rsidRDefault="00216965" w:rsidP="00216965">
      <w:pPr>
        <w:spacing w:after="160" w:line="259" w:lineRule="auto"/>
        <w:jc w:val="center"/>
        <w:rPr>
          <w:b/>
          <w:sz w:val="18"/>
          <w:szCs w:val="18"/>
        </w:rPr>
      </w:pPr>
      <w:r>
        <w:rPr>
          <w:b/>
          <w:sz w:val="18"/>
          <w:szCs w:val="18"/>
        </w:rPr>
        <w:t>Table 6. Number of page views received for the Common and Federated services</w:t>
      </w:r>
    </w:p>
    <w:p w14:paraId="196F66C0" w14:textId="77777777" w:rsidR="00216965" w:rsidRDefault="00216965" w:rsidP="00216965">
      <w:pPr>
        <w:spacing w:after="160" w:line="259" w:lineRule="auto"/>
        <w:rPr>
          <w:rFonts w:eastAsia="Calibri" w:cs="Calibri"/>
        </w:rPr>
      </w:pPr>
      <w:r>
        <w:t xml:space="preserve">Several training activities on Common and Federated services were organized for helping the integration of EOSC services in the domain-specific platforms (WP7) and service pilots (WP8). Beside the organization of training activities, WP5 and WP6 members contributed to update the materials published in the EOSC-hub training registry. As reported in Table 6, AAI and cloud compute services are the ones most visited since most of the Thematic Services and early adopters focused on the integration of federated authentication mechanisms and the access to the cloud resources to scale-up computing analyses. Other common and federated solutions such as: storage and PaaS solutions were also requested. </w:t>
      </w: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321"/>
        <w:gridCol w:w="854"/>
        <w:gridCol w:w="854"/>
        <w:gridCol w:w="1260"/>
        <w:gridCol w:w="1125"/>
        <w:gridCol w:w="870"/>
        <w:gridCol w:w="855"/>
      </w:tblGrid>
      <w:tr w:rsidR="00216965" w14:paraId="19FD69EC" w14:textId="77777777" w:rsidTr="00216965">
        <w:tc>
          <w:tcPr>
            <w:tcW w:w="3320" w:type="dxa"/>
            <w:shd w:val="clear" w:color="auto" w:fill="C6D9F1" w:themeFill="text2" w:themeFillTint="33"/>
          </w:tcPr>
          <w:p w14:paraId="61C587D3" w14:textId="77777777" w:rsidR="00216965" w:rsidRDefault="00216965" w:rsidP="00652CD4">
            <w:pPr>
              <w:rPr>
                <w:b/>
                <w:sz w:val="18"/>
                <w:szCs w:val="18"/>
                <w:vertAlign w:val="superscript"/>
              </w:rPr>
            </w:pPr>
            <w:r>
              <w:rPr>
                <w:b/>
                <w:sz w:val="18"/>
                <w:szCs w:val="18"/>
              </w:rPr>
              <w:t>Training content</w:t>
            </w:r>
          </w:p>
        </w:tc>
        <w:tc>
          <w:tcPr>
            <w:tcW w:w="854" w:type="dxa"/>
            <w:shd w:val="clear" w:color="auto" w:fill="C6D9F1" w:themeFill="text2" w:themeFillTint="33"/>
          </w:tcPr>
          <w:p w14:paraId="71F88CB4" w14:textId="77777777" w:rsidR="00216965" w:rsidRDefault="00216965" w:rsidP="00652CD4">
            <w:pPr>
              <w:rPr>
                <w:b/>
                <w:sz w:val="18"/>
                <w:szCs w:val="18"/>
              </w:rPr>
            </w:pPr>
            <w:r>
              <w:rPr>
                <w:b/>
                <w:sz w:val="18"/>
                <w:szCs w:val="18"/>
              </w:rPr>
              <w:t>Page views</w:t>
            </w:r>
          </w:p>
        </w:tc>
        <w:tc>
          <w:tcPr>
            <w:tcW w:w="854" w:type="dxa"/>
            <w:shd w:val="clear" w:color="auto" w:fill="C6D9F1" w:themeFill="text2" w:themeFillTint="33"/>
          </w:tcPr>
          <w:p w14:paraId="673ADA89" w14:textId="77777777" w:rsidR="00216965" w:rsidRDefault="00216965" w:rsidP="00652CD4">
            <w:pPr>
              <w:rPr>
                <w:b/>
                <w:sz w:val="18"/>
                <w:szCs w:val="18"/>
              </w:rPr>
            </w:pPr>
            <w:r>
              <w:rPr>
                <w:b/>
                <w:sz w:val="18"/>
                <w:szCs w:val="18"/>
              </w:rPr>
              <w:t>δ (%)</w:t>
            </w:r>
          </w:p>
        </w:tc>
        <w:tc>
          <w:tcPr>
            <w:tcW w:w="1260" w:type="dxa"/>
            <w:shd w:val="clear" w:color="auto" w:fill="C6D9F1" w:themeFill="text2" w:themeFillTint="33"/>
          </w:tcPr>
          <w:p w14:paraId="57DEB16E" w14:textId="77777777" w:rsidR="00216965" w:rsidRDefault="00216965" w:rsidP="00652CD4">
            <w:pPr>
              <w:rPr>
                <w:b/>
                <w:sz w:val="18"/>
                <w:szCs w:val="18"/>
              </w:rPr>
            </w:pPr>
            <w:r>
              <w:rPr>
                <w:b/>
                <w:sz w:val="18"/>
                <w:szCs w:val="18"/>
              </w:rPr>
              <w:t>Unique page views</w:t>
            </w:r>
          </w:p>
        </w:tc>
        <w:tc>
          <w:tcPr>
            <w:tcW w:w="1125" w:type="dxa"/>
            <w:shd w:val="clear" w:color="auto" w:fill="C6D9F1" w:themeFill="text2" w:themeFillTint="33"/>
          </w:tcPr>
          <w:p w14:paraId="1549A5E0" w14:textId="77777777" w:rsidR="00216965" w:rsidRDefault="00216965" w:rsidP="00652CD4">
            <w:pPr>
              <w:rPr>
                <w:b/>
                <w:sz w:val="18"/>
                <w:szCs w:val="18"/>
              </w:rPr>
            </w:pPr>
            <w:r>
              <w:rPr>
                <w:b/>
                <w:sz w:val="18"/>
                <w:szCs w:val="18"/>
              </w:rPr>
              <w:t>Avg. Time on page</w:t>
            </w:r>
          </w:p>
        </w:tc>
        <w:tc>
          <w:tcPr>
            <w:tcW w:w="870" w:type="dxa"/>
            <w:shd w:val="clear" w:color="auto" w:fill="C6D9F1" w:themeFill="text2" w:themeFillTint="33"/>
          </w:tcPr>
          <w:p w14:paraId="456D3ED8" w14:textId="77777777" w:rsidR="00216965" w:rsidRDefault="00216965" w:rsidP="00652CD4">
            <w:pPr>
              <w:rPr>
                <w:b/>
                <w:sz w:val="18"/>
                <w:szCs w:val="18"/>
              </w:rPr>
            </w:pPr>
            <w:r>
              <w:rPr>
                <w:b/>
                <w:sz w:val="18"/>
                <w:szCs w:val="18"/>
              </w:rPr>
              <w:t>Bounce rate</w:t>
            </w:r>
          </w:p>
        </w:tc>
        <w:tc>
          <w:tcPr>
            <w:tcW w:w="855" w:type="dxa"/>
            <w:shd w:val="clear" w:color="auto" w:fill="C6D9F1" w:themeFill="text2" w:themeFillTint="33"/>
          </w:tcPr>
          <w:p w14:paraId="0B10AE5A" w14:textId="77777777" w:rsidR="00216965" w:rsidRDefault="00216965" w:rsidP="00652CD4">
            <w:pPr>
              <w:rPr>
                <w:b/>
                <w:sz w:val="18"/>
                <w:szCs w:val="18"/>
              </w:rPr>
            </w:pPr>
            <w:r>
              <w:rPr>
                <w:b/>
                <w:sz w:val="18"/>
                <w:szCs w:val="18"/>
              </w:rPr>
              <w:t>% Exit</w:t>
            </w:r>
          </w:p>
        </w:tc>
      </w:tr>
      <w:tr w:rsidR="00216965" w14:paraId="3D4FB6BA" w14:textId="77777777" w:rsidTr="00652CD4">
        <w:tc>
          <w:tcPr>
            <w:tcW w:w="3320" w:type="dxa"/>
          </w:tcPr>
          <w:p w14:paraId="29D53131" w14:textId="77777777" w:rsidR="00216965" w:rsidRDefault="00A62353" w:rsidP="00652CD4">
            <w:pPr>
              <w:rPr>
                <w:sz w:val="18"/>
                <w:szCs w:val="18"/>
              </w:rPr>
            </w:pPr>
            <w:hyperlink r:id="rId70">
              <w:r w:rsidR="00216965">
                <w:rPr>
                  <w:color w:val="1155CC"/>
                  <w:sz w:val="18"/>
                  <w:szCs w:val="18"/>
                  <w:u w:val="single"/>
                </w:rPr>
                <w:t>egi-applications-database-appdb</w:t>
              </w:r>
            </w:hyperlink>
          </w:p>
        </w:tc>
        <w:tc>
          <w:tcPr>
            <w:tcW w:w="854" w:type="dxa"/>
          </w:tcPr>
          <w:p w14:paraId="72CCEFF3" w14:textId="77777777" w:rsidR="00216965" w:rsidRDefault="00216965" w:rsidP="00652CD4">
            <w:pPr>
              <w:rPr>
                <w:sz w:val="18"/>
                <w:szCs w:val="18"/>
              </w:rPr>
            </w:pPr>
            <w:r>
              <w:rPr>
                <w:sz w:val="18"/>
                <w:szCs w:val="18"/>
              </w:rPr>
              <w:t>34</w:t>
            </w:r>
          </w:p>
        </w:tc>
        <w:tc>
          <w:tcPr>
            <w:tcW w:w="854" w:type="dxa"/>
          </w:tcPr>
          <w:p w14:paraId="3B1E4499" w14:textId="77777777" w:rsidR="00216965" w:rsidRDefault="00216965" w:rsidP="00652CD4">
            <w:pPr>
              <w:rPr>
                <w:sz w:val="18"/>
                <w:szCs w:val="18"/>
              </w:rPr>
            </w:pPr>
            <w:r>
              <w:rPr>
                <w:sz w:val="18"/>
                <w:szCs w:val="18"/>
              </w:rPr>
              <w:t>+54</w:t>
            </w:r>
          </w:p>
        </w:tc>
        <w:tc>
          <w:tcPr>
            <w:tcW w:w="1260" w:type="dxa"/>
          </w:tcPr>
          <w:p w14:paraId="133A7D39" w14:textId="77777777" w:rsidR="00216965" w:rsidRDefault="00216965" w:rsidP="00652CD4">
            <w:pPr>
              <w:rPr>
                <w:sz w:val="18"/>
                <w:szCs w:val="18"/>
              </w:rPr>
            </w:pPr>
            <w:r>
              <w:rPr>
                <w:sz w:val="18"/>
                <w:szCs w:val="18"/>
              </w:rPr>
              <w:t>25</w:t>
            </w:r>
          </w:p>
        </w:tc>
        <w:tc>
          <w:tcPr>
            <w:tcW w:w="1125" w:type="dxa"/>
          </w:tcPr>
          <w:p w14:paraId="45E2ACCD" w14:textId="77777777" w:rsidR="00216965" w:rsidRDefault="00216965" w:rsidP="00652CD4">
            <w:pPr>
              <w:rPr>
                <w:sz w:val="18"/>
                <w:szCs w:val="18"/>
              </w:rPr>
            </w:pPr>
            <w:r>
              <w:rPr>
                <w:sz w:val="18"/>
                <w:szCs w:val="18"/>
              </w:rPr>
              <w:t>00:01:48</w:t>
            </w:r>
          </w:p>
        </w:tc>
        <w:tc>
          <w:tcPr>
            <w:tcW w:w="870" w:type="dxa"/>
          </w:tcPr>
          <w:p w14:paraId="240C1E0C" w14:textId="77777777" w:rsidR="00216965" w:rsidRDefault="00216965" w:rsidP="00652CD4">
            <w:pPr>
              <w:rPr>
                <w:sz w:val="18"/>
                <w:szCs w:val="18"/>
              </w:rPr>
            </w:pPr>
            <w:r>
              <w:rPr>
                <w:sz w:val="18"/>
                <w:szCs w:val="18"/>
              </w:rPr>
              <w:t>90.00%</w:t>
            </w:r>
          </w:p>
        </w:tc>
        <w:tc>
          <w:tcPr>
            <w:tcW w:w="855" w:type="dxa"/>
          </w:tcPr>
          <w:p w14:paraId="7FE98993" w14:textId="77777777" w:rsidR="00216965" w:rsidRDefault="00216965" w:rsidP="00652CD4">
            <w:pPr>
              <w:rPr>
                <w:sz w:val="18"/>
                <w:szCs w:val="18"/>
              </w:rPr>
            </w:pPr>
            <w:r>
              <w:rPr>
                <w:sz w:val="18"/>
                <w:szCs w:val="18"/>
              </w:rPr>
              <w:t>41.18%</w:t>
            </w:r>
          </w:p>
        </w:tc>
      </w:tr>
      <w:tr w:rsidR="00216965" w14:paraId="39D9C9DD" w14:textId="77777777" w:rsidTr="00652CD4">
        <w:tc>
          <w:tcPr>
            <w:tcW w:w="3320" w:type="dxa"/>
          </w:tcPr>
          <w:p w14:paraId="3621CDD2" w14:textId="77777777" w:rsidR="00216965" w:rsidRDefault="00A62353" w:rsidP="00652CD4">
            <w:pPr>
              <w:rPr>
                <w:sz w:val="18"/>
                <w:szCs w:val="18"/>
              </w:rPr>
            </w:pPr>
            <w:hyperlink r:id="rId71">
              <w:r w:rsidR="00216965">
                <w:rPr>
                  <w:color w:val="1155CC"/>
                  <w:sz w:val="18"/>
                  <w:szCs w:val="18"/>
                  <w:u w:val="single"/>
                </w:rPr>
                <w:t>egi-marketplace</w:t>
              </w:r>
            </w:hyperlink>
          </w:p>
        </w:tc>
        <w:tc>
          <w:tcPr>
            <w:tcW w:w="854" w:type="dxa"/>
          </w:tcPr>
          <w:p w14:paraId="49E1B95F" w14:textId="77777777" w:rsidR="00216965" w:rsidRDefault="00216965" w:rsidP="00652CD4">
            <w:pPr>
              <w:rPr>
                <w:sz w:val="18"/>
                <w:szCs w:val="18"/>
              </w:rPr>
            </w:pPr>
            <w:r>
              <w:rPr>
                <w:sz w:val="18"/>
                <w:szCs w:val="18"/>
              </w:rPr>
              <w:t>23</w:t>
            </w:r>
          </w:p>
        </w:tc>
        <w:tc>
          <w:tcPr>
            <w:tcW w:w="854" w:type="dxa"/>
          </w:tcPr>
          <w:p w14:paraId="7391414F" w14:textId="77777777" w:rsidR="00216965" w:rsidRDefault="00216965" w:rsidP="00652CD4">
            <w:pPr>
              <w:rPr>
                <w:sz w:val="18"/>
                <w:szCs w:val="18"/>
              </w:rPr>
            </w:pPr>
            <w:r>
              <w:rPr>
                <w:sz w:val="18"/>
                <w:szCs w:val="18"/>
              </w:rPr>
              <w:t>N.A.</w:t>
            </w:r>
          </w:p>
        </w:tc>
        <w:tc>
          <w:tcPr>
            <w:tcW w:w="1260" w:type="dxa"/>
          </w:tcPr>
          <w:p w14:paraId="26835EB3" w14:textId="77777777" w:rsidR="00216965" w:rsidRDefault="00216965" w:rsidP="00652CD4">
            <w:pPr>
              <w:rPr>
                <w:sz w:val="18"/>
                <w:szCs w:val="18"/>
              </w:rPr>
            </w:pPr>
            <w:r>
              <w:rPr>
                <w:sz w:val="18"/>
                <w:szCs w:val="18"/>
              </w:rPr>
              <w:t>10</w:t>
            </w:r>
          </w:p>
        </w:tc>
        <w:tc>
          <w:tcPr>
            <w:tcW w:w="1125" w:type="dxa"/>
          </w:tcPr>
          <w:p w14:paraId="18D4BB31" w14:textId="77777777" w:rsidR="00216965" w:rsidRDefault="00216965" w:rsidP="00652CD4">
            <w:pPr>
              <w:rPr>
                <w:sz w:val="18"/>
                <w:szCs w:val="18"/>
              </w:rPr>
            </w:pPr>
            <w:r>
              <w:rPr>
                <w:sz w:val="18"/>
                <w:szCs w:val="18"/>
              </w:rPr>
              <w:t>00:00:54</w:t>
            </w:r>
          </w:p>
        </w:tc>
        <w:tc>
          <w:tcPr>
            <w:tcW w:w="870" w:type="dxa"/>
          </w:tcPr>
          <w:p w14:paraId="341E0930" w14:textId="77777777" w:rsidR="00216965" w:rsidRDefault="00216965" w:rsidP="00652CD4">
            <w:pPr>
              <w:rPr>
                <w:sz w:val="18"/>
                <w:szCs w:val="18"/>
              </w:rPr>
            </w:pPr>
            <w:r>
              <w:rPr>
                <w:sz w:val="18"/>
                <w:szCs w:val="18"/>
              </w:rPr>
              <w:t>50.00%</w:t>
            </w:r>
          </w:p>
        </w:tc>
        <w:tc>
          <w:tcPr>
            <w:tcW w:w="855" w:type="dxa"/>
          </w:tcPr>
          <w:p w14:paraId="7F534DBA" w14:textId="77777777" w:rsidR="00216965" w:rsidRDefault="00216965" w:rsidP="00652CD4">
            <w:pPr>
              <w:rPr>
                <w:sz w:val="18"/>
                <w:szCs w:val="18"/>
              </w:rPr>
            </w:pPr>
            <w:r>
              <w:rPr>
                <w:sz w:val="18"/>
                <w:szCs w:val="18"/>
              </w:rPr>
              <w:t>34.78%</w:t>
            </w:r>
          </w:p>
        </w:tc>
      </w:tr>
      <w:tr w:rsidR="00216965" w14:paraId="1CFFE45E" w14:textId="77777777" w:rsidTr="00652CD4">
        <w:tc>
          <w:tcPr>
            <w:tcW w:w="3320" w:type="dxa"/>
          </w:tcPr>
          <w:p w14:paraId="7321EF56" w14:textId="77777777" w:rsidR="00216965" w:rsidRDefault="00A62353" w:rsidP="00652CD4">
            <w:pPr>
              <w:rPr>
                <w:sz w:val="18"/>
                <w:szCs w:val="18"/>
              </w:rPr>
            </w:pPr>
            <w:hyperlink r:id="rId72">
              <w:r w:rsidR="00216965">
                <w:rPr>
                  <w:color w:val="1155CC"/>
                  <w:sz w:val="18"/>
                  <w:szCs w:val="18"/>
                  <w:u w:val="single"/>
                </w:rPr>
                <w:t>appdb</w:t>
              </w:r>
            </w:hyperlink>
          </w:p>
        </w:tc>
        <w:tc>
          <w:tcPr>
            <w:tcW w:w="854" w:type="dxa"/>
          </w:tcPr>
          <w:p w14:paraId="77E79E17" w14:textId="77777777" w:rsidR="00216965" w:rsidRDefault="00216965" w:rsidP="00652CD4">
            <w:pPr>
              <w:rPr>
                <w:sz w:val="18"/>
                <w:szCs w:val="18"/>
              </w:rPr>
            </w:pPr>
            <w:r>
              <w:rPr>
                <w:sz w:val="18"/>
                <w:szCs w:val="18"/>
              </w:rPr>
              <w:t>16</w:t>
            </w:r>
          </w:p>
        </w:tc>
        <w:tc>
          <w:tcPr>
            <w:tcW w:w="854" w:type="dxa"/>
          </w:tcPr>
          <w:p w14:paraId="0BA8CF45" w14:textId="77777777" w:rsidR="00216965" w:rsidRDefault="00216965" w:rsidP="00652CD4">
            <w:pPr>
              <w:rPr>
                <w:sz w:val="18"/>
                <w:szCs w:val="18"/>
              </w:rPr>
            </w:pPr>
            <w:r>
              <w:rPr>
                <w:sz w:val="18"/>
                <w:szCs w:val="18"/>
              </w:rPr>
              <w:t>0</w:t>
            </w:r>
          </w:p>
        </w:tc>
        <w:tc>
          <w:tcPr>
            <w:tcW w:w="1260" w:type="dxa"/>
          </w:tcPr>
          <w:p w14:paraId="662447BB" w14:textId="77777777" w:rsidR="00216965" w:rsidRDefault="00216965" w:rsidP="00652CD4">
            <w:pPr>
              <w:rPr>
                <w:sz w:val="18"/>
                <w:szCs w:val="18"/>
              </w:rPr>
            </w:pPr>
            <w:r>
              <w:rPr>
                <w:sz w:val="18"/>
                <w:szCs w:val="18"/>
              </w:rPr>
              <w:t>6</w:t>
            </w:r>
          </w:p>
        </w:tc>
        <w:tc>
          <w:tcPr>
            <w:tcW w:w="1125" w:type="dxa"/>
          </w:tcPr>
          <w:p w14:paraId="18E0BD95" w14:textId="77777777" w:rsidR="00216965" w:rsidRDefault="00216965" w:rsidP="00652CD4">
            <w:pPr>
              <w:rPr>
                <w:sz w:val="18"/>
                <w:szCs w:val="18"/>
              </w:rPr>
            </w:pPr>
            <w:r>
              <w:rPr>
                <w:sz w:val="18"/>
                <w:szCs w:val="18"/>
              </w:rPr>
              <w:t>00:02:39</w:t>
            </w:r>
          </w:p>
        </w:tc>
        <w:tc>
          <w:tcPr>
            <w:tcW w:w="870" w:type="dxa"/>
          </w:tcPr>
          <w:p w14:paraId="00D5BF25" w14:textId="77777777" w:rsidR="00216965" w:rsidRDefault="00216965" w:rsidP="00652CD4">
            <w:pPr>
              <w:rPr>
                <w:sz w:val="18"/>
                <w:szCs w:val="18"/>
              </w:rPr>
            </w:pPr>
            <w:r>
              <w:rPr>
                <w:sz w:val="18"/>
                <w:szCs w:val="18"/>
              </w:rPr>
              <w:t>0.00%</w:t>
            </w:r>
          </w:p>
        </w:tc>
        <w:tc>
          <w:tcPr>
            <w:tcW w:w="855" w:type="dxa"/>
          </w:tcPr>
          <w:p w14:paraId="2312A2E5" w14:textId="77777777" w:rsidR="00216965" w:rsidRDefault="00216965" w:rsidP="00652CD4">
            <w:pPr>
              <w:rPr>
                <w:sz w:val="18"/>
                <w:szCs w:val="18"/>
              </w:rPr>
            </w:pPr>
            <w:r>
              <w:rPr>
                <w:sz w:val="18"/>
                <w:szCs w:val="18"/>
              </w:rPr>
              <w:t>18.75%</w:t>
            </w:r>
          </w:p>
        </w:tc>
      </w:tr>
      <w:tr w:rsidR="00216965" w14:paraId="2E0BB305" w14:textId="77777777" w:rsidTr="00652CD4">
        <w:tc>
          <w:tcPr>
            <w:tcW w:w="3320" w:type="dxa"/>
          </w:tcPr>
          <w:p w14:paraId="1FE89978" w14:textId="77777777" w:rsidR="00216965" w:rsidRDefault="00A62353" w:rsidP="00652CD4">
            <w:pPr>
              <w:rPr>
                <w:sz w:val="18"/>
                <w:szCs w:val="18"/>
              </w:rPr>
            </w:pPr>
            <w:hyperlink r:id="rId73">
              <w:r w:rsidR="00216965">
                <w:rPr>
                  <w:color w:val="1155CC"/>
                  <w:sz w:val="18"/>
                  <w:szCs w:val="18"/>
                  <w:u w:val="single"/>
                </w:rPr>
                <w:t>appdb-information-system</w:t>
              </w:r>
            </w:hyperlink>
          </w:p>
        </w:tc>
        <w:tc>
          <w:tcPr>
            <w:tcW w:w="854" w:type="dxa"/>
          </w:tcPr>
          <w:p w14:paraId="39544BFA" w14:textId="77777777" w:rsidR="00216965" w:rsidRDefault="00216965" w:rsidP="00652CD4">
            <w:pPr>
              <w:rPr>
                <w:sz w:val="18"/>
                <w:szCs w:val="18"/>
              </w:rPr>
            </w:pPr>
            <w:r>
              <w:rPr>
                <w:sz w:val="18"/>
                <w:szCs w:val="18"/>
              </w:rPr>
              <w:t>15</w:t>
            </w:r>
          </w:p>
        </w:tc>
        <w:tc>
          <w:tcPr>
            <w:tcW w:w="854" w:type="dxa"/>
          </w:tcPr>
          <w:p w14:paraId="71F37A90" w14:textId="77777777" w:rsidR="00216965" w:rsidRDefault="00216965" w:rsidP="00652CD4">
            <w:pPr>
              <w:rPr>
                <w:sz w:val="18"/>
                <w:szCs w:val="18"/>
              </w:rPr>
            </w:pPr>
            <w:r>
              <w:rPr>
                <w:sz w:val="18"/>
                <w:szCs w:val="18"/>
              </w:rPr>
              <w:t>+400</w:t>
            </w:r>
          </w:p>
        </w:tc>
        <w:tc>
          <w:tcPr>
            <w:tcW w:w="1260" w:type="dxa"/>
          </w:tcPr>
          <w:p w14:paraId="24B1EC70" w14:textId="77777777" w:rsidR="00216965" w:rsidRDefault="00216965" w:rsidP="00652CD4">
            <w:pPr>
              <w:rPr>
                <w:sz w:val="18"/>
                <w:szCs w:val="18"/>
              </w:rPr>
            </w:pPr>
            <w:r>
              <w:rPr>
                <w:sz w:val="18"/>
                <w:szCs w:val="18"/>
              </w:rPr>
              <w:t>14</w:t>
            </w:r>
          </w:p>
        </w:tc>
        <w:tc>
          <w:tcPr>
            <w:tcW w:w="1125" w:type="dxa"/>
          </w:tcPr>
          <w:p w14:paraId="58C83D8F" w14:textId="77777777" w:rsidR="00216965" w:rsidRDefault="00216965" w:rsidP="00652CD4">
            <w:pPr>
              <w:rPr>
                <w:sz w:val="18"/>
                <w:szCs w:val="18"/>
              </w:rPr>
            </w:pPr>
            <w:r>
              <w:rPr>
                <w:sz w:val="18"/>
                <w:szCs w:val="18"/>
              </w:rPr>
              <w:t>00:08:24</w:t>
            </w:r>
          </w:p>
        </w:tc>
        <w:tc>
          <w:tcPr>
            <w:tcW w:w="870" w:type="dxa"/>
          </w:tcPr>
          <w:p w14:paraId="14EE6B9F" w14:textId="77777777" w:rsidR="00216965" w:rsidRDefault="00216965" w:rsidP="00652CD4">
            <w:pPr>
              <w:rPr>
                <w:sz w:val="18"/>
                <w:szCs w:val="18"/>
              </w:rPr>
            </w:pPr>
            <w:r>
              <w:rPr>
                <w:sz w:val="18"/>
                <w:szCs w:val="18"/>
              </w:rPr>
              <w:t>83.33%</w:t>
            </w:r>
          </w:p>
        </w:tc>
        <w:tc>
          <w:tcPr>
            <w:tcW w:w="855" w:type="dxa"/>
          </w:tcPr>
          <w:p w14:paraId="19A36FFB" w14:textId="77777777" w:rsidR="00216965" w:rsidRDefault="00216965" w:rsidP="00652CD4">
            <w:pPr>
              <w:rPr>
                <w:sz w:val="18"/>
                <w:szCs w:val="18"/>
              </w:rPr>
            </w:pPr>
            <w:r>
              <w:rPr>
                <w:sz w:val="18"/>
                <w:szCs w:val="18"/>
              </w:rPr>
              <w:t>73.33%</w:t>
            </w:r>
          </w:p>
        </w:tc>
      </w:tr>
    </w:tbl>
    <w:p w14:paraId="11DFA18F" w14:textId="77777777" w:rsidR="00216965" w:rsidRDefault="00216965" w:rsidP="00216965">
      <w:pPr>
        <w:spacing w:after="160" w:line="259" w:lineRule="auto"/>
        <w:jc w:val="center"/>
        <w:rPr>
          <w:b/>
          <w:sz w:val="18"/>
          <w:szCs w:val="18"/>
        </w:rPr>
      </w:pPr>
      <w:r>
        <w:rPr>
          <w:b/>
          <w:sz w:val="18"/>
          <w:szCs w:val="18"/>
        </w:rPr>
        <w:t>Table 7. Number of page views received for the Collaborative services</w:t>
      </w:r>
    </w:p>
    <w:p w14:paraId="4B459D27" w14:textId="77777777" w:rsidR="00216965" w:rsidRDefault="00216965" w:rsidP="00216965">
      <w:pPr>
        <w:spacing w:after="160" w:line="259" w:lineRule="auto"/>
        <w:jc w:val="center"/>
        <w:rPr>
          <w:b/>
          <w:sz w:val="18"/>
          <w:szCs w:val="18"/>
        </w:rPr>
      </w:pPr>
    </w:p>
    <w:p w14:paraId="17BAEA3D" w14:textId="788B0E9D" w:rsidR="00216965" w:rsidRDefault="00216965" w:rsidP="00216965">
      <w:pPr>
        <w:pStyle w:val="Heading1"/>
      </w:pPr>
      <w:r w:rsidRPr="00216965">
        <w:lastRenderedPageBreak/>
        <w:t>Recommendations from reviewers</w:t>
      </w:r>
    </w:p>
    <w:p w14:paraId="341F267C" w14:textId="7D89EEA5" w:rsidR="00216965" w:rsidRDefault="00216965" w:rsidP="00216965">
      <w:r>
        <w:t xml:space="preserve">After the first project review, the following feedback and recommendations, targeting WP11 activities, were collected: </w:t>
      </w:r>
    </w:p>
    <w:p w14:paraId="62DE5FC0" w14:textId="54F6077B" w:rsidR="00216965" w:rsidRDefault="00216965" w:rsidP="00216965">
      <w:pPr>
        <w:rPr>
          <w:i/>
        </w:rPr>
      </w:pPr>
      <w:r>
        <w:rPr>
          <w:i/>
        </w:rPr>
        <w:t>“The current training catalogue of materials is not well structured and the intended targets of different materials are unclear. It requires further improvements to make it really usable and used by third parties and meet the requirements of EOSC”.</w:t>
      </w:r>
    </w:p>
    <w:p w14:paraId="57F90599" w14:textId="33DD89A3" w:rsidR="00216965" w:rsidRDefault="00216965" w:rsidP="00216965">
      <w:pPr>
        <w:rPr>
          <w:i/>
        </w:rPr>
      </w:pPr>
      <w:r>
        <w:rPr>
          <w:i/>
        </w:rPr>
        <w:t>“The training catalogue and materials should be enhanced with clear routes that should be used by interested scientists/communities when trying to understand how to use EOSC, as well as for service providers to be able to provide services in EOSC”.</w:t>
      </w:r>
    </w:p>
    <w:p w14:paraId="0758B187" w14:textId="77777777" w:rsidR="00216965" w:rsidRDefault="00216965" w:rsidP="00216965">
      <w:r>
        <w:t>Reviewers’ recommendations will be addressed as part of the future plan during PY3 as reported in the next section.</w:t>
      </w:r>
    </w:p>
    <w:p w14:paraId="09BC9A05" w14:textId="5C0C1D19" w:rsidR="00216965" w:rsidRDefault="00216965" w:rsidP="00216965">
      <w:pPr>
        <w:pStyle w:val="Heading1"/>
      </w:pPr>
      <w:r w:rsidRPr="00216965">
        <w:lastRenderedPageBreak/>
        <w:t>Plans for the next year</w:t>
      </w:r>
    </w:p>
    <w:p w14:paraId="4C2AB00F" w14:textId="5AB2C3A5" w:rsidR="00216965" w:rsidRDefault="00216965" w:rsidP="00216965">
      <w:r>
        <w:t>To address recommendations from reviewers, the following activities will be pursued to restructure the architecture of the EOSC-hub training catalogue of materials and improve how training modules can be presented to the different target groups:</w:t>
      </w:r>
    </w:p>
    <w:p w14:paraId="1CB110B5" w14:textId="77777777" w:rsidR="00216965" w:rsidRDefault="00216965" w:rsidP="00216965">
      <w:pPr>
        <w:rPr>
          <w:u w:val="single"/>
        </w:rPr>
      </w:pPr>
      <w:r>
        <w:rPr>
          <w:u w:val="single"/>
        </w:rPr>
        <w:t>Action 1:</w:t>
      </w:r>
    </w:p>
    <w:p w14:paraId="4FDAC0C0" w14:textId="09480EA5" w:rsidR="00216965" w:rsidRDefault="00216965" w:rsidP="00216965">
      <w:r>
        <w:t xml:space="preserve">Keep up to date the WP11 training strategy in order to deliver a sound training programme to address the needs of the scientific communities involved in the project. This task will be done primarily working with WP7, WP8 and WP9 members, and establishing synergies and collaborations with other EOSC-related projects such as: OpenAIRE-Advance, FAIRsFAIR and FREYA. A new training programme to target the needs of the scientific communities for the last year of the project will be available early February 2020 (as part of M11.5 - Training programme of the third year).  </w:t>
      </w:r>
    </w:p>
    <w:p w14:paraId="1B653E1F" w14:textId="7F780EB1" w:rsidR="00216965" w:rsidRDefault="00216965" w:rsidP="00216965">
      <w:r>
        <w:t>Besides, to strengthen this strategy WP11 is also contributing in the EOSC-wide Training Coordinators’ Community of Practice with the aim to position EOSC-hub training with respect to other initiatives of the EOSC landscape. The main audiences of EOSC-hub training are Researchers and scientific communities and Service providers who need technical assistance on using/integrating/providing services. This complements the training effort of projects, like OpenAIRE-Advance and FAIRsFAIR that look into the ‘Open-ing’ and into the ‘FAIR-ification’ of science, and the efforts of EOSC-Enhance from early 2020 to pull together fundamental training on Open Science. Lastly, WP11 coordinator will participate in the Workshop on training in EOSC</w:t>
      </w:r>
      <w:r>
        <w:rPr>
          <w:vertAlign w:val="superscript"/>
        </w:rPr>
        <w:footnoteReference w:id="25"/>
      </w:r>
      <w:r>
        <w:t xml:space="preserve"> which will take place in The Hague, The Netherlands (26-28 Feb. 2020). During the event the EOSC projects will discuss training strategies for the post-EOSC-hub years in EOSC.</w:t>
      </w:r>
    </w:p>
    <w:p w14:paraId="09EBC641" w14:textId="2C667B54" w:rsidR="00216965" w:rsidRDefault="00216965" w:rsidP="00216965">
      <w:r>
        <w:rPr>
          <w:u w:val="single"/>
        </w:rPr>
        <w:t>Action 2:</w:t>
      </w:r>
    </w:p>
    <w:p w14:paraId="35215FC4" w14:textId="77777777" w:rsidR="00216965" w:rsidRDefault="00216965" w:rsidP="00216965">
      <w:r>
        <w:t xml:space="preserve">Revision of the EOSC-hub Training Registry layout on the project website, structuring content into: </w:t>
      </w:r>
    </w:p>
    <w:p w14:paraId="5C63A5DD" w14:textId="77777777" w:rsidR="00216965" w:rsidRDefault="00216965" w:rsidP="00216965">
      <w:pPr>
        <w:numPr>
          <w:ilvl w:val="0"/>
          <w:numId w:val="32"/>
        </w:numPr>
        <w:spacing w:after="0"/>
      </w:pPr>
      <w:r>
        <w:t>modules targeting main audiences (Researchers and scientific communities; and for Service providers), and</w:t>
      </w:r>
    </w:p>
    <w:p w14:paraId="75DEE9F2" w14:textId="77777777" w:rsidR="00216965" w:rsidRDefault="00216965" w:rsidP="00216965">
      <w:pPr>
        <w:numPr>
          <w:ilvl w:val="0"/>
          <w:numId w:val="32"/>
        </w:numPr>
        <w:spacing w:after="0"/>
      </w:pPr>
      <w:r>
        <w:t xml:space="preserve">topics covering key project results of EOSC-hub and its partners. </w:t>
      </w:r>
    </w:p>
    <w:p w14:paraId="3FDCC3DF" w14:textId="3BD88EDE" w:rsidR="00216965" w:rsidRDefault="00216965" w:rsidP="00216965">
      <w:r>
        <w:br/>
        <w:t>The new structure will provide clear routes with learning goals for the visitors.</w:t>
      </w:r>
    </w:p>
    <w:p w14:paraId="13531B54" w14:textId="77777777" w:rsidR="00216965" w:rsidRDefault="00216965" w:rsidP="00216965">
      <w:r>
        <w:t>Primarily, the needs of the following two stakeholders will be addressed:</w:t>
      </w:r>
    </w:p>
    <w:p w14:paraId="764C2CC5" w14:textId="21A542EE" w:rsidR="00216965" w:rsidRDefault="00216965" w:rsidP="00216965">
      <w:pPr>
        <w:numPr>
          <w:ilvl w:val="0"/>
          <w:numId w:val="34"/>
        </w:numPr>
        <w:spacing w:after="0"/>
      </w:pPr>
      <w:r>
        <w:rPr>
          <w:b/>
        </w:rPr>
        <w:t>Researchers and scientific communities.</w:t>
      </w:r>
      <w:r>
        <w:t xml:space="preserve"> For this target group the training contents will be re-organized in order to provide a high-level introduction about the Open Science and the vision that the EC is promoting to reduce the fragmentation of the available services operated by the different e-infrastructures, and improve the exploitation of data coming from different scientific domains. Training contents developed by OpenAIRE and the Foster projects will contribute to the implementation of these “learning paths”.  Additional contents on how to implement an efficient Research Data Management plan will be made </w:t>
      </w:r>
      <w:r>
        <w:lastRenderedPageBreak/>
        <w:t xml:space="preserve">available. This content was provided in collaboration with the OpenAIRE-Advance project. To dig more into details, the catalogue will also provide technical material on how to use the Common and Federated services, or one of the domain-specific platforms developed by the selected Thematic Services.   </w:t>
      </w:r>
    </w:p>
    <w:p w14:paraId="635E77CD" w14:textId="066EDAD5" w:rsidR="00216965" w:rsidRDefault="00216965" w:rsidP="00216965">
      <w:pPr>
        <w:numPr>
          <w:ilvl w:val="0"/>
          <w:numId w:val="34"/>
        </w:numPr>
        <w:spacing w:after="0"/>
      </w:pPr>
      <w:r>
        <w:rPr>
          <w:b/>
        </w:rPr>
        <w:t>Service providers</w:t>
      </w:r>
      <w:r>
        <w:t>. For this specific target group, the training contents will focus primarily on describing all the needed terminology, concepts and activities to be carried out in order to improve the professional planning, development, operating and control of EOSC services. Policies and conditions for service providers interested to offer services through the hub, as well as best practices to train staff and prevent security attacks, will also be made available.</w:t>
      </w:r>
    </w:p>
    <w:p w14:paraId="3A26E597" w14:textId="77777777" w:rsidR="00216965" w:rsidRDefault="00216965" w:rsidP="00216965"/>
    <w:p w14:paraId="01429DD6" w14:textId="2270A324" w:rsidR="00216965" w:rsidRDefault="00216965" w:rsidP="00216965">
      <w:r>
        <w:t>An initial, non-exhaustive, list of training modules to serve the needs of researchers/scientific communities and service providers will include the following topics:</w:t>
      </w:r>
    </w:p>
    <w:p w14:paraId="73ADD542" w14:textId="77777777" w:rsidR="00216965" w:rsidRDefault="00216965" w:rsidP="00216965">
      <w:pPr>
        <w:numPr>
          <w:ilvl w:val="0"/>
          <w:numId w:val="33"/>
        </w:numPr>
        <w:spacing w:after="0"/>
      </w:pPr>
      <w:r>
        <w:rPr>
          <w:b/>
        </w:rPr>
        <w:t>“Introduction to Open Science”</w:t>
      </w:r>
      <w:r>
        <w:t>. The overall principles and the benefits the Open Science approach can bring in the different phases of the research process will be provided in collaboration with the OpenAIRE-Advance and the Foster</w:t>
      </w:r>
      <w:r>
        <w:rPr>
          <w:vertAlign w:val="superscript"/>
        </w:rPr>
        <w:footnoteReference w:id="26"/>
      </w:r>
      <w:r>
        <w:t xml:space="preserve"> projects.</w:t>
      </w:r>
    </w:p>
    <w:p w14:paraId="6EDB3FDC" w14:textId="77777777" w:rsidR="00216965" w:rsidRDefault="00216965" w:rsidP="00216965">
      <w:pPr>
        <w:numPr>
          <w:ilvl w:val="0"/>
          <w:numId w:val="33"/>
        </w:numPr>
        <w:spacing w:after="0"/>
      </w:pPr>
      <w:r>
        <w:rPr>
          <w:b/>
        </w:rPr>
        <w:t>“Introduction to EOSC”</w:t>
      </w:r>
      <w:r>
        <w:t>. An introduction about the EC vision and how the virtual environment provided by EOSC with open and seamless services for storage, management, analysis and re-use of research data can be used to facilitate the day-by-day work of European researchers from different scientific disciplines will be provided.</w:t>
      </w:r>
    </w:p>
    <w:p w14:paraId="6C2DBC1A" w14:textId="77777777" w:rsidR="00216965" w:rsidRDefault="00216965" w:rsidP="00216965">
      <w:pPr>
        <w:numPr>
          <w:ilvl w:val="0"/>
          <w:numId w:val="33"/>
        </w:numPr>
        <w:spacing w:after="0"/>
      </w:pPr>
      <w:r>
        <w:rPr>
          <w:b/>
        </w:rPr>
        <w:t>“Research Data Management”</w:t>
      </w:r>
      <w:r>
        <w:t>. Managing research data is becoming increasingly important. Basic concepts of Research Data Management (RDM) are presented as well as tools for helping research communities to write an efficient Data Management Plan (DMP).</w:t>
      </w:r>
    </w:p>
    <w:p w14:paraId="319621EA" w14:textId="77777777" w:rsidR="00216965" w:rsidRDefault="00216965" w:rsidP="00216965">
      <w:pPr>
        <w:numPr>
          <w:ilvl w:val="0"/>
          <w:numId w:val="33"/>
        </w:numPr>
        <w:spacing w:after="0"/>
      </w:pPr>
      <w:r>
        <w:rPr>
          <w:b/>
        </w:rPr>
        <w:t>“Common and Federated services in EOSC(-hub)”</w:t>
      </w:r>
      <w:r>
        <w:t>. For service providers to integrate with.</w:t>
      </w:r>
    </w:p>
    <w:p w14:paraId="679FDA35" w14:textId="77777777" w:rsidR="00216965" w:rsidRDefault="00216965" w:rsidP="00216965">
      <w:pPr>
        <w:numPr>
          <w:ilvl w:val="0"/>
          <w:numId w:val="33"/>
        </w:numPr>
        <w:spacing w:after="0"/>
      </w:pPr>
      <w:r>
        <w:rPr>
          <w:b/>
        </w:rPr>
        <w:t>“Domain-specific services and data tools in EOSC(-hub)”</w:t>
      </w:r>
      <w:r>
        <w:t>. For researchers interested in using the existing thematic services.</w:t>
      </w:r>
    </w:p>
    <w:p w14:paraId="7A83190A" w14:textId="77777777" w:rsidR="00216965" w:rsidRDefault="00216965" w:rsidP="00216965">
      <w:pPr>
        <w:numPr>
          <w:ilvl w:val="0"/>
          <w:numId w:val="33"/>
        </w:numPr>
        <w:spacing w:after="0"/>
      </w:pPr>
      <w:r>
        <w:rPr>
          <w:b/>
        </w:rPr>
        <w:t>“IT Service Management”</w:t>
      </w:r>
      <w:r>
        <w:t>. For service providers and organisations to better manage services with a customer focus and continuously improve high-quality service delivery.</w:t>
      </w:r>
    </w:p>
    <w:p w14:paraId="12648328" w14:textId="77777777" w:rsidR="00216965" w:rsidRDefault="00216965" w:rsidP="00216965">
      <w:pPr>
        <w:numPr>
          <w:ilvl w:val="0"/>
          <w:numId w:val="33"/>
        </w:numPr>
        <w:spacing w:after="0"/>
      </w:pPr>
      <w:r>
        <w:rPr>
          <w:b/>
        </w:rPr>
        <w:t>“IT Security Forensics”</w:t>
      </w:r>
      <w:r>
        <w:t>. For service providers interested in protecting services from the world’s most impactful threats.</w:t>
      </w:r>
    </w:p>
    <w:p w14:paraId="35084603" w14:textId="77777777" w:rsidR="00216965" w:rsidRDefault="00216965" w:rsidP="00216965">
      <w:pPr>
        <w:numPr>
          <w:ilvl w:val="0"/>
          <w:numId w:val="33"/>
        </w:numPr>
        <w:spacing w:after="0"/>
      </w:pPr>
      <w:r>
        <w:rPr>
          <w:b/>
        </w:rPr>
        <w:t>“How to contribute to EOSC”</w:t>
      </w:r>
      <w:r>
        <w:t>. For service providers interested in contributing to the establishing EOSC ecosystem.</w:t>
      </w:r>
    </w:p>
    <w:p w14:paraId="1972A893" w14:textId="77777777" w:rsidR="00216965" w:rsidRDefault="00216965" w:rsidP="00216965"/>
    <w:p w14:paraId="5EB9CDD1" w14:textId="77777777" w:rsidR="00216965" w:rsidRDefault="00216965" w:rsidP="00216965">
      <w:r>
        <w:t>Besides the website, the Service Providers’ Forum will also be used more effectively to publicise training events.</w:t>
      </w:r>
    </w:p>
    <w:p w14:paraId="57C541FD" w14:textId="3E2445E1" w:rsidR="00216965" w:rsidRDefault="00216965" w:rsidP="00216965">
      <w:pPr>
        <w:pStyle w:val="Heading2"/>
      </w:pPr>
      <w:r w:rsidRPr="00216965">
        <w:t>Training modules for researchers and scientific communities</w:t>
      </w:r>
    </w:p>
    <w:p w14:paraId="6EBFFEC4" w14:textId="77777777" w:rsidR="00216965" w:rsidRDefault="00216965" w:rsidP="00216965">
      <w:r>
        <w:t>To implement Action 3, WP11 proposes to re-organize the training contents in a hierarchical architecture. The mock-up of the new top level architecture for the EOSC-hub training registry is shown in Fig. 8:</w:t>
      </w:r>
    </w:p>
    <w:p w14:paraId="569D8928" w14:textId="77777777" w:rsidR="00216965" w:rsidRDefault="00216965" w:rsidP="00216965"/>
    <w:p w14:paraId="74A3A95B" w14:textId="77777777" w:rsidR="00216965" w:rsidRDefault="00216965" w:rsidP="00216965">
      <w:r>
        <w:rPr>
          <w:noProof/>
        </w:rPr>
        <w:drawing>
          <wp:inline distT="114300" distB="114300" distL="114300" distR="114300" wp14:anchorId="384C79B7" wp14:editId="68E64429">
            <wp:extent cx="5734050" cy="32639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4"/>
                    <a:srcRect/>
                    <a:stretch>
                      <a:fillRect/>
                    </a:stretch>
                  </pic:blipFill>
                  <pic:spPr>
                    <a:xfrm>
                      <a:off x="0" y="0"/>
                      <a:ext cx="5734050" cy="3263900"/>
                    </a:xfrm>
                    <a:prstGeom prst="rect">
                      <a:avLst/>
                    </a:prstGeom>
                    <a:ln/>
                  </pic:spPr>
                </pic:pic>
              </a:graphicData>
            </a:graphic>
          </wp:inline>
        </w:drawing>
      </w:r>
    </w:p>
    <w:p w14:paraId="45A5027E" w14:textId="77777777" w:rsidR="00216965" w:rsidRDefault="00216965" w:rsidP="00216965">
      <w:pPr>
        <w:jc w:val="center"/>
        <w:rPr>
          <w:b/>
          <w:sz w:val="20"/>
          <w:szCs w:val="20"/>
        </w:rPr>
      </w:pPr>
      <w:r>
        <w:rPr>
          <w:b/>
          <w:sz w:val="20"/>
          <w:szCs w:val="20"/>
        </w:rPr>
        <w:t>Fig. 8. Top level architecture of the new EOSC-hub Training registry</w:t>
      </w:r>
    </w:p>
    <w:p w14:paraId="665D6E1E" w14:textId="77777777" w:rsidR="00216965" w:rsidRDefault="00216965" w:rsidP="00216965">
      <w:pPr>
        <w:jc w:val="center"/>
        <w:rPr>
          <w:rFonts w:eastAsia="Calibri" w:cs="Calibri"/>
          <w:sz w:val="20"/>
          <w:szCs w:val="20"/>
        </w:rPr>
      </w:pPr>
    </w:p>
    <w:p w14:paraId="295666A4" w14:textId="77777777" w:rsidR="00216965" w:rsidRDefault="00216965" w:rsidP="00216965">
      <w:pPr>
        <w:spacing w:after="160" w:line="259" w:lineRule="auto"/>
      </w:pPr>
      <w:r>
        <w:t xml:space="preserve">From the bottom of page visitors can access the calendar of training events (past and future events), ask for support contacting WP11 members, or get access to the available documentation for registering a new training event or uploading a new training content. From the top-level page researchers, scientific communities and service providers will be able to access the different training modules by clicking in the dedicated areas.  </w:t>
      </w:r>
    </w:p>
    <w:p w14:paraId="72AC7113" w14:textId="77777777" w:rsidR="00216965" w:rsidRDefault="00216965" w:rsidP="00216965">
      <w:pPr>
        <w:spacing w:after="160" w:line="259" w:lineRule="auto"/>
      </w:pPr>
      <w:r>
        <w:t xml:space="preserve">A preview of the training modules that will be available for researchers and scientific communities is shown in Fig. 9: </w:t>
      </w:r>
    </w:p>
    <w:p w14:paraId="5C7ADB63" w14:textId="77777777" w:rsidR="00216965" w:rsidRDefault="00216965" w:rsidP="00216965">
      <w:pPr>
        <w:spacing w:after="160" w:line="259" w:lineRule="auto"/>
        <w:jc w:val="center"/>
        <w:rPr>
          <w:rFonts w:eastAsia="Calibri" w:cs="Calibri"/>
          <w:sz w:val="20"/>
          <w:szCs w:val="20"/>
        </w:rPr>
      </w:pPr>
      <w:r>
        <w:rPr>
          <w:rFonts w:eastAsia="Calibri" w:cs="Calibri"/>
          <w:noProof/>
          <w:sz w:val="20"/>
          <w:szCs w:val="20"/>
        </w:rPr>
        <w:lastRenderedPageBreak/>
        <w:drawing>
          <wp:inline distT="114300" distB="114300" distL="114300" distR="114300" wp14:anchorId="64D1BB33" wp14:editId="5D07795A">
            <wp:extent cx="3995738" cy="2993484"/>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5"/>
                    <a:srcRect/>
                    <a:stretch>
                      <a:fillRect/>
                    </a:stretch>
                  </pic:blipFill>
                  <pic:spPr>
                    <a:xfrm>
                      <a:off x="0" y="0"/>
                      <a:ext cx="3995738" cy="2993484"/>
                    </a:xfrm>
                    <a:prstGeom prst="rect">
                      <a:avLst/>
                    </a:prstGeom>
                    <a:ln/>
                  </pic:spPr>
                </pic:pic>
              </a:graphicData>
            </a:graphic>
          </wp:inline>
        </w:drawing>
      </w:r>
    </w:p>
    <w:p w14:paraId="703F5DF9" w14:textId="77777777" w:rsidR="00216965" w:rsidRDefault="00216965" w:rsidP="00216965">
      <w:pPr>
        <w:jc w:val="center"/>
        <w:rPr>
          <w:b/>
          <w:sz w:val="20"/>
          <w:szCs w:val="20"/>
        </w:rPr>
      </w:pPr>
      <w:r>
        <w:rPr>
          <w:b/>
          <w:sz w:val="20"/>
          <w:szCs w:val="20"/>
        </w:rPr>
        <w:t>Fig. 9. Learning objectives available for researchers and scientific communities</w:t>
      </w:r>
    </w:p>
    <w:p w14:paraId="4A0500B5" w14:textId="77777777" w:rsidR="00216965" w:rsidRDefault="00216965" w:rsidP="00216965"/>
    <w:p w14:paraId="3CF90548" w14:textId="77777777" w:rsidR="00216965" w:rsidRDefault="00216965" w:rsidP="00216965">
      <w:r>
        <w:t xml:space="preserve">From this second-level menu the available training materials, filtered per service categories (e.g.: Data Management, Processing &amp; Discovery, etc.) are presented to the target users. Additional references to discover EOSC and which services are available for European researchers, and guidelines to make Open Science in practise, will be also provided. </w:t>
      </w:r>
    </w:p>
    <w:p w14:paraId="10999399" w14:textId="4CB3563A" w:rsidR="00216965" w:rsidRDefault="00216965" w:rsidP="00216965">
      <w:pPr>
        <w:pStyle w:val="Heading2"/>
      </w:pPr>
      <w:r w:rsidRPr="00216965">
        <w:t>Training modules for service providers</w:t>
      </w:r>
    </w:p>
    <w:p w14:paraId="4D0462CB" w14:textId="77777777" w:rsidR="00216965" w:rsidRDefault="00216965" w:rsidP="00216965">
      <w:r>
        <w:t>To serve the needs of service providers group, the following training modules will be provided:</w:t>
      </w:r>
    </w:p>
    <w:p w14:paraId="3C4ED2D9" w14:textId="77777777" w:rsidR="00216965" w:rsidRDefault="00216965" w:rsidP="00216965">
      <w:pPr>
        <w:numPr>
          <w:ilvl w:val="0"/>
          <w:numId w:val="35"/>
        </w:numPr>
        <w:spacing w:after="0"/>
      </w:pPr>
      <w:r>
        <w:rPr>
          <w:b/>
        </w:rPr>
        <w:t>“Common and Federated services in EOSC(-hub)”</w:t>
      </w:r>
      <w:r>
        <w:t>. To target the interest of service providers, the latest updates about the Common and Federated services available in EOSC will be introduced for helping the integration of these “glue” services with the community-specific service pilots. Periodic webinars on how to integrate EOSC Common and Federated services will be also organized by WP11 in collaboration with WP5 and WP6 members.</w:t>
      </w:r>
    </w:p>
    <w:p w14:paraId="36FBA526" w14:textId="77777777" w:rsidR="00216965" w:rsidRDefault="00216965" w:rsidP="00216965">
      <w:pPr>
        <w:numPr>
          <w:ilvl w:val="0"/>
          <w:numId w:val="35"/>
        </w:numPr>
        <w:spacing w:after="0"/>
      </w:pPr>
      <w:r>
        <w:rPr>
          <w:b/>
        </w:rPr>
        <w:t>“IT Security Forensics”</w:t>
      </w:r>
      <w:r>
        <w:t xml:space="preserve">. Specialized modules to protect community-specific services from the world’s most impactful threats will be made available. </w:t>
      </w:r>
    </w:p>
    <w:p w14:paraId="6EFB863B" w14:textId="77777777" w:rsidR="00216965" w:rsidRDefault="00216965" w:rsidP="00216965">
      <w:pPr>
        <w:numPr>
          <w:ilvl w:val="0"/>
          <w:numId w:val="35"/>
        </w:numPr>
        <w:spacing w:after="0"/>
      </w:pPr>
      <w:r>
        <w:rPr>
          <w:b/>
        </w:rPr>
        <w:t>“IT Service Management”</w:t>
      </w:r>
      <w:r>
        <w:t>. Fundamentals of the FitSM IT Service Management lightweight standard will be provided for helping service providers and organisations to improve the professional planning, operation, delivery and control of their services.</w:t>
      </w:r>
    </w:p>
    <w:p w14:paraId="4259870F" w14:textId="77777777" w:rsidR="00216965" w:rsidRDefault="00216965" w:rsidP="00216965">
      <w:pPr>
        <w:numPr>
          <w:ilvl w:val="0"/>
          <w:numId w:val="35"/>
        </w:numPr>
        <w:spacing w:after="0"/>
      </w:pPr>
      <w:r>
        <w:rPr>
          <w:b/>
        </w:rPr>
        <w:t>“Service on-boarding”</w:t>
      </w:r>
      <w:r>
        <w:t xml:space="preserve">. It will include modules for federating service providers with EOSC. These modules will also include the Rule of Participations (RoPs), and the different integration options. Periodic webinars on this topic will be also organized by WP11 in collaboration with other WP members. </w:t>
      </w:r>
    </w:p>
    <w:p w14:paraId="7F9F2D93" w14:textId="77777777" w:rsidR="00216965" w:rsidRDefault="00216965" w:rsidP="00216965"/>
    <w:p w14:paraId="18A46C85" w14:textId="77777777" w:rsidR="00216965" w:rsidRDefault="00216965" w:rsidP="00216965">
      <w:r>
        <w:lastRenderedPageBreak/>
        <w:t xml:space="preserve">These training modules will contribute to facilitate the on-boarding of new service providers in EOSC as shown in Fig. 10. </w:t>
      </w:r>
    </w:p>
    <w:p w14:paraId="76E3F790" w14:textId="77777777" w:rsidR="00216965" w:rsidRDefault="00216965" w:rsidP="00216965">
      <w:r>
        <w:rPr>
          <w:noProof/>
        </w:rPr>
        <w:drawing>
          <wp:inline distT="114300" distB="114300" distL="114300" distR="114300" wp14:anchorId="098FDACD" wp14:editId="6EC9AE0E">
            <wp:extent cx="5734050" cy="22860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6"/>
                    <a:srcRect/>
                    <a:stretch>
                      <a:fillRect/>
                    </a:stretch>
                  </pic:blipFill>
                  <pic:spPr>
                    <a:xfrm>
                      <a:off x="0" y="0"/>
                      <a:ext cx="5734050" cy="2286000"/>
                    </a:xfrm>
                    <a:prstGeom prst="rect">
                      <a:avLst/>
                    </a:prstGeom>
                    <a:ln/>
                  </pic:spPr>
                </pic:pic>
              </a:graphicData>
            </a:graphic>
          </wp:inline>
        </w:drawing>
      </w:r>
    </w:p>
    <w:p w14:paraId="229D59EF" w14:textId="77777777" w:rsidR="00216965" w:rsidRDefault="00216965" w:rsidP="00216965">
      <w:pPr>
        <w:jc w:val="center"/>
        <w:rPr>
          <w:b/>
          <w:sz w:val="20"/>
          <w:szCs w:val="20"/>
        </w:rPr>
      </w:pPr>
      <w:r>
        <w:rPr>
          <w:b/>
          <w:sz w:val="20"/>
          <w:szCs w:val="20"/>
        </w:rPr>
        <w:t>Fig. 10. Training modules to become an EOSC service provider</w:t>
      </w:r>
    </w:p>
    <w:p w14:paraId="16FFD473" w14:textId="5E67F6D7" w:rsidR="00216965" w:rsidRDefault="00216965" w:rsidP="00216965">
      <w:pPr>
        <w:pStyle w:val="Heading1"/>
      </w:pPr>
      <w:r w:rsidRPr="00216965">
        <w:lastRenderedPageBreak/>
        <w:t>Conclusions and future outlooks</w:t>
      </w:r>
    </w:p>
    <w:p w14:paraId="79F17D21" w14:textId="77777777" w:rsidR="00216965" w:rsidRDefault="00216965" w:rsidP="00216965">
      <w:r>
        <w:t>To maximise the impact of the training events, it was deemed necessary to wait for the finalisation of the recruitment processes of the 8 competence centres. Promotion of pilot services and training of users will start once the project is satisfied it can reach sufficient critical mass to both support the work within the individual competence centres and to increase the likelihood of cross-pollination between them.</w:t>
      </w:r>
    </w:p>
    <w:p w14:paraId="405A56C5" w14:textId="77777777" w:rsidR="00216965" w:rsidRDefault="00216965" w:rsidP="00216965"/>
    <w:p w14:paraId="64BFA01A" w14:textId="6AD4C956" w:rsidR="00216965" w:rsidRDefault="00216965" w:rsidP="00216965">
      <w:r>
        <w:t>During the first two years of the project, a total of 22 training events were organized by the 8 EOSC-hub Competence Centres. A total of 420 participants attended the training events organized by the Competence Centres. As part of the WP11 training strategy, to monitor the training activities and collect feedback from the participants to the events WP11 made available an online web form</w:t>
      </w:r>
      <w:r>
        <w:rPr>
          <w:vertAlign w:val="superscript"/>
        </w:rPr>
        <w:footnoteReference w:id="27"/>
      </w:r>
      <w:r>
        <w:t xml:space="preserve"> and a document template</w:t>
      </w:r>
      <w:r>
        <w:rPr>
          <w:vertAlign w:val="superscript"/>
        </w:rPr>
        <w:footnoteReference w:id="28"/>
      </w:r>
      <w:r>
        <w:t xml:space="preserve">. Below are reported, as an example, the qualitative metrics measured during the Radar School 2019 organized by the EISCAT_3D Competence Centre: </w:t>
      </w:r>
    </w:p>
    <w:p w14:paraId="266DEBCD" w14:textId="77777777" w:rsidR="00216965" w:rsidRDefault="00216965" w:rsidP="00216965"/>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3120"/>
        <w:gridCol w:w="2880"/>
      </w:tblGrid>
      <w:tr w:rsidR="00216965" w14:paraId="2860ECF7" w14:textId="77777777" w:rsidTr="00216965">
        <w:tc>
          <w:tcPr>
            <w:tcW w:w="3026" w:type="dxa"/>
            <w:shd w:val="clear" w:color="auto" w:fill="C6D9F1" w:themeFill="text2" w:themeFillTint="33"/>
            <w:tcMar>
              <w:top w:w="100" w:type="dxa"/>
              <w:left w:w="100" w:type="dxa"/>
              <w:bottom w:w="100" w:type="dxa"/>
              <w:right w:w="100" w:type="dxa"/>
            </w:tcMar>
          </w:tcPr>
          <w:p w14:paraId="61FBCF98" w14:textId="77777777" w:rsidR="00216965" w:rsidRDefault="00216965" w:rsidP="00652CD4">
            <w:pPr>
              <w:widowControl w:val="0"/>
              <w:pBdr>
                <w:top w:val="nil"/>
                <w:left w:val="nil"/>
                <w:bottom w:val="nil"/>
                <w:right w:val="nil"/>
                <w:between w:val="nil"/>
              </w:pBdr>
              <w:spacing w:line="240" w:lineRule="auto"/>
            </w:pPr>
            <w:r>
              <w:t>Course Component</w:t>
            </w:r>
          </w:p>
        </w:tc>
        <w:tc>
          <w:tcPr>
            <w:tcW w:w="31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14:paraId="1457D5EF" w14:textId="77777777" w:rsidR="00216965" w:rsidRDefault="00216965" w:rsidP="00652CD4">
            <w:pPr>
              <w:spacing w:line="240" w:lineRule="auto"/>
            </w:pPr>
            <w:r>
              <w:t xml:space="preserve">Average value </w:t>
            </w:r>
          </w:p>
          <w:p w14:paraId="08B6F1E4" w14:textId="77777777" w:rsidR="00216965" w:rsidRDefault="00216965" w:rsidP="00652CD4">
            <w:pPr>
              <w:spacing w:line="240" w:lineRule="auto"/>
            </w:pPr>
            <w:r>
              <w:t>(1: poor – 6: excellent)</w:t>
            </w:r>
            <w:r>
              <w:tab/>
            </w:r>
          </w:p>
        </w:tc>
        <w:tc>
          <w:tcPr>
            <w:tcW w:w="28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14:paraId="6D6A76EA" w14:textId="77777777" w:rsidR="00216965" w:rsidRDefault="00216965" w:rsidP="00652CD4">
            <w:pPr>
              <w:spacing w:line="240" w:lineRule="auto"/>
            </w:pPr>
            <w:r>
              <w:t>Standard Deviation (n=37)</w:t>
            </w:r>
            <w:r>
              <w:tab/>
            </w:r>
          </w:p>
        </w:tc>
      </w:tr>
      <w:tr w:rsidR="00216965" w14:paraId="65E966EA" w14:textId="77777777" w:rsidTr="00652CD4">
        <w:tc>
          <w:tcPr>
            <w:tcW w:w="3026" w:type="dxa"/>
            <w:shd w:val="clear" w:color="auto" w:fill="auto"/>
            <w:tcMar>
              <w:top w:w="100" w:type="dxa"/>
              <w:left w:w="100" w:type="dxa"/>
              <w:bottom w:w="100" w:type="dxa"/>
              <w:right w:w="100" w:type="dxa"/>
            </w:tcMar>
          </w:tcPr>
          <w:p w14:paraId="296F803F" w14:textId="77777777" w:rsidR="00216965" w:rsidRDefault="00216965" w:rsidP="00652CD4">
            <w:pPr>
              <w:spacing w:line="240" w:lineRule="auto"/>
            </w:pPr>
            <w:r>
              <w:t>Overall Evaluation</w:t>
            </w:r>
          </w:p>
        </w:tc>
        <w:tc>
          <w:tcPr>
            <w:tcW w:w="3120" w:type="dxa"/>
            <w:shd w:val="clear" w:color="auto" w:fill="auto"/>
            <w:tcMar>
              <w:top w:w="100" w:type="dxa"/>
              <w:left w:w="100" w:type="dxa"/>
              <w:bottom w:w="100" w:type="dxa"/>
              <w:right w:w="100" w:type="dxa"/>
            </w:tcMar>
          </w:tcPr>
          <w:p w14:paraId="3597B36D" w14:textId="77777777" w:rsidR="00216965" w:rsidRDefault="00216965" w:rsidP="00652CD4">
            <w:pPr>
              <w:widowControl w:val="0"/>
              <w:pBdr>
                <w:top w:val="nil"/>
                <w:left w:val="nil"/>
                <w:bottom w:val="nil"/>
                <w:right w:val="nil"/>
                <w:between w:val="nil"/>
              </w:pBdr>
              <w:spacing w:line="240" w:lineRule="auto"/>
            </w:pPr>
            <w:r>
              <w:t>5.38</w:t>
            </w:r>
          </w:p>
        </w:tc>
        <w:tc>
          <w:tcPr>
            <w:tcW w:w="2880" w:type="dxa"/>
            <w:shd w:val="clear" w:color="auto" w:fill="auto"/>
            <w:tcMar>
              <w:top w:w="100" w:type="dxa"/>
              <w:left w:w="100" w:type="dxa"/>
              <w:bottom w:w="100" w:type="dxa"/>
              <w:right w:w="100" w:type="dxa"/>
            </w:tcMar>
          </w:tcPr>
          <w:p w14:paraId="17CB1B77" w14:textId="77777777" w:rsidR="00216965" w:rsidRDefault="00216965" w:rsidP="00652CD4">
            <w:pPr>
              <w:widowControl w:val="0"/>
              <w:pBdr>
                <w:top w:val="nil"/>
                <w:left w:val="nil"/>
                <w:bottom w:val="nil"/>
                <w:right w:val="nil"/>
                <w:between w:val="nil"/>
              </w:pBdr>
              <w:spacing w:line="240" w:lineRule="auto"/>
            </w:pPr>
            <w:r>
              <w:t>0.56</w:t>
            </w:r>
          </w:p>
        </w:tc>
      </w:tr>
      <w:tr w:rsidR="00216965" w14:paraId="40C98460" w14:textId="77777777" w:rsidTr="00652CD4">
        <w:tc>
          <w:tcPr>
            <w:tcW w:w="3026" w:type="dxa"/>
            <w:shd w:val="clear" w:color="auto" w:fill="auto"/>
            <w:tcMar>
              <w:top w:w="100" w:type="dxa"/>
              <w:left w:w="100" w:type="dxa"/>
              <w:bottom w:w="100" w:type="dxa"/>
              <w:right w:w="100" w:type="dxa"/>
            </w:tcMar>
          </w:tcPr>
          <w:p w14:paraId="461E122C" w14:textId="77777777" w:rsidR="00216965" w:rsidRDefault="00216965" w:rsidP="00652CD4">
            <w:pPr>
              <w:spacing w:line="240" w:lineRule="auto"/>
            </w:pPr>
            <w:r>
              <w:t>Presentations</w:t>
            </w:r>
          </w:p>
        </w:tc>
        <w:tc>
          <w:tcPr>
            <w:tcW w:w="3120" w:type="dxa"/>
            <w:shd w:val="clear" w:color="auto" w:fill="auto"/>
            <w:tcMar>
              <w:top w:w="100" w:type="dxa"/>
              <w:left w:w="100" w:type="dxa"/>
              <w:bottom w:w="100" w:type="dxa"/>
              <w:right w:w="100" w:type="dxa"/>
            </w:tcMar>
          </w:tcPr>
          <w:p w14:paraId="0AAC02CC" w14:textId="77777777" w:rsidR="00216965" w:rsidRDefault="00216965" w:rsidP="00652CD4">
            <w:pPr>
              <w:widowControl w:val="0"/>
              <w:pBdr>
                <w:top w:val="nil"/>
                <w:left w:val="nil"/>
                <w:bottom w:val="nil"/>
                <w:right w:val="nil"/>
                <w:between w:val="nil"/>
              </w:pBdr>
              <w:spacing w:line="240" w:lineRule="auto"/>
            </w:pPr>
            <w:r>
              <w:t>5.31</w:t>
            </w:r>
          </w:p>
        </w:tc>
        <w:tc>
          <w:tcPr>
            <w:tcW w:w="2880" w:type="dxa"/>
            <w:shd w:val="clear" w:color="auto" w:fill="auto"/>
            <w:tcMar>
              <w:top w:w="100" w:type="dxa"/>
              <w:left w:w="100" w:type="dxa"/>
              <w:bottom w:w="100" w:type="dxa"/>
              <w:right w:w="100" w:type="dxa"/>
            </w:tcMar>
          </w:tcPr>
          <w:p w14:paraId="03F3F34D" w14:textId="77777777" w:rsidR="00216965" w:rsidRDefault="00216965" w:rsidP="00652CD4">
            <w:pPr>
              <w:widowControl w:val="0"/>
              <w:pBdr>
                <w:top w:val="nil"/>
                <w:left w:val="nil"/>
                <w:bottom w:val="nil"/>
                <w:right w:val="nil"/>
                <w:between w:val="nil"/>
              </w:pBdr>
              <w:spacing w:line="240" w:lineRule="auto"/>
            </w:pPr>
            <w:r>
              <w:t>0.65</w:t>
            </w:r>
          </w:p>
        </w:tc>
      </w:tr>
      <w:tr w:rsidR="00216965" w14:paraId="2262DE38" w14:textId="77777777" w:rsidTr="00652CD4">
        <w:tc>
          <w:tcPr>
            <w:tcW w:w="3026" w:type="dxa"/>
            <w:shd w:val="clear" w:color="auto" w:fill="auto"/>
            <w:tcMar>
              <w:top w:w="100" w:type="dxa"/>
              <w:left w:w="100" w:type="dxa"/>
              <w:bottom w:w="100" w:type="dxa"/>
              <w:right w:w="100" w:type="dxa"/>
            </w:tcMar>
          </w:tcPr>
          <w:p w14:paraId="0DE82195" w14:textId="77777777" w:rsidR="00216965" w:rsidRDefault="00216965" w:rsidP="00652CD4">
            <w:pPr>
              <w:spacing w:line="240" w:lineRule="auto"/>
            </w:pPr>
            <w:r>
              <w:t>Lab Exercises</w:t>
            </w:r>
          </w:p>
        </w:tc>
        <w:tc>
          <w:tcPr>
            <w:tcW w:w="3120" w:type="dxa"/>
            <w:shd w:val="clear" w:color="auto" w:fill="auto"/>
            <w:tcMar>
              <w:top w:w="100" w:type="dxa"/>
              <w:left w:w="100" w:type="dxa"/>
              <w:bottom w:w="100" w:type="dxa"/>
              <w:right w:w="100" w:type="dxa"/>
            </w:tcMar>
          </w:tcPr>
          <w:p w14:paraId="1D5D0847" w14:textId="77777777" w:rsidR="00216965" w:rsidRDefault="00216965" w:rsidP="00652CD4">
            <w:pPr>
              <w:widowControl w:val="0"/>
              <w:pBdr>
                <w:top w:val="nil"/>
                <w:left w:val="nil"/>
                <w:bottom w:val="nil"/>
                <w:right w:val="nil"/>
                <w:between w:val="nil"/>
              </w:pBdr>
              <w:spacing w:line="240" w:lineRule="auto"/>
            </w:pPr>
            <w:r>
              <w:t>5.66</w:t>
            </w:r>
          </w:p>
        </w:tc>
        <w:tc>
          <w:tcPr>
            <w:tcW w:w="2880" w:type="dxa"/>
            <w:shd w:val="clear" w:color="auto" w:fill="auto"/>
            <w:tcMar>
              <w:top w:w="100" w:type="dxa"/>
              <w:left w:w="100" w:type="dxa"/>
              <w:bottom w:w="100" w:type="dxa"/>
              <w:right w:w="100" w:type="dxa"/>
            </w:tcMar>
          </w:tcPr>
          <w:p w14:paraId="151359A5" w14:textId="77777777" w:rsidR="00216965" w:rsidRDefault="00216965" w:rsidP="00652CD4">
            <w:pPr>
              <w:widowControl w:val="0"/>
              <w:pBdr>
                <w:top w:val="nil"/>
                <w:left w:val="nil"/>
                <w:bottom w:val="nil"/>
                <w:right w:val="nil"/>
                <w:between w:val="nil"/>
              </w:pBdr>
              <w:spacing w:line="240" w:lineRule="auto"/>
            </w:pPr>
            <w:r>
              <w:t>0.47</w:t>
            </w:r>
          </w:p>
        </w:tc>
      </w:tr>
      <w:tr w:rsidR="00216965" w14:paraId="152632F4" w14:textId="77777777" w:rsidTr="00652CD4">
        <w:tc>
          <w:tcPr>
            <w:tcW w:w="3026" w:type="dxa"/>
            <w:shd w:val="clear" w:color="auto" w:fill="auto"/>
            <w:tcMar>
              <w:top w:w="100" w:type="dxa"/>
              <w:left w:w="100" w:type="dxa"/>
              <w:bottom w:w="100" w:type="dxa"/>
              <w:right w:w="100" w:type="dxa"/>
            </w:tcMar>
          </w:tcPr>
          <w:p w14:paraId="45F3C490" w14:textId="77777777" w:rsidR="00216965" w:rsidRDefault="00216965" w:rsidP="00652CD4">
            <w:pPr>
              <w:spacing w:line="240" w:lineRule="auto"/>
            </w:pPr>
            <w:r>
              <w:t>Advertising &amp; Registration</w:t>
            </w:r>
          </w:p>
        </w:tc>
        <w:tc>
          <w:tcPr>
            <w:tcW w:w="3120" w:type="dxa"/>
            <w:shd w:val="clear" w:color="auto" w:fill="auto"/>
            <w:tcMar>
              <w:top w:w="100" w:type="dxa"/>
              <w:left w:w="100" w:type="dxa"/>
              <w:bottom w:w="100" w:type="dxa"/>
              <w:right w:w="100" w:type="dxa"/>
            </w:tcMar>
          </w:tcPr>
          <w:p w14:paraId="33C8A753" w14:textId="77777777" w:rsidR="00216965" w:rsidRDefault="00216965" w:rsidP="00652CD4">
            <w:pPr>
              <w:widowControl w:val="0"/>
              <w:pBdr>
                <w:top w:val="nil"/>
                <w:left w:val="nil"/>
                <w:bottom w:val="nil"/>
                <w:right w:val="nil"/>
                <w:between w:val="nil"/>
              </w:pBdr>
              <w:spacing w:line="240" w:lineRule="auto"/>
            </w:pPr>
            <w:r>
              <w:t>N/A</w:t>
            </w:r>
          </w:p>
        </w:tc>
        <w:tc>
          <w:tcPr>
            <w:tcW w:w="2880" w:type="dxa"/>
            <w:shd w:val="clear" w:color="auto" w:fill="auto"/>
            <w:tcMar>
              <w:top w:w="100" w:type="dxa"/>
              <w:left w:w="100" w:type="dxa"/>
              <w:bottom w:w="100" w:type="dxa"/>
              <w:right w:w="100" w:type="dxa"/>
            </w:tcMar>
          </w:tcPr>
          <w:p w14:paraId="33C7DAEB" w14:textId="77777777" w:rsidR="00216965" w:rsidRDefault="00216965" w:rsidP="00652CD4">
            <w:pPr>
              <w:widowControl w:val="0"/>
              <w:pBdr>
                <w:top w:val="nil"/>
                <w:left w:val="nil"/>
                <w:bottom w:val="nil"/>
                <w:right w:val="nil"/>
                <w:between w:val="nil"/>
              </w:pBdr>
              <w:spacing w:line="240" w:lineRule="auto"/>
            </w:pPr>
            <w:r>
              <w:t>N/A</w:t>
            </w:r>
          </w:p>
        </w:tc>
      </w:tr>
      <w:tr w:rsidR="00216965" w14:paraId="3D0558B6" w14:textId="77777777" w:rsidTr="00652CD4">
        <w:tc>
          <w:tcPr>
            <w:tcW w:w="3026" w:type="dxa"/>
            <w:shd w:val="clear" w:color="auto" w:fill="auto"/>
            <w:tcMar>
              <w:top w:w="100" w:type="dxa"/>
              <w:left w:w="100" w:type="dxa"/>
              <w:bottom w:w="100" w:type="dxa"/>
              <w:right w:w="100" w:type="dxa"/>
            </w:tcMar>
          </w:tcPr>
          <w:p w14:paraId="757D7C5A" w14:textId="77777777" w:rsidR="00216965" w:rsidRDefault="00216965" w:rsidP="00652CD4">
            <w:pPr>
              <w:spacing w:line="240" w:lineRule="auto"/>
            </w:pPr>
            <w:r>
              <w:t>Facilities</w:t>
            </w:r>
          </w:p>
        </w:tc>
        <w:tc>
          <w:tcPr>
            <w:tcW w:w="3120" w:type="dxa"/>
            <w:shd w:val="clear" w:color="auto" w:fill="auto"/>
            <w:tcMar>
              <w:top w:w="100" w:type="dxa"/>
              <w:left w:w="100" w:type="dxa"/>
              <w:bottom w:w="100" w:type="dxa"/>
              <w:right w:w="100" w:type="dxa"/>
            </w:tcMar>
          </w:tcPr>
          <w:p w14:paraId="6A186DFF" w14:textId="77777777" w:rsidR="00216965" w:rsidRDefault="00216965" w:rsidP="00652CD4">
            <w:pPr>
              <w:widowControl w:val="0"/>
              <w:pBdr>
                <w:top w:val="nil"/>
                <w:left w:val="nil"/>
                <w:bottom w:val="nil"/>
                <w:right w:val="nil"/>
                <w:between w:val="nil"/>
              </w:pBdr>
              <w:spacing w:line="240" w:lineRule="auto"/>
            </w:pPr>
            <w:r>
              <w:t>4.36</w:t>
            </w:r>
          </w:p>
        </w:tc>
        <w:tc>
          <w:tcPr>
            <w:tcW w:w="2880" w:type="dxa"/>
            <w:shd w:val="clear" w:color="auto" w:fill="auto"/>
            <w:tcMar>
              <w:top w:w="100" w:type="dxa"/>
              <w:left w:w="100" w:type="dxa"/>
              <w:bottom w:w="100" w:type="dxa"/>
              <w:right w:w="100" w:type="dxa"/>
            </w:tcMar>
          </w:tcPr>
          <w:p w14:paraId="4640BFA8" w14:textId="77777777" w:rsidR="00216965" w:rsidRDefault="00216965" w:rsidP="00652CD4">
            <w:pPr>
              <w:widowControl w:val="0"/>
              <w:pBdr>
                <w:top w:val="nil"/>
                <w:left w:val="nil"/>
                <w:bottom w:val="nil"/>
                <w:right w:val="nil"/>
                <w:between w:val="nil"/>
              </w:pBdr>
              <w:spacing w:line="240" w:lineRule="auto"/>
            </w:pPr>
            <w:r>
              <w:t>0.91</w:t>
            </w:r>
          </w:p>
        </w:tc>
      </w:tr>
    </w:tbl>
    <w:p w14:paraId="11291F4D" w14:textId="77777777" w:rsidR="00216965" w:rsidRDefault="00216965" w:rsidP="00216965">
      <w:pPr>
        <w:spacing w:after="160" w:line="259" w:lineRule="auto"/>
        <w:jc w:val="center"/>
      </w:pPr>
      <w:r>
        <w:rPr>
          <w:rFonts w:eastAsia="Calibri" w:cs="Calibri"/>
          <w:b/>
          <w:sz w:val="20"/>
          <w:szCs w:val="20"/>
        </w:rPr>
        <w:t>Table 7. Feedback metrics (user’s satisfaction) from the Radar School 2019</w:t>
      </w:r>
    </w:p>
    <w:p w14:paraId="71A29700" w14:textId="77777777" w:rsidR="00216965" w:rsidRDefault="00216965" w:rsidP="00216965">
      <w:pPr>
        <w:spacing w:after="160" w:line="259" w:lineRule="auto"/>
      </w:pPr>
      <w:r>
        <w:t>With the progressively integration of the EOSC-hub common services in the Competence Centres community-specific services, and the consequence evaluation of the resulted new service platforms, additional training activities will be organized and delivered in PY3. More details about the upcoming events will be provided in the next WP11 report.</w:t>
      </w:r>
    </w:p>
    <w:p w14:paraId="55758DEA" w14:textId="77777777" w:rsidR="00216965" w:rsidRPr="00216965" w:rsidRDefault="00216965" w:rsidP="00216965"/>
    <w:p w14:paraId="38E8B9F4" w14:textId="77777777" w:rsidR="00A30A98" w:rsidRPr="001C68FD" w:rsidRDefault="00A30A98" w:rsidP="00A30A98"/>
    <w:p w14:paraId="4EB56ABE" w14:textId="77777777" w:rsidR="004338C6" w:rsidRPr="00A30A98" w:rsidRDefault="004338C6" w:rsidP="00A30A98"/>
    <w:sectPr w:rsidR="004338C6" w:rsidRPr="00A30A98" w:rsidSect="00247395">
      <w:headerReference w:type="even" r:id="rId77"/>
      <w:headerReference w:type="default" r:id="rId78"/>
      <w:footerReference w:type="first" r:id="rId7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B9CEF" w14:textId="77777777" w:rsidR="00A62353" w:rsidRDefault="00A62353" w:rsidP="00835E24">
      <w:pPr>
        <w:spacing w:after="0" w:line="240" w:lineRule="auto"/>
      </w:pPr>
      <w:r>
        <w:separator/>
      </w:r>
    </w:p>
  </w:endnote>
  <w:endnote w:type="continuationSeparator" w:id="0">
    <w:p w14:paraId="7DAEFE73" w14:textId="77777777" w:rsidR="00A62353" w:rsidRDefault="00A6235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652CD4" w:rsidRPr="00980A57" w14:paraId="3E29EB1D" w14:textId="77777777" w:rsidTr="00247395">
      <w:trPr>
        <w:trHeight w:val="475"/>
      </w:trPr>
      <w:tc>
        <w:tcPr>
          <w:tcW w:w="4632" w:type="pct"/>
          <w:shd w:val="clear" w:color="auto" w:fill="7DA9DF"/>
          <w:vAlign w:val="center"/>
        </w:tcPr>
        <w:p w14:paraId="2CF94AC1" w14:textId="77777777" w:rsidR="00652CD4" w:rsidRPr="00980A57" w:rsidRDefault="00652CD4"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2B5A939" w14:textId="77777777" w:rsidR="00652CD4" w:rsidRPr="00EE208C" w:rsidRDefault="00652CD4" w:rsidP="00247395">
          <w:pPr>
            <w:pStyle w:val="Header"/>
            <w:jc w:val="right"/>
            <w:rPr>
              <w:color w:val="002060"/>
              <w:sz w:val="18"/>
            </w:rPr>
          </w:pPr>
        </w:p>
      </w:tc>
    </w:tr>
  </w:tbl>
  <w:p w14:paraId="692D97AA" w14:textId="77777777" w:rsidR="00652CD4" w:rsidRDefault="00652CD4">
    <w:pPr>
      <w:pStyle w:val="Footer"/>
    </w:pPr>
    <w:r w:rsidRPr="00980A57">
      <w:rPr>
        <w:noProof/>
        <w:lang w:eastAsia="en-GB"/>
      </w:rPr>
      <w:drawing>
        <wp:anchor distT="0" distB="0" distL="114300" distR="114300" simplePos="0" relativeHeight="251659264" behindDoc="0" locked="0" layoutInCell="1" allowOverlap="1" wp14:anchorId="64CE6381" wp14:editId="5CCC491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9004D" w14:textId="77777777" w:rsidR="00A62353" w:rsidRDefault="00A62353" w:rsidP="00835E24">
      <w:pPr>
        <w:spacing w:after="0" w:line="240" w:lineRule="auto"/>
      </w:pPr>
      <w:r>
        <w:separator/>
      </w:r>
    </w:p>
  </w:footnote>
  <w:footnote w:type="continuationSeparator" w:id="0">
    <w:p w14:paraId="11208251" w14:textId="77777777" w:rsidR="00A62353" w:rsidRDefault="00A62353" w:rsidP="00835E24">
      <w:pPr>
        <w:spacing w:after="0" w:line="240" w:lineRule="auto"/>
      </w:pPr>
      <w:r>
        <w:continuationSeparator/>
      </w:r>
    </w:p>
  </w:footnote>
  <w:footnote w:id="1">
    <w:p w14:paraId="65FF341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
        <w:r>
          <w:rPr>
            <w:color w:val="1155CC"/>
            <w:sz w:val="18"/>
            <w:szCs w:val="18"/>
            <w:u w:val="single"/>
          </w:rPr>
          <w:t>https://eosc-hub.eu/training-material</w:t>
        </w:r>
      </w:hyperlink>
      <w:r>
        <w:rPr>
          <w:sz w:val="18"/>
          <w:szCs w:val="18"/>
        </w:rPr>
        <w:t xml:space="preserve"> (Select EOSC-hub Competence Centres as Keyword)</w:t>
      </w:r>
    </w:p>
  </w:footnote>
  <w:footnote w:id="2">
    <w:p w14:paraId="67C5206E"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
        <w:r>
          <w:rPr>
            <w:color w:val="1155CC"/>
            <w:sz w:val="18"/>
            <w:szCs w:val="18"/>
            <w:u w:val="single"/>
          </w:rPr>
          <w:t>https://eosc-hub.eu/training-event/elixir-aai-training</w:t>
        </w:r>
      </w:hyperlink>
      <w:r>
        <w:rPr>
          <w:sz w:val="18"/>
          <w:szCs w:val="18"/>
        </w:rPr>
        <w:t xml:space="preserve"> </w:t>
      </w:r>
    </w:p>
  </w:footnote>
  <w:footnote w:id="3">
    <w:p w14:paraId="107A0457"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3">
        <w:r>
          <w:rPr>
            <w:color w:val="1155CC"/>
            <w:sz w:val="18"/>
            <w:szCs w:val="18"/>
            <w:u w:val="single"/>
          </w:rPr>
          <w:t>https://eosc-hub.eu/training-event/elixir-excelerate-all-hands-meeting-2019</w:t>
        </w:r>
      </w:hyperlink>
      <w:r>
        <w:rPr>
          <w:sz w:val="18"/>
          <w:szCs w:val="18"/>
        </w:rPr>
        <w:t xml:space="preserve"> </w:t>
      </w:r>
    </w:p>
  </w:footnote>
  <w:footnote w:id="4">
    <w:p w14:paraId="3BD5712B"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4">
        <w:r>
          <w:rPr>
            <w:color w:val="1155CC"/>
            <w:sz w:val="18"/>
            <w:szCs w:val="18"/>
            <w:u w:val="single"/>
          </w:rPr>
          <w:t>https://eosc-hub.eu/training-material/training-integration-openid-connect-services-elixir-aai</w:t>
        </w:r>
      </w:hyperlink>
      <w:r>
        <w:rPr>
          <w:sz w:val="18"/>
          <w:szCs w:val="18"/>
        </w:rPr>
        <w:t xml:space="preserve"> </w:t>
      </w:r>
    </w:p>
  </w:footnote>
  <w:footnote w:id="5">
    <w:p w14:paraId="6A0793AC" w14:textId="77777777" w:rsidR="00652CD4" w:rsidRDefault="00652CD4" w:rsidP="00216965">
      <w:pPr>
        <w:spacing w:line="240" w:lineRule="auto"/>
        <w:rPr>
          <w:sz w:val="18"/>
          <w:szCs w:val="18"/>
        </w:rPr>
      </w:pPr>
      <w:r>
        <w:rPr>
          <w:vertAlign w:val="superscript"/>
        </w:rPr>
        <w:footnoteRef/>
      </w:r>
      <w:r>
        <w:rPr>
          <w:sz w:val="20"/>
          <w:szCs w:val="20"/>
        </w:rPr>
        <w:t xml:space="preserve"> </w:t>
      </w:r>
      <w:r>
        <w:rPr>
          <w:sz w:val="18"/>
          <w:szCs w:val="18"/>
        </w:rPr>
        <w:t xml:space="preserve">See: </w:t>
      </w:r>
      <w:hyperlink r:id="rId5">
        <w:r>
          <w:rPr>
            <w:color w:val="1155CC"/>
            <w:sz w:val="18"/>
            <w:szCs w:val="18"/>
            <w:u w:val="single"/>
          </w:rPr>
          <w:t>https://eosc-hub.eu/training-material/enabling-htc-hpc-applications-opportunistically-across-private-academic-and-public</w:t>
        </w:r>
      </w:hyperlink>
      <w:r>
        <w:rPr>
          <w:sz w:val="18"/>
          <w:szCs w:val="18"/>
        </w:rPr>
        <w:t xml:space="preserve"> </w:t>
      </w:r>
    </w:p>
  </w:footnote>
  <w:footnote w:id="6">
    <w:p w14:paraId="400A68BF"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6">
        <w:r>
          <w:rPr>
            <w:color w:val="1155CC"/>
            <w:sz w:val="18"/>
            <w:szCs w:val="18"/>
            <w:u w:val="single"/>
          </w:rPr>
          <w:t>https://eosc-hub.eu/training-event/2019-international-incoherent-scatter-radar-isr-school</w:t>
        </w:r>
      </w:hyperlink>
      <w:r>
        <w:rPr>
          <w:sz w:val="18"/>
          <w:szCs w:val="18"/>
        </w:rPr>
        <w:t xml:space="preserve"> </w:t>
      </w:r>
    </w:p>
  </w:footnote>
  <w:footnote w:id="7">
    <w:p w14:paraId="6A6135D6"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7">
        <w:r>
          <w:rPr>
            <w:color w:val="1155CC"/>
            <w:sz w:val="18"/>
            <w:szCs w:val="18"/>
            <w:u w:val="single"/>
          </w:rPr>
          <w:t>https://eosc-hub.eu/training-material/dirac-portal-eiscat-data</w:t>
        </w:r>
      </w:hyperlink>
      <w:r>
        <w:rPr>
          <w:sz w:val="18"/>
          <w:szCs w:val="18"/>
        </w:rPr>
        <w:t xml:space="preserve">   </w:t>
      </w:r>
    </w:p>
  </w:footnote>
  <w:footnote w:id="8">
    <w:p w14:paraId="730842BC" w14:textId="77777777" w:rsidR="00652CD4" w:rsidRDefault="00652CD4" w:rsidP="00216965">
      <w:pPr>
        <w:spacing w:line="240" w:lineRule="auto"/>
        <w:rPr>
          <w:sz w:val="20"/>
          <w:szCs w:val="20"/>
        </w:rPr>
      </w:pPr>
      <w:r>
        <w:rPr>
          <w:vertAlign w:val="superscript"/>
        </w:rPr>
        <w:footnoteRef/>
      </w:r>
      <w:r>
        <w:rPr>
          <w:sz w:val="18"/>
          <w:szCs w:val="18"/>
        </w:rPr>
        <w:t xml:space="preserve"> See: </w:t>
      </w:r>
      <w:hyperlink r:id="rId8">
        <w:r>
          <w:rPr>
            <w:color w:val="1155CC"/>
            <w:sz w:val="18"/>
            <w:szCs w:val="18"/>
            <w:u w:val="single"/>
          </w:rPr>
          <w:t>https://eosc-hub.eu/training-event/epos-seismology-meeting-2019</w:t>
        </w:r>
      </w:hyperlink>
      <w:r>
        <w:rPr>
          <w:sz w:val="18"/>
          <w:szCs w:val="18"/>
        </w:rPr>
        <w:t xml:space="preserve"> </w:t>
      </w:r>
      <w:r>
        <w:rPr>
          <w:sz w:val="20"/>
          <w:szCs w:val="20"/>
        </w:rPr>
        <w:t xml:space="preserve">   </w:t>
      </w:r>
    </w:p>
  </w:footnote>
  <w:footnote w:id="9">
    <w:p w14:paraId="1EF5214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9">
        <w:r>
          <w:rPr>
            <w:color w:val="1155CC"/>
            <w:sz w:val="18"/>
            <w:szCs w:val="18"/>
            <w:u w:val="single"/>
          </w:rPr>
          <w:t>https://eosc-hub.eu/training-event/obs-data-training-course-2019</w:t>
        </w:r>
      </w:hyperlink>
      <w:r>
        <w:rPr>
          <w:sz w:val="18"/>
          <w:szCs w:val="18"/>
        </w:rPr>
        <w:t xml:space="preserve"> </w:t>
      </w:r>
    </w:p>
  </w:footnote>
  <w:footnote w:id="10">
    <w:p w14:paraId="3D09974D"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0">
        <w:r>
          <w:rPr>
            <w:color w:val="1155CC"/>
            <w:sz w:val="18"/>
            <w:szCs w:val="18"/>
            <w:u w:val="single"/>
          </w:rPr>
          <w:t>https://eosc-hub.eu/training-material/federated-aai-eida-services</w:t>
        </w:r>
      </w:hyperlink>
      <w:r>
        <w:rPr>
          <w:sz w:val="18"/>
          <w:szCs w:val="18"/>
        </w:rPr>
        <w:t xml:space="preserve"> </w:t>
      </w:r>
    </w:p>
  </w:footnote>
  <w:footnote w:id="11">
    <w:p w14:paraId="0D24565B"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1">
        <w:r>
          <w:rPr>
            <w:color w:val="1155CC"/>
            <w:sz w:val="18"/>
            <w:szCs w:val="18"/>
            <w:u w:val="single"/>
          </w:rPr>
          <w:t>https://eosc-hub.eu/training-event/lofar-science-2019</w:t>
        </w:r>
      </w:hyperlink>
      <w:r>
        <w:rPr>
          <w:sz w:val="18"/>
          <w:szCs w:val="18"/>
        </w:rPr>
        <w:t xml:space="preserve"> </w:t>
      </w:r>
    </w:p>
  </w:footnote>
  <w:footnote w:id="12">
    <w:p w14:paraId="1839E6B8"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2">
        <w:r>
          <w:rPr>
            <w:color w:val="1155CC"/>
            <w:sz w:val="18"/>
            <w:szCs w:val="18"/>
            <w:u w:val="single"/>
          </w:rPr>
          <w:t>https://eosc-hub.eu/training-event/3rd-masterclass-disaster-mitigation-apan46</w:t>
        </w:r>
      </w:hyperlink>
      <w:r>
        <w:rPr>
          <w:sz w:val="18"/>
          <w:szCs w:val="18"/>
        </w:rPr>
        <w:t xml:space="preserve"> </w:t>
      </w:r>
    </w:p>
  </w:footnote>
  <w:footnote w:id="13">
    <w:p w14:paraId="0054D393"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3">
        <w:r>
          <w:rPr>
            <w:color w:val="1155CC"/>
            <w:sz w:val="18"/>
            <w:szCs w:val="18"/>
            <w:u w:val="single"/>
          </w:rPr>
          <w:t>https://eosc-hub.eu/training-event/environmental-computing-workshopisgc2018</w:t>
        </w:r>
      </w:hyperlink>
      <w:r>
        <w:rPr>
          <w:sz w:val="18"/>
          <w:szCs w:val="18"/>
        </w:rPr>
        <w:t xml:space="preserve"> </w:t>
      </w:r>
    </w:p>
  </w:footnote>
  <w:footnote w:id="14">
    <w:p w14:paraId="514560C1"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4">
        <w:r>
          <w:rPr>
            <w:color w:val="1155CC"/>
            <w:sz w:val="18"/>
            <w:szCs w:val="18"/>
            <w:u w:val="single"/>
          </w:rPr>
          <w:t>https://eosc-hub.eu/training-event/3rd-masterclass-disaster-mitigation-apan46</w:t>
        </w:r>
      </w:hyperlink>
      <w:r>
        <w:rPr>
          <w:sz w:val="18"/>
          <w:szCs w:val="18"/>
        </w:rPr>
        <w:t xml:space="preserve"> </w:t>
      </w:r>
    </w:p>
  </w:footnote>
  <w:footnote w:id="15">
    <w:p w14:paraId="6D9DA859"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5">
        <w:r>
          <w:rPr>
            <w:color w:val="1155CC"/>
            <w:sz w:val="18"/>
            <w:szCs w:val="18"/>
            <w:u w:val="single"/>
          </w:rPr>
          <w:t>https://eosc-hub.eu/training-event/disaster-mitigation-wg-meetingapan47</w:t>
        </w:r>
      </w:hyperlink>
      <w:r>
        <w:rPr>
          <w:sz w:val="18"/>
          <w:szCs w:val="18"/>
        </w:rPr>
        <w:t xml:space="preserve"> </w:t>
      </w:r>
    </w:p>
  </w:footnote>
  <w:footnote w:id="16">
    <w:p w14:paraId="54505D8F" w14:textId="77777777" w:rsidR="00652CD4" w:rsidRDefault="00652CD4" w:rsidP="00216965">
      <w:pPr>
        <w:spacing w:line="240" w:lineRule="auto"/>
        <w:rPr>
          <w:sz w:val="20"/>
          <w:szCs w:val="20"/>
        </w:rPr>
      </w:pPr>
      <w:r>
        <w:rPr>
          <w:vertAlign w:val="superscript"/>
        </w:rPr>
        <w:footnoteRef/>
      </w:r>
      <w:r>
        <w:rPr>
          <w:sz w:val="18"/>
          <w:szCs w:val="18"/>
        </w:rPr>
        <w:t xml:space="preserve"> See: </w:t>
      </w:r>
      <w:hyperlink r:id="rId16">
        <w:r>
          <w:rPr>
            <w:color w:val="1155CC"/>
            <w:sz w:val="18"/>
            <w:szCs w:val="18"/>
            <w:u w:val="single"/>
          </w:rPr>
          <w:t>https://eosc-hub.eu/training-event/environmental-computing-workshopisgc2019</w:t>
        </w:r>
      </w:hyperlink>
      <w:r>
        <w:rPr>
          <w:sz w:val="20"/>
          <w:szCs w:val="20"/>
        </w:rPr>
        <w:t xml:space="preserve"> </w:t>
      </w:r>
    </w:p>
  </w:footnote>
  <w:footnote w:id="17">
    <w:p w14:paraId="2A222146"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7">
        <w:r>
          <w:rPr>
            <w:color w:val="1155CC"/>
            <w:sz w:val="18"/>
            <w:szCs w:val="18"/>
            <w:u w:val="single"/>
          </w:rPr>
          <w:t>https://eosc-hub.eu/training-event/disaster-mitigation-collaboration-meeting-apan48</w:t>
        </w:r>
      </w:hyperlink>
      <w:r>
        <w:rPr>
          <w:sz w:val="18"/>
          <w:szCs w:val="18"/>
        </w:rPr>
        <w:t xml:space="preserve"> </w:t>
      </w:r>
    </w:p>
  </w:footnote>
  <w:footnote w:id="18">
    <w:p w14:paraId="7A634A9A"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8">
        <w:r>
          <w:rPr>
            <w:color w:val="1155CC"/>
            <w:sz w:val="18"/>
            <w:szCs w:val="18"/>
            <w:u w:val="single"/>
          </w:rPr>
          <w:t>https://eosc-hub.eu/training-event/und-training-mm</w:t>
        </w:r>
      </w:hyperlink>
      <w:r>
        <w:rPr>
          <w:sz w:val="18"/>
          <w:szCs w:val="18"/>
        </w:rPr>
        <w:t xml:space="preserve">   </w:t>
      </w:r>
    </w:p>
  </w:footnote>
  <w:footnote w:id="19">
    <w:p w14:paraId="4E31DD6C"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9">
        <w:r>
          <w:rPr>
            <w:color w:val="1155CC"/>
            <w:sz w:val="18"/>
            <w:szCs w:val="18"/>
            <w:u w:val="single"/>
          </w:rPr>
          <w:t>https://eosc-hub.eu/training-event/und-project-training-bangladesh</w:t>
        </w:r>
      </w:hyperlink>
      <w:r>
        <w:rPr>
          <w:sz w:val="18"/>
          <w:szCs w:val="18"/>
        </w:rPr>
        <w:t xml:space="preserve">   </w:t>
      </w:r>
    </w:p>
  </w:footnote>
  <w:footnote w:id="20">
    <w:p w14:paraId="48AAAF78"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0">
        <w:r>
          <w:rPr>
            <w:color w:val="1155CC"/>
            <w:sz w:val="18"/>
            <w:szCs w:val="18"/>
            <w:u w:val="single"/>
          </w:rPr>
          <w:t>https://docs.google.com/spreadsheets/d/1Cje-YrvBOJ4KqQUw_fwB7TjaKSBHXzW7pae50QWUyM8/edit#</w:t>
        </w:r>
      </w:hyperlink>
    </w:p>
  </w:footnote>
  <w:footnote w:id="21">
    <w:p w14:paraId="571A6150" w14:textId="77777777" w:rsidR="00652CD4" w:rsidRDefault="00652CD4" w:rsidP="00216965">
      <w:pPr>
        <w:spacing w:line="240" w:lineRule="auto"/>
        <w:rPr>
          <w:sz w:val="18"/>
          <w:szCs w:val="18"/>
        </w:rPr>
      </w:pPr>
      <w:r>
        <w:rPr>
          <w:vertAlign w:val="superscript"/>
        </w:rPr>
        <w:footnoteRef/>
      </w:r>
      <w:r>
        <w:rPr>
          <w:sz w:val="18"/>
          <w:szCs w:val="18"/>
        </w:rPr>
        <w:t xml:space="preserve"> See: WP11 Guidelines and Best Practices for Training Delivery: </w:t>
      </w:r>
      <w:hyperlink r:id="rId21">
        <w:r>
          <w:rPr>
            <w:color w:val="1155CC"/>
            <w:sz w:val="18"/>
            <w:szCs w:val="18"/>
            <w:u w:val="single"/>
          </w:rPr>
          <w:t>https://confluence.egi.eu/display/EOSC/Guidelines+and+Best+Practises+on+Training+Delivery</w:t>
        </w:r>
      </w:hyperlink>
      <w:r>
        <w:rPr>
          <w:sz w:val="18"/>
          <w:szCs w:val="18"/>
        </w:rPr>
        <w:t xml:space="preserve">    </w:t>
      </w:r>
    </w:p>
  </w:footnote>
  <w:footnote w:id="22">
    <w:p w14:paraId="2A142849" w14:textId="77777777" w:rsidR="00652CD4" w:rsidRDefault="00652CD4" w:rsidP="00216965">
      <w:pPr>
        <w:spacing w:line="240" w:lineRule="auto"/>
        <w:rPr>
          <w:sz w:val="20"/>
          <w:szCs w:val="20"/>
        </w:rPr>
      </w:pPr>
      <w:r>
        <w:rPr>
          <w:vertAlign w:val="superscript"/>
        </w:rPr>
        <w:footnoteRef/>
      </w:r>
      <w:r>
        <w:rPr>
          <w:sz w:val="18"/>
          <w:szCs w:val="18"/>
        </w:rPr>
        <w:t xml:space="preserve"> See: WP11 Train the trainer webinar: </w:t>
      </w:r>
      <w:hyperlink r:id="rId22">
        <w:r>
          <w:rPr>
            <w:color w:val="1155CC"/>
            <w:sz w:val="18"/>
            <w:szCs w:val="18"/>
            <w:u w:val="single"/>
          </w:rPr>
          <w:t>https://indico.egi.eu/indico/event/4281/</w:t>
        </w:r>
      </w:hyperlink>
      <w:r>
        <w:rPr>
          <w:sz w:val="18"/>
          <w:szCs w:val="18"/>
        </w:rPr>
        <w:t xml:space="preserve"> </w:t>
      </w:r>
      <w:r>
        <w:rPr>
          <w:sz w:val="20"/>
          <w:szCs w:val="20"/>
        </w:rPr>
        <w:t xml:space="preserve"> </w:t>
      </w:r>
    </w:p>
  </w:footnote>
  <w:footnote w:id="23">
    <w:p w14:paraId="625A3369" w14:textId="77777777" w:rsidR="00652CD4" w:rsidRDefault="00652CD4" w:rsidP="00216965">
      <w:pPr>
        <w:spacing w:line="240" w:lineRule="auto"/>
        <w:rPr>
          <w:sz w:val="18"/>
          <w:szCs w:val="18"/>
        </w:rPr>
      </w:pPr>
      <w:r>
        <w:rPr>
          <w:vertAlign w:val="superscript"/>
        </w:rPr>
        <w:footnoteRef/>
      </w:r>
      <w:r>
        <w:rPr>
          <w:sz w:val="18"/>
          <w:szCs w:val="18"/>
        </w:rPr>
        <w:t xml:space="preserve"> A total of 59 service order requests from 19 different countries were collected until December 2019. </w:t>
      </w:r>
    </w:p>
  </w:footnote>
  <w:footnote w:id="24">
    <w:p w14:paraId="39733A8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3">
        <w:r>
          <w:rPr>
            <w:color w:val="1155CC"/>
            <w:sz w:val="18"/>
            <w:szCs w:val="18"/>
            <w:u w:val="single"/>
          </w:rPr>
          <w:t>https://documents.egi.eu/document/3485</w:t>
        </w:r>
      </w:hyperlink>
      <w:r>
        <w:rPr>
          <w:sz w:val="18"/>
          <w:szCs w:val="18"/>
        </w:rPr>
        <w:t xml:space="preserve"> </w:t>
      </w:r>
    </w:p>
  </w:footnote>
  <w:footnote w:id="25">
    <w:p w14:paraId="1919B088" w14:textId="77777777" w:rsidR="00652CD4" w:rsidRDefault="00652CD4" w:rsidP="00216965">
      <w:pPr>
        <w:spacing w:line="240" w:lineRule="auto"/>
        <w:rPr>
          <w:sz w:val="18"/>
          <w:szCs w:val="18"/>
        </w:rPr>
      </w:pPr>
      <w:r>
        <w:rPr>
          <w:vertAlign w:val="superscript"/>
        </w:rPr>
        <w:footnoteRef/>
      </w:r>
      <w:r>
        <w:rPr>
          <w:sz w:val="20"/>
          <w:szCs w:val="20"/>
        </w:rPr>
        <w:t xml:space="preserve"> </w:t>
      </w:r>
      <w:r>
        <w:rPr>
          <w:sz w:val="18"/>
          <w:szCs w:val="18"/>
        </w:rPr>
        <w:t xml:space="preserve">See:  </w:t>
      </w:r>
      <w:hyperlink r:id="rId24">
        <w:r>
          <w:rPr>
            <w:color w:val="1155CC"/>
            <w:sz w:val="18"/>
            <w:szCs w:val="18"/>
            <w:u w:val="single"/>
          </w:rPr>
          <w:t>https://dans.knaw.nl/en/current/workshop-on-training-in-eosc</w:t>
        </w:r>
      </w:hyperlink>
    </w:p>
  </w:footnote>
  <w:footnote w:id="26">
    <w:p w14:paraId="09961093"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5">
        <w:r>
          <w:rPr>
            <w:color w:val="1155CC"/>
            <w:sz w:val="18"/>
            <w:szCs w:val="18"/>
            <w:u w:val="single"/>
          </w:rPr>
          <w:t>https://www.fosteropenscience.eu/</w:t>
        </w:r>
      </w:hyperlink>
      <w:r>
        <w:rPr>
          <w:sz w:val="18"/>
          <w:szCs w:val="18"/>
        </w:rPr>
        <w:t xml:space="preserve"> </w:t>
      </w:r>
    </w:p>
  </w:footnote>
  <w:footnote w:id="27">
    <w:p w14:paraId="0587C687"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6">
        <w:r>
          <w:rPr>
            <w:color w:val="1155CC"/>
            <w:sz w:val="18"/>
            <w:szCs w:val="18"/>
            <w:u w:val="single"/>
          </w:rPr>
          <w:t>https://docs.google.com/forms/d/14CgvI7O5JJArcMggY7xG4bj6oePdnHdqXiMH4U-O9k4/edit</w:t>
        </w:r>
      </w:hyperlink>
      <w:r>
        <w:rPr>
          <w:sz w:val="18"/>
          <w:szCs w:val="18"/>
        </w:rPr>
        <w:t xml:space="preserve"> </w:t>
      </w:r>
    </w:p>
  </w:footnote>
  <w:footnote w:id="28">
    <w:p w14:paraId="44D7CF55"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7">
        <w:r>
          <w:rPr>
            <w:color w:val="1155CC"/>
            <w:sz w:val="18"/>
            <w:szCs w:val="18"/>
            <w:u w:val="single"/>
          </w:rPr>
          <w:t>https://documents.egi.eu/public/ShowDocument?docid=3296</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12165" w14:textId="77777777" w:rsidR="00652CD4" w:rsidRDefault="00652CD4" w:rsidP="00652CD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6B0751" w14:textId="77777777" w:rsidR="00652CD4" w:rsidRDefault="00652CD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2DC68" w14:textId="77777777" w:rsidR="00652CD4" w:rsidRDefault="00652CD4" w:rsidP="00652CD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52CD4" w14:paraId="5935C610" w14:textId="77777777" w:rsidTr="00D065EF">
      <w:tc>
        <w:tcPr>
          <w:tcW w:w="4621" w:type="dxa"/>
        </w:tcPr>
        <w:p w14:paraId="626E6A74" w14:textId="77777777" w:rsidR="00652CD4" w:rsidRDefault="00652CD4" w:rsidP="007A21E4">
          <w:pPr>
            <w:ind w:right="360"/>
          </w:pPr>
        </w:p>
      </w:tc>
      <w:tc>
        <w:tcPr>
          <w:tcW w:w="4621" w:type="dxa"/>
        </w:tcPr>
        <w:p w14:paraId="40F6DAD4" w14:textId="77777777" w:rsidR="00652CD4" w:rsidRDefault="00652CD4" w:rsidP="00D065EF">
          <w:pPr>
            <w:jc w:val="right"/>
          </w:pPr>
        </w:p>
      </w:tc>
    </w:tr>
  </w:tbl>
  <w:p w14:paraId="7EFC45DA" w14:textId="77777777" w:rsidR="00652CD4" w:rsidRDefault="0065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4CE1"/>
    <w:multiLevelType w:val="multilevel"/>
    <w:tmpl w:val="2154F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FA279A"/>
    <w:multiLevelType w:val="multilevel"/>
    <w:tmpl w:val="07F23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641C8E"/>
    <w:multiLevelType w:val="multilevel"/>
    <w:tmpl w:val="5F944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09474BB"/>
    <w:multiLevelType w:val="multilevel"/>
    <w:tmpl w:val="D08E6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812AAA"/>
    <w:multiLevelType w:val="multilevel"/>
    <w:tmpl w:val="06F67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E46745"/>
    <w:multiLevelType w:val="multilevel"/>
    <w:tmpl w:val="3C504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F86740"/>
    <w:multiLevelType w:val="multilevel"/>
    <w:tmpl w:val="830E5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011D07"/>
    <w:multiLevelType w:val="multilevel"/>
    <w:tmpl w:val="76643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BB7E7F"/>
    <w:multiLevelType w:val="multilevel"/>
    <w:tmpl w:val="5BE84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BE59C1"/>
    <w:multiLevelType w:val="multilevel"/>
    <w:tmpl w:val="0F48A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B3047EB"/>
    <w:multiLevelType w:val="multilevel"/>
    <w:tmpl w:val="70ACF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6000287"/>
    <w:multiLevelType w:val="multilevel"/>
    <w:tmpl w:val="67140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4C5EAF"/>
    <w:multiLevelType w:val="multilevel"/>
    <w:tmpl w:val="6E10E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605166"/>
    <w:multiLevelType w:val="multilevel"/>
    <w:tmpl w:val="00E22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4949C5"/>
    <w:multiLevelType w:val="multilevel"/>
    <w:tmpl w:val="A48AC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29"/>
  </w:num>
  <w:num w:numId="4">
    <w:abstractNumId w:val="2"/>
  </w:num>
  <w:num w:numId="5">
    <w:abstractNumId w:val="5"/>
  </w:num>
  <w:num w:numId="6">
    <w:abstractNumId w:val="16"/>
  </w:num>
  <w:num w:numId="7">
    <w:abstractNumId w:val="16"/>
    <w:lvlOverride w:ilvl="0">
      <w:startOverride w:val="1"/>
    </w:lvlOverride>
  </w:num>
  <w:num w:numId="8">
    <w:abstractNumId w:val="14"/>
  </w:num>
  <w:num w:numId="9">
    <w:abstractNumId w:val="6"/>
  </w:num>
  <w:num w:numId="10">
    <w:abstractNumId w:val="9"/>
  </w:num>
  <w:num w:numId="11">
    <w:abstractNumId w:val="4"/>
  </w:num>
  <w:num w:numId="12">
    <w:abstractNumId w:val="31"/>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3"/>
  </w:num>
  <w:num w:numId="18">
    <w:abstractNumId w:val="24"/>
  </w:num>
  <w:num w:numId="19">
    <w:abstractNumId w:val="8"/>
  </w:num>
  <w:num w:numId="20">
    <w:abstractNumId w:val="15"/>
  </w:num>
  <w:num w:numId="21">
    <w:abstractNumId w:val="20"/>
  </w:num>
  <w:num w:numId="22">
    <w:abstractNumId w:val="17"/>
  </w:num>
  <w:num w:numId="23">
    <w:abstractNumId w:val="22"/>
  </w:num>
  <w:num w:numId="24">
    <w:abstractNumId w:val="12"/>
  </w:num>
  <w:num w:numId="25">
    <w:abstractNumId w:val="0"/>
  </w:num>
  <w:num w:numId="26">
    <w:abstractNumId w:val="25"/>
  </w:num>
  <w:num w:numId="27">
    <w:abstractNumId w:val="1"/>
  </w:num>
  <w:num w:numId="28">
    <w:abstractNumId w:val="13"/>
  </w:num>
  <w:num w:numId="29">
    <w:abstractNumId w:val="11"/>
  </w:num>
  <w:num w:numId="30">
    <w:abstractNumId w:val="30"/>
  </w:num>
  <w:num w:numId="31">
    <w:abstractNumId w:val="3"/>
  </w:num>
  <w:num w:numId="32">
    <w:abstractNumId w:val="26"/>
  </w:num>
  <w:num w:numId="33">
    <w:abstractNumId w:val="10"/>
  </w:num>
  <w:num w:numId="34">
    <w:abstractNumId w:val="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65"/>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16965"/>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83ED1"/>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52CD4"/>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2353"/>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CF3723"/>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3453A"/>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134798"/>
  <w15:docId w15:val="{05C982C3-E58F-41A1-8DF2-0442B3B82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16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osc-hub.eu/training-material/eo-pillar-services-geohazards-thematic-exploitation-platform" TargetMode="External"/><Relationship Id="rId21" Type="http://schemas.openxmlformats.org/officeDocument/2006/relationships/hyperlink" Target="https://eosc-hub.eu/training-material" TargetMode="External"/><Relationship Id="rId42" Type="http://schemas.openxmlformats.org/officeDocument/2006/relationships/hyperlink" Target="https://eosc-hub.eu/training-material/case-study-flood-conditions-middle-region-myanmar" TargetMode="External"/><Relationship Id="rId47" Type="http://schemas.openxmlformats.org/officeDocument/2006/relationships/hyperlink" Target="https://eosc-hub.eu/training-material/egi-datahub" TargetMode="External"/><Relationship Id="rId63" Type="http://schemas.openxmlformats.org/officeDocument/2006/relationships/hyperlink" Target="https://eosc-hub.eu/training-material/eosc-hub-tech-talk-cloud-containers-orchestration-training-material" TargetMode="External"/><Relationship Id="rId68" Type="http://schemas.openxmlformats.org/officeDocument/2006/relationships/hyperlink" Target="https://eosc-hub.eu/training-material/transparent-data-movement-egi-eudat" TargetMode="External"/><Relationship Id="rId16" Type="http://schemas.openxmlformats.org/officeDocument/2006/relationships/image" Target="media/image6.png"/><Relationship Id="rId11" Type="http://schemas.openxmlformats.org/officeDocument/2006/relationships/image" Target="media/image3.png"/><Relationship Id="rId32" Type="http://schemas.openxmlformats.org/officeDocument/2006/relationships/hyperlink" Target="https://eosc-hub.eu/training-material/ecasnotebooks-dailytemperaturerange" TargetMode="External"/><Relationship Id="rId37" Type="http://schemas.openxmlformats.org/officeDocument/2006/relationships/hyperlink" Target="https://eosc-hub.eu/training-material/elixir-aai-training" TargetMode="External"/><Relationship Id="rId53" Type="http://schemas.openxmlformats.org/officeDocument/2006/relationships/hyperlink" Target="https://eosc-hub.eu/training-material/spmt" TargetMode="External"/><Relationship Id="rId58" Type="http://schemas.openxmlformats.org/officeDocument/2006/relationships/hyperlink" Target="https://eosc-hub.eu/training-material/iam" TargetMode="External"/><Relationship Id="rId74" Type="http://schemas.openxmlformats.org/officeDocument/2006/relationships/image" Target="media/image11.png"/><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eosc-hub.eu/training-material/b2access"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eosc-hub.eu/training-material/eosc-hub-services-overview" TargetMode="External"/><Relationship Id="rId27" Type="http://schemas.openxmlformats.org/officeDocument/2006/relationships/hyperlink" Target="https://eosc-hub.eu/training-material/geo-discovery-and-access-broker-geo-dab" TargetMode="External"/><Relationship Id="rId30" Type="http://schemas.openxmlformats.org/officeDocument/2006/relationships/hyperlink" Target="https://eosc-hub.eu/training-material/opencoasts-service" TargetMode="External"/><Relationship Id="rId35" Type="http://schemas.openxmlformats.org/officeDocument/2006/relationships/hyperlink" Target="https://eosc-hub.eu/training-material/how-apply-bioinformatics-metallo-proteins" TargetMode="External"/><Relationship Id="rId43" Type="http://schemas.openxmlformats.org/officeDocument/2006/relationships/hyperlink" Target="https://eosc-hub.eu/training-material/apan-disaster-mitigation-working-group-regional-collaboration" TargetMode="External"/><Relationship Id="rId48" Type="http://schemas.openxmlformats.org/officeDocument/2006/relationships/hyperlink" Target="https://eosc-hub.eu/training-material/egi-jupyter-notebooks-examples" TargetMode="External"/><Relationship Id="rId56" Type="http://schemas.openxmlformats.org/officeDocument/2006/relationships/hyperlink" Target="https://eosc-hub.eu/training-material/b2find" TargetMode="External"/><Relationship Id="rId64" Type="http://schemas.openxmlformats.org/officeDocument/2006/relationships/hyperlink" Target="https://eosc-hub.eu/training-material/b2drop" TargetMode="External"/><Relationship Id="rId69" Type="http://schemas.openxmlformats.org/officeDocument/2006/relationships/hyperlink" Target="https://eosc-hub.eu/training-material/b2safe-and-b2stage"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eosc-hub.eu/training-material/egi-check-service" TargetMode="External"/><Relationship Id="rId72" Type="http://schemas.openxmlformats.org/officeDocument/2006/relationships/hyperlink" Target="https://eosc-hub.eu/training-material/appdb"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eosc-hub.eu/training-material/ecas" TargetMode="External"/><Relationship Id="rId33" Type="http://schemas.openxmlformats.org/officeDocument/2006/relationships/hyperlink" Target="https://eosc-hub.eu/training-material/opencoasts-coastal-circulation-demand-forecast" TargetMode="External"/><Relationship Id="rId38" Type="http://schemas.openxmlformats.org/officeDocument/2006/relationships/hyperlink" Target="https://eosc-hub.eu/training-material/dirac-portal-eiscat-data" TargetMode="External"/><Relationship Id="rId46" Type="http://schemas.openxmlformats.org/officeDocument/2006/relationships/hyperlink" Target="https://eosc-hub.eu/training-material/egi-cloud-compute" TargetMode="External"/><Relationship Id="rId59" Type="http://schemas.openxmlformats.org/officeDocument/2006/relationships/hyperlink" Target="https://eosc-hub.eu/training-material/operations-portal" TargetMode="External"/><Relationship Id="rId67" Type="http://schemas.openxmlformats.org/officeDocument/2006/relationships/hyperlink" Target="https://eosc-hub.eu/training-material/rc-auth" TargetMode="External"/><Relationship Id="rId20" Type="http://schemas.openxmlformats.org/officeDocument/2006/relationships/image" Target="media/image10.png"/><Relationship Id="rId41" Type="http://schemas.openxmlformats.org/officeDocument/2006/relationships/hyperlink" Target="https://eosc-hub.eu/training-material/warning-big-waves-are-coming-lets-talk-about-tsunami-and-storm-surges-i" TargetMode="External"/><Relationship Id="rId54" Type="http://schemas.openxmlformats.org/officeDocument/2006/relationships/hyperlink" Target="https://eosc-hub.eu/training-material/training-eosc-hub-aai-service-provider-perspective" TargetMode="External"/><Relationship Id="rId62" Type="http://schemas.openxmlformats.org/officeDocument/2006/relationships/hyperlink" Target="https://eosc-hub.eu/training-material/egi-cloud-container-compute-training-material" TargetMode="External"/><Relationship Id="rId70" Type="http://schemas.openxmlformats.org/officeDocument/2006/relationships/hyperlink" Target="https://eosc-hub.eu/training-material/egi-applications-database-appdb" TargetMode="External"/><Relationship Id="rId75"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osc-hub.eu/training-material/train-trainer" TargetMode="External"/><Relationship Id="rId28" Type="http://schemas.openxmlformats.org/officeDocument/2006/relationships/hyperlink" Target="https://eosc-hub.eu/training-material/ecasnotebooks-timeseriesextraction" TargetMode="External"/><Relationship Id="rId36" Type="http://schemas.openxmlformats.org/officeDocument/2006/relationships/hyperlink" Target="https://eosc-hub.eu/training-material/ecasnotebooks-summerdaysipynb" TargetMode="External"/><Relationship Id="rId49" Type="http://schemas.openxmlformats.org/officeDocument/2006/relationships/hyperlink" Target="https://eosc-hub.eu/training-material/knowledge-hub-pid-basics" TargetMode="External"/><Relationship Id="rId57" Type="http://schemas.openxmlformats.org/officeDocument/2006/relationships/hyperlink" Target="https://eosc-hub.eu/training-material/b2handle" TargetMode="External"/><Relationship Id="rId10" Type="http://schemas.openxmlformats.org/officeDocument/2006/relationships/hyperlink" Target="https://documents.egi.eu/document/3556" TargetMode="External"/><Relationship Id="rId31" Type="http://schemas.openxmlformats.org/officeDocument/2006/relationships/hyperlink" Target="https://eosc-hub.eu/training-material/dodas-service" TargetMode="External"/><Relationship Id="rId44" Type="http://schemas.openxmlformats.org/officeDocument/2006/relationships/hyperlink" Target="https://eosc-hub.eu/training-material/why-good-data-management-plan" TargetMode="External"/><Relationship Id="rId52" Type="http://schemas.openxmlformats.org/officeDocument/2006/relationships/hyperlink" Target="https://eosc-hub.eu/training-material/egi-workload-manager" TargetMode="External"/><Relationship Id="rId60" Type="http://schemas.openxmlformats.org/officeDocument/2006/relationships/hyperlink" Target="https://eosc-hub.eu/training-material/egi-online-storage" TargetMode="External"/><Relationship Id="rId65" Type="http://schemas.openxmlformats.org/officeDocument/2006/relationships/hyperlink" Target="https://eosc-hub.eu/training-material/b2share" TargetMode="External"/><Relationship Id="rId73" Type="http://schemas.openxmlformats.org/officeDocument/2006/relationships/hyperlink" Target="https://eosc-hub.eu/training-material/appdb-information-system"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eosc-hub.eu/training-material/federated-aai-eida-services" TargetMode="External"/><Relationship Id="rId34" Type="http://schemas.openxmlformats.org/officeDocument/2006/relationships/hyperlink" Target="https://eosc-hub.eu/training-material/ecasnotebooks-timeseriesdifference" TargetMode="External"/><Relationship Id="rId50" Type="http://schemas.openxmlformats.org/officeDocument/2006/relationships/hyperlink" Target="https://eosc-hub.eu/training-material/argo" TargetMode="External"/><Relationship Id="rId55" Type="http://schemas.openxmlformats.org/officeDocument/2006/relationships/hyperlink" Target="https://eosc-hub.eu/training-material/component-metadata-infrastructure-services" TargetMode="External"/><Relationship Id="rId76" Type="http://schemas.openxmlformats.org/officeDocument/2006/relationships/image" Target="media/image13.png"/><Relationship Id="rId7" Type="http://schemas.openxmlformats.org/officeDocument/2006/relationships/endnotes" Target="endnotes.xml"/><Relationship Id="rId71" Type="http://schemas.openxmlformats.org/officeDocument/2006/relationships/hyperlink" Target="https://eosc-hub.eu/training-material/egi-marketplace" TargetMode="External"/><Relationship Id="rId2" Type="http://schemas.openxmlformats.org/officeDocument/2006/relationships/numbering" Target="numbering.xml"/><Relationship Id="rId29" Type="http://schemas.openxmlformats.org/officeDocument/2006/relationships/hyperlink" Target="https://eosc-hub.eu/training-material/wenmr-suite-structural-biology" TargetMode="External"/><Relationship Id="rId24" Type="http://schemas.openxmlformats.org/officeDocument/2006/relationships/hyperlink" Target="https://eosc-hub.eu/training-material/guidelines-and-best-practises-training-delivery" TargetMode="External"/><Relationship Id="rId40" Type="http://schemas.openxmlformats.org/officeDocument/2006/relationships/hyperlink" Target="https://eosc-hub.eu/training-material/use-comcot-ss-model-storm-surge-forecasting-philippines-case-typhoon-manghut-2018" TargetMode="External"/><Relationship Id="rId45" Type="http://schemas.openxmlformats.org/officeDocument/2006/relationships/hyperlink" Target="https://eosc-hub.eu/training-material/tosca-heat" TargetMode="External"/><Relationship Id="rId66" Type="http://schemas.openxmlformats.org/officeDocument/2006/relationships/hyperlink" Target="https://eosc-hub.eu/training-material/paas-orchestrato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eosc-hub.eu/training-event/epos-seismology-meeting-2019" TargetMode="External"/><Relationship Id="rId13" Type="http://schemas.openxmlformats.org/officeDocument/2006/relationships/hyperlink" Target="https://eosc-hub.eu/training-event/environmental-computing-workshopisgc2018" TargetMode="External"/><Relationship Id="rId18" Type="http://schemas.openxmlformats.org/officeDocument/2006/relationships/hyperlink" Target="https://eosc-hub.eu/training-event/und-training-mm" TargetMode="External"/><Relationship Id="rId26" Type="http://schemas.openxmlformats.org/officeDocument/2006/relationships/hyperlink" Target="https://docs.google.com/forms/d/14CgvI7O5JJArcMggY7xG4bj6oePdnHdqXiMH4U-O9k4/edit" TargetMode="External"/><Relationship Id="rId3" Type="http://schemas.openxmlformats.org/officeDocument/2006/relationships/hyperlink" Target="https://eosc-hub.eu/training-event/elixir-excelerate-all-hands-meeting-2019" TargetMode="External"/><Relationship Id="rId21" Type="http://schemas.openxmlformats.org/officeDocument/2006/relationships/hyperlink" Target="https://confluence.egi.eu/display/EOSC/Guidelines+and+Best+Practises+on+Training+Delivery" TargetMode="External"/><Relationship Id="rId7" Type="http://schemas.openxmlformats.org/officeDocument/2006/relationships/hyperlink" Target="https://eosc-hub.eu/training-material/dirac-portal-eiscat-data" TargetMode="External"/><Relationship Id="rId12" Type="http://schemas.openxmlformats.org/officeDocument/2006/relationships/hyperlink" Target="https://eosc-hub.eu/training-event/3rd-masterclass-disaster-mitigation-apan46" TargetMode="External"/><Relationship Id="rId17" Type="http://schemas.openxmlformats.org/officeDocument/2006/relationships/hyperlink" Target="https://eosc-hub.eu/training-event/disaster-mitigation-collaboration-meeting-apan48" TargetMode="External"/><Relationship Id="rId25" Type="http://schemas.openxmlformats.org/officeDocument/2006/relationships/hyperlink" Target="https://www.fosteropenscience.eu/" TargetMode="External"/><Relationship Id="rId2" Type="http://schemas.openxmlformats.org/officeDocument/2006/relationships/hyperlink" Target="https://eosc-hub.eu/training-event/elixir-aai-training" TargetMode="External"/><Relationship Id="rId16" Type="http://schemas.openxmlformats.org/officeDocument/2006/relationships/hyperlink" Target="https://eosc-hub.eu/training-event/environmental-computing-workshopisgc2019" TargetMode="External"/><Relationship Id="rId20" Type="http://schemas.openxmlformats.org/officeDocument/2006/relationships/hyperlink" Target="https://docs.google.com/spreadsheets/d/1Cje-YrvBOJ4KqQUw_fwB7TjaKSBHXzW7pae50QWUyM8/edit" TargetMode="External"/><Relationship Id="rId1" Type="http://schemas.openxmlformats.org/officeDocument/2006/relationships/hyperlink" Target="https://eosc-hub.eu/training-material?title=&amp;field_date_created_value%5Bmin%5D%5Bdate%5D=&amp;field_date_created_value%5Bmax%5D%5Bdate%5D=&amp;field_domain_tid=All&amp;field_topic_tid=All&amp;field_keywords_tid=372&amp;field_language_tid=All&amp;field_type_tid=All&amp;field_license_tid=All&amp;field_pid_value=" TargetMode="External"/><Relationship Id="rId6" Type="http://schemas.openxmlformats.org/officeDocument/2006/relationships/hyperlink" Target="https://eosc-hub.eu/training-event/2019-international-incoherent-scatter-radar-isr-school" TargetMode="External"/><Relationship Id="rId11" Type="http://schemas.openxmlformats.org/officeDocument/2006/relationships/hyperlink" Target="https://eosc-hub.eu/training-event/lofar-science-2019" TargetMode="External"/><Relationship Id="rId24" Type="http://schemas.openxmlformats.org/officeDocument/2006/relationships/hyperlink" Target="https://dans.knaw.nl/en/current/workshop-on-training-in-eosc" TargetMode="External"/><Relationship Id="rId5" Type="http://schemas.openxmlformats.org/officeDocument/2006/relationships/hyperlink" Target="https://eosc-hub.eu/training-material/enabling-htc-hpc-applications-opportunistically-across-private-academic-and-public" TargetMode="External"/><Relationship Id="rId15" Type="http://schemas.openxmlformats.org/officeDocument/2006/relationships/hyperlink" Target="https://eosc-hub.eu/training-event/disaster-mitigation-wg-meetingapan47" TargetMode="External"/><Relationship Id="rId23" Type="http://schemas.openxmlformats.org/officeDocument/2006/relationships/hyperlink" Target="https://documents.egi.eu/document/3485" TargetMode="External"/><Relationship Id="rId10" Type="http://schemas.openxmlformats.org/officeDocument/2006/relationships/hyperlink" Target="https://eosc-hub.eu/training-material/federated-aai-eida-services" TargetMode="External"/><Relationship Id="rId19" Type="http://schemas.openxmlformats.org/officeDocument/2006/relationships/hyperlink" Target="https://eosc-hub.eu/training-event/und-project-training-bangladesh" TargetMode="External"/><Relationship Id="rId4" Type="http://schemas.openxmlformats.org/officeDocument/2006/relationships/hyperlink" Target="https://eosc-hub.eu/training-material/training-integration-openid-connect-services-elixir-aai" TargetMode="External"/><Relationship Id="rId9" Type="http://schemas.openxmlformats.org/officeDocument/2006/relationships/hyperlink" Target="https://eosc-hub.eu/training-event/obs-data-training-course-2019" TargetMode="External"/><Relationship Id="rId14" Type="http://schemas.openxmlformats.org/officeDocument/2006/relationships/hyperlink" Target="https://eosc-hub.eu/training-event/3rd-masterclass-disaster-mitigation-apan46" TargetMode="External"/><Relationship Id="rId22" Type="http://schemas.openxmlformats.org/officeDocument/2006/relationships/hyperlink" Target="https://indico.egi.eu/indico/event/4281/" TargetMode="External"/><Relationship Id="rId27" Type="http://schemas.openxmlformats.org/officeDocument/2006/relationships/hyperlink" Target="https://documents.egi.eu/public/ShowDocument?docid=32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55D6B-8516-4C68-BD97-1B3726B8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13</TotalTime>
  <Pages>1</Pages>
  <Words>7048</Words>
  <Characters>40180</Characters>
  <Application>Microsoft Office Word</Application>
  <DocSecurity>0</DocSecurity>
  <Lines>334</Lines>
  <Paragraphs>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4</cp:revision>
  <cp:lastPrinted>2020-01-09T16:16:00Z</cp:lastPrinted>
  <dcterms:created xsi:type="dcterms:W3CDTF">2020-01-09T15:57:00Z</dcterms:created>
  <dcterms:modified xsi:type="dcterms:W3CDTF">2020-01-09T16:16:00Z</dcterms:modified>
</cp:coreProperties>
</file>