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98A716D" w14:textId="46171AB7" w:rsidR="0040570A" w:rsidRPr="00676E14" w:rsidRDefault="0040570A" w:rsidP="00804A7B">
      <w:pPr>
        <w:jc w:val="center"/>
        <w:rPr>
          <w:rFonts w:cs="Open Sans"/>
        </w:rPr>
      </w:pPr>
    </w:p>
    <w:p w14:paraId="2F2E5444" w14:textId="5B617380" w:rsidR="00B00335" w:rsidRPr="00676E14" w:rsidRDefault="00B00335" w:rsidP="00804A7B">
      <w:pPr>
        <w:jc w:val="center"/>
        <w:rPr>
          <w:rFonts w:cs="Open Sans"/>
        </w:rPr>
      </w:pPr>
    </w:p>
    <w:p w14:paraId="1F637D3C" w14:textId="44663679" w:rsidR="00B00335" w:rsidRPr="00676E14" w:rsidRDefault="00B00335" w:rsidP="00804A7B">
      <w:pPr>
        <w:jc w:val="center"/>
        <w:rPr>
          <w:rFonts w:cs="Open Sans"/>
        </w:rPr>
      </w:pPr>
    </w:p>
    <w:p w14:paraId="20449E38" w14:textId="77777777" w:rsidR="007C0A65" w:rsidRPr="00676E14" w:rsidRDefault="007C0A65" w:rsidP="00804A7B">
      <w:pPr>
        <w:jc w:val="center"/>
        <w:rPr>
          <w:rFonts w:cs="Open Sans"/>
        </w:rPr>
      </w:pPr>
    </w:p>
    <w:p w14:paraId="324A11F8" w14:textId="58F88858" w:rsidR="00225CFA" w:rsidRPr="00676E14" w:rsidRDefault="00225CFA" w:rsidP="00225CFA">
      <w:pPr>
        <w:keepLines w:val="0"/>
        <w:widowControl/>
        <w:suppressAutoHyphens w:val="0"/>
        <w:spacing w:before="0" w:after="0" w:line="360" w:lineRule="auto"/>
        <w:jc w:val="center"/>
        <w:rPr>
          <w:rFonts w:ascii="Times New Roman" w:eastAsia="PMingLiU" w:hAnsi="Times New Roman" w:cs="Times New Roman"/>
          <w:b/>
          <w:bCs/>
          <w:sz w:val="40"/>
          <w:szCs w:val="40"/>
          <w:lang w:val="en-US"/>
        </w:rPr>
      </w:pPr>
      <w:r w:rsidRPr="00676E14">
        <w:rPr>
          <w:rFonts w:ascii="Times New Roman" w:eastAsia="PMingLiU" w:hAnsi="Times New Roman" w:cs="Times New Roman"/>
          <w:b/>
          <w:bCs/>
          <w:sz w:val="40"/>
          <w:szCs w:val="40"/>
          <w:lang w:val="en-US"/>
        </w:rPr>
        <w:t>MEMORANDUM OF UNDERSTANDING</w:t>
      </w:r>
      <w:r w:rsidR="00FA1855">
        <w:rPr>
          <w:rFonts w:ascii="Times New Roman" w:eastAsia="PMingLiU" w:hAnsi="Times New Roman" w:cs="Times New Roman"/>
          <w:b/>
          <w:bCs/>
          <w:sz w:val="40"/>
          <w:szCs w:val="40"/>
          <w:lang w:val="en-US"/>
        </w:rPr>
        <w:t xml:space="preserve"> </w:t>
      </w:r>
    </w:p>
    <w:p w14:paraId="5EA01642" w14:textId="77777777" w:rsidR="00225CFA" w:rsidRPr="00676E14" w:rsidRDefault="00225CFA" w:rsidP="00225CFA">
      <w:pPr>
        <w:keepLines w:val="0"/>
        <w:widowControl/>
        <w:suppressAutoHyphens w:val="0"/>
        <w:spacing w:before="0" w:after="0" w:line="360" w:lineRule="auto"/>
        <w:jc w:val="center"/>
        <w:rPr>
          <w:rFonts w:ascii="Times New Roman" w:eastAsia="PMingLiU" w:hAnsi="Times New Roman" w:cs="Times New Roman"/>
          <w:b/>
          <w:bCs/>
          <w:sz w:val="40"/>
          <w:szCs w:val="40"/>
          <w:lang w:val="en-US"/>
        </w:rPr>
      </w:pPr>
      <w:r w:rsidRPr="00676E14">
        <w:rPr>
          <w:rFonts w:ascii="Times New Roman" w:eastAsia="PMingLiU" w:hAnsi="Times New Roman" w:cs="Times New Roman"/>
          <w:b/>
          <w:bCs/>
          <w:sz w:val="40"/>
          <w:szCs w:val="40"/>
          <w:lang w:val="en-US"/>
        </w:rPr>
        <w:t>Between</w:t>
      </w:r>
    </w:p>
    <w:p w14:paraId="3E82C089" w14:textId="77777777" w:rsidR="00225CFA" w:rsidRPr="00676E14" w:rsidRDefault="00225CFA" w:rsidP="00225CFA">
      <w:pPr>
        <w:keepLines w:val="0"/>
        <w:widowControl/>
        <w:suppressAutoHyphens w:val="0"/>
        <w:spacing w:before="0" w:after="0" w:line="360" w:lineRule="auto"/>
        <w:jc w:val="center"/>
        <w:rPr>
          <w:rFonts w:ascii="Times New Roman" w:eastAsia="PMingLiU" w:hAnsi="Times New Roman" w:cs="Times New Roman"/>
          <w:b/>
          <w:bCs/>
          <w:sz w:val="40"/>
          <w:szCs w:val="40"/>
          <w:lang w:val="en-US"/>
        </w:rPr>
      </w:pPr>
      <w:r w:rsidRPr="00676E14">
        <w:rPr>
          <w:rFonts w:ascii="Times New Roman" w:eastAsia="PMingLiU" w:hAnsi="Times New Roman" w:cs="Times New Roman"/>
          <w:b/>
          <w:bCs/>
          <w:sz w:val="40"/>
          <w:szCs w:val="40"/>
          <w:lang w:val="en-US"/>
        </w:rPr>
        <w:t>EGI Foundation</w:t>
      </w:r>
    </w:p>
    <w:p w14:paraId="39212A73" w14:textId="77777777" w:rsidR="00225CFA" w:rsidRPr="00676E14" w:rsidRDefault="00225CFA" w:rsidP="00225CFA">
      <w:pPr>
        <w:keepLines w:val="0"/>
        <w:widowControl/>
        <w:suppressAutoHyphens w:val="0"/>
        <w:spacing w:before="0" w:after="0" w:line="360" w:lineRule="auto"/>
        <w:jc w:val="center"/>
        <w:rPr>
          <w:rFonts w:ascii="Times New Roman" w:eastAsia="PMingLiU" w:hAnsi="Times New Roman" w:cs="Times New Roman"/>
          <w:b/>
          <w:bCs/>
          <w:sz w:val="40"/>
          <w:szCs w:val="40"/>
          <w:lang w:val="en-US"/>
        </w:rPr>
      </w:pPr>
      <w:r w:rsidRPr="00676E14">
        <w:rPr>
          <w:rFonts w:ascii="Times New Roman" w:eastAsia="PMingLiU" w:hAnsi="Times New Roman" w:cs="Times New Roman"/>
          <w:b/>
          <w:bCs/>
          <w:sz w:val="40"/>
          <w:szCs w:val="40"/>
          <w:lang w:val="en-US"/>
        </w:rPr>
        <w:t>and</w:t>
      </w:r>
    </w:p>
    <w:p w14:paraId="48666015" w14:textId="06656D65" w:rsidR="00225CFA" w:rsidRPr="00676E14" w:rsidRDefault="00225CFA" w:rsidP="00225CFA">
      <w:pPr>
        <w:keepLines w:val="0"/>
        <w:widowControl/>
        <w:suppressAutoHyphens w:val="0"/>
        <w:spacing w:before="0" w:after="0" w:line="360" w:lineRule="auto"/>
        <w:jc w:val="center"/>
        <w:rPr>
          <w:rFonts w:ascii="Times New Roman" w:eastAsia="PMingLiU" w:hAnsi="Times New Roman" w:cs="Times New Roman"/>
          <w:b/>
          <w:bCs/>
          <w:sz w:val="40"/>
          <w:szCs w:val="40"/>
          <w:lang w:val="en-US"/>
        </w:rPr>
      </w:pPr>
      <w:r w:rsidRPr="00676E14">
        <w:rPr>
          <w:rFonts w:ascii="Times New Roman" w:eastAsia="PMingLiU" w:hAnsi="Times New Roman" w:cs="Times New Roman"/>
          <w:b/>
          <w:bCs/>
          <w:sz w:val="40"/>
          <w:szCs w:val="40"/>
          <w:lang w:val="en-US"/>
        </w:rPr>
        <w:t>Computer Network Information Center</w:t>
      </w:r>
      <w:r w:rsidR="004F2D78" w:rsidRPr="00676E14">
        <w:rPr>
          <w:rFonts w:asciiTheme="minorEastAsia" w:hAnsiTheme="minorEastAsia" w:cs="Times New Roman" w:hint="eastAsia"/>
          <w:b/>
          <w:bCs/>
          <w:sz w:val="40"/>
          <w:szCs w:val="40"/>
          <w:lang w:val="en-US" w:eastAsia="zh-CN"/>
        </w:rPr>
        <w:t>,</w:t>
      </w:r>
      <w:r w:rsidRPr="00676E14">
        <w:rPr>
          <w:rFonts w:ascii="Times New Roman" w:eastAsia="PMingLiU" w:hAnsi="Times New Roman" w:cs="Times New Roman"/>
          <w:b/>
          <w:bCs/>
          <w:sz w:val="40"/>
          <w:szCs w:val="40"/>
          <w:lang w:val="en-US"/>
        </w:rPr>
        <w:t xml:space="preserve"> </w:t>
      </w:r>
      <w:r w:rsidR="00FA1855">
        <w:rPr>
          <w:rFonts w:ascii="Times New Roman" w:eastAsia="PMingLiU" w:hAnsi="Times New Roman" w:cs="Times New Roman"/>
          <w:b/>
          <w:bCs/>
          <w:sz w:val="40"/>
          <w:szCs w:val="40"/>
          <w:lang w:val="en-US"/>
        </w:rPr>
        <w:t xml:space="preserve"> </w:t>
      </w:r>
    </w:p>
    <w:p w14:paraId="1A80EB76" w14:textId="228FEC35" w:rsidR="00225CFA" w:rsidRPr="00676E14" w:rsidRDefault="00225CFA" w:rsidP="00225CFA">
      <w:pPr>
        <w:keepLines w:val="0"/>
        <w:widowControl/>
        <w:suppressAutoHyphens w:val="0"/>
        <w:spacing w:before="0" w:after="0" w:line="360" w:lineRule="auto"/>
        <w:jc w:val="center"/>
        <w:rPr>
          <w:rFonts w:ascii="Times New Roman" w:eastAsia="PMingLiU" w:hAnsi="Times New Roman" w:cs="Times New Roman"/>
          <w:b/>
          <w:bCs/>
          <w:sz w:val="40"/>
          <w:szCs w:val="40"/>
          <w:lang w:val="en-US"/>
        </w:rPr>
      </w:pPr>
      <w:r w:rsidRPr="00676E14">
        <w:rPr>
          <w:rFonts w:ascii="Times New Roman" w:eastAsia="PMingLiU" w:hAnsi="Times New Roman" w:cs="Times New Roman"/>
          <w:b/>
          <w:bCs/>
          <w:sz w:val="40"/>
          <w:szCs w:val="40"/>
          <w:lang w:val="en-US"/>
        </w:rPr>
        <w:t xml:space="preserve">Chinese Academy of Sciences </w:t>
      </w:r>
      <w:r w:rsidR="00FA1855">
        <w:rPr>
          <w:rFonts w:ascii="Times New Roman" w:eastAsia="PMingLiU" w:hAnsi="Times New Roman" w:cs="Times New Roman"/>
          <w:b/>
          <w:bCs/>
          <w:sz w:val="40"/>
          <w:szCs w:val="40"/>
          <w:lang w:val="en-US"/>
        </w:rPr>
        <w:t xml:space="preserve"> </w:t>
      </w:r>
    </w:p>
    <w:p w14:paraId="5239718C" w14:textId="51937F85" w:rsidR="00E64CE2" w:rsidRPr="00676E14" w:rsidRDefault="00FA1855" w:rsidP="00676E14">
      <w:pPr>
        <w:pStyle w:val="TOC1"/>
        <w:jc w:val="both"/>
        <w:rPr>
          <w:rFonts w:cs="Open Sans"/>
          <w:lang w:eastAsia="zh-CN"/>
        </w:rPr>
        <w:sectPr w:rsidR="00E64CE2" w:rsidRPr="00676E14" w:rsidSect="00676E14">
          <w:headerReference w:type="even" r:id="rId8"/>
          <w:headerReference w:type="default" r:id="rId9"/>
          <w:footerReference w:type="default" r:id="rId10"/>
          <w:headerReference w:type="first" r:id="rId11"/>
          <w:pgSz w:w="11906" w:h="16838"/>
          <w:pgMar w:top="1418" w:right="1418" w:bottom="1418" w:left="1418" w:header="708" w:footer="708" w:gutter="0"/>
          <w:cols w:space="720"/>
          <w:titlePg/>
          <w:docGrid w:linePitch="360"/>
        </w:sectPr>
      </w:pPr>
      <w:r>
        <w:rPr>
          <w:rFonts w:cs="Open Sans" w:hint="eastAsia"/>
          <w:lang w:eastAsia="zh-CN"/>
        </w:rPr>
        <w:t xml:space="preserve"> </w:t>
      </w:r>
    </w:p>
    <w:p w14:paraId="28C3F939" w14:textId="77777777" w:rsidR="0040570A" w:rsidRPr="003E4AB0" w:rsidRDefault="0040570A">
      <w:pPr>
        <w:pStyle w:val="TOC1"/>
        <w:rPr>
          <w:rFonts w:asciiTheme="majorHAnsi" w:hAnsiTheme="majorHAnsi" w:cs="Open Sans"/>
        </w:rPr>
        <w:sectPr w:rsidR="0040570A" w:rsidRPr="003E4AB0">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20"/>
          <w:docGrid w:linePitch="360"/>
        </w:sectPr>
      </w:pPr>
      <w:r w:rsidRPr="003E4AB0">
        <w:rPr>
          <w:rFonts w:asciiTheme="majorHAnsi" w:hAnsiTheme="majorHAnsi" w:cs="Open Sans"/>
        </w:rPr>
        <w:lastRenderedPageBreak/>
        <w:t>TABLE</w:t>
      </w:r>
      <w:r w:rsidRPr="003E4AB0">
        <w:rPr>
          <w:rFonts w:asciiTheme="majorHAnsi" w:eastAsia="Calibri" w:hAnsiTheme="majorHAnsi" w:cs="Open Sans"/>
        </w:rPr>
        <w:t xml:space="preserve"> </w:t>
      </w:r>
      <w:r w:rsidRPr="003E4AB0">
        <w:rPr>
          <w:rFonts w:asciiTheme="majorHAnsi" w:hAnsiTheme="majorHAnsi" w:cs="Open Sans"/>
        </w:rPr>
        <w:t>OF</w:t>
      </w:r>
      <w:r w:rsidRPr="003E4AB0">
        <w:rPr>
          <w:rFonts w:asciiTheme="majorHAnsi" w:eastAsia="Calibri" w:hAnsiTheme="majorHAnsi" w:cs="Open Sans"/>
        </w:rPr>
        <w:t xml:space="preserve"> </w:t>
      </w:r>
      <w:r w:rsidRPr="003E4AB0">
        <w:rPr>
          <w:rFonts w:asciiTheme="majorHAnsi" w:hAnsiTheme="majorHAnsi" w:cs="Open Sans"/>
        </w:rPr>
        <w:t>CONTENTS</w:t>
      </w:r>
    </w:p>
    <w:p w14:paraId="274A4F46" w14:textId="3384D2AF" w:rsidR="00DA051D" w:rsidRDefault="0040570A">
      <w:pPr>
        <w:pStyle w:val="TOC1"/>
        <w:rPr>
          <w:rFonts w:asciiTheme="minorHAnsi" w:hAnsiTheme="minorHAnsi" w:cstheme="minorBidi"/>
          <w:b w:val="0"/>
          <w:caps w:val="0"/>
          <w:noProof/>
          <w:sz w:val="24"/>
          <w:lang w:val="en-NL" w:eastAsia="en-GB"/>
        </w:rPr>
      </w:pPr>
      <w:r w:rsidRPr="00AF55FF">
        <w:rPr>
          <w:rFonts w:asciiTheme="majorHAnsi" w:hAnsiTheme="majorHAnsi" w:cs="Open Sans"/>
        </w:rPr>
        <w:fldChar w:fldCharType="begin"/>
      </w:r>
      <w:r w:rsidRPr="00AF55FF">
        <w:rPr>
          <w:rFonts w:asciiTheme="majorHAnsi" w:hAnsiTheme="majorHAnsi" w:cs="Open Sans"/>
        </w:rPr>
        <w:instrText xml:space="preserve"> TOC </w:instrText>
      </w:r>
      <w:r w:rsidRPr="00AF55FF">
        <w:rPr>
          <w:rFonts w:asciiTheme="majorHAnsi" w:hAnsiTheme="majorHAnsi" w:cs="Open Sans"/>
        </w:rPr>
        <w:fldChar w:fldCharType="separate"/>
      </w:r>
      <w:r w:rsidR="00DA051D">
        <w:rPr>
          <w:noProof/>
        </w:rPr>
        <w:t>Article 1. Parties</w:t>
      </w:r>
      <w:r w:rsidR="00DA051D">
        <w:rPr>
          <w:noProof/>
        </w:rPr>
        <w:tab/>
      </w:r>
      <w:r w:rsidR="00DA051D">
        <w:rPr>
          <w:noProof/>
        </w:rPr>
        <w:fldChar w:fldCharType="begin"/>
      </w:r>
      <w:r w:rsidR="00DA051D">
        <w:rPr>
          <w:noProof/>
        </w:rPr>
        <w:instrText xml:space="preserve"> PAGEREF _Toc39600463 \h </w:instrText>
      </w:r>
      <w:r w:rsidR="00DA051D">
        <w:rPr>
          <w:noProof/>
        </w:rPr>
      </w:r>
      <w:r w:rsidR="00DA051D">
        <w:rPr>
          <w:noProof/>
        </w:rPr>
        <w:fldChar w:fldCharType="separate"/>
      </w:r>
      <w:r w:rsidR="00DA051D">
        <w:rPr>
          <w:noProof/>
        </w:rPr>
        <w:t>3</w:t>
      </w:r>
      <w:r w:rsidR="00DA051D">
        <w:rPr>
          <w:noProof/>
        </w:rPr>
        <w:fldChar w:fldCharType="end"/>
      </w:r>
    </w:p>
    <w:p w14:paraId="68CFEE3E" w14:textId="45B88B3F" w:rsidR="00DA051D" w:rsidRDefault="00DA051D">
      <w:pPr>
        <w:pStyle w:val="TOC1"/>
        <w:rPr>
          <w:rFonts w:asciiTheme="minorHAnsi" w:hAnsiTheme="minorHAnsi" w:cstheme="minorBidi"/>
          <w:b w:val="0"/>
          <w:caps w:val="0"/>
          <w:noProof/>
          <w:sz w:val="24"/>
          <w:lang w:val="en-NL" w:eastAsia="en-GB"/>
        </w:rPr>
      </w:pPr>
      <w:r>
        <w:rPr>
          <w:noProof/>
        </w:rPr>
        <w:t>Article 2. Purpose and Scope</w:t>
      </w:r>
      <w:r>
        <w:rPr>
          <w:noProof/>
        </w:rPr>
        <w:tab/>
      </w:r>
      <w:r>
        <w:rPr>
          <w:noProof/>
        </w:rPr>
        <w:fldChar w:fldCharType="begin"/>
      </w:r>
      <w:r>
        <w:rPr>
          <w:noProof/>
        </w:rPr>
        <w:instrText xml:space="preserve"> PAGEREF _Toc39600464 \h </w:instrText>
      </w:r>
      <w:r>
        <w:rPr>
          <w:noProof/>
        </w:rPr>
      </w:r>
      <w:r>
        <w:rPr>
          <w:noProof/>
        </w:rPr>
        <w:fldChar w:fldCharType="separate"/>
      </w:r>
      <w:r>
        <w:rPr>
          <w:noProof/>
        </w:rPr>
        <w:t>3</w:t>
      </w:r>
      <w:r>
        <w:rPr>
          <w:noProof/>
        </w:rPr>
        <w:fldChar w:fldCharType="end"/>
      </w:r>
    </w:p>
    <w:p w14:paraId="0BF3BB1C" w14:textId="2444DB89" w:rsidR="00DA051D" w:rsidRDefault="00DA051D">
      <w:pPr>
        <w:pStyle w:val="TOC1"/>
        <w:rPr>
          <w:rFonts w:asciiTheme="minorHAnsi" w:hAnsiTheme="minorHAnsi" w:cstheme="minorBidi"/>
          <w:b w:val="0"/>
          <w:caps w:val="0"/>
          <w:noProof/>
          <w:sz w:val="24"/>
          <w:lang w:val="en-NL" w:eastAsia="en-GB"/>
        </w:rPr>
      </w:pPr>
      <w:r>
        <w:rPr>
          <w:noProof/>
        </w:rPr>
        <w:t>Article 3. Communications</w:t>
      </w:r>
      <w:r>
        <w:rPr>
          <w:noProof/>
        </w:rPr>
        <w:tab/>
      </w:r>
      <w:r>
        <w:rPr>
          <w:noProof/>
        </w:rPr>
        <w:fldChar w:fldCharType="begin"/>
      </w:r>
      <w:r>
        <w:rPr>
          <w:noProof/>
        </w:rPr>
        <w:instrText xml:space="preserve"> PAGEREF _Toc39600465 \h </w:instrText>
      </w:r>
      <w:r>
        <w:rPr>
          <w:noProof/>
        </w:rPr>
      </w:r>
      <w:r>
        <w:rPr>
          <w:noProof/>
        </w:rPr>
        <w:fldChar w:fldCharType="separate"/>
      </w:r>
      <w:r>
        <w:rPr>
          <w:noProof/>
        </w:rPr>
        <w:t>4</w:t>
      </w:r>
      <w:r>
        <w:rPr>
          <w:noProof/>
        </w:rPr>
        <w:fldChar w:fldCharType="end"/>
      </w:r>
    </w:p>
    <w:p w14:paraId="205DDAF2" w14:textId="5660B853" w:rsidR="00DA051D" w:rsidRDefault="00DA051D">
      <w:pPr>
        <w:pStyle w:val="TOC1"/>
        <w:rPr>
          <w:rFonts w:asciiTheme="minorHAnsi" w:hAnsiTheme="minorHAnsi" w:cstheme="minorBidi"/>
          <w:b w:val="0"/>
          <w:caps w:val="0"/>
          <w:noProof/>
          <w:sz w:val="24"/>
          <w:lang w:val="en-NL" w:eastAsia="en-GB"/>
        </w:rPr>
      </w:pPr>
      <w:r>
        <w:rPr>
          <w:noProof/>
        </w:rPr>
        <w:t>Article 4. Rights and Responsibilities</w:t>
      </w:r>
      <w:r>
        <w:rPr>
          <w:noProof/>
        </w:rPr>
        <w:tab/>
      </w:r>
      <w:r>
        <w:rPr>
          <w:noProof/>
        </w:rPr>
        <w:fldChar w:fldCharType="begin"/>
      </w:r>
      <w:r>
        <w:rPr>
          <w:noProof/>
        </w:rPr>
        <w:instrText xml:space="preserve"> PAGEREF _Toc39600466 \h </w:instrText>
      </w:r>
      <w:r>
        <w:rPr>
          <w:noProof/>
        </w:rPr>
      </w:r>
      <w:r>
        <w:rPr>
          <w:noProof/>
        </w:rPr>
        <w:fldChar w:fldCharType="separate"/>
      </w:r>
      <w:r>
        <w:rPr>
          <w:noProof/>
        </w:rPr>
        <w:t>5</w:t>
      </w:r>
      <w:r>
        <w:rPr>
          <w:noProof/>
        </w:rPr>
        <w:fldChar w:fldCharType="end"/>
      </w:r>
    </w:p>
    <w:p w14:paraId="4BA52B1D" w14:textId="2518E562" w:rsidR="00DA051D" w:rsidRDefault="00DA051D">
      <w:pPr>
        <w:pStyle w:val="TOC1"/>
        <w:rPr>
          <w:rFonts w:asciiTheme="minorHAnsi" w:hAnsiTheme="minorHAnsi" w:cstheme="minorBidi"/>
          <w:b w:val="0"/>
          <w:caps w:val="0"/>
          <w:noProof/>
          <w:sz w:val="24"/>
          <w:lang w:val="en-NL" w:eastAsia="en-GB"/>
        </w:rPr>
      </w:pPr>
      <w:r>
        <w:rPr>
          <w:noProof/>
        </w:rPr>
        <w:t>Article 5. Funding</w:t>
      </w:r>
      <w:r>
        <w:rPr>
          <w:noProof/>
        </w:rPr>
        <w:tab/>
      </w:r>
      <w:r>
        <w:rPr>
          <w:noProof/>
        </w:rPr>
        <w:fldChar w:fldCharType="begin"/>
      </w:r>
      <w:r>
        <w:rPr>
          <w:noProof/>
        </w:rPr>
        <w:instrText xml:space="preserve"> PAGEREF _Toc39600467 \h </w:instrText>
      </w:r>
      <w:r>
        <w:rPr>
          <w:noProof/>
        </w:rPr>
      </w:r>
      <w:r>
        <w:rPr>
          <w:noProof/>
        </w:rPr>
        <w:fldChar w:fldCharType="separate"/>
      </w:r>
      <w:r>
        <w:rPr>
          <w:noProof/>
        </w:rPr>
        <w:t>7</w:t>
      </w:r>
      <w:r>
        <w:rPr>
          <w:noProof/>
        </w:rPr>
        <w:fldChar w:fldCharType="end"/>
      </w:r>
    </w:p>
    <w:p w14:paraId="1A73D007" w14:textId="5486CD91" w:rsidR="00DA051D" w:rsidRDefault="00DA051D">
      <w:pPr>
        <w:pStyle w:val="TOC1"/>
        <w:rPr>
          <w:rFonts w:asciiTheme="minorHAnsi" w:hAnsiTheme="minorHAnsi" w:cstheme="minorBidi"/>
          <w:b w:val="0"/>
          <w:caps w:val="0"/>
          <w:noProof/>
          <w:sz w:val="24"/>
          <w:lang w:val="en-NL" w:eastAsia="en-GB"/>
        </w:rPr>
      </w:pPr>
      <w:r>
        <w:rPr>
          <w:noProof/>
        </w:rPr>
        <w:t>Article 6. Entry into Force, Duration and Termination</w:t>
      </w:r>
      <w:r>
        <w:rPr>
          <w:noProof/>
        </w:rPr>
        <w:tab/>
      </w:r>
      <w:r>
        <w:rPr>
          <w:noProof/>
        </w:rPr>
        <w:fldChar w:fldCharType="begin"/>
      </w:r>
      <w:r>
        <w:rPr>
          <w:noProof/>
        </w:rPr>
        <w:instrText xml:space="preserve"> PAGEREF _Toc39600468 \h </w:instrText>
      </w:r>
      <w:r>
        <w:rPr>
          <w:noProof/>
        </w:rPr>
      </w:r>
      <w:r>
        <w:rPr>
          <w:noProof/>
        </w:rPr>
        <w:fldChar w:fldCharType="separate"/>
      </w:r>
      <w:r>
        <w:rPr>
          <w:noProof/>
        </w:rPr>
        <w:t>7</w:t>
      </w:r>
      <w:r>
        <w:rPr>
          <w:noProof/>
        </w:rPr>
        <w:fldChar w:fldCharType="end"/>
      </w:r>
    </w:p>
    <w:p w14:paraId="680063DF" w14:textId="7818D562" w:rsidR="00DA051D" w:rsidRDefault="00DA051D">
      <w:pPr>
        <w:pStyle w:val="TOC1"/>
        <w:rPr>
          <w:rFonts w:asciiTheme="minorHAnsi" w:hAnsiTheme="minorHAnsi" w:cstheme="minorBidi"/>
          <w:b w:val="0"/>
          <w:caps w:val="0"/>
          <w:noProof/>
          <w:sz w:val="24"/>
          <w:lang w:val="en-NL" w:eastAsia="en-GB"/>
        </w:rPr>
      </w:pPr>
      <w:r>
        <w:rPr>
          <w:noProof/>
        </w:rPr>
        <w:t>Article 7. Amendments</w:t>
      </w:r>
      <w:r>
        <w:rPr>
          <w:noProof/>
        </w:rPr>
        <w:tab/>
      </w:r>
      <w:r>
        <w:rPr>
          <w:noProof/>
        </w:rPr>
        <w:fldChar w:fldCharType="begin"/>
      </w:r>
      <w:r>
        <w:rPr>
          <w:noProof/>
        </w:rPr>
        <w:instrText xml:space="preserve"> PAGEREF _Toc39600469 \h </w:instrText>
      </w:r>
      <w:r>
        <w:rPr>
          <w:noProof/>
        </w:rPr>
      </w:r>
      <w:r>
        <w:rPr>
          <w:noProof/>
        </w:rPr>
        <w:fldChar w:fldCharType="separate"/>
      </w:r>
      <w:r>
        <w:rPr>
          <w:noProof/>
        </w:rPr>
        <w:t>7</w:t>
      </w:r>
      <w:r>
        <w:rPr>
          <w:noProof/>
        </w:rPr>
        <w:fldChar w:fldCharType="end"/>
      </w:r>
    </w:p>
    <w:p w14:paraId="72045F37" w14:textId="3168E0C8" w:rsidR="00DA051D" w:rsidRDefault="00DA051D">
      <w:pPr>
        <w:pStyle w:val="TOC1"/>
        <w:rPr>
          <w:rFonts w:asciiTheme="minorHAnsi" w:hAnsiTheme="minorHAnsi" w:cstheme="minorBidi"/>
          <w:b w:val="0"/>
          <w:caps w:val="0"/>
          <w:noProof/>
          <w:sz w:val="24"/>
          <w:lang w:val="en-NL" w:eastAsia="en-GB"/>
        </w:rPr>
      </w:pPr>
      <w:r>
        <w:rPr>
          <w:noProof/>
        </w:rPr>
        <w:t>Article 8. Annexes</w:t>
      </w:r>
      <w:r>
        <w:rPr>
          <w:noProof/>
        </w:rPr>
        <w:tab/>
      </w:r>
      <w:r>
        <w:rPr>
          <w:noProof/>
        </w:rPr>
        <w:fldChar w:fldCharType="begin"/>
      </w:r>
      <w:r>
        <w:rPr>
          <w:noProof/>
        </w:rPr>
        <w:instrText xml:space="preserve"> PAGEREF _Toc39600470 \h </w:instrText>
      </w:r>
      <w:r>
        <w:rPr>
          <w:noProof/>
        </w:rPr>
      </w:r>
      <w:r>
        <w:rPr>
          <w:noProof/>
        </w:rPr>
        <w:fldChar w:fldCharType="separate"/>
      </w:r>
      <w:r>
        <w:rPr>
          <w:noProof/>
        </w:rPr>
        <w:t>7</w:t>
      </w:r>
      <w:r>
        <w:rPr>
          <w:noProof/>
        </w:rPr>
        <w:fldChar w:fldCharType="end"/>
      </w:r>
    </w:p>
    <w:p w14:paraId="2CC5AED4" w14:textId="20BA6D7A" w:rsidR="00DA051D" w:rsidRDefault="00DA051D">
      <w:pPr>
        <w:pStyle w:val="TOC1"/>
        <w:rPr>
          <w:rFonts w:asciiTheme="minorHAnsi" w:hAnsiTheme="minorHAnsi" w:cstheme="minorBidi"/>
          <w:b w:val="0"/>
          <w:caps w:val="0"/>
          <w:noProof/>
          <w:sz w:val="24"/>
          <w:lang w:val="en-NL" w:eastAsia="en-GB"/>
        </w:rPr>
      </w:pPr>
      <w:r>
        <w:rPr>
          <w:noProof/>
        </w:rPr>
        <w:t>Article 9. Miscellanea</w:t>
      </w:r>
      <w:r>
        <w:rPr>
          <w:noProof/>
        </w:rPr>
        <w:tab/>
      </w:r>
      <w:r>
        <w:rPr>
          <w:noProof/>
        </w:rPr>
        <w:fldChar w:fldCharType="begin"/>
      </w:r>
      <w:r>
        <w:rPr>
          <w:noProof/>
        </w:rPr>
        <w:instrText xml:space="preserve"> PAGEREF _Toc39600471 \h </w:instrText>
      </w:r>
      <w:r>
        <w:rPr>
          <w:noProof/>
        </w:rPr>
      </w:r>
      <w:r>
        <w:rPr>
          <w:noProof/>
        </w:rPr>
        <w:fldChar w:fldCharType="separate"/>
      </w:r>
      <w:r>
        <w:rPr>
          <w:noProof/>
        </w:rPr>
        <w:t>8</w:t>
      </w:r>
      <w:r>
        <w:rPr>
          <w:noProof/>
        </w:rPr>
        <w:fldChar w:fldCharType="end"/>
      </w:r>
    </w:p>
    <w:p w14:paraId="36D0B995" w14:textId="466AC776" w:rsidR="00DA051D" w:rsidRDefault="00DA051D">
      <w:pPr>
        <w:pStyle w:val="TOC1"/>
        <w:rPr>
          <w:rFonts w:asciiTheme="minorHAnsi" w:hAnsiTheme="minorHAnsi" w:cstheme="minorBidi"/>
          <w:b w:val="0"/>
          <w:caps w:val="0"/>
          <w:noProof/>
          <w:sz w:val="24"/>
          <w:lang w:val="en-NL" w:eastAsia="en-GB"/>
        </w:rPr>
      </w:pPr>
      <w:r w:rsidRPr="002E444B">
        <w:rPr>
          <w:rFonts w:asciiTheme="minorHAnsi" w:hAnsiTheme="minorHAnsi"/>
          <w:noProof/>
        </w:rPr>
        <w:t>Annex 1. EGI Foundation</w:t>
      </w:r>
      <w:r>
        <w:rPr>
          <w:noProof/>
        </w:rPr>
        <w:tab/>
      </w:r>
      <w:r>
        <w:rPr>
          <w:noProof/>
        </w:rPr>
        <w:fldChar w:fldCharType="begin"/>
      </w:r>
      <w:r>
        <w:rPr>
          <w:noProof/>
        </w:rPr>
        <w:instrText xml:space="preserve"> PAGEREF _Toc39600472 \h </w:instrText>
      </w:r>
      <w:r>
        <w:rPr>
          <w:noProof/>
        </w:rPr>
      </w:r>
      <w:r>
        <w:rPr>
          <w:noProof/>
        </w:rPr>
        <w:fldChar w:fldCharType="separate"/>
      </w:r>
      <w:r>
        <w:rPr>
          <w:noProof/>
        </w:rPr>
        <w:t>10</w:t>
      </w:r>
      <w:r>
        <w:rPr>
          <w:noProof/>
        </w:rPr>
        <w:fldChar w:fldCharType="end"/>
      </w:r>
    </w:p>
    <w:p w14:paraId="006C564F" w14:textId="23DAADF9" w:rsidR="00DA051D" w:rsidRDefault="00DA051D">
      <w:pPr>
        <w:pStyle w:val="TOC1"/>
        <w:rPr>
          <w:rFonts w:asciiTheme="minorHAnsi" w:hAnsiTheme="minorHAnsi" w:cstheme="minorBidi"/>
          <w:b w:val="0"/>
          <w:caps w:val="0"/>
          <w:noProof/>
          <w:sz w:val="24"/>
          <w:lang w:val="en-NL" w:eastAsia="en-GB"/>
        </w:rPr>
      </w:pPr>
      <w:r w:rsidRPr="002E444B">
        <w:rPr>
          <w:rFonts w:asciiTheme="minorHAnsi" w:hAnsiTheme="minorHAnsi"/>
          <w:noProof/>
        </w:rPr>
        <w:t>Annex 2</w:t>
      </w:r>
      <w:r w:rsidRPr="002E444B">
        <w:rPr>
          <w:rFonts w:asciiTheme="minorHAnsi" w:hAnsiTheme="minorHAnsi"/>
          <w:i/>
          <w:noProof/>
        </w:rPr>
        <w:t xml:space="preserve">. </w:t>
      </w:r>
      <w:r w:rsidRPr="002E444B">
        <w:rPr>
          <w:rFonts w:asciiTheme="minorHAnsi" w:hAnsiTheme="minorHAnsi"/>
          <w:iCs/>
          <w:noProof/>
        </w:rPr>
        <w:t xml:space="preserve">CAS and </w:t>
      </w:r>
      <w:r w:rsidRPr="002E444B">
        <w:rPr>
          <w:rFonts w:asciiTheme="minorHAnsi" w:hAnsiTheme="minorHAnsi"/>
          <w:noProof/>
        </w:rPr>
        <w:t>CNIC</w:t>
      </w:r>
      <w:r>
        <w:rPr>
          <w:noProof/>
        </w:rPr>
        <w:tab/>
      </w:r>
      <w:r>
        <w:rPr>
          <w:noProof/>
        </w:rPr>
        <w:fldChar w:fldCharType="begin"/>
      </w:r>
      <w:r>
        <w:rPr>
          <w:noProof/>
        </w:rPr>
        <w:instrText xml:space="preserve"> PAGEREF _Toc39600473 \h </w:instrText>
      </w:r>
      <w:r>
        <w:rPr>
          <w:noProof/>
        </w:rPr>
      </w:r>
      <w:r>
        <w:rPr>
          <w:noProof/>
        </w:rPr>
        <w:fldChar w:fldCharType="separate"/>
      </w:r>
      <w:r>
        <w:rPr>
          <w:noProof/>
        </w:rPr>
        <w:t>11</w:t>
      </w:r>
      <w:r>
        <w:rPr>
          <w:noProof/>
        </w:rPr>
        <w:fldChar w:fldCharType="end"/>
      </w:r>
    </w:p>
    <w:p w14:paraId="5737CB9F" w14:textId="3E90856A" w:rsidR="00DA051D" w:rsidRDefault="00DA051D">
      <w:pPr>
        <w:pStyle w:val="TOC1"/>
        <w:rPr>
          <w:rFonts w:asciiTheme="minorHAnsi" w:hAnsiTheme="minorHAnsi" w:cstheme="minorBidi"/>
          <w:b w:val="0"/>
          <w:caps w:val="0"/>
          <w:noProof/>
          <w:sz w:val="24"/>
          <w:lang w:val="en-NL" w:eastAsia="en-GB"/>
        </w:rPr>
      </w:pPr>
      <w:r w:rsidRPr="002E444B">
        <w:rPr>
          <w:rFonts w:asciiTheme="minorHAnsi" w:hAnsiTheme="minorHAnsi"/>
          <w:noProof/>
        </w:rPr>
        <w:t>Annex 3. Joint Work plan</w:t>
      </w:r>
      <w:r>
        <w:rPr>
          <w:noProof/>
        </w:rPr>
        <w:tab/>
      </w:r>
      <w:r>
        <w:rPr>
          <w:noProof/>
        </w:rPr>
        <w:fldChar w:fldCharType="begin"/>
      </w:r>
      <w:r>
        <w:rPr>
          <w:noProof/>
        </w:rPr>
        <w:instrText xml:space="preserve"> PAGEREF _Toc39600474 \h </w:instrText>
      </w:r>
      <w:r>
        <w:rPr>
          <w:noProof/>
        </w:rPr>
      </w:r>
      <w:r>
        <w:rPr>
          <w:noProof/>
        </w:rPr>
        <w:fldChar w:fldCharType="separate"/>
      </w:r>
      <w:r>
        <w:rPr>
          <w:noProof/>
        </w:rPr>
        <w:t>12</w:t>
      </w:r>
      <w:r>
        <w:rPr>
          <w:noProof/>
        </w:rPr>
        <w:fldChar w:fldCharType="end"/>
      </w:r>
    </w:p>
    <w:p w14:paraId="05288FD3" w14:textId="128B7213" w:rsidR="0040570A" w:rsidRPr="00AF55FF" w:rsidRDefault="0040570A">
      <w:pPr>
        <w:pStyle w:val="TOC1"/>
        <w:tabs>
          <w:tab w:val="clear" w:pos="9054"/>
          <w:tab w:val="right" w:leader="dot" w:pos="9070"/>
        </w:tabs>
        <w:rPr>
          <w:rFonts w:asciiTheme="majorHAnsi" w:hAnsiTheme="majorHAnsi" w:cs="Open Sans"/>
        </w:rPr>
        <w:sectPr w:rsidR="0040570A" w:rsidRPr="00AF55FF" w:rsidSect="00804A7B">
          <w:type w:val="continuous"/>
          <w:pgSz w:w="11906" w:h="16838"/>
          <w:pgMar w:top="851" w:right="1418" w:bottom="1418" w:left="1418" w:header="708" w:footer="708" w:gutter="0"/>
          <w:cols w:space="720"/>
          <w:docGrid w:linePitch="360"/>
        </w:sectPr>
      </w:pPr>
      <w:r w:rsidRPr="00AF55FF">
        <w:rPr>
          <w:rFonts w:asciiTheme="majorHAnsi" w:hAnsiTheme="majorHAnsi" w:cs="Open Sans"/>
        </w:rPr>
        <w:fldChar w:fldCharType="end"/>
      </w:r>
    </w:p>
    <w:p w14:paraId="26375849" w14:textId="77777777" w:rsidR="00AA5126" w:rsidRPr="00676E14" w:rsidRDefault="00545FF1" w:rsidP="00676E14">
      <w:pPr>
        <w:pStyle w:val="Heading1"/>
        <w:numPr>
          <w:ilvl w:val="0"/>
          <w:numId w:val="0"/>
        </w:numPr>
        <w:rPr>
          <w:rFonts w:cs="Open Sans"/>
        </w:rPr>
      </w:pPr>
      <w:r w:rsidRPr="00676E14">
        <w:rPr>
          <w:rFonts w:cs="Open Sans"/>
        </w:rPr>
        <w:br w:type="page"/>
      </w:r>
      <w:bookmarkStart w:id="1" w:name="_Toc204238683"/>
      <w:bookmarkStart w:id="2" w:name="id.bd2622a07241"/>
      <w:bookmarkStart w:id="3" w:name="id.105932e7f75c"/>
    </w:p>
    <w:p w14:paraId="54100130" w14:textId="66D7093C" w:rsidR="00D42909" w:rsidRDefault="00AA5126" w:rsidP="00AA5126">
      <w:pPr>
        <w:textAlignment w:val="baseline"/>
        <w:rPr>
          <w:rFonts w:eastAsia="Arial"/>
        </w:rPr>
      </w:pPr>
      <w:r w:rsidRPr="00676E14">
        <w:rPr>
          <w:rFonts w:eastAsia="Arial"/>
        </w:rPr>
        <w:lastRenderedPageBreak/>
        <w:t>This Memorandum of Understanding (“M</w:t>
      </w:r>
      <w:r w:rsidR="00554DE0">
        <w:rPr>
          <w:rFonts w:eastAsia="Arial"/>
        </w:rPr>
        <w:t>o</w:t>
      </w:r>
      <w:r w:rsidRPr="00676E14">
        <w:rPr>
          <w:rFonts w:eastAsia="Arial"/>
        </w:rPr>
        <w:t>U”) is made between</w:t>
      </w:r>
      <w:r w:rsidR="00D42909">
        <w:rPr>
          <w:rFonts w:eastAsia="Arial"/>
        </w:rPr>
        <w:t>:</w:t>
      </w:r>
    </w:p>
    <w:p w14:paraId="57E49F72" w14:textId="77777777" w:rsidR="00D42909" w:rsidRDefault="00D42909" w:rsidP="00D42909">
      <w:pPr>
        <w:textAlignment w:val="baseline"/>
        <w:rPr>
          <w:rFonts w:eastAsia="Arial"/>
        </w:rPr>
      </w:pPr>
    </w:p>
    <w:p w14:paraId="543D0ECF" w14:textId="6AE62371" w:rsidR="00D42909" w:rsidRDefault="00145FA4" w:rsidP="00D42909">
      <w:pPr>
        <w:textAlignment w:val="baseline"/>
        <w:rPr>
          <w:rFonts w:eastAsia="Arial"/>
        </w:rPr>
      </w:pPr>
      <w:r w:rsidRPr="00EA5583">
        <w:rPr>
          <w:rFonts w:eastAsia="Arial"/>
        </w:rPr>
        <w:t xml:space="preserve">EGI Foundation, a not-for-profit foundation established under the Dutch law to coordinate the EGI federation (abbreviated as “EGI”) </w:t>
      </w:r>
    </w:p>
    <w:p w14:paraId="2807BF2B" w14:textId="77777777" w:rsidR="00D42909" w:rsidRDefault="00D42909" w:rsidP="00D42909">
      <w:pPr>
        <w:textAlignment w:val="baseline"/>
        <w:rPr>
          <w:rFonts w:eastAsia="Arial"/>
        </w:rPr>
      </w:pPr>
    </w:p>
    <w:p w14:paraId="701F32CD" w14:textId="77777777" w:rsidR="00D42909" w:rsidRDefault="00145FA4" w:rsidP="00D42909">
      <w:pPr>
        <w:textAlignment w:val="baseline"/>
        <w:rPr>
          <w:rFonts w:eastAsia="Arial"/>
        </w:rPr>
      </w:pPr>
      <w:r w:rsidRPr="00EA5583">
        <w:rPr>
          <w:rFonts w:eastAsia="Arial"/>
        </w:rPr>
        <w:t xml:space="preserve">and </w:t>
      </w:r>
    </w:p>
    <w:p w14:paraId="5605D57D" w14:textId="77777777" w:rsidR="00D42909" w:rsidRDefault="00D42909" w:rsidP="00D42909">
      <w:pPr>
        <w:textAlignment w:val="baseline"/>
        <w:rPr>
          <w:rFonts w:eastAsia="Arial"/>
        </w:rPr>
      </w:pPr>
    </w:p>
    <w:p w14:paraId="2C3A4891" w14:textId="77777777" w:rsidR="00D42909" w:rsidRDefault="00AA5126" w:rsidP="00D42909">
      <w:pPr>
        <w:textAlignment w:val="baseline"/>
        <w:rPr>
          <w:rFonts w:eastAsia="Arial"/>
        </w:rPr>
      </w:pPr>
      <w:r w:rsidRPr="00EA5583">
        <w:rPr>
          <w:rFonts w:eastAsia="Arial"/>
        </w:rPr>
        <w:t xml:space="preserve">Computer Network Information Center of the Chinese Academy of Sciences, an institute of informatization affiliated to the national science academy under the law of the People’s Republic of China (“CNIC”). </w:t>
      </w:r>
    </w:p>
    <w:p w14:paraId="110BCBB5" w14:textId="77777777" w:rsidR="00D42909" w:rsidRDefault="00D42909" w:rsidP="00D42909">
      <w:pPr>
        <w:textAlignment w:val="baseline"/>
        <w:rPr>
          <w:rFonts w:eastAsia="Arial"/>
        </w:rPr>
      </w:pPr>
    </w:p>
    <w:p w14:paraId="07FE386F" w14:textId="52FEB8FE" w:rsidR="00AA5126" w:rsidRPr="00EA5583" w:rsidRDefault="00145FA4" w:rsidP="00D42909">
      <w:pPr>
        <w:textAlignment w:val="baseline"/>
        <w:rPr>
          <w:rFonts w:eastAsia="Arial"/>
        </w:rPr>
      </w:pPr>
      <w:r w:rsidRPr="00EA5583">
        <w:rPr>
          <w:rFonts w:eastAsia="Arial"/>
        </w:rPr>
        <w:t xml:space="preserve">EGI and </w:t>
      </w:r>
      <w:r w:rsidR="00AA5126" w:rsidRPr="00EA5583">
        <w:rPr>
          <w:rFonts w:eastAsia="Arial"/>
        </w:rPr>
        <w:t>CNIC shall hereinafter be referred to individually as a “Party” and collectively as the “Parties.”</w:t>
      </w:r>
    </w:p>
    <w:p w14:paraId="7D8C3318" w14:textId="00721740" w:rsidR="00AA5126" w:rsidRDefault="00AA5126" w:rsidP="00676E14">
      <w:pPr>
        <w:rPr>
          <w:rFonts w:cs="Open Sans"/>
        </w:rPr>
      </w:pPr>
    </w:p>
    <w:p w14:paraId="33F299BD" w14:textId="6C52BE67" w:rsidR="00826154" w:rsidRDefault="00826154" w:rsidP="00676E14">
      <w:pPr>
        <w:rPr>
          <w:rFonts w:cs="Open Sans"/>
        </w:rPr>
      </w:pPr>
      <w:r>
        <w:rPr>
          <w:rFonts w:cs="Open Sans"/>
        </w:rPr>
        <w:t>The MoU is composed of:</w:t>
      </w:r>
    </w:p>
    <w:p w14:paraId="3D5F7339" w14:textId="452C37F6" w:rsidR="00826154" w:rsidRDefault="00826154" w:rsidP="00826154">
      <w:pPr>
        <w:pStyle w:val="ListParagraph"/>
        <w:numPr>
          <w:ilvl w:val="0"/>
          <w:numId w:val="53"/>
        </w:numPr>
        <w:rPr>
          <w:rFonts w:asciiTheme="minorHAnsi" w:hAnsiTheme="minorHAnsi" w:cs="Open Sans"/>
          <w:szCs w:val="22"/>
          <w:lang w:eastAsia="en-US"/>
        </w:rPr>
      </w:pPr>
      <w:r w:rsidRPr="00EA5583">
        <w:rPr>
          <w:rFonts w:asciiTheme="minorHAnsi" w:hAnsiTheme="minorHAnsi" w:cs="Open Sans"/>
          <w:szCs w:val="22"/>
          <w:lang w:eastAsia="en-US"/>
        </w:rPr>
        <w:t>Article 1. Parties</w:t>
      </w:r>
    </w:p>
    <w:p w14:paraId="4C6BB833" w14:textId="2496DF9E" w:rsidR="00826154" w:rsidRDefault="00826154" w:rsidP="00826154">
      <w:pPr>
        <w:pStyle w:val="ListParagraph"/>
        <w:numPr>
          <w:ilvl w:val="0"/>
          <w:numId w:val="53"/>
        </w:numPr>
        <w:rPr>
          <w:rFonts w:asciiTheme="minorHAnsi" w:hAnsiTheme="minorHAnsi" w:cs="Open Sans"/>
          <w:szCs w:val="22"/>
          <w:lang w:eastAsia="en-US"/>
        </w:rPr>
      </w:pPr>
      <w:r>
        <w:rPr>
          <w:rFonts w:asciiTheme="minorHAnsi" w:hAnsiTheme="minorHAnsi" w:cs="Open Sans"/>
          <w:szCs w:val="22"/>
          <w:lang w:eastAsia="en-US"/>
        </w:rPr>
        <w:t>Article 2. Purpose and Scope</w:t>
      </w:r>
    </w:p>
    <w:p w14:paraId="4B0D7B40" w14:textId="452B1A67" w:rsidR="00826154" w:rsidRDefault="00826154" w:rsidP="00826154">
      <w:pPr>
        <w:pStyle w:val="ListParagraph"/>
        <w:numPr>
          <w:ilvl w:val="0"/>
          <w:numId w:val="53"/>
        </w:numPr>
        <w:rPr>
          <w:rFonts w:asciiTheme="minorHAnsi" w:hAnsiTheme="minorHAnsi" w:cs="Open Sans"/>
          <w:szCs w:val="22"/>
          <w:lang w:eastAsia="en-US"/>
        </w:rPr>
      </w:pPr>
      <w:r>
        <w:rPr>
          <w:rFonts w:asciiTheme="minorHAnsi" w:hAnsiTheme="minorHAnsi" w:cs="Open Sans"/>
          <w:szCs w:val="22"/>
          <w:lang w:eastAsia="en-US"/>
        </w:rPr>
        <w:t>Article 3. Communications</w:t>
      </w:r>
    </w:p>
    <w:p w14:paraId="21A0B02B" w14:textId="20C02410" w:rsidR="00826154" w:rsidRDefault="00826154" w:rsidP="00826154">
      <w:pPr>
        <w:pStyle w:val="ListParagraph"/>
        <w:numPr>
          <w:ilvl w:val="0"/>
          <w:numId w:val="53"/>
        </w:numPr>
        <w:rPr>
          <w:rFonts w:asciiTheme="minorHAnsi" w:hAnsiTheme="minorHAnsi" w:cs="Open Sans"/>
          <w:szCs w:val="22"/>
          <w:lang w:eastAsia="en-US"/>
        </w:rPr>
      </w:pPr>
      <w:r>
        <w:rPr>
          <w:rFonts w:asciiTheme="minorHAnsi" w:hAnsiTheme="minorHAnsi" w:cs="Open Sans"/>
          <w:szCs w:val="22"/>
          <w:lang w:eastAsia="en-US"/>
        </w:rPr>
        <w:t>Article 4. Rights and Responsibilities</w:t>
      </w:r>
    </w:p>
    <w:p w14:paraId="06342E31" w14:textId="50B7E934" w:rsidR="00826154" w:rsidRDefault="00826154" w:rsidP="00826154">
      <w:pPr>
        <w:pStyle w:val="ListParagraph"/>
        <w:numPr>
          <w:ilvl w:val="0"/>
          <w:numId w:val="53"/>
        </w:numPr>
        <w:rPr>
          <w:rFonts w:asciiTheme="minorHAnsi" w:hAnsiTheme="minorHAnsi" w:cs="Open Sans"/>
          <w:szCs w:val="22"/>
          <w:lang w:eastAsia="en-US"/>
        </w:rPr>
      </w:pPr>
      <w:r>
        <w:rPr>
          <w:rFonts w:asciiTheme="minorHAnsi" w:hAnsiTheme="minorHAnsi" w:cs="Open Sans"/>
          <w:szCs w:val="22"/>
          <w:lang w:eastAsia="en-US"/>
        </w:rPr>
        <w:t>Article 5. Funding</w:t>
      </w:r>
    </w:p>
    <w:p w14:paraId="3A7A40D0" w14:textId="57BEE3BB" w:rsidR="00826154" w:rsidRDefault="00826154" w:rsidP="00826154">
      <w:pPr>
        <w:pStyle w:val="ListParagraph"/>
        <w:numPr>
          <w:ilvl w:val="0"/>
          <w:numId w:val="53"/>
        </w:numPr>
        <w:rPr>
          <w:rFonts w:asciiTheme="minorHAnsi" w:hAnsiTheme="minorHAnsi" w:cs="Open Sans"/>
          <w:szCs w:val="22"/>
          <w:lang w:eastAsia="en-US"/>
        </w:rPr>
      </w:pPr>
      <w:r>
        <w:rPr>
          <w:rFonts w:asciiTheme="minorHAnsi" w:hAnsiTheme="minorHAnsi" w:cs="Open Sans"/>
          <w:szCs w:val="22"/>
          <w:lang w:eastAsia="en-US"/>
        </w:rPr>
        <w:t>Article 6. Entry into Force, Duration and Termination</w:t>
      </w:r>
    </w:p>
    <w:p w14:paraId="513361DC" w14:textId="441CA797" w:rsidR="00826154" w:rsidRDefault="00826154" w:rsidP="00826154">
      <w:pPr>
        <w:pStyle w:val="ListParagraph"/>
        <w:numPr>
          <w:ilvl w:val="0"/>
          <w:numId w:val="53"/>
        </w:numPr>
        <w:rPr>
          <w:rFonts w:asciiTheme="minorHAnsi" w:hAnsiTheme="minorHAnsi" w:cs="Open Sans"/>
          <w:szCs w:val="22"/>
          <w:lang w:eastAsia="en-US"/>
        </w:rPr>
      </w:pPr>
      <w:r>
        <w:rPr>
          <w:rFonts w:asciiTheme="minorHAnsi" w:hAnsiTheme="minorHAnsi" w:cs="Open Sans"/>
          <w:szCs w:val="22"/>
          <w:lang w:eastAsia="en-US"/>
        </w:rPr>
        <w:t>Article 7. Amendments</w:t>
      </w:r>
    </w:p>
    <w:p w14:paraId="1A5624A6" w14:textId="6C8B6C5A" w:rsidR="00826154" w:rsidRDefault="00826154" w:rsidP="00826154">
      <w:pPr>
        <w:pStyle w:val="ListParagraph"/>
        <w:numPr>
          <w:ilvl w:val="0"/>
          <w:numId w:val="53"/>
        </w:numPr>
        <w:rPr>
          <w:rFonts w:asciiTheme="minorHAnsi" w:hAnsiTheme="minorHAnsi" w:cs="Open Sans"/>
          <w:szCs w:val="22"/>
          <w:lang w:eastAsia="en-US"/>
        </w:rPr>
      </w:pPr>
      <w:r>
        <w:rPr>
          <w:rFonts w:asciiTheme="minorHAnsi" w:hAnsiTheme="minorHAnsi" w:cs="Open Sans"/>
          <w:szCs w:val="22"/>
          <w:lang w:eastAsia="en-US"/>
        </w:rPr>
        <w:t>Article 8. Annexes</w:t>
      </w:r>
    </w:p>
    <w:p w14:paraId="3BC8B959" w14:textId="4473CE92" w:rsidR="00826154" w:rsidRDefault="00826154" w:rsidP="00826154">
      <w:pPr>
        <w:pStyle w:val="ListParagraph"/>
        <w:numPr>
          <w:ilvl w:val="0"/>
          <w:numId w:val="53"/>
        </w:numPr>
        <w:rPr>
          <w:rFonts w:asciiTheme="minorHAnsi" w:hAnsiTheme="minorHAnsi" w:cs="Open Sans"/>
          <w:szCs w:val="22"/>
          <w:lang w:eastAsia="en-US"/>
        </w:rPr>
      </w:pPr>
      <w:r>
        <w:rPr>
          <w:rFonts w:asciiTheme="minorHAnsi" w:hAnsiTheme="minorHAnsi" w:cs="Open Sans"/>
          <w:szCs w:val="22"/>
          <w:lang w:eastAsia="en-US"/>
        </w:rPr>
        <w:t>Article 9. Miscellanea</w:t>
      </w:r>
    </w:p>
    <w:p w14:paraId="29C88411" w14:textId="137A714D" w:rsidR="00826154" w:rsidRDefault="00826154" w:rsidP="00826154">
      <w:pPr>
        <w:pStyle w:val="ListParagraph"/>
        <w:numPr>
          <w:ilvl w:val="0"/>
          <w:numId w:val="53"/>
        </w:numPr>
        <w:rPr>
          <w:rFonts w:asciiTheme="minorHAnsi" w:hAnsiTheme="minorHAnsi" w:cs="Open Sans"/>
          <w:szCs w:val="22"/>
          <w:lang w:eastAsia="en-US"/>
        </w:rPr>
      </w:pPr>
      <w:r>
        <w:rPr>
          <w:rFonts w:asciiTheme="minorHAnsi" w:hAnsiTheme="minorHAnsi" w:cs="Open Sans"/>
          <w:szCs w:val="22"/>
          <w:lang w:eastAsia="en-US"/>
        </w:rPr>
        <w:t>Annex 1. EGI Foundation</w:t>
      </w:r>
    </w:p>
    <w:p w14:paraId="5B595516" w14:textId="2BAECFB9" w:rsidR="00826154" w:rsidRDefault="00826154" w:rsidP="00826154">
      <w:pPr>
        <w:pStyle w:val="ListParagraph"/>
        <w:numPr>
          <w:ilvl w:val="0"/>
          <w:numId w:val="53"/>
        </w:numPr>
        <w:rPr>
          <w:rFonts w:asciiTheme="minorHAnsi" w:hAnsiTheme="minorHAnsi" w:cs="Open Sans"/>
          <w:szCs w:val="22"/>
          <w:lang w:eastAsia="en-US"/>
        </w:rPr>
      </w:pPr>
      <w:r>
        <w:rPr>
          <w:rFonts w:asciiTheme="minorHAnsi" w:hAnsiTheme="minorHAnsi" w:cs="Open Sans"/>
          <w:szCs w:val="22"/>
          <w:lang w:eastAsia="en-US"/>
        </w:rPr>
        <w:t>Annex 2. CAS and CNIC</w:t>
      </w:r>
    </w:p>
    <w:p w14:paraId="6C63AF6A" w14:textId="55F770AF" w:rsidR="00826154" w:rsidRDefault="00826154" w:rsidP="00826154">
      <w:pPr>
        <w:pStyle w:val="ListParagraph"/>
        <w:numPr>
          <w:ilvl w:val="0"/>
          <w:numId w:val="53"/>
        </w:numPr>
        <w:rPr>
          <w:rFonts w:asciiTheme="minorHAnsi" w:hAnsiTheme="minorHAnsi" w:cs="Open Sans"/>
          <w:szCs w:val="22"/>
          <w:lang w:eastAsia="en-US"/>
        </w:rPr>
      </w:pPr>
      <w:r>
        <w:rPr>
          <w:rFonts w:asciiTheme="minorHAnsi" w:hAnsiTheme="minorHAnsi" w:cs="Open Sans"/>
          <w:szCs w:val="22"/>
          <w:lang w:eastAsia="en-US"/>
        </w:rPr>
        <w:t>Annex 3. Joint Work Plan</w:t>
      </w:r>
    </w:p>
    <w:bookmarkEnd w:id="1"/>
    <w:p w14:paraId="34C4C5B7" w14:textId="77777777" w:rsidR="00826154" w:rsidRDefault="00826154">
      <w:pPr>
        <w:keepLines w:val="0"/>
        <w:widowControl/>
        <w:suppressAutoHyphens w:val="0"/>
        <w:spacing w:before="0" w:after="0"/>
        <w:jc w:val="left"/>
        <w:rPr>
          <w:rFonts w:cs="Calibri"/>
          <w:b/>
          <w:bCs/>
          <w:caps/>
          <w:kern w:val="1"/>
          <w:sz w:val="32"/>
          <w:szCs w:val="32"/>
        </w:rPr>
      </w:pPr>
      <w:r>
        <w:br w:type="page"/>
      </w:r>
    </w:p>
    <w:p w14:paraId="4080351B" w14:textId="7C6CB626" w:rsidR="002B32AB" w:rsidRPr="00676E14" w:rsidRDefault="00E64CE2" w:rsidP="00676E14">
      <w:pPr>
        <w:pStyle w:val="Heading1"/>
        <w:numPr>
          <w:ilvl w:val="0"/>
          <w:numId w:val="0"/>
        </w:numPr>
        <w:ind w:left="431" w:hanging="431"/>
      </w:pPr>
      <w:bookmarkStart w:id="4" w:name="_Toc39600463"/>
      <w:r w:rsidRPr="00676E14">
        <w:lastRenderedPageBreak/>
        <w:t>Article 1</w:t>
      </w:r>
      <w:r w:rsidR="00826154">
        <w:t>.</w:t>
      </w:r>
      <w:r w:rsidRPr="00676E14">
        <w:t xml:space="preserve"> </w:t>
      </w:r>
      <w:r w:rsidR="00820893">
        <w:t>Parties</w:t>
      </w:r>
      <w:bookmarkEnd w:id="4"/>
    </w:p>
    <w:p w14:paraId="7497309E" w14:textId="77777777" w:rsidR="00E77539" w:rsidRPr="00676E14" w:rsidRDefault="00AF7BEF">
      <w:pPr>
        <w:ind w:leftChars="100" w:left="220"/>
        <w:rPr>
          <w:b/>
          <w:lang w:eastAsia="zh-CN"/>
        </w:rPr>
      </w:pPr>
      <w:r w:rsidRPr="00676E14">
        <w:rPr>
          <w:b/>
          <w:lang w:eastAsia="zh-CN"/>
        </w:rPr>
        <w:t>(a)</w:t>
      </w:r>
      <w:r w:rsidR="00E77539" w:rsidRPr="00676E14">
        <w:rPr>
          <w:b/>
          <w:lang w:eastAsia="zh-CN"/>
        </w:rPr>
        <w:t xml:space="preserve"> EGI Foundation</w:t>
      </w:r>
    </w:p>
    <w:p w14:paraId="643BA658" w14:textId="77777777" w:rsidR="00AE08E1" w:rsidRDefault="00F60421" w:rsidP="00676E14">
      <w:pPr>
        <w:ind w:leftChars="100" w:left="220"/>
        <w:rPr>
          <w:bCs/>
        </w:rPr>
      </w:pPr>
      <w:r w:rsidRPr="00676E14">
        <w:rPr>
          <w:bCs/>
        </w:rPr>
        <w:t>The</w:t>
      </w:r>
      <w:r w:rsidR="00E77539" w:rsidRPr="00676E14">
        <w:rPr>
          <w:bCs/>
        </w:rPr>
        <w:t xml:space="preserve"> </w:t>
      </w:r>
      <w:r w:rsidRPr="00676E14">
        <w:rPr>
          <w:bCs/>
        </w:rPr>
        <w:t>EGI Foundation</w:t>
      </w:r>
      <w:r w:rsidR="000D1964" w:rsidRPr="00676E14">
        <w:rPr>
          <w:bCs/>
        </w:rPr>
        <w:t xml:space="preserve"> </w:t>
      </w:r>
      <w:r w:rsidRPr="00676E14">
        <w:rPr>
          <w:bCs/>
        </w:rPr>
        <w:t xml:space="preserve">is a not-for-profit foundation established under the Dutch law to coordinate the EGI federation (abbreviated as “EGI”), an international collaboration that federates the digital capabilities, resources and expertise of national and international research communities in Europe and worldwide. The main goal is to empower researchers from all disciplines to collaborate and to carry out data- and compute-intensive science and innovation. </w:t>
      </w:r>
    </w:p>
    <w:p w14:paraId="0A2DF1F2" w14:textId="77777777" w:rsidR="00AE08E1" w:rsidRDefault="00F60421" w:rsidP="00676E14">
      <w:pPr>
        <w:ind w:leftChars="100" w:left="220"/>
        <w:rPr>
          <w:bCs/>
        </w:rPr>
      </w:pPr>
      <w:r w:rsidRPr="00676E14">
        <w:rPr>
          <w:bCs/>
        </w:rPr>
        <w:t xml:space="preserve">The EGI Foundation has participants and associated participants drawn from representatives of national e-infrastructure consortiums (NGIs), EIROs, ERICs, and other legal entities. These entities provide the physical resources and shared services that enable EGI to deliver, improve and innovate services for communities. </w:t>
      </w:r>
    </w:p>
    <w:p w14:paraId="44A60D52" w14:textId="15B63578" w:rsidR="0060364A" w:rsidRDefault="00F60421" w:rsidP="00676E14">
      <w:pPr>
        <w:ind w:leftChars="100" w:left="220"/>
        <w:rPr>
          <w:rFonts w:cstheme="minorHAnsi"/>
          <w:bCs/>
          <w:highlight w:val="yellow"/>
        </w:rPr>
      </w:pPr>
      <w:r w:rsidRPr="00676E14">
        <w:rPr>
          <w:rFonts w:cstheme="minorHAnsi"/>
          <w:bCs/>
        </w:rPr>
        <w:t>A more detailed description of EGI</w:t>
      </w:r>
      <w:r w:rsidR="00514D6F" w:rsidRPr="00676E14">
        <w:rPr>
          <w:rFonts w:cstheme="minorHAnsi"/>
          <w:bCs/>
        </w:rPr>
        <w:t xml:space="preserve"> Foundation</w:t>
      </w:r>
      <w:r w:rsidRPr="00676E14">
        <w:rPr>
          <w:rFonts w:cstheme="minorHAnsi"/>
          <w:bCs/>
        </w:rPr>
        <w:t xml:space="preserve"> is attached as Annex 1.</w:t>
      </w:r>
      <w:r w:rsidRPr="00676E14">
        <w:rPr>
          <w:rFonts w:cstheme="minorHAnsi"/>
          <w:bCs/>
          <w:highlight w:val="yellow"/>
        </w:rPr>
        <w:t xml:space="preserve"> </w:t>
      </w:r>
    </w:p>
    <w:p w14:paraId="574410C3" w14:textId="77777777" w:rsidR="00554DE0" w:rsidRPr="00676E14" w:rsidRDefault="00554DE0" w:rsidP="00676E14">
      <w:pPr>
        <w:ind w:leftChars="100" w:left="220"/>
        <w:rPr>
          <w:rFonts w:cstheme="minorHAnsi"/>
          <w:bCs/>
          <w:highlight w:val="yellow"/>
        </w:rPr>
      </w:pPr>
    </w:p>
    <w:p w14:paraId="6127E404" w14:textId="5BCA0548" w:rsidR="00E77539" w:rsidRPr="00676E14" w:rsidRDefault="00AF7BEF" w:rsidP="00937009">
      <w:pPr>
        <w:ind w:leftChars="100" w:left="220"/>
        <w:rPr>
          <w:rFonts w:cstheme="minorHAnsi"/>
          <w:b/>
          <w:lang w:eastAsia="zh-CN"/>
        </w:rPr>
      </w:pPr>
      <w:r w:rsidRPr="00676E14">
        <w:rPr>
          <w:rFonts w:cstheme="minorHAnsi"/>
          <w:b/>
        </w:rPr>
        <w:t>(b)</w:t>
      </w:r>
      <w:r w:rsidR="008875C5" w:rsidRPr="00676E14">
        <w:rPr>
          <w:rFonts w:cstheme="minorHAnsi"/>
          <w:b/>
        </w:rPr>
        <w:t xml:space="preserve"> </w:t>
      </w:r>
      <w:r w:rsidR="00E77539" w:rsidRPr="00676E14">
        <w:rPr>
          <w:rFonts w:cstheme="minorHAnsi"/>
          <w:b/>
          <w:lang w:eastAsia="zh-CN"/>
        </w:rPr>
        <w:t>Computer Network Information Center, Chinese Academy of Sciences</w:t>
      </w:r>
    </w:p>
    <w:p w14:paraId="6241E3C0" w14:textId="712837C6" w:rsidR="00E727F4" w:rsidRPr="00EA5583" w:rsidRDefault="00E727F4" w:rsidP="006C078C">
      <w:pPr>
        <w:ind w:leftChars="100" w:left="220"/>
        <w:rPr>
          <w:bCs/>
        </w:rPr>
      </w:pPr>
      <w:r w:rsidRPr="00EA5583">
        <w:rPr>
          <w:bCs/>
        </w:rPr>
        <w:t>Computer Network Information Center</w:t>
      </w:r>
      <w:r w:rsidR="00E81AA3" w:rsidRPr="00EA5583">
        <w:rPr>
          <w:bCs/>
        </w:rPr>
        <w:t xml:space="preserve"> (CNIC)</w:t>
      </w:r>
      <w:r w:rsidRPr="00EA5583">
        <w:rPr>
          <w:bCs/>
        </w:rPr>
        <w:t xml:space="preserve"> of the Chinese Academy of Sciences</w:t>
      </w:r>
      <w:r w:rsidR="00554DE0" w:rsidRPr="00EA5583">
        <w:rPr>
          <w:bCs/>
        </w:rPr>
        <w:t xml:space="preserve"> (CAS)</w:t>
      </w:r>
      <w:r w:rsidRPr="00EA5583">
        <w:rPr>
          <w:bCs/>
        </w:rPr>
        <w:t xml:space="preserve"> is an institute of informatization affiliated to the national science academy under the law of the People’s Republic of China (</w:t>
      </w:r>
      <w:r w:rsidR="006E5D68" w:rsidRPr="00EA5583">
        <w:rPr>
          <w:bCs/>
        </w:rPr>
        <w:t>hereinafter, “CNIC”</w:t>
      </w:r>
      <w:r w:rsidRPr="00EA5583">
        <w:rPr>
          <w:bCs/>
        </w:rPr>
        <w:t xml:space="preserve">). </w:t>
      </w:r>
      <w:r w:rsidR="0044380C" w:rsidRPr="00EA5583">
        <w:rPr>
          <w:bCs/>
        </w:rPr>
        <w:t xml:space="preserve">As an important contributor to the birth of China’s Internet, </w:t>
      </w:r>
      <w:r w:rsidR="006E5D68" w:rsidRPr="00EA5583">
        <w:rPr>
          <w:bCs/>
        </w:rPr>
        <w:t>CNIC</w:t>
      </w:r>
      <w:r w:rsidR="0044380C" w:rsidRPr="00EA5583">
        <w:rPr>
          <w:bCs/>
        </w:rPr>
        <w:t xml:space="preserve"> provides network, computing and data services to the Chinese research community. </w:t>
      </w:r>
    </w:p>
    <w:p w14:paraId="4D6F4970" w14:textId="785B1AE3" w:rsidR="007971A5" w:rsidRPr="00EA5583" w:rsidRDefault="006C078C" w:rsidP="000203B5">
      <w:pPr>
        <w:ind w:leftChars="100" w:left="220"/>
        <w:rPr>
          <w:bCs/>
        </w:rPr>
      </w:pPr>
      <w:r w:rsidRPr="00EA5583">
        <w:rPr>
          <w:bCs/>
        </w:rPr>
        <w:t xml:space="preserve">CNIC’s mission is to build itself into a first-rate information </w:t>
      </w:r>
      <w:r w:rsidR="00687F5F" w:rsidRPr="00EA5583">
        <w:rPr>
          <w:bCs/>
        </w:rPr>
        <w:t>Center</w:t>
      </w:r>
      <w:r w:rsidRPr="00EA5583">
        <w:rPr>
          <w:bCs/>
        </w:rPr>
        <w:t xml:space="preserve"> for cyberinfrastructure construction, system integration, operation management and service performance through concrete actions to fully harness the strength of ICT to support scientific innovations and management activities, promote the R&amp;D of information technology and application demonstrations, integrate e-science and e-management resources, enhance research paradigm shift and the spread of scientific ideas, and cultivate leading informatization professionals across disciplinary boundaries. </w:t>
      </w:r>
    </w:p>
    <w:p w14:paraId="67C1ED37" w14:textId="77777777" w:rsidR="00AE08E1" w:rsidRDefault="0044380C" w:rsidP="0067536F">
      <w:pPr>
        <w:ind w:leftChars="100" w:left="220"/>
        <w:rPr>
          <w:bCs/>
        </w:rPr>
      </w:pPr>
      <w:r w:rsidRPr="00EA5583">
        <w:rPr>
          <w:bCs/>
        </w:rPr>
        <w:t xml:space="preserve">Funded by Chinese Academy of Sciences and operated by CNIC, CSTCloud aims to take the lead for the development of </w:t>
      </w:r>
      <w:r w:rsidR="001F0D62" w:rsidRPr="00EA5583">
        <w:rPr>
          <w:bCs/>
        </w:rPr>
        <w:t>cutting-edge</w:t>
      </w:r>
      <w:r w:rsidRPr="00EA5583">
        <w:rPr>
          <w:bCs/>
        </w:rPr>
        <w:t xml:space="preserve"> national infrastructure of data and computation for accelerating science discovery. </w:t>
      </w:r>
      <w:r w:rsidRPr="00AE08E1">
        <w:rPr>
          <w:bCs/>
        </w:rPr>
        <w:t>CSTCloud provides CAS-level public cloud services in supports of open science research.</w:t>
      </w:r>
      <w:r w:rsidRPr="00826154">
        <w:rPr>
          <w:bCs/>
        </w:rPr>
        <w:t xml:space="preserve"> </w:t>
      </w:r>
      <w:r w:rsidR="00E81AA3" w:rsidRPr="00826154">
        <w:rPr>
          <w:bCs/>
        </w:rPr>
        <w:t>R</w:t>
      </w:r>
      <w:r w:rsidR="000203B5" w:rsidRPr="00826154">
        <w:rPr>
          <w:bCs/>
        </w:rPr>
        <w:t>epresent</w:t>
      </w:r>
      <w:r w:rsidR="00E81AA3" w:rsidRPr="00826154">
        <w:rPr>
          <w:bCs/>
        </w:rPr>
        <w:t>ing</w:t>
      </w:r>
      <w:r w:rsidR="000203B5" w:rsidRPr="00826154">
        <w:rPr>
          <w:bCs/>
        </w:rPr>
        <w:t xml:space="preserve"> </w:t>
      </w:r>
      <w:r w:rsidR="00554DE0" w:rsidRPr="00826154">
        <w:rPr>
          <w:bCs/>
        </w:rPr>
        <w:t>CSTCloud</w:t>
      </w:r>
      <w:r w:rsidR="00E81AA3" w:rsidRPr="00826154">
        <w:rPr>
          <w:bCs/>
        </w:rPr>
        <w:t xml:space="preserve">, CNIC will </w:t>
      </w:r>
      <w:r w:rsidR="0062793A" w:rsidRPr="00990E5F">
        <w:rPr>
          <w:bCs/>
        </w:rPr>
        <w:t>sign the MoU</w:t>
      </w:r>
      <w:r w:rsidR="00554DE0" w:rsidRPr="00990E5F">
        <w:rPr>
          <w:bCs/>
        </w:rPr>
        <w:t xml:space="preserve">, </w:t>
      </w:r>
      <w:r w:rsidR="0062793A" w:rsidRPr="00990E5F">
        <w:rPr>
          <w:bCs/>
        </w:rPr>
        <w:t xml:space="preserve">and will fully support </w:t>
      </w:r>
      <w:r w:rsidR="000203B5" w:rsidRPr="00990E5F">
        <w:rPr>
          <w:bCs/>
        </w:rPr>
        <w:t>the cooperati</w:t>
      </w:r>
      <w:r w:rsidR="000203B5" w:rsidRPr="00841D96">
        <w:rPr>
          <w:bCs/>
        </w:rPr>
        <w:t xml:space="preserve">on. </w:t>
      </w:r>
    </w:p>
    <w:p w14:paraId="39C5D11A" w14:textId="5F695A81" w:rsidR="0067536F" w:rsidRPr="00826154" w:rsidRDefault="0067536F" w:rsidP="0067536F">
      <w:pPr>
        <w:ind w:leftChars="100" w:left="220"/>
        <w:rPr>
          <w:bCs/>
        </w:rPr>
      </w:pPr>
      <w:r w:rsidRPr="00AE08E1">
        <w:rPr>
          <w:bCs/>
        </w:rPr>
        <w:t xml:space="preserve">A more detailed description of </w:t>
      </w:r>
      <w:r w:rsidR="00E81AA3" w:rsidRPr="00AE08E1">
        <w:rPr>
          <w:bCs/>
        </w:rPr>
        <w:t>CAS/</w:t>
      </w:r>
      <w:r w:rsidRPr="00826154">
        <w:rPr>
          <w:bCs/>
        </w:rPr>
        <w:t>CNIC</w:t>
      </w:r>
      <w:r w:rsidR="00554DE0" w:rsidRPr="00826154">
        <w:rPr>
          <w:bCs/>
        </w:rPr>
        <w:t xml:space="preserve"> and </w:t>
      </w:r>
      <w:r w:rsidR="00E81AA3" w:rsidRPr="00826154">
        <w:rPr>
          <w:bCs/>
        </w:rPr>
        <w:t xml:space="preserve">CSTCloud </w:t>
      </w:r>
      <w:r w:rsidRPr="00826154">
        <w:rPr>
          <w:bCs/>
        </w:rPr>
        <w:t>is attached as Annex 2.</w:t>
      </w:r>
    </w:p>
    <w:p w14:paraId="1717F941" w14:textId="77777777" w:rsidR="003E4AB0" w:rsidRPr="003F12B8" w:rsidRDefault="003E4AB0" w:rsidP="00F020A1">
      <w:pPr>
        <w:ind w:leftChars="100" w:left="220"/>
        <w:rPr>
          <w:rFonts w:cstheme="minorHAnsi"/>
          <w:bCs/>
        </w:rPr>
      </w:pPr>
    </w:p>
    <w:p w14:paraId="6EC90E62" w14:textId="38359D2A" w:rsidR="00685034" w:rsidRPr="00676E14" w:rsidRDefault="00685034">
      <w:pPr>
        <w:pStyle w:val="Heading1"/>
        <w:numPr>
          <w:ilvl w:val="0"/>
          <w:numId w:val="0"/>
        </w:numPr>
        <w:ind w:left="431" w:hanging="431"/>
      </w:pPr>
      <w:bookmarkStart w:id="5" w:name="_Toc39600464"/>
      <w:r w:rsidRPr="00676E14">
        <w:t xml:space="preserve">Article </w:t>
      </w:r>
      <w:r w:rsidR="00E64CE2" w:rsidRPr="00676E14">
        <w:t>2</w:t>
      </w:r>
      <w:r w:rsidR="00826154">
        <w:t>.</w:t>
      </w:r>
      <w:r w:rsidRPr="00676E14">
        <w:t xml:space="preserve"> </w:t>
      </w:r>
      <w:r w:rsidR="00820893">
        <w:t>Purpose and Scope</w:t>
      </w:r>
      <w:bookmarkEnd w:id="5"/>
    </w:p>
    <w:p w14:paraId="3239B9AB" w14:textId="1D6411AE" w:rsidR="00685034" w:rsidRPr="00676E14" w:rsidRDefault="008233E3" w:rsidP="00554DE0">
      <w:pPr>
        <w:pStyle w:val="BodyText"/>
      </w:pPr>
      <w:r w:rsidRPr="00676E14">
        <w:t>(</w:t>
      </w:r>
      <w:r w:rsidR="00D04B58" w:rsidRPr="00676E14">
        <w:t>1</w:t>
      </w:r>
      <w:r w:rsidRPr="00676E14">
        <w:t xml:space="preserve">) </w:t>
      </w:r>
      <w:r w:rsidR="00685034" w:rsidRPr="00676E14">
        <w:t>The purpose of this Memorandum of Understanding (MoU) is to define a framework of</w:t>
      </w:r>
      <w:r w:rsidR="00F44B11">
        <w:t xml:space="preserve"> </w:t>
      </w:r>
      <w:r w:rsidR="00EA5583">
        <w:t>long-term</w:t>
      </w:r>
      <w:r w:rsidR="00685034" w:rsidRPr="00676E14">
        <w:t xml:space="preserve"> collaboration between </w:t>
      </w:r>
      <w:r w:rsidR="00554DE0">
        <w:t xml:space="preserve">the </w:t>
      </w:r>
      <w:r w:rsidR="00AE08E1">
        <w:t>Parties</w:t>
      </w:r>
      <w:r w:rsidR="00685034" w:rsidRPr="00676E14">
        <w:t xml:space="preserve"> </w:t>
      </w:r>
      <w:r w:rsidR="00213E00" w:rsidRPr="00676E14">
        <w:t>to enable the vision of</w:t>
      </w:r>
      <w:r w:rsidR="00DB1ED1">
        <w:t xml:space="preserve"> jointly</w:t>
      </w:r>
      <w:r w:rsidR="00213E00" w:rsidRPr="00676E14">
        <w:t xml:space="preserve"> providing sustainable </w:t>
      </w:r>
      <w:r w:rsidR="00DB1ED1">
        <w:t xml:space="preserve">e-Infrastructure </w:t>
      </w:r>
      <w:r w:rsidR="00213E00" w:rsidRPr="00676E14">
        <w:t xml:space="preserve">services </w:t>
      </w:r>
      <w:r w:rsidR="00213E00">
        <w:t>for</w:t>
      </w:r>
      <w:r w:rsidR="00213E00" w:rsidRPr="00676E14">
        <w:t xml:space="preserve"> European and Chinese </w:t>
      </w:r>
      <w:r w:rsidR="00687F5F" w:rsidRPr="00676E14">
        <w:t>scientists and</w:t>
      </w:r>
      <w:r w:rsidR="00213E00" w:rsidRPr="00676E14">
        <w:t xml:space="preserve"> </w:t>
      </w:r>
      <w:r w:rsidR="00DB1ED1">
        <w:t>supporting</w:t>
      </w:r>
      <w:r w:rsidR="00213E00">
        <w:t xml:space="preserve"> </w:t>
      </w:r>
      <w:r w:rsidR="00AE08E1">
        <w:t>international</w:t>
      </w:r>
      <w:r w:rsidR="00DB1ED1">
        <w:t xml:space="preserve"> scientific</w:t>
      </w:r>
      <w:r w:rsidR="00213E00" w:rsidRPr="00676E14">
        <w:t xml:space="preserve"> research </w:t>
      </w:r>
      <w:r w:rsidR="00213E00">
        <w:t xml:space="preserve">activities. </w:t>
      </w:r>
    </w:p>
    <w:p w14:paraId="0071F4EA" w14:textId="7FDCFDF3" w:rsidR="008233E3" w:rsidRPr="00676E14" w:rsidRDefault="008233E3" w:rsidP="00554DE0">
      <w:pPr>
        <w:pStyle w:val="BodyText"/>
        <w:rPr>
          <w:lang w:eastAsia="zh-CN"/>
        </w:rPr>
      </w:pPr>
      <w:r w:rsidRPr="00676E14">
        <w:rPr>
          <w:rFonts w:hint="eastAsia"/>
          <w:lang w:eastAsia="zh-CN"/>
        </w:rPr>
        <w:t>(</w:t>
      </w:r>
      <w:r w:rsidR="00D04B58" w:rsidRPr="00676E14">
        <w:rPr>
          <w:lang w:eastAsia="zh-CN"/>
        </w:rPr>
        <w:t>2</w:t>
      </w:r>
      <w:r w:rsidRPr="00676E14">
        <w:rPr>
          <w:lang w:eastAsia="zh-CN"/>
        </w:rPr>
        <w:t xml:space="preserve">) The parties will </w:t>
      </w:r>
      <w:r w:rsidR="00963FBC">
        <w:rPr>
          <w:lang w:eastAsia="zh-CN"/>
        </w:rPr>
        <w:t xml:space="preserve">continue </w:t>
      </w:r>
      <w:r w:rsidRPr="00676E14">
        <w:rPr>
          <w:lang w:eastAsia="zh-CN"/>
        </w:rPr>
        <w:t>explor</w:t>
      </w:r>
      <w:r w:rsidR="00963FBC">
        <w:rPr>
          <w:lang w:eastAsia="zh-CN"/>
        </w:rPr>
        <w:t>ing</w:t>
      </w:r>
      <w:r w:rsidRPr="00676E14">
        <w:rPr>
          <w:lang w:eastAsia="zh-CN"/>
        </w:rPr>
        <w:t xml:space="preserve"> </w:t>
      </w:r>
      <w:r w:rsidR="00AA439C">
        <w:rPr>
          <w:lang w:eastAsia="zh-CN"/>
        </w:rPr>
        <w:t xml:space="preserve">collaboration </w:t>
      </w:r>
      <w:r w:rsidRPr="00676E14">
        <w:rPr>
          <w:lang w:eastAsia="zh-CN"/>
        </w:rPr>
        <w:t xml:space="preserve">opportunities </w:t>
      </w:r>
      <w:r w:rsidR="00AE08E1">
        <w:rPr>
          <w:lang w:eastAsia="zh-CN"/>
        </w:rPr>
        <w:t>to</w:t>
      </w:r>
      <w:r w:rsidRPr="00676E14">
        <w:rPr>
          <w:lang w:eastAsia="zh-CN"/>
        </w:rPr>
        <w:t>:</w:t>
      </w:r>
    </w:p>
    <w:p w14:paraId="6E0EAF26" w14:textId="5E5D5EF1" w:rsidR="00846D98" w:rsidRPr="00676E14" w:rsidRDefault="009D6D80" w:rsidP="00687F5F">
      <w:pPr>
        <w:pStyle w:val="BodyText"/>
        <w:keepLines w:val="0"/>
        <w:widowControl/>
        <w:numPr>
          <w:ilvl w:val="0"/>
          <w:numId w:val="56"/>
        </w:numPr>
        <w:spacing w:before="60" w:after="60"/>
      </w:pPr>
      <w:r w:rsidRPr="00676E14">
        <w:t xml:space="preserve">Enhance the capacities of both </w:t>
      </w:r>
      <w:r w:rsidR="00AE08E1">
        <w:t>Parties</w:t>
      </w:r>
      <w:r w:rsidR="00AE08E1" w:rsidRPr="00676E14">
        <w:t xml:space="preserve"> </w:t>
      </w:r>
      <w:r w:rsidR="00846D98" w:rsidRPr="00676E14">
        <w:t>by</w:t>
      </w:r>
      <w:r w:rsidR="00AE08E1">
        <w:t xml:space="preserve"> exchanging solutions and good practices for</w:t>
      </w:r>
      <w:r w:rsidR="00846D98" w:rsidRPr="00676E14">
        <w:t xml:space="preserve"> </w:t>
      </w:r>
      <w:r w:rsidR="00963FBC">
        <w:t>federating resources</w:t>
      </w:r>
      <w:r w:rsidR="00AE08E1">
        <w:t xml:space="preserve"> across countries</w:t>
      </w:r>
      <w:r w:rsidR="00963FBC">
        <w:t xml:space="preserve">, </w:t>
      </w:r>
      <w:r w:rsidR="00AE08E1">
        <w:t>by</w:t>
      </w:r>
      <w:r w:rsidR="00846D98" w:rsidRPr="00676E14">
        <w:t xml:space="preserve"> </w:t>
      </w:r>
      <w:r w:rsidR="00AE08E1">
        <w:t>collaborating on pilots and experimental activities to support the need of research communities of interest to the Parties</w:t>
      </w:r>
      <w:r w:rsidR="00846D98" w:rsidRPr="00676E14">
        <w:t>,</w:t>
      </w:r>
      <w:r w:rsidR="00963FBC">
        <w:t xml:space="preserve"> </w:t>
      </w:r>
      <w:r w:rsidR="00846D98" w:rsidRPr="00676E14">
        <w:t xml:space="preserve">and </w:t>
      </w:r>
      <w:r w:rsidR="00AE08E1">
        <w:t xml:space="preserve">by </w:t>
      </w:r>
      <w:r w:rsidR="00846D98" w:rsidRPr="00676E14">
        <w:t>develop</w:t>
      </w:r>
      <w:r w:rsidR="00963FBC">
        <w:t>ing</w:t>
      </w:r>
      <w:r w:rsidR="00AE08E1">
        <w:t xml:space="preserve"> and integrating</w:t>
      </w:r>
      <w:r w:rsidR="00846D98" w:rsidRPr="00676E14">
        <w:t xml:space="preserve"> advanced </w:t>
      </w:r>
      <w:r w:rsidR="0029019D">
        <w:t>information</w:t>
      </w:r>
      <w:r w:rsidR="00846D98" w:rsidRPr="00676E14">
        <w:t xml:space="preserve"> technologies and applications</w:t>
      </w:r>
      <w:r w:rsidR="00D909C6" w:rsidRPr="00D909C6">
        <w:t xml:space="preserve"> </w:t>
      </w:r>
      <w:r w:rsidR="00D909C6" w:rsidRPr="00676E14">
        <w:t xml:space="preserve">to </w:t>
      </w:r>
      <w:r w:rsidR="00AE08E1">
        <w:t>ensure cross-infrastructure interoperability</w:t>
      </w:r>
      <w:r w:rsidR="00554DE0">
        <w:t xml:space="preserve">. </w:t>
      </w:r>
    </w:p>
    <w:p w14:paraId="61145C37" w14:textId="08EAA278" w:rsidR="009D6D80" w:rsidRPr="00676E14" w:rsidRDefault="00AA439C" w:rsidP="00687F5F">
      <w:pPr>
        <w:pStyle w:val="BodyText"/>
        <w:keepLines w:val="0"/>
        <w:widowControl/>
        <w:numPr>
          <w:ilvl w:val="0"/>
          <w:numId w:val="56"/>
        </w:numPr>
        <w:spacing w:before="60" w:after="60"/>
      </w:pPr>
      <w:r>
        <w:t>Establish</w:t>
      </w:r>
      <w:r w:rsidR="00925D38">
        <w:t xml:space="preserve"> a</w:t>
      </w:r>
      <w:r>
        <w:t xml:space="preserve"> governance </w:t>
      </w:r>
      <w:r w:rsidR="003A2940">
        <w:t xml:space="preserve">framework </w:t>
      </w:r>
      <w:r w:rsidR="00AE08E1">
        <w:t>defining</w:t>
      </w:r>
      <w:r w:rsidR="009D6D80" w:rsidRPr="00676E14">
        <w:t xml:space="preserve"> policies, procedures</w:t>
      </w:r>
      <w:r w:rsidR="00AE08E1">
        <w:t>, operational tools</w:t>
      </w:r>
      <w:r w:rsidR="009D6D80" w:rsidRPr="00676E14">
        <w:t xml:space="preserve"> and O</w:t>
      </w:r>
      <w:r w:rsidR="00554DE0">
        <w:t>peration Level Agreements</w:t>
      </w:r>
      <w:r w:rsidR="00E81AA3">
        <w:t xml:space="preserve"> (OLA)</w:t>
      </w:r>
      <w:r w:rsidR="00846D98" w:rsidRPr="00676E14">
        <w:rPr>
          <w:lang w:eastAsia="zh-CN"/>
        </w:rPr>
        <w:t xml:space="preserve"> </w:t>
      </w:r>
      <w:r w:rsidR="00AE08E1">
        <w:t>that</w:t>
      </w:r>
      <w:r w:rsidR="00AE08E1" w:rsidRPr="00676E14">
        <w:t xml:space="preserve"> </w:t>
      </w:r>
      <w:r w:rsidR="0029019D" w:rsidRPr="00676E14">
        <w:t>ensure interoperab</w:t>
      </w:r>
      <w:r w:rsidR="0029019D">
        <w:t xml:space="preserve">ility </w:t>
      </w:r>
      <w:r w:rsidR="00A85563">
        <w:t>of</w:t>
      </w:r>
      <w:r w:rsidR="0029019D" w:rsidRPr="00676E14">
        <w:t xml:space="preserve"> </w:t>
      </w:r>
      <w:r w:rsidR="004F4D4D">
        <w:t>federated</w:t>
      </w:r>
      <w:r w:rsidR="00A85563">
        <w:t xml:space="preserve"> </w:t>
      </w:r>
      <w:r w:rsidR="00A85563">
        <w:rPr>
          <w:lang w:eastAsia="zh-CN"/>
        </w:rPr>
        <w:t xml:space="preserve">e-infrastructure </w:t>
      </w:r>
      <w:r w:rsidR="00AE08E1">
        <w:rPr>
          <w:lang w:eastAsia="zh-CN"/>
        </w:rPr>
        <w:t xml:space="preserve">service management across the infrastructures operates by the Parties. </w:t>
      </w:r>
    </w:p>
    <w:p w14:paraId="5A5E0ED1" w14:textId="7073FDC4" w:rsidR="0060320A" w:rsidRPr="008C0085" w:rsidRDefault="00D909C6" w:rsidP="00687F5F">
      <w:pPr>
        <w:pStyle w:val="BodyText"/>
        <w:keepLines w:val="0"/>
        <w:widowControl/>
        <w:numPr>
          <w:ilvl w:val="0"/>
          <w:numId w:val="56"/>
        </w:numPr>
        <w:spacing w:before="60" w:after="60"/>
      </w:pPr>
      <w:r w:rsidRPr="008C0085">
        <w:lastRenderedPageBreak/>
        <w:t>Strengthen</w:t>
      </w:r>
      <w:r w:rsidR="0060320A" w:rsidRPr="008C0085">
        <w:t xml:space="preserve"> the</w:t>
      </w:r>
      <w:r w:rsidR="004F4D4D" w:rsidRPr="008C0085">
        <w:t xml:space="preserve"> </w:t>
      </w:r>
      <w:r w:rsidR="00411A79">
        <w:t>collaboration</w:t>
      </w:r>
      <w:r w:rsidR="0060320A" w:rsidRPr="008C0085">
        <w:t xml:space="preserve"> </w:t>
      </w:r>
      <w:r w:rsidR="00784590" w:rsidRPr="008C0085">
        <w:t xml:space="preserve">by </w:t>
      </w:r>
      <w:r w:rsidR="00411A79">
        <w:t xml:space="preserve">establishing working groups on technical, policy and operational topics of joint interest, by </w:t>
      </w:r>
      <w:r w:rsidR="004F4D4D" w:rsidRPr="008C0085">
        <w:t>exchanging</w:t>
      </w:r>
      <w:r w:rsidR="00784590" w:rsidRPr="008C0085">
        <w:t xml:space="preserve"> </w:t>
      </w:r>
      <w:r w:rsidR="00411A79">
        <w:t xml:space="preserve">expertise and </w:t>
      </w:r>
      <w:r w:rsidR="00AE51CB" w:rsidRPr="008C0085">
        <w:t>staff members</w:t>
      </w:r>
      <w:r w:rsidR="00784590" w:rsidRPr="008C0085">
        <w:t xml:space="preserve"> </w:t>
      </w:r>
      <w:r w:rsidR="00411A79">
        <w:t xml:space="preserve">as necessary and by coordinating support activities towards </w:t>
      </w:r>
      <w:r w:rsidR="00784590" w:rsidRPr="008C0085">
        <w:t>research communit</w:t>
      </w:r>
      <w:r w:rsidR="004F4D4D" w:rsidRPr="008C0085">
        <w:t>ies</w:t>
      </w:r>
      <w:r w:rsidR="00411A79">
        <w:t xml:space="preserve"> of common relevance</w:t>
      </w:r>
      <w:r w:rsidR="00784590" w:rsidRPr="008C0085">
        <w:t>.</w:t>
      </w:r>
    </w:p>
    <w:p w14:paraId="1BC47249" w14:textId="1F9A9D77" w:rsidR="00704E86" w:rsidRPr="001B3D73" w:rsidRDefault="00482C4D" w:rsidP="00687F5F">
      <w:pPr>
        <w:pStyle w:val="ListParagraph"/>
        <w:numPr>
          <w:ilvl w:val="0"/>
          <w:numId w:val="56"/>
        </w:numPr>
        <w:suppressAutoHyphens w:val="0"/>
        <w:spacing w:before="0" w:after="0"/>
        <w:jc w:val="left"/>
        <w:rPr>
          <w:rFonts w:asciiTheme="minorHAnsi" w:eastAsia="Times New Roman" w:hAnsiTheme="minorHAnsi" w:cstheme="minorHAnsi"/>
          <w:szCs w:val="22"/>
          <w:lang w:eastAsia="zh-CN"/>
        </w:rPr>
      </w:pPr>
      <w:r w:rsidRPr="001B3D73">
        <w:rPr>
          <w:rFonts w:asciiTheme="minorHAnsi" w:eastAsia="Times New Roman" w:hAnsiTheme="minorHAnsi" w:cstheme="minorHAnsi"/>
          <w:color w:val="222222"/>
          <w:szCs w:val="22"/>
          <w:shd w:val="clear" w:color="auto" w:fill="FFFFFF"/>
          <w:lang w:eastAsia="zh-CN"/>
        </w:rPr>
        <w:t>Jointly c</w:t>
      </w:r>
      <w:r w:rsidR="00704E86" w:rsidRPr="001B3D73">
        <w:rPr>
          <w:rFonts w:asciiTheme="minorHAnsi" w:eastAsia="Times New Roman" w:hAnsiTheme="minorHAnsi" w:cstheme="minorHAnsi"/>
          <w:color w:val="222222"/>
          <w:szCs w:val="22"/>
          <w:shd w:val="clear" w:color="auto" w:fill="FFFFFF"/>
          <w:lang w:eastAsia="zh-CN"/>
        </w:rPr>
        <w:t>oordinat</w:t>
      </w:r>
      <w:r w:rsidRPr="001B3D73">
        <w:rPr>
          <w:rFonts w:asciiTheme="minorHAnsi" w:eastAsia="Times New Roman" w:hAnsiTheme="minorHAnsi" w:cstheme="minorHAnsi"/>
          <w:color w:val="222222"/>
          <w:szCs w:val="22"/>
          <w:shd w:val="clear" w:color="auto" w:fill="FFFFFF"/>
          <w:lang w:eastAsia="zh-CN"/>
        </w:rPr>
        <w:t xml:space="preserve">e </w:t>
      </w:r>
      <w:r w:rsidR="00704E86" w:rsidRPr="001B3D73">
        <w:rPr>
          <w:rFonts w:asciiTheme="minorHAnsi" w:eastAsia="Times New Roman" w:hAnsiTheme="minorHAnsi" w:cstheme="minorHAnsi"/>
          <w:color w:val="222222"/>
          <w:szCs w:val="22"/>
          <w:shd w:val="clear" w:color="auto" w:fill="FFFFFF"/>
          <w:lang w:eastAsia="zh-CN"/>
        </w:rPr>
        <w:t>user communities</w:t>
      </w:r>
      <w:r w:rsidRPr="001B3D73">
        <w:rPr>
          <w:rFonts w:asciiTheme="minorHAnsi" w:eastAsia="Times New Roman" w:hAnsiTheme="minorHAnsi" w:cstheme="minorHAnsi"/>
          <w:color w:val="222222"/>
          <w:szCs w:val="22"/>
          <w:shd w:val="clear" w:color="auto" w:fill="FFFFFF"/>
          <w:lang w:eastAsia="zh-CN"/>
        </w:rPr>
        <w:t xml:space="preserve"> support activities, including, </w:t>
      </w:r>
      <w:r w:rsidR="00704E86" w:rsidRPr="001B3D73">
        <w:rPr>
          <w:rFonts w:asciiTheme="minorHAnsi" w:eastAsia="Times New Roman" w:hAnsiTheme="minorHAnsi" w:cstheme="minorHAnsi"/>
          <w:color w:val="222222"/>
          <w:szCs w:val="22"/>
          <w:shd w:val="clear" w:color="auto" w:fill="FFFFFF"/>
          <w:lang w:eastAsia="zh-CN"/>
        </w:rPr>
        <w:t xml:space="preserve">outreach, </w:t>
      </w:r>
      <w:r w:rsidRPr="001B3D73">
        <w:rPr>
          <w:rFonts w:asciiTheme="minorHAnsi" w:eastAsia="Times New Roman" w:hAnsiTheme="minorHAnsi" w:cstheme="minorHAnsi"/>
          <w:color w:val="222222"/>
          <w:szCs w:val="22"/>
          <w:shd w:val="clear" w:color="auto" w:fill="FFFFFF"/>
          <w:lang w:eastAsia="zh-CN"/>
        </w:rPr>
        <w:t xml:space="preserve">training, </w:t>
      </w:r>
      <w:r w:rsidR="00704E86" w:rsidRPr="001B3D73">
        <w:rPr>
          <w:rFonts w:asciiTheme="minorHAnsi" w:eastAsia="Times New Roman" w:hAnsiTheme="minorHAnsi" w:cstheme="minorHAnsi"/>
          <w:color w:val="222222"/>
          <w:szCs w:val="22"/>
          <w:shd w:val="clear" w:color="auto" w:fill="FFFFFF"/>
          <w:lang w:eastAsia="zh-CN"/>
        </w:rPr>
        <w:t>coordinated expert support, coordinated infrastructure</w:t>
      </w:r>
      <w:r w:rsidR="00704E86" w:rsidRPr="001B3D73">
        <w:rPr>
          <w:rFonts w:asciiTheme="minorHAnsi" w:eastAsia="Times New Roman" w:hAnsiTheme="minorHAnsi" w:cstheme="minorHAnsi"/>
          <w:color w:val="222222"/>
          <w:szCs w:val="22"/>
          <w:lang w:eastAsia="zh-CN"/>
        </w:rPr>
        <w:t xml:space="preserve"> </w:t>
      </w:r>
      <w:r w:rsidR="00704E86" w:rsidRPr="001B3D73">
        <w:rPr>
          <w:rFonts w:asciiTheme="minorHAnsi" w:eastAsia="Times New Roman" w:hAnsiTheme="minorHAnsi" w:cstheme="minorHAnsi"/>
          <w:color w:val="222222"/>
          <w:szCs w:val="22"/>
          <w:shd w:val="clear" w:color="auto" w:fill="FFFFFF"/>
          <w:lang w:eastAsia="zh-CN"/>
        </w:rPr>
        <w:t>provisioning</w:t>
      </w:r>
      <w:r w:rsidR="00AE08E1">
        <w:rPr>
          <w:rFonts w:asciiTheme="minorHAnsi" w:eastAsia="Times New Roman" w:hAnsiTheme="minorHAnsi" w:cstheme="minorHAnsi"/>
          <w:color w:val="222222"/>
          <w:szCs w:val="22"/>
          <w:shd w:val="clear" w:color="auto" w:fill="FFFFFF"/>
          <w:lang w:eastAsia="zh-CN"/>
        </w:rPr>
        <w:t>, for example through the organization of join</w:t>
      </w:r>
      <w:r w:rsidR="00826154">
        <w:rPr>
          <w:rFonts w:asciiTheme="minorHAnsi" w:eastAsia="Times New Roman" w:hAnsiTheme="minorHAnsi" w:cstheme="minorHAnsi"/>
          <w:color w:val="222222"/>
          <w:szCs w:val="22"/>
          <w:shd w:val="clear" w:color="auto" w:fill="FFFFFF"/>
          <w:lang w:eastAsia="zh-CN"/>
        </w:rPr>
        <w:t>tly supported open calls and the organization of international support teams.</w:t>
      </w:r>
    </w:p>
    <w:p w14:paraId="68F67516" w14:textId="6438ADC2" w:rsidR="0060320A" w:rsidRDefault="0060320A">
      <w:pPr>
        <w:pStyle w:val="BodyText"/>
        <w:rPr>
          <w:lang w:eastAsia="zh-CN"/>
        </w:rPr>
      </w:pPr>
    </w:p>
    <w:p w14:paraId="6D6ECF47" w14:textId="0AE3CD45" w:rsidR="00213E00" w:rsidRPr="00DC2791" w:rsidRDefault="00826154">
      <w:pPr>
        <w:pStyle w:val="BodyText"/>
        <w:rPr>
          <w:lang w:eastAsia="zh-CN"/>
        </w:rPr>
      </w:pPr>
      <w:r>
        <w:t xml:space="preserve">A detailed collaboration plan </w:t>
      </w:r>
      <w:r w:rsidR="00886720">
        <w:t xml:space="preserve">(the “Joint Work Plan”) </w:t>
      </w:r>
      <w:r>
        <w:t>is defined in Annex 3</w:t>
      </w:r>
      <w:r w:rsidR="00886720">
        <w:t>.</w:t>
      </w:r>
    </w:p>
    <w:p w14:paraId="45952BDF" w14:textId="604678E7" w:rsidR="00685034" w:rsidRPr="00676E14" w:rsidRDefault="00685034" w:rsidP="0019405A">
      <w:pPr>
        <w:pStyle w:val="Heading1"/>
        <w:numPr>
          <w:ilvl w:val="0"/>
          <w:numId w:val="0"/>
        </w:numPr>
        <w:jc w:val="left"/>
      </w:pPr>
      <w:bookmarkStart w:id="6" w:name="_Ref196377563"/>
      <w:bookmarkStart w:id="7" w:name="_Toc204238687"/>
      <w:bookmarkStart w:id="8" w:name="_Toc401845043"/>
      <w:bookmarkStart w:id="9" w:name="_Toc39600465"/>
      <w:r w:rsidRPr="00676E14">
        <w:t xml:space="preserve">Article </w:t>
      </w:r>
      <w:bookmarkEnd w:id="6"/>
      <w:r w:rsidR="00784590" w:rsidRPr="00676E14">
        <w:t>3</w:t>
      </w:r>
      <w:r w:rsidR="00826154">
        <w:t>.</w:t>
      </w:r>
      <w:r w:rsidRPr="00676E14">
        <w:t xml:space="preserve"> Communication</w:t>
      </w:r>
      <w:bookmarkEnd w:id="7"/>
      <w:bookmarkEnd w:id="8"/>
      <w:r w:rsidR="00826154">
        <w:t>s</w:t>
      </w:r>
      <w:bookmarkEnd w:id="9"/>
    </w:p>
    <w:p w14:paraId="4A31FB3D" w14:textId="1DDC1E67" w:rsidR="00841D96" w:rsidRDefault="00841D96" w:rsidP="00841D96">
      <w:r>
        <w:t xml:space="preserve">(1) </w:t>
      </w:r>
      <w:r w:rsidR="00685034" w:rsidRPr="00676E14">
        <w:t xml:space="preserve">The Parties shall keep each other informed on all their respective activities and on their progress and shall consult regularly on areas offering potential cooperation. Joint working groups may be established to examine in detail proposals in areas assigned to them by the Parties referred to in </w:t>
      </w:r>
      <w:r w:rsidR="00E64CE2" w:rsidRPr="00676E14">
        <w:t>Annex</w:t>
      </w:r>
      <w:r w:rsidR="005A2462" w:rsidRPr="00676E14">
        <w:t xml:space="preserve"> </w:t>
      </w:r>
      <w:r w:rsidR="00A9144B">
        <w:t>3</w:t>
      </w:r>
      <w:r w:rsidR="00685034" w:rsidRPr="00676E14">
        <w:t xml:space="preserve"> (Joint Work Plan) and to make recommendations to the Parties.</w:t>
      </w:r>
      <w:r w:rsidR="00EA4AA2" w:rsidRPr="00676E14">
        <w:t xml:space="preserve"> </w:t>
      </w:r>
    </w:p>
    <w:p w14:paraId="2AFEEF79" w14:textId="77777777" w:rsidR="00841D96" w:rsidRDefault="00841D96" w:rsidP="00841D96"/>
    <w:p w14:paraId="3FC71442" w14:textId="0ABA5FEE" w:rsidR="00841D96" w:rsidRDefault="00841D96" w:rsidP="00841D96">
      <w:r>
        <w:t xml:space="preserve">(2) The Parties acknowledge their obligations taken by this MoU and by the Joint Activity Plan (Annex 3) to disseminate their results, and the task to support and promote the coherent and coordinated dissemination of information on activities such as joint events and workshops. </w:t>
      </w:r>
    </w:p>
    <w:p w14:paraId="4C58B78B" w14:textId="77777777" w:rsidR="00841D96" w:rsidRDefault="00841D96" w:rsidP="00841D96">
      <w:r>
        <w:t>The Parties shall support efforts by providing relevant inputs and ensuring attendance at events.</w:t>
      </w:r>
    </w:p>
    <w:p w14:paraId="57E67D84" w14:textId="77777777" w:rsidR="00841D96" w:rsidRDefault="00841D96" w:rsidP="00841D96"/>
    <w:p w14:paraId="259284E9" w14:textId="0921271F" w:rsidR="00841D96" w:rsidRDefault="00841D96" w:rsidP="00841D96">
      <w:r>
        <w:t>(3) No Party is allowed to publish or allow the publishing of the other Party’s results unless the owner Party agrees to the publication.</w:t>
      </w:r>
    </w:p>
    <w:p w14:paraId="37E7578D" w14:textId="77777777" w:rsidR="00841D96" w:rsidRDefault="00841D96" w:rsidP="00AE51CB"/>
    <w:p w14:paraId="068016B6" w14:textId="0A811360" w:rsidR="00EA4AA2" w:rsidRPr="00676E14" w:rsidRDefault="00841D96" w:rsidP="00AE51CB">
      <w:r>
        <w:t xml:space="preserve">(4) </w:t>
      </w:r>
      <w:r w:rsidR="00685034" w:rsidRPr="00676E14">
        <w:t>Each Party shall designate a “point of contact” that shall be responsible for monitoring the implementation of this MoU and for taking measures to assist in the further development of cooperative activities. Such points of contact shall be the ordinary channel for the Parties' communication of proposals for cooperation.</w:t>
      </w:r>
    </w:p>
    <w:p w14:paraId="0F063E74" w14:textId="77777777" w:rsidR="00685034" w:rsidRPr="00676E14" w:rsidRDefault="00685034" w:rsidP="00676E14">
      <w:pPr>
        <w:ind w:firstLineChars="50" w:firstLine="110"/>
      </w:pPr>
    </w:p>
    <w:p w14:paraId="65596DAB" w14:textId="50879F7F" w:rsidR="00E64CE2" w:rsidRPr="00676E14" w:rsidRDefault="00E64CE2" w:rsidP="00E64CE2">
      <w:pPr>
        <w:textAlignment w:val="baseline"/>
      </w:pPr>
      <w:r w:rsidRPr="00676E14">
        <w:t>Any approvals, notices, and other communications between the Parties under this M</w:t>
      </w:r>
      <w:r w:rsidR="00A9144B">
        <w:rPr>
          <w:rFonts w:hint="eastAsia"/>
          <w:lang w:eastAsia="zh-CN"/>
        </w:rPr>
        <w:t>o</w:t>
      </w:r>
      <w:r w:rsidRPr="00676E14">
        <w:t>U shall be sent to the applicable Party as follows:</w:t>
      </w:r>
    </w:p>
    <w:p w14:paraId="32D12C10" w14:textId="77777777" w:rsidR="00E64CE2" w:rsidRPr="00676E14" w:rsidRDefault="00E64CE2" w:rsidP="00E64CE2">
      <w:pPr>
        <w:ind w:right="1224"/>
        <w:textAlignment w:val="baseline"/>
        <w:rPr>
          <w:rFonts w:eastAsia="Arial"/>
          <w:sz w:val="24"/>
          <w:szCs w:val="24"/>
        </w:rPr>
      </w:pPr>
    </w:p>
    <w:tbl>
      <w:tblPr>
        <w:tblW w:w="14364" w:type="dxa"/>
        <w:tblLook w:val="04A0" w:firstRow="1" w:lastRow="0" w:firstColumn="1" w:lastColumn="0" w:noHBand="0" w:noVBand="1"/>
      </w:tblPr>
      <w:tblGrid>
        <w:gridCol w:w="4788"/>
        <w:gridCol w:w="4788"/>
        <w:gridCol w:w="4788"/>
      </w:tblGrid>
      <w:tr w:rsidR="00676E14" w:rsidRPr="00676E14" w14:paraId="77F1C967" w14:textId="77777777" w:rsidTr="003E5F7A">
        <w:tc>
          <w:tcPr>
            <w:tcW w:w="4788" w:type="dxa"/>
          </w:tcPr>
          <w:p w14:paraId="39E97B0A" w14:textId="77777777" w:rsidR="00E64CE2" w:rsidRPr="00676E14" w:rsidRDefault="00E64CE2" w:rsidP="003E5F7A">
            <w:pPr>
              <w:tabs>
                <w:tab w:val="left" w:pos="5040"/>
              </w:tabs>
              <w:textAlignment w:val="baseline"/>
              <w:rPr>
                <w:b/>
                <w:bCs/>
                <w:spacing w:val="-1"/>
                <w:u w:val="single"/>
                <w:lang w:eastAsia="zh-CN"/>
              </w:rPr>
            </w:pPr>
            <w:r w:rsidRPr="00676E14">
              <w:rPr>
                <w:b/>
                <w:bCs/>
                <w:spacing w:val="-1"/>
                <w:u w:val="single"/>
                <w:lang w:eastAsia="zh-CN"/>
              </w:rPr>
              <w:t>EGI Foundation Liaison:</w:t>
            </w:r>
          </w:p>
          <w:p w14:paraId="2B10F9A2" w14:textId="77777777" w:rsidR="005A2462" w:rsidRPr="00676E14" w:rsidRDefault="005A2462" w:rsidP="003E5F7A">
            <w:pPr>
              <w:tabs>
                <w:tab w:val="left" w:pos="5040"/>
              </w:tabs>
              <w:textAlignment w:val="baseline"/>
              <w:rPr>
                <w:b/>
                <w:bCs/>
                <w:spacing w:val="-1"/>
                <w:u w:val="single"/>
                <w:lang w:eastAsia="zh-CN"/>
              </w:rPr>
            </w:pPr>
          </w:p>
          <w:p w14:paraId="19083EED" w14:textId="56867B8F" w:rsidR="005A2462" w:rsidRDefault="004F4D4D" w:rsidP="003E5F7A">
            <w:pPr>
              <w:tabs>
                <w:tab w:val="left" w:pos="5040"/>
              </w:tabs>
              <w:textAlignment w:val="baseline"/>
              <w:rPr>
                <w:spacing w:val="-1"/>
                <w:lang w:eastAsia="zh-CN"/>
              </w:rPr>
            </w:pPr>
            <w:r w:rsidRPr="004F4D4D">
              <w:rPr>
                <w:spacing w:val="-1"/>
                <w:lang w:eastAsia="zh-CN"/>
              </w:rPr>
              <w:t xml:space="preserve">Yin </w:t>
            </w:r>
            <w:r>
              <w:rPr>
                <w:spacing w:val="-1"/>
                <w:lang w:eastAsia="zh-CN"/>
              </w:rPr>
              <w:t>Chen</w:t>
            </w:r>
          </w:p>
          <w:p w14:paraId="003F0BC6" w14:textId="35AD1FB4" w:rsidR="004F4D4D" w:rsidRPr="004F4D4D" w:rsidRDefault="004F4D4D" w:rsidP="003E5F7A">
            <w:pPr>
              <w:tabs>
                <w:tab w:val="left" w:pos="5040"/>
              </w:tabs>
              <w:textAlignment w:val="baseline"/>
              <w:rPr>
                <w:spacing w:val="-1"/>
                <w:lang w:eastAsia="zh-CN"/>
              </w:rPr>
            </w:pPr>
            <w:r>
              <w:rPr>
                <w:spacing w:val="-1"/>
                <w:lang w:eastAsia="zh-CN"/>
              </w:rPr>
              <w:t>EGI Foundation</w:t>
            </w:r>
          </w:p>
          <w:p w14:paraId="22A806BB" w14:textId="58A3B1C2" w:rsidR="005A2462" w:rsidRPr="004F4D4D" w:rsidRDefault="004F4D4D" w:rsidP="003E5F7A">
            <w:pPr>
              <w:tabs>
                <w:tab w:val="left" w:pos="5040"/>
              </w:tabs>
              <w:textAlignment w:val="baseline"/>
              <w:rPr>
                <w:spacing w:val="-1"/>
                <w:lang w:eastAsia="zh-CN"/>
              </w:rPr>
            </w:pPr>
            <w:r>
              <w:rPr>
                <w:spacing w:val="-1"/>
                <w:lang w:eastAsia="zh-CN"/>
              </w:rPr>
              <w:t>Science Park 140.</w:t>
            </w:r>
          </w:p>
          <w:p w14:paraId="05D42A3A" w14:textId="64BDD5F7" w:rsidR="00AE51CB" w:rsidRPr="00AE51CB" w:rsidRDefault="004F4D4D" w:rsidP="00361A9C">
            <w:pPr>
              <w:tabs>
                <w:tab w:val="left" w:pos="5040"/>
              </w:tabs>
              <w:jc w:val="left"/>
              <w:textAlignment w:val="baseline"/>
              <w:rPr>
                <w:spacing w:val="-1"/>
                <w:lang w:val="hu-HU" w:eastAsia="zh-CN"/>
              </w:rPr>
            </w:pPr>
            <w:r>
              <w:rPr>
                <w:spacing w:val="-1"/>
                <w:lang w:eastAsia="zh-CN"/>
              </w:rPr>
              <w:t>Amsterdam</w:t>
            </w:r>
            <w:r w:rsidR="00361A9C">
              <w:rPr>
                <w:spacing w:val="-1"/>
                <w:lang w:eastAsia="zh-CN"/>
              </w:rPr>
              <w:t xml:space="preserve"> </w:t>
            </w:r>
            <w:r>
              <w:rPr>
                <w:spacing w:val="-1"/>
                <w:lang w:eastAsia="zh-CN"/>
              </w:rPr>
              <w:t>1098XG</w:t>
            </w:r>
            <w:r>
              <w:rPr>
                <w:spacing w:val="-1"/>
                <w:lang w:eastAsia="zh-CN"/>
              </w:rPr>
              <w:br/>
            </w:r>
            <w:hyperlink r:id="rId18" w:history="1">
              <w:r w:rsidRPr="00EA782B">
                <w:rPr>
                  <w:rStyle w:val="Hyperlink"/>
                  <w:rFonts w:cs="Cambria"/>
                  <w:spacing w:val="-1"/>
                  <w:lang w:eastAsia="zh-CN"/>
                </w:rPr>
                <w:t>yin.chen@egi.eu</w:t>
              </w:r>
            </w:hyperlink>
            <w:r>
              <w:rPr>
                <w:spacing w:val="-1"/>
                <w:lang w:eastAsia="zh-CN"/>
              </w:rPr>
              <w:br/>
            </w:r>
            <w:r w:rsidR="00AE51CB" w:rsidRPr="00AE51CB">
              <w:rPr>
                <w:spacing w:val="-1"/>
                <w:lang w:val="hu-HU" w:eastAsia="zh-CN"/>
              </w:rPr>
              <w:t>+31 630 373 096</w:t>
            </w:r>
          </w:p>
          <w:p w14:paraId="54ABC62F" w14:textId="77777777" w:rsidR="005A2462" w:rsidRPr="004F4D4D" w:rsidRDefault="005A2462" w:rsidP="003E5F7A">
            <w:pPr>
              <w:tabs>
                <w:tab w:val="left" w:pos="5040"/>
              </w:tabs>
              <w:textAlignment w:val="baseline"/>
              <w:rPr>
                <w:spacing w:val="-1"/>
                <w:lang w:eastAsia="zh-CN"/>
              </w:rPr>
            </w:pPr>
          </w:p>
          <w:p w14:paraId="2473EED4" w14:textId="264C3576" w:rsidR="005A2462" w:rsidRPr="00676E14" w:rsidRDefault="005A2462" w:rsidP="003E5F7A">
            <w:pPr>
              <w:tabs>
                <w:tab w:val="left" w:pos="5040"/>
              </w:tabs>
              <w:textAlignment w:val="baseline"/>
              <w:rPr>
                <w:b/>
                <w:bCs/>
                <w:spacing w:val="-1"/>
                <w:u w:val="single"/>
                <w:lang w:eastAsia="zh-CN"/>
              </w:rPr>
            </w:pPr>
          </w:p>
        </w:tc>
        <w:tc>
          <w:tcPr>
            <w:tcW w:w="4788" w:type="dxa"/>
          </w:tcPr>
          <w:p w14:paraId="147A238E" w14:textId="77777777" w:rsidR="00E64CE2" w:rsidRPr="00676E14" w:rsidRDefault="00E64CE2" w:rsidP="00E64CE2">
            <w:pPr>
              <w:tabs>
                <w:tab w:val="left" w:pos="5040"/>
              </w:tabs>
              <w:textAlignment w:val="baseline"/>
              <w:rPr>
                <w:rFonts w:eastAsia="Arial"/>
                <w:b/>
                <w:bCs/>
                <w:spacing w:val="-1"/>
              </w:rPr>
            </w:pPr>
            <w:r w:rsidRPr="00676E14">
              <w:rPr>
                <w:rFonts w:eastAsia="Arial"/>
                <w:b/>
                <w:bCs/>
                <w:spacing w:val="-1"/>
                <w:u w:val="single"/>
              </w:rPr>
              <w:t>CNIC Liaison</w:t>
            </w:r>
            <w:r w:rsidRPr="00676E14">
              <w:rPr>
                <w:rFonts w:eastAsia="Arial"/>
                <w:b/>
                <w:bCs/>
                <w:spacing w:val="-1"/>
              </w:rPr>
              <w:t>:</w:t>
            </w:r>
          </w:p>
          <w:p w14:paraId="2CB2CB64" w14:textId="77777777" w:rsidR="00E64CE2" w:rsidRPr="00676E14" w:rsidRDefault="00E64CE2" w:rsidP="00E64CE2">
            <w:pPr>
              <w:tabs>
                <w:tab w:val="left" w:pos="5040"/>
              </w:tabs>
              <w:textAlignment w:val="baseline"/>
              <w:rPr>
                <w:rFonts w:eastAsia="Arial"/>
                <w:spacing w:val="-1"/>
              </w:rPr>
            </w:pPr>
          </w:p>
          <w:p w14:paraId="623175C5" w14:textId="17FC3994" w:rsidR="00E64CE2" w:rsidRPr="00676E14" w:rsidRDefault="00E64CE2" w:rsidP="00E64CE2">
            <w:pPr>
              <w:tabs>
                <w:tab w:val="left" w:pos="5040"/>
              </w:tabs>
              <w:textAlignment w:val="baseline"/>
              <w:rPr>
                <w:rFonts w:eastAsia="Arial"/>
                <w:spacing w:val="-1"/>
              </w:rPr>
            </w:pPr>
            <w:proofErr w:type="spellStart"/>
            <w:r w:rsidRPr="00676E14">
              <w:rPr>
                <w:rFonts w:eastAsia="Arial"/>
                <w:spacing w:val="-1"/>
              </w:rPr>
              <w:t>Jianhui</w:t>
            </w:r>
            <w:proofErr w:type="spellEnd"/>
            <w:r w:rsidRPr="00676E14">
              <w:rPr>
                <w:rFonts w:eastAsia="Arial"/>
                <w:spacing w:val="-1"/>
              </w:rPr>
              <w:t xml:space="preserve"> Li</w:t>
            </w:r>
          </w:p>
          <w:p w14:paraId="1E7FFA7C" w14:textId="77777777" w:rsidR="00E64CE2" w:rsidRPr="00676E14" w:rsidRDefault="00E64CE2" w:rsidP="00E64CE2">
            <w:pPr>
              <w:tabs>
                <w:tab w:val="left" w:pos="5040"/>
              </w:tabs>
              <w:textAlignment w:val="baseline"/>
              <w:rPr>
                <w:rFonts w:eastAsia="Arial"/>
                <w:spacing w:val="-1"/>
              </w:rPr>
            </w:pPr>
            <w:r w:rsidRPr="00676E14">
              <w:rPr>
                <w:rFonts w:eastAsia="Arial"/>
                <w:spacing w:val="-1"/>
              </w:rPr>
              <w:t>Computer Network Information Center, Chinese Academy of Sciences</w:t>
            </w:r>
          </w:p>
          <w:p w14:paraId="2EB91A73" w14:textId="6862DCF7" w:rsidR="00E64CE2" w:rsidRPr="00676E14" w:rsidRDefault="00E64CE2" w:rsidP="00E64CE2">
            <w:pPr>
              <w:tabs>
                <w:tab w:val="left" w:pos="5040"/>
              </w:tabs>
              <w:textAlignment w:val="baseline"/>
              <w:rPr>
                <w:rFonts w:eastAsia="Arial"/>
                <w:spacing w:val="-1"/>
              </w:rPr>
            </w:pPr>
            <w:r w:rsidRPr="00676E14">
              <w:rPr>
                <w:kern w:val="2"/>
                <w:lang w:eastAsia="zh-CN"/>
              </w:rPr>
              <w:t xml:space="preserve">Rm 110, Building 2, 4 </w:t>
            </w:r>
            <w:proofErr w:type="spellStart"/>
            <w:r w:rsidRPr="00676E14">
              <w:rPr>
                <w:kern w:val="2"/>
                <w:lang w:eastAsia="zh-CN"/>
              </w:rPr>
              <w:t>Zhongguancun</w:t>
            </w:r>
            <w:proofErr w:type="spellEnd"/>
            <w:r w:rsidRPr="00676E14">
              <w:rPr>
                <w:kern w:val="2"/>
                <w:lang w:eastAsia="zh-CN"/>
              </w:rPr>
              <w:t xml:space="preserve"> </w:t>
            </w:r>
            <w:proofErr w:type="spellStart"/>
            <w:r w:rsidRPr="00676E14">
              <w:rPr>
                <w:kern w:val="2"/>
                <w:lang w:eastAsia="zh-CN"/>
              </w:rPr>
              <w:t>Nansijie</w:t>
            </w:r>
            <w:proofErr w:type="spellEnd"/>
            <w:r w:rsidRPr="00676E14">
              <w:rPr>
                <w:kern w:val="2"/>
                <w:lang w:eastAsia="zh-CN"/>
              </w:rPr>
              <w:t xml:space="preserve">, </w:t>
            </w:r>
            <w:proofErr w:type="spellStart"/>
            <w:r w:rsidRPr="00676E14">
              <w:rPr>
                <w:kern w:val="2"/>
                <w:lang w:eastAsia="zh-CN"/>
              </w:rPr>
              <w:t>Haidian</w:t>
            </w:r>
            <w:proofErr w:type="spellEnd"/>
            <w:r w:rsidRPr="00676E14">
              <w:rPr>
                <w:kern w:val="2"/>
                <w:lang w:eastAsia="zh-CN"/>
              </w:rPr>
              <w:t xml:space="preserve"> District, Beijing 100190, China</w:t>
            </w:r>
          </w:p>
          <w:p w14:paraId="0E38787C" w14:textId="42CA8E5E" w:rsidR="00E64CE2" w:rsidRPr="00676E14" w:rsidRDefault="00732116" w:rsidP="00E64CE2">
            <w:pPr>
              <w:tabs>
                <w:tab w:val="left" w:pos="5040"/>
              </w:tabs>
              <w:textAlignment w:val="baseline"/>
              <w:rPr>
                <w:rFonts w:eastAsia="Arial"/>
                <w:spacing w:val="-1"/>
              </w:rPr>
            </w:pPr>
            <w:hyperlink r:id="rId19" w:history="1">
              <w:r w:rsidR="00AE51CB" w:rsidRPr="00EA782B">
                <w:rPr>
                  <w:rStyle w:val="Hyperlink"/>
                  <w:rFonts w:eastAsia="Arial" w:cs="Cambria"/>
                  <w:spacing w:val="-1"/>
                </w:rPr>
                <w:t>lijh@cnic.cn</w:t>
              </w:r>
            </w:hyperlink>
            <w:r w:rsidR="00AE51CB">
              <w:rPr>
                <w:rFonts w:eastAsia="Arial"/>
                <w:spacing w:val="-1"/>
              </w:rPr>
              <w:t xml:space="preserve"> </w:t>
            </w:r>
          </w:p>
          <w:p w14:paraId="6C35C515" w14:textId="3AD9C3BA" w:rsidR="00E64CE2" w:rsidRPr="00676E14" w:rsidRDefault="00080A9F" w:rsidP="00E64CE2">
            <w:pPr>
              <w:tabs>
                <w:tab w:val="left" w:pos="5040"/>
              </w:tabs>
              <w:textAlignment w:val="baseline"/>
              <w:rPr>
                <w:rFonts w:eastAsia="Arial"/>
                <w:spacing w:val="-1"/>
              </w:rPr>
            </w:pPr>
            <w:r>
              <w:rPr>
                <w:rFonts w:asciiTheme="minorEastAsia" w:hAnsiTheme="minorEastAsia" w:hint="eastAsia"/>
                <w:spacing w:val="-1"/>
                <w:lang w:eastAsia="zh-CN"/>
              </w:rPr>
              <w:t>+</w:t>
            </w:r>
            <w:r w:rsidR="00E64CE2" w:rsidRPr="00676E14">
              <w:rPr>
                <w:rFonts w:eastAsia="Arial"/>
                <w:spacing w:val="-1"/>
              </w:rPr>
              <w:t>86</w:t>
            </w:r>
            <w:r>
              <w:rPr>
                <w:rFonts w:eastAsia="Arial"/>
                <w:spacing w:val="-1"/>
              </w:rPr>
              <w:t xml:space="preserve"> </w:t>
            </w:r>
            <w:r w:rsidR="00E64CE2" w:rsidRPr="00676E14">
              <w:rPr>
                <w:rFonts w:eastAsia="Arial"/>
                <w:spacing w:val="-1"/>
              </w:rPr>
              <w:t>10</w:t>
            </w:r>
            <w:r>
              <w:rPr>
                <w:rFonts w:eastAsia="Arial"/>
                <w:spacing w:val="-1"/>
              </w:rPr>
              <w:t xml:space="preserve"> </w:t>
            </w:r>
            <w:r w:rsidR="00E64CE2" w:rsidRPr="00676E14">
              <w:rPr>
                <w:rFonts w:eastAsia="Arial"/>
                <w:spacing w:val="-1"/>
              </w:rPr>
              <w:t>58812518</w:t>
            </w:r>
          </w:p>
        </w:tc>
        <w:tc>
          <w:tcPr>
            <w:tcW w:w="4788" w:type="dxa"/>
          </w:tcPr>
          <w:p w14:paraId="65D6AE83" w14:textId="77777777" w:rsidR="00E64CE2" w:rsidRPr="00676E14" w:rsidRDefault="00E64CE2" w:rsidP="003E5F7A">
            <w:pPr>
              <w:tabs>
                <w:tab w:val="left" w:pos="5040"/>
              </w:tabs>
              <w:textAlignment w:val="baseline"/>
              <w:rPr>
                <w:rFonts w:eastAsia="Arial"/>
                <w:spacing w:val="-1"/>
              </w:rPr>
            </w:pPr>
          </w:p>
        </w:tc>
      </w:tr>
    </w:tbl>
    <w:p w14:paraId="6F70A35C" w14:textId="7C690399" w:rsidR="00685034" w:rsidRPr="00676E14" w:rsidRDefault="00685034" w:rsidP="00685034">
      <w:pPr>
        <w:pStyle w:val="BodyText"/>
        <w:rPr>
          <w:i/>
        </w:rPr>
      </w:pPr>
      <w:r w:rsidRPr="00676E14">
        <w:t>Questions of principle</w:t>
      </w:r>
      <w:r w:rsidR="008E135C" w:rsidRPr="00676E14">
        <w:t>s</w:t>
      </w:r>
      <w:r w:rsidRPr="00676E14">
        <w:t xml:space="preserve"> or problems that cannot be solved at primary contact level are escalated to the </w:t>
      </w:r>
      <w:r w:rsidR="00EA4AA2" w:rsidRPr="00676E14">
        <w:t>director of two parties</w:t>
      </w:r>
      <w:r w:rsidRPr="00676E14">
        <w:rPr>
          <w:i/>
        </w:rPr>
        <w:t xml:space="preserve"> or Highest Role applicable.</w:t>
      </w:r>
    </w:p>
    <w:p w14:paraId="7F0935E2" w14:textId="77777777" w:rsidR="00EA4AA2" w:rsidRPr="00676E14" w:rsidRDefault="00EA4AA2" w:rsidP="00685034">
      <w:pPr>
        <w:pStyle w:val="BodyText"/>
      </w:pPr>
    </w:p>
    <w:p w14:paraId="24E470EB" w14:textId="698EE885" w:rsidR="007B4FA2" w:rsidRPr="00676E14" w:rsidRDefault="00826154" w:rsidP="0060364A">
      <w:pPr>
        <w:pStyle w:val="Heading1"/>
        <w:numPr>
          <w:ilvl w:val="0"/>
          <w:numId w:val="0"/>
        </w:numPr>
        <w:ind w:left="431" w:hanging="431"/>
      </w:pPr>
      <w:bookmarkStart w:id="10" w:name="_Toc204238689"/>
      <w:bookmarkStart w:id="11" w:name="_Toc401845045"/>
      <w:bookmarkStart w:id="12" w:name="_Toc483299042"/>
      <w:bookmarkStart w:id="13" w:name="_Toc39600466"/>
      <w:r>
        <w:lastRenderedPageBreak/>
        <w:t>Article</w:t>
      </w:r>
      <w:r w:rsidRPr="00676E14">
        <w:t xml:space="preserve"> </w:t>
      </w:r>
      <w:r w:rsidR="00784590" w:rsidRPr="00676E14">
        <w:t>4</w:t>
      </w:r>
      <w:r>
        <w:t>.</w:t>
      </w:r>
      <w:r w:rsidR="007B4FA2" w:rsidRPr="00676E14">
        <w:t xml:space="preserve"> </w:t>
      </w:r>
      <w:r>
        <w:t>Rights and Responsibilities</w:t>
      </w:r>
      <w:bookmarkEnd w:id="13"/>
    </w:p>
    <w:p w14:paraId="3D78BB00" w14:textId="77777777" w:rsidR="00886720" w:rsidRPr="00676E14" w:rsidRDefault="00886720" w:rsidP="00886720">
      <w:pPr>
        <w:keepLines w:val="0"/>
        <w:widowControl/>
        <w:numPr>
          <w:ilvl w:val="0"/>
          <w:numId w:val="7"/>
        </w:numPr>
        <w:suppressAutoHyphens w:val="0"/>
        <w:spacing w:before="0" w:after="120"/>
        <w:jc w:val="left"/>
        <w:rPr>
          <w:rFonts w:ascii="Calibri" w:hAnsi="Calibri"/>
          <w:bCs/>
        </w:rPr>
      </w:pPr>
      <w:r w:rsidRPr="00676E14">
        <w:rPr>
          <w:rFonts w:ascii="Calibri" w:hAnsi="Calibri"/>
        </w:rPr>
        <w:t>GENERAL</w:t>
      </w:r>
    </w:p>
    <w:p w14:paraId="5BAAC35E" w14:textId="5DD6FF47" w:rsidR="00886720" w:rsidRPr="00361A9C" w:rsidRDefault="00886720" w:rsidP="00886720">
      <w:pPr>
        <w:pStyle w:val="ListParagraph"/>
        <w:numPr>
          <w:ilvl w:val="0"/>
          <w:numId w:val="42"/>
        </w:numPr>
        <w:spacing w:before="0" w:after="120"/>
        <w:rPr>
          <w:rFonts w:ascii="Calibri" w:hAnsi="Calibri"/>
        </w:rPr>
      </w:pPr>
      <w:r w:rsidRPr="00361A9C">
        <w:rPr>
          <w:rFonts w:ascii="Calibri" w:hAnsi="Calibri"/>
        </w:rPr>
        <w:t xml:space="preserve">Each </w:t>
      </w:r>
      <w:r>
        <w:rPr>
          <w:rFonts w:ascii="Calibri" w:hAnsi="Calibri"/>
        </w:rPr>
        <w:t>P</w:t>
      </w:r>
      <w:r w:rsidRPr="00361A9C">
        <w:rPr>
          <w:rFonts w:ascii="Calibri" w:hAnsi="Calibri"/>
        </w:rPr>
        <w:t>arty agrees to adhere to applicable policies and procedures relating to the use of the production infrastructure.</w:t>
      </w:r>
    </w:p>
    <w:p w14:paraId="4115DB38" w14:textId="77777777" w:rsidR="00886720" w:rsidRPr="00361A9C" w:rsidRDefault="00886720" w:rsidP="00886720">
      <w:pPr>
        <w:pStyle w:val="ListParagraph"/>
        <w:numPr>
          <w:ilvl w:val="0"/>
          <w:numId w:val="42"/>
        </w:numPr>
        <w:spacing w:before="0" w:after="120"/>
        <w:rPr>
          <w:rFonts w:ascii="Calibri" w:hAnsi="Calibri"/>
        </w:rPr>
      </w:pPr>
      <w:r w:rsidRPr="00361A9C">
        <w:rPr>
          <w:rFonts w:ascii="Calibri" w:hAnsi="Calibri"/>
        </w:rPr>
        <w:t>A Party which makes material, equipment or components available to the other Party, for the purposes of activities under this MoU, shall remain the proprietor of such material, equipment or components.</w:t>
      </w:r>
    </w:p>
    <w:p w14:paraId="7E87C6A9" w14:textId="5E0A0108" w:rsidR="00886720" w:rsidRPr="00361A9C" w:rsidRDefault="00886720" w:rsidP="00886720">
      <w:pPr>
        <w:pStyle w:val="ListParagraph"/>
        <w:numPr>
          <w:ilvl w:val="0"/>
          <w:numId w:val="42"/>
        </w:numPr>
        <w:spacing w:before="0" w:after="120"/>
        <w:rPr>
          <w:rFonts w:ascii="Calibri" w:hAnsi="Calibri"/>
        </w:rPr>
      </w:pPr>
      <w:r w:rsidRPr="00361A9C">
        <w:rPr>
          <w:rFonts w:ascii="Calibri" w:hAnsi="Calibri"/>
        </w:rPr>
        <w:t>Each Party shall remain fully responsible for its own activities, including the fulfilment of its obligations.</w:t>
      </w:r>
    </w:p>
    <w:p w14:paraId="39DD4100" w14:textId="77777777" w:rsidR="00886720" w:rsidRPr="00676E14" w:rsidRDefault="00886720" w:rsidP="00886720">
      <w:pPr>
        <w:keepLines w:val="0"/>
        <w:widowControl/>
        <w:numPr>
          <w:ilvl w:val="0"/>
          <w:numId w:val="7"/>
        </w:numPr>
        <w:suppressAutoHyphens w:val="0"/>
        <w:spacing w:before="0" w:after="120"/>
        <w:jc w:val="left"/>
        <w:rPr>
          <w:rFonts w:ascii="Calibri" w:hAnsi="Calibri"/>
        </w:rPr>
      </w:pPr>
      <w:r w:rsidRPr="00676E14">
        <w:rPr>
          <w:rFonts w:ascii="Calibri" w:hAnsi="Calibri"/>
        </w:rPr>
        <w:t>PERSONNEL</w:t>
      </w:r>
    </w:p>
    <w:p w14:paraId="78135D5C" w14:textId="77777777" w:rsidR="00886720" w:rsidRPr="00361A9C" w:rsidRDefault="00886720" w:rsidP="00886720">
      <w:pPr>
        <w:pStyle w:val="ListParagraph"/>
        <w:numPr>
          <w:ilvl w:val="0"/>
          <w:numId w:val="43"/>
        </w:numPr>
        <w:spacing w:before="0" w:after="120"/>
        <w:rPr>
          <w:rFonts w:ascii="Calibri" w:hAnsi="Calibri"/>
        </w:rPr>
      </w:pPr>
      <w:r w:rsidRPr="00361A9C">
        <w:rPr>
          <w:rFonts w:ascii="Calibri" w:hAnsi="Calibri"/>
        </w:rPr>
        <w:t>Each Party shall be solely responsible for any personnel hired to carry out work under this MoU.</w:t>
      </w:r>
    </w:p>
    <w:p w14:paraId="19F193C0" w14:textId="77777777" w:rsidR="00886720" w:rsidRPr="00361A9C" w:rsidRDefault="00886720" w:rsidP="00886720">
      <w:pPr>
        <w:pStyle w:val="ListParagraph"/>
        <w:numPr>
          <w:ilvl w:val="0"/>
          <w:numId w:val="43"/>
        </w:numPr>
        <w:spacing w:before="0" w:after="120"/>
        <w:rPr>
          <w:rFonts w:ascii="Calibri" w:hAnsi="Calibri"/>
        </w:rPr>
      </w:pPr>
      <w:r w:rsidRPr="00361A9C">
        <w:rPr>
          <w:rFonts w:ascii="Calibri" w:hAnsi="Calibri"/>
        </w:rPr>
        <w:t>In case personnel employed by one Party temporarily carry out work under this MoU on the premises of another (hereafter referred to as “secondment”), the following provisions shall apply:</w:t>
      </w:r>
    </w:p>
    <w:p w14:paraId="63BDF401" w14:textId="77777777" w:rsidR="00886720" w:rsidRPr="00361A9C" w:rsidRDefault="00886720" w:rsidP="00886720">
      <w:pPr>
        <w:pStyle w:val="ListParagraph"/>
        <w:numPr>
          <w:ilvl w:val="1"/>
          <w:numId w:val="43"/>
        </w:numPr>
        <w:spacing w:before="0" w:after="120"/>
        <w:rPr>
          <w:rFonts w:ascii="Calibri" w:hAnsi="Calibri"/>
        </w:rPr>
      </w:pPr>
      <w:r w:rsidRPr="00361A9C">
        <w:rPr>
          <w:rFonts w:ascii="Calibri" w:hAnsi="Calibri"/>
        </w:rPr>
        <w:t>The personnel seconded shall be subject to all regulations, including, in particular, safety regulations, applicable on the site of the Party they are seconded to.</w:t>
      </w:r>
    </w:p>
    <w:p w14:paraId="0946C09B" w14:textId="77777777" w:rsidR="00886720" w:rsidRPr="00361A9C" w:rsidRDefault="00886720" w:rsidP="00886720">
      <w:pPr>
        <w:pStyle w:val="ListParagraph"/>
        <w:numPr>
          <w:ilvl w:val="1"/>
          <w:numId w:val="43"/>
        </w:numPr>
        <w:spacing w:before="0" w:after="120"/>
        <w:rPr>
          <w:rFonts w:ascii="Calibri" w:hAnsi="Calibri"/>
        </w:rPr>
      </w:pPr>
      <w:r w:rsidRPr="00361A9C">
        <w:rPr>
          <w:rFonts w:ascii="Calibri" w:hAnsi="Calibri"/>
        </w:rPr>
        <w:t>The personnel seconded by a Party to another shall remain employees of the Party having seconded them and such Party, as employer, shall bear exclusive responsibility for the payment of salary and for the procurement of adequate social security and insurance, including third-party liability insurance and health insurance.</w:t>
      </w:r>
    </w:p>
    <w:p w14:paraId="7A579F8B" w14:textId="77777777" w:rsidR="00886720" w:rsidRPr="00361A9C" w:rsidRDefault="00886720" w:rsidP="00886720">
      <w:pPr>
        <w:pStyle w:val="ListParagraph"/>
        <w:numPr>
          <w:ilvl w:val="1"/>
          <w:numId w:val="43"/>
        </w:numPr>
        <w:spacing w:before="0" w:after="120"/>
        <w:rPr>
          <w:rFonts w:ascii="Calibri" w:hAnsi="Calibri"/>
        </w:rPr>
      </w:pPr>
      <w:r w:rsidRPr="00361A9C">
        <w:rPr>
          <w:rFonts w:ascii="Calibri" w:hAnsi="Calibri"/>
        </w:rPr>
        <w:t>Unless otherwise agreed by the Parties concerned, Intellectual Property Rights generated by personnel seconded by a Party to another shall be owned by the Party having seconded such personnel.</w:t>
      </w:r>
    </w:p>
    <w:p w14:paraId="0E90A244" w14:textId="77777777" w:rsidR="00886720" w:rsidRPr="00361A9C" w:rsidRDefault="00886720" w:rsidP="00886720">
      <w:pPr>
        <w:keepLines w:val="0"/>
        <w:widowControl/>
        <w:numPr>
          <w:ilvl w:val="0"/>
          <w:numId w:val="7"/>
        </w:numPr>
        <w:suppressAutoHyphens w:val="0"/>
        <w:spacing w:before="0" w:after="120"/>
        <w:jc w:val="left"/>
        <w:rPr>
          <w:rFonts w:ascii="Calibri" w:hAnsi="Calibri"/>
        </w:rPr>
      </w:pPr>
      <w:r w:rsidRPr="00676E14">
        <w:rPr>
          <w:rFonts w:ascii="Calibri" w:hAnsi="Calibri"/>
        </w:rPr>
        <w:t>INTELLECTUAL PROPERTY RIGHTS AND LICENCE</w:t>
      </w:r>
    </w:p>
    <w:p w14:paraId="5DADCD76" w14:textId="77777777" w:rsidR="00886720" w:rsidRDefault="00886720" w:rsidP="00886720">
      <w:pPr>
        <w:pStyle w:val="ListParagraph"/>
        <w:numPr>
          <w:ilvl w:val="0"/>
          <w:numId w:val="45"/>
        </w:numPr>
        <w:spacing w:before="0" w:after="120"/>
        <w:rPr>
          <w:rFonts w:ascii="Calibri" w:hAnsi="Calibri"/>
        </w:rPr>
      </w:pPr>
      <w:r w:rsidRPr="00361A9C">
        <w:rPr>
          <w:rFonts w:ascii="Calibri" w:hAnsi="Calibri"/>
        </w:rPr>
        <w:t>“Intellectual Property Rights”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14:paraId="6FB021FF" w14:textId="77777777" w:rsidR="00886720" w:rsidRDefault="00886720" w:rsidP="00886720">
      <w:pPr>
        <w:pStyle w:val="ListParagraph"/>
        <w:numPr>
          <w:ilvl w:val="0"/>
          <w:numId w:val="45"/>
        </w:numPr>
        <w:spacing w:before="0" w:after="120"/>
        <w:rPr>
          <w:rFonts w:ascii="Calibri" w:hAnsi="Calibri"/>
        </w:rPr>
      </w:pPr>
      <w:r w:rsidRPr="00361A9C">
        <w:rPr>
          <w:rFonts w:ascii="Calibri" w:hAnsi="Calibri"/>
        </w:rPr>
        <w:t>Intellectual property rights generated by a Party under this MoU shall be the property of that Party who shall be free to protect, transfer and use such Intellectual Property Rights as it deems fit.</w:t>
      </w:r>
    </w:p>
    <w:p w14:paraId="531536AF" w14:textId="581755C3" w:rsidR="00886720" w:rsidRDefault="00886720" w:rsidP="00886720">
      <w:pPr>
        <w:pStyle w:val="ListParagraph"/>
        <w:numPr>
          <w:ilvl w:val="0"/>
          <w:numId w:val="45"/>
        </w:numPr>
        <w:spacing w:before="0" w:after="120"/>
        <w:rPr>
          <w:rFonts w:ascii="Calibri" w:hAnsi="Calibri"/>
        </w:rPr>
      </w:pPr>
      <w:r w:rsidRPr="00361A9C">
        <w:rPr>
          <w:rFonts w:ascii="Calibri" w:hAnsi="Calibri"/>
        </w:rPr>
        <w:t xml:space="preserve">Notwithstanding the foregoing, each Party shall grant the other a non-exclusive royalty-free, licence to use the Intellectual Property Rights generated by </w:t>
      </w:r>
      <w:r w:rsidR="00017414">
        <w:rPr>
          <w:rFonts w:ascii="Calibri" w:hAnsi="Calibri"/>
        </w:rPr>
        <w:t>the Party</w:t>
      </w:r>
      <w:r w:rsidRPr="00361A9C">
        <w:rPr>
          <w:rFonts w:ascii="Calibri" w:hAnsi="Calibri"/>
        </w:rPr>
        <w:t xml:space="preserve"> under this MoU for </w:t>
      </w:r>
      <w:r w:rsidR="00017414">
        <w:rPr>
          <w:rFonts w:ascii="Calibri" w:hAnsi="Calibri"/>
        </w:rPr>
        <w:t>the implementation</w:t>
      </w:r>
      <w:r>
        <w:rPr>
          <w:rFonts w:ascii="Calibri" w:hAnsi="Calibri"/>
        </w:rPr>
        <w:t xml:space="preserve"> of</w:t>
      </w:r>
      <w:r w:rsidRPr="00361A9C">
        <w:rPr>
          <w:rFonts w:ascii="Calibri" w:hAnsi="Calibri"/>
        </w:rPr>
        <w:t xml:space="preserve"> </w:t>
      </w:r>
      <w:r>
        <w:rPr>
          <w:rFonts w:ascii="Calibri" w:hAnsi="Calibri"/>
        </w:rPr>
        <w:t xml:space="preserve">the Joint Work Plan </w:t>
      </w:r>
      <w:r w:rsidR="00017414">
        <w:rPr>
          <w:rFonts w:ascii="Calibri" w:hAnsi="Calibri"/>
        </w:rPr>
        <w:t xml:space="preserve">(Annex 3). </w:t>
      </w:r>
      <w:r w:rsidRPr="00361A9C">
        <w:rPr>
          <w:rFonts w:ascii="Calibri" w:hAnsi="Calibri"/>
        </w:rPr>
        <w:t xml:space="preserve">Such licence shall include the right to sublicense the entities involved in the </w:t>
      </w:r>
      <w:r w:rsidR="00017414">
        <w:rPr>
          <w:rFonts w:ascii="Calibri" w:hAnsi="Calibri"/>
        </w:rPr>
        <w:t>Joint Activity Plan</w:t>
      </w:r>
      <w:r w:rsidRPr="00361A9C">
        <w:rPr>
          <w:rFonts w:ascii="Calibri" w:hAnsi="Calibri"/>
        </w:rPr>
        <w:t>.</w:t>
      </w:r>
    </w:p>
    <w:p w14:paraId="6FDFCBEF" w14:textId="7774C89B" w:rsidR="00886720" w:rsidRPr="00676E14" w:rsidRDefault="00017414" w:rsidP="00886720">
      <w:pPr>
        <w:keepLines w:val="0"/>
        <w:widowControl/>
        <w:numPr>
          <w:ilvl w:val="0"/>
          <w:numId w:val="7"/>
        </w:numPr>
        <w:suppressAutoHyphens w:val="0"/>
        <w:spacing w:before="0" w:after="120"/>
        <w:jc w:val="left"/>
        <w:rPr>
          <w:rFonts w:ascii="Calibri" w:hAnsi="Calibri"/>
        </w:rPr>
      </w:pPr>
      <w:r>
        <w:rPr>
          <w:rFonts w:ascii="Calibri" w:hAnsi="Calibri"/>
        </w:rPr>
        <w:t>OWNERSHIP OF</w:t>
      </w:r>
      <w:r w:rsidR="00886720" w:rsidRPr="00676E14">
        <w:rPr>
          <w:rFonts w:ascii="Calibri" w:hAnsi="Calibri"/>
        </w:rPr>
        <w:t xml:space="preserve"> RESULTS</w:t>
      </w:r>
    </w:p>
    <w:p w14:paraId="5AB742DC" w14:textId="2F57C7CD" w:rsidR="00017414" w:rsidRDefault="00017414" w:rsidP="00886720">
      <w:pPr>
        <w:pStyle w:val="ListParagraph"/>
        <w:numPr>
          <w:ilvl w:val="0"/>
          <w:numId w:val="46"/>
        </w:numPr>
        <w:spacing w:before="0" w:after="120"/>
        <w:rPr>
          <w:rFonts w:ascii="Calibri" w:hAnsi="Calibri"/>
        </w:rPr>
      </w:pPr>
      <w:r>
        <w:rPr>
          <w:rFonts w:ascii="Calibri" w:hAnsi="Calibri"/>
        </w:rPr>
        <w:t>Results are owned by the Party that generates them.</w:t>
      </w:r>
    </w:p>
    <w:p w14:paraId="48E90637" w14:textId="754AD607" w:rsidR="00017414" w:rsidRDefault="00017414" w:rsidP="00886720">
      <w:pPr>
        <w:pStyle w:val="ListParagraph"/>
        <w:numPr>
          <w:ilvl w:val="0"/>
          <w:numId w:val="46"/>
        </w:numPr>
        <w:spacing w:before="0" w:after="120"/>
        <w:rPr>
          <w:rFonts w:ascii="Calibri" w:hAnsi="Calibri"/>
        </w:rPr>
      </w:pPr>
      <w:r>
        <w:rPr>
          <w:rFonts w:ascii="Calibri" w:hAnsi="Calibri"/>
        </w:rPr>
        <w:t>The Parties give each other – under fair and reasonable conditions – access to results of this MoU needed for exploiting their own results.</w:t>
      </w:r>
    </w:p>
    <w:p w14:paraId="58893335" w14:textId="77777777" w:rsidR="0099777E" w:rsidRDefault="00886720" w:rsidP="0099777E">
      <w:pPr>
        <w:pStyle w:val="ListParagraph"/>
        <w:numPr>
          <w:ilvl w:val="0"/>
          <w:numId w:val="46"/>
        </w:numPr>
        <w:spacing w:before="0" w:after="120"/>
        <w:rPr>
          <w:rFonts w:ascii="Calibri" w:hAnsi="Calibri"/>
        </w:rPr>
      </w:pPr>
      <w:r w:rsidRPr="00361A9C">
        <w:rPr>
          <w:rFonts w:ascii="Calibri" w:hAnsi="Calibri"/>
        </w:rPr>
        <w:t xml:space="preserve">Results that were jointly generated by both Parties will be jointly owned by the Parties, hereinafter referred to as (“Jointly Owned Results”) and each of the Parties shall be free to use these Jointly Owned Results </w:t>
      </w:r>
      <w:r w:rsidR="00017414">
        <w:rPr>
          <w:rFonts w:ascii="Calibri" w:hAnsi="Calibri"/>
        </w:rPr>
        <w:t xml:space="preserve">for </w:t>
      </w:r>
      <w:r w:rsidR="0099777E">
        <w:rPr>
          <w:rFonts w:ascii="Calibri" w:hAnsi="Calibri"/>
        </w:rPr>
        <w:t>non-commercial research activities on a royalty-free basis, and without requiring the prior consent of the other joint owner(s).</w:t>
      </w:r>
    </w:p>
    <w:p w14:paraId="34C2914A" w14:textId="6D797A21" w:rsidR="0099777E" w:rsidRDefault="0099777E" w:rsidP="0099777E">
      <w:pPr>
        <w:pStyle w:val="ListParagraph"/>
        <w:numPr>
          <w:ilvl w:val="0"/>
          <w:numId w:val="46"/>
        </w:numPr>
        <w:spacing w:before="0" w:after="120"/>
        <w:rPr>
          <w:rFonts w:ascii="Calibri" w:hAnsi="Calibri"/>
        </w:rPr>
      </w:pPr>
      <w:r w:rsidRPr="00EA5583">
        <w:rPr>
          <w:rFonts w:ascii="Calibri" w:hAnsi="Calibri"/>
        </w:rPr>
        <w:lastRenderedPageBreak/>
        <w:t>Each of the joint owners shall be entitled to otherwise commercially exploit the jointly</w:t>
      </w:r>
      <w:r>
        <w:rPr>
          <w:rFonts w:ascii="Calibri" w:hAnsi="Calibri"/>
        </w:rPr>
        <w:t xml:space="preserve"> </w:t>
      </w:r>
      <w:r w:rsidRPr="00EA5583">
        <w:rPr>
          <w:rFonts w:ascii="Calibri" w:hAnsi="Calibri"/>
        </w:rPr>
        <w:t>owned Results and to grant non-exclusive licenses to third parties (without any right to</w:t>
      </w:r>
      <w:r>
        <w:rPr>
          <w:rFonts w:ascii="Calibri" w:hAnsi="Calibri"/>
        </w:rPr>
        <w:t xml:space="preserve"> </w:t>
      </w:r>
      <w:r w:rsidRPr="00EA5583">
        <w:rPr>
          <w:rFonts w:ascii="Calibri" w:hAnsi="Calibri"/>
        </w:rPr>
        <w:t>sub-license), if the other joint owners are given:</w:t>
      </w:r>
      <w:r>
        <w:rPr>
          <w:rFonts w:ascii="Calibri" w:hAnsi="Calibri"/>
        </w:rPr>
        <w:t xml:space="preserve"> </w:t>
      </w:r>
      <w:r w:rsidRPr="00EA5583">
        <w:rPr>
          <w:rFonts w:ascii="Calibri" w:hAnsi="Calibri"/>
        </w:rPr>
        <w:t>(a) at least 45 calendar days advance notice; and</w:t>
      </w:r>
      <w:r>
        <w:rPr>
          <w:rFonts w:ascii="Calibri" w:hAnsi="Calibri"/>
        </w:rPr>
        <w:t xml:space="preserve"> </w:t>
      </w:r>
      <w:r w:rsidRPr="00EA5583">
        <w:rPr>
          <w:rFonts w:ascii="Calibri" w:hAnsi="Calibri"/>
        </w:rPr>
        <w:t>(b) Fair and Reasonable compensation.</w:t>
      </w:r>
      <w:r>
        <w:rPr>
          <w:rFonts w:ascii="Calibri" w:hAnsi="Calibri"/>
        </w:rPr>
        <w:t xml:space="preserve"> </w:t>
      </w:r>
      <w:r w:rsidR="00886720" w:rsidRPr="00EA5583">
        <w:rPr>
          <w:rFonts w:ascii="Calibri" w:hAnsi="Calibri"/>
        </w:rPr>
        <w:t xml:space="preserve">Each Party shall be entitled to disclose such Jointly Owned Results without restrictions unless such Jointly Owned Results </w:t>
      </w:r>
      <w:r>
        <w:rPr>
          <w:rFonts w:ascii="Calibri" w:hAnsi="Calibri"/>
        </w:rPr>
        <w:t xml:space="preserve">are confidential information or </w:t>
      </w:r>
      <w:r w:rsidR="00886720" w:rsidRPr="00EA5583">
        <w:rPr>
          <w:rFonts w:ascii="Calibri" w:hAnsi="Calibri"/>
        </w:rPr>
        <w:t>contain a Joint Invention in which case no disclosure must be made prior to the filing of a priority application.</w:t>
      </w:r>
      <w:r>
        <w:rPr>
          <w:rFonts w:ascii="Calibri" w:hAnsi="Calibri"/>
        </w:rPr>
        <w:t xml:space="preserve"> </w:t>
      </w:r>
    </w:p>
    <w:p w14:paraId="3FE68865" w14:textId="187AA96E" w:rsidR="00886720" w:rsidRPr="00EA5583" w:rsidRDefault="00886720" w:rsidP="00EA5583">
      <w:pPr>
        <w:pStyle w:val="ListParagraph"/>
        <w:numPr>
          <w:ilvl w:val="0"/>
          <w:numId w:val="46"/>
        </w:numPr>
        <w:spacing w:before="0" w:after="120"/>
        <w:rPr>
          <w:rFonts w:ascii="Calibri" w:hAnsi="Calibri"/>
        </w:rPr>
      </w:pPr>
      <w:r w:rsidRPr="00EA5583">
        <w:rPr>
          <w:rFonts w:ascii="Calibri" w:hAnsi="Calibri"/>
        </w:rPr>
        <w:t>With respect to any Joint Invention resulting from this MoU (i.e. any invention jointly made by employees of both Parties), the features of which cannot be separately applied for as Intellectual Property Rights and which are eligible for statutory protection requiring an application or registration (herein referred to as “Joint Invention”), the Parties shall agree on which Party will carry out any filling as well as any further details with regard to persecuting and maintaining relevant patent applications.</w:t>
      </w:r>
    </w:p>
    <w:p w14:paraId="0A0B6A87" w14:textId="77777777" w:rsidR="00886720" w:rsidRPr="00676E14" w:rsidRDefault="00886720" w:rsidP="00886720">
      <w:pPr>
        <w:keepLines w:val="0"/>
        <w:widowControl/>
        <w:numPr>
          <w:ilvl w:val="0"/>
          <w:numId w:val="7"/>
        </w:numPr>
        <w:suppressAutoHyphens w:val="0"/>
        <w:spacing w:before="0" w:after="120"/>
        <w:jc w:val="left"/>
        <w:rPr>
          <w:rFonts w:ascii="Calibri" w:hAnsi="Calibri"/>
        </w:rPr>
      </w:pPr>
      <w:r w:rsidRPr="00676E14">
        <w:rPr>
          <w:rFonts w:ascii="Calibri" w:hAnsi="Calibri"/>
        </w:rPr>
        <w:t>PUBLIC RELATIONS</w:t>
      </w:r>
    </w:p>
    <w:p w14:paraId="73027CBB" w14:textId="77777777" w:rsidR="00886720" w:rsidRDefault="00886720" w:rsidP="00886720">
      <w:pPr>
        <w:pStyle w:val="ListParagraph"/>
        <w:numPr>
          <w:ilvl w:val="0"/>
          <w:numId w:val="47"/>
        </w:numPr>
        <w:spacing w:before="0" w:after="120"/>
        <w:rPr>
          <w:rFonts w:ascii="Calibri" w:hAnsi="Calibri"/>
        </w:rPr>
      </w:pPr>
      <w:r w:rsidRPr="00361A9C">
        <w:rPr>
          <w:rFonts w:ascii="Calibri" w:hAnsi="Calibri"/>
        </w:rPr>
        <w:t>Any publication by a Party resulting from the activities carried out under this MoU shall be subject to prior agreement of the other Party which should not be unreasonably withheld.</w:t>
      </w:r>
    </w:p>
    <w:p w14:paraId="4177FAE9" w14:textId="2F617760" w:rsidR="00886720" w:rsidRPr="00361A9C" w:rsidRDefault="00886720" w:rsidP="00886720">
      <w:pPr>
        <w:pStyle w:val="ListParagraph"/>
        <w:numPr>
          <w:ilvl w:val="0"/>
          <w:numId w:val="47"/>
        </w:numPr>
        <w:spacing w:before="0" w:after="120"/>
        <w:rPr>
          <w:rFonts w:ascii="Calibri" w:hAnsi="Calibri"/>
        </w:rPr>
      </w:pPr>
      <w:r w:rsidRPr="00361A9C">
        <w:rPr>
          <w:rFonts w:ascii="Calibri" w:hAnsi="Calibri"/>
        </w:rPr>
        <w:t xml:space="preserve">The Parties may each release information to the public, provided it is </w:t>
      </w:r>
      <w:r w:rsidR="0099777E">
        <w:rPr>
          <w:rFonts w:ascii="Calibri" w:hAnsi="Calibri"/>
        </w:rPr>
        <w:t xml:space="preserve">not confidential and </w:t>
      </w:r>
      <w:r w:rsidRPr="00361A9C">
        <w:rPr>
          <w:rFonts w:ascii="Calibri" w:hAnsi="Calibri"/>
        </w:rPr>
        <w:t>related only to its own part of the activities under this MoU. In cases where the activities of the other Party are concerned, prior consultation shall be sought. In all relevant public relations activities, the contribution of each Party related to activities covered by this MoU shall be duly acknowledged.</w:t>
      </w:r>
    </w:p>
    <w:p w14:paraId="32E1828E" w14:textId="77777777" w:rsidR="00886720" w:rsidRPr="00676E14" w:rsidRDefault="00886720" w:rsidP="00886720">
      <w:pPr>
        <w:keepLines w:val="0"/>
        <w:widowControl/>
        <w:numPr>
          <w:ilvl w:val="0"/>
          <w:numId w:val="7"/>
        </w:numPr>
        <w:suppressAutoHyphens w:val="0"/>
        <w:spacing w:before="0" w:after="120"/>
        <w:jc w:val="left"/>
        <w:rPr>
          <w:rFonts w:ascii="Calibri" w:hAnsi="Calibri"/>
        </w:rPr>
      </w:pPr>
      <w:r w:rsidRPr="00676E14">
        <w:rPr>
          <w:rFonts w:ascii="Calibri" w:hAnsi="Calibri"/>
        </w:rPr>
        <w:t>CONFIDENTIALITY OF INFORMATION</w:t>
      </w:r>
    </w:p>
    <w:p w14:paraId="105A471F" w14:textId="77777777" w:rsidR="00886720" w:rsidRPr="006979EB" w:rsidRDefault="00886720" w:rsidP="00886720">
      <w:pPr>
        <w:pStyle w:val="ListParagraph"/>
        <w:numPr>
          <w:ilvl w:val="0"/>
          <w:numId w:val="48"/>
        </w:numPr>
        <w:spacing w:before="0" w:after="120"/>
        <w:rPr>
          <w:rFonts w:ascii="Calibri" w:hAnsi="Calibri"/>
        </w:rPr>
      </w:pPr>
      <w:r w:rsidRPr="006979EB">
        <w:rPr>
          <w:rFonts w:ascii="Calibri" w:hAnsi="Calibri"/>
        </w:rPr>
        <w:t>The Parties may disclose to each other information that the disclosing Party deems confidential and which is (</w:t>
      </w:r>
      <w:proofErr w:type="spellStart"/>
      <w:r w:rsidRPr="006979EB">
        <w:rPr>
          <w:rFonts w:ascii="Calibri" w:hAnsi="Calibri"/>
        </w:rPr>
        <w:t>i</w:t>
      </w:r>
      <w:proofErr w:type="spellEnd"/>
      <w:r w:rsidRPr="006979EB">
        <w:rPr>
          <w:rFonts w:ascii="Calibri" w:hAnsi="Calibri"/>
        </w:rPr>
        <w:t>) in writing and marked “confidential”, or (ii) 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14:paraId="72673950" w14:textId="77777777" w:rsidR="00886720" w:rsidRPr="006979EB" w:rsidRDefault="00886720" w:rsidP="00886720">
      <w:pPr>
        <w:pStyle w:val="ListParagraph"/>
        <w:numPr>
          <w:ilvl w:val="0"/>
          <w:numId w:val="48"/>
        </w:numPr>
        <w:spacing w:before="0" w:after="120"/>
        <w:rPr>
          <w:rFonts w:ascii="Calibri" w:hAnsi="Calibri"/>
        </w:rPr>
      </w:pPr>
      <w:r w:rsidRPr="006979EB">
        <w:rPr>
          <w:rFonts w:ascii="Calibri" w:hAnsi="Calibri"/>
        </w:rPr>
        <w:t>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MoU, or which has become public knowledge other than as a result of a breach on its part of these confidentiality provisions.</w:t>
      </w:r>
    </w:p>
    <w:p w14:paraId="7D0EB615" w14:textId="77777777" w:rsidR="00886720" w:rsidRPr="00676E14" w:rsidRDefault="00886720" w:rsidP="00886720">
      <w:pPr>
        <w:keepLines w:val="0"/>
        <w:widowControl/>
        <w:numPr>
          <w:ilvl w:val="0"/>
          <w:numId w:val="7"/>
        </w:numPr>
        <w:suppressAutoHyphens w:val="0"/>
        <w:spacing w:before="0" w:after="120"/>
        <w:jc w:val="left"/>
        <w:rPr>
          <w:rFonts w:ascii="Calibri" w:hAnsi="Calibri"/>
        </w:rPr>
      </w:pPr>
      <w:r w:rsidRPr="00676E14">
        <w:rPr>
          <w:rFonts w:ascii="Calibri" w:hAnsi="Calibri"/>
        </w:rPr>
        <w:t>LIABILITY</w:t>
      </w:r>
    </w:p>
    <w:p w14:paraId="386C45EE" w14:textId="77777777" w:rsidR="00886720" w:rsidRPr="006979EB" w:rsidRDefault="00886720" w:rsidP="00886720">
      <w:pPr>
        <w:pStyle w:val="ListParagraph"/>
        <w:numPr>
          <w:ilvl w:val="0"/>
          <w:numId w:val="49"/>
        </w:numPr>
        <w:spacing w:before="0" w:after="120"/>
        <w:rPr>
          <w:rFonts w:ascii="Calibri" w:hAnsi="Calibri"/>
        </w:rPr>
      </w:pPr>
      <w:r w:rsidRPr="006979EB">
        <w:rPr>
          <w:rFonts w:ascii="Calibri" w:hAnsi="Calibri"/>
        </w:rPr>
        <w:t>Each Party shall use reasonable endeavours to ensure the accuracy of any information or materials it supplies to the other Party and of any other contribution it makes hereunder and promptly to correct any error therein of which it is notified. 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 The recipient Party shall be entirely responsible for its use of such information, materials or other contribution and shall hold the other Party free and harmless and indemnify it for any loss or damage with regard thereto.</w:t>
      </w:r>
    </w:p>
    <w:p w14:paraId="2CC39082" w14:textId="77777777" w:rsidR="00886720" w:rsidRPr="006979EB" w:rsidRDefault="00886720" w:rsidP="00886720">
      <w:pPr>
        <w:pStyle w:val="ListParagraph"/>
        <w:numPr>
          <w:ilvl w:val="0"/>
          <w:numId w:val="49"/>
        </w:numPr>
        <w:spacing w:before="0" w:after="120"/>
        <w:rPr>
          <w:rFonts w:ascii="Calibri" w:hAnsi="Calibri"/>
        </w:rPr>
      </w:pPr>
      <w:r w:rsidRPr="006979EB">
        <w:rPr>
          <w:rFonts w:ascii="Calibri" w:hAnsi="Calibri"/>
        </w:rPr>
        <w:t>Except in case of gross negligence or wilful misconduct, neither Party shall be liable for any indirect or consequential damages of the other Party, including loss of profit or interest, under any legal cause whatsoever and on account of whatsoever reason.</w:t>
      </w:r>
    </w:p>
    <w:p w14:paraId="658B84EB" w14:textId="77777777" w:rsidR="00886720" w:rsidRPr="00676E14" w:rsidRDefault="00886720" w:rsidP="00886720">
      <w:pPr>
        <w:keepLines w:val="0"/>
        <w:widowControl/>
        <w:numPr>
          <w:ilvl w:val="0"/>
          <w:numId w:val="7"/>
        </w:numPr>
        <w:suppressAutoHyphens w:val="0"/>
        <w:spacing w:before="0" w:after="120"/>
        <w:jc w:val="left"/>
        <w:rPr>
          <w:rFonts w:ascii="Calibri" w:hAnsi="Calibri"/>
        </w:rPr>
      </w:pPr>
      <w:r w:rsidRPr="00676E14">
        <w:rPr>
          <w:rFonts w:ascii="Calibri" w:hAnsi="Calibri"/>
        </w:rPr>
        <w:lastRenderedPageBreak/>
        <w:t>PARTICIPATION IN SIMILAR ACTIVITIES</w:t>
      </w:r>
    </w:p>
    <w:p w14:paraId="34772654" w14:textId="77777777" w:rsidR="00886720" w:rsidRPr="006979EB" w:rsidRDefault="00886720" w:rsidP="00886720">
      <w:pPr>
        <w:pStyle w:val="ListParagraph"/>
        <w:numPr>
          <w:ilvl w:val="0"/>
          <w:numId w:val="50"/>
        </w:numPr>
        <w:spacing w:before="0" w:after="120"/>
      </w:pPr>
      <w:r w:rsidRPr="006979EB">
        <w:rPr>
          <w:rFonts w:ascii="Calibri" w:hAnsi="Calibri"/>
        </w:rPr>
        <w:t>Parties are not prevented by this MoU from participating in activities similar to those described in this document with third parties. There is no obligation to disclose any similar activity to the other Party. However, when considered of mutual benefit, both Parties are encouraged to involve the other Party in similar activities to the goal of disseminating the knowledge about both Parties.</w:t>
      </w:r>
    </w:p>
    <w:p w14:paraId="79C2541C" w14:textId="77777777" w:rsidR="003E4AB0" w:rsidRPr="00676E14" w:rsidRDefault="003E4AB0" w:rsidP="007B4FA2"/>
    <w:p w14:paraId="2BE7BBF6" w14:textId="6CF4AC09" w:rsidR="007B4FA2" w:rsidRPr="00676E14" w:rsidRDefault="00826154" w:rsidP="0060364A">
      <w:pPr>
        <w:pStyle w:val="Heading1"/>
        <w:numPr>
          <w:ilvl w:val="0"/>
          <w:numId w:val="0"/>
        </w:numPr>
        <w:ind w:left="431" w:hanging="431"/>
      </w:pPr>
      <w:bookmarkStart w:id="14" w:name="_Toc39600467"/>
      <w:r>
        <w:t>Article</w:t>
      </w:r>
      <w:r w:rsidRPr="00676E14">
        <w:t xml:space="preserve"> </w:t>
      </w:r>
      <w:r w:rsidR="00784590" w:rsidRPr="00676E14">
        <w:t>5</w:t>
      </w:r>
      <w:r>
        <w:t>.</w:t>
      </w:r>
      <w:r w:rsidR="007B4FA2" w:rsidRPr="00676E14">
        <w:t xml:space="preserve"> Funding</w:t>
      </w:r>
      <w:bookmarkEnd w:id="10"/>
      <w:bookmarkEnd w:id="11"/>
      <w:bookmarkEnd w:id="12"/>
      <w:bookmarkEnd w:id="14"/>
    </w:p>
    <w:p w14:paraId="74228C21" w14:textId="3E0E46A9" w:rsidR="007B4FA2" w:rsidRPr="00676E14" w:rsidRDefault="007B4FA2" w:rsidP="007B4FA2">
      <w:pPr>
        <w:spacing w:before="0" w:after="120"/>
        <w:rPr>
          <w:rFonts w:ascii="Calibri" w:hAnsi="Calibri"/>
        </w:rPr>
      </w:pPr>
      <w:r w:rsidRPr="00676E14">
        <w:rPr>
          <w:rFonts w:ascii="Calibri" w:hAnsi="Calibri"/>
        </w:rPr>
        <w:t>Each Party shall bear the costs of discharging its respective responsibilities under this MoU, including travel and subsistence of its own personnel and transportation of goods and equipment and associated documentation, unless otherwise agreed in this MoU</w:t>
      </w:r>
      <w:r w:rsidR="00AE51CB">
        <w:rPr>
          <w:rFonts w:ascii="Calibri" w:hAnsi="Calibri"/>
        </w:rPr>
        <w:t xml:space="preserve"> or by the parties on a case-by-case basis</w:t>
      </w:r>
      <w:r w:rsidRPr="00676E14">
        <w:rPr>
          <w:rFonts w:ascii="Calibri" w:hAnsi="Calibri"/>
        </w:rPr>
        <w:t>.</w:t>
      </w:r>
    </w:p>
    <w:p w14:paraId="6C66BDEE" w14:textId="7B885B3A" w:rsidR="007B4FA2" w:rsidRPr="00676E14" w:rsidRDefault="007B4FA2" w:rsidP="007B4FA2">
      <w:pPr>
        <w:spacing w:before="0" w:after="120"/>
        <w:rPr>
          <w:rFonts w:ascii="Calibri" w:hAnsi="Calibri"/>
        </w:rPr>
      </w:pPr>
      <w:r w:rsidRPr="00676E14">
        <w:rPr>
          <w:rFonts w:ascii="Calibri" w:hAnsi="Calibri"/>
        </w:rPr>
        <w:t>Each Party shall make available free of charge to the other Party any office</w:t>
      </w:r>
      <w:r w:rsidR="00C2314E">
        <w:rPr>
          <w:rFonts w:ascii="Calibri" w:hAnsi="Calibri"/>
        </w:rPr>
        <w:t xml:space="preserve"> space</w:t>
      </w:r>
      <w:r w:rsidR="00A225CD">
        <w:rPr>
          <w:rFonts w:ascii="Calibri" w:hAnsi="Calibri"/>
        </w:rPr>
        <w:t xml:space="preserve"> or </w:t>
      </w:r>
      <w:r w:rsidRPr="00676E14">
        <w:rPr>
          <w:rFonts w:ascii="Calibri" w:hAnsi="Calibri"/>
        </w:rPr>
        <w:t xml:space="preserve">meeting </w:t>
      </w:r>
      <w:r w:rsidR="00C2314E">
        <w:rPr>
          <w:rFonts w:ascii="Calibri" w:hAnsi="Calibri"/>
        </w:rPr>
        <w:t>facility</w:t>
      </w:r>
      <w:r w:rsidRPr="00676E14">
        <w:rPr>
          <w:rFonts w:ascii="Calibri" w:hAnsi="Calibri"/>
        </w:rPr>
        <w:t xml:space="preserve"> needed for the joint activities.</w:t>
      </w:r>
    </w:p>
    <w:p w14:paraId="3C913BB0" w14:textId="77777777" w:rsidR="007B4FA2" w:rsidRPr="00676E14" w:rsidRDefault="007B4FA2" w:rsidP="007B4FA2">
      <w:pPr>
        <w:spacing w:before="0" w:after="120"/>
        <w:rPr>
          <w:rFonts w:ascii="Calibri" w:hAnsi="Calibri"/>
        </w:rPr>
      </w:pPr>
      <w:r w:rsidRPr="00676E14">
        <w:rPr>
          <w:rFonts w:ascii="Calibri" w:hAnsi="Calibri"/>
        </w:rPr>
        <w:t>The Parties’ obligations hereunder are subject to their respective funding procedures and the availability of appropriate funds. Should either Party encounter budgetary problems in the course of its respective internal procedures that may affect the activities carried out under this MoU, the Party shall notify and consult with the other Party in a timely manner in order to minimise the negative impact of such problems on the cooperation. The Parties shall jointly look for mutually agreeable solutions.</w:t>
      </w:r>
    </w:p>
    <w:p w14:paraId="2AAB9BE4" w14:textId="1B419756" w:rsidR="007B4FA2" w:rsidRPr="00676E14" w:rsidRDefault="007B4FA2" w:rsidP="007B4FA2">
      <w:pPr>
        <w:spacing w:before="0" w:after="120"/>
        <w:rPr>
          <w:rFonts w:ascii="Calibri" w:hAnsi="Calibri"/>
        </w:rPr>
      </w:pPr>
      <w:r w:rsidRPr="00676E14">
        <w:rPr>
          <w:rFonts w:ascii="Calibri" w:hAnsi="Calibri"/>
        </w:rPr>
        <w:t>In order to reduce the impact on travel costs, face-to-face meetings should be co-located with other events that participants are likely to attend. Meeting via teleconferences should be considered when the nature of the discussion does not strictly require a face-to-face presence.</w:t>
      </w:r>
    </w:p>
    <w:p w14:paraId="3E578952" w14:textId="77777777" w:rsidR="00AA5D43" w:rsidRPr="00676E14" w:rsidRDefault="00AA5D43" w:rsidP="007B4FA2">
      <w:pPr>
        <w:spacing w:before="0" w:after="120"/>
        <w:rPr>
          <w:rFonts w:ascii="Calibri" w:hAnsi="Calibri"/>
        </w:rPr>
      </w:pPr>
    </w:p>
    <w:p w14:paraId="14884236" w14:textId="0178D0FB" w:rsidR="007B4FA2" w:rsidRPr="00676E14" w:rsidRDefault="007B4FA2" w:rsidP="0060364A">
      <w:pPr>
        <w:pStyle w:val="Heading1"/>
        <w:numPr>
          <w:ilvl w:val="0"/>
          <w:numId w:val="0"/>
        </w:numPr>
        <w:ind w:left="431" w:hanging="431"/>
      </w:pPr>
      <w:bookmarkStart w:id="15" w:name="_Toc204238690"/>
      <w:bookmarkStart w:id="16" w:name="_Toc401845046"/>
      <w:bookmarkStart w:id="17" w:name="_Toc483299043"/>
      <w:bookmarkStart w:id="18" w:name="_Toc39600468"/>
      <w:r w:rsidRPr="00676E14">
        <w:t xml:space="preserve">Article </w:t>
      </w:r>
      <w:r w:rsidR="00784590" w:rsidRPr="00676E14">
        <w:t>6</w:t>
      </w:r>
      <w:r w:rsidR="00826154">
        <w:t>.</w:t>
      </w:r>
      <w:r w:rsidRPr="00676E14">
        <w:t xml:space="preserve"> Entry into Force, Duration and Termination</w:t>
      </w:r>
      <w:bookmarkEnd w:id="15"/>
      <w:bookmarkEnd w:id="16"/>
      <w:bookmarkEnd w:id="17"/>
      <w:bookmarkEnd w:id="18"/>
    </w:p>
    <w:p w14:paraId="2AC4B1B8" w14:textId="41CF4FB0" w:rsidR="00864B2F" w:rsidRPr="00676E14" w:rsidRDefault="007B4FA2" w:rsidP="007B4FA2">
      <w:pPr>
        <w:spacing w:before="0" w:after="120"/>
        <w:rPr>
          <w:rFonts w:ascii="Calibri" w:hAnsi="Calibri"/>
        </w:rPr>
      </w:pPr>
      <w:r w:rsidRPr="00676E14">
        <w:rPr>
          <w:rFonts w:ascii="Calibri" w:hAnsi="Calibri"/>
        </w:rPr>
        <w:t>This MoU will enter into force when signed by the authorised representatives of the Parties</w:t>
      </w:r>
      <w:r w:rsidR="00864B2F" w:rsidRPr="00676E14">
        <w:rPr>
          <w:rFonts w:ascii="Calibri" w:hAnsi="Calibri"/>
        </w:rPr>
        <w:t xml:space="preserve">. </w:t>
      </w:r>
    </w:p>
    <w:p w14:paraId="67075912" w14:textId="77777777" w:rsidR="00990E5F" w:rsidRDefault="00864B2F" w:rsidP="007B4FA2">
      <w:pPr>
        <w:spacing w:before="0" w:after="120"/>
        <w:rPr>
          <w:rFonts w:ascii="Calibri" w:hAnsi="Calibri"/>
        </w:rPr>
      </w:pPr>
      <w:r w:rsidRPr="00676E14">
        <w:rPr>
          <w:rFonts w:ascii="Calibri" w:hAnsi="Calibri"/>
        </w:rPr>
        <w:t>Either Party may terminate this M</w:t>
      </w:r>
      <w:r w:rsidR="00AE51CB">
        <w:rPr>
          <w:rFonts w:ascii="Calibri" w:hAnsi="Calibri"/>
        </w:rPr>
        <w:t>o</w:t>
      </w:r>
      <w:r w:rsidRPr="00676E14">
        <w:rPr>
          <w:rFonts w:ascii="Calibri" w:hAnsi="Calibri"/>
        </w:rPr>
        <w:t>U for any reason upon 30 days written notice to the other Party.</w:t>
      </w:r>
      <w:r w:rsidR="007B4FA2" w:rsidRPr="00676E14">
        <w:rPr>
          <w:rFonts w:ascii="Calibri" w:hAnsi="Calibri"/>
        </w:rPr>
        <w:t xml:space="preserve"> </w:t>
      </w:r>
    </w:p>
    <w:p w14:paraId="4A60D6ED" w14:textId="06F8280F" w:rsidR="007B4FA2" w:rsidRPr="00676E14" w:rsidRDefault="007B4FA2" w:rsidP="007B4FA2">
      <w:pPr>
        <w:spacing w:before="0" w:after="120"/>
        <w:rPr>
          <w:rFonts w:ascii="Calibri" w:hAnsi="Calibri"/>
        </w:rPr>
      </w:pPr>
      <w:r w:rsidRPr="00676E14">
        <w:rPr>
          <w:rFonts w:ascii="Calibri" w:hAnsi="Calibri"/>
        </w:rPr>
        <w:t xml:space="preserve">In the event of termination, the Parties shall endeavour to reach agreement on terms and conditions to minimise negative impacts on the other Party. In the event of the continuation of the present cooperation, the </w:t>
      </w:r>
      <w:r w:rsidR="00C84B2A">
        <w:rPr>
          <w:rFonts w:ascii="Calibri" w:hAnsi="Calibri"/>
        </w:rPr>
        <w:t>MoU</w:t>
      </w:r>
      <w:r w:rsidRPr="00676E14">
        <w:rPr>
          <w:rFonts w:ascii="Calibri" w:hAnsi="Calibri"/>
        </w:rPr>
        <w:t xml:space="preserve"> may be extended and/or amended by mutual agreement in writing.</w:t>
      </w:r>
    </w:p>
    <w:p w14:paraId="785DF9E6" w14:textId="77777777" w:rsidR="00AA5D43" w:rsidRPr="00676E14" w:rsidRDefault="00AA5D43" w:rsidP="007B4FA2">
      <w:pPr>
        <w:spacing w:before="0" w:after="120"/>
        <w:rPr>
          <w:rFonts w:ascii="Calibri" w:hAnsi="Calibri"/>
        </w:rPr>
      </w:pPr>
    </w:p>
    <w:p w14:paraId="00221C9E" w14:textId="12F5DC77" w:rsidR="007B4FA2" w:rsidRPr="00676E14" w:rsidRDefault="007B4FA2" w:rsidP="0060364A">
      <w:pPr>
        <w:pStyle w:val="Heading1"/>
        <w:numPr>
          <w:ilvl w:val="0"/>
          <w:numId w:val="0"/>
        </w:numPr>
        <w:ind w:left="431" w:hanging="431"/>
      </w:pPr>
      <w:bookmarkStart w:id="19" w:name="_Ref196383641"/>
      <w:bookmarkStart w:id="20" w:name="_Ref204231970"/>
      <w:bookmarkStart w:id="21" w:name="_Toc204238691"/>
      <w:bookmarkStart w:id="22" w:name="_Toc401845047"/>
      <w:bookmarkStart w:id="23" w:name="_Toc483299044"/>
      <w:bookmarkStart w:id="24" w:name="_Toc39600469"/>
      <w:r w:rsidRPr="00676E14">
        <w:t xml:space="preserve">Article </w:t>
      </w:r>
      <w:bookmarkEnd w:id="19"/>
      <w:r w:rsidR="00784590" w:rsidRPr="00676E14">
        <w:t>7</w:t>
      </w:r>
      <w:r w:rsidR="00826154">
        <w:t>.</w:t>
      </w:r>
      <w:r w:rsidRPr="00676E14">
        <w:t xml:space="preserve"> Amendments</w:t>
      </w:r>
      <w:bookmarkEnd w:id="20"/>
      <w:bookmarkEnd w:id="21"/>
      <w:bookmarkEnd w:id="22"/>
      <w:bookmarkEnd w:id="23"/>
      <w:bookmarkEnd w:id="24"/>
    </w:p>
    <w:p w14:paraId="7370E498" w14:textId="64BA8FBF" w:rsidR="001C02E5" w:rsidRPr="00676E14" w:rsidRDefault="001C02E5">
      <w:pPr>
        <w:rPr>
          <w:rFonts w:ascii="Calibri" w:hAnsi="Calibri"/>
        </w:rPr>
      </w:pPr>
      <w:r w:rsidRPr="00676E14">
        <w:rPr>
          <w:rFonts w:ascii="Calibri" w:hAnsi="Calibri"/>
        </w:rPr>
        <w:t xml:space="preserve">The MoU may be amended </w:t>
      </w:r>
      <w:r w:rsidRPr="00676E14">
        <w:rPr>
          <w:rFonts w:ascii="Calibri" w:hAnsi="Calibri" w:hint="eastAsia"/>
          <w:lang w:eastAsia="zh-CN"/>
        </w:rPr>
        <w:t>only</w:t>
      </w:r>
      <w:r w:rsidRPr="00676E14">
        <w:rPr>
          <w:rFonts w:ascii="Calibri" w:hAnsi="Calibri"/>
        </w:rPr>
        <w:t xml:space="preserve"> </w:t>
      </w:r>
      <w:r w:rsidRPr="001F215E">
        <w:rPr>
          <w:rFonts w:ascii="Calibri" w:hAnsi="Calibri"/>
        </w:rPr>
        <w:t xml:space="preserve">by written agreement of the Parties. </w:t>
      </w:r>
      <w:r w:rsidRPr="00676E14">
        <w:rPr>
          <w:rFonts w:ascii="Calibri" w:hAnsi="Calibri"/>
        </w:rPr>
        <w:t>Amendments shall be valid only if signed by the authorised representatives of the Parties.</w:t>
      </w:r>
    </w:p>
    <w:p w14:paraId="64297DC2" w14:textId="77777777" w:rsidR="00AA5D43" w:rsidRPr="00676E14" w:rsidRDefault="00AA5D43" w:rsidP="00676E14"/>
    <w:p w14:paraId="07C66555" w14:textId="7D178C4E" w:rsidR="007B4FA2" w:rsidRPr="00676E14" w:rsidRDefault="007B4FA2" w:rsidP="0060364A">
      <w:pPr>
        <w:pStyle w:val="Heading1"/>
        <w:numPr>
          <w:ilvl w:val="0"/>
          <w:numId w:val="0"/>
        </w:numPr>
        <w:ind w:left="431" w:hanging="431"/>
      </w:pPr>
      <w:bookmarkStart w:id="25" w:name="_Toc204238692"/>
      <w:bookmarkStart w:id="26" w:name="_Toc401845048"/>
      <w:bookmarkStart w:id="27" w:name="_Toc483299045"/>
      <w:bookmarkStart w:id="28" w:name="_Toc39600470"/>
      <w:r w:rsidRPr="00676E14">
        <w:t xml:space="preserve">Article </w:t>
      </w:r>
      <w:r w:rsidR="00784590" w:rsidRPr="00676E14">
        <w:t>8</w:t>
      </w:r>
      <w:r w:rsidR="00826154">
        <w:t>.</w:t>
      </w:r>
      <w:r w:rsidRPr="00676E14">
        <w:t xml:space="preserve"> Annexes</w:t>
      </w:r>
      <w:bookmarkEnd w:id="25"/>
      <w:bookmarkEnd w:id="26"/>
      <w:bookmarkEnd w:id="27"/>
      <w:bookmarkEnd w:id="28"/>
    </w:p>
    <w:p w14:paraId="568C3704" w14:textId="4094CD0F" w:rsidR="00494BFF" w:rsidRPr="00AB705D" w:rsidRDefault="007B4FA2" w:rsidP="00494BFF">
      <w:pPr>
        <w:spacing w:before="0" w:after="0"/>
        <w:rPr>
          <w:rFonts w:ascii="Calibri" w:hAnsi="Calibri" w:cs="Times New Roman"/>
          <w:sz w:val="24"/>
          <w:szCs w:val="24"/>
          <w:lang w:eastAsia="en-GB"/>
        </w:rPr>
      </w:pPr>
      <w:r w:rsidRPr="00676E14">
        <w:rPr>
          <w:rFonts w:ascii="Calibri" w:hAnsi="Calibri"/>
        </w:rPr>
        <w:t>Annexes 1, 2, 3</w:t>
      </w:r>
      <w:r w:rsidR="00C84B2A">
        <w:rPr>
          <w:rFonts w:ascii="Calibri" w:hAnsi="Calibri"/>
        </w:rPr>
        <w:t xml:space="preserve"> </w:t>
      </w:r>
      <w:r w:rsidRPr="00676E14">
        <w:rPr>
          <w:rFonts w:ascii="Calibri" w:hAnsi="Calibri"/>
        </w:rPr>
        <w:t>attached hereto, have the same validity as this</w:t>
      </w:r>
      <w:r w:rsidR="00494BFF">
        <w:rPr>
          <w:rFonts w:ascii="Calibri" w:hAnsi="Calibri"/>
        </w:rPr>
        <w:t xml:space="preserve"> </w:t>
      </w:r>
      <w:r w:rsidRPr="00676E14">
        <w:rPr>
          <w:rFonts w:ascii="Calibri" w:hAnsi="Calibri"/>
        </w:rPr>
        <w:t xml:space="preserve">MoU and together constitute the entire understanding and rights and obligations covering the cooperation accepted by the Parties under this MoU. Annexes may be amended following the provisions of </w:t>
      </w:r>
      <w:r w:rsidRPr="00676E14">
        <w:rPr>
          <w:rFonts w:ascii="Calibri" w:hAnsi="Calibri"/>
        </w:rPr>
        <w:fldChar w:fldCharType="begin"/>
      </w:r>
      <w:r w:rsidRPr="00676E14">
        <w:rPr>
          <w:rFonts w:ascii="Calibri" w:hAnsi="Calibri"/>
        </w:rPr>
        <w:instrText xml:space="preserve"> REF _Ref204231970 \h  \* MERGEFORMAT </w:instrText>
      </w:r>
      <w:r w:rsidRPr="00676E14">
        <w:rPr>
          <w:rFonts w:ascii="Calibri" w:hAnsi="Calibri"/>
        </w:rPr>
      </w:r>
      <w:r w:rsidRPr="00676E14">
        <w:rPr>
          <w:rFonts w:ascii="Calibri" w:hAnsi="Calibri"/>
        </w:rPr>
        <w:fldChar w:fldCharType="separate"/>
      </w:r>
      <w:r w:rsidRPr="00676E14">
        <w:rPr>
          <w:rFonts w:ascii="Calibri" w:hAnsi="Calibri"/>
        </w:rPr>
        <w:t xml:space="preserve">Article </w:t>
      </w:r>
      <w:r w:rsidR="00E669A9" w:rsidRPr="00676E14">
        <w:rPr>
          <w:rFonts w:ascii="Calibri" w:hAnsi="Calibri"/>
        </w:rPr>
        <w:t>7</w:t>
      </w:r>
      <w:r w:rsidRPr="00676E14">
        <w:rPr>
          <w:rFonts w:ascii="Calibri" w:hAnsi="Calibri"/>
        </w:rPr>
        <w:t>: Amendments</w:t>
      </w:r>
      <w:r w:rsidRPr="00676E14">
        <w:rPr>
          <w:rFonts w:ascii="Calibri" w:hAnsi="Calibri"/>
        </w:rPr>
        <w:fldChar w:fldCharType="end"/>
      </w:r>
      <w:r w:rsidR="002A61A9">
        <w:rPr>
          <w:rFonts w:ascii="Calibri" w:hAnsi="Calibri"/>
        </w:rPr>
        <w:t>.</w:t>
      </w:r>
    </w:p>
    <w:p w14:paraId="3066C408" w14:textId="77777777" w:rsidR="007B4FA2" w:rsidRDefault="007B4FA2" w:rsidP="00676E14">
      <w:pPr>
        <w:spacing w:before="0" w:after="0"/>
        <w:rPr>
          <w:rFonts w:ascii="Calibri" w:hAnsi="Calibri" w:cs="Times New Roman"/>
          <w:sz w:val="24"/>
          <w:szCs w:val="24"/>
          <w:lang w:eastAsia="en-GB"/>
        </w:rPr>
      </w:pPr>
    </w:p>
    <w:p w14:paraId="397718A8" w14:textId="69BA6FFA" w:rsidR="00257DCD" w:rsidRPr="00676E14" w:rsidRDefault="00257DCD" w:rsidP="00676E14">
      <w:pPr>
        <w:spacing w:before="0" w:after="0"/>
        <w:rPr>
          <w:rFonts w:ascii="Calibri" w:hAnsi="Calibri" w:cs="Times New Roman"/>
          <w:sz w:val="24"/>
          <w:szCs w:val="24"/>
          <w:lang w:eastAsia="en-GB"/>
        </w:rPr>
        <w:sectPr w:rsidR="00257DCD" w:rsidRPr="00676E14" w:rsidSect="00B86382">
          <w:headerReference w:type="default" r:id="rId20"/>
          <w:footerReference w:type="even" r:id="rId21"/>
          <w:footerReference w:type="default" r:id="rId22"/>
          <w:type w:val="continuous"/>
          <w:pgSz w:w="11906" w:h="16838" w:code="9"/>
          <w:pgMar w:top="1418" w:right="1418" w:bottom="1418" w:left="1418" w:header="709" w:footer="709" w:gutter="0"/>
          <w:pgNumType w:start="1"/>
          <w:cols w:space="708"/>
          <w:docGrid w:linePitch="360"/>
        </w:sectPr>
      </w:pPr>
    </w:p>
    <w:p w14:paraId="4152829D" w14:textId="212420AA" w:rsidR="005D1A70" w:rsidRPr="00676E14" w:rsidRDefault="00826154" w:rsidP="00676E14">
      <w:pPr>
        <w:pStyle w:val="Heading1"/>
        <w:numPr>
          <w:ilvl w:val="0"/>
          <w:numId w:val="0"/>
        </w:numPr>
        <w:rPr>
          <w:b w:val="0"/>
        </w:rPr>
      </w:pPr>
      <w:bookmarkStart w:id="29" w:name="_Toc39600471"/>
      <w:r>
        <w:lastRenderedPageBreak/>
        <w:t>Article</w:t>
      </w:r>
      <w:r w:rsidRPr="00676E14">
        <w:t xml:space="preserve"> </w:t>
      </w:r>
      <w:r w:rsidR="001C02E5" w:rsidRPr="00676E14">
        <w:t>9</w:t>
      </w:r>
      <w:r>
        <w:t>.</w:t>
      </w:r>
      <w:r w:rsidR="005D1A70" w:rsidRPr="00676E14">
        <w:t xml:space="preserve"> </w:t>
      </w:r>
      <w:r>
        <w:t>Miscellanea</w:t>
      </w:r>
      <w:bookmarkEnd w:id="29"/>
    </w:p>
    <w:p w14:paraId="15699688" w14:textId="70E3B84E" w:rsidR="005D1A70" w:rsidRPr="001F0D62" w:rsidRDefault="005D1A70" w:rsidP="001F0D62">
      <w:pPr>
        <w:pStyle w:val="ListParagraph"/>
        <w:numPr>
          <w:ilvl w:val="0"/>
          <w:numId w:val="38"/>
        </w:numPr>
        <w:suppressAutoHyphens w:val="0"/>
        <w:spacing w:before="0" w:after="240"/>
        <w:rPr>
          <w:rFonts w:ascii="Calibri" w:hAnsi="Calibri"/>
        </w:rPr>
      </w:pPr>
      <w:r w:rsidRPr="001F0D62">
        <w:rPr>
          <w:rFonts w:ascii="Calibri" w:hAnsi="Calibri"/>
        </w:rPr>
        <w:t>Notwithstanding anything in this M</w:t>
      </w:r>
      <w:r w:rsidR="00AE51CB" w:rsidRPr="001F0D62">
        <w:rPr>
          <w:rFonts w:ascii="Calibri" w:hAnsi="Calibri"/>
        </w:rPr>
        <w:t>o</w:t>
      </w:r>
      <w:r w:rsidRPr="001F0D62">
        <w:rPr>
          <w:rFonts w:ascii="Calibri" w:hAnsi="Calibri"/>
        </w:rPr>
        <w:t>U to the contrary, neither Party shall have any legally binding obligation to the other Party as a result of the execution of this M</w:t>
      </w:r>
      <w:r w:rsidR="00AE51CB" w:rsidRPr="001F0D62">
        <w:rPr>
          <w:rFonts w:ascii="Calibri" w:hAnsi="Calibri"/>
        </w:rPr>
        <w:t>o</w:t>
      </w:r>
      <w:r w:rsidRPr="001F0D62">
        <w:rPr>
          <w:rFonts w:ascii="Calibri" w:hAnsi="Calibri"/>
        </w:rPr>
        <w:t>U, or otherwise relating to this M</w:t>
      </w:r>
      <w:r w:rsidR="00AE51CB" w:rsidRPr="001F0D62">
        <w:rPr>
          <w:rFonts w:ascii="Calibri" w:hAnsi="Calibri"/>
        </w:rPr>
        <w:t>o</w:t>
      </w:r>
      <w:r w:rsidRPr="001F0D62">
        <w:rPr>
          <w:rFonts w:ascii="Calibri" w:hAnsi="Calibri"/>
        </w:rPr>
        <w:t>U or the subject matter hereof. Although the Parties will try to reach one or more future agreements as to the matters described herein,  this M</w:t>
      </w:r>
      <w:r w:rsidR="00AE51CB" w:rsidRPr="001F0D62">
        <w:rPr>
          <w:rFonts w:ascii="Calibri" w:hAnsi="Calibri"/>
        </w:rPr>
        <w:t>o</w:t>
      </w:r>
      <w:r w:rsidRPr="001F0D62">
        <w:rPr>
          <w:rFonts w:ascii="Calibri" w:hAnsi="Calibri"/>
        </w:rPr>
        <w:t>U shall not require the Parties to reach any future agreement, and,  notwithstanding anything in this M</w:t>
      </w:r>
      <w:r w:rsidR="001F0D62" w:rsidRPr="001F0D62">
        <w:rPr>
          <w:rFonts w:ascii="Calibri" w:hAnsi="Calibri"/>
        </w:rPr>
        <w:t>o</w:t>
      </w:r>
      <w:r w:rsidRPr="001F0D62">
        <w:rPr>
          <w:rFonts w:ascii="Calibri" w:hAnsi="Calibri"/>
        </w:rPr>
        <w:t>U to the contrary, neither</w:t>
      </w:r>
      <w:r w:rsidR="00C76D07" w:rsidRPr="001F0D62">
        <w:rPr>
          <w:rFonts w:ascii="Calibri" w:hAnsi="Calibri"/>
        </w:rPr>
        <w:t xml:space="preserve"> </w:t>
      </w:r>
      <w:r w:rsidRPr="001F0D62">
        <w:rPr>
          <w:rFonts w:ascii="Calibri" w:hAnsi="Calibri"/>
        </w:rPr>
        <w:t xml:space="preserve"> Party shall have any liability to the other Party as a result of the Parties’ failure to reach one or more future agreements. </w:t>
      </w:r>
    </w:p>
    <w:p w14:paraId="0EC09C8D" w14:textId="436F5EBB" w:rsidR="005D1A70" w:rsidRPr="001F0D62" w:rsidRDefault="005D1A70" w:rsidP="001F0D62">
      <w:pPr>
        <w:pStyle w:val="ListParagraph"/>
        <w:numPr>
          <w:ilvl w:val="0"/>
          <w:numId w:val="38"/>
        </w:numPr>
        <w:suppressAutoHyphens w:val="0"/>
        <w:spacing w:before="0" w:after="240"/>
        <w:rPr>
          <w:rFonts w:ascii="Calibri" w:hAnsi="Calibri"/>
        </w:rPr>
      </w:pPr>
      <w:r w:rsidRPr="001F0D62">
        <w:rPr>
          <w:rFonts w:ascii="Calibri" w:hAnsi="Calibri"/>
        </w:rPr>
        <w:t xml:space="preserve">Neither Party shall </w:t>
      </w:r>
      <w:r w:rsidR="00C84B2A">
        <w:rPr>
          <w:rFonts w:ascii="Calibri" w:hAnsi="Calibri"/>
        </w:rPr>
        <w:t>re</w:t>
      </w:r>
      <w:r w:rsidRPr="001F0D62">
        <w:rPr>
          <w:rFonts w:ascii="Calibri" w:hAnsi="Calibri"/>
        </w:rPr>
        <w:t>assign this M</w:t>
      </w:r>
      <w:r w:rsidR="001F0D62" w:rsidRPr="001F0D62">
        <w:rPr>
          <w:rFonts w:ascii="Calibri" w:hAnsi="Calibri"/>
        </w:rPr>
        <w:t>o</w:t>
      </w:r>
      <w:r w:rsidRPr="001F0D62">
        <w:rPr>
          <w:rFonts w:ascii="Calibri" w:hAnsi="Calibri"/>
        </w:rPr>
        <w:t xml:space="preserve">U or any of its responsibilities without the other Party’s prior written consent. </w:t>
      </w:r>
    </w:p>
    <w:p w14:paraId="0E428918" w14:textId="3AD2D7EF" w:rsidR="005D1A70" w:rsidRPr="001F0D62" w:rsidRDefault="005D1A70" w:rsidP="001F0D62">
      <w:pPr>
        <w:pStyle w:val="ListParagraph"/>
        <w:numPr>
          <w:ilvl w:val="0"/>
          <w:numId w:val="38"/>
        </w:numPr>
        <w:suppressAutoHyphens w:val="0"/>
        <w:spacing w:before="0" w:after="240"/>
        <w:rPr>
          <w:rFonts w:ascii="Calibri" w:hAnsi="Calibri"/>
        </w:rPr>
      </w:pPr>
      <w:r w:rsidRPr="001F0D62">
        <w:rPr>
          <w:rFonts w:ascii="Calibri" w:hAnsi="Calibri"/>
        </w:rPr>
        <w:t>The failure of either Party to enforce any term hereof shall not be deemed a</w:t>
      </w:r>
      <w:r w:rsidR="00257DCD" w:rsidRPr="001F0D62">
        <w:rPr>
          <w:rFonts w:ascii="Calibri" w:hAnsi="Calibri"/>
        </w:rPr>
        <w:t xml:space="preserve"> </w:t>
      </w:r>
      <w:r w:rsidRPr="001F0D62">
        <w:rPr>
          <w:rFonts w:ascii="Calibri" w:hAnsi="Calibri"/>
        </w:rPr>
        <w:t xml:space="preserve">waiver of any rights contained herein. </w:t>
      </w:r>
    </w:p>
    <w:p w14:paraId="05F8CD96" w14:textId="55C0BC70" w:rsidR="005D1A70" w:rsidRPr="00676E14" w:rsidRDefault="005D1A70" w:rsidP="001F0D62">
      <w:pPr>
        <w:pStyle w:val="ListParagraph"/>
        <w:numPr>
          <w:ilvl w:val="0"/>
          <w:numId w:val="38"/>
        </w:numPr>
        <w:sectPr w:rsidR="005D1A70" w:rsidRPr="00676E14" w:rsidSect="003E5F7A">
          <w:headerReference w:type="default" r:id="rId23"/>
          <w:footerReference w:type="even" r:id="rId24"/>
          <w:footerReference w:type="default" r:id="rId25"/>
          <w:type w:val="continuous"/>
          <w:pgSz w:w="11906" w:h="16838"/>
          <w:pgMar w:top="1418" w:right="1361" w:bottom="1134" w:left="1361" w:header="709" w:footer="0" w:gutter="0"/>
          <w:cols w:space="708"/>
          <w:docGrid w:linePitch="360"/>
        </w:sectPr>
      </w:pPr>
      <w:r w:rsidRPr="001F0D62">
        <w:rPr>
          <w:rFonts w:ascii="Calibri" w:hAnsi="Calibri"/>
        </w:rPr>
        <w:t>If any provision of this M</w:t>
      </w:r>
      <w:r w:rsidR="00C84B2A">
        <w:rPr>
          <w:rFonts w:ascii="Calibri" w:hAnsi="Calibri"/>
        </w:rPr>
        <w:t>o</w:t>
      </w:r>
      <w:r w:rsidRPr="001F0D62">
        <w:rPr>
          <w:rFonts w:ascii="Calibri" w:hAnsi="Calibri"/>
        </w:rPr>
        <w:t>U is determined to be invalid or unenforceable under any controlling law, the invalidity or unenforceability of that provision shall not affect the validity or enforceability of the remaining provisions of this M</w:t>
      </w:r>
      <w:r w:rsidR="001F0D62">
        <w:rPr>
          <w:rFonts w:ascii="Calibri" w:hAnsi="Calibri"/>
        </w:rPr>
        <w:t>o</w:t>
      </w:r>
      <w:r w:rsidRPr="001F0D62">
        <w:rPr>
          <w:rFonts w:ascii="Calibri" w:hAnsi="Calibri"/>
        </w:rPr>
        <w:t xml:space="preserve">U. </w:t>
      </w:r>
    </w:p>
    <w:p w14:paraId="49E52D8E" w14:textId="1937C99D" w:rsidR="00C76D07" w:rsidRPr="00676E14" w:rsidRDefault="00685034" w:rsidP="00685034">
      <w:pPr>
        <w:jc w:val="center"/>
        <w:rPr>
          <w:b/>
          <w:sz w:val="24"/>
        </w:rPr>
      </w:pPr>
      <w:r w:rsidRPr="00676E14">
        <w:rPr>
          <w:b/>
          <w:sz w:val="24"/>
        </w:rPr>
        <w:lastRenderedPageBreak/>
        <w:t xml:space="preserve">Memorandum of Understanding </w:t>
      </w:r>
      <w:r w:rsidRPr="00676E14">
        <w:rPr>
          <w:b/>
          <w:sz w:val="24"/>
          <w:szCs w:val="24"/>
        </w:rPr>
        <w:t xml:space="preserve">between </w:t>
      </w:r>
      <w:r w:rsidR="00F60421" w:rsidRPr="001F0D62">
        <w:rPr>
          <w:b/>
          <w:sz w:val="24"/>
          <w:szCs w:val="24"/>
          <w:u w:val="single"/>
        </w:rPr>
        <w:t xml:space="preserve">EGI </w:t>
      </w:r>
      <w:r w:rsidR="001F0D62" w:rsidRPr="001F0D62">
        <w:rPr>
          <w:b/>
          <w:sz w:val="24"/>
          <w:szCs w:val="24"/>
          <w:u w:val="single"/>
        </w:rPr>
        <w:t>Foundation</w:t>
      </w:r>
      <w:r w:rsidR="001F0D62" w:rsidRPr="00676E14">
        <w:rPr>
          <w:b/>
          <w:sz w:val="24"/>
          <w:szCs w:val="24"/>
        </w:rPr>
        <w:t xml:space="preserve"> </w:t>
      </w:r>
      <w:r w:rsidR="001F0D62" w:rsidRPr="00676E14">
        <w:rPr>
          <w:b/>
        </w:rPr>
        <w:t>and</w:t>
      </w:r>
      <w:r w:rsidR="00A354EF" w:rsidRPr="00676E14">
        <w:rPr>
          <w:b/>
          <w:sz w:val="24"/>
        </w:rPr>
        <w:t xml:space="preserve"> </w:t>
      </w:r>
    </w:p>
    <w:p w14:paraId="34F3A326" w14:textId="67BCAB82" w:rsidR="00685034" w:rsidRPr="001F0D62" w:rsidRDefault="00A354EF" w:rsidP="00685034">
      <w:pPr>
        <w:jc w:val="center"/>
        <w:rPr>
          <w:sz w:val="24"/>
          <w:u w:val="single"/>
        </w:rPr>
      </w:pPr>
      <w:r w:rsidRPr="001F0D62">
        <w:rPr>
          <w:b/>
          <w:sz w:val="24"/>
          <w:u w:val="single"/>
          <w:lang w:eastAsia="zh-CN"/>
        </w:rPr>
        <w:t>Com</w:t>
      </w:r>
      <w:r w:rsidRPr="001F0D62">
        <w:rPr>
          <w:b/>
          <w:sz w:val="24"/>
          <w:u w:val="single"/>
        </w:rPr>
        <w:t>puter Network Information Center</w:t>
      </w:r>
      <w:r w:rsidR="00C76D07" w:rsidRPr="001F0D62">
        <w:rPr>
          <w:b/>
          <w:sz w:val="24"/>
          <w:u w:val="single"/>
        </w:rPr>
        <w:t xml:space="preserve"> of </w:t>
      </w:r>
      <w:r w:rsidRPr="001F0D62">
        <w:rPr>
          <w:b/>
          <w:sz w:val="24"/>
          <w:u w:val="single"/>
        </w:rPr>
        <w:t>Chinese Academy of Sciences</w:t>
      </w:r>
    </w:p>
    <w:p w14:paraId="01C6B05E" w14:textId="77777777" w:rsidR="00685034" w:rsidRPr="00676E14" w:rsidRDefault="00685034" w:rsidP="00685034">
      <w:pPr>
        <w:rPr>
          <w:sz w:val="24"/>
        </w:rPr>
      </w:pPr>
    </w:p>
    <w:p w14:paraId="3E68A52B" w14:textId="18959386" w:rsidR="00685034" w:rsidRPr="00676E14" w:rsidRDefault="00685034" w:rsidP="00685034">
      <w:pPr>
        <w:rPr>
          <w:sz w:val="24"/>
        </w:rPr>
      </w:pPr>
      <w:r w:rsidRPr="00676E14">
        <w:rPr>
          <w:sz w:val="24"/>
        </w:rPr>
        <w:t>IN WITNESS WHEREOF, the Parties have caused their duly authorised representatives to sign two originals of this Memorandum of Understanding.</w:t>
      </w:r>
    </w:p>
    <w:p w14:paraId="4F95441B" w14:textId="77777777" w:rsidR="00685034" w:rsidRPr="00676E14" w:rsidRDefault="00685034" w:rsidP="00685034">
      <w:pPr>
        <w:rPr>
          <w:sz w:val="24"/>
        </w:rPr>
      </w:pPr>
    </w:p>
    <w:p w14:paraId="2C62965A" w14:textId="77777777" w:rsidR="00685034" w:rsidRPr="00676E14" w:rsidRDefault="00685034" w:rsidP="00685034">
      <w:pPr>
        <w:rPr>
          <w:sz w:val="24"/>
        </w:rPr>
      </w:pPr>
      <w:r w:rsidRPr="00676E14">
        <w:rPr>
          <w:sz w:val="24"/>
        </w:rPr>
        <w:t>The following agree to the terms and conditions of this MoU:</w:t>
      </w:r>
    </w:p>
    <w:p w14:paraId="5D2ECCAA" w14:textId="77777777" w:rsidR="00685034" w:rsidRPr="00676E14" w:rsidRDefault="00685034" w:rsidP="00685034"/>
    <w:tbl>
      <w:tblPr>
        <w:tblW w:w="0" w:type="auto"/>
        <w:tblLayout w:type="fixed"/>
        <w:tblLook w:val="0000" w:firstRow="0" w:lastRow="0" w:firstColumn="0" w:lastColumn="0" w:noHBand="0" w:noVBand="0"/>
      </w:tblPr>
      <w:tblGrid>
        <w:gridCol w:w="4621"/>
        <w:gridCol w:w="4621"/>
      </w:tblGrid>
      <w:tr w:rsidR="00676E14" w:rsidRPr="00676E14" w14:paraId="613FB04B" w14:textId="77777777" w:rsidTr="003E5F7A">
        <w:tc>
          <w:tcPr>
            <w:tcW w:w="4621" w:type="dxa"/>
            <w:shd w:val="clear" w:color="auto" w:fill="auto"/>
          </w:tcPr>
          <w:p w14:paraId="676E8B05" w14:textId="77777777" w:rsidR="00685034" w:rsidRPr="00676E14" w:rsidRDefault="00685034" w:rsidP="003E5F7A">
            <w:pPr>
              <w:rPr>
                <w:sz w:val="24"/>
              </w:rPr>
            </w:pPr>
          </w:p>
          <w:p w14:paraId="16D822EC" w14:textId="77777777" w:rsidR="00685034" w:rsidRPr="00676E14" w:rsidRDefault="00685034" w:rsidP="003E5F7A">
            <w:pPr>
              <w:rPr>
                <w:sz w:val="24"/>
              </w:rPr>
            </w:pPr>
          </w:p>
          <w:p w14:paraId="7CC084FB" w14:textId="77777777" w:rsidR="00685034" w:rsidRPr="00676E14" w:rsidRDefault="00685034" w:rsidP="003E5F7A">
            <w:pPr>
              <w:rPr>
                <w:sz w:val="24"/>
              </w:rPr>
            </w:pPr>
          </w:p>
          <w:p w14:paraId="00BA9BCE" w14:textId="77777777" w:rsidR="00685034" w:rsidRPr="00676E14" w:rsidRDefault="00685034" w:rsidP="003E5F7A">
            <w:pPr>
              <w:pBdr>
                <w:bottom w:val="single" w:sz="12" w:space="1" w:color="auto"/>
              </w:pBdr>
              <w:rPr>
                <w:sz w:val="24"/>
              </w:rPr>
            </w:pPr>
          </w:p>
          <w:p w14:paraId="11F7E2D0" w14:textId="31D4A97E" w:rsidR="00685034" w:rsidRPr="00676E14" w:rsidRDefault="00361A9C" w:rsidP="003E5F7A">
            <w:pPr>
              <w:rPr>
                <w:sz w:val="24"/>
              </w:rPr>
            </w:pPr>
            <w:r>
              <w:rPr>
                <w:sz w:val="24"/>
              </w:rPr>
              <w:t>Tiziana Ferrari</w:t>
            </w:r>
          </w:p>
          <w:p w14:paraId="7D281269" w14:textId="697185E3" w:rsidR="00685034" w:rsidRDefault="001F0D62" w:rsidP="001F0D62">
            <w:pPr>
              <w:rPr>
                <w:sz w:val="24"/>
              </w:rPr>
            </w:pPr>
            <w:r w:rsidRPr="00676E14">
              <w:rPr>
                <w:sz w:val="24"/>
              </w:rPr>
              <w:t xml:space="preserve">Director </w:t>
            </w:r>
            <w:r>
              <w:rPr>
                <w:sz w:val="24"/>
              </w:rPr>
              <w:br/>
            </w:r>
            <w:r w:rsidR="007B4FA2" w:rsidRPr="00676E14">
              <w:rPr>
                <w:sz w:val="24"/>
              </w:rPr>
              <w:t>EGI Foundation</w:t>
            </w:r>
            <w:r w:rsidR="00302316" w:rsidRPr="00676E14">
              <w:rPr>
                <w:sz w:val="24"/>
              </w:rPr>
              <w:t xml:space="preserve"> </w:t>
            </w:r>
          </w:p>
          <w:p w14:paraId="2113BA1C" w14:textId="0CD799AB" w:rsidR="001F0D62" w:rsidRPr="001F0D62" w:rsidRDefault="001F0D62" w:rsidP="003E5F7A">
            <w:pPr>
              <w:pBdr>
                <w:bottom w:val="single" w:sz="12" w:space="1" w:color="auto"/>
              </w:pBdr>
              <w:rPr>
                <w:sz w:val="44"/>
                <w:szCs w:val="40"/>
              </w:rPr>
            </w:pPr>
          </w:p>
          <w:p w14:paraId="462EF243" w14:textId="1210D693" w:rsidR="001F0D62" w:rsidRDefault="001F0D62" w:rsidP="003E5F7A">
            <w:pPr>
              <w:pBdr>
                <w:bottom w:val="single" w:sz="12" w:space="1" w:color="auto"/>
              </w:pBdr>
              <w:rPr>
                <w:sz w:val="24"/>
              </w:rPr>
            </w:pPr>
          </w:p>
          <w:p w14:paraId="2B047DE6" w14:textId="665EB8BE" w:rsidR="001F0D62" w:rsidRDefault="001F0D62" w:rsidP="003E5F7A">
            <w:pPr>
              <w:pBdr>
                <w:bottom w:val="single" w:sz="12" w:space="1" w:color="auto"/>
              </w:pBdr>
              <w:rPr>
                <w:sz w:val="24"/>
              </w:rPr>
            </w:pPr>
          </w:p>
          <w:p w14:paraId="5AE24935" w14:textId="77777777" w:rsidR="001F0D62" w:rsidRPr="00676E14" w:rsidRDefault="001F0D62" w:rsidP="003E5F7A">
            <w:pPr>
              <w:pBdr>
                <w:bottom w:val="single" w:sz="12" w:space="1" w:color="auto"/>
              </w:pBdr>
              <w:rPr>
                <w:sz w:val="24"/>
              </w:rPr>
            </w:pPr>
          </w:p>
          <w:p w14:paraId="05573C29" w14:textId="77777777" w:rsidR="00685034" w:rsidRPr="00676E14" w:rsidRDefault="00685034" w:rsidP="003E5F7A">
            <w:pPr>
              <w:rPr>
                <w:sz w:val="24"/>
              </w:rPr>
            </w:pPr>
            <w:r w:rsidRPr="00676E14">
              <w:rPr>
                <w:sz w:val="24"/>
              </w:rPr>
              <w:softHyphen/>
            </w:r>
            <w:r w:rsidRPr="00676E14">
              <w:rPr>
                <w:sz w:val="24"/>
              </w:rPr>
              <w:softHyphen/>
            </w:r>
            <w:r w:rsidRPr="00676E14">
              <w:rPr>
                <w:sz w:val="24"/>
              </w:rPr>
              <w:softHyphen/>
            </w:r>
            <w:r w:rsidRPr="00676E14">
              <w:rPr>
                <w:sz w:val="24"/>
              </w:rPr>
              <w:softHyphen/>
            </w:r>
            <w:r w:rsidRPr="00676E14">
              <w:rPr>
                <w:sz w:val="24"/>
              </w:rPr>
              <w:softHyphen/>
            </w:r>
            <w:r w:rsidRPr="00676E14">
              <w:rPr>
                <w:sz w:val="24"/>
              </w:rPr>
              <w:softHyphen/>
            </w:r>
            <w:r w:rsidRPr="00676E14">
              <w:rPr>
                <w:sz w:val="24"/>
              </w:rPr>
              <w:softHyphen/>
            </w:r>
            <w:r w:rsidRPr="00676E14">
              <w:rPr>
                <w:sz w:val="24"/>
              </w:rPr>
              <w:softHyphen/>
            </w:r>
            <w:r w:rsidRPr="00676E14">
              <w:rPr>
                <w:sz w:val="24"/>
              </w:rPr>
              <w:softHyphen/>
            </w:r>
            <w:r w:rsidRPr="00676E14">
              <w:rPr>
                <w:sz w:val="24"/>
              </w:rPr>
              <w:softHyphen/>
            </w:r>
            <w:r w:rsidRPr="00676E14">
              <w:rPr>
                <w:sz w:val="24"/>
              </w:rPr>
              <w:softHyphen/>
              <w:t>Date</w:t>
            </w:r>
          </w:p>
          <w:p w14:paraId="7EABA7AA" w14:textId="77777777" w:rsidR="00685034" w:rsidRPr="00676E14" w:rsidRDefault="00685034" w:rsidP="003E5F7A"/>
          <w:p w14:paraId="1A4C1C7F" w14:textId="77777777" w:rsidR="00685034" w:rsidRPr="00676E14" w:rsidRDefault="00685034" w:rsidP="003E5F7A"/>
        </w:tc>
        <w:tc>
          <w:tcPr>
            <w:tcW w:w="4621" w:type="dxa"/>
            <w:shd w:val="clear" w:color="auto" w:fill="auto"/>
          </w:tcPr>
          <w:p w14:paraId="74EDF1CD" w14:textId="77777777" w:rsidR="00685034" w:rsidRPr="00676E14" w:rsidRDefault="00685034" w:rsidP="003E5F7A">
            <w:pPr>
              <w:rPr>
                <w:sz w:val="24"/>
              </w:rPr>
            </w:pPr>
          </w:p>
          <w:p w14:paraId="6762321E" w14:textId="77777777" w:rsidR="00685034" w:rsidRPr="00676E14" w:rsidRDefault="00685034" w:rsidP="003E5F7A">
            <w:pPr>
              <w:rPr>
                <w:sz w:val="24"/>
              </w:rPr>
            </w:pPr>
          </w:p>
          <w:p w14:paraId="3D29916D" w14:textId="77777777" w:rsidR="00685034" w:rsidRPr="00676E14" w:rsidRDefault="00685034" w:rsidP="003E5F7A">
            <w:pPr>
              <w:rPr>
                <w:sz w:val="24"/>
              </w:rPr>
            </w:pPr>
          </w:p>
          <w:p w14:paraId="7EBCC4FB" w14:textId="77777777" w:rsidR="00685034" w:rsidRPr="00676E14" w:rsidRDefault="00685034" w:rsidP="003E5F7A">
            <w:pPr>
              <w:pBdr>
                <w:bottom w:val="single" w:sz="12" w:space="1" w:color="auto"/>
              </w:pBdr>
              <w:rPr>
                <w:sz w:val="24"/>
              </w:rPr>
            </w:pPr>
          </w:p>
          <w:p w14:paraId="2ADDCED7" w14:textId="010AEF40" w:rsidR="00685034" w:rsidRPr="00676E14" w:rsidRDefault="00685034" w:rsidP="003E5F7A">
            <w:pPr>
              <w:suppressAutoHyphens w:val="0"/>
              <w:autoSpaceDE w:val="0"/>
              <w:spacing w:before="0" w:after="0"/>
              <w:jc w:val="left"/>
              <w:rPr>
                <w:i/>
                <w:sz w:val="24"/>
              </w:rPr>
            </w:pPr>
            <w:r w:rsidRPr="00676E14">
              <w:rPr>
                <w:sz w:val="24"/>
              </w:rPr>
              <w:softHyphen/>
            </w:r>
            <w:r w:rsidRPr="00676E14">
              <w:rPr>
                <w:sz w:val="24"/>
              </w:rPr>
              <w:softHyphen/>
            </w:r>
            <w:r w:rsidRPr="00676E14">
              <w:rPr>
                <w:sz w:val="24"/>
              </w:rPr>
              <w:softHyphen/>
            </w:r>
            <w:r w:rsidRPr="00676E14">
              <w:rPr>
                <w:sz w:val="24"/>
              </w:rPr>
              <w:softHyphen/>
            </w:r>
            <w:r w:rsidRPr="00676E14">
              <w:rPr>
                <w:sz w:val="24"/>
              </w:rPr>
              <w:softHyphen/>
            </w:r>
            <w:r w:rsidRPr="00676E14">
              <w:rPr>
                <w:sz w:val="24"/>
              </w:rPr>
              <w:softHyphen/>
            </w:r>
            <w:r w:rsidRPr="00676E14">
              <w:rPr>
                <w:sz w:val="24"/>
              </w:rPr>
              <w:softHyphen/>
            </w:r>
            <w:r w:rsidRPr="00676E14">
              <w:rPr>
                <w:sz w:val="24"/>
              </w:rPr>
              <w:softHyphen/>
            </w:r>
            <w:r w:rsidRPr="00676E14">
              <w:rPr>
                <w:sz w:val="24"/>
              </w:rPr>
              <w:softHyphen/>
            </w:r>
            <w:r w:rsidRPr="00676E14">
              <w:rPr>
                <w:sz w:val="24"/>
              </w:rPr>
              <w:softHyphen/>
            </w:r>
            <w:r w:rsidRPr="00676E14">
              <w:rPr>
                <w:sz w:val="24"/>
              </w:rPr>
              <w:softHyphen/>
            </w:r>
            <w:proofErr w:type="spellStart"/>
            <w:r w:rsidR="00784590" w:rsidRPr="00676E14">
              <w:rPr>
                <w:i/>
                <w:sz w:val="24"/>
              </w:rPr>
              <w:t>Fangyu</w:t>
            </w:r>
            <w:proofErr w:type="spellEnd"/>
            <w:r w:rsidR="00784590" w:rsidRPr="00676E14">
              <w:rPr>
                <w:i/>
                <w:sz w:val="24"/>
              </w:rPr>
              <w:t xml:space="preserve"> Liao</w:t>
            </w:r>
          </w:p>
          <w:p w14:paraId="1A54D91C" w14:textId="74A28D1F" w:rsidR="00685034" w:rsidRPr="00676E14" w:rsidRDefault="00784590" w:rsidP="003E5F7A">
            <w:pPr>
              <w:suppressAutoHyphens w:val="0"/>
              <w:autoSpaceDE w:val="0"/>
              <w:spacing w:before="0" w:after="0"/>
              <w:jc w:val="left"/>
              <w:rPr>
                <w:sz w:val="24"/>
              </w:rPr>
            </w:pPr>
            <w:r w:rsidRPr="00676E14">
              <w:rPr>
                <w:rFonts w:eastAsia="Arial"/>
                <w:spacing w:val="-1"/>
                <w:sz w:val="24"/>
                <w:szCs w:val="24"/>
              </w:rPr>
              <w:t>Director General</w:t>
            </w:r>
            <w:r w:rsidRPr="00676E14" w:rsidDel="00784590">
              <w:rPr>
                <w:sz w:val="24"/>
              </w:rPr>
              <w:t xml:space="preserve"> </w:t>
            </w:r>
          </w:p>
          <w:p w14:paraId="5B3C0C7C" w14:textId="1752275D" w:rsidR="00784590" w:rsidRPr="00676E14" w:rsidRDefault="00784590" w:rsidP="003E5F7A">
            <w:pPr>
              <w:suppressAutoHyphens w:val="0"/>
              <w:autoSpaceDE w:val="0"/>
              <w:spacing w:before="0" w:after="0"/>
              <w:jc w:val="left"/>
              <w:rPr>
                <w:i/>
                <w:sz w:val="24"/>
                <w:lang w:eastAsia="zh-CN"/>
              </w:rPr>
            </w:pPr>
            <w:r w:rsidRPr="00676E14">
              <w:rPr>
                <w:sz w:val="24"/>
                <w:lang w:eastAsia="zh-CN"/>
              </w:rPr>
              <w:t>Computer Network Information Center, Chinese Academy of Sciences</w:t>
            </w:r>
          </w:p>
          <w:p w14:paraId="267ACB2E" w14:textId="361F5D95" w:rsidR="00685034" w:rsidRDefault="00685034" w:rsidP="003E5F7A">
            <w:pPr>
              <w:pBdr>
                <w:bottom w:val="single" w:sz="12" w:space="1" w:color="auto"/>
              </w:pBdr>
              <w:rPr>
                <w:sz w:val="24"/>
              </w:rPr>
            </w:pPr>
          </w:p>
          <w:p w14:paraId="6C55E31C" w14:textId="4A01BCC2" w:rsidR="001F0D62" w:rsidRDefault="001F0D62" w:rsidP="003E5F7A">
            <w:pPr>
              <w:pBdr>
                <w:bottom w:val="single" w:sz="12" w:space="1" w:color="auto"/>
              </w:pBdr>
              <w:rPr>
                <w:sz w:val="24"/>
              </w:rPr>
            </w:pPr>
          </w:p>
          <w:p w14:paraId="3FB33AA4" w14:textId="59DD6916" w:rsidR="001F0D62" w:rsidRDefault="001F0D62" w:rsidP="003E5F7A">
            <w:pPr>
              <w:pBdr>
                <w:bottom w:val="single" w:sz="12" w:space="1" w:color="auto"/>
              </w:pBdr>
              <w:rPr>
                <w:sz w:val="24"/>
              </w:rPr>
            </w:pPr>
          </w:p>
          <w:p w14:paraId="1E156416" w14:textId="77777777" w:rsidR="001F0D62" w:rsidRDefault="001F0D62" w:rsidP="003E5F7A">
            <w:pPr>
              <w:pBdr>
                <w:bottom w:val="single" w:sz="12" w:space="1" w:color="auto"/>
              </w:pBdr>
              <w:rPr>
                <w:sz w:val="24"/>
              </w:rPr>
            </w:pPr>
          </w:p>
          <w:p w14:paraId="4FD17635" w14:textId="77777777" w:rsidR="00685034" w:rsidRPr="00676E14" w:rsidRDefault="00685034" w:rsidP="003E5F7A">
            <w:pPr>
              <w:rPr>
                <w:sz w:val="24"/>
              </w:rPr>
            </w:pPr>
            <w:r w:rsidRPr="00676E14">
              <w:rPr>
                <w:sz w:val="24"/>
              </w:rPr>
              <w:softHyphen/>
            </w:r>
            <w:r w:rsidRPr="00676E14">
              <w:rPr>
                <w:sz w:val="24"/>
              </w:rPr>
              <w:softHyphen/>
            </w:r>
            <w:r w:rsidRPr="00676E14">
              <w:rPr>
                <w:sz w:val="24"/>
              </w:rPr>
              <w:softHyphen/>
            </w:r>
            <w:r w:rsidRPr="00676E14">
              <w:rPr>
                <w:sz w:val="24"/>
              </w:rPr>
              <w:softHyphen/>
            </w:r>
            <w:r w:rsidRPr="00676E14">
              <w:rPr>
                <w:sz w:val="24"/>
              </w:rPr>
              <w:softHyphen/>
            </w:r>
            <w:r w:rsidRPr="00676E14">
              <w:rPr>
                <w:sz w:val="24"/>
              </w:rPr>
              <w:softHyphen/>
            </w:r>
            <w:r w:rsidRPr="00676E14">
              <w:rPr>
                <w:sz w:val="24"/>
              </w:rPr>
              <w:softHyphen/>
            </w:r>
            <w:r w:rsidRPr="00676E14">
              <w:rPr>
                <w:sz w:val="24"/>
              </w:rPr>
              <w:softHyphen/>
            </w:r>
            <w:r w:rsidRPr="00676E14">
              <w:rPr>
                <w:sz w:val="24"/>
              </w:rPr>
              <w:softHyphen/>
            </w:r>
            <w:r w:rsidRPr="00676E14">
              <w:rPr>
                <w:sz w:val="24"/>
              </w:rPr>
              <w:softHyphen/>
            </w:r>
            <w:r w:rsidRPr="00676E14">
              <w:rPr>
                <w:sz w:val="24"/>
              </w:rPr>
              <w:softHyphen/>
              <w:t>Date</w:t>
            </w:r>
          </w:p>
          <w:p w14:paraId="31B0A892" w14:textId="77777777" w:rsidR="00685034" w:rsidRPr="00676E14" w:rsidRDefault="00685034" w:rsidP="003E5F7A"/>
        </w:tc>
      </w:tr>
    </w:tbl>
    <w:p w14:paraId="482EB9EA" w14:textId="77777777" w:rsidR="00685034" w:rsidRPr="00676E14" w:rsidRDefault="00685034" w:rsidP="00685034">
      <w:pPr>
        <w:sectPr w:rsidR="00685034" w:rsidRPr="00676E14" w:rsidSect="003E5F7A">
          <w:pgSz w:w="11906" w:h="16838"/>
          <w:pgMar w:top="1418" w:right="1361" w:bottom="1134" w:left="1361" w:header="709" w:footer="0" w:gutter="0"/>
          <w:cols w:space="708"/>
          <w:docGrid w:linePitch="360"/>
        </w:sectPr>
      </w:pPr>
    </w:p>
    <w:p w14:paraId="439F13EF" w14:textId="35C72FA4" w:rsidR="00685034" w:rsidRPr="00676E14" w:rsidRDefault="00685034" w:rsidP="0019405A">
      <w:pPr>
        <w:pStyle w:val="Appendix"/>
        <w:numPr>
          <w:ilvl w:val="0"/>
          <w:numId w:val="0"/>
        </w:numPr>
        <w:ind w:left="360" w:hanging="360"/>
        <w:rPr>
          <w:rFonts w:asciiTheme="minorHAnsi" w:hAnsiTheme="minorHAnsi"/>
        </w:rPr>
      </w:pPr>
      <w:bookmarkStart w:id="30" w:name="_Ref196377177"/>
      <w:bookmarkStart w:id="31" w:name="_Toc204238695"/>
      <w:bookmarkStart w:id="32" w:name="_Toc401845051"/>
      <w:bookmarkStart w:id="33" w:name="_Toc39600472"/>
      <w:r w:rsidRPr="00676E14">
        <w:rPr>
          <w:rFonts w:asciiTheme="minorHAnsi" w:hAnsiTheme="minorHAnsi"/>
        </w:rPr>
        <w:lastRenderedPageBreak/>
        <w:t>Annex 1</w:t>
      </w:r>
      <w:r w:rsidR="00826154">
        <w:rPr>
          <w:rFonts w:asciiTheme="minorHAnsi" w:hAnsiTheme="minorHAnsi"/>
        </w:rPr>
        <w:t xml:space="preserve">. </w:t>
      </w:r>
      <w:r w:rsidR="00F60421" w:rsidRPr="00676E14">
        <w:rPr>
          <w:rFonts w:asciiTheme="minorHAnsi" w:hAnsiTheme="minorHAnsi"/>
        </w:rPr>
        <w:t>EGI Foundation</w:t>
      </w:r>
      <w:bookmarkEnd w:id="33"/>
      <w:r w:rsidR="00937009" w:rsidRPr="00676E14">
        <w:rPr>
          <w:rFonts w:asciiTheme="minorHAnsi" w:hAnsiTheme="minorHAnsi"/>
        </w:rPr>
        <w:t xml:space="preserve"> </w:t>
      </w:r>
      <w:bookmarkEnd w:id="30"/>
      <w:bookmarkEnd w:id="31"/>
      <w:bookmarkEnd w:id="32"/>
    </w:p>
    <w:p w14:paraId="0069EBC1" w14:textId="7F367991" w:rsidR="007B4FA2" w:rsidRPr="00676E14" w:rsidRDefault="007B4FA2" w:rsidP="007B4FA2">
      <w:pPr>
        <w:spacing w:before="0" w:after="120"/>
        <w:rPr>
          <w:rFonts w:ascii="Calibri" w:hAnsi="Calibri"/>
        </w:rPr>
      </w:pPr>
      <w:r w:rsidRPr="00676E14">
        <w:rPr>
          <w:rFonts w:ascii="Calibri" w:hAnsi="Calibri"/>
        </w:rPr>
        <w:t xml:space="preserve">The </w:t>
      </w:r>
      <w:proofErr w:type="spellStart"/>
      <w:r w:rsidRPr="00676E14">
        <w:rPr>
          <w:rFonts w:ascii="Calibri" w:hAnsi="Calibri"/>
        </w:rPr>
        <w:t>Stichting</w:t>
      </w:r>
      <w:proofErr w:type="spellEnd"/>
      <w:r w:rsidRPr="00676E14">
        <w:rPr>
          <w:rFonts w:ascii="Calibri" w:hAnsi="Calibri"/>
        </w:rPr>
        <w:t xml:space="preserve"> EGI (</w:t>
      </w:r>
      <w:r w:rsidR="00EA5583">
        <w:rPr>
          <w:rFonts w:ascii="Calibri" w:hAnsi="Calibri"/>
        </w:rPr>
        <w:t>also known as</w:t>
      </w:r>
      <w:r w:rsidRPr="00676E14">
        <w:rPr>
          <w:rFonts w:ascii="Calibri" w:hAnsi="Calibri"/>
        </w:rPr>
        <w:t xml:space="preserve"> the EGI Foundation and abbreviated as EGI.eu) is a not-for-profit foundation established under the Dutch law to coordinate the EGI federation (abbreviated as EGI), an international collaboration that federates the digital capabilities, resources and expertise of national and international research communities in Europe and worldwide. The main goal is to empower researchers from all disciplines to collaborate and to carry out data- and compute-intensive science and innovation. </w:t>
      </w:r>
    </w:p>
    <w:p w14:paraId="7A860867" w14:textId="1FF0F709" w:rsidR="007B4FA2" w:rsidRDefault="007B4FA2" w:rsidP="007B4FA2">
      <w:pPr>
        <w:spacing w:before="0" w:after="120"/>
        <w:rPr>
          <w:rFonts w:ascii="Calibri" w:hAnsi="Calibri"/>
        </w:rPr>
      </w:pPr>
      <w:r w:rsidRPr="00676E14">
        <w:rPr>
          <w:rFonts w:ascii="Calibri" w:hAnsi="Calibri"/>
        </w:rPr>
        <w:t xml:space="preserve">The EGI Foundation has participants and associated participants drawn from representatives of national e-infrastructure consortiums (NGIs), EIROs, ERICs, and other legal entities. These entities provide the physical resources and shared services that enable EGI to deliver, improve and innovate services for communities. The EGI Foundation coordinates areas such as overseeing infrastructure operations, user community support, contact with technology providers, strategy and policy development, flagship events and dissemination of news and achievements. </w:t>
      </w:r>
    </w:p>
    <w:p w14:paraId="089C89B0" w14:textId="0CD2D836" w:rsidR="00990E5F" w:rsidRPr="00990E5F" w:rsidRDefault="00990E5F" w:rsidP="00990E5F">
      <w:pPr>
        <w:spacing w:before="0" w:after="120"/>
        <w:rPr>
          <w:rFonts w:ascii="Calibri" w:hAnsi="Calibri"/>
        </w:rPr>
      </w:pPr>
      <w:r w:rsidRPr="00990E5F">
        <w:rPr>
          <w:rFonts w:ascii="Calibri" w:hAnsi="Calibri"/>
        </w:rPr>
        <w:t>The EGI Federation</w:t>
      </w:r>
      <w:r>
        <w:rPr>
          <w:rFonts w:ascii="Calibri" w:hAnsi="Calibri"/>
          <w:lang w:val="en-US"/>
        </w:rPr>
        <w:t xml:space="preserve"> – coordinated by EGI.eu </w:t>
      </w:r>
      <w:proofErr w:type="gramStart"/>
      <w:r>
        <w:rPr>
          <w:rFonts w:ascii="Calibri" w:hAnsi="Calibri"/>
          <w:lang w:val="en-US"/>
        </w:rPr>
        <w:t xml:space="preserve">– </w:t>
      </w:r>
      <w:r w:rsidRPr="00990E5F">
        <w:rPr>
          <w:rFonts w:ascii="Calibri" w:hAnsi="Calibri"/>
        </w:rPr>
        <w:t xml:space="preserve"> is</w:t>
      </w:r>
      <w:proofErr w:type="gramEnd"/>
      <w:r w:rsidRPr="00990E5F">
        <w:rPr>
          <w:rFonts w:ascii="Calibri" w:hAnsi="Calibri"/>
        </w:rPr>
        <w:t xml:space="preserve"> one of the largest distributed computing infrastructure for researchers. It leverages the local investments of national research funding agencies by bringing together hundreds of data centres worldwide. It also includes the largest research cloud federation in operations in Europe with tens of participating cloud providers across most of the European countries offering IaaS cloud and storage services. </w:t>
      </w:r>
    </w:p>
    <w:p w14:paraId="02FD4797" w14:textId="7E37FFD3" w:rsidR="007B4FA2" w:rsidRDefault="00990E5F" w:rsidP="007B4FA2">
      <w:pPr>
        <w:spacing w:before="0" w:after="120"/>
        <w:rPr>
          <w:rFonts w:ascii="Calibri" w:hAnsi="Calibri"/>
        </w:rPr>
      </w:pPr>
      <w:r>
        <w:rPr>
          <w:rFonts w:ascii="Calibri" w:hAnsi="Calibri"/>
        </w:rPr>
        <w:t>The</w:t>
      </w:r>
      <w:r w:rsidR="007B4FA2" w:rsidRPr="00676E14">
        <w:rPr>
          <w:rFonts w:ascii="Calibri" w:hAnsi="Calibri"/>
        </w:rPr>
        <w:t xml:space="preserve"> EGI offering includes a federated IaaS cloud to run compute- or data-intensive tasks and host online services in virtual machines or docker containers on IT resources accessible via a uniform interface; high-throughput data analysis to run compute-intensive tasks for producing and analysing large datasets and store/retrieve research data efficiently across multiple service providers; federated operations to manage service access and operations from heterogeneous distributed infrastructures and integrate resources from multiple independent providers with technologies, processes and expertise offered by EGI; consultancy for user-driven innovation to assess research computing needs and provide tailored solutions for advanced computing.</w:t>
      </w:r>
    </w:p>
    <w:p w14:paraId="2DDC9999" w14:textId="4C315405" w:rsidR="00990E5F" w:rsidRPr="00990E5F" w:rsidRDefault="00990E5F" w:rsidP="00990E5F">
      <w:pPr>
        <w:spacing w:before="0" w:after="120"/>
        <w:rPr>
          <w:rFonts w:ascii="Calibri" w:hAnsi="Calibri"/>
        </w:rPr>
      </w:pPr>
      <w:r w:rsidRPr="00990E5F">
        <w:rPr>
          <w:rFonts w:ascii="Calibri" w:hAnsi="Calibri"/>
        </w:rPr>
        <w:t xml:space="preserve">The EGI Cloud Federation aggregates resources by defining a set of standard open-source interfaces and protocols to access the different cloud functions - such as resource discovery, user authentication, compute and data access services - in a uniform way at all the sites, enabling workloads to span and seamlessly migrate across resource </w:t>
      </w:r>
      <w:proofErr w:type="spellStart"/>
      <w:r w:rsidRPr="00990E5F">
        <w:rPr>
          <w:rFonts w:ascii="Calibri" w:hAnsi="Calibri"/>
        </w:rPr>
        <w:t>centers</w:t>
      </w:r>
      <w:proofErr w:type="spellEnd"/>
      <w:r w:rsidRPr="00990E5F">
        <w:rPr>
          <w:rFonts w:ascii="Calibri" w:hAnsi="Calibri"/>
        </w:rPr>
        <w:t>. Through the EGI Virtual Machine image library – the Application Database – EGI offers the possibility to share and reuse virtual appliances and to dynamically deploy them in a federated cloud infrastructure. Besides cloud compute and storage services, the cloud will offer the capability of accessing open datasets of public and commercial relevance for scalable access to big research data, fostering a culture and environment for sharing and reuse of open research data. EGI supports the implementation and adoption of cloud open standards.</w:t>
      </w:r>
    </w:p>
    <w:p w14:paraId="772A71A8" w14:textId="02FD584E" w:rsidR="00990E5F" w:rsidRPr="00676E14" w:rsidRDefault="00990E5F" w:rsidP="00990E5F">
      <w:pPr>
        <w:spacing w:before="0" w:after="120"/>
        <w:rPr>
          <w:rFonts w:ascii="Calibri" w:hAnsi="Calibri"/>
        </w:rPr>
      </w:pPr>
      <w:r w:rsidRPr="00990E5F">
        <w:rPr>
          <w:rFonts w:ascii="Calibri" w:hAnsi="Calibri"/>
        </w:rPr>
        <w:t>The EGI technical platforms are co-developed with research communities and technology providers. In order to do so, EGI has established processes and technical infrastructures for requirements gathering, software validation, verification and distribution through the Unified Middleware Distribution.</w:t>
      </w:r>
    </w:p>
    <w:p w14:paraId="07BE4E2A" w14:textId="455E3006" w:rsidR="00990E5F" w:rsidRDefault="007B4FA2" w:rsidP="007B4FA2">
      <w:pPr>
        <w:spacing w:before="0" w:after="120"/>
        <w:rPr>
          <w:rFonts w:ascii="Calibri" w:hAnsi="Calibri"/>
        </w:rPr>
      </w:pPr>
      <w:r w:rsidRPr="00676E14">
        <w:rPr>
          <w:rFonts w:ascii="Calibri" w:hAnsi="Calibri"/>
        </w:rPr>
        <w:t xml:space="preserve">Over the last decade, EGI has built a federation of long-term distributed compute and storage infrastructure that has delivered unprecedented data analysis capabilities to tens of thousands of researchers from many disciplines (e.g., Medical and Health Sciences, Natural Sciences, Engineering and Technology, Agricultural Sciences, and Art and Humanities). </w:t>
      </w:r>
    </w:p>
    <w:p w14:paraId="49B02A92" w14:textId="476C6829" w:rsidR="007B4FA2" w:rsidRPr="00676E14" w:rsidRDefault="007B4FA2" w:rsidP="007B4FA2">
      <w:pPr>
        <w:spacing w:before="0" w:after="120"/>
        <w:rPr>
          <w:rFonts w:ascii="Calibri" w:hAnsi="Calibri"/>
        </w:rPr>
      </w:pPr>
      <w:r w:rsidRPr="00676E14">
        <w:rPr>
          <w:rFonts w:ascii="Calibri" w:hAnsi="Calibri"/>
        </w:rPr>
        <w:t>Examples of the supported research include the search for the Higgs boson at the Large Hadron Collider particle accelerator at CERN;</w:t>
      </w:r>
      <w:r w:rsidR="00990E5F">
        <w:rPr>
          <w:rFonts w:ascii="Calibri" w:hAnsi="Calibri"/>
        </w:rPr>
        <w:t xml:space="preserve"> the search for gravitational waves of the LIGO-VIRGO collaboration,</w:t>
      </w:r>
      <w:r w:rsidRPr="00676E14">
        <w:rPr>
          <w:rFonts w:ascii="Calibri" w:hAnsi="Calibri"/>
        </w:rPr>
        <w:t xml:space="preserve"> finding new tools to diagnose and monitor diseases such as Alzheimer’s, or the development of complex simulations to model climate change.  </w:t>
      </w:r>
    </w:p>
    <w:p w14:paraId="065DFE28" w14:textId="151362F5" w:rsidR="007B4FA2" w:rsidRPr="00676E14" w:rsidRDefault="007B4FA2" w:rsidP="007B4FA2">
      <w:pPr>
        <w:spacing w:before="0" w:after="120"/>
        <w:rPr>
          <w:rFonts w:ascii="Calibri" w:hAnsi="Calibri" w:cs="Times New Roman"/>
          <w:u w:val="single"/>
        </w:rPr>
      </w:pPr>
      <w:r w:rsidRPr="00676E14">
        <w:rPr>
          <w:rFonts w:ascii="Calibri" w:hAnsi="Calibri"/>
        </w:rPr>
        <w:t xml:space="preserve">Further information (e.g. governance; services) can be found at: </w:t>
      </w:r>
      <w:hyperlink r:id="rId26" w:history="1">
        <w:r w:rsidR="001F0D62" w:rsidRPr="00EA782B">
          <w:rPr>
            <w:rStyle w:val="Hyperlink"/>
            <w:rFonts w:ascii="Calibri" w:hAnsi="Calibri" w:cs="Cambria"/>
          </w:rPr>
          <w:t>www.egi.eu/about/</w:t>
        </w:r>
      </w:hyperlink>
      <w:r w:rsidR="001F0D62">
        <w:rPr>
          <w:rFonts w:ascii="Calibri" w:hAnsi="Calibri"/>
        </w:rPr>
        <w:t xml:space="preserve"> </w:t>
      </w:r>
    </w:p>
    <w:p w14:paraId="57141B3A" w14:textId="77777777" w:rsidR="00685034" w:rsidRPr="00676E14" w:rsidRDefault="00685034" w:rsidP="00685034">
      <w:pPr>
        <w:sectPr w:rsidR="00685034" w:rsidRPr="00676E14" w:rsidSect="00AE51CB">
          <w:pgSz w:w="11906" w:h="16838"/>
          <w:pgMar w:top="1418" w:right="1361" w:bottom="1134" w:left="1361" w:header="709" w:footer="0" w:gutter="0"/>
          <w:cols w:space="708"/>
          <w:titlePg/>
          <w:docGrid w:linePitch="360"/>
        </w:sectPr>
      </w:pPr>
    </w:p>
    <w:p w14:paraId="39657170" w14:textId="3D4C7683" w:rsidR="00685034" w:rsidRPr="00676E14" w:rsidRDefault="00685034" w:rsidP="0019405A">
      <w:pPr>
        <w:pStyle w:val="Appendix"/>
        <w:numPr>
          <w:ilvl w:val="0"/>
          <w:numId w:val="0"/>
        </w:numPr>
        <w:ind w:left="360" w:hanging="360"/>
        <w:rPr>
          <w:rFonts w:asciiTheme="minorHAnsi" w:hAnsiTheme="minorHAnsi"/>
        </w:rPr>
      </w:pPr>
      <w:bookmarkStart w:id="34" w:name="_Ref196377238"/>
      <w:bookmarkStart w:id="35" w:name="_Toc204238696"/>
      <w:bookmarkStart w:id="36" w:name="_Toc401845052"/>
      <w:bookmarkStart w:id="37" w:name="_Toc39600473"/>
      <w:r w:rsidRPr="00676E14">
        <w:rPr>
          <w:rFonts w:asciiTheme="minorHAnsi" w:hAnsiTheme="minorHAnsi"/>
        </w:rPr>
        <w:lastRenderedPageBreak/>
        <w:t>Annex 2</w:t>
      </w:r>
      <w:r w:rsidR="00826154">
        <w:rPr>
          <w:rFonts w:asciiTheme="minorHAnsi" w:hAnsiTheme="minorHAnsi"/>
          <w:i/>
        </w:rPr>
        <w:t>.</w:t>
      </w:r>
      <w:r w:rsidR="00554DE0">
        <w:rPr>
          <w:rFonts w:asciiTheme="minorHAnsi" w:hAnsiTheme="minorHAnsi"/>
          <w:i/>
        </w:rPr>
        <w:t xml:space="preserve"> </w:t>
      </w:r>
      <w:r w:rsidR="00554DE0">
        <w:rPr>
          <w:rFonts w:asciiTheme="minorHAnsi" w:hAnsiTheme="minorHAnsi"/>
          <w:iCs/>
        </w:rPr>
        <w:t xml:space="preserve">CAS and </w:t>
      </w:r>
      <w:r w:rsidR="00937009" w:rsidRPr="00676E14">
        <w:rPr>
          <w:rFonts w:asciiTheme="minorHAnsi" w:hAnsiTheme="minorHAnsi"/>
        </w:rPr>
        <w:t>CNIC</w:t>
      </w:r>
      <w:bookmarkEnd w:id="37"/>
      <w:r w:rsidR="00937009" w:rsidRPr="00676E14">
        <w:rPr>
          <w:rFonts w:asciiTheme="minorHAnsi" w:hAnsiTheme="minorHAnsi"/>
        </w:rPr>
        <w:t xml:space="preserve"> </w:t>
      </w:r>
      <w:bookmarkEnd w:id="34"/>
      <w:bookmarkEnd w:id="35"/>
      <w:bookmarkEnd w:id="36"/>
    </w:p>
    <w:p w14:paraId="5CF3458F" w14:textId="77777777" w:rsidR="00990E5F" w:rsidRDefault="009F04F2" w:rsidP="002A61A9">
      <w:pPr>
        <w:spacing w:after="120"/>
        <w:rPr>
          <w:rFonts w:cstheme="minorHAnsi"/>
          <w:bCs/>
          <w:lang w:val="en-US" w:eastAsia="zh-CN"/>
        </w:rPr>
      </w:pPr>
      <w:r w:rsidRPr="009F04F2">
        <w:rPr>
          <w:rFonts w:cstheme="minorHAnsi"/>
          <w:bCs/>
          <w:lang w:val="en-US" w:eastAsia="zh-CN"/>
        </w:rPr>
        <w:t xml:space="preserve">Comprising a comprehensive research and development network, Chinese Academy of Sciences brings together scientists and engineers from China and around the world to address both theoretical and applied problems using world-class scientific and management approaches. </w:t>
      </w:r>
    </w:p>
    <w:p w14:paraId="01900E2C" w14:textId="77777777" w:rsidR="00C9327D" w:rsidRDefault="006F3835" w:rsidP="002A61A9">
      <w:pPr>
        <w:spacing w:after="120"/>
        <w:rPr>
          <w:bCs/>
        </w:rPr>
      </w:pPr>
      <w:r>
        <w:rPr>
          <w:rFonts w:cstheme="minorHAnsi"/>
          <w:bCs/>
          <w:lang w:val="en-US" w:eastAsia="zh-CN"/>
        </w:rPr>
        <w:t>Under the umbrella of</w:t>
      </w:r>
      <w:r w:rsidR="009F04F2">
        <w:rPr>
          <w:rFonts w:cstheme="minorHAnsi"/>
          <w:bCs/>
          <w:lang w:val="en-US" w:eastAsia="zh-CN"/>
        </w:rPr>
        <w:t xml:space="preserve"> CAS,</w:t>
      </w:r>
      <w:r w:rsidR="009F04F2" w:rsidRPr="009F04F2">
        <w:rPr>
          <w:rFonts w:cstheme="minorHAnsi"/>
          <w:bCs/>
          <w:lang w:val="en-US" w:eastAsia="zh-CN"/>
        </w:rPr>
        <w:t xml:space="preserve"> </w:t>
      </w:r>
      <w:r w:rsidR="009F04F2">
        <w:rPr>
          <w:rFonts w:cstheme="minorHAnsi"/>
          <w:bCs/>
          <w:lang w:val="en-US" w:eastAsia="zh-CN"/>
        </w:rPr>
        <w:t xml:space="preserve">CNIC </w:t>
      </w:r>
      <w:r w:rsidR="009F04F2">
        <w:rPr>
          <w:rFonts w:eastAsia="Arial"/>
        </w:rPr>
        <w:t xml:space="preserve">is </w:t>
      </w:r>
      <w:r w:rsidR="009F04F2" w:rsidRPr="00676E14">
        <w:rPr>
          <w:rFonts w:eastAsia="Arial"/>
        </w:rPr>
        <w:t>an institute of informatization affiliated to the national science academy under the law of the People’s Republic of China</w:t>
      </w:r>
      <w:r w:rsidR="009F04F2">
        <w:rPr>
          <w:rFonts w:eastAsia="Arial"/>
        </w:rPr>
        <w:t>.</w:t>
      </w:r>
      <w:r w:rsidR="009F04F2" w:rsidRPr="009F04F2">
        <w:rPr>
          <w:bCs/>
        </w:rPr>
        <w:t xml:space="preserve"> </w:t>
      </w:r>
      <w:r w:rsidR="009F04F2" w:rsidRPr="00676E14">
        <w:rPr>
          <w:bCs/>
        </w:rPr>
        <w:t xml:space="preserve">CNIC has established itself as an important member of the international academic network and achieved high-speed connections with Internet backbones at home and abroad. CNIC is also a domestically important force in frontier fields such as future network, cloud computing and big data. </w:t>
      </w:r>
    </w:p>
    <w:p w14:paraId="6973EFC5" w14:textId="11298997" w:rsidR="009F04F2" w:rsidRPr="006F3835" w:rsidRDefault="009F04F2" w:rsidP="002A61A9">
      <w:pPr>
        <w:spacing w:after="120"/>
      </w:pPr>
      <w:r w:rsidRPr="00676E14">
        <w:t xml:space="preserve">As China’s earliest provider of supercomputing service, CNIC plays a key role as the operation management </w:t>
      </w:r>
      <w:proofErr w:type="spellStart"/>
      <w:r w:rsidRPr="00676E14">
        <w:t>center</w:t>
      </w:r>
      <w:proofErr w:type="spellEnd"/>
      <w:r w:rsidRPr="00676E14">
        <w:t xml:space="preserve"> and the main northern node of China National Grid. As the constructor, operator and service provider of the scientific database of the CAS, CNIC has established the largest research data storage facility and the basic data resource covering the broadest range of academic disciplines. In addition, CNIC serves as the constructor, operator and service provider of various important national systems such as China Science and Technology Cloud, National Data Sharing Service Platform for Basic Science, National Internet of Things Name Service Platform and Virtual Science Museums of China. </w:t>
      </w:r>
    </w:p>
    <w:p w14:paraId="09992423" w14:textId="4E93419D" w:rsidR="00431711" w:rsidRDefault="00431711" w:rsidP="002A61A9">
      <w:pPr>
        <w:spacing w:after="120"/>
        <w:rPr>
          <w:bCs/>
        </w:rPr>
      </w:pPr>
      <w:r>
        <w:rPr>
          <w:rFonts w:cstheme="minorHAnsi"/>
          <w:bCs/>
          <w:lang w:val="en-US" w:eastAsia="zh-CN"/>
        </w:rPr>
        <w:t>F</w:t>
      </w:r>
      <w:r w:rsidR="005C2EE7">
        <w:rPr>
          <w:rFonts w:cstheme="minorHAnsi"/>
          <w:bCs/>
          <w:lang w:val="en-US" w:eastAsia="zh-CN"/>
        </w:rPr>
        <w:t>unded by CAS</w:t>
      </w:r>
      <w:r w:rsidR="006F3835">
        <w:rPr>
          <w:rFonts w:cstheme="minorHAnsi"/>
          <w:bCs/>
          <w:lang w:val="en-US" w:eastAsia="zh-CN"/>
        </w:rPr>
        <w:t xml:space="preserve"> and held by CNIC, </w:t>
      </w:r>
      <w:r w:rsidR="00823B6E">
        <w:rPr>
          <w:rFonts w:cstheme="minorHAnsi"/>
          <w:bCs/>
          <w:lang w:val="en-US" w:eastAsia="zh-CN"/>
        </w:rPr>
        <w:t>CSTCloud takes the responsibilities to</w:t>
      </w:r>
      <w:r w:rsidR="005C2EE7" w:rsidRPr="005C2EE7">
        <w:rPr>
          <w:rFonts w:cstheme="minorHAnsi"/>
          <w:bCs/>
          <w:lang w:val="en-US" w:eastAsia="zh-CN"/>
        </w:rPr>
        <w:t xml:space="preserve"> integrate the cyberinfrastructure in and out of the academy using the cloud computing technology</w:t>
      </w:r>
      <w:r>
        <w:rPr>
          <w:rFonts w:cstheme="minorHAnsi"/>
          <w:bCs/>
          <w:lang w:val="en-US" w:eastAsia="zh-CN"/>
        </w:rPr>
        <w:t xml:space="preserve"> and to </w:t>
      </w:r>
      <w:r w:rsidRPr="00676E14">
        <w:rPr>
          <w:bCs/>
        </w:rPr>
        <w:t>construct</w:t>
      </w:r>
      <w:r w:rsidR="00FA6ADD" w:rsidRPr="00676E14">
        <w:rPr>
          <w:bCs/>
        </w:rPr>
        <w:t xml:space="preserve"> and operate the cloud infrastructure monitoring platform and moderately develop the remote monitoring of the basic resources at research institutions</w:t>
      </w:r>
      <w:r>
        <w:rPr>
          <w:bCs/>
        </w:rPr>
        <w:t xml:space="preserve">. Besides, CSTCloud </w:t>
      </w:r>
      <w:r w:rsidR="00823B6E">
        <w:rPr>
          <w:bCs/>
        </w:rPr>
        <w:t xml:space="preserve">is also obliged to </w:t>
      </w:r>
      <w:r w:rsidR="00FA6ADD" w:rsidRPr="00676E14">
        <w:rPr>
          <w:bCs/>
        </w:rPr>
        <w:t>construct, operate and maintain the cloud service platform</w:t>
      </w:r>
      <w:r>
        <w:rPr>
          <w:bCs/>
        </w:rPr>
        <w:t xml:space="preserve"> and to</w:t>
      </w:r>
      <w:r w:rsidR="00FA6ADD" w:rsidRPr="00676E14">
        <w:rPr>
          <w:bCs/>
        </w:rPr>
        <w:t xml:space="preserve"> develop and maintain various services based on cloud resources such as the email system service, video conferencing service, passport service of CST</w:t>
      </w:r>
      <w:r w:rsidR="006F3835">
        <w:rPr>
          <w:bCs/>
        </w:rPr>
        <w:t>Cloud</w:t>
      </w:r>
      <w:r w:rsidR="00FA6ADD" w:rsidRPr="00676E14">
        <w:rPr>
          <w:bCs/>
        </w:rPr>
        <w:t>, document archiving service for working groups and conference organization platform</w:t>
      </w:r>
      <w:r>
        <w:rPr>
          <w:bCs/>
        </w:rPr>
        <w:t xml:space="preserve">. </w:t>
      </w:r>
    </w:p>
    <w:p w14:paraId="4D25FB87" w14:textId="0BFD8D94" w:rsidR="00736385" w:rsidRPr="00676E14" w:rsidRDefault="00B67C3E" w:rsidP="001F0D62">
      <w:pPr>
        <w:rPr>
          <w:lang w:eastAsia="zh-CN"/>
        </w:rPr>
      </w:pPr>
      <w:r w:rsidRPr="00676E14">
        <w:rPr>
          <w:rFonts w:hint="eastAsia"/>
          <w:lang w:eastAsia="zh-CN"/>
        </w:rPr>
        <w:t>F</w:t>
      </w:r>
      <w:r w:rsidRPr="00676E14">
        <w:rPr>
          <w:lang w:eastAsia="zh-CN"/>
        </w:rPr>
        <w:t xml:space="preserve">urther info could be accessed via </w:t>
      </w:r>
      <w:hyperlink r:id="rId27" w:history="1">
        <w:r w:rsidR="00C9327D" w:rsidRPr="00482D54">
          <w:rPr>
            <w:rStyle w:val="Hyperlink"/>
            <w:rFonts w:cs="Cambria"/>
            <w:lang w:eastAsia="zh-CN"/>
          </w:rPr>
          <w:t>www.cnic.cn</w:t>
        </w:r>
      </w:hyperlink>
      <w:r w:rsidRPr="00676E14">
        <w:rPr>
          <w:lang w:eastAsia="zh-CN"/>
        </w:rPr>
        <w:t xml:space="preserve"> and </w:t>
      </w:r>
      <w:hyperlink r:id="rId28" w:history="1">
        <w:r w:rsidR="00C9327D" w:rsidRPr="00482D54">
          <w:rPr>
            <w:rStyle w:val="Hyperlink"/>
            <w:rFonts w:cs="Cambria"/>
            <w:lang w:eastAsia="zh-CN"/>
          </w:rPr>
          <w:t>www.cstcloud.cn</w:t>
        </w:r>
      </w:hyperlink>
      <w:r w:rsidR="00E3533B" w:rsidRPr="00676E14">
        <w:rPr>
          <w:lang w:eastAsia="zh-CN"/>
        </w:rPr>
        <w:t>.</w:t>
      </w:r>
    </w:p>
    <w:p w14:paraId="086B404D" w14:textId="77777777" w:rsidR="003050D3" w:rsidRDefault="003050D3" w:rsidP="001F0D62">
      <w:pPr>
        <w:pStyle w:val="Appendix"/>
        <w:numPr>
          <w:ilvl w:val="0"/>
          <w:numId w:val="0"/>
        </w:numPr>
        <w:ind w:hanging="360"/>
        <w:rPr>
          <w:rFonts w:asciiTheme="minorHAnsi" w:hAnsiTheme="minorHAnsi"/>
        </w:rPr>
        <w:sectPr w:rsidR="003050D3" w:rsidSect="003E5F7A">
          <w:pgSz w:w="11906" w:h="16838" w:code="9"/>
          <w:pgMar w:top="1418" w:right="1418" w:bottom="1134" w:left="1418" w:header="709" w:footer="709" w:gutter="0"/>
          <w:cols w:space="708"/>
          <w:docGrid w:linePitch="360"/>
        </w:sectPr>
      </w:pPr>
      <w:bookmarkStart w:id="38" w:name="ANNEX_3"/>
      <w:bookmarkStart w:id="39" w:name="_Ref196380411"/>
      <w:bookmarkStart w:id="40" w:name="_Toc204238697"/>
      <w:bookmarkStart w:id="41" w:name="_Toc401845053"/>
      <w:bookmarkStart w:id="42" w:name="_Toc483299050"/>
      <w:bookmarkEnd w:id="2"/>
      <w:bookmarkEnd w:id="3"/>
    </w:p>
    <w:p w14:paraId="6E2D8F3D" w14:textId="396B45E0" w:rsidR="00A9144B" w:rsidRPr="00676E14" w:rsidRDefault="00A9144B" w:rsidP="00A9144B">
      <w:pPr>
        <w:pStyle w:val="Appendix"/>
        <w:numPr>
          <w:ilvl w:val="0"/>
          <w:numId w:val="0"/>
        </w:numPr>
        <w:ind w:left="360" w:hanging="360"/>
      </w:pPr>
      <w:bookmarkStart w:id="43" w:name="_Toc39600474"/>
      <w:r w:rsidRPr="00676E14">
        <w:rPr>
          <w:rFonts w:asciiTheme="minorHAnsi" w:hAnsiTheme="minorHAnsi"/>
        </w:rPr>
        <w:lastRenderedPageBreak/>
        <w:t xml:space="preserve">Annex </w:t>
      </w:r>
      <w:r>
        <w:rPr>
          <w:rFonts w:asciiTheme="minorHAnsi" w:hAnsiTheme="minorHAnsi"/>
        </w:rPr>
        <w:t>3</w:t>
      </w:r>
      <w:r w:rsidR="00826154">
        <w:rPr>
          <w:rFonts w:asciiTheme="minorHAnsi" w:hAnsiTheme="minorHAnsi"/>
        </w:rPr>
        <w:t>.</w:t>
      </w:r>
      <w:r w:rsidRPr="00676E14">
        <w:rPr>
          <w:rFonts w:asciiTheme="minorHAnsi" w:hAnsiTheme="minorHAnsi"/>
        </w:rPr>
        <w:t xml:space="preserve"> Joint Work plan</w:t>
      </w:r>
      <w:bookmarkEnd w:id="43"/>
    </w:p>
    <w:p w14:paraId="1720E697" w14:textId="61218D92" w:rsidR="00C9327D" w:rsidRPr="00EA5583" w:rsidRDefault="00C9327D" w:rsidP="00C9327D">
      <w:pPr>
        <w:keepLines w:val="0"/>
        <w:widowControl/>
        <w:suppressAutoHyphens w:val="0"/>
        <w:spacing w:before="0" w:after="0"/>
        <w:jc w:val="left"/>
      </w:pPr>
      <w:r>
        <w:t>To support the collaboration objectives defined</w:t>
      </w:r>
      <w:r w:rsidRPr="00676E14">
        <w:t xml:space="preserve"> </w:t>
      </w:r>
      <w:r>
        <w:t>in article</w:t>
      </w:r>
      <w:r w:rsidRPr="00676E14">
        <w:t xml:space="preserve"> </w:t>
      </w:r>
      <w:proofErr w:type="spellStart"/>
      <w:r w:rsidRPr="00676E14">
        <w:t>Article</w:t>
      </w:r>
      <w:proofErr w:type="spellEnd"/>
      <w:r>
        <w:t xml:space="preserve"> </w:t>
      </w:r>
      <w:r w:rsidRPr="00676E14">
        <w:t>2</w:t>
      </w:r>
      <w:r>
        <w:t xml:space="preserve"> </w:t>
      </w:r>
      <w:r w:rsidRPr="00676E14">
        <w:t>(“</w:t>
      </w:r>
      <w:r>
        <w:t>P</w:t>
      </w:r>
      <w:r w:rsidRPr="00676E14">
        <w:t xml:space="preserve">urpose and scope”), </w:t>
      </w:r>
      <w:r>
        <w:t>a joint</w:t>
      </w:r>
      <w:r w:rsidR="002B2518">
        <w:t xml:space="preserve"> </w:t>
      </w:r>
      <w:r>
        <w:t xml:space="preserve">work plan is defined and will </w:t>
      </w:r>
      <w:r w:rsidRPr="003A2940">
        <w:rPr>
          <w:rFonts w:eastAsia="Times New Roman" w:cstheme="minorHAnsi"/>
          <w:color w:val="222222"/>
          <w:shd w:val="clear" w:color="auto" w:fill="FFFFFF"/>
          <w:lang w:eastAsia="zh-CN"/>
        </w:rPr>
        <w:t>be regularly reviewed and updated</w:t>
      </w:r>
      <w:r>
        <w:rPr>
          <w:rFonts w:eastAsia="Times New Roman" w:cstheme="minorHAnsi"/>
          <w:color w:val="222222"/>
          <w:shd w:val="clear" w:color="auto" w:fill="FFFFFF"/>
          <w:lang w:eastAsia="zh-CN"/>
        </w:rPr>
        <w:t xml:space="preserve"> at least annually</w:t>
      </w:r>
      <w:r w:rsidRPr="003A2940">
        <w:rPr>
          <w:rFonts w:eastAsia="Times New Roman" w:cstheme="minorHAnsi"/>
          <w:color w:val="222222"/>
          <w:shd w:val="clear" w:color="auto" w:fill="FFFFFF"/>
          <w:lang w:eastAsia="zh-CN"/>
        </w:rPr>
        <w:t>.</w:t>
      </w:r>
    </w:p>
    <w:p w14:paraId="51CBAEC0" w14:textId="77777777" w:rsidR="00C9327D" w:rsidRPr="00704E86" w:rsidRDefault="00C9327D" w:rsidP="00C9327D">
      <w:pPr>
        <w:keepLines w:val="0"/>
        <w:widowControl/>
        <w:suppressAutoHyphens w:val="0"/>
        <w:spacing w:before="0" w:after="0"/>
        <w:jc w:val="left"/>
        <w:rPr>
          <w:rFonts w:asciiTheme="majorHAnsi" w:eastAsia="Times New Roman" w:hAnsiTheme="majorHAnsi" w:cs="Times New Roman"/>
          <w:lang w:eastAsia="zh-CN"/>
        </w:rPr>
      </w:pPr>
    </w:p>
    <w:p w14:paraId="448E6672" w14:textId="5CC42EC9" w:rsidR="001F0D62" w:rsidRPr="00676E14" w:rsidRDefault="00A9144B" w:rsidP="003A2940">
      <w:pPr>
        <w:pStyle w:val="BodyText"/>
      </w:pPr>
      <w:r w:rsidRPr="00676E14">
        <w:t xml:space="preserve">The </w:t>
      </w:r>
      <w:r w:rsidR="002B2518">
        <w:t>P</w:t>
      </w:r>
      <w:r w:rsidRPr="00676E14">
        <w:t xml:space="preserve">arties </w:t>
      </w:r>
      <w:r w:rsidR="00213E00">
        <w:t>will</w:t>
      </w:r>
      <w:r w:rsidR="00213E00" w:rsidRPr="00676E14">
        <w:t xml:space="preserve"> </w:t>
      </w:r>
      <w:r w:rsidR="00213E00">
        <w:t xml:space="preserve">jointly </w:t>
      </w:r>
      <w:r w:rsidR="00213E00" w:rsidRPr="00676E14">
        <w:t xml:space="preserve">deliver </w:t>
      </w:r>
      <w:r w:rsidR="0047363F">
        <w:t>e-</w:t>
      </w:r>
      <w:r w:rsidR="00213E00">
        <w:t xml:space="preserve">infrastructure services and support the needs of global scientific communities. </w:t>
      </w:r>
      <w:r w:rsidR="001F0D62">
        <w:t>T</w:t>
      </w:r>
      <w:r w:rsidRPr="00676E14">
        <w:t xml:space="preserve">he cooperation </w:t>
      </w:r>
      <w:r w:rsidR="001F0D62">
        <w:t>is</w:t>
      </w:r>
      <w:r w:rsidRPr="00676E14">
        <w:t xml:space="preserve"> focus</w:t>
      </w:r>
      <w:r w:rsidR="001F0D62">
        <w:t xml:space="preserve">ed, but not limited to </w:t>
      </w:r>
      <w:r w:rsidRPr="00676E14">
        <w:t xml:space="preserve">the following </w:t>
      </w:r>
      <w:r w:rsidR="00374451">
        <w:t>areas</w:t>
      </w:r>
      <w:r w:rsidRPr="00676E14">
        <w:t>:</w:t>
      </w:r>
    </w:p>
    <w:p w14:paraId="37DFD156" w14:textId="6EE37EB1" w:rsidR="000737A3" w:rsidRDefault="002B2518" w:rsidP="001F0D62">
      <w:pPr>
        <w:pStyle w:val="ListParagraph"/>
        <w:widowControl w:val="0"/>
        <w:numPr>
          <w:ilvl w:val="0"/>
          <w:numId w:val="41"/>
        </w:numPr>
        <w:suppressAutoHyphens w:val="0"/>
        <w:spacing w:before="0" w:after="0"/>
        <w:contextualSpacing w:val="0"/>
        <w:rPr>
          <w:rFonts w:asciiTheme="minorHAnsi" w:hAnsiTheme="minorHAnsi" w:cs="Cambria"/>
          <w:szCs w:val="22"/>
          <w:lang w:eastAsia="en-US"/>
        </w:rPr>
      </w:pPr>
      <w:r>
        <w:rPr>
          <w:rFonts w:asciiTheme="minorHAnsi" w:hAnsiTheme="minorHAnsi" w:cs="Cambria"/>
          <w:szCs w:val="22"/>
          <w:lang w:eastAsia="en-US"/>
        </w:rPr>
        <w:t>Develop</w:t>
      </w:r>
      <w:r w:rsidR="000737A3">
        <w:rPr>
          <w:rFonts w:asciiTheme="minorHAnsi" w:hAnsiTheme="minorHAnsi" w:cs="Cambria"/>
          <w:szCs w:val="22"/>
          <w:lang w:eastAsia="en-US"/>
        </w:rPr>
        <w:t xml:space="preserve"> </w:t>
      </w:r>
      <w:r w:rsidR="001F0D62">
        <w:rPr>
          <w:rFonts w:asciiTheme="minorHAnsi" w:hAnsiTheme="minorHAnsi" w:cs="Cambria"/>
          <w:szCs w:val="22"/>
          <w:lang w:eastAsia="en-US"/>
        </w:rPr>
        <w:t xml:space="preserve">and </w:t>
      </w:r>
      <w:r>
        <w:rPr>
          <w:rFonts w:asciiTheme="minorHAnsi" w:hAnsiTheme="minorHAnsi" w:cs="Cambria"/>
          <w:szCs w:val="22"/>
          <w:lang w:eastAsia="en-US"/>
        </w:rPr>
        <w:t>adopt</w:t>
      </w:r>
      <w:r w:rsidR="001F0D62">
        <w:rPr>
          <w:rFonts w:asciiTheme="minorHAnsi" w:hAnsiTheme="minorHAnsi" w:cs="Cambria"/>
          <w:szCs w:val="22"/>
          <w:lang w:eastAsia="en-US"/>
        </w:rPr>
        <w:t xml:space="preserve"> </w:t>
      </w:r>
      <w:r w:rsidR="003446F2">
        <w:rPr>
          <w:rFonts w:asciiTheme="minorHAnsi" w:hAnsiTheme="minorHAnsi" w:cs="Cambria"/>
          <w:szCs w:val="22"/>
          <w:lang w:eastAsia="en-US"/>
        </w:rPr>
        <w:t>interoperable</w:t>
      </w:r>
      <w:r w:rsidR="000737A3">
        <w:rPr>
          <w:rFonts w:asciiTheme="minorHAnsi" w:hAnsiTheme="minorHAnsi" w:cs="Cambria"/>
          <w:szCs w:val="22"/>
          <w:lang w:eastAsia="en-US"/>
        </w:rPr>
        <w:t xml:space="preserve"> </w:t>
      </w:r>
      <w:r w:rsidR="00897040">
        <w:rPr>
          <w:rFonts w:asciiTheme="minorHAnsi" w:hAnsiTheme="minorHAnsi" w:cs="Cambria"/>
          <w:szCs w:val="22"/>
          <w:lang w:eastAsia="en-US"/>
        </w:rPr>
        <w:t>e-infrastructure services</w:t>
      </w:r>
      <w:r w:rsidR="001F0D62">
        <w:rPr>
          <w:rFonts w:asciiTheme="minorHAnsi" w:hAnsiTheme="minorHAnsi" w:cs="Cambria"/>
          <w:szCs w:val="22"/>
          <w:lang w:eastAsia="en-US"/>
        </w:rPr>
        <w:t xml:space="preserve"> and federation </w:t>
      </w:r>
      <w:r w:rsidR="004B4A02">
        <w:rPr>
          <w:rFonts w:asciiTheme="minorHAnsi" w:hAnsiTheme="minorHAnsi" w:cs="Cambria"/>
          <w:szCs w:val="22"/>
          <w:lang w:eastAsia="en-US"/>
        </w:rPr>
        <w:t>resources</w:t>
      </w:r>
      <w:r w:rsidR="001F0D62">
        <w:rPr>
          <w:rFonts w:asciiTheme="minorHAnsi" w:hAnsiTheme="minorHAnsi" w:cs="Cambria"/>
          <w:szCs w:val="22"/>
          <w:lang w:eastAsia="en-US"/>
        </w:rPr>
        <w:t>.</w:t>
      </w:r>
    </w:p>
    <w:p w14:paraId="533925AF" w14:textId="7E1189D0" w:rsidR="001F0D62" w:rsidRDefault="0047363F" w:rsidP="001F0D62">
      <w:pPr>
        <w:pStyle w:val="ListParagraph"/>
        <w:widowControl w:val="0"/>
        <w:numPr>
          <w:ilvl w:val="0"/>
          <w:numId w:val="41"/>
        </w:numPr>
        <w:suppressAutoHyphens w:val="0"/>
        <w:spacing w:before="0" w:after="0"/>
        <w:contextualSpacing w:val="0"/>
        <w:rPr>
          <w:rFonts w:asciiTheme="minorHAnsi" w:hAnsiTheme="minorHAnsi" w:cs="Cambria"/>
          <w:szCs w:val="22"/>
          <w:lang w:eastAsia="en-US"/>
        </w:rPr>
      </w:pPr>
      <w:r>
        <w:rPr>
          <w:rFonts w:asciiTheme="minorHAnsi" w:hAnsiTheme="minorHAnsi" w:cs="Cambria"/>
          <w:szCs w:val="22"/>
          <w:lang w:eastAsia="en-US"/>
        </w:rPr>
        <w:t xml:space="preserve">Define a governance framework </w:t>
      </w:r>
      <w:r w:rsidR="001F0D62">
        <w:rPr>
          <w:rFonts w:asciiTheme="minorHAnsi" w:hAnsiTheme="minorHAnsi" w:cs="Cambria"/>
          <w:szCs w:val="22"/>
          <w:lang w:eastAsia="en-US"/>
        </w:rPr>
        <w:t xml:space="preserve">and align </w:t>
      </w:r>
      <w:r>
        <w:rPr>
          <w:rFonts w:asciiTheme="minorHAnsi" w:hAnsiTheme="minorHAnsi" w:cs="Cambria"/>
          <w:szCs w:val="22"/>
          <w:lang w:eastAsia="en-US"/>
        </w:rPr>
        <w:t xml:space="preserve">access </w:t>
      </w:r>
      <w:r w:rsidR="001F0D62">
        <w:rPr>
          <w:rFonts w:asciiTheme="minorHAnsi" w:hAnsiTheme="minorHAnsi" w:cs="Cambria"/>
          <w:szCs w:val="22"/>
          <w:lang w:eastAsia="en-US"/>
        </w:rPr>
        <w:t>p</w:t>
      </w:r>
      <w:r w:rsidR="00A9144B" w:rsidRPr="00676E14">
        <w:rPr>
          <w:rFonts w:asciiTheme="minorHAnsi" w:hAnsiTheme="minorHAnsi" w:cs="Cambria"/>
          <w:szCs w:val="22"/>
          <w:lang w:eastAsia="en-US"/>
        </w:rPr>
        <w:t>olic</w:t>
      </w:r>
      <w:r w:rsidR="001F0D62">
        <w:rPr>
          <w:rFonts w:asciiTheme="minorHAnsi" w:hAnsiTheme="minorHAnsi" w:cs="Cambria"/>
          <w:szCs w:val="22"/>
          <w:lang w:eastAsia="en-US"/>
        </w:rPr>
        <w:t>ies</w:t>
      </w:r>
      <w:r w:rsidR="00361A9C">
        <w:rPr>
          <w:rFonts w:asciiTheme="minorHAnsi" w:hAnsiTheme="minorHAnsi" w:cs="Cambria"/>
          <w:szCs w:val="22"/>
          <w:lang w:eastAsia="en-US"/>
        </w:rPr>
        <w:t>,</w:t>
      </w:r>
      <w:r>
        <w:rPr>
          <w:rFonts w:asciiTheme="minorHAnsi" w:hAnsiTheme="minorHAnsi" w:cs="Cambria"/>
          <w:szCs w:val="22"/>
          <w:lang w:eastAsia="en-US"/>
        </w:rPr>
        <w:t xml:space="preserve"> rules for participation,</w:t>
      </w:r>
      <w:r w:rsidR="00361A9C">
        <w:rPr>
          <w:rFonts w:asciiTheme="minorHAnsi" w:hAnsiTheme="minorHAnsi" w:cs="Cambria"/>
          <w:szCs w:val="22"/>
          <w:lang w:eastAsia="en-US"/>
        </w:rPr>
        <w:t xml:space="preserve"> Operation Level Agreements</w:t>
      </w:r>
      <w:r w:rsidR="00A9144B" w:rsidRPr="00676E14">
        <w:rPr>
          <w:rFonts w:asciiTheme="minorHAnsi" w:hAnsiTheme="minorHAnsi" w:cs="Cambria"/>
          <w:szCs w:val="22"/>
          <w:lang w:eastAsia="en-US"/>
        </w:rPr>
        <w:t xml:space="preserve"> and mechanism</w:t>
      </w:r>
      <w:r w:rsidR="001F0D62">
        <w:rPr>
          <w:rFonts w:asciiTheme="minorHAnsi" w:hAnsiTheme="minorHAnsi" w:cs="Cambria"/>
          <w:szCs w:val="22"/>
          <w:lang w:eastAsia="en-US"/>
        </w:rPr>
        <w:t>s that</w:t>
      </w:r>
      <w:r w:rsidR="00665F2B">
        <w:rPr>
          <w:rFonts w:asciiTheme="minorHAnsi" w:hAnsiTheme="minorHAnsi" w:cs="Cambria"/>
          <w:szCs w:val="22"/>
          <w:lang w:eastAsia="en-US"/>
        </w:rPr>
        <w:t xml:space="preserve"> facilitat</w:t>
      </w:r>
      <w:r w:rsidR="001F0D62">
        <w:rPr>
          <w:rFonts w:asciiTheme="minorHAnsi" w:hAnsiTheme="minorHAnsi" w:cs="Cambria"/>
          <w:szCs w:val="22"/>
          <w:lang w:eastAsia="en-US"/>
        </w:rPr>
        <w:t>e</w:t>
      </w:r>
      <w:r w:rsidR="00665F2B">
        <w:rPr>
          <w:rFonts w:asciiTheme="minorHAnsi" w:hAnsiTheme="minorHAnsi" w:cs="Cambria"/>
          <w:szCs w:val="22"/>
          <w:lang w:eastAsia="en-US"/>
        </w:rPr>
        <w:t xml:space="preserve"> joint e-infrastructure federation</w:t>
      </w:r>
      <w:r w:rsidR="001F0D62">
        <w:rPr>
          <w:rFonts w:asciiTheme="minorHAnsi" w:hAnsiTheme="minorHAnsi" w:cs="Cambria"/>
          <w:szCs w:val="22"/>
          <w:lang w:eastAsia="en-US"/>
        </w:rPr>
        <w:t xml:space="preserve">s. </w:t>
      </w:r>
    </w:p>
    <w:p w14:paraId="0C2FFF60" w14:textId="32211EB8" w:rsidR="003A2940" w:rsidRPr="0047363F" w:rsidRDefault="003A2940" w:rsidP="001F0D62">
      <w:pPr>
        <w:pStyle w:val="ListParagraph"/>
        <w:widowControl w:val="0"/>
        <w:numPr>
          <w:ilvl w:val="0"/>
          <w:numId w:val="41"/>
        </w:numPr>
        <w:suppressAutoHyphens w:val="0"/>
        <w:spacing w:before="0" w:after="0"/>
        <w:contextualSpacing w:val="0"/>
        <w:rPr>
          <w:rFonts w:asciiTheme="minorHAnsi" w:hAnsiTheme="minorHAnsi" w:cstheme="minorHAnsi"/>
          <w:szCs w:val="22"/>
          <w:lang w:eastAsia="en-US"/>
        </w:rPr>
      </w:pPr>
      <w:r w:rsidRPr="0047363F">
        <w:rPr>
          <w:rFonts w:asciiTheme="minorHAnsi" w:hAnsiTheme="minorHAnsi" w:cstheme="minorHAnsi"/>
          <w:lang w:eastAsia="zh-CN"/>
        </w:rPr>
        <w:t>Explore the development of an open science cloud with a global scope, mobilize and Co-sponsored the Global Open Science Cloud Initiative</w:t>
      </w:r>
      <w:r w:rsidRPr="0047363F">
        <w:rPr>
          <w:rFonts w:asciiTheme="minorHAnsi" w:hAnsiTheme="minorHAnsi" w:cstheme="minorHAnsi"/>
        </w:rPr>
        <w:t>.</w:t>
      </w:r>
    </w:p>
    <w:p w14:paraId="0B130AB9" w14:textId="62048A4D" w:rsidR="001F0D62" w:rsidRPr="00361A9C" w:rsidRDefault="002B2518" w:rsidP="00361A9C">
      <w:pPr>
        <w:pStyle w:val="ListParagraph"/>
        <w:widowControl w:val="0"/>
        <w:numPr>
          <w:ilvl w:val="0"/>
          <w:numId w:val="41"/>
        </w:numPr>
        <w:suppressAutoHyphens w:val="0"/>
        <w:spacing w:before="0" w:after="0"/>
        <w:contextualSpacing w:val="0"/>
        <w:rPr>
          <w:rFonts w:asciiTheme="minorHAnsi" w:hAnsiTheme="minorHAnsi" w:cs="Cambria"/>
          <w:szCs w:val="22"/>
          <w:lang w:eastAsia="en-US"/>
        </w:rPr>
      </w:pPr>
      <w:r>
        <w:rPr>
          <w:rFonts w:asciiTheme="minorHAnsi" w:hAnsiTheme="minorHAnsi" w:cs="Cambria"/>
          <w:szCs w:val="22"/>
          <w:lang w:eastAsia="en-US"/>
        </w:rPr>
        <w:t>S</w:t>
      </w:r>
      <w:r w:rsidR="00A9144B" w:rsidRPr="00676E14">
        <w:rPr>
          <w:rFonts w:asciiTheme="minorHAnsi" w:hAnsiTheme="minorHAnsi" w:cs="Cambria"/>
          <w:szCs w:val="22"/>
          <w:lang w:eastAsia="en-US"/>
        </w:rPr>
        <w:t xml:space="preserve">how case </w:t>
      </w:r>
      <w:r w:rsidR="001F0D62">
        <w:rPr>
          <w:rFonts w:asciiTheme="minorHAnsi" w:hAnsiTheme="minorHAnsi" w:cs="Cambria"/>
          <w:szCs w:val="22"/>
          <w:lang w:eastAsia="en-US"/>
        </w:rPr>
        <w:t>demonstrate</w:t>
      </w:r>
      <w:r>
        <w:rPr>
          <w:rFonts w:asciiTheme="minorHAnsi" w:hAnsiTheme="minorHAnsi" w:cs="Cambria"/>
          <w:szCs w:val="22"/>
          <w:lang w:eastAsia="en-US"/>
        </w:rPr>
        <w:t>d</w:t>
      </w:r>
      <w:r w:rsidR="00897040">
        <w:rPr>
          <w:rFonts w:asciiTheme="minorHAnsi" w:hAnsiTheme="minorHAnsi" w:cs="Cambria"/>
          <w:szCs w:val="22"/>
          <w:lang w:eastAsia="en-US"/>
        </w:rPr>
        <w:t xml:space="preserve"> </w:t>
      </w:r>
      <w:r w:rsidR="001F0D62">
        <w:rPr>
          <w:rFonts w:asciiTheme="minorHAnsi" w:hAnsiTheme="minorHAnsi" w:cs="Cambria"/>
          <w:szCs w:val="22"/>
          <w:lang w:eastAsia="en-US"/>
        </w:rPr>
        <w:t>approaches</w:t>
      </w:r>
      <w:r w:rsidR="00374451">
        <w:rPr>
          <w:rFonts w:asciiTheme="minorHAnsi" w:hAnsiTheme="minorHAnsi" w:cs="Cambria"/>
          <w:szCs w:val="22"/>
          <w:lang w:eastAsia="en-US"/>
        </w:rPr>
        <w:t>, services</w:t>
      </w:r>
      <w:r w:rsidR="001F0D62">
        <w:rPr>
          <w:rFonts w:asciiTheme="minorHAnsi" w:hAnsiTheme="minorHAnsi" w:cs="Cambria"/>
          <w:szCs w:val="22"/>
          <w:lang w:eastAsia="en-US"/>
        </w:rPr>
        <w:t xml:space="preserve"> and tools for o</w:t>
      </w:r>
      <w:r w:rsidR="00897040">
        <w:rPr>
          <w:rFonts w:asciiTheme="minorHAnsi" w:hAnsiTheme="minorHAnsi" w:cs="Cambria"/>
          <w:szCs w:val="22"/>
          <w:lang w:eastAsia="en-US"/>
        </w:rPr>
        <w:t>pen science</w:t>
      </w:r>
      <w:r w:rsidR="001F0D62">
        <w:rPr>
          <w:rFonts w:asciiTheme="minorHAnsi" w:hAnsiTheme="minorHAnsi" w:cs="Cambria"/>
          <w:szCs w:val="22"/>
          <w:lang w:eastAsia="en-US"/>
        </w:rPr>
        <w:t>.</w:t>
      </w:r>
    </w:p>
    <w:p w14:paraId="6CBF89B6" w14:textId="77777777" w:rsidR="001F0D62" w:rsidRPr="00676E14" w:rsidRDefault="001F0D62" w:rsidP="001F0D62">
      <w:pPr>
        <w:pStyle w:val="ListParagraph"/>
        <w:widowControl w:val="0"/>
        <w:suppressAutoHyphens w:val="0"/>
        <w:spacing w:before="0" w:after="0"/>
        <w:contextualSpacing w:val="0"/>
        <w:rPr>
          <w:rFonts w:asciiTheme="minorHAnsi" w:hAnsiTheme="minorHAnsi" w:cs="Cambria"/>
          <w:szCs w:val="22"/>
          <w:lang w:eastAsia="en-US"/>
        </w:rPr>
      </w:pPr>
    </w:p>
    <w:p w14:paraId="5C2DA724" w14:textId="0354B1A4" w:rsidR="00AB705D" w:rsidRPr="00AB705D" w:rsidRDefault="00AB705D" w:rsidP="00827B64">
      <w:pPr>
        <w:suppressAutoHyphens w:val="0"/>
        <w:spacing w:before="0" w:after="0"/>
        <w:rPr>
          <w:i/>
          <w:highlight w:val="yellow"/>
        </w:rPr>
      </w:pPr>
    </w:p>
    <w:p w14:paraId="0E562572" w14:textId="6D815E31" w:rsidR="00A52A86" w:rsidRPr="00EA5583" w:rsidRDefault="00C9327D" w:rsidP="00EA5583">
      <w:pPr>
        <w:suppressAutoHyphens w:val="0"/>
        <w:spacing w:before="0" w:after="0"/>
        <w:rPr>
          <w:b/>
          <w:bCs/>
        </w:rPr>
      </w:pPr>
      <w:r>
        <w:rPr>
          <w:b/>
          <w:bCs/>
        </w:rPr>
        <w:t xml:space="preserve">Joint </w:t>
      </w:r>
      <w:r w:rsidR="00012B14">
        <w:rPr>
          <w:b/>
          <w:bCs/>
        </w:rPr>
        <w:t>A</w:t>
      </w:r>
      <w:r>
        <w:rPr>
          <w:b/>
          <w:bCs/>
        </w:rPr>
        <w:t xml:space="preserve">ctivity 1. </w:t>
      </w:r>
      <w:r w:rsidR="00AB705D" w:rsidRPr="00EA5583">
        <w:rPr>
          <w:b/>
          <w:bCs/>
        </w:rPr>
        <w:t xml:space="preserve">MoU </w:t>
      </w:r>
      <w:r>
        <w:rPr>
          <w:b/>
          <w:bCs/>
        </w:rPr>
        <w:t>definition</w:t>
      </w:r>
      <w:r w:rsidR="00AB705D" w:rsidRPr="00EA5583">
        <w:rPr>
          <w:b/>
          <w:bCs/>
        </w:rPr>
        <w:t xml:space="preserve"> </w:t>
      </w:r>
    </w:p>
    <w:p w14:paraId="23C95637" w14:textId="2B87A1F6" w:rsidR="00C9327D" w:rsidRDefault="007220C2" w:rsidP="00C9327D">
      <w:pPr>
        <w:suppressAutoHyphens w:val="0"/>
        <w:spacing w:before="0" w:after="0"/>
      </w:pPr>
      <w:r>
        <w:t>The two parties a</w:t>
      </w:r>
      <w:r w:rsidR="00AB705D">
        <w:t xml:space="preserve">im to have </w:t>
      </w:r>
      <w:r w:rsidR="00C9327D">
        <w:t xml:space="preserve">an </w:t>
      </w:r>
      <w:r w:rsidR="00AB705D">
        <w:t xml:space="preserve">official MoU </w:t>
      </w:r>
      <w:r w:rsidR="002B2518">
        <w:t xml:space="preserve">(this MoU) </w:t>
      </w:r>
      <w:r w:rsidR="00AB705D">
        <w:t>prepared and sign</w:t>
      </w:r>
      <w:r>
        <w:t>ed</w:t>
      </w:r>
      <w:r w:rsidR="00AB705D">
        <w:t xml:space="preserve"> </w:t>
      </w:r>
      <w:r w:rsidR="00A52A86">
        <w:t xml:space="preserve">by </w:t>
      </w:r>
      <w:r w:rsidR="00C9327D">
        <w:t>Q2</w:t>
      </w:r>
      <w:r w:rsidR="003A2940">
        <w:t xml:space="preserve"> </w:t>
      </w:r>
      <w:r w:rsidR="00A52A86">
        <w:t>2020.</w:t>
      </w:r>
      <w:r w:rsidR="00AB705D">
        <w:t xml:space="preserve"> </w:t>
      </w:r>
      <w:r w:rsidR="00A52A86">
        <w:t>A</w:t>
      </w:r>
      <w:r w:rsidR="00A9144B" w:rsidRPr="00AB705D">
        <w:t xml:space="preserve"> </w:t>
      </w:r>
      <w:r w:rsidR="00C9327D">
        <w:t xml:space="preserve">joint permanent </w:t>
      </w:r>
      <w:r w:rsidR="00A9144B" w:rsidRPr="00AB705D">
        <w:t>working group</w:t>
      </w:r>
      <w:r w:rsidR="00C9327D">
        <w:t xml:space="preserve"> (the “Working Group”) of experts</w:t>
      </w:r>
      <w:r w:rsidR="000737A3" w:rsidRPr="00AB705D">
        <w:t xml:space="preserve"> </w:t>
      </w:r>
      <w:r w:rsidR="00C9327D">
        <w:t xml:space="preserve">from the Parties </w:t>
      </w:r>
      <w:r w:rsidR="00A52A86">
        <w:t>will be</w:t>
      </w:r>
      <w:r w:rsidR="004B4A02" w:rsidRPr="00AB705D">
        <w:t xml:space="preserve"> </w:t>
      </w:r>
      <w:r w:rsidR="000737A3" w:rsidRPr="00AB705D">
        <w:t>established</w:t>
      </w:r>
      <w:r w:rsidR="00C9327D">
        <w:t xml:space="preserve"> to define, implement, maintain, and review </w:t>
      </w:r>
      <w:r w:rsidR="00012B14">
        <w:t>this</w:t>
      </w:r>
      <w:r w:rsidR="00C9327D">
        <w:t xml:space="preserve"> joint work plan </w:t>
      </w:r>
      <w:r w:rsidR="00012B14">
        <w:t>over time</w:t>
      </w:r>
      <w:r w:rsidR="00C9327D">
        <w:t>.</w:t>
      </w:r>
    </w:p>
    <w:p w14:paraId="0D5D145D" w14:textId="6E3D22FB" w:rsidR="002B2518" w:rsidRDefault="002B2518" w:rsidP="002B2518">
      <w:r>
        <w:t xml:space="preserve">Task duration: </w:t>
      </w:r>
      <w:r>
        <w:t>2</w:t>
      </w:r>
      <w:r>
        <w:t xml:space="preserve"> months.</w:t>
      </w:r>
    </w:p>
    <w:p w14:paraId="795B0BD6" w14:textId="77777777" w:rsidR="00C9327D" w:rsidRDefault="00C9327D" w:rsidP="00C9327D">
      <w:pPr>
        <w:suppressAutoHyphens w:val="0"/>
        <w:spacing w:before="0" w:after="0"/>
      </w:pPr>
    </w:p>
    <w:p w14:paraId="531137FD" w14:textId="76EC5EE5" w:rsidR="00AB705D" w:rsidRPr="00EA5583" w:rsidRDefault="00C9327D" w:rsidP="00EA5583">
      <w:pPr>
        <w:suppressAutoHyphens w:val="0"/>
        <w:spacing w:before="0" w:after="0"/>
        <w:rPr>
          <w:b/>
          <w:bCs/>
        </w:rPr>
      </w:pPr>
      <w:r w:rsidRPr="00EA5583">
        <w:rPr>
          <w:b/>
          <w:bCs/>
        </w:rPr>
        <w:t xml:space="preserve">Joint Activity 2. </w:t>
      </w:r>
      <w:r w:rsidR="00AB705D" w:rsidRPr="00EA5583">
        <w:rPr>
          <w:b/>
          <w:bCs/>
        </w:rPr>
        <w:t xml:space="preserve">Integration </w:t>
      </w:r>
      <w:r w:rsidR="00DB1FAB" w:rsidRPr="00EA5583">
        <w:rPr>
          <w:b/>
          <w:bCs/>
        </w:rPr>
        <w:t>testbed</w:t>
      </w:r>
      <w:r>
        <w:rPr>
          <w:b/>
          <w:bCs/>
        </w:rPr>
        <w:t>s</w:t>
      </w:r>
    </w:p>
    <w:p w14:paraId="0298B3D9" w14:textId="04DF0A47" w:rsidR="00012B14" w:rsidRDefault="007220C2" w:rsidP="00EA5583">
      <w:r>
        <w:t xml:space="preserve">The </w:t>
      </w:r>
      <w:r w:rsidR="00C9327D">
        <w:t>W</w:t>
      </w:r>
      <w:r>
        <w:t>ork</w:t>
      </w:r>
      <w:r w:rsidR="00374451">
        <w:t xml:space="preserve">ing </w:t>
      </w:r>
      <w:r w:rsidR="00C9327D">
        <w:t>G</w:t>
      </w:r>
      <w:r>
        <w:t xml:space="preserve">roup will </w:t>
      </w:r>
      <w:r w:rsidR="00AB705D" w:rsidRPr="00A52A86">
        <w:t>analys</w:t>
      </w:r>
      <w:r w:rsidR="00374451">
        <w:t>e</w:t>
      </w:r>
      <w:r w:rsidR="00AB705D" w:rsidRPr="00A52A86">
        <w:t xml:space="preserve"> the feas</w:t>
      </w:r>
      <w:r>
        <w:t>ibility of</w:t>
      </w:r>
      <w:r w:rsidR="00C9327D">
        <w:t xml:space="preserve"> a joint</w:t>
      </w:r>
      <w:r>
        <w:t xml:space="preserve"> </w:t>
      </w:r>
      <w:r w:rsidR="00C9327D">
        <w:t xml:space="preserve">compute and storage </w:t>
      </w:r>
      <w:r>
        <w:t>integration</w:t>
      </w:r>
      <w:r w:rsidR="00C9327D">
        <w:t xml:space="preserve"> testbed</w:t>
      </w:r>
      <w:r>
        <w:t>,</w:t>
      </w:r>
      <w:r w:rsidR="00AB705D" w:rsidRPr="00A52A86">
        <w:t xml:space="preserve"> </w:t>
      </w:r>
      <w:r w:rsidR="00012B14">
        <w:t>federating data centre facilities from the EGI Federation and the CNIC infrastructure</w:t>
      </w:r>
      <w:r>
        <w:t xml:space="preserve">, </w:t>
      </w:r>
      <w:r w:rsidR="00374451">
        <w:t xml:space="preserve">and will </w:t>
      </w:r>
      <w:r w:rsidR="00012B14">
        <w:t xml:space="preserve">analyse and implement mechanisms for </w:t>
      </w:r>
      <w:r>
        <w:t xml:space="preserve">the </w:t>
      </w:r>
      <w:r w:rsidR="00012B14">
        <w:t xml:space="preserve">interoperable </w:t>
      </w:r>
      <w:r w:rsidR="004A5336">
        <w:t>access</w:t>
      </w:r>
      <w:r w:rsidR="00374451">
        <w:t xml:space="preserve"> to the services</w:t>
      </w:r>
      <w:r w:rsidR="00012B14">
        <w:t xml:space="preserve"> of the federation</w:t>
      </w:r>
      <w:r w:rsidR="004A5336">
        <w:t xml:space="preserve">. </w:t>
      </w:r>
    </w:p>
    <w:p w14:paraId="011A2BD1" w14:textId="7B99EBEE" w:rsidR="004B4A02" w:rsidRDefault="00012B14" w:rsidP="00EA5583">
      <w:r>
        <w:t xml:space="preserve">Task duration: </w:t>
      </w:r>
      <w:r w:rsidR="004A5336">
        <w:t xml:space="preserve">6 </w:t>
      </w:r>
      <w:r w:rsidR="00C53FDD">
        <w:t>–</w:t>
      </w:r>
      <w:r w:rsidR="004A5336">
        <w:t xml:space="preserve"> 8</w:t>
      </w:r>
      <w:r w:rsidR="00C53FDD">
        <w:t xml:space="preserve"> </w:t>
      </w:r>
      <w:r w:rsidR="004A5336">
        <w:t>months.</w:t>
      </w:r>
    </w:p>
    <w:p w14:paraId="2A9DF459" w14:textId="77777777" w:rsidR="00C9327D" w:rsidRPr="00A52A86" w:rsidRDefault="00C9327D" w:rsidP="00EA5583">
      <w:pPr>
        <w:suppressAutoHyphens w:val="0"/>
        <w:spacing w:before="0" w:after="0"/>
      </w:pPr>
    </w:p>
    <w:p w14:paraId="486B311D" w14:textId="5AFCF4C2" w:rsidR="00A52A86" w:rsidRPr="00EA5583" w:rsidRDefault="00012B14" w:rsidP="00EA5583">
      <w:pPr>
        <w:suppressAutoHyphens w:val="0"/>
        <w:spacing w:before="0" w:after="0"/>
        <w:rPr>
          <w:b/>
          <w:bCs/>
        </w:rPr>
      </w:pPr>
      <w:r>
        <w:rPr>
          <w:b/>
          <w:bCs/>
        </w:rPr>
        <w:t xml:space="preserve">Joint Activity 3. </w:t>
      </w:r>
      <w:r w:rsidR="00A52A86" w:rsidRPr="00EA5583">
        <w:rPr>
          <w:b/>
          <w:bCs/>
        </w:rPr>
        <w:t>Use Case</w:t>
      </w:r>
      <w:r w:rsidR="007220C2" w:rsidRPr="00EA5583">
        <w:rPr>
          <w:b/>
          <w:bCs/>
        </w:rPr>
        <w:t>s</w:t>
      </w:r>
      <w:r w:rsidR="00A52A86" w:rsidRPr="00EA5583">
        <w:rPr>
          <w:b/>
          <w:bCs/>
        </w:rPr>
        <w:t xml:space="preserve"> </w:t>
      </w:r>
      <w:r w:rsidR="0099777E">
        <w:rPr>
          <w:b/>
          <w:bCs/>
        </w:rPr>
        <w:t>and Research Collaborations</w:t>
      </w:r>
    </w:p>
    <w:p w14:paraId="39537E6E" w14:textId="2AE44902" w:rsidR="00012B14" w:rsidRDefault="004A5336" w:rsidP="00EA5583">
      <w:r>
        <w:t xml:space="preserve">The </w:t>
      </w:r>
      <w:r w:rsidR="00012B14">
        <w:t>W</w:t>
      </w:r>
      <w:r>
        <w:t xml:space="preserve">orking </w:t>
      </w:r>
      <w:r w:rsidR="00012B14">
        <w:t>G</w:t>
      </w:r>
      <w:r>
        <w:t xml:space="preserve">roup will </w:t>
      </w:r>
      <w:r w:rsidR="007B2DE2" w:rsidRPr="00A52A86">
        <w:t>identify</w:t>
      </w:r>
      <w:r w:rsidR="004B4A02" w:rsidRPr="00A52A86">
        <w:t xml:space="preserve"> </w:t>
      </w:r>
      <w:r w:rsidR="00361A9C" w:rsidRPr="00A52A86">
        <w:t xml:space="preserve">use cases </w:t>
      </w:r>
      <w:r w:rsidR="00012B14">
        <w:t xml:space="preserve">from research communities of joint interest. These </w:t>
      </w:r>
      <w:r w:rsidR="00361A9C" w:rsidRPr="00A52A86">
        <w:t xml:space="preserve">will be used </w:t>
      </w:r>
      <w:r w:rsidR="00012B14">
        <w:t>to</w:t>
      </w:r>
      <w:r w:rsidR="00012B14" w:rsidRPr="00A52A86">
        <w:t xml:space="preserve"> </w:t>
      </w:r>
      <w:r w:rsidR="00361A9C" w:rsidRPr="00A52A86">
        <w:t>show case</w:t>
      </w:r>
      <w:r w:rsidR="00012B14">
        <w:t xml:space="preserve"> solutions for</w:t>
      </w:r>
      <w:r w:rsidR="00361A9C" w:rsidRPr="00A52A86">
        <w:t xml:space="preserve"> </w:t>
      </w:r>
      <w:r w:rsidR="00012B14">
        <w:t>infrastructure integration</w:t>
      </w:r>
      <w:r w:rsidR="00361A9C" w:rsidRPr="004A5336">
        <w:t xml:space="preserve">. </w:t>
      </w:r>
    </w:p>
    <w:p w14:paraId="59F76A2D" w14:textId="7B857EE2" w:rsidR="00012B14" w:rsidRDefault="00012B14" w:rsidP="00012B14">
      <w:r>
        <w:t xml:space="preserve">Examples of scientific disciplines include structural biology (the </w:t>
      </w:r>
      <w:proofErr w:type="spellStart"/>
      <w:r>
        <w:t>We</w:t>
      </w:r>
      <w:r w:rsidR="00EA5583">
        <w:t>N</w:t>
      </w:r>
      <w:r>
        <w:t>MR</w:t>
      </w:r>
      <w:proofErr w:type="spellEnd"/>
      <w:r>
        <w:t xml:space="preserve"> community of practice - </w:t>
      </w:r>
      <w:hyperlink r:id="rId29" w:history="1">
        <w:r w:rsidRPr="00EA5583">
          <w:t>https://wenmr.science.uu.nl/</w:t>
        </w:r>
      </w:hyperlink>
      <w:r>
        <w:t xml:space="preserve">), atmospheric research (the EISCAT research infrastructure), </w:t>
      </w:r>
      <w:r w:rsidR="00361A9C" w:rsidRPr="004A5336">
        <w:t>astronomy</w:t>
      </w:r>
      <w:r w:rsidR="007174FA">
        <w:t xml:space="preserve"> (LSST)</w:t>
      </w:r>
      <w:r w:rsidR="00361A9C" w:rsidRPr="004A5336">
        <w:t xml:space="preserve">, </w:t>
      </w:r>
      <w:r w:rsidR="00344466" w:rsidRPr="004A5336">
        <w:t xml:space="preserve">disaster mitigation, </w:t>
      </w:r>
      <w:r>
        <w:t xml:space="preserve">environmental </w:t>
      </w:r>
      <w:r w:rsidR="00361A9C" w:rsidRPr="004A5336">
        <w:t xml:space="preserve">science, ecology, </w:t>
      </w:r>
      <w:r>
        <w:t xml:space="preserve">and </w:t>
      </w:r>
      <w:r w:rsidR="00361A9C" w:rsidRPr="004A5336">
        <w:t>high energy physics</w:t>
      </w:r>
      <w:r>
        <w:t>.</w:t>
      </w:r>
      <w:r w:rsidR="007B2DE2" w:rsidRPr="004A5336">
        <w:t xml:space="preserve"> </w:t>
      </w:r>
    </w:p>
    <w:p w14:paraId="0AA9BE8E" w14:textId="3EF44477" w:rsidR="00012B14" w:rsidRDefault="00012B14" w:rsidP="00012B14">
      <w:r>
        <w:t xml:space="preserve">A group of </w:t>
      </w:r>
      <w:r w:rsidR="0099777E">
        <w:t>target</w:t>
      </w:r>
      <w:r>
        <w:t xml:space="preserve"> research communities will be identified and involved in demonstrations by Q4 2020. </w:t>
      </w:r>
    </w:p>
    <w:p w14:paraId="721BC2DF" w14:textId="4E411C39" w:rsidR="00012B14" w:rsidRDefault="00012B14" w:rsidP="00012B14">
      <w:r>
        <w:t>The Working Group will define the organization of annual open calls to coordinate joint support activities</w:t>
      </w:r>
      <w:r w:rsidR="0099777E">
        <w:t xml:space="preserve"> and expand the group of jointly supported research collaborations</w:t>
      </w:r>
      <w:r>
        <w:t>.</w:t>
      </w:r>
    </w:p>
    <w:p w14:paraId="78D1034C" w14:textId="5237D347" w:rsidR="004B2D70" w:rsidRDefault="004B2D70" w:rsidP="00012B14">
      <w:r w:rsidRPr="004B2D70">
        <w:t xml:space="preserve">The parties agree to implement disciplinary cooperation and relevant use cases in accordance with the rules and regulations of </w:t>
      </w:r>
      <w:r w:rsidR="00394609">
        <w:t>the Parties’ governance boards, the</w:t>
      </w:r>
      <w:r w:rsidRPr="004B2D70">
        <w:t xml:space="preserve"> European Union and China. </w:t>
      </w:r>
      <w:r w:rsidR="00411A79">
        <w:t>Each Party will seek for internal formal approval as necessary, and the Parties shall not disclose information and allocate resources</w:t>
      </w:r>
      <w:r w:rsidR="00394609">
        <w:t xml:space="preserve"> to joint activities</w:t>
      </w:r>
      <w:r w:rsidR="00411A79">
        <w:t xml:space="preserve"> until the collaboration is </w:t>
      </w:r>
      <w:r w:rsidR="00394609">
        <w:t xml:space="preserve">formally </w:t>
      </w:r>
      <w:r w:rsidR="00411A79">
        <w:t>approved by both Parties</w:t>
      </w:r>
      <w:r w:rsidRPr="004B2D70">
        <w:t>.</w:t>
      </w:r>
    </w:p>
    <w:p w14:paraId="42B11B44" w14:textId="4FE38538" w:rsidR="002B2518" w:rsidRPr="004B2D70" w:rsidRDefault="002B2518" w:rsidP="00012B14">
      <w:r>
        <w:t xml:space="preserve">Task duration: </w:t>
      </w:r>
      <w:r>
        <w:t>MoU Duration</w:t>
      </w:r>
    </w:p>
    <w:p w14:paraId="72D12485" w14:textId="77777777" w:rsidR="00012B14" w:rsidRDefault="00012B14" w:rsidP="00EA5583">
      <w:pPr>
        <w:rPr>
          <w:b/>
          <w:bCs/>
        </w:rPr>
      </w:pPr>
    </w:p>
    <w:p w14:paraId="46635BF8" w14:textId="39C1EFB9" w:rsidR="0043262F" w:rsidRPr="00EA5583" w:rsidRDefault="00012B14" w:rsidP="00EA5583">
      <w:pPr>
        <w:suppressAutoHyphens w:val="0"/>
        <w:spacing w:before="0" w:after="0"/>
        <w:rPr>
          <w:b/>
          <w:bCs/>
        </w:rPr>
      </w:pPr>
      <w:r>
        <w:rPr>
          <w:b/>
          <w:bCs/>
        </w:rPr>
        <w:t xml:space="preserve">Joint Activity 4. </w:t>
      </w:r>
      <w:r w:rsidR="003A2940" w:rsidRPr="00EA5583">
        <w:rPr>
          <w:b/>
          <w:bCs/>
        </w:rPr>
        <w:t xml:space="preserve">Governance </w:t>
      </w:r>
      <w:r w:rsidR="00841D96">
        <w:rPr>
          <w:b/>
          <w:bCs/>
        </w:rPr>
        <w:t>and interoperability f</w:t>
      </w:r>
      <w:r w:rsidR="003A2940" w:rsidRPr="00EA5583">
        <w:rPr>
          <w:b/>
          <w:bCs/>
        </w:rPr>
        <w:t xml:space="preserve">ramework </w:t>
      </w:r>
    </w:p>
    <w:p w14:paraId="0CB8905F" w14:textId="77777777" w:rsidR="002B2518" w:rsidRDefault="0043262F" w:rsidP="00EA5583">
      <w:pPr>
        <w:suppressAutoHyphens w:val="0"/>
        <w:spacing w:before="0" w:after="0"/>
        <w:rPr>
          <w:lang w:eastAsia="zh-CN"/>
        </w:rPr>
      </w:pPr>
      <w:r w:rsidRPr="00012B14">
        <w:rPr>
          <w:lang w:eastAsia="zh-CN"/>
        </w:rPr>
        <w:t xml:space="preserve">The </w:t>
      </w:r>
      <w:r w:rsidR="00012B14">
        <w:rPr>
          <w:lang w:eastAsia="zh-CN"/>
        </w:rPr>
        <w:t>W</w:t>
      </w:r>
      <w:r w:rsidRPr="00012B14">
        <w:rPr>
          <w:lang w:eastAsia="zh-CN"/>
        </w:rPr>
        <w:t xml:space="preserve">orking </w:t>
      </w:r>
      <w:r w:rsidR="00012B14">
        <w:rPr>
          <w:lang w:eastAsia="zh-CN"/>
        </w:rPr>
        <w:t>G</w:t>
      </w:r>
      <w:r w:rsidRPr="00012B14">
        <w:rPr>
          <w:lang w:eastAsia="zh-CN"/>
        </w:rPr>
        <w:t xml:space="preserve">roup will </w:t>
      </w:r>
      <w:r w:rsidR="003A2940" w:rsidRPr="00012B14">
        <w:rPr>
          <w:lang w:eastAsia="zh-CN"/>
        </w:rPr>
        <w:t>establish</w:t>
      </w:r>
      <w:r w:rsidR="00841D96">
        <w:rPr>
          <w:lang w:eastAsia="zh-CN"/>
        </w:rPr>
        <w:t xml:space="preserve"> and maintain</w:t>
      </w:r>
      <w:r w:rsidR="003A2940" w:rsidRPr="00012B14">
        <w:rPr>
          <w:lang w:eastAsia="zh-CN"/>
        </w:rPr>
        <w:t xml:space="preserve"> a </w:t>
      </w:r>
      <w:r w:rsidR="00841D96">
        <w:rPr>
          <w:lang w:eastAsia="zh-CN"/>
        </w:rPr>
        <w:t xml:space="preserve">technical and </w:t>
      </w:r>
      <w:r w:rsidR="003A2940" w:rsidRPr="00012B14">
        <w:rPr>
          <w:lang w:eastAsia="zh-CN"/>
        </w:rPr>
        <w:t>governance framework that includes</w:t>
      </w:r>
      <w:r w:rsidRPr="004956EF">
        <w:rPr>
          <w:lang w:eastAsia="zh-CN"/>
        </w:rPr>
        <w:t xml:space="preserve"> </w:t>
      </w:r>
      <w:r w:rsidR="003A2940" w:rsidRPr="004956EF">
        <w:rPr>
          <w:lang w:eastAsia="zh-CN"/>
        </w:rPr>
        <w:t xml:space="preserve">a set of </w:t>
      </w:r>
      <w:r w:rsidRPr="004956EF">
        <w:rPr>
          <w:lang w:eastAsia="zh-CN"/>
        </w:rPr>
        <w:t>policy</w:t>
      </w:r>
      <w:r w:rsidR="00012B14">
        <w:rPr>
          <w:lang w:eastAsia="zh-CN"/>
        </w:rPr>
        <w:t xml:space="preserve"> and interoperability recommendations</w:t>
      </w:r>
      <w:r w:rsidRPr="004956EF">
        <w:rPr>
          <w:lang w:eastAsia="zh-CN"/>
        </w:rPr>
        <w:t xml:space="preserve"> t</w:t>
      </w:r>
      <w:r w:rsidRPr="004956EF">
        <w:t xml:space="preserve">o facilitate </w:t>
      </w:r>
      <w:r w:rsidR="00012B14">
        <w:t>cross-infrastructure</w:t>
      </w:r>
      <w:r w:rsidR="00012B14" w:rsidRPr="00012B14">
        <w:t xml:space="preserve"> </w:t>
      </w:r>
      <w:r w:rsidR="00012B14">
        <w:t xml:space="preserve">data processing and analytics </w:t>
      </w:r>
      <w:r w:rsidRPr="00012B14">
        <w:t>workflow</w:t>
      </w:r>
      <w:r w:rsidR="00012B14">
        <w:t>s</w:t>
      </w:r>
      <w:r w:rsidR="00CE7A81" w:rsidRPr="00012B14">
        <w:rPr>
          <w:lang w:eastAsia="zh-CN"/>
        </w:rPr>
        <w:t xml:space="preserve">. </w:t>
      </w:r>
    </w:p>
    <w:p w14:paraId="239C2363" w14:textId="47FEED38" w:rsidR="0043262F" w:rsidRDefault="00CE7A81" w:rsidP="00EA5583">
      <w:pPr>
        <w:suppressAutoHyphens w:val="0"/>
        <w:spacing w:before="0" w:after="0"/>
        <w:rPr>
          <w:lang w:eastAsia="zh-CN"/>
        </w:rPr>
      </w:pPr>
      <w:r w:rsidRPr="00012B14">
        <w:rPr>
          <w:lang w:eastAsia="zh-CN"/>
        </w:rPr>
        <w:t xml:space="preserve">This </w:t>
      </w:r>
      <w:r w:rsidR="003A2940" w:rsidRPr="004956EF">
        <w:rPr>
          <w:lang w:eastAsia="zh-CN"/>
        </w:rPr>
        <w:t xml:space="preserve">framework </w:t>
      </w:r>
      <w:r w:rsidR="00841D96">
        <w:rPr>
          <w:lang w:eastAsia="zh-CN"/>
        </w:rPr>
        <w:t xml:space="preserve">will </w:t>
      </w:r>
      <w:r w:rsidRPr="00841D96">
        <w:rPr>
          <w:lang w:eastAsia="zh-CN"/>
        </w:rPr>
        <w:t>include</w:t>
      </w:r>
      <w:r w:rsidR="00841D96">
        <w:rPr>
          <w:lang w:eastAsia="zh-CN"/>
        </w:rPr>
        <w:t xml:space="preserve"> policies and procedures for cross-infrastructure access, user support</w:t>
      </w:r>
      <w:r w:rsidR="00374451" w:rsidRPr="00841D96">
        <w:rPr>
          <w:lang w:eastAsia="zh-CN"/>
        </w:rPr>
        <w:t>,</w:t>
      </w:r>
      <w:r w:rsidR="00841D96">
        <w:rPr>
          <w:lang w:eastAsia="zh-CN"/>
        </w:rPr>
        <w:t xml:space="preserve"> trust and identity management, security incident management and co-provisioning of infrastructure capacity.</w:t>
      </w:r>
      <w:r w:rsidRPr="00841D96">
        <w:rPr>
          <w:lang w:eastAsia="zh-CN"/>
        </w:rPr>
        <w:t xml:space="preserve"> </w:t>
      </w:r>
      <w:r w:rsidR="00841D96">
        <w:rPr>
          <w:lang w:eastAsia="zh-CN"/>
        </w:rPr>
        <w:t>It will also include technical interoperability guidelines.</w:t>
      </w:r>
    </w:p>
    <w:p w14:paraId="19DF5683" w14:textId="45B4D5B1" w:rsidR="002B2518" w:rsidRPr="00841D96" w:rsidRDefault="002B2518" w:rsidP="002B2518">
      <w:r>
        <w:lastRenderedPageBreak/>
        <w:t>Task duration: MoU Duration</w:t>
      </w:r>
    </w:p>
    <w:p w14:paraId="4327B137" w14:textId="77777777" w:rsidR="00012B14" w:rsidRDefault="00012B14" w:rsidP="00012B14">
      <w:pPr>
        <w:suppressAutoHyphens w:val="0"/>
        <w:spacing w:before="0" w:after="0"/>
        <w:rPr>
          <w:b/>
          <w:bCs/>
        </w:rPr>
      </w:pPr>
    </w:p>
    <w:p w14:paraId="4F6C9672" w14:textId="710C522F" w:rsidR="00841D96" w:rsidRDefault="00841D96" w:rsidP="00012B14">
      <w:pPr>
        <w:suppressAutoHyphens w:val="0"/>
        <w:spacing w:before="0" w:after="0"/>
        <w:rPr>
          <w:b/>
          <w:bCs/>
        </w:rPr>
      </w:pPr>
      <w:r>
        <w:rPr>
          <w:b/>
          <w:bCs/>
        </w:rPr>
        <w:t>Joint Activity 5. Joint Events and Training</w:t>
      </w:r>
    </w:p>
    <w:p w14:paraId="5F862539" w14:textId="77777777" w:rsidR="002B2518" w:rsidRDefault="00841D96" w:rsidP="00EA5583">
      <w:pPr>
        <w:suppressAutoHyphens w:val="0"/>
        <w:spacing w:before="0" w:after="0"/>
      </w:pPr>
      <w:r w:rsidRPr="00EA5583">
        <w:t xml:space="preserve">The Working Group will </w:t>
      </w:r>
      <w:r>
        <w:t xml:space="preserve">seek at promoting the results of the collaboration in conferences, symposia, and workshops, and at coordinating efforts in training towards user communities. A joint event programme will be defined annually, including the annual EGI Conference and CNIC </w:t>
      </w:r>
      <w:r w:rsidR="00ED0A36">
        <w:t xml:space="preserve">events and </w:t>
      </w:r>
      <w:r>
        <w:t>workshop</w:t>
      </w:r>
      <w:r w:rsidR="00EA5583">
        <w:t>.</w:t>
      </w:r>
    </w:p>
    <w:p w14:paraId="45125A22" w14:textId="77777777" w:rsidR="002B2518" w:rsidRDefault="002B2518" w:rsidP="00EA5583">
      <w:pPr>
        <w:suppressAutoHyphens w:val="0"/>
        <w:spacing w:before="0" w:after="0"/>
      </w:pPr>
    </w:p>
    <w:bookmarkEnd w:id="38"/>
    <w:bookmarkEnd w:id="39"/>
    <w:bookmarkEnd w:id="40"/>
    <w:bookmarkEnd w:id="41"/>
    <w:bookmarkEnd w:id="42"/>
    <w:p w14:paraId="40F0DFAF" w14:textId="77777777" w:rsidR="002B2518" w:rsidRPr="00841D96" w:rsidRDefault="002B2518" w:rsidP="002B2518">
      <w:r>
        <w:t>Task duration: MoU Duration</w:t>
      </w:r>
    </w:p>
    <w:p w14:paraId="35EA5AD7" w14:textId="2D567793" w:rsidR="00AF0C0A" w:rsidRPr="006979EB" w:rsidRDefault="00AF0C0A" w:rsidP="00EA5583"/>
    <w:sectPr w:rsidR="00AF0C0A" w:rsidRPr="006979EB" w:rsidSect="000F2F71">
      <w:pgSz w:w="11906" w:h="16838"/>
      <w:pgMar w:top="61" w:right="1418" w:bottom="1418" w:left="1418"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85986E" w14:textId="77777777" w:rsidR="00732116" w:rsidRDefault="00732116">
      <w:pPr>
        <w:spacing w:before="0" w:after="0"/>
      </w:pPr>
      <w:r>
        <w:separator/>
      </w:r>
    </w:p>
  </w:endnote>
  <w:endnote w:type="continuationSeparator" w:id="0">
    <w:p w14:paraId="38EF533D" w14:textId="77777777" w:rsidR="00732116" w:rsidRDefault="0073211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10000000" w:usb2="00000000" w:usb3="00000000" w:csb0="80000001" w:csb1="00000000"/>
  </w:font>
  <w:font w:name="Open Sans">
    <w:altName w:val="Tahoma"/>
    <w:panose1 w:val="020B0604020202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ppleMyungjo">
    <w:panose1 w:val="00000000000000000000"/>
    <w:charset w:val="81"/>
    <w:family w:val="auto"/>
    <w:pitch w:val="variable"/>
    <w:sig w:usb0="00000001" w:usb1="09060000" w:usb2="00000010" w:usb3="00000000" w:csb0="00280001"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DejaVu Sans">
    <w:altName w:val="Sylfaen"/>
    <w:panose1 w:val="020B0604020202020204"/>
    <w:charset w:val="00"/>
    <w:family w:val="swiss"/>
    <w:pitch w:val="variable"/>
    <w:sig w:usb0="E7002EFF" w:usb1="D200FDFF" w:usb2="0A24602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151" w:type="dxa"/>
      <w:tblLayout w:type="fixed"/>
      <w:tblCellMar>
        <w:left w:w="70" w:type="dxa"/>
        <w:right w:w="70" w:type="dxa"/>
      </w:tblCellMar>
      <w:tblLook w:val="0000" w:firstRow="0" w:lastRow="0" w:firstColumn="0" w:lastColumn="0" w:noHBand="0" w:noVBand="0"/>
    </w:tblPr>
    <w:tblGrid>
      <w:gridCol w:w="9151"/>
    </w:tblGrid>
    <w:tr w:rsidR="00012B14" w:rsidRPr="00685034" w14:paraId="480DC301" w14:textId="77777777" w:rsidTr="00676E14">
      <w:trPr>
        <w:trHeight w:val="268"/>
      </w:trPr>
      <w:tc>
        <w:tcPr>
          <w:tcW w:w="9151" w:type="dxa"/>
          <w:shd w:val="clear" w:color="auto" w:fill="auto"/>
        </w:tcPr>
        <w:p w14:paraId="279CDE6D" w14:textId="77777777" w:rsidR="00012B14" w:rsidRPr="00685034" w:rsidRDefault="00012B14" w:rsidP="00676E14">
          <w:pPr>
            <w:pStyle w:val="Footer"/>
            <w:snapToGrid w:val="0"/>
            <w:jc w:val="center"/>
            <w:rPr>
              <w:sz w:val="18"/>
              <w:szCs w:val="18"/>
            </w:rPr>
          </w:pPr>
          <w:r w:rsidRPr="00685034">
            <w:rPr>
              <w:sz w:val="18"/>
              <w:szCs w:val="18"/>
            </w:rPr>
            <w:fldChar w:fldCharType="begin"/>
          </w:r>
          <w:r w:rsidRPr="00685034">
            <w:rPr>
              <w:sz w:val="18"/>
              <w:szCs w:val="18"/>
            </w:rPr>
            <w:instrText xml:space="preserve"> PAGE </w:instrText>
          </w:r>
          <w:r w:rsidRPr="00685034">
            <w:rPr>
              <w:sz w:val="18"/>
              <w:szCs w:val="18"/>
            </w:rPr>
            <w:fldChar w:fldCharType="separate"/>
          </w:r>
          <w:r>
            <w:rPr>
              <w:noProof/>
              <w:sz w:val="18"/>
              <w:szCs w:val="18"/>
            </w:rPr>
            <w:t>1</w:t>
          </w:r>
          <w:r w:rsidRPr="00685034">
            <w:rPr>
              <w:sz w:val="18"/>
              <w:szCs w:val="18"/>
            </w:rPr>
            <w:fldChar w:fldCharType="end"/>
          </w:r>
          <w:r w:rsidRPr="00685034">
            <w:rPr>
              <w:rFonts w:cs="Times New Roman"/>
              <w:sz w:val="18"/>
              <w:szCs w:val="18"/>
            </w:rPr>
            <w:t xml:space="preserve"> </w:t>
          </w:r>
          <w:r w:rsidRPr="00685034">
            <w:rPr>
              <w:sz w:val="18"/>
              <w:szCs w:val="18"/>
            </w:rPr>
            <w:t>/</w:t>
          </w:r>
          <w:r w:rsidRPr="00685034">
            <w:rPr>
              <w:rFonts w:cs="Times New Roman"/>
              <w:sz w:val="18"/>
              <w:szCs w:val="18"/>
            </w:rPr>
            <w:t xml:space="preserve"> </w:t>
          </w:r>
          <w:r w:rsidRPr="00685034">
            <w:rPr>
              <w:sz w:val="18"/>
              <w:szCs w:val="18"/>
            </w:rPr>
            <w:fldChar w:fldCharType="begin"/>
          </w:r>
          <w:r w:rsidRPr="00685034">
            <w:rPr>
              <w:sz w:val="18"/>
              <w:szCs w:val="18"/>
            </w:rPr>
            <w:instrText xml:space="preserve"> NUMPAGES \*Arabic </w:instrText>
          </w:r>
          <w:r w:rsidRPr="00685034">
            <w:rPr>
              <w:sz w:val="18"/>
              <w:szCs w:val="18"/>
            </w:rPr>
            <w:fldChar w:fldCharType="separate"/>
          </w:r>
          <w:r>
            <w:rPr>
              <w:noProof/>
              <w:sz w:val="18"/>
              <w:szCs w:val="18"/>
            </w:rPr>
            <w:t>14</w:t>
          </w:r>
          <w:r w:rsidRPr="00685034">
            <w:rPr>
              <w:sz w:val="18"/>
              <w:szCs w:val="18"/>
            </w:rPr>
            <w:fldChar w:fldCharType="end"/>
          </w:r>
        </w:p>
      </w:tc>
    </w:tr>
  </w:tbl>
  <w:p w14:paraId="52FEDB2C" w14:textId="77777777" w:rsidR="00012B14" w:rsidRPr="00685034" w:rsidRDefault="00012B14" w:rsidP="00676E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43433465"/>
      <w:docPartObj>
        <w:docPartGallery w:val="Page Numbers (Bottom of Page)"/>
        <w:docPartUnique/>
      </w:docPartObj>
    </w:sdtPr>
    <w:sdtEndPr>
      <w:rPr>
        <w:rStyle w:val="PageNumber"/>
      </w:rPr>
    </w:sdtEndPr>
    <w:sdtContent>
      <w:p w14:paraId="7EA4A317" w14:textId="79214A96" w:rsidR="00012B14" w:rsidRDefault="00012B14" w:rsidP="008177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F1587D" w14:textId="77777777" w:rsidR="00012B14" w:rsidRDefault="00012B14" w:rsidP="00AE51CB">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95499924"/>
      <w:docPartObj>
        <w:docPartGallery w:val="Page Numbers (Bottom of Page)"/>
        <w:docPartUnique/>
      </w:docPartObj>
    </w:sdtPr>
    <w:sdtEndPr>
      <w:rPr>
        <w:rStyle w:val="PageNumber"/>
      </w:rPr>
    </w:sdtEndPr>
    <w:sdtContent>
      <w:p w14:paraId="2F858A1E" w14:textId="796422EC" w:rsidR="00012B14" w:rsidRDefault="00012B14" w:rsidP="008177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1FA521D" w14:textId="28CF78DE" w:rsidR="00012B14" w:rsidRDefault="00012B14" w:rsidP="00AE51CB">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67284003"/>
      <w:docPartObj>
        <w:docPartGallery w:val="Page Numbers (Bottom of Page)"/>
        <w:docPartUnique/>
      </w:docPartObj>
    </w:sdtPr>
    <w:sdtEndPr>
      <w:rPr>
        <w:rStyle w:val="PageNumber"/>
      </w:rPr>
    </w:sdtEndPr>
    <w:sdtContent>
      <w:p w14:paraId="3244762B" w14:textId="6FC14BA1" w:rsidR="00012B14" w:rsidRDefault="00012B14" w:rsidP="00A41E87">
        <w:pPr>
          <w:pStyle w:val="Footer"/>
          <w:framePr w:h="897" w:hRule="exact" w:wrap="none" w:vAnchor="text" w:hAnchor="page" w:x="10434" w:y="-60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53339924" w14:textId="77777777" w:rsidR="00012B14" w:rsidRDefault="00012B14" w:rsidP="00AE51CB">
    <w:pP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F7249" w14:textId="77777777" w:rsidR="00012B14" w:rsidRDefault="00012B14" w:rsidP="00AE51C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CAFFC76" w14:textId="77777777" w:rsidR="00012B14" w:rsidRDefault="00012B14" w:rsidP="003E5F7A">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71363827"/>
      <w:docPartObj>
        <w:docPartGallery w:val="Page Numbers (Bottom of Page)"/>
        <w:docPartUnique/>
      </w:docPartObj>
    </w:sdtPr>
    <w:sdtEndPr>
      <w:rPr>
        <w:rStyle w:val="PageNumber"/>
      </w:rPr>
    </w:sdtEndPr>
    <w:sdtContent>
      <w:p w14:paraId="060CBE49" w14:textId="02FD3CEB" w:rsidR="00012B14" w:rsidRDefault="00012B14" w:rsidP="008177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4784FF65" w14:textId="45BC132D" w:rsidR="00012B14" w:rsidRDefault="00012B14" w:rsidP="00AE51CB">
    <w:pPr>
      <w:pStyle w:val="Footer"/>
      <w:tabs>
        <w:tab w:val="clear" w:pos="4320"/>
        <w:tab w:val="clear" w:pos="8640"/>
        <w:tab w:val="left" w:pos="8273"/>
      </w:tabs>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649E3" w14:textId="77777777" w:rsidR="00012B14" w:rsidRDefault="00012B14" w:rsidP="00AE51C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E9D30CD" w14:textId="77777777" w:rsidR="00012B14" w:rsidRDefault="00012B14" w:rsidP="003E5F7A">
    <w:pPr>
      <w:pStyle w:val="Footer"/>
      <w:ind w:right="360"/>
    </w:pPr>
  </w:p>
  <w:p w14:paraId="4D348D98" w14:textId="77777777" w:rsidR="00012B14" w:rsidRDefault="00012B14"/>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49500814"/>
      <w:docPartObj>
        <w:docPartGallery w:val="Page Numbers (Bottom of Page)"/>
        <w:docPartUnique/>
      </w:docPartObj>
    </w:sdtPr>
    <w:sdtEndPr>
      <w:rPr>
        <w:rStyle w:val="PageNumber"/>
      </w:rPr>
    </w:sdtEndPr>
    <w:sdtContent>
      <w:p w14:paraId="24C6AE33" w14:textId="4CFF516E" w:rsidR="00012B14" w:rsidRDefault="00012B14" w:rsidP="008177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tbl>
    <w:tblPr>
      <w:tblW w:w="9142" w:type="dxa"/>
      <w:tblLayout w:type="fixed"/>
      <w:tblCellMar>
        <w:left w:w="70" w:type="dxa"/>
        <w:right w:w="70" w:type="dxa"/>
      </w:tblCellMar>
      <w:tblLook w:val="0000" w:firstRow="0" w:lastRow="0" w:firstColumn="0" w:lastColumn="0" w:noHBand="0" w:noVBand="0"/>
    </w:tblPr>
    <w:tblGrid>
      <w:gridCol w:w="9142"/>
    </w:tblGrid>
    <w:tr w:rsidR="00012B14" w14:paraId="701182F5" w14:textId="77777777" w:rsidTr="00B86382">
      <w:tc>
        <w:tcPr>
          <w:tcW w:w="9142" w:type="dxa"/>
          <w:shd w:val="clear" w:color="auto" w:fill="auto"/>
        </w:tcPr>
        <w:p w14:paraId="580C6F2A" w14:textId="38CEE9E3" w:rsidR="00012B14" w:rsidRDefault="00012B14" w:rsidP="00AE51CB">
          <w:pPr>
            <w:pStyle w:val="Footer"/>
            <w:snapToGrid w:val="0"/>
            <w:ind w:right="360"/>
            <w:jc w:val="center"/>
          </w:pPr>
        </w:p>
      </w:tc>
    </w:tr>
  </w:tbl>
  <w:p w14:paraId="6AD9F600" w14:textId="77777777" w:rsidR="00012B14" w:rsidRDefault="00012B14" w:rsidP="003E5F7A">
    <w:pPr>
      <w:pStyle w:val="Footer"/>
      <w:ind w:right="360"/>
    </w:pPr>
  </w:p>
  <w:p w14:paraId="51625682" w14:textId="77777777" w:rsidR="00012B14" w:rsidRDefault="00012B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9046A3" w14:textId="77777777" w:rsidR="00732116" w:rsidRDefault="00732116">
      <w:pPr>
        <w:spacing w:before="0" w:after="0"/>
      </w:pPr>
      <w:bookmarkStart w:id="0" w:name="_Hlk24969157"/>
      <w:bookmarkEnd w:id="0"/>
      <w:r>
        <w:separator/>
      </w:r>
    </w:p>
  </w:footnote>
  <w:footnote w:type="continuationSeparator" w:id="0">
    <w:p w14:paraId="04DCFC84" w14:textId="77777777" w:rsidR="00732116" w:rsidRDefault="0073211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6E882" w14:textId="77777777" w:rsidR="00012B14" w:rsidRDefault="00012B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CDE05" w14:textId="47CC8052" w:rsidR="00012B14" w:rsidRDefault="00012B14" w:rsidP="00676E14">
    <w:pPr>
      <w:pStyle w:val="Header"/>
      <w:tabs>
        <w:tab w:val="left" w:pos="600"/>
        <w:tab w:val="left" w:pos="4840"/>
        <w:tab w:val="right" w:pos="9070"/>
      </w:tabs>
      <w:jc w:val="left"/>
    </w:pPr>
    <w:r>
      <w:rPr>
        <w:noProof/>
        <w:lang w:val="en-US"/>
      </w:rPr>
      <w:drawing>
        <wp:inline distT="0" distB="0" distL="0" distR="0" wp14:anchorId="72C97779" wp14:editId="0C36266C">
          <wp:extent cx="542290" cy="433070"/>
          <wp:effectExtent l="0" t="0" r="0" b="508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290" cy="433070"/>
                  </a:xfrm>
                  <a:prstGeom prst="rect">
                    <a:avLst/>
                  </a:prstGeom>
                  <a:noFill/>
                </pic:spPr>
              </pic:pic>
            </a:graphicData>
          </a:graphic>
        </wp:inline>
      </w:drawing>
    </w:r>
    <w:r>
      <w:tab/>
    </w:r>
    <w:r>
      <w:tab/>
    </w:r>
    <w:r>
      <w:tab/>
    </w:r>
    <w:r>
      <w:rPr>
        <w:noProof/>
        <w:lang w:val="en-US"/>
      </w:rPr>
      <w:drawing>
        <wp:inline distT="0" distB="0" distL="0" distR="0" wp14:anchorId="1A49E437" wp14:editId="088F66D7">
          <wp:extent cx="1032781" cy="298450"/>
          <wp:effectExtent l="0" t="0" r="0" b="635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7475" cy="325814"/>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1D693" w14:textId="77777777" w:rsidR="00012B14" w:rsidRDefault="00012B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CD4E9" w14:textId="77777777" w:rsidR="00012B14" w:rsidRDefault="00012B1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2404"/>
      <w:gridCol w:w="3673"/>
      <w:gridCol w:w="3333"/>
    </w:tblGrid>
    <w:tr w:rsidR="00012B14" w14:paraId="457FAD99" w14:textId="77777777">
      <w:trPr>
        <w:trHeight w:val="1131"/>
      </w:trPr>
      <w:tc>
        <w:tcPr>
          <w:tcW w:w="2404" w:type="dxa"/>
          <w:shd w:val="clear" w:color="auto" w:fill="auto"/>
        </w:tcPr>
        <w:p w14:paraId="2AC482B6" w14:textId="77777777" w:rsidR="00012B14" w:rsidRDefault="00012B14">
          <w:pPr>
            <w:pStyle w:val="Header"/>
            <w:tabs>
              <w:tab w:val="right" w:pos="9072"/>
            </w:tabs>
            <w:snapToGrid w:val="0"/>
            <w:jc w:val="left"/>
          </w:pPr>
        </w:p>
      </w:tc>
      <w:tc>
        <w:tcPr>
          <w:tcW w:w="3673" w:type="dxa"/>
          <w:shd w:val="clear" w:color="auto" w:fill="auto"/>
        </w:tcPr>
        <w:p w14:paraId="4FD73A30" w14:textId="77777777" w:rsidR="00012B14" w:rsidRDefault="00012B14">
          <w:pPr>
            <w:pStyle w:val="Header"/>
            <w:tabs>
              <w:tab w:val="right" w:pos="9072"/>
            </w:tabs>
            <w:snapToGrid w:val="0"/>
            <w:jc w:val="center"/>
          </w:pPr>
        </w:p>
      </w:tc>
      <w:tc>
        <w:tcPr>
          <w:tcW w:w="3333" w:type="dxa"/>
          <w:shd w:val="clear" w:color="auto" w:fill="auto"/>
        </w:tcPr>
        <w:p w14:paraId="0EE01483" w14:textId="77777777" w:rsidR="00012B14" w:rsidRDefault="00012B14">
          <w:pPr>
            <w:pStyle w:val="Header"/>
            <w:tabs>
              <w:tab w:val="right" w:pos="9072"/>
            </w:tabs>
            <w:snapToGrid w:val="0"/>
            <w:jc w:val="right"/>
          </w:pPr>
        </w:p>
      </w:tc>
    </w:tr>
  </w:tbl>
  <w:p w14:paraId="4E338F69" w14:textId="77777777" w:rsidR="00012B14" w:rsidRDefault="00012B14" w:rsidP="00804A7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24832" w14:textId="77777777" w:rsidR="00012B14" w:rsidRDefault="00012B1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7E042" w14:textId="2C448ACC" w:rsidR="00012B14" w:rsidRDefault="00012B14" w:rsidP="00676E14">
    <w:pPr>
      <w:pStyle w:val="Header"/>
      <w:tabs>
        <w:tab w:val="left" w:pos="600"/>
        <w:tab w:val="left" w:pos="4840"/>
        <w:tab w:val="right" w:pos="9070"/>
      </w:tabs>
    </w:pPr>
    <w:r>
      <w:tab/>
    </w:r>
    <w:r>
      <w:tab/>
    </w:r>
    <w:r>
      <w:rPr>
        <w:noProof/>
        <w:lang w:val="en-US"/>
      </w:rPr>
      <w:drawing>
        <wp:inline distT="0" distB="0" distL="0" distR="0" wp14:anchorId="583CED30" wp14:editId="316B213C">
          <wp:extent cx="542290" cy="433070"/>
          <wp:effectExtent l="0" t="0" r="0" b="5080"/>
          <wp:docPr id="10" name="图片 1" descr="A picture containing strai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290" cy="433070"/>
                  </a:xfrm>
                  <a:prstGeom prst="rect">
                    <a:avLst/>
                  </a:prstGeom>
                  <a:noFill/>
                </pic:spPr>
              </pic:pic>
            </a:graphicData>
          </a:graphic>
        </wp:inline>
      </w:drawing>
    </w:r>
    <w:r>
      <w:tab/>
      <w:t xml:space="preserve">    </w:t>
    </w:r>
    <w:r>
      <w:rPr>
        <w:noProof/>
        <w:lang w:val="en-US"/>
      </w:rPr>
      <w:drawing>
        <wp:inline distT="0" distB="0" distL="0" distR="0" wp14:anchorId="652C5492" wp14:editId="70B558CD">
          <wp:extent cx="1032781" cy="298450"/>
          <wp:effectExtent l="0" t="0" r="0" b="6350"/>
          <wp:docPr id="11" name="图片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7475" cy="325814"/>
                  </a:xfrm>
                  <a:prstGeom prst="rect">
                    <a:avLst/>
                  </a:prstGeom>
                  <a:noFill/>
                </pic:spPr>
              </pic:pic>
            </a:graphicData>
          </a:graphic>
        </wp:inline>
      </w:drawing>
    </w:r>
  </w:p>
  <w:p w14:paraId="28F9A6AC" w14:textId="6F92168C" w:rsidR="00012B14" w:rsidRDefault="00012B14" w:rsidP="00676E14">
    <w:pPr>
      <w:pStyle w:val="Header"/>
      <w:tabs>
        <w:tab w:val="left" w:pos="600"/>
        <w:tab w:val="left" w:pos="4840"/>
        <w:tab w:val="right" w:pos="9070"/>
      </w:tabs>
    </w:pPr>
    <w:r>
      <w:tab/>
    </w:r>
    <w:r>
      <w:tab/>
    </w: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28674" w14:textId="690671A0" w:rsidR="00012B14" w:rsidRDefault="00012B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pStyle w:val="Heading1"/>
      <w:lvlText w:val="%1"/>
      <w:lvlJc w:val="left"/>
      <w:pPr>
        <w:tabs>
          <w:tab w:val="num" w:pos="426"/>
        </w:tabs>
        <w:ind w:left="858" w:hanging="432"/>
      </w:pPr>
    </w:lvl>
    <w:lvl w:ilvl="1">
      <w:start w:val="1"/>
      <w:numFmt w:val="decimal"/>
      <w:pStyle w:val="Heading2"/>
      <w:lvlText w:val="%1.%2"/>
      <w:lvlJc w:val="left"/>
      <w:pPr>
        <w:tabs>
          <w:tab w:val="num" w:pos="3402"/>
        </w:tabs>
        <w:ind w:left="3978"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15:restartNumberingAfterBreak="0">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15:restartNumberingAfterBreak="0">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15:restartNumberingAfterBreak="0">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15:restartNumberingAfterBreak="0">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15:restartNumberingAfterBreak="0">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15:restartNumberingAfterBreak="0">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15:restartNumberingAfterBreak="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15:restartNumberingAfterBreak="0">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15:restartNumberingAfterBreak="0">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15:restartNumberingAfterBreak="0">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15:restartNumberingAfterBreak="0">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15:restartNumberingAfterBreak="0">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15:restartNumberingAfterBreak="0">
    <w:nsid w:val="050A7EC9"/>
    <w:multiLevelType w:val="hybridMultilevel"/>
    <w:tmpl w:val="6672AB8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7" w15:restartNumberingAfterBreak="0">
    <w:nsid w:val="060F20ED"/>
    <w:multiLevelType w:val="hybridMultilevel"/>
    <w:tmpl w:val="B57AB9FE"/>
    <w:lvl w:ilvl="0" w:tplc="6242113A">
      <w:numFmt w:val="bullet"/>
      <w:lvlText w:val=""/>
      <w:lvlJc w:val="left"/>
      <w:pPr>
        <w:ind w:left="720" w:hanging="720"/>
      </w:pPr>
      <w:rPr>
        <w:rFonts w:ascii="Symbol" w:eastAsia="Times New Roman" w:hAnsi="Symbol" w:cs="Open Sans"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8" w15:restartNumberingAfterBreak="0">
    <w:nsid w:val="072A0385"/>
    <w:multiLevelType w:val="hybridMultilevel"/>
    <w:tmpl w:val="61A67C3C"/>
    <w:lvl w:ilvl="0" w:tplc="6242113A">
      <w:numFmt w:val="bullet"/>
      <w:lvlText w:val=""/>
      <w:lvlJc w:val="left"/>
      <w:pPr>
        <w:ind w:left="720" w:hanging="720"/>
      </w:pPr>
      <w:rPr>
        <w:rFonts w:ascii="Symbol" w:eastAsia="Times New Roman" w:hAnsi="Symbol" w:cs="Open Sans"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9" w15:restartNumberingAfterBreak="0">
    <w:nsid w:val="0C62436C"/>
    <w:multiLevelType w:val="hybridMultilevel"/>
    <w:tmpl w:val="514097B8"/>
    <w:lvl w:ilvl="0" w:tplc="C8B698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F24133E"/>
    <w:multiLevelType w:val="hybridMultilevel"/>
    <w:tmpl w:val="3230D5CA"/>
    <w:lvl w:ilvl="0" w:tplc="04130015">
      <w:start w:val="1"/>
      <w:numFmt w:val="upperLetter"/>
      <w:lvlText w:val="%1."/>
      <w:lvlJc w:val="left"/>
      <w:pPr>
        <w:ind w:left="36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126319AE"/>
    <w:multiLevelType w:val="hybridMultilevel"/>
    <w:tmpl w:val="A9BAC7F8"/>
    <w:lvl w:ilvl="0" w:tplc="04090001">
      <w:start w:val="1"/>
      <w:numFmt w:val="bullet"/>
      <w:lvlText w:val=""/>
      <w:lvlJc w:val="left"/>
      <w:pPr>
        <w:ind w:left="108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133806D3"/>
    <w:multiLevelType w:val="hybridMultilevel"/>
    <w:tmpl w:val="FEF486C8"/>
    <w:lvl w:ilvl="0" w:tplc="3D86AAFC">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4FF2B37"/>
    <w:multiLevelType w:val="hybridMultilevel"/>
    <w:tmpl w:val="569AA296"/>
    <w:lvl w:ilvl="0" w:tplc="04090001">
      <w:start w:val="1"/>
      <w:numFmt w:val="bullet"/>
      <w:lvlText w:val=""/>
      <w:lvlJc w:val="left"/>
      <w:pPr>
        <w:ind w:left="108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160A2F05"/>
    <w:multiLevelType w:val="hybridMultilevel"/>
    <w:tmpl w:val="E5A0D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74863CD"/>
    <w:multiLevelType w:val="hybridMultilevel"/>
    <w:tmpl w:val="0A68B706"/>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9B27574"/>
    <w:multiLevelType w:val="hybridMultilevel"/>
    <w:tmpl w:val="7F3CBB1E"/>
    <w:lvl w:ilvl="0" w:tplc="7E38AB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CEA6389"/>
    <w:multiLevelType w:val="hybridMultilevel"/>
    <w:tmpl w:val="90BC0C1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DA33CEA"/>
    <w:multiLevelType w:val="hybridMultilevel"/>
    <w:tmpl w:val="3BB61C5E"/>
    <w:lvl w:ilvl="0" w:tplc="08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1573EC9"/>
    <w:multiLevelType w:val="hybridMultilevel"/>
    <w:tmpl w:val="CC00A1DA"/>
    <w:lvl w:ilvl="0" w:tplc="5A34E6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2654853"/>
    <w:multiLevelType w:val="hybridMultilevel"/>
    <w:tmpl w:val="A6ACA7AA"/>
    <w:lvl w:ilvl="0" w:tplc="08090011">
      <w:start w:val="1"/>
      <w:numFmt w:val="decimal"/>
      <w:lvlText w:val="%1)"/>
      <w:lvlJc w:val="left"/>
      <w:pPr>
        <w:ind w:left="720" w:hanging="36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2306609E"/>
    <w:multiLevelType w:val="hybridMultilevel"/>
    <w:tmpl w:val="AACCFF3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8767BB0"/>
    <w:multiLevelType w:val="hybridMultilevel"/>
    <w:tmpl w:val="21D67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BB6213B"/>
    <w:multiLevelType w:val="hybridMultilevel"/>
    <w:tmpl w:val="2766B65C"/>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4" w15:restartNumberingAfterBreak="0">
    <w:nsid w:val="36632565"/>
    <w:multiLevelType w:val="hybridMultilevel"/>
    <w:tmpl w:val="9D4288CC"/>
    <w:lvl w:ilvl="0" w:tplc="C8B6981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DD83E7B"/>
    <w:multiLevelType w:val="hybridMultilevel"/>
    <w:tmpl w:val="C7B06806"/>
    <w:lvl w:ilvl="0" w:tplc="723E3D52">
      <w:start w:val="2020"/>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3F3C267E"/>
    <w:multiLevelType w:val="hybridMultilevel"/>
    <w:tmpl w:val="E6B8E4BA"/>
    <w:lvl w:ilvl="0" w:tplc="04090001">
      <w:start w:val="1"/>
      <w:numFmt w:val="bullet"/>
      <w:lvlText w:val=""/>
      <w:lvlJc w:val="left"/>
      <w:pPr>
        <w:ind w:left="108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5192185"/>
    <w:multiLevelType w:val="hybridMultilevel"/>
    <w:tmpl w:val="6240BC6C"/>
    <w:lvl w:ilvl="0" w:tplc="C8B698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7972302"/>
    <w:multiLevelType w:val="hybridMultilevel"/>
    <w:tmpl w:val="64EE8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94220DE"/>
    <w:multiLevelType w:val="hybridMultilevel"/>
    <w:tmpl w:val="4A68DFE6"/>
    <w:lvl w:ilvl="0" w:tplc="04090001">
      <w:start w:val="1"/>
      <w:numFmt w:val="bullet"/>
      <w:lvlText w:val=""/>
      <w:lvlJc w:val="left"/>
      <w:pPr>
        <w:ind w:left="108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4AD4784A"/>
    <w:multiLevelType w:val="hybridMultilevel"/>
    <w:tmpl w:val="CDB2E2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4CD72B03"/>
    <w:multiLevelType w:val="hybridMultilevel"/>
    <w:tmpl w:val="895AEB12"/>
    <w:lvl w:ilvl="0" w:tplc="04090001">
      <w:start w:val="1"/>
      <w:numFmt w:val="bullet"/>
      <w:lvlText w:val=""/>
      <w:lvlJc w:val="left"/>
      <w:pPr>
        <w:ind w:left="108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53676629"/>
    <w:multiLevelType w:val="hybridMultilevel"/>
    <w:tmpl w:val="FBD49D7A"/>
    <w:lvl w:ilvl="0" w:tplc="04090001">
      <w:start w:val="1"/>
      <w:numFmt w:val="bullet"/>
      <w:lvlText w:val=""/>
      <w:lvlJc w:val="left"/>
      <w:pPr>
        <w:ind w:left="108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5970693E"/>
    <w:multiLevelType w:val="hybridMultilevel"/>
    <w:tmpl w:val="95321286"/>
    <w:lvl w:ilvl="0" w:tplc="04090001">
      <w:start w:val="1"/>
      <w:numFmt w:val="bullet"/>
      <w:lvlText w:val=""/>
      <w:lvlJc w:val="left"/>
      <w:pPr>
        <w:ind w:left="108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97102C8"/>
    <w:multiLevelType w:val="hybridMultilevel"/>
    <w:tmpl w:val="AC74600E"/>
    <w:lvl w:ilvl="0" w:tplc="723E3D52">
      <w:start w:val="2020"/>
      <w:numFmt w:val="bullet"/>
      <w:lvlText w:val="-"/>
      <w:lvlJc w:val="left"/>
      <w:pPr>
        <w:ind w:left="860" w:hanging="420"/>
      </w:pPr>
      <w:rPr>
        <w:rFonts w:ascii="Calibri" w:eastAsiaTheme="minorEastAsia" w:hAnsi="Calibri" w:cs="Calibri"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47" w15:restartNumberingAfterBreak="0">
    <w:nsid w:val="682E7D11"/>
    <w:multiLevelType w:val="hybridMultilevel"/>
    <w:tmpl w:val="B0B6E350"/>
    <w:lvl w:ilvl="0" w:tplc="DEE0D5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B21260A"/>
    <w:multiLevelType w:val="hybridMultilevel"/>
    <w:tmpl w:val="2EAC03FE"/>
    <w:lvl w:ilvl="0" w:tplc="A76C57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C012912"/>
    <w:multiLevelType w:val="hybridMultilevel"/>
    <w:tmpl w:val="F44A3CD8"/>
    <w:lvl w:ilvl="0" w:tplc="1E0E4D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C1F40F4"/>
    <w:multiLevelType w:val="hybridMultilevel"/>
    <w:tmpl w:val="9D4288CC"/>
    <w:lvl w:ilvl="0" w:tplc="C8B6981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C856BE6"/>
    <w:multiLevelType w:val="hybridMultilevel"/>
    <w:tmpl w:val="A670BEA6"/>
    <w:lvl w:ilvl="0" w:tplc="957E819A">
      <w:start w:val="1"/>
      <w:numFmt w:val="decimal"/>
      <w:lvlText w:val="%1."/>
      <w:lvlJc w:val="left"/>
      <w:pPr>
        <w:ind w:left="720" w:hanging="360"/>
      </w:pPr>
      <w:rPr>
        <w:rFonts w:ascii="AppleMyungjo" w:eastAsia="AppleMyungjo" w:hAnsi="AppleMyungjo" w:cs="AppleMyungj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D285CF6"/>
    <w:multiLevelType w:val="hybridMultilevel"/>
    <w:tmpl w:val="D374BB72"/>
    <w:lvl w:ilvl="0" w:tplc="5AA288DA">
      <w:numFmt w:val="bullet"/>
      <w:lvlText w:val="•"/>
      <w:lvlJc w:val="left"/>
      <w:pPr>
        <w:ind w:left="1080" w:hanging="720"/>
      </w:pPr>
      <w:rPr>
        <w:rFonts w:ascii="Calibri" w:eastAsia="Times New Roman" w:hAnsi="Calibri" w:cs="Open Sans" w:hint="default"/>
      </w:rPr>
    </w:lvl>
    <w:lvl w:ilvl="1" w:tplc="6242113A">
      <w:numFmt w:val="bullet"/>
      <w:lvlText w:val=""/>
      <w:lvlJc w:val="left"/>
      <w:pPr>
        <w:ind w:left="1800" w:hanging="720"/>
      </w:pPr>
      <w:rPr>
        <w:rFonts w:ascii="Symbol" w:eastAsia="Times New Roman" w:hAnsi="Symbol" w:cs="Open San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F1B29BE"/>
    <w:multiLevelType w:val="hybridMultilevel"/>
    <w:tmpl w:val="2DAA6100"/>
    <w:lvl w:ilvl="0" w:tplc="04090001">
      <w:start w:val="1"/>
      <w:numFmt w:val="bullet"/>
      <w:lvlText w:val=""/>
      <w:lvlJc w:val="left"/>
      <w:pPr>
        <w:ind w:left="108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5AA288DA">
      <w:numFmt w:val="bullet"/>
      <w:lvlText w:val="•"/>
      <w:lvlJc w:val="left"/>
      <w:pPr>
        <w:ind w:left="1260" w:hanging="420"/>
      </w:pPr>
      <w:rPr>
        <w:rFonts w:ascii="Calibri" w:eastAsia="Times New Roman" w:hAnsi="Calibri" w:cs="Open San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5" w15:restartNumberingAfterBreak="0">
    <w:nsid w:val="7125622C"/>
    <w:multiLevelType w:val="hybridMultilevel"/>
    <w:tmpl w:val="CC00A1DA"/>
    <w:lvl w:ilvl="0" w:tplc="5A34E6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1690E8A"/>
    <w:multiLevelType w:val="hybridMultilevel"/>
    <w:tmpl w:val="12DE2534"/>
    <w:lvl w:ilvl="0" w:tplc="04090001">
      <w:start w:val="1"/>
      <w:numFmt w:val="bullet"/>
      <w:lvlText w:val=""/>
      <w:lvlJc w:val="left"/>
      <w:pPr>
        <w:ind w:left="108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7C761572"/>
    <w:multiLevelType w:val="hybridMultilevel"/>
    <w:tmpl w:val="DDBE4C34"/>
    <w:lvl w:ilvl="0" w:tplc="79D2D9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D5A2A68"/>
    <w:multiLevelType w:val="hybridMultilevel"/>
    <w:tmpl w:val="01822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E6D7929"/>
    <w:multiLevelType w:val="hybridMultilevel"/>
    <w:tmpl w:val="BF8020FA"/>
    <w:lvl w:ilvl="0" w:tplc="04090001">
      <w:start w:val="1"/>
      <w:numFmt w:val="bullet"/>
      <w:lvlText w:val=""/>
      <w:lvlJc w:val="left"/>
      <w:pPr>
        <w:ind w:left="108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7F5A79AB"/>
    <w:multiLevelType w:val="hybridMultilevel"/>
    <w:tmpl w:val="BDA04718"/>
    <w:lvl w:ilvl="0" w:tplc="04090001">
      <w:start w:val="1"/>
      <w:numFmt w:val="bullet"/>
      <w:lvlText w:val=""/>
      <w:lvlJc w:val="left"/>
      <w:pPr>
        <w:ind w:left="108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2"/>
  </w:num>
  <w:num w:numId="3">
    <w:abstractNumId w:val="54"/>
  </w:num>
  <w:num w:numId="4">
    <w:abstractNumId w:val="44"/>
  </w:num>
  <w:num w:numId="5">
    <w:abstractNumId w:val="52"/>
  </w:num>
  <w:num w:numId="6">
    <w:abstractNumId w:val="24"/>
  </w:num>
  <w:num w:numId="7">
    <w:abstractNumId w:val="20"/>
  </w:num>
  <w:num w:numId="8">
    <w:abstractNumId w:val="39"/>
  </w:num>
  <w:num w:numId="9">
    <w:abstractNumId w:val="33"/>
  </w:num>
  <w:num w:numId="10">
    <w:abstractNumId w:val="35"/>
  </w:num>
  <w:num w:numId="11">
    <w:abstractNumId w:val="32"/>
  </w:num>
  <w:num w:numId="12">
    <w:abstractNumId w:val="17"/>
  </w:num>
  <w:num w:numId="13">
    <w:abstractNumId w:val="18"/>
  </w:num>
  <w:num w:numId="14">
    <w:abstractNumId w:val="0"/>
  </w:num>
  <w:num w:numId="15">
    <w:abstractNumId w:val="36"/>
  </w:num>
  <w:num w:numId="16">
    <w:abstractNumId w:val="51"/>
  </w:num>
  <w:num w:numId="17">
    <w:abstractNumId w:val="44"/>
  </w:num>
  <w:num w:numId="18">
    <w:abstractNumId w:val="44"/>
  </w:num>
  <w:num w:numId="19">
    <w:abstractNumId w:val="44"/>
  </w:num>
  <w:num w:numId="20">
    <w:abstractNumId w:val="44"/>
  </w:num>
  <w:num w:numId="21">
    <w:abstractNumId w:val="0"/>
  </w:num>
  <w:num w:numId="22">
    <w:abstractNumId w:val="0"/>
  </w:num>
  <w:num w:numId="23">
    <w:abstractNumId w:val="0"/>
  </w:num>
  <w:num w:numId="24">
    <w:abstractNumId w:val="0"/>
  </w:num>
  <w:num w:numId="25">
    <w:abstractNumId w:val="46"/>
  </w:num>
  <w:num w:numId="26">
    <w:abstractNumId w:val="41"/>
  </w:num>
  <w:num w:numId="27">
    <w:abstractNumId w:val="21"/>
  </w:num>
  <w:num w:numId="28">
    <w:abstractNumId w:val="56"/>
  </w:num>
  <w:num w:numId="29">
    <w:abstractNumId w:val="42"/>
  </w:num>
  <w:num w:numId="30">
    <w:abstractNumId w:val="45"/>
  </w:num>
  <w:num w:numId="31">
    <w:abstractNumId w:val="60"/>
  </w:num>
  <w:num w:numId="32">
    <w:abstractNumId w:val="40"/>
  </w:num>
  <w:num w:numId="33">
    <w:abstractNumId w:val="23"/>
  </w:num>
  <w:num w:numId="34">
    <w:abstractNumId w:val="59"/>
  </w:num>
  <w:num w:numId="35">
    <w:abstractNumId w:val="37"/>
  </w:num>
  <w:num w:numId="36">
    <w:abstractNumId w:val="43"/>
  </w:num>
  <w:num w:numId="37">
    <w:abstractNumId w:val="25"/>
  </w:num>
  <w:num w:numId="38">
    <w:abstractNumId w:val="27"/>
  </w:num>
  <w:num w:numId="39">
    <w:abstractNumId w:val="48"/>
  </w:num>
  <w:num w:numId="40">
    <w:abstractNumId w:val="28"/>
  </w:num>
  <w:num w:numId="41">
    <w:abstractNumId w:val="30"/>
  </w:num>
  <w:num w:numId="42">
    <w:abstractNumId w:val="19"/>
  </w:num>
  <w:num w:numId="43">
    <w:abstractNumId w:val="34"/>
  </w:num>
  <w:num w:numId="44">
    <w:abstractNumId w:val="38"/>
  </w:num>
  <w:num w:numId="45">
    <w:abstractNumId w:val="50"/>
  </w:num>
  <w:num w:numId="46">
    <w:abstractNumId w:val="29"/>
  </w:num>
  <w:num w:numId="47">
    <w:abstractNumId w:val="49"/>
  </w:num>
  <w:num w:numId="48">
    <w:abstractNumId w:val="26"/>
  </w:num>
  <w:num w:numId="49">
    <w:abstractNumId w:val="57"/>
  </w:num>
  <w:num w:numId="50">
    <w:abstractNumId w:val="22"/>
  </w:num>
  <w:num w:numId="51">
    <w:abstractNumId w:val="53"/>
  </w:num>
  <w:num w:numId="52">
    <w:abstractNumId w:val="16"/>
  </w:num>
  <w:num w:numId="53">
    <w:abstractNumId w:val="58"/>
  </w:num>
  <w:num w:numId="54">
    <w:abstractNumId w:val="47"/>
  </w:num>
  <w:num w:numId="55">
    <w:abstractNumId w:val="55"/>
  </w:num>
  <w:num w:numId="56">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displayBackgroundShape/>
  <w:embedSystemFonts/>
  <w:bordersDoNotSurroundHeader/>
  <w:bordersDoNotSurroundFooter/>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23F"/>
    <w:rsid w:val="0000092D"/>
    <w:rsid w:val="00003C40"/>
    <w:rsid w:val="000042F4"/>
    <w:rsid w:val="0000611F"/>
    <w:rsid w:val="00007FBF"/>
    <w:rsid w:val="00010AFD"/>
    <w:rsid w:val="00012B14"/>
    <w:rsid w:val="0001568E"/>
    <w:rsid w:val="00017414"/>
    <w:rsid w:val="000203B5"/>
    <w:rsid w:val="00022F45"/>
    <w:rsid w:val="0002789C"/>
    <w:rsid w:val="0003018E"/>
    <w:rsid w:val="00030871"/>
    <w:rsid w:val="00032016"/>
    <w:rsid w:val="00033BDB"/>
    <w:rsid w:val="000346CA"/>
    <w:rsid w:val="0003490C"/>
    <w:rsid w:val="00045B22"/>
    <w:rsid w:val="00045CF2"/>
    <w:rsid w:val="000479A8"/>
    <w:rsid w:val="00054289"/>
    <w:rsid w:val="00055C98"/>
    <w:rsid w:val="00056480"/>
    <w:rsid w:val="000565DD"/>
    <w:rsid w:val="00057B9B"/>
    <w:rsid w:val="00060473"/>
    <w:rsid w:val="00060D2D"/>
    <w:rsid w:val="000610B6"/>
    <w:rsid w:val="00062562"/>
    <w:rsid w:val="00063071"/>
    <w:rsid w:val="000645B7"/>
    <w:rsid w:val="0006500F"/>
    <w:rsid w:val="00066E75"/>
    <w:rsid w:val="00067612"/>
    <w:rsid w:val="00071397"/>
    <w:rsid w:val="000737A3"/>
    <w:rsid w:val="00074748"/>
    <w:rsid w:val="00074955"/>
    <w:rsid w:val="0007737A"/>
    <w:rsid w:val="00080A9F"/>
    <w:rsid w:val="00081D99"/>
    <w:rsid w:val="00084026"/>
    <w:rsid w:val="00085D51"/>
    <w:rsid w:val="00087274"/>
    <w:rsid w:val="00094B0D"/>
    <w:rsid w:val="00095A4A"/>
    <w:rsid w:val="00095D08"/>
    <w:rsid w:val="000965C2"/>
    <w:rsid w:val="000A19C9"/>
    <w:rsid w:val="000A1CAA"/>
    <w:rsid w:val="000A55DC"/>
    <w:rsid w:val="000A56E2"/>
    <w:rsid w:val="000A6B24"/>
    <w:rsid w:val="000B0A8D"/>
    <w:rsid w:val="000B12F7"/>
    <w:rsid w:val="000B309F"/>
    <w:rsid w:val="000B3643"/>
    <w:rsid w:val="000B3C3E"/>
    <w:rsid w:val="000B3CDF"/>
    <w:rsid w:val="000B3F3A"/>
    <w:rsid w:val="000B42DA"/>
    <w:rsid w:val="000B5A58"/>
    <w:rsid w:val="000B6EF9"/>
    <w:rsid w:val="000B6F03"/>
    <w:rsid w:val="000C1BAE"/>
    <w:rsid w:val="000C59A2"/>
    <w:rsid w:val="000C79DD"/>
    <w:rsid w:val="000D0861"/>
    <w:rsid w:val="000D1964"/>
    <w:rsid w:val="000D1EF0"/>
    <w:rsid w:val="000D24D9"/>
    <w:rsid w:val="000D2D3D"/>
    <w:rsid w:val="000D6F3A"/>
    <w:rsid w:val="000E00CF"/>
    <w:rsid w:val="000E0D69"/>
    <w:rsid w:val="000E6916"/>
    <w:rsid w:val="000F295A"/>
    <w:rsid w:val="000F2F71"/>
    <w:rsid w:val="000F49EB"/>
    <w:rsid w:val="000F5A1C"/>
    <w:rsid w:val="000F6B28"/>
    <w:rsid w:val="001013C7"/>
    <w:rsid w:val="00101AD1"/>
    <w:rsid w:val="00103CC8"/>
    <w:rsid w:val="00113E6C"/>
    <w:rsid w:val="001144BB"/>
    <w:rsid w:val="001158B1"/>
    <w:rsid w:val="0011714F"/>
    <w:rsid w:val="00121C76"/>
    <w:rsid w:val="001246E7"/>
    <w:rsid w:val="00124F1A"/>
    <w:rsid w:val="00125527"/>
    <w:rsid w:val="00134951"/>
    <w:rsid w:val="001361B4"/>
    <w:rsid w:val="001400EC"/>
    <w:rsid w:val="00141AD4"/>
    <w:rsid w:val="00141D62"/>
    <w:rsid w:val="00145FA4"/>
    <w:rsid w:val="00147553"/>
    <w:rsid w:val="001479CE"/>
    <w:rsid w:val="00147F24"/>
    <w:rsid w:val="001518F8"/>
    <w:rsid w:val="00153364"/>
    <w:rsid w:val="001556AA"/>
    <w:rsid w:val="001648E8"/>
    <w:rsid w:val="00165C42"/>
    <w:rsid w:val="00173B53"/>
    <w:rsid w:val="00176E52"/>
    <w:rsid w:val="00182F00"/>
    <w:rsid w:val="00185890"/>
    <w:rsid w:val="00185B28"/>
    <w:rsid w:val="001863C2"/>
    <w:rsid w:val="0018693E"/>
    <w:rsid w:val="00186C97"/>
    <w:rsid w:val="001933CF"/>
    <w:rsid w:val="0019405A"/>
    <w:rsid w:val="00194B9F"/>
    <w:rsid w:val="00195D13"/>
    <w:rsid w:val="00195E2F"/>
    <w:rsid w:val="00197CED"/>
    <w:rsid w:val="001A10CE"/>
    <w:rsid w:val="001A15B5"/>
    <w:rsid w:val="001A15E6"/>
    <w:rsid w:val="001A29E5"/>
    <w:rsid w:val="001A370F"/>
    <w:rsid w:val="001A3931"/>
    <w:rsid w:val="001A533E"/>
    <w:rsid w:val="001A6E4C"/>
    <w:rsid w:val="001A6F67"/>
    <w:rsid w:val="001B1E0B"/>
    <w:rsid w:val="001B2EA9"/>
    <w:rsid w:val="001B3AB4"/>
    <w:rsid w:val="001B3AE5"/>
    <w:rsid w:val="001B3D73"/>
    <w:rsid w:val="001B494A"/>
    <w:rsid w:val="001C02E5"/>
    <w:rsid w:val="001C4EF4"/>
    <w:rsid w:val="001C5009"/>
    <w:rsid w:val="001C6691"/>
    <w:rsid w:val="001C6AAC"/>
    <w:rsid w:val="001D0146"/>
    <w:rsid w:val="001D1C05"/>
    <w:rsid w:val="001D5103"/>
    <w:rsid w:val="001D6B34"/>
    <w:rsid w:val="001E3171"/>
    <w:rsid w:val="001E31B6"/>
    <w:rsid w:val="001E3735"/>
    <w:rsid w:val="001E4A62"/>
    <w:rsid w:val="001E6805"/>
    <w:rsid w:val="001E6B44"/>
    <w:rsid w:val="001E7415"/>
    <w:rsid w:val="001E751B"/>
    <w:rsid w:val="001F01CF"/>
    <w:rsid w:val="001F0D62"/>
    <w:rsid w:val="001F10FD"/>
    <w:rsid w:val="001F1A36"/>
    <w:rsid w:val="001F1FCB"/>
    <w:rsid w:val="001F215E"/>
    <w:rsid w:val="001F702E"/>
    <w:rsid w:val="002018CF"/>
    <w:rsid w:val="00210B31"/>
    <w:rsid w:val="00213E00"/>
    <w:rsid w:val="00221392"/>
    <w:rsid w:val="0022254F"/>
    <w:rsid w:val="0022584D"/>
    <w:rsid w:val="00225CFA"/>
    <w:rsid w:val="00226DCB"/>
    <w:rsid w:val="00227D8C"/>
    <w:rsid w:val="0023297F"/>
    <w:rsid w:val="00236334"/>
    <w:rsid w:val="00236847"/>
    <w:rsid w:val="00240176"/>
    <w:rsid w:val="0024020A"/>
    <w:rsid w:val="002416BD"/>
    <w:rsid w:val="00242FEF"/>
    <w:rsid w:val="002462F6"/>
    <w:rsid w:val="00252543"/>
    <w:rsid w:val="00254F4D"/>
    <w:rsid w:val="0025587B"/>
    <w:rsid w:val="00257DCD"/>
    <w:rsid w:val="00261677"/>
    <w:rsid w:val="002631EF"/>
    <w:rsid w:val="002637AC"/>
    <w:rsid w:val="00267391"/>
    <w:rsid w:val="00267F99"/>
    <w:rsid w:val="0027175C"/>
    <w:rsid w:val="0027463E"/>
    <w:rsid w:val="00275E08"/>
    <w:rsid w:val="002760C8"/>
    <w:rsid w:val="00280E5C"/>
    <w:rsid w:val="0028105F"/>
    <w:rsid w:val="0028332E"/>
    <w:rsid w:val="00284C27"/>
    <w:rsid w:val="002879DA"/>
    <w:rsid w:val="0029019D"/>
    <w:rsid w:val="0029141F"/>
    <w:rsid w:val="00291977"/>
    <w:rsid w:val="002923F5"/>
    <w:rsid w:val="002929DE"/>
    <w:rsid w:val="00295C56"/>
    <w:rsid w:val="00297B95"/>
    <w:rsid w:val="002A0C50"/>
    <w:rsid w:val="002A1FC6"/>
    <w:rsid w:val="002A3B1A"/>
    <w:rsid w:val="002A468A"/>
    <w:rsid w:val="002A5B24"/>
    <w:rsid w:val="002A61A9"/>
    <w:rsid w:val="002B1E1D"/>
    <w:rsid w:val="002B2518"/>
    <w:rsid w:val="002B29A1"/>
    <w:rsid w:val="002B2AF6"/>
    <w:rsid w:val="002B30A5"/>
    <w:rsid w:val="002B32AB"/>
    <w:rsid w:val="002B3684"/>
    <w:rsid w:val="002B3E32"/>
    <w:rsid w:val="002C1A17"/>
    <w:rsid w:val="002C22BD"/>
    <w:rsid w:val="002C26CF"/>
    <w:rsid w:val="002C415B"/>
    <w:rsid w:val="002C5356"/>
    <w:rsid w:val="002C68A9"/>
    <w:rsid w:val="002C6B9D"/>
    <w:rsid w:val="002C6ED6"/>
    <w:rsid w:val="002D281B"/>
    <w:rsid w:val="002D42F2"/>
    <w:rsid w:val="002D4583"/>
    <w:rsid w:val="002D6F30"/>
    <w:rsid w:val="002D7BB8"/>
    <w:rsid w:val="002E2C8D"/>
    <w:rsid w:val="002E3CAD"/>
    <w:rsid w:val="002F001E"/>
    <w:rsid w:val="002F1734"/>
    <w:rsid w:val="002F1B11"/>
    <w:rsid w:val="002F5A9F"/>
    <w:rsid w:val="002F5DD2"/>
    <w:rsid w:val="002F6590"/>
    <w:rsid w:val="002F724B"/>
    <w:rsid w:val="003017D0"/>
    <w:rsid w:val="00302316"/>
    <w:rsid w:val="00303DCC"/>
    <w:rsid w:val="00304D30"/>
    <w:rsid w:val="003050D3"/>
    <w:rsid w:val="00310796"/>
    <w:rsid w:val="003122E6"/>
    <w:rsid w:val="0031534F"/>
    <w:rsid w:val="00316730"/>
    <w:rsid w:val="00316AB6"/>
    <w:rsid w:val="00320852"/>
    <w:rsid w:val="00320B55"/>
    <w:rsid w:val="00320C94"/>
    <w:rsid w:val="003215AC"/>
    <w:rsid w:val="0032259D"/>
    <w:rsid w:val="00322934"/>
    <w:rsid w:val="00323F0C"/>
    <w:rsid w:val="0033329E"/>
    <w:rsid w:val="003356CF"/>
    <w:rsid w:val="00343625"/>
    <w:rsid w:val="00343B55"/>
    <w:rsid w:val="00344466"/>
    <w:rsid w:val="003445CF"/>
    <w:rsid w:val="003446F2"/>
    <w:rsid w:val="00345555"/>
    <w:rsid w:val="0034710F"/>
    <w:rsid w:val="0034755A"/>
    <w:rsid w:val="00347FAB"/>
    <w:rsid w:val="0035194E"/>
    <w:rsid w:val="00352966"/>
    <w:rsid w:val="00354D93"/>
    <w:rsid w:val="00357823"/>
    <w:rsid w:val="00361A9C"/>
    <w:rsid w:val="00362F1A"/>
    <w:rsid w:val="00364B6E"/>
    <w:rsid w:val="00370C95"/>
    <w:rsid w:val="00372362"/>
    <w:rsid w:val="00374451"/>
    <w:rsid w:val="003764D9"/>
    <w:rsid w:val="00384DEE"/>
    <w:rsid w:val="003856DC"/>
    <w:rsid w:val="00386F84"/>
    <w:rsid w:val="0039014C"/>
    <w:rsid w:val="00394609"/>
    <w:rsid w:val="003960BB"/>
    <w:rsid w:val="0039700C"/>
    <w:rsid w:val="00397187"/>
    <w:rsid w:val="003A0C58"/>
    <w:rsid w:val="003A2940"/>
    <w:rsid w:val="003A34BE"/>
    <w:rsid w:val="003A35C5"/>
    <w:rsid w:val="003A53F1"/>
    <w:rsid w:val="003A7A52"/>
    <w:rsid w:val="003B3263"/>
    <w:rsid w:val="003B3810"/>
    <w:rsid w:val="003B3FCC"/>
    <w:rsid w:val="003C0F77"/>
    <w:rsid w:val="003C2BD2"/>
    <w:rsid w:val="003C6D87"/>
    <w:rsid w:val="003C77A1"/>
    <w:rsid w:val="003D57E4"/>
    <w:rsid w:val="003D655D"/>
    <w:rsid w:val="003E074E"/>
    <w:rsid w:val="003E3F42"/>
    <w:rsid w:val="003E4AB0"/>
    <w:rsid w:val="003E5F1E"/>
    <w:rsid w:val="003E5F7A"/>
    <w:rsid w:val="003E7486"/>
    <w:rsid w:val="003E7AD6"/>
    <w:rsid w:val="003F0CCE"/>
    <w:rsid w:val="003F12B8"/>
    <w:rsid w:val="003F2E0A"/>
    <w:rsid w:val="003F5A58"/>
    <w:rsid w:val="003F6322"/>
    <w:rsid w:val="00400916"/>
    <w:rsid w:val="004028C3"/>
    <w:rsid w:val="00404222"/>
    <w:rsid w:val="004047DA"/>
    <w:rsid w:val="0040570A"/>
    <w:rsid w:val="00405DB8"/>
    <w:rsid w:val="00411A79"/>
    <w:rsid w:val="00411DF4"/>
    <w:rsid w:val="00413D46"/>
    <w:rsid w:val="0041716F"/>
    <w:rsid w:val="004205FF"/>
    <w:rsid w:val="00422F60"/>
    <w:rsid w:val="00430309"/>
    <w:rsid w:val="00430348"/>
    <w:rsid w:val="00431711"/>
    <w:rsid w:val="00431CB0"/>
    <w:rsid w:val="0043262F"/>
    <w:rsid w:val="004332AA"/>
    <w:rsid w:val="004336AA"/>
    <w:rsid w:val="00433C90"/>
    <w:rsid w:val="004355F8"/>
    <w:rsid w:val="004362D7"/>
    <w:rsid w:val="00436889"/>
    <w:rsid w:val="0043771B"/>
    <w:rsid w:val="004414B5"/>
    <w:rsid w:val="00441C73"/>
    <w:rsid w:val="0044380C"/>
    <w:rsid w:val="00444CB1"/>
    <w:rsid w:val="004501F9"/>
    <w:rsid w:val="00452161"/>
    <w:rsid w:val="004537B7"/>
    <w:rsid w:val="0045584D"/>
    <w:rsid w:val="00457253"/>
    <w:rsid w:val="0045755A"/>
    <w:rsid w:val="00462E1E"/>
    <w:rsid w:val="00464BC2"/>
    <w:rsid w:val="00470E8B"/>
    <w:rsid w:val="004722F2"/>
    <w:rsid w:val="0047351D"/>
    <w:rsid w:val="0047363F"/>
    <w:rsid w:val="00474150"/>
    <w:rsid w:val="004748AD"/>
    <w:rsid w:val="00480FC3"/>
    <w:rsid w:val="00482914"/>
    <w:rsid w:val="00482C4D"/>
    <w:rsid w:val="00483AB1"/>
    <w:rsid w:val="00484F1C"/>
    <w:rsid w:val="00486111"/>
    <w:rsid w:val="00487B5E"/>
    <w:rsid w:val="00491237"/>
    <w:rsid w:val="00493AAC"/>
    <w:rsid w:val="00494BFF"/>
    <w:rsid w:val="004956EF"/>
    <w:rsid w:val="00495C94"/>
    <w:rsid w:val="004A0061"/>
    <w:rsid w:val="004A3048"/>
    <w:rsid w:val="004A5336"/>
    <w:rsid w:val="004A5A2D"/>
    <w:rsid w:val="004A5CFD"/>
    <w:rsid w:val="004B2C2A"/>
    <w:rsid w:val="004B2D70"/>
    <w:rsid w:val="004B4A02"/>
    <w:rsid w:val="004B5968"/>
    <w:rsid w:val="004B7FA2"/>
    <w:rsid w:val="004C1368"/>
    <w:rsid w:val="004C2990"/>
    <w:rsid w:val="004C42B7"/>
    <w:rsid w:val="004C4A01"/>
    <w:rsid w:val="004D1B3C"/>
    <w:rsid w:val="004D43E7"/>
    <w:rsid w:val="004D4922"/>
    <w:rsid w:val="004D51C4"/>
    <w:rsid w:val="004D5E98"/>
    <w:rsid w:val="004D75CD"/>
    <w:rsid w:val="004E1077"/>
    <w:rsid w:val="004E2ECF"/>
    <w:rsid w:val="004E7C6B"/>
    <w:rsid w:val="004F0AD5"/>
    <w:rsid w:val="004F17E0"/>
    <w:rsid w:val="004F2D78"/>
    <w:rsid w:val="004F40F2"/>
    <w:rsid w:val="004F4D4D"/>
    <w:rsid w:val="004F57FE"/>
    <w:rsid w:val="004F5BA1"/>
    <w:rsid w:val="00502167"/>
    <w:rsid w:val="00503366"/>
    <w:rsid w:val="005062CC"/>
    <w:rsid w:val="00507D7B"/>
    <w:rsid w:val="00511328"/>
    <w:rsid w:val="00514D26"/>
    <w:rsid w:val="00514D6F"/>
    <w:rsid w:val="005157F9"/>
    <w:rsid w:val="00516FDE"/>
    <w:rsid w:val="00517514"/>
    <w:rsid w:val="00520813"/>
    <w:rsid w:val="005220E8"/>
    <w:rsid w:val="005265B2"/>
    <w:rsid w:val="0052784D"/>
    <w:rsid w:val="005317E5"/>
    <w:rsid w:val="00534923"/>
    <w:rsid w:val="0053559E"/>
    <w:rsid w:val="005371C4"/>
    <w:rsid w:val="00537221"/>
    <w:rsid w:val="005402D2"/>
    <w:rsid w:val="0054277E"/>
    <w:rsid w:val="005427E4"/>
    <w:rsid w:val="00543D10"/>
    <w:rsid w:val="0054472C"/>
    <w:rsid w:val="00545FF1"/>
    <w:rsid w:val="00550061"/>
    <w:rsid w:val="00550C00"/>
    <w:rsid w:val="005518BF"/>
    <w:rsid w:val="005519D0"/>
    <w:rsid w:val="00554DE0"/>
    <w:rsid w:val="005550D6"/>
    <w:rsid w:val="00555CA1"/>
    <w:rsid w:val="00557956"/>
    <w:rsid w:val="00560DBD"/>
    <w:rsid w:val="005613B9"/>
    <w:rsid w:val="00565C4E"/>
    <w:rsid w:val="0057211E"/>
    <w:rsid w:val="005724A6"/>
    <w:rsid w:val="00577DEC"/>
    <w:rsid w:val="00580C1A"/>
    <w:rsid w:val="00582F31"/>
    <w:rsid w:val="00583A29"/>
    <w:rsid w:val="0058547C"/>
    <w:rsid w:val="00590D6F"/>
    <w:rsid w:val="00596ADC"/>
    <w:rsid w:val="00597702"/>
    <w:rsid w:val="005A227A"/>
    <w:rsid w:val="005A2462"/>
    <w:rsid w:val="005A3A55"/>
    <w:rsid w:val="005A5DEC"/>
    <w:rsid w:val="005A68EF"/>
    <w:rsid w:val="005B1C4A"/>
    <w:rsid w:val="005B4192"/>
    <w:rsid w:val="005B526B"/>
    <w:rsid w:val="005B53CA"/>
    <w:rsid w:val="005B6B03"/>
    <w:rsid w:val="005B6F7C"/>
    <w:rsid w:val="005B77FB"/>
    <w:rsid w:val="005C0735"/>
    <w:rsid w:val="005C20DD"/>
    <w:rsid w:val="005C2187"/>
    <w:rsid w:val="005C2EE7"/>
    <w:rsid w:val="005C5D91"/>
    <w:rsid w:val="005D1A70"/>
    <w:rsid w:val="005E0790"/>
    <w:rsid w:val="005E0A46"/>
    <w:rsid w:val="005E0BF3"/>
    <w:rsid w:val="005E0DC4"/>
    <w:rsid w:val="005E27F9"/>
    <w:rsid w:val="005E3D28"/>
    <w:rsid w:val="005E6619"/>
    <w:rsid w:val="005E6DCB"/>
    <w:rsid w:val="005F3219"/>
    <w:rsid w:val="005F439C"/>
    <w:rsid w:val="005F448B"/>
    <w:rsid w:val="005F4531"/>
    <w:rsid w:val="005F5CE0"/>
    <w:rsid w:val="005F613C"/>
    <w:rsid w:val="005F6350"/>
    <w:rsid w:val="0060191D"/>
    <w:rsid w:val="0060208B"/>
    <w:rsid w:val="0060304B"/>
    <w:rsid w:val="0060320A"/>
    <w:rsid w:val="0060327C"/>
    <w:rsid w:val="0060364A"/>
    <w:rsid w:val="006049AE"/>
    <w:rsid w:val="0060672A"/>
    <w:rsid w:val="00606870"/>
    <w:rsid w:val="0061029E"/>
    <w:rsid w:val="00610986"/>
    <w:rsid w:val="00612251"/>
    <w:rsid w:val="006137C4"/>
    <w:rsid w:val="00615212"/>
    <w:rsid w:val="00621234"/>
    <w:rsid w:val="00624464"/>
    <w:rsid w:val="00626EFD"/>
    <w:rsid w:val="0062793A"/>
    <w:rsid w:val="00627A81"/>
    <w:rsid w:val="00627E1D"/>
    <w:rsid w:val="006302B3"/>
    <w:rsid w:val="00631A9A"/>
    <w:rsid w:val="00636F87"/>
    <w:rsid w:val="00637E78"/>
    <w:rsid w:val="00640DF7"/>
    <w:rsid w:val="00642EB0"/>
    <w:rsid w:val="006453D0"/>
    <w:rsid w:val="0064654F"/>
    <w:rsid w:val="00646A03"/>
    <w:rsid w:val="006472B5"/>
    <w:rsid w:val="00652AC4"/>
    <w:rsid w:val="0065350A"/>
    <w:rsid w:val="00654AB0"/>
    <w:rsid w:val="00656481"/>
    <w:rsid w:val="006568A6"/>
    <w:rsid w:val="0066352C"/>
    <w:rsid w:val="00665F2B"/>
    <w:rsid w:val="00666D92"/>
    <w:rsid w:val="00667BC2"/>
    <w:rsid w:val="00667CD9"/>
    <w:rsid w:val="006700B3"/>
    <w:rsid w:val="006711BE"/>
    <w:rsid w:val="00672EA1"/>
    <w:rsid w:val="00673250"/>
    <w:rsid w:val="00673F6B"/>
    <w:rsid w:val="0067536F"/>
    <w:rsid w:val="006754C8"/>
    <w:rsid w:val="00675CC0"/>
    <w:rsid w:val="00676D6C"/>
    <w:rsid w:val="00676E14"/>
    <w:rsid w:val="00677820"/>
    <w:rsid w:val="00681461"/>
    <w:rsid w:val="006829A0"/>
    <w:rsid w:val="00685034"/>
    <w:rsid w:val="006865DA"/>
    <w:rsid w:val="00687302"/>
    <w:rsid w:val="00687F5F"/>
    <w:rsid w:val="00691C05"/>
    <w:rsid w:val="0069210E"/>
    <w:rsid w:val="00692F26"/>
    <w:rsid w:val="006979EB"/>
    <w:rsid w:val="006A4663"/>
    <w:rsid w:val="006A6CCA"/>
    <w:rsid w:val="006A7E35"/>
    <w:rsid w:val="006A7F6C"/>
    <w:rsid w:val="006B0BFB"/>
    <w:rsid w:val="006B13F0"/>
    <w:rsid w:val="006B1ECB"/>
    <w:rsid w:val="006B2087"/>
    <w:rsid w:val="006B36C3"/>
    <w:rsid w:val="006C078C"/>
    <w:rsid w:val="006C24C1"/>
    <w:rsid w:val="006C3C07"/>
    <w:rsid w:val="006C4BAE"/>
    <w:rsid w:val="006C4E01"/>
    <w:rsid w:val="006C60CF"/>
    <w:rsid w:val="006D2F79"/>
    <w:rsid w:val="006D478E"/>
    <w:rsid w:val="006D48A8"/>
    <w:rsid w:val="006D4F89"/>
    <w:rsid w:val="006D5A5C"/>
    <w:rsid w:val="006D790D"/>
    <w:rsid w:val="006E4FE8"/>
    <w:rsid w:val="006E5D68"/>
    <w:rsid w:val="006E6972"/>
    <w:rsid w:val="006E6E13"/>
    <w:rsid w:val="006F07F4"/>
    <w:rsid w:val="006F2FA9"/>
    <w:rsid w:val="006F3835"/>
    <w:rsid w:val="006F40B5"/>
    <w:rsid w:val="006F41D0"/>
    <w:rsid w:val="006F6BE2"/>
    <w:rsid w:val="006F7AA9"/>
    <w:rsid w:val="006F7B28"/>
    <w:rsid w:val="00702BAA"/>
    <w:rsid w:val="007037AB"/>
    <w:rsid w:val="00704E86"/>
    <w:rsid w:val="007074D7"/>
    <w:rsid w:val="00707868"/>
    <w:rsid w:val="00707ECB"/>
    <w:rsid w:val="0071275E"/>
    <w:rsid w:val="00714AD0"/>
    <w:rsid w:val="0071717A"/>
    <w:rsid w:val="007174FA"/>
    <w:rsid w:val="00720E3C"/>
    <w:rsid w:val="007216EB"/>
    <w:rsid w:val="007220C2"/>
    <w:rsid w:val="0072215B"/>
    <w:rsid w:val="007255C2"/>
    <w:rsid w:val="00725F0B"/>
    <w:rsid w:val="0073086F"/>
    <w:rsid w:val="00730B1F"/>
    <w:rsid w:val="007318B4"/>
    <w:rsid w:val="00732116"/>
    <w:rsid w:val="00736385"/>
    <w:rsid w:val="007374AB"/>
    <w:rsid w:val="0074055F"/>
    <w:rsid w:val="00743FC2"/>
    <w:rsid w:val="0074409A"/>
    <w:rsid w:val="00744782"/>
    <w:rsid w:val="0074588B"/>
    <w:rsid w:val="00752524"/>
    <w:rsid w:val="00755122"/>
    <w:rsid w:val="0075559D"/>
    <w:rsid w:val="00757C7D"/>
    <w:rsid w:val="00760550"/>
    <w:rsid w:val="00762B22"/>
    <w:rsid w:val="007701A7"/>
    <w:rsid w:val="00770727"/>
    <w:rsid w:val="00775217"/>
    <w:rsid w:val="00775C34"/>
    <w:rsid w:val="00775CE3"/>
    <w:rsid w:val="00780B93"/>
    <w:rsid w:val="00783A6C"/>
    <w:rsid w:val="00784590"/>
    <w:rsid w:val="00792397"/>
    <w:rsid w:val="00792457"/>
    <w:rsid w:val="00795390"/>
    <w:rsid w:val="007954C0"/>
    <w:rsid w:val="007971A5"/>
    <w:rsid w:val="007A0B10"/>
    <w:rsid w:val="007A0F12"/>
    <w:rsid w:val="007A18CC"/>
    <w:rsid w:val="007A1D1D"/>
    <w:rsid w:val="007A6EB4"/>
    <w:rsid w:val="007B1E1B"/>
    <w:rsid w:val="007B1FC1"/>
    <w:rsid w:val="007B2041"/>
    <w:rsid w:val="007B2DE2"/>
    <w:rsid w:val="007B2F48"/>
    <w:rsid w:val="007B31DC"/>
    <w:rsid w:val="007B3D14"/>
    <w:rsid w:val="007B4FA2"/>
    <w:rsid w:val="007B5859"/>
    <w:rsid w:val="007C0A65"/>
    <w:rsid w:val="007C10E4"/>
    <w:rsid w:val="007C4322"/>
    <w:rsid w:val="007C4F72"/>
    <w:rsid w:val="007C59FA"/>
    <w:rsid w:val="007C5F65"/>
    <w:rsid w:val="007D1C28"/>
    <w:rsid w:val="007D2D94"/>
    <w:rsid w:val="007D5641"/>
    <w:rsid w:val="007E03E5"/>
    <w:rsid w:val="007E1713"/>
    <w:rsid w:val="007E641F"/>
    <w:rsid w:val="007E66DF"/>
    <w:rsid w:val="007E7587"/>
    <w:rsid w:val="007F16C4"/>
    <w:rsid w:val="007F28DE"/>
    <w:rsid w:val="007F2C69"/>
    <w:rsid w:val="007F5116"/>
    <w:rsid w:val="007F56AD"/>
    <w:rsid w:val="007F6EF4"/>
    <w:rsid w:val="007F7966"/>
    <w:rsid w:val="008014D6"/>
    <w:rsid w:val="008017A1"/>
    <w:rsid w:val="00804A7B"/>
    <w:rsid w:val="0080631F"/>
    <w:rsid w:val="008070E4"/>
    <w:rsid w:val="00812D49"/>
    <w:rsid w:val="008134C9"/>
    <w:rsid w:val="0081531A"/>
    <w:rsid w:val="008170B1"/>
    <w:rsid w:val="0081773E"/>
    <w:rsid w:val="00820893"/>
    <w:rsid w:val="00821815"/>
    <w:rsid w:val="008233E3"/>
    <w:rsid w:val="0082385C"/>
    <w:rsid w:val="00823944"/>
    <w:rsid w:val="00823B6E"/>
    <w:rsid w:val="00823BEC"/>
    <w:rsid w:val="00823BF8"/>
    <w:rsid w:val="008257B2"/>
    <w:rsid w:val="00826154"/>
    <w:rsid w:val="00827B64"/>
    <w:rsid w:val="008308A5"/>
    <w:rsid w:val="00836D4D"/>
    <w:rsid w:val="00841D96"/>
    <w:rsid w:val="00844200"/>
    <w:rsid w:val="00845D61"/>
    <w:rsid w:val="00846D98"/>
    <w:rsid w:val="008479D4"/>
    <w:rsid w:val="00850F78"/>
    <w:rsid w:val="00851D27"/>
    <w:rsid w:val="00851D4C"/>
    <w:rsid w:val="00854D76"/>
    <w:rsid w:val="00856934"/>
    <w:rsid w:val="0085720B"/>
    <w:rsid w:val="00864B2F"/>
    <w:rsid w:val="0086571D"/>
    <w:rsid w:val="00867947"/>
    <w:rsid w:val="008713CB"/>
    <w:rsid w:val="00872D38"/>
    <w:rsid w:val="00873E65"/>
    <w:rsid w:val="00875780"/>
    <w:rsid w:val="008812F7"/>
    <w:rsid w:val="0088162D"/>
    <w:rsid w:val="00884941"/>
    <w:rsid w:val="00885F90"/>
    <w:rsid w:val="00886720"/>
    <w:rsid w:val="008875C5"/>
    <w:rsid w:val="00894F2A"/>
    <w:rsid w:val="00897040"/>
    <w:rsid w:val="008A2CEC"/>
    <w:rsid w:val="008A3332"/>
    <w:rsid w:val="008A4BC0"/>
    <w:rsid w:val="008A551B"/>
    <w:rsid w:val="008B1B5A"/>
    <w:rsid w:val="008B3DEF"/>
    <w:rsid w:val="008C0085"/>
    <w:rsid w:val="008C0286"/>
    <w:rsid w:val="008D02C1"/>
    <w:rsid w:val="008D221E"/>
    <w:rsid w:val="008D2449"/>
    <w:rsid w:val="008D2E6F"/>
    <w:rsid w:val="008D63C5"/>
    <w:rsid w:val="008E135C"/>
    <w:rsid w:val="008E2FED"/>
    <w:rsid w:val="008E507B"/>
    <w:rsid w:val="008F1333"/>
    <w:rsid w:val="008F485A"/>
    <w:rsid w:val="008F5F8B"/>
    <w:rsid w:val="008F64D5"/>
    <w:rsid w:val="008F6E87"/>
    <w:rsid w:val="008F788E"/>
    <w:rsid w:val="00904E05"/>
    <w:rsid w:val="0091071C"/>
    <w:rsid w:val="00913A4C"/>
    <w:rsid w:val="00914F3D"/>
    <w:rsid w:val="00917CEB"/>
    <w:rsid w:val="00920409"/>
    <w:rsid w:val="009205F0"/>
    <w:rsid w:val="00925BE4"/>
    <w:rsid w:val="00925D19"/>
    <w:rsid w:val="00925D38"/>
    <w:rsid w:val="00930191"/>
    <w:rsid w:val="00930D3F"/>
    <w:rsid w:val="00932B9D"/>
    <w:rsid w:val="00933652"/>
    <w:rsid w:val="009344A1"/>
    <w:rsid w:val="00937009"/>
    <w:rsid w:val="0093771B"/>
    <w:rsid w:val="00941052"/>
    <w:rsid w:val="009453B5"/>
    <w:rsid w:val="00945FA7"/>
    <w:rsid w:val="00946A0B"/>
    <w:rsid w:val="00947577"/>
    <w:rsid w:val="009522B1"/>
    <w:rsid w:val="00953D76"/>
    <w:rsid w:val="009545CB"/>
    <w:rsid w:val="009565A0"/>
    <w:rsid w:val="00956D62"/>
    <w:rsid w:val="009570AA"/>
    <w:rsid w:val="00961A13"/>
    <w:rsid w:val="00963FBC"/>
    <w:rsid w:val="0097134B"/>
    <w:rsid w:val="0097436C"/>
    <w:rsid w:val="009761A0"/>
    <w:rsid w:val="0098609A"/>
    <w:rsid w:val="00986A53"/>
    <w:rsid w:val="00990E5F"/>
    <w:rsid w:val="00993F84"/>
    <w:rsid w:val="00994720"/>
    <w:rsid w:val="0099777E"/>
    <w:rsid w:val="009A0E2A"/>
    <w:rsid w:val="009A3B4B"/>
    <w:rsid w:val="009A4792"/>
    <w:rsid w:val="009A4C80"/>
    <w:rsid w:val="009A6E8F"/>
    <w:rsid w:val="009B225E"/>
    <w:rsid w:val="009B5680"/>
    <w:rsid w:val="009B6C67"/>
    <w:rsid w:val="009B6F71"/>
    <w:rsid w:val="009C33C1"/>
    <w:rsid w:val="009D080B"/>
    <w:rsid w:val="009D6D80"/>
    <w:rsid w:val="009E0260"/>
    <w:rsid w:val="009E4356"/>
    <w:rsid w:val="009E60C0"/>
    <w:rsid w:val="009F04F2"/>
    <w:rsid w:val="009F1956"/>
    <w:rsid w:val="009F3893"/>
    <w:rsid w:val="009F3E0F"/>
    <w:rsid w:val="009F446D"/>
    <w:rsid w:val="00A00578"/>
    <w:rsid w:val="00A00875"/>
    <w:rsid w:val="00A0385F"/>
    <w:rsid w:val="00A06EB3"/>
    <w:rsid w:val="00A079AA"/>
    <w:rsid w:val="00A10BA7"/>
    <w:rsid w:val="00A12178"/>
    <w:rsid w:val="00A1219E"/>
    <w:rsid w:val="00A13F2F"/>
    <w:rsid w:val="00A15496"/>
    <w:rsid w:val="00A1747F"/>
    <w:rsid w:val="00A225CD"/>
    <w:rsid w:val="00A22B37"/>
    <w:rsid w:val="00A24C6F"/>
    <w:rsid w:val="00A254CC"/>
    <w:rsid w:val="00A3047E"/>
    <w:rsid w:val="00A34B58"/>
    <w:rsid w:val="00A34B91"/>
    <w:rsid w:val="00A354EF"/>
    <w:rsid w:val="00A356B5"/>
    <w:rsid w:val="00A36807"/>
    <w:rsid w:val="00A37B0D"/>
    <w:rsid w:val="00A41E87"/>
    <w:rsid w:val="00A44DF5"/>
    <w:rsid w:val="00A52A86"/>
    <w:rsid w:val="00A53E44"/>
    <w:rsid w:val="00A55B9D"/>
    <w:rsid w:val="00A6204F"/>
    <w:rsid w:val="00A64F54"/>
    <w:rsid w:val="00A67DEF"/>
    <w:rsid w:val="00A70D41"/>
    <w:rsid w:val="00A72B45"/>
    <w:rsid w:val="00A72D30"/>
    <w:rsid w:val="00A74510"/>
    <w:rsid w:val="00A74A85"/>
    <w:rsid w:val="00A7671B"/>
    <w:rsid w:val="00A76CA7"/>
    <w:rsid w:val="00A77DFB"/>
    <w:rsid w:val="00A8268B"/>
    <w:rsid w:val="00A826A2"/>
    <w:rsid w:val="00A83A45"/>
    <w:rsid w:val="00A85563"/>
    <w:rsid w:val="00A86E26"/>
    <w:rsid w:val="00A8785D"/>
    <w:rsid w:val="00A87904"/>
    <w:rsid w:val="00A87CD1"/>
    <w:rsid w:val="00A91255"/>
    <w:rsid w:val="00A9144B"/>
    <w:rsid w:val="00A91482"/>
    <w:rsid w:val="00A934B5"/>
    <w:rsid w:val="00A9509D"/>
    <w:rsid w:val="00A959C8"/>
    <w:rsid w:val="00AA0A75"/>
    <w:rsid w:val="00AA183F"/>
    <w:rsid w:val="00AA1EF7"/>
    <w:rsid w:val="00AA439C"/>
    <w:rsid w:val="00AA441D"/>
    <w:rsid w:val="00AA4981"/>
    <w:rsid w:val="00AA5126"/>
    <w:rsid w:val="00AA54CA"/>
    <w:rsid w:val="00AA54FC"/>
    <w:rsid w:val="00AA5D43"/>
    <w:rsid w:val="00AA6A5D"/>
    <w:rsid w:val="00AA7BE5"/>
    <w:rsid w:val="00AB181A"/>
    <w:rsid w:val="00AB2614"/>
    <w:rsid w:val="00AB46F3"/>
    <w:rsid w:val="00AB705D"/>
    <w:rsid w:val="00AB7958"/>
    <w:rsid w:val="00AB7A51"/>
    <w:rsid w:val="00AC5B8C"/>
    <w:rsid w:val="00AC62BE"/>
    <w:rsid w:val="00AD06A2"/>
    <w:rsid w:val="00AD4060"/>
    <w:rsid w:val="00AD5E5E"/>
    <w:rsid w:val="00AE08E1"/>
    <w:rsid w:val="00AE2875"/>
    <w:rsid w:val="00AE3FAE"/>
    <w:rsid w:val="00AE4CFA"/>
    <w:rsid w:val="00AE51CB"/>
    <w:rsid w:val="00AE52AC"/>
    <w:rsid w:val="00AE5E84"/>
    <w:rsid w:val="00AE6116"/>
    <w:rsid w:val="00AF03DD"/>
    <w:rsid w:val="00AF0BD8"/>
    <w:rsid w:val="00AF0C0A"/>
    <w:rsid w:val="00AF1B5E"/>
    <w:rsid w:val="00AF55FF"/>
    <w:rsid w:val="00AF5B9E"/>
    <w:rsid w:val="00AF5FFB"/>
    <w:rsid w:val="00AF7BEF"/>
    <w:rsid w:val="00B00335"/>
    <w:rsid w:val="00B03BC5"/>
    <w:rsid w:val="00B06770"/>
    <w:rsid w:val="00B07095"/>
    <w:rsid w:val="00B10472"/>
    <w:rsid w:val="00B11F62"/>
    <w:rsid w:val="00B135AC"/>
    <w:rsid w:val="00B16C0A"/>
    <w:rsid w:val="00B25DF2"/>
    <w:rsid w:val="00B34F68"/>
    <w:rsid w:val="00B3692F"/>
    <w:rsid w:val="00B3754C"/>
    <w:rsid w:val="00B37E54"/>
    <w:rsid w:val="00B410B0"/>
    <w:rsid w:val="00B45B15"/>
    <w:rsid w:val="00B555C3"/>
    <w:rsid w:val="00B56EAE"/>
    <w:rsid w:val="00B62B43"/>
    <w:rsid w:val="00B67465"/>
    <w:rsid w:val="00B67C3E"/>
    <w:rsid w:val="00B72C0B"/>
    <w:rsid w:val="00B73E80"/>
    <w:rsid w:val="00B74172"/>
    <w:rsid w:val="00B74418"/>
    <w:rsid w:val="00B76AF7"/>
    <w:rsid w:val="00B772A0"/>
    <w:rsid w:val="00B77F44"/>
    <w:rsid w:val="00B8030A"/>
    <w:rsid w:val="00B84A58"/>
    <w:rsid w:val="00B84CEF"/>
    <w:rsid w:val="00B85411"/>
    <w:rsid w:val="00B861A3"/>
    <w:rsid w:val="00B86382"/>
    <w:rsid w:val="00B871AB"/>
    <w:rsid w:val="00B87729"/>
    <w:rsid w:val="00B90D4E"/>
    <w:rsid w:val="00B90E47"/>
    <w:rsid w:val="00B93132"/>
    <w:rsid w:val="00B96FE3"/>
    <w:rsid w:val="00B975E0"/>
    <w:rsid w:val="00BA27A8"/>
    <w:rsid w:val="00BA5E04"/>
    <w:rsid w:val="00BB14C4"/>
    <w:rsid w:val="00BB440A"/>
    <w:rsid w:val="00BB57B8"/>
    <w:rsid w:val="00BB7E9B"/>
    <w:rsid w:val="00BD4BE0"/>
    <w:rsid w:val="00BD557A"/>
    <w:rsid w:val="00BE1EB5"/>
    <w:rsid w:val="00BE29E9"/>
    <w:rsid w:val="00BE344A"/>
    <w:rsid w:val="00BE482F"/>
    <w:rsid w:val="00BE4A58"/>
    <w:rsid w:val="00BE7925"/>
    <w:rsid w:val="00BE7CEB"/>
    <w:rsid w:val="00BF0683"/>
    <w:rsid w:val="00BF0BAD"/>
    <w:rsid w:val="00BF2E03"/>
    <w:rsid w:val="00BF38AF"/>
    <w:rsid w:val="00BF3AD6"/>
    <w:rsid w:val="00BF5FCA"/>
    <w:rsid w:val="00C00552"/>
    <w:rsid w:val="00C02267"/>
    <w:rsid w:val="00C041A0"/>
    <w:rsid w:val="00C04333"/>
    <w:rsid w:val="00C04574"/>
    <w:rsid w:val="00C04A4E"/>
    <w:rsid w:val="00C05E86"/>
    <w:rsid w:val="00C064CD"/>
    <w:rsid w:val="00C1740F"/>
    <w:rsid w:val="00C17D4B"/>
    <w:rsid w:val="00C2076B"/>
    <w:rsid w:val="00C21C94"/>
    <w:rsid w:val="00C2314E"/>
    <w:rsid w:val="00C23974"/>
    <w:rsid w:val="00C244B6"/>
    <w:rsid w:val="00C27B90"/>
    <w:rsid w:val="00C27FE7"/>
    <w:rsid w:val="00C37048"/>
    <w:rsid w:val="00C372E5"/>
    <w:rsid w:val="00C37A89"/>
    <w:rsid w:val="00C4196D"/>
    <w:rsid w:val="00C43586"/>
    <w:rsid w:val="00C4555B"/>
    <w:rsid w:val="00C53FDD"/>
    <w:rsid w:val="00C547E3"/>
    <w:rsid w:val="00C60050"/>
    <w:rsid w:val="00C640AB"/>
    <w:rsid w:val="00C64581"/>
    <w:rsid w:val="00C67F71"/>
    <w:rsid w:val="00C70C69"/>
    <w:rsid w:val="00C74B2F"/>
    <w:rsid w:val="00C76D07"/>
    <w:rsid w:val="00C809CA"/>
    <w:rsid w:val="00C8211E"/>
    <w:rsid w:val="00C8240F"/>
    <w:rsid w:val="00C843F3"/>
    <w:rsid w:val="00C84B2A"/>
    <w:rsid w:val="00C85E14"/>
    <w:rsid w:val="00C869A7"/>
    <w:rsid w:val="00C90AF9"/>
    <w:rsid w:val="00C9327D"/>
    <w:rsid w:val="00C96AA8"/>
    <w:rsid w:val="00CA021A"/>
    <w:rsid w:val="00CA233C"/>
    <w:rsid w:val="00CA32BB"/>
    <w:rsid w:val="00CA397B"/>
    <w:rsid w:val="00CA4D5E"/>
    <w:rsid w:val="00CA4FC1"/>
    <w:rsid w:val="00CA52A9"/>
    <w:rsid w:val="00CA5F40"/>
    <w:rsid w:val="00CA6C93"/>
    <w:rsid w:val="00CB0260"/>
    <w:rsid w:val="00CB40AA"/>
    <w:rsid w:val="00CB657F"/>
    <w:rsid w:val="00CB66C2"/>
    <w:rsid w:val="00CB6FF8"/>
    <w:rsid w:val="00CC11B5"/>
    <w:rsid w:val="00CC2CE7"/>
    <w:rsid w:val="00CC7194"/>
    <w:rsid w:val="00CC7246"/>
    <w:rsid w:val="00CD0A9B"/>
    <w:rsid w:val="00CD289B"/>
    <w:rsid w:val="00CD4761"/>
    <w:rsid w:val="00CE0000"/>
    <w:rsid w:val="00CE217A"/>
    <w:rsid w:val="00CE3693"/>
    <w:rsid w:val="00CE3C76"/>
    <w:rsid w:val="00CE445B"/>
    <w:rsid w:val="00CE6E68"/>
    <w:rsid w:val="00CE7A02"/>
    <w:rsid w:val="00CE7A81"/>
    <w:rsid w:val="00CE7FD4"/>
    <w:rsid w:val="00CF06E5"/>
    <w:rsid w:val="00CF2B2C"/>
    <w:rsid w:val="00D005FB"/>
    <w:rsid w:val="00D00EB7"/>
    <w:rsid w:val="00D012AC"/>
    <w:rsid w:val="00D01857"/>
    <w:rsid w:val="00D01FF6"/>
    <w:rsid w:val="00D03D57"/>
    <w:rsid w:val="00D04B58"/>
    <w:rsid w:val="00D06CEF"/>
    <w:rsid w:val="00D076F4"/>
    <w:rsid w:val="00D12889"/>
    <w:rsid w:val="00D12A6B"/>
    <w:rsid w:val="00D13B32"/>
    <w:rsid w:val="00D14E32"/>
    <w:rsid w:val="00D154F2"/>
    <w:rsid w:val="00D2654B"/>
    <w:rsid w:val="00D32273"/>
    <w:rsid w:val="00D373BF"/>
    <w:rsid w:val="00D37B71"/>
    <w:rsid w:val="00D410DA"/>
    <w:rsid w:val="00D42909"/>
    <w:rsid w:val="00D47AE5"/>
    <w:rsid w:val="00D47B81"/>
    <w:rsid w:val="00D53EE4"/>
    <w:rsid w:val="00D56434"/>
    <w:rsid w:val="00D6323F"/>
    <w:rsid w:val="00D64E3B"/>
    <w:rsid w:val="00D706F4"/>
    <w:rsid w:val="00D717CA"/>
    <w:rsid w:val="00D7188D"/>
    <w:rsid w:val="00D7276A"/>
    <w:rsid w:val="00D74ECF"/>
    <w:rsid w:val="00D759B6"/>
    <w:rsid w:val="00D77DA2"/>
    <w:rsid w:val="00D809BF"/>
    <w:rsid w:val="00D818FB"/>
    <w:rsid w:val="00D909C6"/>
    <w:rsid w:val="00D9230B"/>
    <w:rsid w:val="00D93DED"/>
    <w:rsid w:val="00D93F33"/>
    <w:rsid w:val="00D95590"/>
    <w:rsid w:val="00D95654"/>
    <w:rsid w:val="00D96DF0"/>
    <w:rsid w:val="00DA03CF"/>
    <w:rsid w:val="00DA051D"/>
    <w:rsid w:val="00DA25F1"/>
    <w:rsid w:val="00DA4023"/>
    <w:rsid w:val="00DA72F8"/>
    <w:rsid w:val="00DA7A18"/>
    <w:rsid w:val="00DB1ED1"/>
    <w:rsid w:val="00DB1FAB"/>
    <w:rsid w:val="00DB2CC8"/>
    <w:rsid w:val="00DB4855"/>
    <w:rsid w:val="00DC014F"/>
    <w:rsid w:val="00DC2791"/>
    <w:rsid w:val="00DC4015"/>
    <w:rsid w:val="00DC6A8C"/>
    <w:rsid w:val="00DC6F7D"/>
    <w:rsid w:val="00DD0701"/>
    <w:rsid w:val="00DD1146"/>
    <w:rsid w:val="00DD6D2A"/>
    <w:rsid w:val="00DE2A53"/>
    <w:rsid w:val="00DE4D21"/>
    <w:rsid w:val="00DE5886"/>
    <w:rsid w:val="00DE6047"/>
    <w:rsid w:val="00DE61FD"/>
    <w:rsid w:val="00DE70A5"/>
    <w:rsid w:val="00DE71CC"/>
    <w:rsid w:val="00DE77EB"/>
    <w:rsid w:val="00DF3A38"/>
    <w:rsid w:val="00DF4518"/>
    <w:rsid w:val="00DF53E2"/>
    <w:rsid w:val="00E014DA"/>
    <w:rsid w:val="00E11191"/>
    <w:rsid w:val="00E13DA4"/>
    <w:rsid w:val="00E14D83"/>
    <w:rsid w:val="00E169D8"/>
    <w:rsid w:val="00E20DF4"/>
    <w:rsid w:val="00E21FF5"/>
    <w:rsid w:val="00E3323D"/>
    <w:rsid w:val="00E33D59"/>
    <w:rsid w:val="00E3533B"/>
    <w:rsid w:val="00E359E4"/>
    <w:rsid w:val="00E36B9B"/>
    <w:rsid w:val="00E37DCC"/>
    <w:rsid w:val="00E4603A"/>
    <w:rsid w:val="00E46BD1"/>
    <w:rsid w:val="00E46C32"/>
    <w:rsid w:val="00E47993"/>
    <w:rsid w:val="00E504B1"/>
    <w:rsid w:val="00E50E30"/>
    <w:rsid w:val="00E510A6"/>
    <w:rsid w:val="00E510DE"/>
    <w:rsid w:val="00E5237A"/>
    <w:rsid w:val="00E54349"/>
    <w:rsid w:val="00E54DF2"/>
    <w:rsid w:val="00E55E7B"/>
    <w:rsid w:val="00E562A5"/>
    <w:rsid w:val="00E607CF"/>
    <w:rsid w:val="00E60E03"/>
    <w:rsid w:val="00E62CD8"/>
    <w:rsid w:val="00E64CE2"/>
    <w:rsid w:val="00E65767"/>
    <w:rsid w:val="00E669A9"/>
    <w:rsid w:val="00E670DD"/>
    <w:rsid w:val="00E67620"/>
    <w:rsid w:val="00E714F2"/>
    <w:rsid w:val="00E727F4"/>
    <w:rsid w:val="00E7288D"/>
    <w:rsid w:val="00E7342C"/>
    <w:rsid w:val="00E73C48"/>
    <w:rsid w:val="00E73EF0"/>
    <w:rsid w:val="00E77539"/>
    <w:rsid w:val="00E810DC"/>
    <w:rsid w:val="00E81AA3"/>
    <w:rsid w:val="00E84EAD"/>
    <w:rsid w:val="00E872FF"/>
    <w:rsid w:val="00E908C3"/>
    <w:rsid w:val="00E91ABE"/>
    <w:rsid w:val="00E929DD"/>
    <w:rsid w:val="00E9696A"/>
    <w:rsid w:val="00EA41B2"/>
    <w:rsid w:val="00EA4AA2"/>
    <w:rsid w:val="00EA5583"/>
    <w:rsid w:val="00EB30BC"/>
    <w:rsid w:val="00EB4060"/>
    <w:rsid w:val="00EB5DBD"/>
    <w:rsid w:val="00EB6686"/>
    <w:rsid w:val="00EC3DD8"/>
    <w:rsid w:val="00EC6EBF"/>
    <w:rsid w:val="00ED0A36"/>
    <w:rsid w:val="00ED6A24"/>
    <w:rsid w:val="00EE28DE"/>
    <w:rsid w:val="00EE2B44"/>
    <w:rsid w:val="00EE4025"/>
    <w:rsid w:val="00EE40F7"/>
    <w:rsid w:val="00EE75C9"/>
    <w:rsid w:val="00EE7B70"/>
    <w:rsid w:val="00EE7FEF"/>
    <w:rsid w:val="00EF38EA"/>
    <w:rsid w:val="00EF4F25"/>
    <w:rsid w:val="00EF4F39"/>
    <w:rsid w:val="00EF4F62"/>
    <w:rsid w:val="00EF64F3"/>
    <w:rsid w:val="00EF741A"/>
    <w:rsid w:val="00EF7719"/>
    <w:rsid w:val="00F00405"/>
    <w:rsid w:val="00F00D78"/>
    <w:rsid w:val="00F020A1"/>
    <w:rsid w:val="00F05261"/>
    <w:rsid w:val="00F13020"/>
    <w:rsid w:val="00F13053"/>
    <w:rsid w:val="00F1588A"/>
    <w:rsid w:val="00F20D89"/>
    <w:rsid w:val="00F226AA"/>
    <w:rsid w:val="00F23CB7"/>
    <w:rsid w:val="00F249E4"/>
    <w:rsid w:val="00F26540"/>
    <w:rsid w:val="00F2686C"/>
    <w:rsid w:val="00F26B21"/>
    <w:rsid w:val="00F2713D"/>
    <w:rsid w:val="00F31423"/>
    <w:rsid w:val="00F316B3"/>
    <w:rsid w:val="00F3389F"/>
    <w:rsid w:val="00F35AE5"/>
    <w:rsid w:val="00F37971"/>
    <w:rsid w:val="00F40074"/>
    <w:rsid w:val="00F4094B"/>
    <w:rsid w:val="00F41C02"/>
    <w:rsid w:val="00F43CB9"/>
    <w:rsid w:val="00F44B11"/>
    <w:rsid w:val="00F51D5A"/>
    <w:rsid w:val="00F52322"/>
    <w:rsid w:val="00F5459E"/>
    <w:rsid w:val="00F60421"/>
    <w:rsid w:val="00F646E0"/>
    <w:rsid w:val="00F71134"/>
    <w:rsid w:val="00F71302"/>
    <w:rsid w:val="00F73A81"/>
    <w:rsid w:val="00F7664D"/>
    <w:rsid w:val="00F806CA"/>
    <w:rsid w:val="00F81399"/>
    <w:rsid w:val="00F82664"/>
    <w:rsid w:val="00F82AF0"/>
    <w:rsid w:val="00F84B7B"/>
    <w:rsid w:val="00F85606"/>
    <w:rsid w:val="00F86889"/>
    <w:rsid w:val="00F877E1"/>
    <w:rsid w:val="00F91054"/>
    <w:rsid w:val="00F923FD"/>
    <w:rsid w:val="00F93E91"/>
    <w:rsid w:val="00F96788"/>
    <w:rsid w:val="00F97020"/>
    <w:rsid w:val="00F975D3"/>
    <w:rsid w:val="00FA1855"/>
    <w:rsid w:val="00FA248A"/>
    <w:rsid w:val="00FA3966"/>
    <w:rsid w:val="00FA6ADD"/>
    <w:rsid w:val="00FB029F"/>
    <w:rsid w:val="00FB07AF"/>
    <w:rsid w:val="00FB316C"/>
    <w:rsid w:val="00FB3ADF"/>
    <w:rsid w:val="00FB40AF"/>
    <w:rsid w:val="00FB61E8"/>
    <w:rsid w:val="00FB7A0B"/>
    <w:rsid w:val="00FC1A06"/>
    <w:rsid w:val="00FD0D5A"/>
    <w:rsid w:val="00FD2CF0"/>
    <w:rsid w:val="00FD3E06"/>
    <w:rsid w:val="00FD46C6"/>
    <w:rsid w:val="00FD7C85"/>
    <w:rsid w:val="00FE0968"/>
    <w:rsid w:val="00FE0DF6"/>
    <w:rsid w:val="00FE0F20"/>
    <w:rsid w:val="00FE2A00"/>
    <w:rsid w:val="00FE506B"/>
    <w:rsid w:val="00FE55A5"/>
    <w:rsid w:val="00FE5CC6"/>
    <w:rsid w:val="00FE663A"/>
    <w:rsid w:val="00FF0BB1"/>
    <w:rsid w:val="00FF21BE"/>
    <w:rsid w:val="00FF65B0"/>
    <w:rsid w:val="00FF6C6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E2744C7"/>
  <w14:defaultImageDpi w14:val="330"/>
  <w15:docId w15:val="{D9FDA3BC-0E7F-4A4D-A3DF-61EAF6737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Open Sans" w:eastAsiaTheme="minorEastAsia" w:hAnsi="Open Sans"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FA2"/>
    <w:pPr>
      <w:keepLines/>
      <w:widowControl w:val="0"/>
      <w:suppressAutoHyphens/>
      <w:spacing w:before="40" w:after="40"/>
      <w:jc w:val="both"/>
    </w:pPr>
    <w:rPr>
      <w:rFonts w:asciiTheme="minorHAnsi" w:hAnsiTheme="minorHAnsi"/>
      <w:sz w:val="22"/>
      <w:szCs w:val="22"/>
      <w:lang w:eastAsia="en-US"/>
    </w:rPr>
  </w:style>
  <w:style w:type="paragraph" w:styleId="Heading1">
    <w:name w:val="heading 1"/>
    <w:basedOn w:val="Normal"/>
    <w:next w:val="Normal"/>
    <w:link w:val="Heading1Char1"/>
    <w:qFormat/>
    <w:rsid w:val="00545FF1"/>
    <w:pPr>
      <w:keepNext/>
      <w:numPr>
        <w:numId w:val="1"/>
      </w:numPr>
      <w:spacing w:before="240" w:after="60"/>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link w:val="FooterChar1"/>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uiPriority w:val="39"/>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uiPriority w:val="34"/>
    <w:qFormat/>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character" w:styleId="PageNumber">
    <w:name w:val="page number"/>
    <w:rsid w:val="00685034"/>
  </w:style>
  <w:style w:type="character" w:customStyle="1" w:styleId="FooterChar1">
    <w:name w:val="Footer Char1"/>
    <w:basedOn w:val="DefaultParagraphFont"/>
    <w:link w:val="Footer"/>
    <w:uiPriority w:val="99"/>
    <w:rsid w:val="00B86382"/>
    <w:rPr>
      <w:rFonts w:asciiTheme="minorHAnsi" w:hAnsiTheme="minorHAnsi"/>
      <w:sz w:val="22"/>
      <w:szCs w:val="22"/>
      <w:lang w:eastAsia="en-US"/>
    </w:rPr>
  </w:style>
  <w:style w:type="character" w:customStyle="1" w:styleId="1">
    <w:name w:val="未处理的提及1"/>
    <w:basedOn w:val="DefaultParagraphFont"/>
    <w:uiPriority w:val="99"/>
    <w:rsid w:val="00B67C3E"/>
    <w:rPr>
      <w:color w:val="605E5C"/>
      <w:shd w:val="clear" w:color="auto" w:fill="E1DFDD"/>
    </w:rPr>
  </w:style>
  <w:style w:type="paragraph" w:customStyle="1" w:styleId="10">
    <w:name w:val="正文1"/>
    <w:rsid w:val="00D47B81"/>
    <w:pPr>
      <w:spacing w:line="276" w:lineRule="auto"/>
    </w:pPr>
    <w:rPr>
      <w:rFonts w:ascii="Arial" w:eastAsia="SimSun" w:hAnsi="Arial" w:cs="Arial"/>
      <w:sz w:val="22"/>
      <w:szCs w:val="22"/>
      <w:lang w:val="uz-Cyrl-UZ" w:eastAsia="en-US"/>
    </w:rPr>
  </w:style>
  <w:style w:type="paragraph" w:styleId="Revision">
    <w:name w:val="Revision"/>
    <w:hidden/>
    <w:uiPriority w:val="71"/>
    <w:rsid w:val="0047363F"/>
    <w:rPr>
      <w:rFonts w:asciiTheme="minorHAnsi" w:hAnsiTheme="minorHAnsi"/>
      <w:sz w:val="22"/>
      <w:szCs w:val="22"/>
      <w:lang w:eastAsia="en-US"/>
    </w:rPr>
  </w:style>
  <w:style w:type="character" w:styleId="UnresolvedMention">
    <w:name w:val="Unresolved Mention"/>
    <w:basedOn w:val="DefaultParagraphFont"/>
    <w:uiPriority w:val="99"/>
    <w:semiHidden/>
    <w:unhideWhenUsed/>
    <w:rsid w:val="00C932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49125486">
      <w:bodyDiv w:val="1"/>
      <w:marLeft w:val="0"/>
      <w:marRight w:val="0"/>
      <w:marTop w:val="0"/>
      <w:marBottom w:val="0"/>
      <w:divBdr>
        <w:top w:val="none" w:sz="0" w:space="0" w:color="auto"/>
        <w:left w:val="none" w:sz="0" w:space="0" w:color="auto"/>
        <w:bottom w:val="none" w:sz="0" w:space="0" w:color="auto"/>
        <w:right w:val="none" w:sz="0" w:space="0" w:color="auto"/>
      </w:divBdr>
    </w:div>
    <w:div w:id="249773516">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66375692">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5319962">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8821758">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0774116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935288288">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08301045">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46657918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68906107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5928213">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yperlink" Target="mailto:yin.chen@egi.eu" TargetMode="External"/><Relationship Id="rId26" Type="http://schemas.openxmlformats.org/officeDocument/2006/relationships/hyperlink" Target="http://www.egi.eu/about/"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7.xml"/><Relationship Id="rId29" Type="http://schemas.openxmlformats.org/officeDocument/2006/relationships/hyperlink" Target="https://wenmr.science.uu.n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yperlink" Target="http://www.cstcloud.cn" TargetMode="External"/><Relationship Id="rId10" Type="http://schemas.openxmlformats.org/officeDocument/2006/relationships/footer" Target="footer1.xml"/><Relationship Id="rId19" Type="http://schemas.openxmlformats.org/officeDocument/2006/relationships/hyperlink" Target="mailto:lijh@cnic.cn"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yperlink" Target="http://www.cnic.cn"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9EAE3407-5763-D640-B3FB-71F15335D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4389</Words>
  <Characters>25018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29349</CharactersWithSpaces>
  <SharedDoc>false</SharedDoc>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Tiziana Ferrari</cp:lastModifiedBy>
  <cp:revision>2</cp:revision>
  <cp:lastPrinted>2012-01-19T12:53:00Z</cp:lastPrinted>
  <dcterms:created xsi:type="dcterms:W3CDTF">2020-05-05T17:49:00Z</dcterms:created>
  <dcterms:modified xsi:type="dcterms:W3CDTF">2020-05-05T17:49:00Z</dcterms:modified>
</cp:coreProperties>
</file>