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8A716D" w14:textId="46171AB7" w:rsidR="0040570A" w:rsidRPr="00676E14" w:rsidRDefault="0040570A" w:rsidP="00804A7B">
      <w:pPr>
        <w:jc w:val="center"/>
        <w:rPr>
          <w:rFonts w:cs="Open Sans"/>
        </w:rPr>
      </w:pPr>
    </w:p>
    <w:p w14:paraId="2F2E5444" w14:textId="5B617380" w:rsidR="00B00335" w:rsidRPr="00676E14" w:rsidRDefault="00B00335" w:rsidP="00804A7B">
      <w:pPr>
        <w:jc w:val="center"/>
        <w:rPr>
          <w:rFonts w:cs="Open Sans"/>
        </w:rPr>
      </w:pPr>
    </w:p>
    <w:p w14:paraId="1F637D3C" w14:textId="44663679" w:rsidR="00B00335" w:rsidRPr="00676E14" w:rsidRDefault="00B00335" w:rsidP="00804A7B">
      <w:pPr>
        <w:jc w:val="center"/>
        <w:rPr>
          <w:rFonts w:cs="Open Sans"/>
        </w:rPr>
      </w:pPr>
    </w:p>
    <w:p w14:paraId="20449E38" w14:textId="77777777" w:rsidR="007C0A65" w:rsidRPr="00676E14" w:rsidRDefault="007C0A65" w:rsidP="00804A7B">
      <w:pPr>
        <w:jc w:val="center"/>
        <w:rPr>
          <w:rFonts w:cs="Open Sans"/>
        </w:rPr>
      </w:pPr>
    </w:p>
    <w:p w14:paraId="324A11F8" w14:textId="58F88858"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MEMORANDUM OF UNDERSTANDING</w:t>
      </w:r>
      <w:r w:rsidR="00FA1855">
        <w:rPr>
          <w:rFonts w:ascii="Times New Roman" w:eastAsia="PMingLiU" w:hAnsi="Times New Roman" w:cs="Times New Roman"/>
          <w:b/>
          <w:bCs/>
          <w:sz w:val="40"/>
          <w:szCs w:val="40"/>
          <w:lang w:val="en-US"/>
        </w:rPr>
        <w:t xml:space="preserve"> </w:t>
      </w:r>
    </w:p>
    <w:p w14:paraId="5EA01642"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Between</w:t>
      </w:r>
    </w:p>
    <w:p w14:paraId="3E82C089"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EGI Foundation</w:t>
      </w:r>
    </w:p>
    <w:p w14:paraId="1DA21CA3" w14:textId="520FEBB2" w:rsidR="007B1859" w:rsidRDefault="007B1859" w:rsidP="007B1859">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a</w:t>
      </w:r>
      <w:r w:rsidR="00225CFA" w:rsidRPr="00676E14">
        <w:rPr>
          <w:rFonts w:ascii="Times New Roman" w:eastAsia="PMingLiU" w:hAnsi="Times New Roman" w:cs="Times New Roman"/>
          <w:b/>
          <w:bCs/>
          <w:sz w:val="40"/>
          <w:szCs w:val="40"/>
          <w:lang w:val="en-US"/>
        </w:rPr>
        <w:t>nd</w:t>
      </w:r>
      <w:r>
        <w:rPr>
          <w:rFonts w:ascii="Times New Roman" w:eastAsia="PMingLiU" w:hAnsi="Times New Roman" w:cs="Times New Roman"/>
          <w:b/>
          <w:bCs/>
          <w:sz w:val="40"/>
          <w:szCs w:val="40"/>
          <w:lang w:val="en-US"/>
        </w:rPr>
        <w:t xml:space="preserve"> the </w:t>
      </w:r>
    </w:p>
    <w:p w14:paraId="131402C1" w14:textId="791B0BD6" w:rsidR="007B1859" w:rsidRPr="007B1859" w:rsidRDefault="007B1859" w:rsidP="007B1859">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7B1859">
        <w:rPr>
          <w:rFonts w:ascii="Times New Roman" w:eastAsia="PMingLiU" w:hAnsi="Times New Roman" w:cs="Times New Roman"/>
          <w:b/>
          <w:bCs/>
          <w:sz w:val="40"/>
          <w:szCs w:val="40"/>
        </w:rPr>
        <w:t>Georgian Research and Educational Networking Association</w:t>
      </w:r>
    </w:p>
    <w:p w14:paraId="1BF0991F" w14:textId="01BA69C7" w:rsidR="00CF2BBA" w:rsidRPr="007B1859" w:rsidRDefault="00CF2BBA" w:rsidP="00CF2BB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p>
    <w:p w14:paraId="535DC1CC" w14:textId="77777777" w:rsidR="00E64CE2" w:rsidRDefault="00E64CE2" w:rsidP="00676E14">
      <w:pPr>
        <w:pStyle w:val="TOC1"/>
        <w:jc w:val="both"/>
        <w:rPr>
          <w:rFonts w:cs="Open Sans"/>
          <w:lang w:eastAsia="zh-CN"/>
        </w:rPr>
      </w:pPr>
    </w:p>
    <w:p w14:paraId="5239718C" w14:textId="0AEA236D" w:rsidR="00CF2BBA" w:rsidRPr="00CF2BBA" w:rsidRDefault="00CF2BBA" w:rsidP="00CF2BBA">
      <w:pPr>
        <w:rPr>
          <w:lang w:eastAsia="zh-CN"/>
        </w:rPr>
        <w:sectPr w:rsidR="00CF2BBA" w:rsidRPr="00CF2BBA" w:rsidSect="00676E14">
          <w:headerReference w:type="even" r:id="rId8"/>
          <w:headerReference w:type="default" r:id="rId9"/>
          <w:footerReference w:type="default" r:id="rId10"/>
          <w:headerReference w:type="first" r:id="rId11"/>
          <w:pgSz w:w="11906" w:h="16838"/>
          <w:pgMar w:top="1418" w:right="1418" w:bottom="1418" w:left="1418" w:header="708" w:footer="708" w:gutter="0"/>
          <w:cols w:space="720"/>
          <w:titlePg/>
          <w:docGrid w:linePitch="360"/>
        </w:sectPr>
      </w:pPr>
    </w:p>
    <w:p w14:paraId="28C3F939" w14:textId="77777777" w:rsidR="0040570A" w:rsidRPr="003E4AB0" w:rsidRDefault="0040570A">
      <w:pPr>
        <w:pStyle w:val="TOC1"/>
        <w:rPr>
          <w:rFonts w:asciiTheme="majorHAnsi" w:hAnsiTheme="majorHAnsi" w:cs="Open Sans"/>
        </w:rPr>
        <w:sectPr w:rsidR="0040570A" w:rsidRPr="003E4AB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Calibri" w:hAnsiTheme="majorHAnsi" w:cs="Open Sans"/>
        </w:rPr>
        <w:t xml:space="preserve"> </w:t>
      </w:r>
      <w:r w:rsidRPr="003E4AB0">
        <w:rPr>
          <w:rFonts w:asciiTheme="majorHAnsi" w:hAnsiTheme="majorHAnsi" w:cs="Open Sans"/>
        </w:rPr>
        <w:t>OF</w:t>
      </w:r>
      <w:r w:rsidRPr="003E4AB0">
        <w:rPr>
          <w:rFonts w:asciiTheme="majorHAnsi" w:eastAsia="Calibri" w:hAnsiTheme="majorHAnsi" w:cs="Open Sans"/>
        </w:rPr>
        <w:t xml:space="preserve"> </w:t>
      </w:r>
      <w:r w:rsidRPr="003E4AB0">
        <w:rPr>
          <w:rFonts w:asciiTheme="majorHAnsi" w:hAnsiTheme="majorHAnsi" w:cs="Open Sans"/>
        </w:rPr>
        <w:t>CONTENTS</w:t>
      </w:r>
    </w:p>
    <w:p w14:paraId="02012C8D" w14:textId="386FDFC5" w:rsidR="00EF7049" w:rsidRDefault="0040570A">
      <w:pPr>
        <w:pStyle w:val="TOC1"/>
        <w:rPr>
          <w:rFonts w:asciiTheme="minorHAnsi" w:hAnsiTheme="minorHAnsi" w:cstheme="minorBidi"/>
          <w:b w:val="0"/>
          <w:caps w:val="0"/>
          <w:noProof/>
          <w:sz w:val="24"/>
          <w:lang w:eastAsia="en-GB"/>
        </w:rPr>
      </w:pPr>
      <w:r w:rsidRPr="00AF55FF">
        <w:rPr>
          <w:rFonts w:asciiTheme="majorHAnsi" w:hAnsiTheme="majorHAnsi" w:cs="Open Sans"/>
        </w:rPr>
        <w:fldChar w:fldCharType="begin"/>
      </w:r>
      <w:r w:rsidRPr="00AF55FF">
        <w:rPr>
          <w:rFonts w:asciiTheme="majorHAnsi" w:hAnsiTheme="majorHAnsi" w:cs="Open Sans"/>
        </w:rPr>
        <w:instrText xml:space="preserve"> TOC </w:instrText>
      </w:r>
      <w:r w:rsidRPr="00AF55FF">
        <w:rPr>
          <w:rFonts w:asciiTheme="majorHAnsi" w:hAnsiTheme="majorHAnsi" w:cs="Open Sans"/>
        </w:rPr>
        <w:fldChar w:fldCharType="separate"/>
      </w:r>
      <w:r w:rsidR="00EF7049">
        <w:rPr>
          <w:noProof/>
        </w:rPr>
        <w:t>Article 1. Parties</w:t>
      </w:r>
      <w:r w:rsidR="00EF7049">
        <w:rPr>
          <w:noProof/>
        </w:rPr>
        <w:tab/>
      </w:r>
      <w:r w:rsidR="00EF7049">
        <w:rPr>
          <w:noProof/>
        </w:rPr>
        <w:fldChar w:fldCharType="begin"/>
      </w:r>
      <w:r w:rsidR="00EF7049">
        <w:rPr>
          <w:noProof/>
        </w:rPr>
        <w:instrText xml:space="preserve"> PAGEREF _Toc40272489 \h </w:instrText>
      </w:r>
      <w:r w:rsidR="00EF7049">
        <w:rPr>
          <w:noProof/>
        </w:rPr>
      </w:r>
      <w:r w:rsidR="00EF7049">
        <w:rPr>
          <w:noProof/>
        </w:rPr>
        <w:fldChar w:fldCharType="separate"/>
      </w:r>
      <w:r w:rsidR="00EF7049">
        <w:rPr>
          <w:noProof/>
        </w:rPr>
        <w:t>3</w:t>
      </w:r>
      <w:r w:rsidR="00EF7049">
        <w:rPr>
          <w:noProof/>
        </w:rPr>
        <w:fldChar w:fldCharType="end"/>
      </w:r>
    </w:p>
    <w:p w14:paraId="0216C10B" w14:textId="1891551D" w:rsidR="00EF7049" w:rsidRDefault="00EF7049">
      <w:pPr>
        <w:pStyle w:val="TOC1"/>
        <w:rPr>
          <w:rFonts w:asciiTheme="minorHAnsi" w:hAnsiTheme="minorHAnsi" w:cstheme="minorBidi"/>
          <w:b w:val="0"/>
          <w:caps w:val="0"/>
          <w:noProof/>
          <w:sz w:val="24"/>
          <w:lang w:eastAsia="en-GB"/>
        </w:rPr>
      </w:pPr>
      <w:r>
        <w:rPr>
          <w:noProof/>
        </w:rPr>
        <w:t>Article 2. Purpose and Scope</w:t>
      </w:r>
      <w:r>
        <w:rPr>
          <w:noProof/>
        </w:rPr>
        <w:tab/>
      </w:r>
      <w:r>
        <w:rPr>
          <w:noProof/>
        </w:rPr>
        <w:fldChar w:fldCharType="begin"/>
      </w:r>
      <w:r>
        <w:rPr>
          <w:noProof/>
        </w:rPr>
        <w:instrText xml:space="preserve"> PAGEREF _Toc40272490 \h </w:instrText>
      </w:r>
      <w:r>
        <w:rPr>
          <w:noProof/>
        </w:rPr>
      </w:r>
      <w:r>
        <w:rPr>
          <w:noProof/>
        </w:rPr>
        <w:fldChar w:fldCharType="separate"/>
      </w:r>
      <w:r>
        <w:rPr>
          <w:noProof/>
        </w:rPr>
        <w:t>3</w:t>
      </w:r>
      <w:r>
        <w:rPr>
          <w:noProof/>
        </w:rPr>
        <w:fldChar w:fldCharType="end"/>
      </w:r>
    </w:p>
    <w:p w14:paraId="3DF86FBB" w14:textId="5E698D2A" w:rsidR="00EF7049" w:rsidRDefault="00EF7049">
      <w:pPr>
        <w:pStyle w:val="TOC1"/>
        <w:rPr>
          <w:rFonts w:asciiTheme="minorHAnsi" w:hAnsiTheme="minorHAnsi" w:cstheme="minorBidi"/>
          <w:b w:val="0"/>
          <w:caps w:val="0"/>
          <w:noProof/>
          <w:sz w:val="24"/>
          <w:lang w:eastAsia="en-GB"/>
        </w:rPr>
      </w:pPr>
      <w:r>
        <w:rPr>
          <w:noProof/>
        </w:rPr>
        <w:t>Article 3. Communications</w:t>
      </w:r>
      <w:r>
        <w:rPr>
          <w:noProof/>
        </w:rPr>
        <w:tab/>
      </w:r>
      <w:r>
        <w:rPr>
          <w:noProof/>
        </w:rPr>
        <w:fldChar w:fldCharType="begin"/>
      </w:r>
      <w:r>
        <w:rPr>
          <w:noProof/>
        </w:rPr>
        <w:instrText xml:space="preserve"> PAGEREF _Toc40272491 \h </w:instrText>
      </w:r>
      <w:r>
        <w:rPr>
          <w:noProof/>
        </w:rPr>
      </w:r>
      <w:r>
        <w:rPr>
          <w:noProof/>
        </w:rPr>
        <w:fldChar w:fldCharType="separate"/>
      </w:r>
      <w:r>
        <w:rPr>
          <w:noProof/>
        </w:rPr>
        <w:t>4</w:t>
      </w:r>
      <w:r>
        <w:rPr>
          <w:noProof/>
        </w:rPr>
        <w:fldChar w:fldCharType="end"/>
      </w:r>
    </w:p>
    <w:p w14:paraId="7EE33443" w14:textId="7B3CE813" w:rsidR="00EF7049" w:rsidRDefault="00EF7049">
      <w:pPr>
        <w:pStyle w:val="TOC1"/>
        <w:rPr>
          <w:rFonts w:asciiTheme="minorHAnsi" w:hAnsiTheme="minorHAnsi" w:cstheme="minorBidi"/>
          <w:b w:val="0"/>
          <w:caps w:val="0"/>
          <w:noProof/>
          <w:sz w:val="24"/>
          <w:lang w:eastAsia="en-GB"/>
        </w:rPr>
      </w:pPr>
      <w:r>
        <w:rPr>
          <w:noProof/>
        </w:rPr>
        <w:t>Article 4. Rights and Responsibilities</w:t>
      </w:r>
      <w:r>
        <w:rPr>
          <w:noProof/>
        </w:rPr>
        <w:tab/>
      </w:r>
      <w:r>
        <w:rPr>
          <w:noProof/>
        </w:rPr>
        <w:fldChar w:fldCharType="begin"/>
      </w:r>
      <w:r>
        <w:rPr>
          <w:noProof/>
        </w:rPr>
        <w:instrText xml:space="preserve"> PAGEREF _Toc40272492 \h </w:instrText>
      </w:r>
      <w:r>
        <w:rPr>
          <w:noProof/>
        </w:rPr>
      </w:r>
      <w:r>
        <w:rPr>
          <w:noProof/>
        </w:rPr>
        <w:fldChar w:fldCharType="separate"/>
      </w:r>
      <w:r>
        <w:rPr>
          <w:noProof/>
        </w:rPr>
        <w:t>4</w:t>
      </w:r>
      <w:r>
        <w:rPr>
          <w:noProof/>
        </w:rPr>
        <w:fldChar w:fldCharType="end"/>
      </w:r>
    </w:p>
    <w:p w14:paraId="6D58F702" w14:textId="6A9D1BD5" w:rsidR="00EF7049" w:rsidRDefault="00EF7049">
      <w:pPr>
        <w:pStyle w:val="TOC1"/>
        <w:rPr>
          <w:rFonts w:asciiTheme="minorHAnsi" w:hAnsiTheme="minorHAnsi" w:cstheme="minorBidi"/>
          <w:b w:val="0"/>
          <w:caps w:val="0"/>
          <w:noProof/>
          <w:sz w:val="24"/>
          <w:lang w:eastAsia="en-GB"/>
        </w:rPr>
      </w:pPr>
      <w:r>
        <w:rPr>
          <w:noProof/>
        </w:rPr>
        <w:t>Article 5. Funding</w:t>
      </w:r>
      <w:r>
        <w:rPr>
          <w:noProof/>
        </w:rPr>
        <w:tab/>
      </w:r>
      <w:r>
        <w:rPr>
          <w:noProof/>
        </w:rPr>
        <w:fldChar w:fldCharType="begin"/>
      </w:r>
      <w:r>
        <w:rPr>
          <w:noProof/>
        </w:rPr>
        <w:instrText xml:space="preserve"> PAGEREF _Toc40272493 \h </w:instrText>
      </w:r>
      <w:r>
        <w:rPr>
          <w:noProof/>
        </w:rPr>
      </w:r>
      <w:r>
        <w:rPr>
          <w:noProof/>
        </w:rPr>
        <w:fldChar w:fldCharType="separate"/>
      </w:r>
      <w:r>
        <w:rPr>
          <w:noProof/>
        </w:rPr>
        <w:t>7</w:t>
      </w:r>
      <w:r>
        <w:rPr>
          <w:noProof/>
        </w:rPr>
        <w:fldChar w:fldCharType="end"/>
      </w:r>
    </w:p>
    <w:p w14:paraId="0908ED8F" w14:textId="72E7E0A4" w:rsidR="00EF7049" w:rsidRDefault="00EF7049">
      <w:pPr>
        <w:pStyle w:val="TOC1"/>
        <w:rPr>
          <w:rFonts w:asciiTheme="minorHAnsi" w:hAnsiTheme="minorHAnsi" w:cstheme="minorBidi"/>
          <w:b w:val="0"/>
          <w:caps w:val="0"/>
          <w:noProof/>
          <w:sz w:val="24"/>
          <w:lang w:eastAsia="en-GB"/>
        </w:rPr>
      </w:pPr>
      <w:r>
        <w:rPr>
          <w:noProof/>
        </w:rPr>
        <w:t>Article 6. Entry into Force, Duration and Termination</w:t>
      </w:r>
      <w:r>
        <w:rPr>
          <w:noProof/>
        </w:rPr>
        <w:tab/>
      </w:r>
      <w:r>
        <w:rPr>
          <w:noProof/>
        </w:rPr>
        <w:fldChar w:fldCharType="begin"/>
      </w:r>
      <w:r>
        <w:rPr>
          <w:noProof/>
        </w:rPr>
        <w:instrText xml:space="preserve"> PAGEREF _Toc40272494 \h </w:instrText>
      </w:r>
      <w:r>
        <w:rPr>
          <w:noProof/>
        </w:rPr>
      </w:r>
      <w:r>
        <w:rPr>
          <w:noProof/>
        </w:rPr>
        <w:fldChar w:fldCharType="separate"/>
      </w:r>
      <w:r>
        <w:rPr>
          <w:noProof/>
        </w:rPr>
        <w:t>7</w:t>
      </w:r>
      <w:r>
        <w:rPr>
          <w:noProof/>
        </w:rPr>
        <w:fldChar w:fldCharType="end"/>
      </w:r>
    </w:p>
    <w:p w14:paraId="368E34BB" w14:textId="0C96EC86" w:rsidR="00EF7049" w:rsidRDefault="00EF7049">
      <w:pPr>
        <w:pStyle w:val="TOC1"/>
        <w:rPr>
          <w:rFonts w:asciiTheme="minorHAnsi" w:hAnsiTheme="minorHAnsi" w:cstheme="minorBidi"/>
          <w:b w:val="0"/>
          <w:caps w:val="0"/>
          <w:noProof/>
          <w:sz w:val="24"/>
          <w:lang w:eastAsia="en-GB"/>
        </w:rPr>
      </w:pPr>
      <w:r>
        <w:rPr>
          <w:noProof/>
        </w:rPr>
        <w:t>Article 7. Amendments</w:t>
      </w:r>
      <w:r>
        <w:rPr>
          <w:noProof/>
        </w:rPr>
        <w:tab/>
      </w:r>
      <w:r>
        <w:rPr>
          <w:noProof/>
        </w:rPr>
        <w:fldChar w:fldCharType="begin"/>
      </w:r>
      <w:r>
        <w:rPr>
          <w:noProof/>
        </w:rPr>
        <w:instrText xml:space="preserve"> PAGEREF _Toc40272495 \h </w:instrText>
      </w:r>
      <w:r>
        <w:rPr>
          <w:noProof/>
        </w:rPr>
      </w:r>
      <w:r>
        <w:rPr>
          <w:noProof/>
        </w:rPr>
        <w:fldChar w:fldCharType="separate"/>
      </w:r>
      <w:r>
        <w:rPr>
          <w:noProof/>
        </w:rPr>
        <w:t>7</w:t>
      </w:r>
      <w:r>
        <w:rPr>
          <w:noProof/>
        </w:rPr>
        <w:fldChar w:fldCharType="end"/>
      </w:r>
    </w:p>
    <w:p w14:paraId="0889C31A" w14:textId="1D5CBA01" w:rsidR="00EF7049" w:rsidRDefault="00EF7049">
      <w:pPr>
        <w:pStyle w:val="TOC1"/>
        <w:rPr>
          <w:rFonts w:asciiTheme="minorHAnsi" w:hAnsiTheme="minorHAnsi" w:cstheme="minorBidi"/>
          <w:b w:val="0"/>
          <w:caps w:val="0"/>
          <w:noProof/>
          <w:sz w:val="24"/>
          <w:lang w:eastAsia="en-GB"/>
        </w:rPr>
      </w:pPr>
      <w:r>
        <w:rPr>
          <w:noProof/>
        </w:rPr>
        <w:t>Article 8. Annexes</w:t>
      </w:r>
      <w:r>
        <w:rPr>
          <w:noProof/>
        </w:rPr>
        <w:tab/>
      </w:r>
      <w:r>
        <w:rPr>
          <w:noProof/>
        </w:rPr>
        <w:fldChar w:fldCharType="begin"/>
      </w:r>
      <w:r>
        <w:rPr>
          <w:noProof/>
        </w:rPr>
        <w:instrText xml:space="preserve"> PAGEREF _Toc40272496 \h </w:instrText>
      </w:r>
      <w:r>
        <w:rPr>
          <w:noProof/>
        </w:rPr>
      </w:r>
      <w:r>
        <w:rPr>
          <w:noProof/>
        </w:rPr>
        <w:fldChar w:fldCharType="separate"/>
      </w:r>
      <w:r>
        <w:rPr>
          <w:noProof/>
        </w:rPr>
        <w:t>7</w:t>
      </w:r>
      <w:r>
        <w:rPr>
          <w:noProof/>
        </w:rPr>
        <w:fldChar w:fldCharType="end"/>
      </w:r>
    </w:p>
    <w:p w14:paraId="280E75C4" w14:textId="4CEC3F3E" w:rsidR="00EF7049" w:rsidRDefault="00EF7049">
      <w:pPr>
        <w:pStyle w:val="TOC1"/>
        <w:rPr>
          <w:rFonts w:asciiTheme="minorHAnsi" w:hAnsiTheme="minorHAnsi" w:cstheme="minorBidi"/>
          <w:b w:val="0"/>
          <w:caps w:val="0"/>
          <w:noProof/>
          <w:sz w:val="24"/>
          <w:lang w:eastAsia="en-GB"/>
        </w:rPr>
      </w:pPr>
      <w:r>
        <w:rPr>
          <w:noProof/>
        </w:rPr>
        <w:t>Article 9. Miscellanea</w:t>
      </w:r>
      <w:r>
        <w:rPr>
          <w:noProof/>
        </w:rPr>
        <w:tab/>
      </w:r>
      <w:r>
        <w:rPr>
          <w:noProof/>
        </w:rPr>
        <w:fldChar w:fldCharType="begin"/>
      </w:r>
      <w:r>
        <w:rPr>
          <w:noProof/>
        </w:rPr>
        <w:instrText xml:space="preserve"> PAGEREF _Toc40272497 \h </w:instrText>
      </w:r>
      <w:r>
        <w:rPr>
          <w:noProof/>
        </w:rPr>
      </w:r>
      <w:r>
        <w:rPr>
          <w:noProof/>
        </w:rPr>
        <w:fldChar w:fldCharType="separate"/>
      </w:r>
      <w:r>
        <w:rPr>
          <w:noProof/>
        </w:rPr>
        <w:t>8</w:t>
      </w:r>
      <w:r>
        <w:rPr>
          <w:noProof/>
        </w:rPr>
        <w:fldChar w:fldCharType="end"/>
      </w:r>
    </w:p>
    <w:p w14:paraId="4DC8B851" w14:textId="6C600293" w:rsidR="00EF7049" w:rsidRDefault="00EF7049">
      <w:pPr>
        <w:pStyle w:val="TOC1"/>
        <w:rPr>
          <w:rFonts w:asciiTheme="minorHAnsi" w:hAnsiTheme="minorHAnsi" w:cstheme="minorBidi"/>
          <w:b w:val="0"/>
          <w:caps w:val="0"/>
          <w:noProof/>
          <w:sz w:val="24"/>
          <w:lang w:eastAsia="en-GB"/>
        </w:rPr>
      </w:pPr>
      <w:r w:rsidRPr="00093300">
        <w:rPr>
          <w:rFonts w:asciiTheme="minorHAnsi" w:hAnsiTheme="minorHAnsi"/>
          <w:noProof/>
        </w:rPr>
        <w:t>Annex 1. EGI Foundation</w:t>
      </w:r>
      <w:r>
        <w:rPr>
          <w:noProof/>
        </w:rPr>
        <w:tab/>
      </w:r>
      <w:r>
        <w:rPr>
          <w:noProof/>
        </w:rPr>
        <w:fldChar w:fldCharType="begin"/>
      </w:r>
      <w:r>
        <w:rPr>
          <w:noProof/>
        </w:rPr>
        <w:instrText xml:space="preserve"> PAGEREF _Toc40272498 \h </w:instrText>
      </w:r>
      <w:r>
        <w:rPr>
          <w:noProof/>
        </w:rPr>
      </w:r>
      <w:r>
        <w:rPr>
          <w:noProof/>
        </w:rPr>
        <w:fldChar w:fldCharType="separate"/>
      </w:r>
      <w:r>
        <w:rPr>
          <w:noProof/>
        </w:rPr>
        <w:t>10</w:t>
      </w:r>
      <w:r>
        <w:rPr>
          <w:noProof/>
        </w:rPr>
        <w:fldChar w:fldCharType="end"/>
      </w:r>
    </w:p>
    <w:p w14:paraId="2853ECA5" w14:textId="6AB1C0F4" w:rsidR="00EF7049" w:rsidRDefault="00EF7049">
      <w:pPr>
        <w:pStyle w:val="TOC1"/>
        <w:rPr>
          <w:rFonts w:asciiTheme="minorHAnsi" w:hAnsiTheme="minorHAnsi" w:cstheme="minorBidi"/>
          <w:b w:val="0"/>
          <w:caps w:val="0"/>
          <w:noProof/>
          <w:sz w:val="24"/>
          <w:lang w:eastAsia="en-GB"/>
        </w:rPr>
      </w:pPr>
      <w:r w:rsidRPr="00093300">
        <w:rPr>
          <w:rFonts w:asciiTheme="minorHAnsi" w:hAnsiTheme="minorHAnsi"/>
          <w:noProof/>
        </w:rPr>
        <w:t>Annex 2</w:t>
      </w:r>
      <w:r w:rsidRPr="00093300">
        <w:rPr>
          <w:rFonts w:asciiTheme="minorHAnsi" w:hAnsiTheme="minorHAnsi"/>
          <w:i/>
          <w:noProof/>
        </w:rPr>
        <w:t xml:space="preserve">. </w:t>
      </w:r>
      <w:r w:rsidRPr="00093300">
        <w:rPr>
          <w:rFonts w:asciiTheme="minorHAnsi" w:hAnsiTheme="minorHAnsi"/>
          <w:iCs/>
          <w:noProof/>
          <w:lang w:val="en-US"/>
        </w:rPr>
        <w:t>GRENA</w:t>
      </w:r>
      <w:r>
        <w:rPr>
          <w:noProof/>
        </w:rPr>
        <w:tab/>
      </w:r>
      <w:r>
        <w:rPr>
          <w:noProof/>
        </w:rPr>
        <w:fldChar w:fldCharType="begin"/>
      </w:r>
      <w:r>
        <w:rPr>
          <w:noProof/>
        </w:rPr>
        <w:instrText xml:space="preserve"> PAGEREF _Toc40272499 \h </w:instrText>
      </w:r>
      <w:r>
        <w:rPr>
          <w:noProof/>
        </w:rPr>
      </w:r>
      <w:r>
        <w:rPr>
          <w:noProof/>
        </w:rPr>
        <w:fldChar w:fldCharType="separate"/>
      </w:r>
      <w:r>
        <w:rPr>
          <w:noProof/>
        </w:rPr>
        <w:t>11</w:t>
      </w:r>
      <w:r>
        <w:rPr>
          <w:noProof/>
        </w:rPr>
        <w:fldChar w:fldCharType="end"/>
      </w:r>
    </w:p>
    <w:p w14:paraId="36AA3B07" w14:textId="4CA5BD5D" w:rsidR="00EF7049" w:rsidRDefault="00EF7049">
      <w:pPr>
        <w:pStyle w:val="TOC1"/>
        <w:rPr>
          <w:rFonts w:asciiTheme="minorHAnsi" w:hAnsiTheme="minorHAnsi" w:cstheme="minorBidi"/>
          <w:b w:val="0"/>
          <w:caps w:val="0"/>
          <w:noProof/>
          <w:sz w:val="24"/>
          <w:lang w:eastAsia="en-GB"/>
        </w:rPr>
      </w:pPr>
      <w:r w:rsidRPr="00093300">
        <w:rPr>
          <w:rFonts w:asciiTheme="minorHAnsi" w:hAnsiTheme="minorHAnsi"/>
          <w:noProof/>
        </w:rPr>
        <w:t>Annex 3. Joint Work plan</w:t>
      </w:r>
      <w:r>
        <w:rPr>
          <w:noProof/>
        </w:rPr>
        <w:tab/>
      </w:r>
      <w:r>
        <w:rPr>
          <w:noProof/>
        </w:rPr>
        <w:fldChar w:fldCharType="begin"/>
      </w:r>
      <w:r>
        <w:rPr>
          <w:noProof/>
        </w:rPr>
        <w:instrText xml:space="preserve"> PAGEREF _Toc40272500 \h </w:instrText>
      </w:r>
      <w:r>
        <w:rPr>
          <w:noProof/>
        </w:rPr>
      </w:r>
      <w:r>
        <w:rPr>
          <w:noProof/>
        </w:rPr>
        <w:fldChar w:fldCharType="separate"/>
      </w:r>
      <w:r>
        <w:rPr>
          <w:noProof/>
        </w:rPr>
        <w:t>12</w:t>
      </w:r>
      <w:r>
        <w:rPr>
          <w:noProof/>
        </w:rPr>
        <w:fldChar w:fldCharType="end"/>
      </w:r>
    </w:p>
    <w:p w14:paraId="05288FD3" w14:textId="3BA74127"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14:paraId="26375849" w14:textId="77777777" w:rsidR="00AA5126" w:rsidRPr="00676E14" w:rsidRDefault="00545FF1" w:rsidP="00676E14">
      <w:pPr>
        <w:pStyle w:val="Heading1"/>
        <w:numPr>
          <w:ilvl w:val="0"/>
          <w:numId w:val="0"/>
        </w:numPr>
        <w:rPr>
          <w:rFonts w:cs="Open Sans"/>
        </w:rPr>
      </w:pPr>
      <w:r w:rsidRPr="00676E14">
        <w:rPr>
          <w:rFonts w:cs="Open Sans"/>
        </w:rPr>
        <w:br w:type="page"/>
      </w:r>
      <w:bookmarkStart w:id="1" w:name="_Toc204238683"/>
      <w:bookmarkStart w:id="2" w:name="id.bd2622a07241"/>
      <w:bookmarkStart w:id="3" w:name="id.105932e7f75c"/>
    </w:p>
    <w:p w14:paraId="54100130" w14:textId="66D7093C" w:rsidR="00D42909" w:rsidRDefault="00AA5126" w:rsidP="00AA5126">
      <w:pPr>
        <w:textAlignment w:val="baseline"/>
        <w:rPr>
          <w:rFonts w:eastAsia="Arial"/>
        </w:rPr>
      </w:pPr>
      <w:r w:rsidRPr="00676E14">
        <w:rPr>
          <w:rFonts w:eastAsia="Arial"/>
        </w:rPr>
        <w:lastRenderedPageBreak/>
        <w:t>This Memorandum of Understanding (“M</w:t>
      </w:r>
      <w:r w:rsidR="00554DE0">
        <w:rPr>
          <w:rFonts w:eastAsia="Arial"/>
        </w:rPr>
        <w:t>o</w:t>
      </w:r>
      <w:r w:rsidRPr="00676E14">
        <w:rPr>
          <w:rFonts w:eastAsia="Arial"/>
        </w:rPr>
        <w:t>U”) is made between</w:t>
      </w:r>
      <w:r w:rsidR="00D42909">
        <w:rPr>
          <w:rFonts w:eastAsia="Arial"/>
        </w:rPr>
        <w:t>:</w:t>
      </w:r>
    </w:p>
    <w:p w14:paraId="57E49F72" w14:textId="77777777" w:rsidR="00D42909" w:rsidRDefault="00D42909" w:rsidP="00D42909">
      <w:pPr>
        <w:textAlignment w:val="baseline"/>
        <w:rPr>
          <w:rFonts w:eastAsia="Arial"/>
        </w:rPr>
      </w:pPr>
    </w:p>
    <w:p w14:paraId="543D0ECF" w14:textId="6AE62371" w:rsidR="00D42909" w:rsidRDefault="00145FA4" w:rsidP="00D42909">
      <w:pPr>
        <w:textAlignment w:val="baseline"/>
        <w:rPr>
          <w:rFonts w:eastAsia="Arial"/>
        </w:rPr>
      </w:pPr>
      <w:r w:rsidRPr="00EA5583">
        <w:rPr>
          <w:rFonts w:eastAsia="Arial"/>
        </w:rPr>
        <w:t xml:space="preserve">EGI Foundation, a not-for-profit foundation established under the Dutch law to coordinate the EGI federation (abbreviated as “EGI”) </w:t>
      </w:r>
    </w:p>
    <w:p w14:paraId="2807BF2B" w14:textId="77777777" w:rsidR="00D42909" w:rsidRDefault="00D42909" w:rsidP="00D42909">
      <w:pPr>
        <w:textAlignment w:val="baseline"/>
        <w:rPr>
          <w:rFonts w:eastAsia="Arial"/>
        </w:rPr>
      </w:pPr>
    </w:p>
    <w:p w14:paraId="701F32CD" w14:textId="77777777" w:rsidR="00D42909" w:rsidRDefault="00145FA4" w:rsidP="00D42909">
      <w:pPr>
        <w:textAlignment w:val="baseline"/>
        <w:rPr>
          <w:rFonts w:eastAsia="Arial"/>
        </w:rPr>
      </w:pPr>
      <w:r w:rsidRPr="00EA5583">
        <w:rPr>
          <w:rFonts w:eastAsia="Arial"/>
        </w:rPr>
        <w:t xml:space="preserve">and </w:t>
      </w:r>
    </w:p>
    <w:p w14:paraId="5605D57D" w14:textId="77777777" w:rsidR="00D42909" w:rsidRDefault="00D42909" w:rsidP="00D42909">
      <w:pPr>
        <w:textAlignment w:val="baseline"/>
        <w:rPr>
          <w:rFonts w:eastAsia="Arial"/>
        </w:rPr>
      </w:pPr>
    </w:p>
    <w:p w14:paraId="2C3A4891" w14:textId="00E49E0C" w:rsidR="00D42909" w:rsidRPr="007B1859" w:rsidRDefault="007B1859" w:rsidP="00D42909">
      <w:pPr>
        <w:textAlignment w:val="baseline"/>
        <w:rPr>
          <w:rFonts w:eastAsia="Arial"/>
          <w:lang w:val="en-US"/>
        </w:rPr>
      </w:pPr>
      <w:r w:rsidRPr="007B1859">
        <w:rPr>
          <w:rFonts w:eastAsia="Arial"/>
          <w:lang w:val="en-US"/>
        </w:rPr>
        <w:t xml:space="preserve">the </w:t>
      </w:r>
      <w:r w:rsidRPr="007B1859">
        <w:rPr>
          <w:rFonts w:eastAsia="Arial"/>
        </w:rPr>
        <w:t>Georgian Research and Educational Networking Association</w:t>
      </w:r>
      <w:r w:rsidR="00CF2BBA" w:rsidRPr="007B1859">
        <w:rPr>
          <w:rFonts w:eastAsia="Arial"/>
        </w:rPr>
        <w:t xml:space="preserve"> (</w:t>
      </w:r>
      <w:r w:rsidR="00CF2BBA" w:rsidRPr="007B1859">
        <w:rPr>
          <w:rFonts w:eastAsia="Arial"/>
          <w:lang w:val="en-US"/>
        </w:rPr>
        <w:t xml:space="preserve">abbreviated as </w:t>
      </w:r>
      <w:r w:rsidRPr="007B1859">
        <w:rPr>
          <w:rFonts w:eastAsia="Arial"/>
          <w:lang w:val="en-US"/>
        </w:rPr>
        <w:t>GRENA</w:t>
      </w:r>
      <w:r w:rsidR="00CF2BBA" w:rsidRPr="007B1859">
        <w:rPr>
          <w:rFonts w:eastAsia="Arial"/>
        </w:rPr>
        <w:t>)</w:t>
      </w:r>
      <w:r w:rsidR="00AA5126" w:rsidRPr="007B1859">
        <w:rPr>
          <w:rFonts w:eastAsia="Arial"/>
        </w:rPr>
        <w:t>.</w:t>
      </w:r>
    </w:p>
    <w:p w14:paraId="110BCBB5" w14:textId="77777777" w:rsidR="00D42909" w:rsidRDefault="00D42909" w:rsidP="00D42909">
      <w:pPr>
        <w:textAlignment w:val="baseline"/>
        <w:rPr>
          <w:rFonts w:eastAsia="Arial"/>
        </w:rPr>
      </w:pPr>
    </w:p>
    <w:p w14:paraId="07FE386F" w14:textId="010A56BC" w:rsidR="00AA5126" w:rsidRPr="00EA5583" w:rsidRDefault="00145FA4" w:rsidP="00D42909">
      <w:pPr>
        <w:textAlignment w:val="baseline"/>
        <w:rPr>
          <w:rFonts w:eastAsia="Arial"/>
        </w:rPr>
      </w:pPr>
      <w:r w:rsidRPr="00CF2BBA">
        <w:rPr>
          <w:rFonts w:eastAsia="Arial"/>
        </w:rPr>
        <w:t xml:space="preserve">EGI and </w:t>
      </w:r>
      <w:r w:rsidR="007B1859">
        <w:rPr>
          <w:rFonts w:eastAsia="Arial"/>
          <w:lang w:val="en-US"/>
        </w:rPr>
        <w:t>GRENA</w:t>
      </w:r>
      <w:r w:rsidR="00CF2BBA" w:rsidRPr="00CF2BBA">
        <w:rPr>
          <w:rFonts w:eastAsia="Arial"/>
        </w:rPr>
        <w:t xml:space="preserve"> </w:t>
      </w:r>
      <w:r w:rsidR="00AA5126" w:rsidRPr="00CF2BBA">
        <w:rPr>
          <w:rFonts w:eastAsia="Arial"/>
        </w:rPr>
        <w:t>shall</w:t>
      </w:r>
      <w:r w:rsidR="00AA5126" w:rsidRPr="00EA5583">
        <w:rPr>
          <w:rFonts w:eastAsia="Arial"/>
        </w:rPr>
        <w:t xml:space="preserve"> hereinafter be referred to individually as a “Party” and collectively as the “Parties.”</w:t>
      </w:r>
    </w:p>
    <w:p w14:paraId="7D8C3318" w14:textId="00721740" w:rsidR="00AA5126" w:rsidRDefault="00AA5126" w:rsidP="00676E14">
      <w:pPr>
        <w:rPr>
          <w:rFonts w:cs="Open Sans"/>
        </w:rPr>
      </w:pPr>
    </w:p>
    <w:p w14:paraId="33F299BD" w14:textId="6C52BE67" w:rsidR="00826154" w:rsidRDefault="00826154" w:rsidP="00676E14">
      <w:pPr>
        <w:rPr>
          <w:rFonts w:cs="Open Sans"/>
        </w:rPr>
      </w:pPr>
      <w:r>
        <w:rPr>
          <w:rFonts w:cs="Open Sans"/>
        </w:rPr>
        <w:t>The MoU is composed of:</w:t>
      </w:r>
    </w:p>
    <w:p w14:paraId="3D5F7339" w14:textId="452C37F6" w:rsidR="00826154" w:rsidRDefault="00826154" w:rsidP="00701097">
      <w:pPr>
        <w:pStyle w:val="ListParagraph"/>
        <w:numPr>
          <w:ilvl w:val="0"/>
          <w:numId w:val="15"/>
        </w:numPr>
        <w:rPr>
          <w:rFonts w:asciiTheme="minorHAnsi" w:hAnsiTheme="minorHAnsi" w:cs="Open Sans"/>
          <w:szCs w:val="22"/>
          <w:lang w:eastAsia="en-US"/>
        </w:rPr>
      </w:pPr>
      <w:r w:rsidRPr="00EA5583">
        <w:rPr>
          <w:rFonts w:asciiTheme="minorHAnsi" w:hAnsiTheme="minorHAnsi" w:cs="Open Sans"/>
          <w:szCs w:val="22"/>
          <w:lang w:eastAsia="en-US"/>
        </w:rPr>
        <w:t>Article 1. Parties</w:t>
      </w:r>
    </w:p>
    <w:p w14:paraId="4C6BB833" w14:textId="2496DF9E"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2. Purpose and Scope</w:t>
      </w:r>
    </w:p>
    <w:p w14:paraId="4B0D7B40" w14:textId="452B1A6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3. Communications</w:t>
      </w:r>
    </w:p>
    <w:p w14:paraId="21A0B02B" w14:textId="20C02410"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14:paraId="06342E31" w14:textId="50B7E934"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5. Funding</w:t>
      </w:r>
    </w:p>
    <w:p w14:paraId="3A7A40D0" w14:textId="57BEE3BB"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14:paraId="513361DC" w14:textId="441CA79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7. Amendments</w:t>
      </w:r>
    </w:p>
    <w:p w14:paraId="1A5624A6" w14:textId="6C8B6C5A"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8. Annexes</w:t>
      </w:r>
    </w:p>
    <w:p w14:paraId="3BC8B959" w14:textId="4473CE92"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Article 9. Miscellanea</w:t>
      </w:r>
    </w:p>
    <w:p w14:paraId="29C88411" w14:textId="137A714D"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Annex 1. EGI Foundation</w:t>
      </w:r>
    </w:p>
    <w:p w14:paraId="5B595516" w14:textId="64E967CC" w:rsidR="00826154" w:rsidRPr="00CF2BBA" w:rsidRDefault="00826154" w:rsidP="00CF2BBA">
      <w:pPr>
        <w:pStyle w:val="ListParagraph"/>
        <w:numPr>
          <w:ilvl w:val="0"/>
          <w:numId w:val="15"/>
        </w:numPr>
        <w:rPr>
          <w:rFonts w:asciiTheme="minorHAnsi" w:hAnsiTheme="minorHAnsi" w:cstheme="minorHAnsi"/>
        </w:rPr>
      </w:pPr>
      <w:r w:rsidRPr="00CF2BBA">
        <w:rPr>
          <w:rFonts w:asciiTheme="minorHAnsi" w:hAnsiTheme="minorHAnsi" w:cstheme="minorHAnsi"/>
          <w:szCs w:val="22"/>
          <w:lang w:eastAsia="en-US"/>
        </w:rPr>
        <w:t xml:space="preserve">Annex 2. </w:t>
      </w:r>
      <w:r w:rsidR="007B1859">
        <w:rPr>
          <w:rFonts w:asciiTheme="minorHAnsi" w:hAnsiTheme="minorHAnsi" w:cstheme="minorHAnsi"/>
          <w:lang w:val="en-US"/>
        </w:rPr>
        <w:t>GRENA</w:t>
      </w:r>
    </w:p>
    <w:p w14:paraId="6C63AF6A" w14:textId="55F770AF"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1"/>
    <w:p w14:paraId="34C4C5B7" w14:textId="77777777" w:rsidR="00826154" w:rsidRDefault="00826154">
      <w:pPr>
        <w:keepLines w:val="0"/>
        <w:widowControl/>
        <w:suppressAutoHyphens w:val="0"/>
        <w:spacing w:before="0" w:after="0"/>
        <w:jc w:val="left"/>
        <w:rPr>
          <w:rFonts w:cs="Calibri"/>
          <w:b/>
          <w:bCs/>
          <w:caps/>
          <w:kern w:val="1"/>
          <w:sz w:val="32"/>
          <w:szCs w:val="32"/>
        </w:rPr>
      </w:pPr>
      <w:r>
        <w:br w:type="page"/>
      </w:r>
    </w:p>
    <w:p w14:paraId="4080351B" w14:textId="7C6CB626" w:rsidR="002B32AB" w:rsidRPr="00676E14" w:rsidRDefault="00E64CE2" w:rsidP="00676E14">
      <w:pPr>
        <w:pStyle w:val="Heading1"/>
        <w:numPr>
          <w:ilvl w:val="0"/>
          <w:numId w:val="0"/>
        </w:numPr>
        <w:ind w:left="431" w:hanging="431"/>
      </w:pPr>
      <w:bookmarkStart w:id="4" w:name="_Toc40272489"/>
      <w:r w:rsidRPr="00676E14">
        <w:lastRenderedPageBreak/>
        <w:t>Article 1</w:t>
      </w:r>
      <w:r w:rsidR="00826154">
        <w:t>.</w:t>
      </w:r>
      <w:r w:rsidRPr="00676E14">
        <w:t xml:space="preserve"> </w:t>
      </w:r>
      <w:r w:rsidR="00820893">
        <w:t>Parties</w:t>
      </w:r>
      <w:bookmarkEnd w:id="4"/>
    </w:p>
    <w:p w14:paraId="7497309E" w14:textId="77777777" w:rsidR="00E77539" w:rsidRPr="00676E14" w:rsidRDefault="00AF7BEF">
      <w:pPr>
        <w:ind w:leftChars="100" w:left="220"/>
        <w:rPr>
          <w:b/>
          <w:lang w:eastAsia="zh-CN"/>
        </w:rPr>
      </w:pPr>
      <w:r w:rsidRPr="00676E14">
        <w:rPr>
          <w:b/>
          <w:lang w:eastAsia="zh-CN"/>
        </w:rPr>
        <w:t>(a)</w:t>
      </w:r>
      <w:r w:rsidR="00E77539" w:rsidRPr="00676E14">
        <w:rPr>
          <w:b/>
          <w:lang w:eastAsia="zh-CN"/>
        </w:rPr>
        <w:t xml:space="preserve"> EGI Foundation</w:t>
      </w:r>
    </w:p>
    <w:p w14:paraId="643BA658" w14:textId="77777777" w:rsidR="00AE08E1" w:rsidRDefault="00F60421" w:rsidP="00676E14">
      <w:pPr>
        <w:ind w:leftChars="100" w:left="220"/>
        <w:rPr>
          <w:bCs/>
        </w:rPr>
      </w:pPr>
      <w:r w:rsidRPr="00676E14">
        <w:rPr>
          <w:bCs/>
        </w:rPr>
        <w:t>The</w:t>
      </w:r>
      <w:r w:rsidR="00E77539" w:rsidRPr="00676E14">
        <w:rPr>
          <w:bCs/>
        </w:rPr>
        <w:t xml:space="preserve"> </w:t>
      </w:r>
      <w:r w:rsidRPr="00676E14">
        <w:rPr>
          <w:bCs/>
        </w:rPr>
        <w:t>EGI Foundation</w:t>
      </w:r>
      <w:r w:rsidR="000D1964" w:rsidRPr="00676E14">
        <w:rPr>
          <w:bCs/>
        </w:rPr>
        <w:t xml:space="preserve"> </w:t>
      </w:r>
      <w:r w:rsidRPr="00676E14">
        <w:rPr>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0A2DF1F2" w14:textId="77777777" w:rsidR="00AE08E1" w:rsidRDefault="00F60421" w:rsidP="00676E14">
      <w:pPr>
        <w:ind w:leftChars="100" w:left="220"/>
        <w:rPr>
          <w:bCs/>
        </w:rPr>
      </w:pPr>
      <w:r w:rsidRPr="00676E14">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44A60D52" w14:textId="15B63578" w:rsidR="0060364A" w:rsidRDefault="00F60421" w:rsidP="00676E14">
      <w:pPr>
        <w:ind w:leftChars="100" w:left="220"/>
        <w:rPr>
          <w:rFonts w:cstheme="minorHAnsi"/>
          <w:bCs/>
          <w:highlight w:val="yellow"/>
        </w:rPr>
      </w:pPr>
      <w:r w:rsidRPr="00676E14">
        <w:rPr>
          <w:rFonts w:cstheme="minorHAnsi"/>
          <w:bCs/>
        </w:rPr>
        <w:t>A more detailed description of EGI</w:t>
      </w:r>
      <w:r w:rsidR="00514D6F" w:rsidRPr="00676E14">
        <w:rPr>
          <w:rFonts w:cstheme="minorHAnsi"/>
          <w:bCs/>
        </w:rPr>
        <w:t xml:space="preserve"> Foundation</w:t>
      </w:r>
      <w:r w:rsidRPr="00676E14">
        <w:rPr>
          <w:rFonts w:cstheme="minorHAnsi"/>
          <w:bCs/>
        </w:rPr>
        <w:t xml:space="preserve"> is attached as Annex 1.</w:t>
      </w:r>
      <w:r w:rsidRPr="00676E14">
        <w:rPr>
          <w:rFonts w:cstheme="minorHAnsi"/>
          <w:bCs/>
          <w:highlight w:val="yellow"/>
        </w:rPr>
        <w:t xml:space="preserve"> </w:t>
      </w:r>
    </w:p>
    <w:p w14:paraId="574410C3" w14:textId="77777777" w:rsidR="00554DE0" w:rsidRPr="00676E14" w:rsidRDefault="00554DE0" w:rsidP="00676E14">
      <w:pPr>
        <w:ind w:leftChars="100" w:left="220"/>
        <w:rPr>
          <w:rFonts w:cstheme="minorHAnsi"/>
          <w:bCs/>
          <w:highlight w:val="yellow"/>
        </w:rPr>
      </w:pPr>
    </w:p>
    <w:p w14:paraId="6127E404" w14:textId="0BF3D01D" w:rsidR="00E77539" w:rsidRPr="007B1859" w:rsidRDefault="00AF7BEF" w:rsidP="00937009">
      <w:pPr>
        <w:ind w:leftChars="100" w:left="220"/>
        <w:rPr>
          <w:rFonts w:cstheme="minorHAnsi"/>
          <w:b/>
          <w:lang w:val="en-US" w:eastAsia="zh-CN"/>
        </w:rPr>
      </w:pPr>
      <w:r w:rsidRPr="00CF2BBA">
        <w:rPr>
          <w:rFonts w:cstheme="minorHAnsi"/>
          <w:b/>
        </w:rPr>
        <w:t>(b)</w:t>
      </w:r>
      <w:r w:rsidR="008875C5" w:rsidRPr="00CF2BBA">
        <w:rPr>
          <w:rFonts w:cstheme="minorHAnsi"/>
          <w:b/>
        </w:rPr>
        <w:t xml:space="preserve"> </w:t>
      </w:r>
      <w:r w:rsidR="007B1859">
        <w:rPr>
          <w:rFonts w:cstheme="minorHAnsi"/>
          <w:b/>
          <w:lang w:val="en-US" w:eastAsia="zh-CN"/>
        </w:rPr>
        <w:t>T</w:t>
      </w:r>
      <w:r w:rsidR="007B1859" w:rsidRPr="007B1859">
        <w:rPr>
          <w:rFonts w:cstheme="minorHAnsi"/>
          <w:b/>
          <w:lang w:val="en-US" w:eastAsia="zh-CN"/>
        </w:rPr>
        <w:t xml:space="preserve">he </w:t>
      </w:r>
      <w:r w:rsidR="007B1859" w:rsidRPr="007B1859">
        <w:rPr>
          <w:rFonts w:cstheme="minorHAnsi"/>
          <w:b/>
          <w:lang w:eastAsia="zh-CN"/>
        </w:rPr>
        <w:t>Georgian Research and Educational Networking Association</w:t>
      </w:r>
    </w:p>
    <w:p w14:paraId="11596A56" w14:textId="333EA80E" w:rsidR="004577F5" w:rsidRDefault="004577F5" w:rsidP="0067536F">
      <w:pPr>
        <w:ind w:leftChars="100" w:left="220"/>
        <w:rPr>
          <w:bCs/>
        </w:rPr>
      </w:pPr>
      <w:r w:rsidRPr="00676E14">
        <w:rPr>
          <w:bCs/>
        </w:rPr>
        <w:t>The</w:t>
      </w:r>
      <w:r>
        <w:rPr>
          <w:bCs/>
        </w:rPr>
        <w:t xml:space="preserve"> Georgian Research and Educational </w:t>
      </w:r>
      <w:r w:rsidR="00514F81">
        <w:rPr>
          <w:bCs/>
        </w:rPr>
        <w:t xml:space="preserve">Networking </w:t>
      </w:r>
      <w:r>
        <w:rPr>
          <w:bCs/>
        </w:rPr>
        <w:t xml:space="preserve">Association GRENA is a not-for-profit association established in 1999 under the Georgian law </w:t>
      </w:r>
      <w:r w:rsidRPr="004577F5">
        <w:rPr>
          <w:bCs/>
        </w:rPr>
        <w:t>for the development of Information Technologies (IT) in education and research field. The founders of GRENA are five major universities, Georgian National Academy of Sciences and Open Society Georgia Foundation.</w:t>
      </w:r>
    </w:p>
    <w:p w14:paraId="6508B0CF" w14:textId="77777777" w:rsidR="004577F5" w:rsidRPr="004577F5" w:rsidRDefault="004577F5" w:rsidP="004577F5">
      <w:pPr>
        <w:ind w:leftChars="100" w:left="220"/>
        <w:rPr>
          <w:bCs/>
        </w:rPr>
      </w:pPr>
      <w:r w:rsidRPr="004577F5">
        <w:rPr>
          <w:bCs/>
        </w:rPr>
        <w:t>The main fields of GRENA activities are following:</w:t>
      </w:r>
    </w:p>
    <w:p w14:paraId="50169E53" w14:textId="77777777" w:rsidR="008352A9" w:rsidRDefault="004577F5" w:rsidP="00C738A9">
      <w:pPr>
        <w:pStyle w:val="ListParagraph"/>
        <w:numPr>
          <w:ilvl w:val="0"/>
          <w:numId w:val="21"/>
        </w:numPr>
        <w:ind w:left="720"/>
        <w:rPr>
          <w:rFonts w:asciiTheme="minorHAnsi" w:hAnsiTheme="minorHAnsi" w:cstheme="minorHAnsi"/>
          <w:bCs/>
        </w:rPr>
      </w:pPr>
      <w:r w:rsidRPr="008352A9">
        <w:rPr>
          <w:rFonts w:asciiTheme="minorHAnsi" w:hAnsiTheme="minorHAnsi" w:cstheme="minorHAnsi"/>
          <w:bCs/>
        </w:rPr>
        <w:t>Providing Information Technology services to users and implementation of new, innovative services.</w:t>
      </w:r>
    </w:p>
    <w:p w14:paraId="5C41BBE9" w14:textId="77777777" w:rsidR="008352A9" w:rsidRPr="008352A9" w:rsidRDefault="004577F5" w:rsidP="00C738A9">
      <w:pPr>
        <w:pStyle w:val="ListParagraph"/>
        <w:numPr>
          <w:ilvl w:val="0"/>
          <w:numId w:val="21"/>
        </w:numPr>
        <w:ind w:left="720"/>
        <w:rPr>
          <w:rFonts w:asciiTheme="minorHAnsi" w:hAnsiTheme="minorHAnsi" w:cstheme="minorHAnsi"/>
          <w:bCs/>
        </w:rPr>
      </w:pPr>
      <w:r w:rsidRPr="008352A9">
        <w:rPr>
          <w:rFonts w:asciiTheme="minorHAnsi" w:hAnsiTheme="minorHAnsi"/>
          <w:bCs/>
          <w:szCs w:val="22"/>
        </w:rPr>
        <w:t>IT education.</w:t>
      </w:r>
    </w:p>
    <w:p w14:paraId="02158BF7" w14:textId="77777777" w:rsidR="008352A9" w:rsidRPr="008352A9" w:rsidRDefault="004577F5" w:rsidP="00C738A9">
      <w:pPr>
        <w:pStyle w:val="ListParagraph"/>
        <w:numPr>
          <w:ilvl w:val="0"/>
          <w:numId w:val="21"/>
        </w:numPr>
        <w:ind w:left="720"/>
        <w:rPr>
          <w:rFonts w:asciiTheme="minorHAnsi" w:hAnsiTheme="minorHAnsi" w:cstheme="minorHAnsi"/>
          <w:bCs/>
        </w:rPr>
      </w:pPr>
      <w:r w:rsidRPr="008352A9">
        <w:rPr>
          <w:rFonts w:asciiTheme="minorHAnsi" w:hAnsiTheme="minorHAnsi"/>
          <w:bCs/>
          <w:szCs w:val="22"/>
        </w:rPr>
        <w:t>Preparation and implementation of research and technology projects.</w:t>
      </w:r>
    </w:p>
    <w:p w14:paraId="572197F6" w14:textId="30608686" w:rsidR="004577F5" w:rsidRPr="008352A9" w:rsidRDefault="004577F5" w:rsidP="00C738A9">
      <w:pPr>
        <w:pStyle w:val="ListParagraph"/>
        <w:numPr>
          <w:ilvl w:val="0"/>
          <w:numId w:val="21"/>
        </w:numPr>
        <w:ind w:left="720"/>
        <w:rPr>
          <w:rFonts w:asciiTheme="minorHAnsi" w:hAnsiTheme="minorHAnsi" w:cstheme="minorHAnsi"/>
          <w:bCs/>
        </w:rPr>
      </w:pPr>
      <w:r w:rsidRPr="008352A9">
        <w:rPr>
          <w:rFonts w:asciiTheme="minorHAnsi" w:hAnsiTheme="minorHAnsi"/>
          <w:bCs/>
          <w:szCs w:val="22"/>
        </w:rPr>
        <w:t>Promoting and supporting IT development in Georgia.</w:t>
      </w:r>
    </w:p>
    <w:p w14:paraId="39C5D11A" w14:textId="03CA41C8" w:rsidR="0067536F" w:rsidRPr="00826154" w:rsidRDefault="0067536F" w:rsidP="004577F5">
      <w:pPr>
        <w:ind w:leftChars="100" w:left="220"/>
        <w:rPr>
          <w:bCs/>
        </w:rPr>
      </w:pPr>
      <w:r w:rsidRPr="00AE08E1">
        <w:rPr>
          <w:bCs/>
        </w:rPr>
        <w:t xml:space="preserve">A more detailed description </w:t>
      </w:r>
      <w:r w:rsidRPr="00CF2BBA">
        <w:rPr>
          <w:bCs/>
        </w:rPr>
        <w:t xml:space="preserve">of </w:t>
      </w:r>
      <w:r w:rsidR="007B1859" w:rsidRPr="004577F5">
        <w:rPr>
          <w:bCs/>
        </w:rPr>
        <w:t xml:space="preserve">the Georgian Research and Educational Networking Association </w:t>
      </w:r>
      <w:r w:rsidRPr="00826154">
        <w:rPr>
          <w:bCs/>
        </w:rPr>
        <w:t>is attached as Annex 2.</w:t>
      </w:r>
    </w:p>
    <w:p w14:paraId="1717F941" w14:textId="77777777" w:rsidR="003E4AB0" w:rsidRPr="003F12B8" w:rsidRDefault="003E4AB0" w:rsidP="00F020A1">
      <w:pPr>
        <w:ind w:leftChars="100" w:left="220"/>
        <w:rPr>
          <w:rFonts w:cstheme="minorHAnsi"/>
          <w:bCs/>
        </w:rPr>
      </w:pPr>
    </w:p>
    <w:p w14:paraId="6EC90E62" w14:textId="38359D2A" w:rsidR="00685034" w:rsidRPr="00676E14" w:rsidRDefault="00685034">
      <w:pPr>
        <w:pStyle w:val="Heading1"/>
        <w:numPr>
          <w:ilvl w:val="0"/>
          <w:numId w:val="0"/>
        </w:numPr>
        <w:ind w:left="431" w:hanging="431"/>
      </w:pPr>
      <w:bookmarkStart w:id="5" w:name="_Toc40272490"/>
      <w:r w:rsidRPr="00676E14">
        <w:t xml:space="preserve">Article </w:t>
      </w:r>
      <w:r w:rsidR="00E64CE2" w:rsidRPr="00676E14">
        <w:t>2</w:t>
      </w:r>
      <w:r w:rsidR="00826154">
        <w:t>.</w:t>
      </w:r>
      <w:r w:rsidRPr="00676E14">
        <w:t xml:space="preserve"> </w:t>
      </w:r>
      <w:r w:rsidR="00820893">
        <w:t>Purpose and Scope</w:t>
      </w:r>
      <w:bookmarkEnd w:id="5"/>
    </w:p>
    <w:p w14:paraId="3239B9AB" w14:textId="63E252C5" w:rsidR="00685034" w:rsidRPr="00676E14" w:rsidRDefault="008233E3" w:rsidP="00554DE0">
      <w:pPr>
        <w:pStyle w:val="BodyText"/>
      </w:pPr>
      <w:r w:rsidRPr="00676E14">
        <w:t>(</w:t>
      </w:r>
      <w:r w:rsidR="00D04B58" w:rsidRPr="00676E14">
        <w:t>1</w:t>
      </w:r>
      <w:r w:rsidRPr="00676E14">
        <w:t xml:space="preserve">) </w:t>
      </w:r>
      <w:r w:rsidR="00685034" w:rsidRPr="00676E14">
        <w:t>The purpose of this Memorandum of Understanding (MoU) is to define a framework of</w:t>
      </w:r>
      <w:r w:rsidR="00F44B11">
        <w:t xml:space="preserve"> </w:t>
      </w:r>
      <w:r w:rsidR="00685034" w:rsidRPr="00676E14">
        <w:t xml:space="preserve">collaboration between </w:t>
      </w:r>
      <w:r w:rsidR="00554DE0">
        <w:t xml:space="preserve">the </w:t>
      </w:r>
      <w:r w:rsidR="00AE08E1">
        <w:t>Parties</w:t>
      </w:r>
      <w:r w:rsidR="00685034" w:rsidRPr="00676E14">
        <w:t xml:space="preserve"> </w:t>
      </w:r>
      <w:r w:rsidR="00213E00" w:rsidRPr="00676E14">
        <w:t>to enable the vision of</w:t>
      </w:r>
      <w:r w:rsidR="00DB1ED1">
        <w:t xml:space="preserve"> jointly</w:t>
      </w:r>
      <w:r w:rsidR="00213E00" w:rsidRPr="00676E14">
        <w:t xml:space="preserve"> providing sustainable </w:t>
      </w:r>
      <w:r w:rsidR="00DB1ED1">
        <w:t xml:space="preserve">e-Infrastructure </w:t>
      </w:r>
      <w:r w:rsidR="00213E00" w:rsidRPr="00676E14">
        <w:t xml:space="preserve">services </w:t>
      </w:r>
      <w:r w:rsidR="00213E00">
        <w:t>for</w:t>
      </w:r>
      <w:r w:rsidR="00213E00" w:rsidRPr="00676E14">
        <w:t xml:space="preserve"> European and </w:t>
      </w:r>
      <w:r w:rsidR="00EF7049">
        <w:t>Georgian</w:t>
      </w:r>
      <w:r w:rsidR="00213E00" w:rsidRPr="00676E14">
        <w:t xml:space="preserve"> </w:t>
      </w:r>
      <w:r w:rsidR="00687F5F" w:rsidRPr="00676E14">
        <w:t>scientists and</w:t>
      </w:r>
      <w:r w:rsidR="00213E00" w:rsidRPr="00676E14">
        <w:t xml:space="preserve"> </w:t>
      </w:r>
      <w:r w:rsidR="00DB1ED1">
        <w:t>supporting</w:t>
      </w:r>
      <w:r w:rsidR="00213E00">
        <w:t xml:space="preserve"> </w:t>
      </w:r>
      <w:r w:rsidR="00AE08E1">
        <w:t>international</w:t>
      </w:r>
      <w:r w:rsidR="00DB1ED1">
        <w:t xml:space="preserve"> scientific</w:t>
      </w:r>
      <w:r w:rsidR="00213E00" w:rsidRPr="00676E14">
        <w:t xml:space="preserve"> research </w:t>
      </w:r>
      <w:r w:rsidR="00213E00">
        <w:t xml:space="preserve">activities. </w:t>
      </w:r>
    </w:p>
    <w:p w14:paraId="0071F4EA" w14:textId="7B7BA37A" w:rsidR="008233E3" w:rsidRPr="00676E14" w:rsidRDefault="008233E3" w:rsidP="00554DE0">
      <w:pPr>
        <w:pStyle w:val="BodyText"/>
        <w:rPr>
          <w:lang w:eastAsia="zh-CN"/>
        </w:rPr>
      </w:pPr>
      <w:r w:rsidRPr="00676E14">
        <w:rPr>
          <w:rFonts w:hint="eastAsia"/>
          <w:lang w:eastAsia="zh-CN"/>
        </w:rPr>
        <w:t>(</w:t>
      </w:r>
      <w:r w:rsidR="00D04B58" w:rsidRPr="00676E14">
        <w:rPr>
          <w:lang w:eastAsia="zh-CN"/>
        </w:rPr>
        <w:t>2</w:t>
      </w:r>
      <w:r w:rsidRPr="00676E14">
        <w:rPr>
          <w:lang w:eastAsia="zh-CN"/>
        </w:rPr>
        <w:t xml:space="preserve">) </w:t>
      </w:r>
      <w:r w:rsidR="00B44032">
        <w:rPr>
          <w:lang w:eastAsia="zh-CN"/>
        </w:rPr>
        <w:t>More specifically t</w:t>
      </w:r>
      <w:r w:rsidRPr="00676E14">
        <w:rPr>
          <w:lang w:eastAsia="zh-CN"/>
        </w:rPr>
        <w:t xml:space="preserve">he parties will </w:t>
      </w:r>
      <w:r w:rsidR="00AA439C">
        <w:rPr>
          <w:lang w:eastAsia="zh-CN"/>
        </w:rPr>
        <w:t>collaborat</w:t>
      </w:r>
      <w:r w:rsidR="00B44032">
        <w:rPr>
          <w:lang w:eastAsia="zh-CN"/>
        </w:rPr>
        <w:t>e on</w:t>
      </w:r>
      <w:r w:rsidRPr="00676E14">
        <w:rPr>
          <w:lang w:eastAsia="zh-CN"/>
        </w:rPr>
        <w:t>:</w:t>
      </w:r>
    </w:p>
    <w:p w14:paraId="28D6D384" w14:textId="77777777" w:rsidR="00CF2BBA" w:rsidRPr="00CF2BBA" w:rsidRDefault="00CF2BBA" w:rsidP="00CF2BBA">
      <w:pPr>
        <w:pStyle w:val="BodyText"/>
        <w:numPr>
          <w:ilvl w:val="0"/>
          <w:numId w:val="17"/>
        </w:numPr>
      </w:pPr>
      <w:r w:rsidRPr="00CF2BBA">
        <w:rPr>
          <w:lang w:val="en-US"/>
        </w:rPr>
        <w:t>C</w:t>
      </w:r>
      <w:proofErr w:type="spellStart"/>
      <w:r w:rsidRPr="00CF2BBA">
        <w:t>oordinated</w:t>
      </w:r>
      <w:proofErr w:type="spellEnd"/>
      <w:r w:rsidRPr="00CF2BBA">
        <w:t xml:space="preserve"> offering of cloud resources </w:t>
      </w:r>
      <w:r w:rsidRPr="00CF2BBA">
        <w:rPr>
          <w:lang w:val="en-US"/>
        </w:rPr>
        <w:t xml:space="preserve">and user support </w:t>
      </w:r>
      <w:r w:rsidRPr="00CF2BBA">
        <w:t xml:space="preserve">for open science via </w:t>
      </w:r>
      <w:r w:rsidRPr="00CF2BBA">
        <w:rPr>
          <w:lang w:val="en-US"/>
        </w:rPr>
        <w:t xml:space="preserve">EGI and European Open Science Cloud (EOSC). </w:t>
      </w:r>
    </w:p>
    <w:p w14:paraId="547D2B32" w14:textId="77777777" w:rsidR="00CF2BBA" w:rsidRPr="00CF2BBA" w:rsidRDefault="00CF2BBA" w:rsidP="00CF2BBA">
      <w:pPr>
        <w:pStyle w:val="BodyText"/>
        <w:numPr>
          <w:ilvl w:val="0"/>
          <w:numId w:val="17"/>
        </w:numPr>
      </w:pPr>
      <w:r w:rsidRPr="00CF2BBA">
        <w:rPr>
          <w:lang w:val="en-US"/>
        </w:rPr>
        <w:t xml:space="preserve">Exchange applications and scientific datasets that facilitate open science with e-infrastructures. </w:t>
      </w:r>
    </w:p>
    <w:p w14:paraId="52E5E4CB" w14:textId="7C1EC804" w:rsidR="00BE18FF" w:rsidRDefault="00CF2BBA" w:rsidP="00CF2BBA">
      <w:pPr>
        <w:pStyle w:val="BodyText"/>
        <w:numPr>
          <w:ilvl w:val="0"/>
          <w:numId w:val="17"/>
        </w:numPr>
        <w:spacing w:before="60" w:after="60"/>
      </w:pPr>
      <w:r w:rsidRPr="00CF2BBA">
        <w:rPr>
          <w:lang w:val="en-US"/>
        </w:rPr>
        <w:t>Exchange information about the impact of e-infrastructure services and offerings on science and showcase these at relevant events</w:t>
      </w:r>
      <w:r w:rsidR="00327400">
        <w:rPr>
          <w:lang w:val="en-US"/>
        </w:rPr>
        <w:t>.</w:t>
      </w:r>
    </w:p>
    <w:p w14:paraId="6D6ECF47" w14:textId="0AE3CD45" w:rsidR="00213E00" w:rsidRPr="00DC2791" w:rsidRDefault="00826154">
      <w:pPr>
        <w:pStyle w:val="BodyText"/>
        <w:rPr>
          <w:lang w:eastAsia="zh-CN"/>
        </w:rPr>
      </w:pPr>
      <w:r>
        <w:t xml:space="preserve">A detailed collaboration plan </w:t>
      </w:r>
      <w:r w:rsidR="00886720">
        <w:t xml:space="preserve">(the “Joint Work Plan”) </w:t>
      </w:r>
      <w:r>
        <w:t>is defined in Annex 3</w:t>
      </w:r>
      <w:r w:rsidR="00886720">
        <w:t>.</w:t>
      </w:r>
    </w:p>
    <w:p w14:paraId="45952BDF" w14:textId="604678E7" w:rsidR="00685034" w:rsidRPr="00676E14" w:rsidRDefault="00685034" w:rsidP="0019405A">
      <w:pPr>
        <w:pStyle w:val="Heading1"/>
        <w:numPr>
          <w:ilvl w:val="0"/>
          <w:numId w:val="0"/>
        </w:numPr>
        <w:jc w:val="left"/>
      </w:pPr>
      <w:bookmarkStart w:id="6" w:name="_Ref196377563"/>
      <w:bookmarkStart w:id="7" w:name="_Toc204238687"/>
      <w:bookmarkStart w:id="8" w:name="_Toc401845043"/>
      <w:bookmarkStart w:id="9" w:name="_Toc40272491"/>
      <w:r w:rsidRPr="00676E14">
        <w:lastRenderedPageBreak/>
        <w:t xml:space="preserve">Article </w:t>
      </w:r>
      <w:bookmarkEnd w:id="6"/>
      <w:r w:rsidR="00784590" w:rsidRPr="00676E14">
        <w:t>3</w:t>
      </w:r>
      <w:r w:rsidR="00826154">
        <w:t>.</w:t>
      </w:r>
      <w:r w:rsidRPr="00676E14">
        <w:t xml:space="preserve"> Communication</w:t>
      </w:r>
      <w:bookmarkEnd w:id="7"/>
      <w:bookmarkEnd w:id="8"/>
      <w:r w:rsidR="00826154">
        <w:t>s</w:t>
      </w:r>
      <w:bookmarkEnd w:id="9"/>
    </w:p>
    <w:p w14:paraId="4A31FB3D" w14:textId="1DDC1E67" w:rsidR="00841D96" w:rsidRDefault="00841D96" w:rsidP="00841D96">
      <w:r>
        <w:t xml:space="preserve">(1) </w:t>
      </w:r>
      <w:r w:rsidR="00685034" w:rsidRPr="00676E14">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676E14">
        <w:t>Annex</w:t>
      </w:r>
      <w:r w:rsidR="005A2462" w:rsidRPr="00676E14">
        <w:t xml:space="preserve"> </w:t>
      </w:r>
      <w:r w:rsidR="00A9144B">
        <w:t>3</w:t>
      </w:r>
      <w:r w:rsidR="00685034" w:rsidRPr="00676E14">
        <w:t xml:space="preserve"> (Joint Work Plan) and to make recommendations to the Parties.</w:t>
      </w:r>
      <w:r w:rsidR="00EA4AA2" w:rsidRPr="00676E14">
        <w:t xml:space="preserve"> </w:t>
      </w:r>
    </w:p>
    <w:p w14:paraId="2AFEEF79" w14:textId="77777777" w:rsidR="00841D96" w:rsidRDefault="00841D96" w:rsidP="00841D96"/>
    <w:p w14:paraId="4C58B78B" w14:textId="6C2F718D" w:rsidR="00841D96" w:rsidRDefault="00841D96" w:rsidP="00841D96">
      <w:r>
        <w:t>(2) The Parties acknowledge their obligations taken by this MoU and by the Joint Activity Plan (Annex 3) to disseminate their results, and the task to support and promote the coherent and coordinated dissemination of information on activities such as joint events and workshops.</w:t>
      </w:r>
      <w:r w:rsidR="00E41920">
        <w:t xml:space="preserve"> </w:t>
      </w:r>
      <w:r>
        <w:t>The Parties shall support efforts by providing relevant inputs and ensuring attendance at events.</w:t>
      </w:r>
    </w:p>
    <w:p w14:paraId="57E67D84" w14:textId="77777777" w:rsidR="00841D96" w:rsidRDefault="00841D96" w:rsidP="00841D96"/>
    <w:p w14:paraId="259284E9" w14:textId="0921271F" w:rsidR="00841D96" w:rsidRDefault="00841D96" w:rsidP="00841D96">
      <w:r>
        <w:t>(3) No Party is allowed to publish or allow the publishing of the other Party’s results unless the owner Party agrees to the publication.</w:t>
      </w:r>
    </w:p>
    <w:p w14:paraId="37E7578D" w14:textId="77777777" w:rsidR="00841D96" w:rsidRDefault="00841D96" w:rsidP="00AE51CB"/>
    <w:p w14:paraId="068016B6" w14:textId="0A811360" w:rsidR="00EA4AA2" w:rsidRPr="00676E14" w:rsidRDefault="00841D96" w:rsidP="00AE51CB">
      <w:r>
        <w:t xml:space="preserve">(4) </w:t>
      </w:r>
      <w:r w:rsidR="00685034" w:rsidRPr="00676E1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676E14" w:rsidRDefault="00685034" w:rsidP="00676E14">
      <w:pPr>
        <w:ind w:firstLineChars="50" w:firstLine="110"/>
      </w:pPr>
    </w:p>
    <w:p w14:paraId="65596DAB" w14:textId="50879F7F" w:rsidR="00E64CE2" w:rsidRPr="00676E14" w:rsidRDefault="00E64CE2" w:rsidP="00E64CE2">
      <w:pPr>
        <w:textAlignment w:val="baseline"/>
      </w:pPr>
      <w:r w:rsidRPr="00676E14">
        <w:t>Any approvals, notices, and other communications between the Parties under this M</w:t>
      </w:r>
      <w:r w:rsidR="00A9144B">
        <w:rPr>
          <w:rFonts w:hint="eastAsia"/>
          <w:lang w:eastAsia="zh-CN"/>
        </w:rPr>
        <w:t>o</w:t>
      </w:r>
      <w:r w:rsidRPr="00676E14">
        <w:t>U shall be sent to the applicable Party as follows:</w:t>
      </w:r>
    </w:p>
    <w:p w14:paraId="32D12C10" w14:textId="77777777" w:rsidR="00E64CE2" w:rsidRPr="00676E14" w:rsidRDefault="00E64CE2" w:rsidP="00E64CE2">
      <w:pPr>
        <w:ind w:right="1224"/>
        <w:textAlignment w:val="baseline"/>
        <w:rPr>
          <w:rFonts w:eastAsia="Arial"/>
          <w:sz w:val="24"/>
          <w:szCs w:val="24"/>
        </w:rPr>
      </w:pPr>
    </w:p>
    <w:tbl>
      <w:tblPr>
        <w:tblW w:w="14364" w:type="dxa"/>
        <w:tblLook w:val="04A0" w:firstRow="1" w:lastRow="0" w:firstColumn="1" w:lastColumn="0" w:noHBand="0" w:noVBand="1"/>
      </w:tblPr>
      <w:tblGrid>
        <w:gridCol w:w="4788"/>
        <w:gridCol w:w="4788"/>
        <w:gridCol w:w="4788"/>
      </w:tblGrid>
      <w:tr w:rsidR="00676E14" w:rsidRPr="00676E14" w14:paraId="77F1C967" w14:textId="77777777" w:rsidTr="003E5F7A">
        <w:tc>
          <w:tcPr>
            <w:tcW w:w="4788" w:type="dxa"/>
          </w:tcPr>
          <w:p w14:paraId="39E97B0A" w14:textId="77777777" w:rsidR="00E64CE2" w:rsidRPr="00676E14" w:rsidRDefault="00E64CE2" w:rsidP="003E5F7A">
            <w:pPr>
              <w:tabs>
                <w:tab w:val="left" w:pos="5040"/>
              </w:tabs>
              <w:textAlignment w:val="baseline"/>
              <w:rPr>
                <w:b/>
                <w:bCs/>
                <w:spacing w:val="-1"/>
                <w:u w:val="single"/>
                <w:lang w:eastAsia="zh-CN"/>
              </w:rPr>
            </w:pPr>
            <w:r w:rsidRPr="00676E14">
              <w:rPr>
                <w:b/>
                <w:bCs/>
                <w:spacing w:val="-1"/>
                <w:u w:val="single"/>
                <w:lang w:eastAsia="zh-CN"/>
              </w:rPr>
              <w:t>EGI Foundation Liaison:</w:t>
            </w:r>
          </w:p>
          <w:p w14:paraId="2B10F9A2" w14:textId="77777777" w:rsidR="005A2462" w:rsidRPr="00676E14" w:rsidRDefault="005A2462" w:rsidP="003E5F7A">
            <w:pPr>
              <w:tabs>
                <w:tab w:val="left" w:pos="5040"/>
              </w:tabs>
              <w:textAlignment w:val="baseline"/>
              <w:rPr>
                <w:b/>
                <w:bCs/>
                <w:spacing w:val="-1"/>
                <w:u w:val="single"/>
                <w:lang w:eastAsia="zh-CN"/>
              </w:rPr>
            </w:pPr>
          </w:p>
          <w:p w14:paraId="19083EED" w14:textId="7915B208" w:rsidR="005A2462" w:rsidRDefault="00CF2BBA" w:rsidP="003E5F7A">
            <w:pPr>
              <w:tabs>
                <w:tab w:val="left" w:pos="5040"/>
              </w:tabs>
              <w:textAlignment w:val="baseline"/>
              <w:rPr>
                <w:spacing w:val="-1"/>
                <w:lang w:eastAsia="zh-CN"/>
              </w:rPr>
            </w:pPr>
            <w:r>
              <w:rPr>
                <w:spacing w:val="-1"/>
                <w:lang w:eastAsia="zh-CN"/>
              </w:rPr>
              <w:t>Enol Fernandez</w:t>
            </w:r>
          </w:p>
          <w:p w14:paraId="003F0BC6" w14:textId="35AD1FB4" w:rsidR="004F4D4D" w:rsidRPr="004F4D4D" w:rsidRDefault="004F4D4D" w:rsidP="003E5F7A">
            <w:pPr>
              <w:tabs>
                <w:tab w:val="left" w:pos="5040"/>
              </w:tabs>
              <w:textAlignment w:val="baseline"/>
              <w:rPr>
                <w:spacing w:val="-1"/>
                <w:lang w:eastAsia="zh-CN"/>
              </w:rPr>
            </w:pPr>
            <w:r>
              <w:rPr>
                <w:spacing w:val="-1"/>
                <w:lang w:eastAsia="zh-CN"/>
              </w:rPr>
              <w:t>EGI Foundation</w:t>
            </w:r>
          </w:p>
          <w:p w14:paraId="22A806BB" w14:textId="58A3B1C2" w:rsidR="005A2462" w:rsidRPr="004F4D4D" w:rsidRDefault="004F4D4D" w:rsidP="003E5F7A">
            <w:pPr>
              <w:tabs>
                <w:tab w:val="left" w:pos="5040"/>
              </w:tabs>
              <w:textAlignment w:val="baseline"/>
              <w:rPr>
                <w:spacing w:val="-1"/>
                <w:lang w:eastAsia="zh-CN"/>
              </w:rPr>
            </w:pPr>
            <w:r>
              <w:rPr>
                <w:spacing w:val="-1"/>
                <w:lang w:eastAsia="zh-CN"/>
              </w:rPr>
              <w:t>Science Park 140.</w:t>
            </w:r>
          </w:p>
          <w:p w14:paraId="05D42A3A" w14:textId="123C386A" w:rsidR="00AE51CB" w:rsidRPr="00AE51CB" w:rsidRDefault="004F4D4D" w:rsidP="00361A9C">
            <w:pPr>
              <w:tabs>
                <w:tab w:val="left" w:pos="5040"/>
              </w:tabs>
              <w:jc w:val="left"/>
              <w:textAlignment w:val="baseline"/>
              <w:rPr>
                <w:spacing w:val="-1"/>
                <w:lang w:val="hu-HU" w:eastAsia="zh-CN"/>
              </w:rPr>
            </w:pPr>
            <w:r>
              <w:rPr>
                <w:spacing w:val="-1"/>
                <w:lang w:eastAsia="zh-CN"/>
              </w:rPr>
              <w:t>Amsterdam</w:t>
            </w:r>
            <w:r w:rsidR="00361A9C">
              <w:rPr>
                <w:spacing w:val="-1"/>
                <w:lang w:eastAsia="zh-CN"/>
              </w:rPr>
              <w:t xml:space="preserve"> </w:t>
            </w:r>
            <w:r>
              <w:rPr>
                <w:spacing w:val="-1"/>
                <w:lang w:eastAsia="zh-CN"/>
              </w:rPr>
              <w:t>1098XG</w:t>
            </w:r>
            <w:r>
              <w:rPr>
                <w:spacing w:val="-1"/>
                <w:lang w:eastAsia="zh-CN"/>
              </w:rPr>
              <w:br/>
            </w:r>
            <w:hyperlink r:id="rId18" w:history="1">
              <w:r w:rsidR="00CF2BBA" w:rsidRPr="0024749D">
                <w:rPr>
                  <w:rStyle w:val="Hyperlink"/>
                  <w:rFonts w:cs="Cambria"/>
                </w:rPr>
                <w:t>enol.fernandez@egi.eu</w:t>
              </w:r>
            </w:hyperlink>
            <w:r w:rsidR="00CF2BBA">
              <w:t xml:space="preserve"> </w:t>
            </w:r>
            <w:r>
              <w:rPr>
                <w:spacing w:val="-1"/>
                <w:lang w:eastAsia="zh-CN"/>
              </w:rPr>
              <w:br/>
            </w:r>
            <w:r w:rsidR="00AE51CB" w:rsidRPr="00AE51CB">
              <w:rPr>
                <w:spacing w:val="-1"/>
                <w:lang w:val="hu-HU" w:eastAsia="zh-CN"/>
              </w:rPr>
              <w:t>+31 6</w:t>
            </w:r>
            <w:r w:rsidR="00107A95">
              <w:rPr>
                <w:spacing w:val="-1"/>
                <w:lang w:val="hu-HU" w:eastAsia="zh-CN"/>
              </w:rPr>
              <w:t xml:space="preserve"> 15411698</w:t>
            </w:r>
          </w:p>
          <w:p w14:paraId="2473EED4" w14:textId="264C3576" w:rsidR="005A2462" w:rsidRPr="00676E14" w:rsidRDefault="005A2462" w:rsidP="003E5F7A">
            <w:pPr>
              <w:tabs>
                <w:tab w:val="left" w:pos="5040"/>
              </w:tabs>
              <w:textAlignment w:val="baseline"/>
              <w:rPr>
                <w:b/>
                <w:bCs/>
                <w:spacing w:val="-1"/>
                <w:u w:val="single"/>
                <w:lang w:eastAsia="zh-CN"/>
              </w:rPr>
            </w:pPr>
          </w:p>
        </w:tc>
        <w:tc>
          <w:tcPr>
            <w:tcW w:w="4788" w:type="dxa"/>
          </w:tcPr>
          <w:p w14:paraId="147A238E" w14:textId="3DB1515F" w:rsidR="00E64CE2" w:rsidRPr="00E41920" w:rsidRDefault="00514F81" w:rsidP="00E64CE2">
            <w:pPr>
              <w:tabs>
                <w:tab w:val="left" w:pos="5040"/>
              </w:tabs>
              <w:textAlignment w:val="baseline"/>
              <w:rPr>
                <w:rFonts w:eastAsia="Arial" w:cstheme="minorHAnsi"/>
                <w:b/>
                <w:bCs/>
                <w:spacing w:val="-1"/>
              </w:rPr>
            </w:pPr>
            <w:r>
              <w:rPr>
                <w:rFonts w:eastAsia="Arial" w:cstheme="minorHAnsi"/>
                <w:b/>
                <w:bCs/>
                <w:spacing w:val="-1"/>
                <w:u w:val="single"/>
              </w:rPr>
              <w:t>GRENA</w:t>
            </w:r>
            <w:r w:rsidR="00E64CE2" w:rsidRPr="00E41920">
              <w:rPr>
                <w:rFonts w:eastAsia="Arial" w:cstheme="minorHAnsi"/>
                <w:b/>
                <w:bCs/>
                <w:spacing w:val="-1"/>
              </w:rPr>
              <w:t>:</w:t>
            </w:r>
          </w:p>
          <w:p w14:paraId="2CB2CB64" w14:textId="77777777" w:rsidR="00E64CE2" w:rsidRPr="00E41920" w:rsidRDefault="00E64CE2" w:rsidP="00E64CE2">
            <w:pPr>
              <w:tabs>
                <w:tab w:val="left" w:pos="5040"/>
              </w:tabs>
              <w:textAlignment w:val="baseline"/>
              <w:rPr>
                <w:rFonts w:eastAsia="Arial" w:cstheme="minorHAnsi"/>
                <w:spacing w:val="-1"/>
              </w:rPr>
            </w:pPr>
          </w:p>
          <w:p w14:paraId="623175C5" w14:textId="4DE851E5" w:rsidR="00E64CE2" w:rsidRPr="00E41920" w:rsidRDefault="00514F81" w:rsidP="00E64CE2">
            <w:pPr>
              <w:tabs>
                <w:tab w:val="left" w:pos="5040"/>
              </w:tabs>
              <w:textAlignment w:val="baseline"/>
              <w:rPr>
                <w:rFonts w:eastAsia="Arial" w:cstheme="minorHAnsi"/>
                <w:spacing w:val="-1"/>
              </w:rPr>
            </w:pPr>
            <w:proofErr w:type="spellStart"/>
            <w:r>
              <w:rPr>
                <w:rFonts w:eastAsia="Arial" w:cstheme="minorHAnsi"/>
                <w:spacing w:val="-1"/>
              </w:rPr>
              <w:t>Ramaz</w:t>
            </w:r>
            <w:proofErr w:type="spellEnd"/>
            <w:r>
              <w:rPr>
                <w:rFonts w:eastAsia="Arial" w:cstheme="minorHAnsi"/>
                <w:spacing w:val="-1"/>
              </w:rPr>
              <w:t xml:space="preserve"> </w:t>
            </w:r>
            <w:proofErr w:type="spellStart"/>
            <w:r>
              <w:rPr>
                <w:rFonts w:eastAsia="Arial" w:cstheme="minorHAnsi"/>
                <w:spacing w:val="-1"/>
              </w:rPr>
              <w:t>Kvatadze</w:t>
            </w:r>
            <w:proofErr w:type="spellEnd"/>
          </w:p>
          <w:p w14:paraId="1E7FFA7C" w14:textId="45A22A6B" w:rsidR="00E64CE2" w:rsidRPr="00E41920" w:rsidRDefault="00514F81" w:rsidP="00E64CE2">
            <w:pPr>
              <w:tabs>
                <w:tab w:val="left" w:pos="5040"/>
              </w:tabs>
              <w:textAlignment w:val="baseline"/>
              <w:rPr>
                <w:rFonts w:eastAsia="Arial" w:cstheme="minorHAnsi"/>
                <w:spacing w:val="-1"/>
              </w:rPr>
            </w:pPr>
            <w:r>
              <w:rPr>
                <w:bCs/>
              </w:rPr>
              <w:t>Georgian Research and Educational Networking Association GRENA</w:t>
            </w:r>
          </w:p>
          <w:p w14:paraId="2EB91A73" w14:textId="00BB16FE" w:rsidR="00E64CE2" w:rsidRPr="00E41920" w:rsidRDefault="00514F81" w:rsidP="00E64CE2">
            <w:pPr>
              <w:tabs>
                <w:tab w:val="left" w:pos="5040"/>
              </w:tabs>
              <w:textAlignment w:val="baseline"/>
              <w:rPr>
                <w:rFonts w:eastAsia="Arial" w:cstheme="minorHAnsi"/>
                <w:spacing w:val="-1"/>
              </w:rPr>
            </w:pPr>
            <w:r>
              <w:rPr>
                <w:rFonts w:cstheme="minorHAnsi"/>
                <w:kern w:val="2"/>
                <w:lang w:eastAsia="zh-CN"/>
              </w:rPr>
              <w:t>4a</w:t>
            </w:r>
            <w:r w:rsidR="00603B23">
              <w:rPr>
                <w:rFonts w:cstheme="minorHAnsi"/>
                <w:kern w:val="2"/>
                <w:lang w:eastAsia="zh-CN"/>
              </w:rPr>
              <w:t>,</w:t>
            </w:r>
            <w:r>
              <w:rPr>
                <w:rFonts w:cstheme="minorHAnsi"/>
                <w:kern w:val="2"/>
                <w:lang w:eastAsia="zh-CN"/>
              </w:rPr>
              <w:t xml:space="preserve"> </w:t>
            </w:r>
            <w:proofErr w:type="spellStart"/>
            <w:r>
              <w:rPr>
                <w:rFonts w:cstheme="minorHAnsi"/>
                <w:kern w:val="2"/>
                <w:lang w:eastAsia="zh-CN"/>
              </w:rPr>
              <w:t>Chovelidze</w:t>
            </w:r>
            <w:proofErr w:type="spellEnd"/>
            <w:r>
              <w:rPr>
                <w:rFonts w:cstheme="minorHAnsi"/>
                <w:kern w:val="2"/>
                <w:lang w:eastAsia="zh-CN"/>
              </w:rPr>
              <w:t xml:space="preserve"> street, 0108, Tbilisi, Georgia</w:t>
            </w:r>
          </w:p>
          <w:p w14:paraId="0E38787C" w14:textId="2106DB69" w:rsidR="00E64CE2" w:rsidRDefault="006C6E55" w:rsidP="00E64CE2">
            <w:pPr>
              <w:tabs>
                <w:tab w:val="left" w:pos="5040"/>
              </w:tabs>
              <w:textAlignment w:val="baseline"/>
            </w:pPr>
            <w:hyperlink r:id="rId19" w:history="1">
              <w:r w:rsidR="00514F81" w:rsidRPr="00CB578A">
                <w:rPr>
                  <w:rStyle w:val="Hyperlink"/>
                  <w:rFonts w:cs="Cambria"/>
                </w:rPr>
                <w:t>ramaz@grena.ge</w:t>
              </w:r>
            </w:hyperlink>
          </w:p>
          <w:p w14:paraId="0C55E0F5" w14:textId="455AB700" w:rsidR="00514F81" w:rsidRPr="00E41920" w:rsidRDefault="00514F81" w:rsidP="00E64CE2">
            <w:pPr>
              <w:tabs>
                <w:tab w:val="left" w:pos="5040"/>
              </w:tabs>
              <w:textAlignment w:val="baseline"/>
              <w:rPr>
                <w:rFonts w:eastAsia="Arial" w:cstheme="minorHAnsi"/>
                <w:spacing w:val="-1"/>
              </w:rPr>
            </w:pPr>
            <w:r>
              <w:t>+995 32 2250590</w:t>
            </w:r>
          </w:p>
          <w:p w14:paraId="6C35C515" w14:textId="7BBCE2CC" w:rsidR="00E64CE2" w:rsidRPr="00E41920" w:rsidRDefault="00E64CE2" w:rsidP="00E64CE2">
            <w:pPr>
              <w:tabs>
                <w:tab w:val="left" w:pos="5040"/>
              </w:tabs>
              <w:textAlignment w:val="baseline"/>
              <w:rPr>
                <w:rFonts w:eastAsia="Arial" w:cstheme="minorHAnsi"/>
                <w:spacing w:val="-1"/>
              </w:rPr>
            </w:pPr>
          </w:p>
        </w:tc>
        <w:tc>
          <w:tcPr>
            <w:tcW w:w="4788" w:type="dxa"/>
          </w:tcPr>
          <w:p w14:paraId="65D6AE83" w14:textId="77777777" w:rsidR="00E64CE2" w:rsidRPr="00676E14" w:rsidRDefault="00E64CE2" w:rsidP="003E5F7A">
            <w:pPr>
              <w:tabs>
                <w:tab w:val="left" w:pos="5040"/>
              </w:tabs>
              <w:textAlignment w:val="baseline"/>
              <w:rPr>
                <w:rFonts w:eastAsia="Arial"/>
                <w:spacing w:val="-1"/>
              </w:rPr>
            </w:pPr>
          </w:p>
        </w:tc>
      </w:tr>
    </w:tbl>
    <w:p w14:paraId="6F70A35C" w14:textId="7C690399" w:rsidR="00685034" w:rsidRPr="00676E14" w:rsidRDefault="00685034" w:rsidP="00685034">
      <w:pPr>
        <w:pStyle w:val="BodyText"/>
        <w:rPr>
          <w:i/>
        </w:rPr>
      </w:pPr>
      <w:r w:rsidRPr="00676E14">
        <w:t>Questions of principle</w:t>
      </w:r>
      <w:r w:rsidR="008E135C" w:rsidRPr="00676E14">
        <w:t>s</w:t>
      </w:r>
      <w:r w:rsidRPr="00676E14">
        <w:t xml:space="preserve"> or problems that cannot be solved at primary contact level are escalated to the </w:t>
      </w:r>
      <w:r w:rsidR="00EA4AA2" w:rsidRPr="00676E14">
        <w:t>director of two parties</w:t>
      </w:r>
      <w:r w:rsidRPr="00676E14">
        <w:rPr>
          <w:i/>
        </w:rPr>
        <w:t xml:space="preserve"> or Highest Role applicable.</w:t>
      </w:r>
    </w:p>
    <w:p w14:paraId="7F0935E2" w14:textId="77777777" w:rsidR="00EA4AA2" w:rsidRPr="00676E14" w:rsidRDefault="00EA4AA2" w:rsidP="00685034">
      <w:pPr>
        <w:pStyle w:val="BodyText"/>
      </w:pPr>
    </w:p>
    <w:p w14:paraId="24E470EB" w14:textId="698EE885" w:rsidR="007B4FA2" w:rsidRPr="00676E14" w:rsidRDefault="00826154" w:rsidP="0060364A">
      <w:pPr>
        <w:pStyle w:val="Heading1"/>
        <w:numPr>
          <w:ilvl w:val="0"/>
          <w:numId w:val="0"/>
        </w:numPr>
        <w:ind w:left="431" w:hanging="431"/>
      </w:pPr>
      <w:bookmarkStart w:id="10" w:name="_Toc40272492"/>
      <w:bookmarkStart w:id="11" w:name="_Toc204238689"/>
      <w:bookmarkStart w:id="12" w:name="_Toc401845045"/>
      <w:bookmarkStart w:id="13" w:name="_Toc483299042"/>
      <w:r>
        <w:t>Article</w:t>
      </w:r>
      <w:r w:rsidRPr="00676E14">
        <w:t xml:space="preserve"> </w:t>
      </w:r>
      <w:r w:rsidR="00784590" w:rsidRPr="00676E14">
        <w:t>4</w:t>
      </w:r>
      <w:r>
        <w:t>.</w:t>
      </w:r>
      <w:r w:rsidR="007B4FA2" w:rsidRPr="00676E14">
        <w:t xml:space="preserve"> </w:t>
      </w:r>
      <w:r>
        <w:t>Rights and Responsibilities</w:t>
      </w:r>
      <w:bookmarkEnd w:id="10"/>
    </w:p>
    <w:p w14:paraId="3D78BB00" w14:textId="77777777" w:rsidR="00886720" w:rsidRPr="00676E14" w:rsidRDefault="00886720" w:rsidP="00701097">
      <w:pPr>
        <w:keepLines w:val="0"/>
        <w:widowControl/>
        <w:numPr>
          <w:ilvl w:val="0"/>
          <w:numId w:val="5"/>
        </w:numPr>
        <w:suppressAutoHyphens w:val="0"/>
        <w:spacing w:before="0" w:after="120"/>
        <w:jc w:val="left"/>
        <w:rPr>
          <w:rFonts w:ascii="Calibri" w:hAnsi="Calibri"/>
          <w:bCs/>
        </w:rPr>
      </w:pPr>
      <w:r w:rsidRPr="00676E14">
        <w:rPr>
          <w:rFonts w:ascii="Calibri" w:hAnsi="Calibri"/>
        </w:rPr>
        <w:t>GENERAL</w:t>
      </w:r>
    </w:p>
    <w:p w14:paraId="5BAAC35E" w14:textId="5DD6FF4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14:paraId="4115DB38" w14:textId="7777777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A Party which makes material, equipment or components available to the other Party, for the purposes of activities under this MoU, shall remain the proprietor of such material, equipment or components.</w:t>
      </w:r>
    </w:p>
    <w:p w14:paraId="7E87C6A9" w14:textId="5E0A0108"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Each Party shall remain fully responsible for its own activities, including the fulfilment of its obligations.</w:t>
      </w:r>
    </w:p>
    <w:p w14:paraId="39DD4100"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lastRenderedPageBreak/>
        <w:t>PERSONNEL</w:t>
      </w:r>
    </w:p>
    <w:p w14:paraId="78135D5C"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Each Party shall be solely responsible for any personnel hired to carry out work under this MoU.</w:t>
      </w:r>
    </w:p>
    <w:p w14:paraId="19F193C0"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In case personnel employed by one Party temporarily carry out work under this MoU on the premises of another (hereafter referred to as “secondment”), the following provisions shall apply:</w:t>
      </w:r>
    </w:p>
    <w:p w14:paraId="63BDF401"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shall be subject to all regulations, including, in particular, safety regulations, applicable on the site of the Party they are seconded to.</w:t>
      </w:r>
    </w:p>
    <w:p w14:paraId="0946C09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7A579F8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14:paraId="0E90A244" w14:textId="77777777" w:rsidR="00886720" w:rsidRPr="00361A9C"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INTELLECTUAL PROPERTY RIGHTS AND LICENCE</w:t>
      </w:r>
    </w:p>
    <w:p w14:paraId="5DADCD76"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FB021FF"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generated by a Party under this MoU shall be the property of that Party who shall be free to protect, transfer and use such Intellectual Property Rights as it deems fit.</w:t>
      </w:r>
    </w:p>
    <w:p w14:paraId="531536AF" w14:textId="581755C3" w:rsidR="00886720" w:rsidRDefault="00886720" w:rsidP="00701097">
      <w:pPr>
        <w:pStyle w:val="ListParagraph"/>
        <w:numPr>
          <w:ilvl w:val="0"/>
          <w:numId w:val="9"/>
        </w:numPr>
        <w:spacing w:before="0"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14:paraId="6FDFCBEF" w14:textId="7774C89B" w:rsidR="00886720" w:rsidRPr="00676E14" w:rsidRDefault="00017414" w:rsidP="00701097">
      <w:pPr>
        <w:keepLines w:val="0"/>
        <w:widowControl/>
        <w:numPr>
          <w:ilvl w:val="0"/>
          <w:numId w:val="5"/>
        </w:numPr>
        <w:suppressAutoHyphens w:val="0"/>
        <w:spacing w:before="0" w:after="120"/>
        <w:jc w:val="left"/>
        <w:rPr>
          <w:rFonts w:ascii="Calibri" w:hAnsi="Calibri"/>
        </w:rPr>
      </w:pPr>
      <w:r>
        <w:rPr>
          <w:rFonts w:ascii="Calibri" w:hAnsi="Calibri"/>
        </w:rPr>
        <w:t>OWNERSHIP OF</w:t>
      </w:r>
      <w:r w:rsidR="00886720" w:rsidRPr="00676E14">
        <w:rPr>
          <w:rFonts w:ascii="Calibri" w:hAnsi="Calibri"/>
        </w:rPr>
        <w:t xml:space="preserve"> RESULTS</w:t>
      </w:r>
    </w:p>
    <w:p w14:paraId="5AB742DC" w14:textId="2F57C7CD" w:rsidR="00017414" w:rsidRDefault="00017414" w:rsidP="00701097">
      <w:pPr>
        <w:pStyle w:val="ListParagraph"/>
        <w:numPr>
          <w:ilvl w:val="0"/>
          <w:numId w:val="10"/>
        </w:numPr>
        <w:spacing w:before="0" w:after="120"/>
        <w:rPr>
          <w:rFonts w:ascii="Calibri" w:hAnsi="Calibri"/>
        </w:rPr>
      </w:pPr>
      <w:r>
        <w:rPr>
          <w:rFonts w:ascii="Calibri" w:hAnsi="Calibri"/>
        </w:rPr>
        <w:t>Results are owned by the Party that generates them.</w:t>
      </w:r>
    </w:p>
    <w:p w14:paraId="48E90637" w14:textId="754AD607" w:rsidR="00017414" w:rsidRDefault="00017414" w:rsidP="00701097">
      <w:pPr>
        <w:pStyle w:val="ListParagraph"/>
        <w:numPr>
          <w:ilvl w:val="0"/>
          <w:numId w:val="10"/>
        </w:numPr>
        <w:spacing w:before="0" w:after="120"/>
        <w:rPr>
          <w:rFonts w:ascii="Calibri" w:hAnsi="Calibri"/>
        </w:rPr>
      </w:pPr>
      <w:r>
        <w:rPr>
          <w:rFonts w:ascii="Calibri" w:hAnsi="Calibri"/>
        </w:rPr>
        <w:t>The Parties give each other – under fair and reasonable conditions – access to results of this MoU needed for exploiting their own results.</w:t>
      </w:r>
    </w:p>
    <w:p w14:paraId="58893335" w14:textId="77777777" w:rsidR="0099777E" w:rsidRDefault="00886720" w:rsidP="00701097">
      <w:pPr>
        <w:pStyle w:val="ListParagraph"/>
        <w:numPr>
          <w:ilvl w:val="0"/>
          <w:numId w:val="10"/>
        </w:numPr>
        <w:spacing w:before="0"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14:paraId="34C2914A" w14:textId="6D797A21" w:rsidR="0099777E" w:rsidRDefault="0099777E" w:rsidP="00701097">
      <w:pPr>
        <w:pStyle w:val="ListParagraph"/>
        <w:numPr>
          <w:ilvl w:val="0"/>
          <w:numId w:val="10"/>
        </w:numPr>
        <w:spacing w:before="0" w:after="120"/>
        <w:rPr>
          <w:rFonts w:ascii="Calibri" w:hAnsi="Calibri"/>
        </w:rPr>
      </w:pPr>
      <w:r w:rsidRPr="00EA5583">
        <w:rPr>
          <w:rFonts w:ascii="Calibri" w:hAnsi="Calibri"/>
        </w:rPr>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(b) Fair 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14:paraId="3FE68865" w14:textId="187AA96E" w:rsidR="00886720" w:rsidRPr="00EA5583" w:rsidRDefault="00886720" w:rsidP="00701097">
      <w:pPr>
        <w:pStyle w:val="ListParagraph"/>
        <w:numPr>
          <w:ilvl w:val="0"/>
          <w:numId w:val="10"/>
        </w:numPr>
        <w:spacing w:before="0" w:after="120"/>
        <w:rPr>
          <w:rFonts w:ascii="Calibri" w:hAnsi="Calibri"/>
        </w:rPr>
      </w:pPr>
      <w:r w:rsidRPr="00EA5583">
        <w:rPr>
          <w:rFonts w:ascii="Calibri" w:hAnsi="Calibri"/>
        </w:rPr>
        <w:t xml:space="preserve">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t>
      </w:r>
      <w:r w:rsidRPr="00EA5583">
        <w:rPr>
          <w:rFonts w:ascii="Calibri" w:hAnsi="Calibri"/>
        </w:rPr>
        <w:lastRenderedPageBreak/>
        <w:t>which Party will carry out any filling as well as any further details with regard to persecuting and maintaining relevant patent applications.</w:t>
      </w:r>
    </w:p>
    <w:p w14:paraId="0A0B6A87"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PUBLIC RELATIONS</w:t>
      </w:r>
    </w:p>
    <w:p w14:paraId="73027CBB" w14:textId="77777777" w:rsidR="00886720" w:rsidRDefault="00886720" w:rsidP="00701097">
      <w:pPr>
        <w:pStyle w:val="ListParagraph"/>
        <w:numPr>
          <w:ilvl w:val="0"/>
          <w:numId w:val="11"/>
        </w:numPr>
        <w:spacing w:before="0"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14:paraId="4177FAE9" w14:textId="2F617760" w:rsidR="00886720" w:rsidRPr="00361A9C" w:rsidRDefault="00886720" w:rsidP="00701097">
      <w:pPr>
        <w:pStyle w:val="ListParagraph"/>
        <w:numPr>
          <w:ilvl w:val="0"/>
          <w:numId w:val="11"/>
        </w:numPr>
        <w:spacing w:before="0"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2E1828E"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CONFIDENTIALITY OF INFORMATION</w:t>
      </w:r>
    </w:p>
    <w:p w14:paraId="105A471F"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The Parties may disclose to each other information that the disclosing Party deems confidential and which is (</w:t>
      </w:r>
      <w:proofErr w:type="spellStart"/>
      <w:r w:rsidRPr="006979EB">
        <w:rPr>
          <w:rFonts w:ascii="Calibri" w:hAnsi="Calibri"/>
        </w:rPr>
        <w:t>i</w:t>
      </w:r>
      <w:proofErr w:type="spellEnd"/>
      <w:r w:rsidRPr="006979EB">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2673950"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D0EB615"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LIABILITY</w:t>
      </w:r>
    </w:p>
    <w:p w14:paraId="386C45EE"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CC39082"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658B84EB"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PARTICIPATION IN SIMILAR ACTIVITIES</w:t>
      </w:r>
    </w:p>
    <w:p w14:paraId="34772654" w14:textId="77777777" w:rsidR="00886720" w:rsidRPr="006979EB" w:rsidRDefault="00886720" w:rsidP="00701097">
      <w:pPr>
        <w:pStyle w:val="ListParagraph"/>
        <w:numPr>
          <w:ilvl w:val="0"/>
          <w:numId w:val="14"/>
        </w:numPr>
        <w:spacing w:before="0"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79C2541C" w14:textId="77777777" w:rsidR="003E4AB0" w:rsidRPr="00676E14" w:rsidRDefault="003E4AB0" w:rsidP="007B4FA2"/>
    <w:p w14:paraId="2BE7BBF6" w14:textId="6CF4AC09" w:rsidR="007B4FA2" w:rsidRPr="00676E14" w:rsidRDefault="00826154" w:rsidP="0060364A">
      <w:pPr>
        <w:pStyle w:val="Heading1"/>
        <w:numPr>
          <w:ilvl w:val="0"/>
          <w:numId w:val="0"/>
        </w:numPr>
        <w:ind w:left="431" w:hanging="431"/>
      </w:pPr>
      <w:bookmarkStart w:id="14" w:name="_Toc40272493"/>
      <w:r>
        <w:lastRenderedPageBreak/>
        <w:t>Article</w:t>
      </w:r>
      <w:r w:rsidRPr="00676E14">
        <w:t xml:space="preserve"> </w:t>
      </w:r>
      <w:r w:rsidR="00784590" w:rsidRPr="00676E14">
        <w:t>5</w:t>
      </w:r>
      <w:r>
        <w:t>.</w:t>
      </w:r>
      <w:r w:rsidR="007B4FA2" w:rsidRPr="00676E14">
        <w:t xml:space="preserve"> Funding</w:t>
      </w:r>
      <w:bookmarkEnd w:id="11"/>
      <w:bookmarkEnd w:id="12"/>
      <w:bookmarkEnd w:id="13"/>
      <w:bookmarkEnd w:id="14"/>
    </w:p>
    <w:p w14:paraId="74228C21" w14:textId="3E0E46A9" w:rsidR="007B4FA2" w:rsidRPr="00676E14" w:rsidRDefault="007B4FA2" w:rsidP="007B4FA2">
      <w:pPr>
        <w:spacing w:before="0"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14:paraId="6C66BDEE" w14:textId="7B885B3A" w:rsidR="007B4FA2" w:rsidRPr="00676E14" w:rsidRDefault="007B4FA2" w:rsidP="007B4FA2">
      <w:pPr>
        <w:spacing w:before="0" w:after="120"/>
        <w:rPr>
          <w:rFonts w:ascii="Calibri" w:hAnsi="Calibri"/>
        </w:rPr>
      </w:pPr>
      <w:r w:rsidRPr="00676E14">
        <w:rPr>
          <w:rFonts w:ascii="Calibri" w:hAnsi="Calibri"/>
        </w:rPr>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14:paraId="3C913BB0" w14:textId="77777777" w:rsidR="007B4FA2" w:rsidRPr="00676E14" w:rsidRDefault="007B4FA2" w:rsidP="007B4FA2">
      <w:pPr>
        <w:spacing w:before="0" w:after="120"/>
        <w:rPr>
          <w:rFonts w:ascii="Calibri" w:hAnsi="Calibri"/>
        </w:rPr>
      </w:pPr>
      <w:r w:rsidRPr="00676E14">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1B419756" w:rsidR="007B4FA2" w:rsidRPr="00676E14" w:rsidRDefault="007B4FA2" w:rsidP="007B4FA2">
      <w:pPr>
        <w:spacing w:before="0"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E578952" w14:textId="77777777" w:rsidR="00AA5D43" w:rsidRPr="00676E14" w:rsidRDefault="00AA5D43" w:rsidP="007B4FA2">
      <w:pPr>
        <w:spacing w:before="0" w:after="120"/>
        <w:rPr>
          <w:rFonts w:ascii="Calibri" w:hAnsi="Calibri"/>
        </w:rPr>
      </w:pPr>
    </w:p>
    <w:p w14:paraId="14884236" w14:textId="0178D0FB" w:rsidR="007B4FA2" w:rsidRPr="00676E14" w:rsidRDefault="007B4FA2" w:rsidP="0060364A">
      <w:pPr>
        <w:pStyle w:val="Heading1"/>
        <w:numPr>
          <w:ilvl w:val="0"/>
          <w:numId w:val="0"/>
        </w:numPr>
        <w:ind w:left="431" w:hanging="431"/>
      </w:pPr>
      <w:bookmarkStart w:id="15" w:name="_Toc204238690"/>
      <w:bookmarkStart w:id="16" w:name="_Toc401845046"/>
      <w:bookmarkStart w:id="17" w:name="_Toc483299043"/>
      <w:bookmarkStart w:id="18" w:name="_Toc40272494"/>
      <w:r w:rsidRPr="00676E14">
        <w:t xml:space="preserve">Article </w:t>
      </w:r>
      <w:r w:rsidR="00784590" w:rsidRPr="00676E14">
        <w:t>6</w:t>
      </w:r>
      <w:r w:rsidR="00826154">
        <w:t>.</w:t>
      </w:r>
      <w:r w:rsidRPr="00676E14">
        <w:t xml:space="preserve"> Entry into Force, Duration and Termination</w:t>
      </w:r>
      <w:bookmarkEnd w:id="15"/>
      <w:bookmarkEnd w:id="16"/>
      <w:bookmarkEnd w:id="17"/>
      <w:bookmarkEnd w:id="18"/>
    </w:p>
    <w:p w14:paraId="2AC4B1B8" w14:textId="41CF4FB0" w:rsidR="00864B2F" w:rsidRPr="00676E14" w:rsidRDefault="007B4FA2" w:rsidP="007B4FA2">
      <w:pPr>
        <w:spacing w:before="0"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14:paraId="67075912" w14:textId="77777777" w:rsidR="00990E5F" w:rsidRDefault="00864B2F" w:rsidP="007B4FA2">
      <w:pPr>
        <w:spacing w:before="0"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14:paraId="4A60D6ED" w14:textId="06F8280F" w:rsidR="007B4FA2" w:rsidRPr="00676E14" w:rsidRDefault="007B4FA2" w:rsidP="007B4FA2">
      <w:pPr>
        <w:spacing w:before="0"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14:paraId="785DF9E6" w14:textId="77777777" w:rsidR="00AA5D43" w:rsidRPr="00676E14" w:rsidRDefault="00AA5D43" w:rsidP="007B4FA2">
      <w:pPr>
        <w:spacing w:before="0" w:after="120"/>
        <w:rPr>
          <w:rFonts w:ascii="Calibri" w:hAnsi="Calibri"/>
        </w:rPr>
      </w:pPr>
    </w:p>
    <w:p w14:paraId="00221C9E" w14:textId="12F5DC77" w:rsidR="007B4FA2" w:rsidRPr="00676E14" w:rsidRDefault="007B4FA2" w:rsidP="0060364A">
      <w:pPr>
        <w:pStyle w:val="Heading1"/>
        <w:numPr>
          <w:ilvl w:val="0"/>
          <w:numId w:val="0"/>
        </w:numPr>
        <w:ind w:left="431" w:hanging="431"/>
      </w:pPr>
      <w:bookmarkStart w:id="19" w:name="_Ref196383641"/>
      <w:bookmarkStart w:id="20" w:name="_Ref204231970"/>
      <w:bookmarkStart w:id="21" w:name="_Toc204238691"/>
      <w:bookmarkStart w:id="22" w:name="_Toc401845047"/>
      <w:bookmarkStart w:id="23" w:name="_Toc483299044"/>
      <w:bookmarkStart w:id="24" w:name="_Toc40272495"/>
      <w:r w:rsidRPr="00676E14">
        <w:t xml:space="preserve">Article </w:t>
      </w:r>
      <w:bookmarkEnd w:id="19"/>
      <w:r w:rsidR="00784590" w:rsidRPr="00676E14">
        <w:t>7</w:t>
      </w:r>
      <w:r w:rsidR="00826154">
        <w:t>.</w:t>
      </w:r>
      <w:r w:rsidRPr="00676E14">
        <w:t xml:space="preserve"> Amendments</w:t>
      </w:r>
      <w:bookmarkEnd w:id="20"/>
      <w:bookmarkEnd w:id="21"/>
      <w:bookmarkEnd w:id="22"/>
      <w:bookmarkEnd w:id="23"/>
      <w:bookmarkEnd w:id="24"/>
    </w:p>
    <w:p w14:paraId="7370E498" w14:textId="64BA8FBF"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hint="eastAsia"/>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14:paraId="64297DC2" w14:textId="77777777" w:rsidR="00AA5D43" w:rsidRPr="00676E14" w:rsidRDefault="00AA5D43" w:rsidP="00676E14"/>
    <w:p w14:paraId="07C66555" w14:textId="7D178C4E" w:rsidR="007B4FA2" w:rsidRPr="00676E14" w:rsidRDefault="007B4FA2" w:rsidP="0060364A">
      <w:pPr>
        <w:pStyle w:val="Heading1"/>
        <w:numPr>
          <w:ilvl w:val="0"/>
          <w:numId w:val="0"/>
        </w:numPr>
        <w:ind w:left="431" w:hanging="431"/>
      </w:pPr>
      <w:bookmarkStart w:id="25" w:name="_Toc204238692"/>
      <w:bookmarkStart w:id="26" w:name="_Toc401845048"/>
      <w:bookmarkStart w:id="27" w:name="_Toc483299045"/>
      <w:bookmarkStart w:id="28" w:name="_Toc40272496"/>
      <w:r w:rsidRPr="00676E14">
        <w:t xml:space="preserve">Article </w:t>
      </w:r>
      <w:r w:rsidR="00784590" w:rsidRPr="00676E14">
        <w:t>8</w:t>
      </w:r>
      <w:r w:rsidR="00826154">
        <w:t>.</w:t>
      </w:r>
      <w:r w:rsidRPr="00676E14">
        <w:t xml:space="preserve"> Annexes</w:t>
      </w:r>
      <w:bookmarkEnd w:id="25"/>
      <w:bookmarkEnd w:id="26"/>
      <w:bookmarkEnd w:id="27"/>
      <w:bookmarkEnd w:id="28"/>
    </w:p>
    <w:p w14:paraId="568C3704" w14:textId="4094CD0F" w:rsidR="00494BFF" w:rsidRPr="00AB705D" w:rsidRDefault="007B4FA2" w:rsidP="00494BFF">
      <w:pPr>
        <w:spacing w:before="0" w:after="0"/>
        <w:rPr>
          <w:rFonts w:ascii="Calibri" w:hAnsi="Calibri" w:cs="Times New Roman"/>
          <w:sz w:val="24"/>
          <w:szCs w:val="24"/>
          <w:lang w:eastAsia="en-GB"/>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Pr="00676E14">
        <w:rPr>
          <w:rFonts w:ascii="Calibri" w:hAnsi="Calibri"/>
        </w:rPr>
        <w:t xml:space="preserve">Article </w:t>
      </w:r>
      <w:r w:rsidR="00E669A9" w:rsidRPr="00676E14">
        <w:rPr>
          <w:rFonts w:ascii="Calibri" w:hAnsi="Calibri"/>
        </w:rPr>
        <w:t>7</w:t>
      </w:r>
      <w:r w:rsidRPr="00676E14">
        <w:rPr>
          <w:rFonts w:ascii="Calibri" w:hAnsi="Calibri"/>
        </w:rPr>
        <w:t>: Amendments</w:t>
      </w:r>
      <w:r w:rsidRPr="00676E14">
        <w:rPr>
          <w:rFonts w:ascii="Calibri" w:hAnsi="Calibri"/>
        </w:rPr>
        <w:fldChar w:fldCharType="end"/>
      </w:r>
      <w:r w:rsidR="002A61A9">
        <w:rPr>
          <w:rFonts w:ascii="Calibri" w:hAnsi="Calibri"/>
        </w:rPr>
        <w:t>.</w:t>
      </w:r>
    </w:p>
    <w:p w14:paraId="3066C408" w14:textId="77777777" w:rsidR="007B4FA2" w:rsidRDefault="007B4FA2" w:rsidP="00676E14">
      <w:pPr>
        <w:spacing w:before="0" w:after="0"/>
        <w:rPr>
          <w:rFonts w:ascii="Calibri" w:hAnsi="Calibri" w:cs="Times New Roman"/>
          <w:sz w:val="24"/>
          <w:szCs w:val="24"/>
          <w:lang w:eastAsia="en-GB"/>
        </w:rPr>
      </w:pPr>
    </w:p>
    <w:p w14:paraId="397718A8" w14:textId="69BA6FFA" w:rsidR="00257DCD" w:rsidRPr="00676E14" w:rsidRDefault="00257DCD" w:rsidP="00676E14">
      <w:pPr>
        <w:spacing w:before="0" w:after="0"/>
        <w:rPr>
          <w:rFonts w:ascii="Calibri" w:hAnsi="Calibri" w:cs="Times New Roman"/>
          <w:sz w:val="24"/>
          <w:szCs w:val="24"/>
          <w:lang w:eastAsia="en-GB"/>
        </w:rPr>
        <w:sectPr w:rsidR="00257DCD" w:rsidRPr="00676E14" w:rsidSect="00B86382">
          <w:headerReference w:type="default" r:id="rId20"/>
          <w:footerReference w:type="even" r:id="rId21"/>
          <w:footerReference w:type="default" r:id="rId22"/>
          <w:type w:val="continuous"/>
          <w:pgSz w:w="11906" w:h="16838" w:code="9"/>
          <w:pgMar w:top="1418" w:right="1418" w:bottom="1418" w:left="1418" w:header="709" w:footer="709" w:gutter="0"/>
          <w:pgNumType w:start="1"/>
          <w:cols w:space="708"/>
          <w:docGrid w:linePitch="360"/>
        </w:sectPr>
      </w:pPr>
    </w:p>
    <w:p w14:paraId="4152829D" w14:textId="212420AA" w:rsidR="005D1A70" w:rsidRPr="00676E14" w:rsidRDefault="00826154" w:rsidP="00676E14">
      <w:pPr>
        <w:pStyle w:val="Heading1"/>
        <w:numPr>
          <w:ilvl w:val="0"/>
          <w:numId w:val="0"/>
        </w:numPr>
        <w:rPr>
          <w:b w:val="0"/>
        </w:rPr>
      </w:pPr>
      <w:bookmarkStart w:id="29" w:name="_Toc40272497"/>
      <w:r>
        <w:t>Article</w:t>
      </w:r>
      <w:r w:rsidRPr="00676E14">
        <w:t xml:space="preserve"> </w:t>
      </w:r>
      <w:r w:rsidR="001C02E5" w:rsidRPr="00676E14">
        <w:t>9</w:t>
      </w:r>
      <w:r>
        <w:t>.</w:t>
      </w:r>
      <w:r w:rsidR="005D1A70" w:rsidRPr="00676E14">
        <w:t xml:space="preserve"> </w:t>
      </w:r>
      <w:r>
        <w:t>Miscellanea</w:t>
      </w:r>
      <w:bookmarkEnd w:id="29"/>
    </w:p>
    <w:p w14:paraId="15699688" w14:textId="70E3B84E"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U or the subject matter hereof. Although the Parties will 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 xml:space="preserve">U to the </w:t>
      </w:r>
      <w:r w:rsidRPr="001F0D62">
        <w:rPr>
          <w:rFonts w:ascii="Calibri" w:hAnsi="Calibri"/>
        </w:rPr>
        <w:lastRenderedPageBreak/>
        <w:t>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14:paraId="0EC09C8D" w14:textId="436F5EBB"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14:paraId="0E428918" w14:textId="3AD2D7EF"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14:paraId="05F8CD96" w14:textId="55C0BC70" w:rsidR="005D1A70" w:rsidRPr="00676E14" w:rsidRDefault="005D1A70" w:rsidP="00701097">
      <w:pPr>
        <w:pStyle w:val="ListParagraph"/>
        <w:numPr>
          <w:ilvl w:val="0"/>
          <w:numId w:val="6"/>
        </w:numPr>
        <w:sectPr w:rsidR="005D1A70" w:rsidRPr="00676E14" w:rsidSect="003E5F7A">
          <w:headerReference w:type="default" r:id="rId23"/>
          <w:footerReference w:type="even" r:id="rId24"/>
          <w:footerReference w:type="default" r:id="rId25"/>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14:paraId="49E52D8E" w14:textId="370850EC" w:rsidR="00C76D07" w:rsidRPr="00584A4E" w:rsidRDefault="00685034" w:rsidP="00685034">
      <w:pPr>
        <w:jc w:val="center"/>
        <w:rPr>
          <w:b/>
          <w:sz w:val="24"/>
        </w:rPr>
      </w:pPr>
      <w:r w:rsidRPr="00584A4E">
        <w:rPr>
          <w:b/>
          <w:sz w:val="24"/>
        </w:rPr>
        <w:lastRenderedPageBreak/>
        <w:t xml:space="preserve">Memorandum of Understanding </w:t>
      </w:r>
      <w:r w:rsidRPr="00584A4E">
        <w:rPr>
          <w:b/>
          <w:sz w:val="24"/>
          <w:szCs w:val="24"/>
        </w:rPr>
        <w:t xml:space="preserve">between </w:t>
      </w:r>
      <w:r w:rsidR="00F60421" w:rsidRPr="00584A4E">
        <w:rPr>
          <w:b/>
          <w:sz w:val="24"/>
          <w:szCs w:val="24"/>
          <w:u w:val="single"/>
        </w:rPr>
        <w:t xml:space="preserve">EGI </w:t>
      </w:r>
      <w:r w:rsidR="001F0D62" w:rsidRPr="00584A4E">
        <w:rPr>
          <w:b/>
          <w:sz w:val="24"/>
          <w:szCs w:val="24"/>
          <w:u w:val="single"/>
        </w:rPr>
        <w:t>Foundation</w:t>
      </w:r>
      <w:r w:rsidR="001F0D62" w:rsidRPr="00584A4E">
        <w:rPr>
          <w:b/>
          <w:sz w:val="24"/>
          <w:szCs w:val="24"/>
        </w:rPr>
        <w:t xml:space="preserve"> </w:t>
      </w:r>
      <w:r w:rsidR="001F0D62" w:rsidRPr="00584A4E">
        <w:rPr>
          <w:b/>
        </w:rPr>
        <w:t>and</w:t>
      </w:r>
      <w:r w:rsidR="00A354EF" w:rsidRPr="00584A4E">
        <w:rPr>
          <w:b/>
          <w:sz w:val="24"/>
        </w:rPr>
        <w:t xml:space="preserve"> </w:t>
      </w:r>
      <w:r w:rsidR="008B5F22">
        <w:rPr>
          <w:b/>
          <w:sz w:val="24"/>
        </w:rPr>
        <w:t>the</w:t>
      </w:r>
    </w:p>
    <w:p w14:paraId="34F3A326" w14:textId="4DE18069" w:rsidR="00685034" w:rsidRPr="001F0D62" w:rsidRDefault="008B5F22" w:rsidP="00685034">
      <w:pPr>
        <w:jc w:val="center"/>
        <w:rPr>
          <w:sz w:val="24"/>
          <w:u w:val="single"/>
        </w:rPr>
      </w:pPr>
      <w:r w:rsidRPr="007B1859">
        <w:rPr>
          <w:b/>
          <w:bCs/>
          <w:sz w:val="24"/>
          <w:u w:val="single"/>
          <w:lang w:eastAsia="zh-CN"/>
        </w:rPr>
        <w:t>Georgian Research and Educational Networking Association</w:t>
      </w:r>
    </w:p>
    <w:p w14:paraId="01C6B05E" w14:textId="77777777" w:rsidR="00685034" w:rsidRPr="00676E14" w:rsidRDefault="00685034" w:rsidP="00685034">
      <w:pPr>
        <w:rPr>
          <w:sz w:val="24"/>
        </w:rPr>
      </w:pPr>
    </w:p>
    <w:p w14:paraId="3E68A52B" w14:textId="18959386" w:rsidR="00685034" w:rsidRPr="00676E14" w:rsidRDefault="00685034" w:rsidP="00685034">
      <w:pPr>
        <w:rPr>
          <w:sz w:val="24"/>
        </w:rPr>
      </w:pPr>
      <w:r w:rsidRPr="00676E14">
        <w:rPr>
          <w:sz w:val="24"/>
        </w:rPr>
        <w:t>IN WITNESS WHEREOF, the Parties have caused their duly authorised representatives to sign two originals of this Memorandum of Understanding.</w:t>
      </w:r>
    </w:p>
    <w:p w14:paraId="4F95441B" w14:textId="77777777" w:rsidR="00685034" w:rsidRPr="00676E14" w:rsidRDefault="00685034" w:rsidP="00685034">
      <w:pPr>
        <w:rPr>
          <w:sz w:val="24"/>
        </w:rPr>
      </w:pPr>
    </w:p>
    <w:p w14:paraId="2C62965A" w14:textId="77777777" w:rsidR="00685034" w:rsidRPr="00676E14" w:rsidRDefault="00685034" w:rsidP="00685034">
      <w:pPr>
        <w:rPr>
          <w:sz w:val="24"/>
        </w:rPr>
      </w:pPr>
      <w:r w:rsidRPr="00676E14">
        <w:rPr>
          <w:sz w:val="24"/>
        </w:rPr>
        <w:t>The following agree to the terms and conditions of this MoU:</w:t>
      </w:r>
    </w:p>
    <w:p w14:paraId="5D2ECCAA" w14:textId="77777777" w:rsidR="00685034" w:rsidRPr="00676E14" w:rsidRDefault="00685034" w:rsidP="00685034"/>
    <w:tbl>
      <w:tblPr>
        <w:tblW w:w="0" w:type="auto"/>
        <w:tblLayout w:type="fixed"/>
        <w:tblLook w:val="0000" w:firstRow="0" w:lastRow="0" w:firstColumn="0" w:lastColumn="0" w:noHBand="0" w:noVBand="0"/>
      </w:tblPr>
      <w:tblGrid>
        <w:gridCol w:w="4621"/>
        <w:gridCol w:w="4621"/>
      </w:tblGrid>
      <w:tr w:rsidR="00676E14" w:rsidRPr="00676E14" w14:paraId="613FB04B" w14:textId="77777777" w:rsidTr="003E5F7A">
        <w:tc>
          <w:tcPr>
            <w:tcW w:w="4621" w:type="dxa"/>
            <w:shd w:val="clear" w:color="auto" w:fill="auto"/>
          </w:tcPr>
          <w:p w14:paraId="676E8B05" w14:textId="77777777" w:rsidR="00685034" w:rsidRPr="00676E14" w:rsidRDefault="00685034" w:rsidP="003E5F7A">
            <w:pPr>
              <w:rPr>
                <w:sz w:val="24"/>
              </w:rPr>
            </w:pPr>
          </w:p>
          <w:p w14:paraId="16D822EC" w14:textId="77777777" w:rsidR="00685034" w:rsidRPr="00676E14" w:rsidRDefault="00685034" w:rsidP="003E5F7A">
            <w:pPr>
              <w:rPr>
                <w:sz w:val="24"/>
              </w:rPr>
            </w:pPr>
          </w:p>
          <w:p w14:paraId="7CC084FB" w14:textId="77777777" w:rsidR="00685034" w:rsidRPr="00676E14" w:rsidRDefault="00685034" w:rsidP="003E5F7A">
            <w:pPr>
              <w:rPr>
                <w:sz w:val="24"/>
              </w:rPr>
            </w:pPr>
          </w:p>
          <w:p w14:paraId="00BA9BCE" w14:textId="77777777" w:rsidR="00685034" w:rsidRPr="00676E14" w:rsidRDefault="00685034" w:rsidP="003E5F7A">
            <w:pPr>
              <w:pBdr>
                <w:bottom w:val="single" w:sz="12" w:space="1" w:color="auto"/>
              </w:pBdr>
              <w:rPr>
                <w:sz w:val="24"/>
              </w:rPr>
            </w:pPr>
          </w:p>
          <w:p w14:paraId="624B38AE" w14:textId="77777777" w:rsidR="003B00AA" w:rsidRDefault="00361A9C" w:rsidP="001F0D62">
            <w:pPr>
              <w:rPr>
                <w:sz w:val="24"/>
              </w:rPr>
            </w:pPr>
            <w:proofErr w:type="spellStart"/>
            <w:r>
              <w:rPr>
                <w:sz w:val="24"/>
              </w:rPr>
              <w:t>Tiziana</w:t>
            </w:r>
            <w:proofErr w:type="spellEnd"/>
            <w:r>
              <w:rPr>
                <w:sz w:val="24"/>
              </w:rPr>
              <w:t xml:space="preserve"> Ferrari</w:t>
            </w:r>
          </w:p>
          <w:p w14:paraId="66837C7E" w14:textId="77777777" w:rsidR="003B00AA" w:rsidRDefault="001F0D62" w:rsidP="001F0D62">
            <w:pPr>
              <w:rPr>
                <w:sz w:val="24"/>
              </w:rPr>
            </w:pPr>
            <w:r w:rsidRPr="00676E14">
              <w:rPr>
                <w:sz w:val="24"/>
              </w:rPr>
              <w:t xml:space="preserve">Director </w:t>
            </w:r>
          </w:p>
          <w:p w14:paraId="7D281269" w14:textId="79A6EE3E" w:rsidR="00685034" w:rsidRDefault="007B4FA2" w:rsidP="001F0D62">
            <w:pPr>
              <w:rPr>
                <w:sz w:val="24"/>
              </w:rPr>
            </w:pPr>
            <w:r w:rsidRPr="00676E14">
              <w:rPr>
                <w:sz w:val="24"/>
              </w:rPr>
              <w:t>EGI Foundation</w:t>
            </w:r>
          </w:p>
          <w:p w14:paraId="140EC287" w14:textId="4AD33E56" w:rsidR="006551EB" w:rsidRPr="006551EB" w:rsidRDefault="006551EB" w:rsidP="001F0D62">
            <w:pPr>
              <w:rPr>
                <w:sz w:val="40"/>
                <w:szCs w:val="40"/>
              </w:rPr>
            </w:pPr>
          </w:p>
          <w:p w14:paraId="250B584A" w14:textId="77777777" w:rsidR="006551EB" w:rsidRDefault="006551EB" w:rsidP="001F0D62">
            <w:pPr>
              <w:rPr>
                <w:sz w:val="24"/>
              </w:rPr>
            </w:pPr>
          </w:p>
          <w:p w14:paraId="2B047DE6" w14:textId="665EB8BE" w:rsidR="001F0D62" w:rsidRDefault="001F0D62" w:rsidP="003E5F7A">
            <w:pPr>
              <w:pBdr>
                <w:bottom w:val="single" w:sz="12" w:space="1" w:color="auto"/>
              </w:pBdr>
              <w:rPr>
                <w:sz w:val="24"/>
              </w:rPr>
            </w:pPr>
          </w:p>
          <w:p w14:paraId="5AE24935" w14:textId="77777777" w:rsidR="001F0D62" w:rsidRPr="00676E14" w:rsidRDefault="001F0D62" w:rsidP="003E5F7A">
            <w:pPr>
              <w:pBdr>
                <w:bottom w:val="single" w:sz="12" w:space="1" w:color="auto"/>
              </w:pBdr>
              <w:rPr>
                <w:sz w:val="24"/>
              </w:rPr>
            </w:pPr>
          </w:p>
          <w:p w14:paraId="05573C29"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7EABA7AA" w14:textId="77777777" w:rsidR="00685034" w:rsidRPr="00676E14" w:rsidRDefault="00685034" w:rsidP="003E5F7A"/>
          <w:p w14:paraId="1A4C1C7F" w14:textId="77777777" w:rsidR="00685034" w:rsidRPr="00676E14" w:rsidRDefault="00685034" w:rsidP="003E5F7A"/>
        </w:tc>
        <w:tc>
          <w:tcPr>
            <w:tcW w:w="4621" w:type="dxa"/>
            <w:shd w:val="clear" w:color="auto" w:fill="auto"/>
          </w:tcPr>
          <w:p w14:paraId="74EDF1CD" w14:textId="77777777" w:rsidR="00685034" w:rsidRPr="00676E14" w:rsidRDefault="00685034" w:rsidP="003E5F7A">
            <w:pPr>
              <w:rPr>
                <w:sz w:val="24"/>
              </w:rPr>
            </w:pPr>
          </w:p>
          <w:p w14:paraId="6762321E" w14:textId="77777777" w:rsidR="00685034" w:rsidRPr="00676E14" w:rsidRDefault="00685034" w:rsidP="003E5F7A">
            <w:pPr>
              <w:rPr>
                <w:sz w:val="24"/>
              </w:rPr>
            </w:pPr>
          </w:p>
          <w:p w14:paraId="3D29916D" w14:textId="77777777" w:rsidR="00685034" w:rsidRPr="00676E14" w:rsidRDefault="00685034" w:rsidP="003E5F7A">
            <w:pPr>
              <w:rPr>
                <w:sz w:val="24"/>
              </w:rPr>
            </w:pPr>
          </w:p>
          <w:p w14:paraId="7EBCC4FB" w14:textId="77777777" w:rsidR="00685034" w:rsidRPr="00676E14" w:rsidRDefault="00685034" w:rsidP="003E5F7A">
            <w:pPr>
              <w:pBdr>
                <w:bottom w:val="single" w:sz="12" w:space="1" w:color="auto"/>
              </w:pBdr>
              <w:rPr>
                <w:sz w:val="24"/>
              </w:rPr>
            </w:pPr>
          </w:p>
          <w:p w14:paraId="7B169795" w14:textId="606C45AE" w:rsidR="003B00AA" w:rsidRPr="006551EB" w:rsidRDefault="006551EB" w:rsidP="006551EB">
            <w:pPr>
              <w:suppressAutoHyphens w:val="0"/>
              <w:autoSpaceDE w:val="0"/>
              <w:spacing w:before="0" w:after="0"/>
              <w:jc w:val="left"/>
              <w:rPr>
                <w:sz w:val="24"/>
                <w:lang w:val="en-US"/>
              </w:rPr>
            </w:pPr>
            <w:proofErr w:type="spellStart"/>
            <w:r>
              <w:rPr>
                <w:sz w:val="24"/>
                <w:lang w:val="en-US"/>
              </w:rPr>
              <w:t>Ramaz</w:t>
            </w:r>
            <w:proofErr w:type="spellEnd"/>
            <w:r>
              <w:rPr>
                <w:sz w:val="24"/>
                <w:lang w:val="en-US"/>
              </w:rPr>
              <w:t xml:space="preserve"> </w:t>
            </w:r>
            <w:proofErr w:type="spellStart"/>
            <w:r>
              <w:rPr>
                <w:sz w:val="24"/>
                <w:lang w:val="en-US"/>
              </w:rPr>
              <w:t>Kvatadze</w:t>
            </w:r>
            <w:proofErr w:type="spellEnd"/>
          </w:p>
          <w:p w14:paraId="2A1B611E" w14:textId="53EEB724" w:rsidR="003B00AA" w:rsidRDefault="006551EB" w:rsidP="006551EB">
            <w:pPr>
              <w:suppressAutoHyphens w:val="0"/>
              <w:autoSpaceDE w:val="0"/>
              <w:spacing w:before="0" w:after="0"/>
              <w:jc w:val="left"/>
              <w:rPr>
                <w:sz w:val="24"/>
              </w:rPr>
            </w:pPr>
            <w:r>
              <w:rPr>
                <w:sz w:val="24"/>
              </w:rPr>
              <w:t>Executive Director</w:t>
            </w:r>
          </w:p>
          <w:p w14:paraId="0354744C" w14:textId="5AF27889" w:rsidR="006551EB" w:rsidRPr="006551EB" w:rsidRDefault="006551EB" w:rsidP="006551EB">
            <w:pPr>
              <w:tabs>
                <w:tab w:val="left" w:pos="5040"/>
              </w:tabs>
              <w:jc w:val="left"/>
              <w:textAlignment w:val="baseline"/>
              <w:rPr>
                <w:sz w:val="24"/>
              </w:rPr>
            </w:pPr>
            <w:r w:rsidRPr="006551EB">
              <w:rPr>
                <w:sz w:val="24"/>
              </w:rPr>
              <w:t>Georgian Research and Educational Networking Association GRENA</w:t>
            </w:r>
          </w:p>
          <w:p w14:paraId="6316DE49" w14:textId="77698AA6" w:rsidR="003B00AA" w:rsidRDefault="003B00AA" w:rsidP="003E5F7A">
            <w:pPr>
              <w:suppressAutoHyphens w:val="0"/>
              <w:autoSpaceDE w:val="0"/>
              <w:spacing w:before="0" w:after="0"/>
              <w:jc w:val="left"/>
              <w:rPr>
                <w:sz w:val="24"/>
              </w:rPr>
            </w:pPr>
          </w:p>
          <w:p w14:paraId="26F8EF7A" w14:textId="77777777" w:rsidR="003B00AA" w:rsidRPr="003B00AA" w:rsidRDefault="003B00AA" w:rsidP="003E5F7A">
            <w:pPr>
              <w:suppressAutoHyphens w:val="0"/>
              <w:autoSpaceDE w:val="0"/>
              <w:spacing w:before="0" w:after="0"/>
              <w:jc w:val="left"/>
              <w:rPr>
                <w:sz w:val="24"/>
              </w:rPr>
            </w:pPr>
          </w:p>
          <w:p w14:paraId="267ACB2E" w14:textId="361F5D95" w:rsidR="00685034" w:rsidRDefault="00685034" w:rsidP="003E5F7A">
            <w:pPr>
              <w:pBdr>
                <w:bottom w:val="single" w:sz="12" w:space="1" w:color="auto"/>
              </w:pBdr>
              <w:rPr>
                <w:sz w:val="24"/>
              </w:rPr>
            </w:pPr>
          </w:p>
          <w:p w14:paraId="1E156416" w14:textId="77777777" w:rsidR="001F0D62" w:rsidRDefault="001F0D62" w:rsidP="003E5F7A">
            <w:pPr>
              <w:pBdr>
                <w:bottom w:val="single" w:sz="12" w:space="1" w:color="auto"/>
              </w:pBdr>
              <w:rPr>
                <w:sz w:val="24"/>
              </w:rPr>
            </w:pPr>
          </w:p>
          <w:p w14:paraId="4FD17635"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31B0A892" w14:textId="77777777" w:rsidR="00685034" w:rsidRPr="00676E14" w:rsidRDefault="00685034" w:rsidP="003E5F7A"/>
        </w:tc>
      </w:tr>
    </w:tbl>
    <w:p w14:paraId="482EB9EA" w14:textId="77777777"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14:paraId="439F13EF" w14:textId="20C888A2" w:rsidR="00685034" w:rsidRPr="00676E14" w:rsidRDefault="00685034" w:rsidP="0019405A">
      <w:pPr>
        <w:pStyle w:val="Appendix"/>
        <w:numPr>
          <w:ilvl w:val="0"/>
          <w:numId w:val="0"/>
        </w:numPr>
        <w:ind w:left="360" w:hanging="360"/>
        <w:rPr>
          <w:rFonts w:asciiTheme="minorHAnsi" w:hAnsiTheme="minorHAnsi"/>
        </w:rPr>
      </w:pPr>
      <w:bookmarkStart w:id="30" w:name="_Toc40272498"/>
      <w:bookmarkStart w:id="31" w:name="_Ref196377177"/>
      <w:bookmarkStart w:id="32" w:name="_Toc204238695"/>
      <w:bookmarkStart w:id="33" w:name="_Toc401845051"/>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30"/>
      <w:r w:rsidR="00937009" w:rsidRPr="00676E14">
        <w:rPr>
          <w:rFonts w:asciiTheme="minorHAnsi" w:hAnsiTheme="minorHAnsi"/>
        </w:rPr>
        <w:t xml:space="preserve"> </w:t>
      </w:r>
      <w:bookmarkEnd w:id="31"/>
      <w:bookmarkEnd w:id="32"/>
      <w:bookmarkEnd w:id="33"/>
    </w:p>
    <w:p w14:paraId="0069EBC1" w14:textId="7F367991" w:rsidR="007B4FA2" w:rsidRPr="00676E14" w:rsidRDefault="007B4FA2" w:rsidP="007B4FA2">
      <w:pPr>
        <w:spacing w:before="0" w:after="120"/>
        <w:rPr>
          <w:rFonts w:ascii="Calibri" w:hAnsi="Calibri"/>
        </w:rPr>
      </w:pPr>
      <w:r w:rsidRPr="00676E14">
        <w:rPr>
          <w:rFonts w:ascii="Calibri" w:hAnsi="Calibri"/>
        </w:rPr>
        <w:t xml:space="preserve">The </w:t>
      </w:r>
      <w:proofErr w:type="spellStart"/>
      <w:r w:rsidRPr="00676E14">
        <w:rPr>
          <w:rFonts w:ascii="Calibri" w:hAnsi="Calibri"/>
        </w:rPr>
        <w:t>Stichting</w:t>
      </w:r>
      <w:proofErr w:type="spellEnd"/>
      <w:r w:rsidRPr="00676E14">
        <w:rPr>
          <w:rFonts w:ascii="Calibri" w:hAnsi="Calibri"/>
        </w:rPr>
        <w:t xml:space="preserve">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1FF0F709" w:rsidR="007B4FA2" w:rsidRDefault="007B4FA2" w:rsidP="007B4FA2">
      <w:pPr>
        <w:spacing w:before="0" w:after="120"/>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89C89B0" w14:textId="0CD2D836" w:rsidR="00990E5F" w:rsidRPr="00990E5F" w:rsidRDefault="00990E5F" w:rsidP="00990E5F">
      <w:pPr>
        <w:spacing w:before="0" w:after="120"/>
        <w:rPr>
          <w:rFonts w:ascii="Calibri" w:hAnsi="Calibri"/>
        </w:rPr>
      </w:pPr>
      <w:r w:rsidRPr="00990E5F">
        <w:rPr>
          <w:rFonts w:ascii="Calibri" w:hAnsi="Calibri"/>
        </w:rPr>
        <w:t>The EGI Federation</w:t>
      </w:r>
      <w:r>
        <w:rPr>
          <w:rFonts w:ascii="Calibri" w:hAnsi="Calibri"/>
          <w:lang w:val="en-US"/>
        </w:rPr>
        <w:t xml:space="preserve"> – coordinated by EGI.eu </w:t>
      </w:r>
      <w:proofErr w:type="gramStart"/>
      <w:r>
        <w:rPr>
          <w:rFonts w:ascii="Calibri" w:hAnsi="Calibri"/>
          <w:lang w:val="en-US"/>
        </w:rPr>
        <w:t xml:space="preserve">– </w:t>
      </w:r>
      <w:r w:rsidRPr="00990E5F">
        <w:rPr>
          <w:rFonts w:ascii="Calibri" w:hAnsi="Calibri"/>
        </w:rPr>
        <w:t xml:space="preserve"> is</w:t>
      </w:r>
      <w:proofErr w:type="gramEnd"/>
      <w:r w:rsidRPr="00990E5F">
        <w:rPr>
          <w:rFonts w:ascii="Calibri" w:hAnsi="Calibri"/>
        </w:rPr>
        <w:t xml:space="preserve">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02FD4797" w14:textId="7E37FFD3" w:rsidR="007B4FA2" w:rsidRDefault="00990E5F" w:rsidP="007B4FA2">
      <w:pPr>
        <w:spacing w:before="0" w:after="120"/>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DC9999" w14:textId="4C315405" w:rsidR="00990E5F" w:rsidRPr="00990E5F" w:rsidRDefault="00990E5F" w:rsidP="00990E5F">
      <w:pPr>
        <w:spacing w:before="0" w:after="120"/>
        <w:rPr>
          <w:rFonts w:ascii="Calibri" w:hAnsi="Calibri"/>
        </w:rPr>
      </w:pPr>
      <w:r w:rsidRPr="00990E5F">
        <w:rPr>
          <w:rFonts w:ascii="Calibri" w:hAnsi="Calibri"/>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90E5F">
        <w:rPr>
          <w:rFonts w:ascii="Calibri" w:hAnsi="Calibri"/>
        </w:rPr>
        <w:t>centers</w:t>
      </w:r>
      <w:proofErr w:type="spellEnd"/>
      <w:r w:rsidRPr="00990E5F">
        <w:rPr>
          <w:rFonts w:ascii="Calibri" w:hAnsi="Calibri"/>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772A71A8" w14:textId="02FD584E" w:rsidR="00990E5F" w:rsidRPr="00676E14" w:rsidRDefault="00990E5F" w:rsidP="00990E5F">
      <w:pPr>
        <w:spacing w:before="0" w:after="120"/>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07BE4E2A" w14:textId="455E3006" w:rsidR="00990E5F" w:rsidRDefault="007B4FA2" w:rsidP="007B4FA2">
      <w:pPr>
        <w:spacing w:before="0" w:after="120"/>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14:paraId="49B02A92" w14:textId="2C98C94C" w:rsidR="007B4FA2" w:rsidRPr="00676E14" w:rsidRDefault="007B4FA2" w:rsidP="007B4FA2">
      <w:pPr>
        <w:spacing w:before="0" w:after="120"/>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w:t>
      </w:r>
      <w:r w:rsidR="00B66F49">
        <w:rPr>
          <w:rFonts w:ascii="Calibri" w:hAnsi="Calibri"/>
        </w:rPr>
        <w:t xml:space="preserve">tions to model climate change. </w:t>
      </w:r>
    </w:p>
    <w:p w14:paraId="065DFE28" w14:textId="151362F5" w:rsidR="007B4FA2" w:rsidRPr="00676E14" w:rsidRDefault="007B4FA2" w:rsidP="007B4FA2">
      <w:pPr>
        <w:spacing w:before="0" w:after="120"/>
        <w:rPr>
          <w:rFonts w:ascii="Calibri" w:hAnsi="Calibri" w:cs="Times New Roman"/>
          <w:u w:val="single"/>
        </w:rPr>
      </w:pPr>
      <w:r w:rsidRPr="00676E14">
        <w:rPr>
          <w:rFonts w:ascii="Calibri" w:hAnsi="Calibri"/>
        </w:rPr>
        <w:t xml:space="preserve">Further information (e.g. governance; services) can be found at: </w:t>
      </w:r>
      <w:hyperlink r:id="rId26" w:history="1">
        <w:r w:rsidR="001F0D62" w:rsidRPr="00EA782B">
          <w:rPr>
            <w:rStyle w:val="Hyperlink"/>
            <w:rFonts w:ascii="Calibri" w:hAnsi="Calibri" w:cs="Cambria"/>
          </w:rPr>
          <w:t>www.egi.eu/about/</w:t>
        </w:r>
      </w:hyperlink>
      <w:r w:rsidR="001F0D62">
        <w:rPr>
          <w:rFonts w:ascii="Calibri" w:hAnsi="Calibri"/>
        </w:rPr>
        <w:t xml:space="preserve"> </w:t>
      </w:r>
    </w:p>
    <w:p w14:paraId="57141B3A" w14:textId="77777777" w:rsidR="00685034" w:rsidRPr="00676E14" w:rsidRDefault="00685034" w:rsidP="00685034">
      <w:pPr>
        <w:sectPr w:rsidR="00685034" w:rsidRPr="00676E14" w:rsidSect="00AE51CB">
          <w:pgSz w:w="11906" w:h="16838"/>
          <w:pgMar w:top="1418" w:right="1361" w:bottom="1134" w:left="1361" w:header="709" w:footer="0" w:gutter="0"/>
          <w:cols w:space="708"/>
          <w:titlePg/>
          <w:docGrid w:linePitch="360"/>
        </w:sectPr>
      </w:pPr>
    </w:p>
    <w:p w14:paraId="39657170" w14:textId="250D0B76" w:rsidR="00685034" w:rsidRPr="00F833A0" w:rsidRDefault="00685034" w:rsidP="0078347F">
      <w:pPr>
        <w:pStyle w:val="Appendix"/>
        <w:numPr>
          <w:ilvl w:val="0"/>
          <w:numId w:val="0"/>
        </w:numPr>
        <w:ind w:left="360" w:hanging="360"/>
        <w:rPr>
          <w:rFonts w:asciiTheme="minorHAnsi" w:hAnsiTheme="minorHAnsi"/>
          <w:lang w:val="en-US"/>
        </w:rPr>
      </w:pPr>
      <w:bookmarkStart w:id="34" w:name="_Ref196377238"/>
      <w:bookmarkStart w:id="35" w:name="_Toc204238696"/>
      <w:bookmarkStart w:id="36" w:name="_Toc401845052"/>
      <w:bookmarkStart w:id="37" w:name="_Toc40272499"/>
      <w:r w:rsidRPr="003C35EF">
        <w:rPr>
          <w:rFonts w:asciiTheme="minorHAnsi" w:hAnsiTheme="minorHAnsi"/>
        </w:rPr>
        <w:lastRenderedPageBreak/>
        <w:t>Annex 2</w:t>
      </w:r>
      <w:r w:rsidR="00826154" w:rsidRPr="003C35EF">
        <w:rPr>
          <w:rFonts w:asciiTheme="minorHAnsi" w:hAnsiTheme="minorHAnsi"/>
          <w:i/>
        </w:rPr>
        <w:t>.</w:t>
      </w:r>
      <w:r w:rsidR="00554DE0" w:rsidRPr="003C35EF">
        <w:rPr>
          <w:rFonts w:asciiTheme="minorHAnsi" w:hAnsiTheme="minorHAnsi"/>
          <w:i/>
        </w:rPr>
        <w:t xml:space="preserve"> </w:t>
      </w:r>
      <w:bookmarkEnd w:id="34"/>
      <w:bookmarkEnd w:id="35"/>
      <w:bookmarkEnd w:id="36"/>
      <w:r w:rsidR="00F833A0">
        <w:rPr>
          <w:rFonts w:asciiTheme="minorHAnsi" w:hAnsiTheme="minorHAnsi"/>
          <w:iCs/>
          <w:lang w:val="en-US"/>
        </w:rPr>
        <w:t>GRENA</w:t>
      </w:r>
      <w:bookmarkEnd w:id="37"/>
    </w:p>
    <w:p w14:paraId="42E20937" w14:textId="77777777" w:rsidR="00C738A9" w:rsidRPr="00710BB2" w:rsidRDefault="00C738A9" w:rsidP="00862D83">
      <w:pPr>
        <w:rPr>
          <w:rFonts w:cstheme="minorHAnsi"/>
          <w:bCs/>
        </w:rPr>
      </w:pPr>
      <w:r w:rsidRPr="00710BB2">
        <w:rPr>
          <w:rFonts w:cstheme="minorHAnsi"/>
          <w:bCs/>
        </w:rPr>
        <w:t>The Georgian Research and Educational Networking Association GRENA is a not-for-profit association established in 1999 under the Georgian law for the development of Information Technologies (IT) in education and research field. The founders of GRENA are five major universities, Georgian National Academy of Sciences and Open Society Georgia Foundation.</w:t>
      </w:r>
    </w:p>
    <w:p w14:paraId="74885B05" w14:textId="77777777" w:rsidR="00C738A9" w:rsidRPr="00710BB2" w:rsidRDefault="00C738A9" w:rsidP="00862D83">
      <w:pPr>
        <w:rPr>
          <w:rFonts w:cstheme="minorHAnsi"/>
          <w:bCs/>
        </w:rPr>
      </w:pPr>
      <w:r w:rsidRPr="00710BB2">
        <w:rPr>
          <w:rFonts w:cstheme="minorHAnsi"/>
          <w:bCs/>
        </w:rPr>
        <w:t>The main fields of GRENA activities are following:</w:t>
      </w:r>
    </w:p>
    <w:p w14:paraId="2E18B911" w14:textId="77777777" w:rsidR="00C738A9" w:rsidRPr="00710BB2" w:rsidRDefault="00C738A9" w:rsidP="00862D83">
      <w:pPr>
        <w:pStyle w:val="ListParagraph"/>
        <w:numPr>
          <w:ilvl w:val="0"/>
          <w:numId w:val="21"/>
        </w:numPr>
        <w:ind w:left="720"/>
        <w:rPr>
          <w:rFonts w:asciiTheme="minorHAnsi" w:hAnsiTheme="minorHAnsi" w:cstheme="minorHAnsi"/>
          <w:bCs/>
          <w:szCs w:val="22"/>
        </w:rPr>
      </w:pPr>
      <w:r w:rsidRPr="00710BB2">
        <w:rPr>
          <w:rFonts w:asciiTheme="minorHAnsi" w:hAnsiTheme="minorHAnsi" w:cstheme="minorHAnsi"/>
          <w:bCs/>
          <w:szCs w:val="22"/>
        </w:rPr>
        <w:t>Providing Information Technology services to users and implementation of new, innovative services.</w:t>
      </w:r>
    </w:p>
    <w:p w14:paraId="05808A89" w14:textId="77777777" w:rsidR="00C738A9" w:rsidRPr="00710BB2" w:rsidRDefault="00C738A9" w:rsidP="00862D83">
      <w:pPr>
        <w:pStyle w:val="ListParagraph"/>
        <w:numPr>
          <w:ilvl w:val="0"/>
          <w:numId w:val="21"/>
        </w:numPr>
        <w:ind w:left="720"/>
        <w:rPr>
          <w:rFonts w:asciiTheme="minorHAnsi" w:hAnsiTheme="minorHAnsi" w:cstheme="minorHAnsi"/>
          <w:bCs/>
          <w:szCs w:val="22"/>
        </w:rPr>
      </w:pPr>
      <w:r w:rsidRPr="00710BB2">
        <w:rPr>
          <w:rFonts w:asciiTheme="minorHAnsi" w:hAnsiTheme="minorHAnsi" w:cstheme="minorHAnsi"/>
          <w:bCs/>
          <w:szCs w:val="22"/>
        </w:rPr>
        <w:t>IT education.</w:t>
      </w:r>
    </w:p>
    <w:p w14:paraId="2F4F5694" w14:textId="77777777" w:rsidR="00C738A9" w:rsidRPr="00710BB2" w:rsidRDefault="00C738A9" w:rsidP="00862D83">
      <w:pPr>
        <w:pStyle w:val="ListParagraph"/>
        <w:numPr>
          <w:ilvl w:val="0"/>
          <w:numId w:val="21"/>
        </w:numPr>
        <w:ind w:left="720"/>
        <w:rPr>
          <w:rFonts w:asciiTheme="minorHAnsi" w:hAnsiTheme="minorHAnsi" w:cstheme="minorHAnsi"/>
          <w:bCs/>
          <w:szCs w:val="22"/>
        </w:rPr>
      </w:pPr>
      <w:r w:rsidRPr="00710BB2">
        <w:rPr>
          <w:rFonts w:asciiTheme="minorHAnsi" w:hAnsiTheme="minorHAnsi" w:cstheme="minorHAnsi"/>
          <w:bCs/>
          <w:szCs w:val="22"/>
        </w:rPr>
        <w:t>Preparation and implementation of research and technology projects.</w:t>
      </w:r>
    </w:p>
    <w:p w14:paraId="11B93712" w14:textId="77777777" w:rsidR="00C738A9" w:rsidRPr="00710BB2" w:rsidRDefault="00C738A9" w:rsidP="00862D83">
      <w:pPr>
        <w:pStyle w:val="ListParagraph"/>
        <w:numPr>
          <w:ilvl w:val="0"/>
          <w:numId w:val="21"/>
        </w:numPr>
        <w:ind w:left="720"/>
        <w:rPr>
          <w:rFonts w:asciiTheme="minorHAnsi" w:hAnsiTheme="minorHAnsi" w:cstheme="minorHAnsi"/>
          <w:bCs/>
          <w:szCs w:val="22"/>
        </w:rPr>
      </w:pPr>
      <w:r w:rsidRPr="00710BB2">
        <w:rPr>
          <w:rFonts w:asciiTheme="minorHAnsi" w:hAnsiTheme="minorHAnsi" w:cstheme="minorHAnsi"/>
          <w:bCs/>
          <w:szCs w:val="22"/>
        </w:rPr>
        <w:t>Promoting and supporting IT development in Georgia.</w:t>
      </w:r>
    </w:p>
    <w:p w14:paraId="4CA9221A" w14:textId="7DA1E0FE" w:rsidR="009434E6" w:rsidRPr="00710BB2" w:rsidRDefault="009434E6" w:rsidP="00862D83">
      <w:pPr>
        <w:rPr>
          <w:rFonts w:cstheme="minorHAnsi"/>
          <w:bCs/>
        </w:rPr>
      </w:pPr>
      <w:r w:rsidRPr="00710BB2">
        <w:rPr>
          <w:rFonts w:cstheme="minorHAnsi"/>
          <w:bCs/>
        </w:rPr>
        <w:t xml:space="preserve">Implementation of new services and development of projects is being carried out in close cooperation with universities with the support of European Commission, NATO Science for Peace and Security Programme, National Science Foundation of Georgia, International Science &amp; Technology </w:t>
      </w:r>
      <w:proofErr w:type="spellStart"/>
      <w:r w:rsidRPr="00710BB2">
        <w:rPr>
          <w:rFonts w:cstheme="minorHAnsi"/>
          <w:bCs/>
        </w:rPr>
        <w:t>Center</w:t>
      </w:r>
      <w:proofErr w:type="spellEnd"/>
      <w:r w:rsidRPr="00710BB2">
        <w:rPr>
          <w:rFonts w:cstheme="minorHAnsi"/>
          <w:bCs/>
        </w:rPr>
        <w:t xml:space="preserve"> and other organizations.</w:t>
      </w:r>
    </w:p>
    <w:p w14:paraId="38C6528E" w14:textId="25DDA8DD" w:rsidR="00E52AC0" w:rsidRPr="00710BB2" w:rsidRDefault="009434E6" w:rsidP="00E52AC0">
      <w:pPr>
        <w:rPr>
          <w:rFonts w:cstheme="minorHAnsi"/>
          <w:bCs/>
        </w:rPr>
      </w:pPr>
      <w:r w:rsidRPr="00710BB2">
        <w:rPr>
          <w:rFonts w:cstheme="minorHAnsi"/>
          <w:bCs/>
        </w:rPr>
        <w:t xml:space="preserve">GRENA provides IT services using its own infrastructure and different technologies to more than 150 organisations in Georgia. </w:t>
      </w:r>
      <w:r w:rsidR="00E52AC0" w:rsidRPr="00710BB2">
        <w:rPr>
          <w:rFonts w:cstheme="minorHAnsi"/>
          <w:bCs/>
        </w:rPr>
        <w:t>GRENA owns fibre-optic network infrastructure connecting Georgian research and education institutions and has a high capacity link to GEANT, which is necessary for integration in European e-infrastructures.</w:t>
      </w:r>
    </w:p>
    <w:p w14:paraId="19AE31BF" w14:textId="1EA0791C" w:rsidR="00B47181" w:rsidRPr="00B47181" w:rsidRDefault="00B47181" w:rsidP="00862D83">
      <w:pPr>
        <w:keepLines w:val="0"/>
        <w:widowControl/>
        <w:suppressAutoHyphens w:val="0"/>
        <w:spacing w:before="0" w:after="0"/>
        <w:rPr>
          <w:rFonts w:eastAsia="Times New Roman" w:cstheme="minorHAnsi"/>
          <w:lang w:val="en-US"/>
        </w:rPr>
      </w:pPr>
      <w:r w:rsidRPr="00B47181">
        <w:rPr>
          <w:rFonts w:eastAsia="Times New Roman" w:cstheme="minorHAnsi"/>
          <w:color w:val="000000"/>
          <w:lang w:val="en-US"/>
        </w:rPr>
        <w:t xml:space="preserve">At present GRENA </w:t>
      </w:r>
      <w:r w:rsidR="00862D83" w:rsidRPr="00710BB2">
        <w:rPr>
          <w:rFonts w:cstheme="minorHAnsi"/>
          <w:bCs/>
        </w:rPr>
        <w:t xml:space="preserve">datacentre based on </w:t>
      </w:r>
      <w:r w:rsidRPr="00B47181">
        <w:rPr>
          <w:rFonts w:eastAsia="Times New Roman" w:cstheme="minorHAnsi"/>
          <w:color w:val="000000"/>
          <w:lang w:val="en-US"/>
        </w:rPr>
        <w:t>following infrastructure:</w:t>
      </w:r>
    </w:p>
    <w:p w14:paraId="1B63F6F5" w14:textId="77777777" w:rsidR="00862D83" w:rsidRPr="00710BB2" w:rsidRDefault="00B47181" w:rsidP="00862D83">
      <w:pPr>
        <w:pStyle w:val="ListParagraph"/>
        <w:numPr>
          <w:ilvl w:val="0"/>
          <w:numId w:val="23"/>
        </w:numPr>
        <w:suppressAutoHyphens w:val="0"/>
        <w:spacing w:before="0" w:after="0"/>
        <w:rPr>
          <w:rFonts w:asciiTheme="minorHAnsi" w:eastAsia="Times New Roman" w:hAnsiTheme="minorHAnsi" w:cstheme="minorHAnsi"/>
          <w:szCs w:val="22"/>
          <w:lang w:val="en-US"/>
        </w:rPr>
      </w:pPr>
      <w:r w:rsidRPr="00710BB2">
        <w:rPr>
          <w:rFonts w:asciiTheme="minorHAnsi" w:eastAsia="Times New Roman" w:hAnsiTheme="minorHAnsi" w:cstheme="minorHAnsi"/>
          <w:color w:val="000000"/>
          <w:szCs w:val="22"/>
          <w:lang w:val="en-US"/>
        </w:rPr>
        <w:t xml:space="preserve">Cloud platform based on </w:t>
      </w:r>
      <w:proofErr w:type="spellStart"/>
      <w:r w:rsidRPr="00710BB2">
        <w:rPr>
          <w:rFonts w:asciiTheme="minorHAnsi" w:eastAsia="Times New Roman" w:hAnsiTheme="minorHAnsi" w:cstheme="minorHAnsi"/>
          <w:color w:val="000000"/>
          <w:szCs w:val="22"/>
          <w:lang w:val="en-US"/>
        </w:rPr>
        <w:t>OpenNebula</w:t>
      </w:r>
      <w:proofErr w:type="spellEnd"/>
      <w:r w:rsidRPr="00710BB2">
        <w:rPr>
          <w:rFonts w:asciiTheme="minorHAnsi" w:eastAsia="Times New Roman" w:hAnsiTheme="minorHAnsi" w:cstheme="minorHAnsi"/>
          <w:color w:val="000000"/>
          <w:szCs w:val="22"/>
          <w:lang w:val="en-US"/>
        </w:rPr>
        <w:t xml:space="preserve"> – 60 Core, 512 GB RAM</w:t>
      </w:r>
    </w:p>
    <w:p w14:paraId="6E87B05E" w14:textId="7DD97B81" w:rsidR="00B47181" w:rsidRPr="00710BB2" w:rsidRDefault="00B47181" w:rsidP="00862D83">
      <w:pPr>
        <w:pStyle w:val="ListParagraph"/>
        <w:numPr>
          <w:ilvl w:val="0"/>
          <w:numId w:val="23"/>
        </w:numPr>
        <w:suppressAutoHyphens w:val="0"/>
        <w:spacing w:before="0" w:after="0"/>
        <w:rPr>
          <w:rFonts w:asciiTheme="minorHAnsi" w:eastAsia="Times New Roman" w:hAnsiTheme="minorHAnsi" w:cstheme="minorHAnsi"/>
          <w:szCs w:val="22"/>
          <w:lang w:val="en-US"/>
        </w:rPr>
      </w:pPr>
      <w:r w:rsidRPr="00710BB2">
        <w:rPr>
          <w:rFonts w:asciiTheme="minorHAnsi" w:eastAsia="Times New Roman" w:hAnsiTheme="minorHAnsi" w:cstheme="minorHAnsi"/>
          <w:color w:val="000000"/>
          <w:szCs w:val="22"/>
          <w:lang w:val="en-US"/>
        </w:rPr>
        <w:t xml:space="preserve">Virtualization platform based on </w:t>
      </w:r>
      <w:proofErr w:type="spellStart"/>
      <w:r w:rsidRPr="00710BB2">
        <w:rPr>
          <w:rFonts w:asciiTheme="minorHAnsi" w:eastAsia="Times New Roman" w:hAnsiTheme="minorHAnsi" w:cstheme="minorHAnsi"/>
          <w:color w:val="000000"/>
          <w:szCs w:val="22"/>
          <w:lang w:val="en-US"/>
        </w:rPr>
        <w:t>Proxmox</w:t>
      </w:r>
      <w:proofErr w:type="spellEnd"/>
      <w:r w:rsidRPr="00710BB2">
        <w:rPr>
          <w:rFonts w:asciiTheme="minorHAnsi" w:eastAsia="Times New Roman" w:hAnsiTheme="minorHAnsi" w:cstheme="minorHAnsi"/>
          <w:color w:val="000000"/>
          <w:szCs w:val="22"/>
          <w:lang w:val="en-US"/>
        </w:rPr>
        <w:t xml:space="preserve"> – 268 Core, 3.4 TB RAM</w:t>
      </w:r>
    </w:p>
    <w:p w14:paraId="66860034" w14:textId="341F9F06" w:rsidR="00B47181" w:rsidRPr="00710BB2" w:rsidRDefault="00B47181" w:rsidP="00D50FDB">
      <w:pPr>
        <w:rPr>
          <w:rFonts w:cstheme="minorHAnsi"/>
          <w:bCs/>
        </w:rPr>
      </w:pPr>
      <w:r w:rsidRPr="00B47181">
        <w:rPr>
          <w:rFonts w:cstheme="minorHAnsi"/>
          <w:bCs/>
        </w:rPr>
        <w:t>Software defined storage CEPH is used as a storage solution.</w:t>
      </w:r>
    </w:p>
    <w:p w14:paraId="5FC4649F" w14:textId="0CEEB333" w:rsidR="00B47181" w:rsidRPr="00B47181" w:rsidRDefault="00B47181" w:rsidP="00D50FDB">
      <w:pPr>
        <w:rPr>
          <w:rFonts w:cstheme="minorHAnsi"/>
          <w:bCs/>
        </w:rPr>
      </w:pPr>
      <w:r w:rsidRPr="00B47181">
        <w:rPr>
          <w:rFonts w:cstheme="minorHAnsi"/>
          <w:bCs/>
        </w:rPr>
        <w:t>Cur</w:t>
      </w:r>
      <w:r w:rsidR="00862D83" w:rsidRPr="00710BB2">
        <w:rPr>
          <w:rFonts w:cstheme="minorHAnsi"/>
          <w:bCs/>
        </w:rPr>
        <w:t xml:space="preserve">rently </w:t>
      </w:r>
      <w:r w:rsidRPr="00B47181">
        <w:rPr>
          <w:rFonts w:cstheme="minorHAnsi"/>
          <w:bCs/>
        </w:rPr>
        <w:t>upgrad</w:t>
      </w:r>
      <w:r w:rsidR="00862D83" w:rsidRPr="00710BB2">
        <w:rPr>
          <w:rFonts w:cstheme="minorHAnsi"/>
          <w:bCs/>
        </w:rPr>
        <w:t xml:space="preserve">e of our infrastructure by </w:t>
      </w:r>
      <w:r w:rsidRPr="00B47181">
        <w:rPr>
          <w:rFonts w:cstheme="minorHAnsi"/>
          <w:bCs/>
        </w:rPr>
        <w:t>replacing old servers with new ones</w:t>
      </w:r>
      <w:r w:rsidR="00862D83" w:rsidRPr="00710BB2">
        <w:rPr>
          <w:rFonts w:cstheme="minorHAnsi"/>
          <w:bCs/>
        </w:rPr>
        <w:t xml:space="preserve"> and </w:t>
      </w:r>
      <w:r w:rsidR="0096370F">
        <w:rPr>
          <w:rFonts w:cstheme="minorHAnsi"/>
          <w:bCs/>
        </w:rPr>
        <w:t>changing c</w:t>
      </w:r>
      <w:r w:rsidRPr="00B47181">
        <w:rPr>
          <w:rFonts w:cstheme="minorHAnsi"/>
          <w:bCs/>
        </w:rPr>
        <w:t xml:space="preserve">loud platform from </w:t>
      </w:r>
      <w:proofErr w:type="spellStart"/>
      <w:r w:rsidRPr="00B47181">
        <w:rPr>
          <w:rFonts w:cstheme="minorHAnsi"/>
          <w:bCs/>
        </w:rPr>
        <w:t>OpenNebula</w:t>
      </w:r>
      <w:proofErr w:type="spellEnd"/>
      <w:r w:rsidRPr="00B47181">
        <w:rPr>
          <w:rFonts w:cstheme="minorHAnsi"/>
          <w:bCs/>
        </w:rPr>
        <w:t xml:space="preserve"> to OpenStack</w:t>
      </w:r>
      <w:r w:rsidR="00862D83" w:rsidRPr="00710BB2">
        <w:rPr>
          <w:rFonts w:cstheme="minorHAnsi"/>
          <w:bCs/>
        </w:rPr>
        <w:t xml:space="preserve"> is in progress.</w:t>
      </w:r>
    </w:p>
    <w:p w14:paraId="0C550833" w14:textId="387AA9FA" w:rsidR="00B47181" w:rsidRPr="00B47181" w:rsidRDefault="00862D83" w:rsidP="00D50FDB">
      <w:pPr>
        <w:rPr>
          <w:rFonts w:cstheme="minorHAnsi"/>
          <w:bCs/>
        </w:rPr>
      </w:pPr>
      <w:r w:rsidRPr="00710BB2">
        <w:rPr>
          <w:rFonts w:cstheme="minorHAnsi"/>
          <w:bCs/>
        </w:rPr>
        <w:t>In September</w:t>
      </w:r>
      <w:r w:rsidR="00B47181" w:rsidRPr="00B47181">
        <w:rPr>
          <w:rFonts w:cstheme="minorHAnsi"/>
          <w:bCs/>
        </w:rPr>
        <w:t xml:space="preserve"> 2020 the following infrastructure will be available:</w:t>
      </w:r>
    </w:p>
    <w:p w14:paraId="2FD000DE" w14:textId="77777777" w:rsidR="00D50FDB" w:rsidRPr="00710BB2" w:rsidRDefault="00B47181" w:rsidP="00D50FDB">
      <w:pPr>
        <w:pStyle w:val="ListParagraph"/>
        <w:numPr>
          <w:ilvl w:val="0"/>
          <w:numId w:val="26"/>
        </w:numPr>
        <w:rPr>
          <w:rFonts w:asciiTheme="minorHAnsi" w:hAnsiTheme="minorHAnsi" w:cstheme="minorHAnsi"/>
          <w:bCs/>
          <w:szCs w:val="22"/>
        </w:rPr>
      </w:pPr>
      <w:r w:rsidRPr="00710BB2">
        <w:rPr>
          <w:rFonts w:asciiTheme="minorHAnsi" w:hAnsiTheme="minorHAnsi" w:cstheme="minorHAnsi"/>
          <w:bCs/>
          <w:szCs w:val="22"/>
        </w:rPr>
        <w:t xml:space="preserve">Cloud based on </w:t>
      </w:r>
      <w:proofErr w:type="spellStart"/>
      <w:r w:rsidRPr="00710BB2">
        <w:rPr>
          <w:rFonts w:asciiTheme="minorHAnsi" w:hAnsiTheme="minorHAnsi" w:cstheme="minorHAnsi"/>
          <w:bCs/>
          <w:szCs w:val="22"/>
        </w:rPr>
        <w:t>Openstack</w:t>
      </w:r>
      <w:proofErr w:type="spellEnd"/>
      <w:r w:rsidRPr="00710BB2">
        <w:rPr>
          <w:rFonts w:asciiTheme="minorHAnsi" w:hAnsiTheme="minorHAnsi" w:cstheme="minorHAnsi"/>
          <w:bCs/>
          <w:szCs w:val="22"/>
        </w:rPr>
        <w:t xml:space="preserve"> with our custom interface - 136 Core, 3.2 TB RAM</w:t>
      </w:r>
    </w:p>
    <w:p w14:paraId="62DBE72A" w14:textId="51BF37E4" w:rsidR="00B47181" w:rsidRPr="00710BB2" w:rsidRDefault="00B47181" w:rsidP="00D50FDB">
      <w:pPr>
        <w:pStyle w:val="ListParagraph"/>
        <w:numPr>
          <w:ilvl w:val="0"/>
          <w:numId w:val="26"/>
        </w:numPr>
        <w:rPr>
          <w:rFonts w:asciiTheme="minorHAnsi" w:hAnsiTheme="minorHAnsi" w:cstheme="minorHAnsi"/>
          <w:bCs/>
          <w:szCs w:val="22"/>
        </w:rPr>
      </w:pPr>
      <w:r w:rsidRPr="00710BB2">
        <w:rPr>
          <w:rFonts w:asciiTheme="minorHAnsi" w:hAnsiTheme="minorHAnsi" w:cstheme="minorHAnsi"/>
          <w:bCs/>
          <w:szCs w:val="22"/>
        </w:rPr>
        <w:t xml:space="preserve">Virtualization platform based on </w:t>
      </w:r>
      <w:proofErr w:type="spellStart"/>
      <w:r w:rsidRPr="00710BB2">
        <w:rPr>
          <w:rFonts w:asciiTheme="minorHAnsi" w:hAnsiTheme="minorHAnsi" w:cstheme="minorHAnsi"/>
          <w:bCs/>
          <w:szCs w:val="22"/>
        </w:rPr>
        <w:t>Proxmox</w:t>
      </w:r>
      <w:proofErr w:type="spellEnd"/>
      <w:r w:rsidRPr="00710BB2">
        <w:rPr>
          <w:rFonts w:asciiTheme="minorHAnsi" w:hAnsiTheme="minorHAnsi" w:cstheme="minorHAnsi"/>
          <w:bCs/>
          <w:szCs w:val="22"/>
        </w:rPr>
        <w:t xml:space="preserve"> – 368 Core, 9 TB RAM</w:t>
      </w:r>
    </w:p>
    <w:p w14:paraId="01C7E384" w14:textId="764AC9FC" w:rsidR="00710BB2" w:rsidRDefault="00B47181" w:rsidP="00995D35">
      <w:pPr>
        <w:rPr>
          <w:rFonts w:cstheme="minorHAnsi"/>
        </w:rPr>
      </w:pPr>
      <w:r w:rsidRPr="00B47181">
        <w:rPr>
          <w:rFonts w:cstheme="minorHAnsi"/>
          <w:bCs/>
        </w:rPr>
        <w:t xml:space="preserve">GRENA </w:t>
      </w:r>
      <w:r w:rsidR="00BB6652" w:rsidRPr="00710BB2">
        <w:rPr>
          <w:rFonts w:cstheme="minorHAnsi"/>
          <w:bCs/>
        </w:rPr>
        <w:t xml:space="preserve">cloud </w:t>
      </w:r>
      <w:r w:rsidRPr="00B47181">
        <w:rPr>
          <w:rFonts w:cstheme="minorHAnsi"/>
          <w:bCs/>
        </w:rPr>
        <w:t xml:space="preserve">infrastructure is being used by research applications in weather forecast, climate </w:t>
      </w:r>
      <w:proofErr w:type="spellStart"/>
      <w:r w:rsidR="0096370F">
        <w:rPr>
          <w:rFonts w:cstheme="minorHAnsi"/>
          <w:bCs/>
        </w:rPr>
        <w:t>mode</w:t>
      </w:r>
      <w:r w:rsidR="0096370F" w:rsidRPr="00B47181">
        <w:rPr>
          <w:rFonts w:cstheme="minorHAnsi"/>
          <w:bCs/>
        </w:rPr>
        <w:t>ling</w:t>
      </w:r>
      <w:proofErr w:type="spellEnd"/>
      <w:r w:rsidRPr="00B47181">
        <w:rPr>
          <w:rFonts w:cstheme="minorHAnsi"/>
          <w:bCs/>
        </w:rPr>
        <w:t>, DNA mutation and e-health.</w:t>
      </w:r>
      <w:r w:rsidR="00D50FDB" w:rsidRPr="00710BB2">
        <w:rPr>
          <w:rFonts w:cstheme="minorHAnsi"/>
          <w:bCs/>
        </w:rPr>
        <w:t xml:space="preserve"> As an example </w:t>
      </w:r>
      <w:r w:rsidR="00710BB2">
        <w:rPr>
          <w:rFonts w:cstheme="minorHAnsi"/>
          <w:bCs/>
        </w:rPr>
        <w:t xml:space="preserve">of </w:t>
      </w:r>
      <w:r w:rsidR="00D50FDB" w:rsidRPr="00710BB2">
        <w:rPr>
          <w:rFonts w:cstheme="minorHAnsi"/>
          <w:bCs/>
        </w:rPr>
        <w:t>successful cooperation between the National Science Foundation of Georgia and GRENA</w:t>
      </w:r>
      <w:r w:rsidR="00710BB2">
        <w:rPr>
          <w:rFonts w:cstheme="minorHAnsi"/>
          <w:bCs/>
        </w:rPr>
        <w:t>,</w:t>
      </w:r>
      <w:r w:rsidR="00D50FDB" w:rsidRPr="00710BB2">
        <w:rPr>
          <w:rFonts w:cstheme="minorHAnsi"/>
          <w:bCs/>
        </w:rPr>
        <w:t xml:space="preserve"> three projects of the foundation are using GRENA cloud </w:t>
      </w:r>
      <w:r w:rsidR="00BB6652" w:rsidRPr="00710BB2">
        <w:rPr>
          <w:rFonts w:cstheme="minorHAnsi"/>
          <w:bCs/>
        </w:rPr>
        <w:t>facility</w:t>
      </w:r>
      <w:r w:rsidR="00D50FDB" w:rsidRPr="00710BB2">
        <w:rPr>
          <w:rFonts w:cstheme="minorHAnsi"/>
          <w:bCs/>
        </w:rPr>
        <w:t xml:space="preserve">. </w:t>
      </w:r>
      <w:r w:rsidR="00D50FDB" w:rsidRPr="00710BB2">
        <w:rPr>
          <w:rFonts w:cstheme="minorHAnsi"/>
          <w:lang w:val="ka-GE"/>
        </w:rPr>
        <w:t>The main objective</w:t>
      </w:r>
      <w:r w:rsidR="00D50FDB" w:rsidRPr="00710BB2">
        <w:rPr>
          <w:rFonts w:cstheme="minorHAnsi"/>
          <w:lang w:val="en-US"/>
        </w:rPr>
        <w:t>s</w:t>
      </w:r>
      <w:r w:rsidR="00D50FDB" w:rsidRPr="00710BB2">
        <w:rPr>
          <w:rFonts w:cstheme="minorHAnsi"/>
          <w:lang w:val="ka-GE"/>
        </w:rPr>
        <w:t xml:space="preserve"> of </w:t>
      </w:r>
      <w:r w:rsidR="00BB6652" w:rsidRPr="00710BB2">
        <w:rPr>
          <w:rFonts w:cstheme="minorHAnsi"/>
          <w:lang w:val="en-US"/>
        </w:rPr>
        <w:t xml:space="preserve">the projects are </w:t>
      </w:r>
      <w:r w:rsidR="00995D35" w:rsidRPr="00710BB2">
        <w:rPr>
          <w:rFonts w:cstheme="minorHAnsi"/>
        </w:rPr>
        <w:t xml:space="preserve">development of high resolution regional climate ensemble prediction system in order to obtain more detailed climate </w:t>
      </w:r>
      <w:r w:rsidR="00710BB2">
        <w:rPr>
          <w:rFonts w:cstheme="minorHAnsi"/>
        </w:rPr>
        <w:t xml:space="preserve">change </w:t>
      </w:r>
      <w:r w:rsidR="00995D35" w:rsidRPr="00710BB2">
        <w:rPr>
          <w:rFonts w:cstheme="minorHAnsi"/>
        </w:rPr>
        <w:t xml:space="preserve">predictions and to ensure more accurate information on extreme events over the territory of Georgia. Research teams from Tbilisi State University, National Environmental Agency and Geoscience and Technology Developments Institute are implementing the </w:t>
      </w:r>
      <w:proofErr w:type="gramStart"/>
      <w:r w:rsidR="00995D35" w:rsidRPr="00710BB2">
        <w:rPr>
          <w:rFonts w:cstheme="minorHAnsi"/>
        </w:rPr>
        <w:t>above mentioned</w:t>
      </w:r>
      <w:proofErr w:type="gramEnd"/>
      <w:r w:rsidR="00995D35" w:rsidRPr="00710BB2">
        <w:rPr>
          <w:rFonts w:cstheme="minorHAnsi"/>
        </w:rPr>
        <w:t xml:space="preserve"> projects in tight cooperation with GRENA</w:t>
      </w:r>
      <w:r w:rsidR="00710BB2">
        <w:rPr>
          <w:rFonts w:cstheme="minorHAnsi"/>
        </w:rPr>
        <w:t>.</w:t>
      </w:r>
    </w:p>
    <w:p w14:paraId="5F3D23B0" w14:textId="01EF48F6" w:rsidR="00230040" w:rsidRDefault="00230040" w:rsidP="00230040">
      <w:pPr>
        <w:rPr>
          <w:rFonts w:cstheme="minorHAnsi"/>
        </w:rPr>
      </w:pPr>
      <w:r>
        <w:rPr>
          <w:rFonts w:cstheme="minorHAnsi"/>
        </w:rPr>
        <w:t xml:space="preserve">In the framework of European Commission NI4OS-Europe project GRENA also supports </w:t>
      </w:r>
      <w:r w:rsidR="0096370F" w:rsidRPr="0096370F">
        <w:rPr>
          <w:rFonts w:cstheme="minorHAnsi"/>
        </w:rPr>
        <w:t xml:space="preserve">National Science Library </w:t>
      </w:r>
      <w:r w:rsidR="0096370F">
        <w:rPr>
          <w:rFonts w:cstheme="minorHAnsi"/>
        </w:rPr>
        <w:t xml:space="preserve">in </w:t>
      </w:r>
      <w:r>
        <w:rPr>
          <w:rFonts w:cstheme="minorHAnsi"/>
        </w:rPr>
        <w:t>creation of national research i</w:t>
      </w:r>
      <w:r w:rsidRPr="00230040">
        <w:rPr>
          <w:rFonts w:cstheme="minorHAnsi"/>
        </w:rPr>
        <w:t>nformation system</w:t>
      </w:r>
      <w:r>
        <w:rPr>
          <w:rFonts w:cstheme="minorHAnsi"/>
        </w:rPr>
        <w:t>, r</w:t>
      </w:r>
      <w:r w:rsidRPr="00230040">
        <w:rPr>
          <w:rFonts w:cstheme="minorHAnsi"/>
        </w:rPr>
        <w:t xml:space="preserve">epository </w:t>
      </w:r>
      <w:r>
        <w:rPr>
          <w:rFonts w:cstheme="minorHAnsi"/>
        </w:rPr>
        <w:t>that will collect</w:t>
      </w:r>
      <w:r w:rsidRPr="00230040">
        <w:rPr>
          <w:rFonts w:cstheme="minorHAnsi"/>
        </w:rPr>
        <w:t xml:space="preserve"> Georgia's research output (publications, theses, etc</w:t>
      </w:r>
      <w:r>
        <w:rPr>
          <w:rFonts w:cstheme="minorHAnsi"/>
        </w:rPr>
        <w:t>.</w:t>
      </w:r>
      <w:r w:rsidRPr="00230040">
        <w:rPr>
          <w:rFonts w:cstheme="minorHAnsi"/>
        </w:rPr>
        <w:t>) and researchers' profiles.</w:t>
      </w:r>
    </w:p>
    <w:p w14:paraId="2B63ED9A" w14:textId="5D4E8EEF" w:rsidR="0064661A" w:rsidRPr="0064661A" w:rsidRDefault="0064661A" w:rsidP="00230040">
      <w:pPr>
        <w:rPr>
          <w:rFonts w:cstheme="minorHAnsi"/>
        </w:rPr>
      </w:pPr>
      <w:r w:rsidRPr="0064661A">
        <w:rPr>
          <w:rFonts w:cstheme="minorHAnsi"/>
        </w:rPr>
        <w:t xml:space="preserve">More information about GRENA </w:t>
      </w:r>
      <w:r w:rsidR="00CC3D9A">
        <w:rPr>
          <w:rFonts w:cstheme="minorHAnsi"/>
        </w:rPr>
        <w:t xml:space="preserve">activities and services </w:t>
      </w:r>
      <w:r w:rsidRPr="0064661A">
        <w:rPr>
          <w:rFonts w:cstheme="minorHAnsi"/>
        </w:rPr>
        <w:t xml:space="preserve">can be found at: </w:t>
      </w:r>
      <w:hyperlink r:id="rId27" w:history="1">
        <w:r w:rsidRPr="0064661A">
          <w:rPr>
            <w:rStyle w:val="Hyperlink"/>
            <w:rFonts w:cstheme="minorHAnsi"/>
          </w:rPr>
          <w:t>https://www.grena.ge/</w:t>
        </w:r>
      </w:hyperlink>
    </w:p>
    <w:p w14:paraId="4EA9D1BB" w14:textId="58DDAE43" w:rsidR="00995D35" w:rsidRDefault="00995D35" w:rsidP="001F0D62">
      <w:pPr>
        <w:pStyle w:val="Appendix"/>
        <w:numPr>
          <w:ilvl w:val="0"/>
          <w:numId w:val="0"/>
        </w:numPr>
        <w:ind w:hanging="360"/>
        <w:rPr>
          <w:rFonts w:asciiTheme="minorHAnsi" w:hAnsiTheme="minorHAnsi"/>
        </w:rPr>
      </w:pPr>
      <w:bookmarkStart w:id="38" w:name="ANNEX_3"/>
      <w:bookmarkStart w:id="39" w:name="_Ref196380411"/>
      <w:bookmarkStart w:id="40" w:name="_Toc204238697"/>
      <w:bookmarkStart w:id="41" w:name="_Toc401845053"/>
      <w:bookmarkStart w:id="42" w:name="_Toc483299050"/>
      <w:bookmarkEnd w:id="2"/>
      <w:bookmarkEnd w:id="3"/>
    </w:p>
    <w:p w14:paraId="4B7332D4" w14:textId="77777777" w:rsidR="00710BB2" w:rsidRDefault="00710BB2" w:rsidP="001F0D62">
      <w:pPr>
        <w:pStyle w:val="Appendix"/>
        <w:numPr>
          <w:ilvl w:val="0"/>
          <w:numId w:val="0"/>
        </w:numPr>
        <w:ind w:hanging="360"/>
        <w:rPr>
          <w:rFonts w:asciiTheme="minorHAnsi" w:hAnsiTheme="minorHAnsi"/>
        </w:rPr>
        <w:sectPr w:rsidR="00710BB2" w:rsidSect="003E5F7A">
          <w:pgSz w:w="11906" w:h="16838" w:code="9"/>
          <w:pgMar w:top="1418" w:right="1418" w:bottom="1134" w:left="1418" w:header="709" w:footer="709" w:gutter="0"/>
          <w:cols w:space="708"/>
          <w:docGrid w:linePitch="360"/>
        </w:sectPr>
      </w:pPr>
    </w:p>
    <w:p w14:paraId="6E2D8F3D" w14:textId="396B45E0" w:rsidR="00A9144B" w:rsidRPr="00676E14" w:rsidRDefault="00A9144B" w:rsidP="00A9144B">
      <w:pPr>
        <w:pStyle w:val="Appendix"/>
        <w:numPr>
          <w:ilvl w:val="0"/>
          <w:numId w:val="0"/>
        </w:numPr>
        <w:ind w:left="360" w:hanging="360"/>
      </w:pPr>
      <w:bookmarkStart w:id="43" w:name="_Toc40272500"/>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43"/>
    </w:p>
    <w:p w14:paraId="1720E697" w14:textId="61218D92" w:rsidR="00C9327D" w:rsidRPr="00EA5583" w:rsidRDefault="00C9327D" w:rsidP="00C9327D">
      <w:pPr>
        <w:keepLines w:val="0"/>
        <w:widowControl/>
        <w:suppressAutoHyphens w:val="0"/>
        <w:spacing w:before="0" w:after="0"/>
        <w:jc w:val="left"/>
      </w:pPr>
      <w:r>
        <w:t>To support the collaboration objectives defined</w:t>
      </w:r>
      <w:r w:rsidRPr="00676E14">
        <w:t xml:space="preserve"> </w:t>
      </w:r>
      <w:r>
        <w:t>in article</w:t>
      </w:r>
      <w:r w:rsidRPr="00676E14">
        <w:t xml:space="preserve"> </w:t>
      </w:r>
      <w:proofErr w:type="spellStart"/>
      <w:r w:rsidRPr="00676E14">
        <w:t>Article</w:t>
      </w:r>
      <w:proofErr w:type="spellEnd"/>
      <w:r>
        <w:t xml:space="preserve"> </w:t>
      </w:r>
      <w:r w:rsidRPr="00676E14">
        <w:t>2</w:t>
      </w:r>
      <w:r>
        <w:t xml:space="preserve"> </w:t>
      </w:r>
      <w:r w:rsidRPr="00676E14">
        <w:t>(“</w:t>
      </w:r>
      <w:r>
        <w:t>P</w:t>
      </w:r>
      <w:r w:rsidRPr="00676E14">
        <w:t xml:space="preserve">urpose and scope”), </w:t>
      </w:r>
      <w:r>
        <w:t>a joint</w:t>
      </w:r>
      <w:r w:rsidR="002B2518">
        <w:t xml:space="preserve"> </w:t>
      </w:r>
      <w:r>
        <w:t xml:space="preserve">work plan is defined and will </w:t>
      </w:r>
      <w:r w:rsidRPr="003A2940">
        <w:rPr>
          <w:rFonts w:eastAsia="Times New Roman" w:cstheme="minorHAnsi"/>
          <w:color w:val="222222"/>
          <w:shd w:val="clear" w:color="auto" w:fill="FFFFFF"/>
          <w:lang w:eastAsia="zh-CN"/>
        </w:rPr>
        <w:t>be regularly reviewed and updated</w:t>
      </w:r>
      <w:r>
        <w:rPr>
          <w:rFonts w:eastAsia="Times New Roman" w:cstheme="minorHAnsi"/>
          <w:color w:val="222222"/>
          <w:shd w:val="clear" w:color="auto" w:fill="FFFFFF"/>
          <w:lang w:eastAsia="zh-CN"/>
        </w:rPr>
        <w:t xml:space="preserve"> </w:t>
      </w:r>
      <w:r w:rsidRPr="00F0166A">
        <w:rPr>
          <w:rFonts w:eastAsia="Times New Roman" w:cstheme="minorHAnsi"/>
          <w:color w:val="222222"/>
          <w:shd w:val="clear" w:color="auto" w:fill="FFFFFF"/>
          <w:lang w:eastAsia="zh-CN"/>
        </w:rPr>
        <w:t>at least annually</w:t>
      </w:r>
      <w:r w:rsidRPr="003A2940">
        <w:rPr>
          <w:rFonts w:eastAsia="Times New Roman" w:cstheme="minorHAnsi"/>
          <w:color w:val="222222"/>
          <w:shd w:val="clear" w:color="auto" w:fill="FFFFFF"/>
          <w:lang w:eastAsia="zh-CN"/>
        </w:rPr>
        <w:t>.</w:t>
      </w:r>
    </w:p>
    <w:p w14:paraId="51CBAEC0" w14:textId="77777777" w:rsidR="00C9327D" w:rsidRPr="00704E86" w:rsidRDefault="00C9327D" w:rsidP="00C9327D">
      <w:pPr>
        <w:keepLines w:val="0"/>
        <w:widowControl/>
        <w:suppressAutoHyphens w:val="0"/>
        <w:spacing w:before="0" w:after="0"/>
        <w:jc w:val="left"/>
        <w:rPr>
          <w:rFonts w:asciiTheme="majorHAnsi" w:eastAsia="Times New Roman" w:hAnsiTheme="majorHAnsi" w:cs="Times New Roman"/>
          <w:lang w:eastAsia="zh-CN"/>
        </w:rPr>
      </w:pPr>
    </w:p>
    <w:p w14:paraId="448E6672" w14:textId="1A148B6D" w:rsidR="001F0D62" w:rsidRDefault="00A9144B" w:rsidP="003A2940">
      <w:pPr>
        <w:pStyle w:val="BodyText"/>
      </w:pPr>
      <w:r w:rsidRPr="00676E14">
        <w:t xml:space="preserve">The </w:t>
      </w:r>
      <w:r w:rsidR="002B2518">
        <w:t>P</w:t>
      </w:r>
      <w:r w:rsidRPr="00676E14">
        <w:t xml:space="preserve">arties </w:t>
      </w:r>
      <w:r w:rsidR="00213E00">
        <w:t>will</w:t>
      </w:r>
      <w:r w:rsidR="00213E00" w:rsidRPr="00676E14">
        <w:t xml:space="preserve"> </w:t>
      </w:r>
      <w:r w:rsidR="00213E00">
        <w:t xml:space="preserve">jointly </w:t>
      </w:r>
      <w:r w:rsidR="00213E00" w:rsidRPr="00676E14">
        <w:t xml:space="preserve">deliver </w:t>
      </w:r>
      <w:r w:rsidR="0047363F">
        <w:t>e-</w:t>
      </w:r>
      <w:r w:rsidR="00213E00">
        <w:t xml:space="preserve">infrastructure services and support the needs of global scientific communities. </w:t>
      </w:r>
      <w:r w:rsidR="001F0D62">
        <w:t>T</w:t>
      </w:r>
      <w:r w:rsidRPr="00676E14">
        <w:t xml:space="preserve">he cooperation </w:t>
      </w:r>
      <w:r w:rsidR="001F0D62">
        <w:t>is</w:t>
      </w:r>
      <w:r w:rsidRPr="00676E14">
        <w:t xml:space="preserve"> focus</w:t>
      </w:r>
      <w:r w:rsidR="001F0D62">
        <w:t xml:space="preserve">ed, but not limited to </w:t>
      </w:r>
      <w:r w:rsidRPr="00676E14">
        <w:t xml:space="preserve">the following </w:t>
      </w:r>
      <w:r w:rsidR="00374451">
        <w:t>areas</w:t>
      </w:r>
      <w:r w:rsidRPr="00676E14">
        <w:t>:</w:t>
      </w:r>
    </w:p>
    <w:p w14:paraId="7BBF5645" w14:textId="5762873C" w:rsidR="00B0100E" w:rsidRDefault="00B0100E" w:rsidP="00701097">
      <w:pPr>
        <w:pStyle w:val="BodyText"/>
        <w:numPr>
          <w:ilvl w:val="0"/>
          <w:numId w:val="18"/>
        </w:numPr>
        <w:spacing w:before="60" w:after="60"/>
      </w:pPr>
      <w:r>
        <w:rPr>
          <w:lang w:val="en-US"/>
        </w:rPr>
        <w:t>C</w:t>
      </w:r>
      <w:proofErr w:type="spellStart"/>
      <w:r w:rsidRPr="00B44032">
        <w:t>oordinated</w:t>
      </w:r>
      <w:proofErr w:type="spellEnd"/>
      <w:r w:rsidRPr="00B44032">
        <w:t xml:space="preserve"> offering of cloud resources </w:t>
      </w:r>
      <w:r w:rsidR="008D1BE8">
        <w:rPr>
          <w:lang w:val="en-US"/>
        </w:rPr>
        <w:t xml:space="preserve">and user support </w:t>
      </w:r>
      <w:r w:rsidRPr="00B44032">
        <w:t xml:space="preserve">for open science via </w:t>
      </w:r>
      <w:r>
        <w:rPr>
          <w:lang w:val="en-US"/>
        </w:rPr>
        <w:t xml:space="preserve">EGI and European Open Science Cloud (EOSC). </w:t>
      </w:r>
    </w:p>
    <w:p w14:paraId="7E1D766E" w14:textId="4E34EFB6" w:rsidR="00B0100E" w:rsidRPr="00BE18FF" w:rsidRDefault="00B0100E" w:rsidP="00701097">
      <w:pPr>
        <w:pStyle w:val="BodyText"/>
        <w:numPr>
          <w:ilvl w:val="0"/>
          <w:numId w:val="18"/>
        </w:numPr>
        <w:spacing w:before="60" w:after="60"/>
      </w:pPr>
      <w:r>
        <w:rPr>
          <w:lang w:val="en-US"/>
        </w:rPr>
        <w:t xml:space="preserve">Exchange </w:t>
      </w:r>
      <w:r w:rsidR="008D1BE8">
        <w:rPr>
          <w:lang w:val="en-US"/>
        </w:rPr>
        <w:t>applications</w:t>
      </w:r>
      <w:r>
        <w:rPr>
          <w:lang w:val="en-US"/>
        </w:rPr>
        <w:t xml:space="preserve"> and scientific datasets that facilitate open science with e-infrastructures. </w:t>
      </w:r>
    </w:p>
    <w:p w14:paraId="4B555179" w14:textId="62047BB1" w:rsidR="00B0100E" w:rsidRDefault="00B0100E" w:rsidP="00701097">
      <w:pPr>
        <w:pStyle w:val="BodyText"/>
        <w:numPr>
          <w:ilvl w:val="0"/>
          <w:numId w:val="18"/>
        </w:numPr>
        <w:spacing w:before="60" w:after="60"/>
      </w:pPr>
      <w:r>
        <w:rPr>
          <w:lang w:val="en-US"/>
        </w:rPr>
        <w:t xml:space="preserve">Exchange information about the impact of e-infrastructure services and offerings on </w:t>
      </w:r>
      <w:r w:rsidR="0010591C">
        <w:rPr>
          <w:lang w:val="en-US"/>
        </w:rPr>
        <w:t>science and</w:t>
      </w:r>
      <w:r>
        <w:rPr>
          <w:lang w:val="en-US"/>
        </w:rPr>
        <w:t xml:space="preserve"> showcase these at relevant events. </w:t>
      </w:r>
    </w:p>
    <w:p w14:paraId="5C2DA724" w14:textId="0354B1A4" w:rsidR="00AB705D" w:rsidRPr="00AB705D" w:rsidRDefault="00AB705D" w:rsidP="00827B64">
      <w:pPr>
        <w:suppressAutoHyphens w:val="0"/>
        <w:spacing w:before="0" w:after="0"/>
        <w:rPr>
          <w:i/>
          <w:highlight w:val="yellow"/>
        </w:rPr>
      </w:pPr>
    </w:p>
    <w:p w14:paraId="0E562572" w14:textId="26DA60FB" w:rsidR="00A52A86" w:rsidRPr="00EA5583" w:rsidRDefault="00C9327D" w:rsidP="00EA5583">
      <w:pPr>
        <w:suppressAutoHyphens w:val="0"/>
        <w:spacing w:before="0" w:after="0"/>
        <w:rPr>
          <w:b/>
          <w:bCs/>
        </w:rPr>
      </w:pPr>
      <w:r>
        <w:rPr>
          <w:b/>
          <w:bCs/>
        </w:rPr>
        <w:t xml:space="preserve">Joint </w:t>
      </w:r>
      <w:r w:rsidR="00012B14">
        <w:rPr>
          <w:b/>
          <w:bCs/>
        </w:rPr>
        <w:t>A</w:t>
      </w:r>
      <w:r>
        <w:rPr>
          <w:b/>
          <w:bCs/>
        </w:rPr>
        <w:t xml:space="preserve">ctivity 1. </w:t>
      </w:r>
      <w:r w:rsidR="008D1BE8">
        <w:rPr>
          <w:b/>
          <w:bCs/>
        </w:rPr>
        <w:t xml:space="preserve">Coordinated delivery of cloud and user support </w:t>
      </w:r>
    </w:p>
    <w:p w14:paraId="795B0BD6" w14:textId="74EB9D7D" w:rsidR="00C9327D" w:rsidRDefault="008D1BE8" w:rsidP="00C9327D">
      <w:pPr>
        <w:suppressAutoHyphens w:val="0"/>
        <w:spacing w:before="0" w:after="0"/>
      </w:pPr>
      <w:r>
        <w:t xml:space="preserve">EGI will support </w:t>
      </w:r>
      <w:r w:rsidR="00F833A0">
        <w:t>GRENA</w:t>
      </w:r>
      <w:r w:rsidR="0010591C">
        <w:t xml:space="preserve"> </w:t>
      </w:r>
      <w:r w:rsidR="00952476">
        <w:t>to connect with the user access services of EGI and EOSC, particularly to</w:t>
      </w:r>
    </w:p>
    <w:p w14:paraId="30FDF767" w14:textId="57D60E1A" w:rsidR="0010591C" w:rsidRPr="0010591C" w:rsidRDefault="008D1BE8" w:rsidP="00701097">
      <w:pPr>
        <w:numPr>
          <w:ilvl w:val="0"/>
          <w:numId w:val="19"/>
        </w:numPr>
        <w:suppressAutoHyphens w:val="0"/>
        <w:spacing w:before="0" w:after="0"/>
      </w:pPr>
      <w:r>
        <w:rPr>
          <w:lang w:val="en-US"/>
        </w:rPr>
        <w:t xml:space="preserve">Catalogue/onboard the </w:t>
      </w:r>
      <w:r w:rsidR="00F833A0">
        <w:rPr>
          <w:lang w:val="en-US"/>
        </w:rPr>
        <w:t>GRENA</w:t>
      </w:r>
      <w:r>
        <w:rPr>
          <w:lang w:val="en-US"/>
        </w:rPr>
        <w:t xml:space="preserve"> Cloud in the EOSC Cloud catalogue, indicating its availability for </w:t>
      </w:r>
      <w:r w:rsidR="00F833A0">
        <w:rPr>
          <w:lang w:val="en-US"/>
        </w:rPr>
        <w:t>Georgian</w:t>
      </w:r>
      <w:r>
        <w:rPr>
          <w:lang w:val="en-US"/>
        </w:rPr>
        <w:t xml:space="preserve"> researchers and international projects with </w:t>
      </w:r>
      <w:r w:rsidR="00F833A0">
        <w:rPr>
          <w:lang w:val="en-US"/>
        </w:rPr>
        <w:t>Georgian</w:t>
      </w:r>
      <w:r>
        <w:rPr>
          <w:lang w:val="en-US"/>
        </w:rPr>
        <w:t xml:space="preserve"> members. </w:t>
      </w:r>
    </w:p>
    <w:p w14:paraId="13B39BF4" w14:textId="5186C63E" w:rsidR="0010591C" w:rsidRDefault="008D1BE8" w:rsidP="00701097">
      <w:pPr>
        <w:numPr>
          <w:ilvl w:val="0"/>
          <w:numId w:val="19"/>
        </w:numPr>
        <w:suppressAutoHyphens w:val="0"/>
        <w:spacing w:before="0" w:after="0"/>
      </w:pPr>
      <w:r>
        <w:rPr>
          <w:lang w:val="en-US"/>
        </w:rPr>
        <w:t xml:space="preserve">Integrate the </w:t>
      </w:r>
      <w:r w:rsidR="008B5F22">
        <w:rPr>
          <w:lang w:val="en-US"/>
        </w:rPr>
        <w:t>GRENA Cloud</w:t>
      </w:r>
      <w:r w:rsidR="003C35EF">
        <w:rPr>
          <w:lang w:val="en-US"/>
        </w:rPr>
        <w:t xml:space="preserve"> </w:t>
      </w:r>
      <w:r>
        <w:rPr>
          <w:lang w:val="en-US"/>
        </w:rPr>
        <w:t xml:space="preserve">with the EGI Check-in service to </w:t>
      </w:r>
      <w:r w:rsidR="0010591C" w:rsidRPr="0010591C">
        <w:t>enable single sign-on across the EOSC Portal, Marketplace and the cloud itself, and to comply with the EGI Security Policies.</w:t>
      </w:r>
    </w:p>
    <w:p w14:paraId="318DE230" w14:textId="0B1A80A4" w:rsidR="008D1BE8" w:rsidRPr="007E5D07" w:rsidRDefault="008D1BE8" w:rsidP="00701097">
      <w:pPr>
        <w:numPr>
          <w:ilvl w:val="0"/>
          <w:numId w:val="19"/>
        </w:numPr>
        <w:suppressAutoHyphens w:val="0"/>
        <w:spacing w:before="0" w:after="0"/>
        <w:rPr>
          <w:rFonts w:cstheme="minorHAnsi"/>
        </w:rPr>
      </w:pPr>
      <w:r>
        <w:rPr>
          <w:lang w:val="en-US"/>
        </w:rPr>
        <w:t xml:space="preserve">Deliver user support and training for national and international communities based on </w:t>
      </w:r>
      <w:r w:rsidR="00A52DE0">
        <w:rPr>
          <w:lang w:val="en-US"/>
        </w:rPr>
        <w:t>matching</w:t>
      </w:r>
      <w:r>
        <w:rPr>
          <w:lang w:val="en-US"/>
        </w:rPr>
        <w:t xml:space="preserve"> interest and skills. </w:t>
      </w:r>
      <w:r w:rsidR="00845C8B" w:rsidRPr="007E5D07">
        <w:rPr>
          <w:rFonts w:cstheme="minorHAnsi"/>
          <w:lang w:val="en-US"/>
        </w:rPr>
        <w:t xml:space="preserve">Specific focus will be on </w:t>
      </w:r>
      <w:r w:rsidR="007E5D07" w:rsidRPr="007E5D07">
        <w:rPr>
          <w:rFonts w:cstheme="minorHAnsi"/>
          <w:color w:val="000000"/>
        </w:rPr>
        <w:t xml:space="preserve">weather </w:t>
      </w:r>
      <w:r w:rsidR="00357361" w:rsidRPr="007E5D07">
        <w:rPr>
          <w:rFonts w:cstheme="minorHAnsi"/>
          <w:color w:val="000000"/>
        </w:rPr>
        <w:t>forecast</w:t>
      </w:r>
      <w:r w:rsidR="007E5D07" w:rsidRPr="007E5D07">
        <w:rPr>
          <w:rFonts w:cstheme="minorHAnsi"/>
          <w:color w:val="000000"/>
        </w:rPr>
        <w:t>, climate change, seismology</w:t>
      </w:r>
      <w:r w:rsidR="005B7D88">
        <w:rPr>
          <w:rFonts w:cstheme="minorHAnsi"/>
          <w:color w:val="000000"/>
        </w:rPr>
        <w:t>,</w:t>
      </w:r>
      <w:r w:rsidR="007E5D07" w:rsidRPr="007E5D07">
        <w:rPr>
          <w:rFonts w:cstheme="minorHAnsi"/>
          <w:color w:val="000000"/>
        </w:rPr>
        <w:t xml:space="preserve"> etc.</w:t>
      </w:r>
    </w:p>
    <w:p w14:paraId="7421DA3C" w14:textId="40501F10" w:rsidR="0010591C" w:rsidRPr="007E5D07" w:rsidRDefault="006633A5" w:rsidP="00C9327D">
      <w:pPr>
        <w:suppressAutoHyphens w:val="0"/>
        <w:spacing w:before="0" w:after="0"/>
        <w:rPr>
          <w:rFonts w:cstheme="minorHAnsi"/>
        </w:rPr>
      </w:pPr>
      <w:r w:rsidRPr="007E5D07">
        <w:rPr>
          <w:rFonts w:cstheme="minorHAnsi"/>
        </w:rPr>
        <w:t>Duration 12 months</w:t>
      </w:r>
    </w:p>
    <w:p w14:paraId="4E7AF35A" w14:textId="77777777" w:rsidR="006633A5" w:rsidRDefault="006633A5" w:rsidP="00C9327D">
      <w:pPr>
        <w:suppressAutoHyphens w:val="0"/>
        <w:spacing w:before="0" w:after="0"/>
      </w:pPr>
    </w:p>
    <w:p w14:paraId="531137FD" w14:textId="1A202B75" w:rsidR="00AB705D" w:rsidRPr="00EA5583" w:rsidRDefault="00C9327D" w:rsidP="00EA5583">
      <w:pPr>
        <w:suppressAutoHyphens w:val="0"/>
        <w:spacing w:before="0" w:after="0"/>
        <w:rPr>
          <w:b/>
          <w:bCs/>
        </w:rPr>
      </w:pPr>
      <w:r w:rsidRPr="00EA5583">
        <w:rPr>
          <w:b/>
          <w:bCs/>
        </w:rPr>
        <w:t xml:space="preserve">Joint Activity 2. </w:t>
      </w:r>
      <w:r w:rsidR="008D1BE8">
        <w:rPr>
          <w:b/>
          <w:bCs/>
        </w:rPr>
        <w:t>Exchange applications and data</w:t>
      </w:r>
    </w:p>
    <w:p w14:paraId="1A473D44" w14:textId="4BE3E631" w:rsidR="009F61FE" w:rsidRPr="00845C8B" w:rsidRDefault="009F61FE" w:rsidP="009F61FE">
      <w:pPr>
        <w:suppressAutoHyphens w:val="0"/>
        <w:spacing w:before="0" w:after="0"/>
        <w:rPr>
          <w:rFonts w:cstheme="minorHAnsi"/>
        </w:rPr>
      </w:pPr>
      <w:r w:rsidRPr="00845C8B">
        <w:rPr>
          <w:rFonts w:cstheme="minorHAnsi"/>
        </w:rPr>
        <w:t xml:space="preserve">EGI will support </w:t>
      </w:r>
      <w:r w:rsidR="008B5F22">
        <w:t>GRENA</w:t>
      </w:r>
      <w:r w:rsidR="003C35EF">
        <w:t xml:space="preserve"> </w:t>
      </w:r>
      <w:r w:rsidR="00952476" w:rsidRPr="00845C8B">
        <w:rPr>
          <w:rFonts w:cstheme="minorHAnsi"/>
        </w:rPr>
        <w:t xml:space="preserve">to connect with </w:t>
      </w:r>
      <w:r w:rsidRPr="00845C8B">
        <w:rPr>
          <w:rFonts w:cstheme="minorHAnsi"/>
        </w:rPr>
        <w:t>the content distribution services of the EGI Cloud</w:t>
      </w:r>
      <w:r w:rsidR="00952476" w:rsidRPr="00845C8B">
        <w:rPr>
          <w:rFonts w:cstheme="minorHAnsi"/>
        </w:rPr>
        <w:t>, particularly to</w:t>
      </w:r>
    </w:p>
    <w:p w14:paraId="46CDAE8B" w14:textId="4A93D108" w:rsidR="00F16E7B" w:rsidRPr="00845C8B" w:rsidRDefault="00F16E7B" w:rsidP="00701097">
      <w:pPr>
        <w:numPr>
          <w:ilvl w:val="0"/>
          <w:numId w:val="19"/>
        </w:numPr>
        <w:suppressAutoHyphens w:val="0"/>
        <w:spacing w:before="0" w:after="0"/>
        <w:rPr>
          <w:rFonts w:cstheme="minorHAnsi"/>
        </w:rPr>
      </w:pPr>
      <w:r w:rsidRPr="00845C8B">
        <w:rPr>
          <w:rFonts w:cstheme="minorHAnsi"/>
          <w:lang w:val="en-US"/>
        </w:rPr>
        <w:t>C</w:t>
      </w:r>
      <w:proofErr w:type="spellStart"/>
      <w:r w:rsidRPr="0010591C">
        <w:rPr>
          <w:rFonts w:cstheme="minorHAnsi"/>
        </w:rPr>
        <w:t>onnect</w:t>
      </w:r>
      <w:proofErr w:type="spellEnd"/>
      <w:r w:rsidRPr="0010591C">
        <w:rPr>
          <w:rFonts w:cstheme="minorHAnsi"/>
        </w:rPr>
        <w:t xml:space="preserve"> </w:t>
      </w:r>
      <w:r w:rsidRPr="00845C8B">
        <w:rPr>
          <w:rFonts w:cstheme="minorHAnsi"/>
          <w:lang w:val="en-US"/>
        </w:rPr>
        <w:t xml:space="preserve">the </w:t>
      </w:r>
      <w:r w:rsidR="008B5F22">
        <w:rPr>
          <w:rFonts w:cstheme="minorHAnsi"/>
          <w:lang w:val="en-US"/>
        </w:rPr>
        <w:t>GRENA</w:t>
      </w:r>
      <w:r w:rsidR="003C35EF">
        <w:rPr>
          <w:rFonts w:cstheme="minorHAnsi"/>
          <w:lang w:val="en-US"/>
        </w:rPr>
        <w:t xml:space="preserve"> Cloud </w:t>
      </w:r>
      <w:r w:rsidR="00952476" w:rsidRPr="00845C8B">
        <w:rPr>
          <w:rFonts w:cstheme="minorHAnsi"/>
          <w:lang w:val="en-US"/>
        </w:rPr>
        <w:t>with</w:t>
      </w:r>
      <w:r w:rsidRPr="0010591C">
        <w:rPr>
          <w:rFonts w:cstheme="minorHAnsi"/>
        </w:rPr>
        <w:t xml:space="preserve"> the EGI </w:t>
      </w:r>
      <w:proofErr w:type="spellStart"/>
      <w:r w:rsidRPr="0010591C">
        <w:rPr>
          <w:rFonts w:cstheme="minorHAnsi"/>
        </w:rPr>
        <w:t>AppDB</w:t>
      </w:r>
      <w:proofErr w:type="spellEnd"/>
      <w:r w:rsidRPr="0010591C">
        <w:rPr>
          <w:rFonts w:cstheme="minorHAnsi"/>
        </w:rPr>
        <w:t xml:space="preserve"> Virtual Machine Image Marketplace</w:t>
      </w:r>
      <w:r w:rsidRPr="00845C8B">
        <w:rPr>
          <w:rFonts w:cstheme="minorHAnsi"/>
          <w:lang w:val="en-US"/>
        </w:rPr>
        <w:t xml:space="preserve"> to enable the staging of Virtualized applications</w:t>
      </w:r>
      <w:r w:rsidR="00952476" w:rsidRPr="00845C8B">
        <w:rPr>
          <w:rFonts w:cstheme="minorHAnsi"/>
          <w:lang w:val="en-US"/>
        </w:rPr>
        <w:t xml:space="preserve"> and tools</w:t>
      </w:r>
      <w:r w:rsidRPr="00845C8B">
        <w:rPr>
          <w:rFonts w:cstheme="minorHAnsi"/>
          <w:lang w:val="en-US"/>
        </w:rPr>
        <w:t xml:space="preserve"> to the </w:t>
      </w:r>
      <w:r w:rsidR="008B5F22">
        <w:rPr>
          <w:rFonts w:cstheme="minorHAnsi"/>
          <w:lang w:val="en-US"/>
        </w:rPr>
        <w:t>GRENA</w:t>
      </w:r>
      <w:r w:rsidR="003C35EF">
        <w:rPr>
          <w:rFonts w:cstheme="minorHAnsi"/>
          <w:lang w:val="en-US"/>
        </w:rPr>
        <w:t xml:space="preserve"> Cloud </w:t>
      </w:r>
      <w:r w:rsidRPr="00845C8B">
        <w:rPr>
          <w:rFonts w:cstheme="minorHAnsi"/>
          <w:lang w:val="en-US"/>
        </w:rPr>
        <w:t xml:space="preserve">for the benefit of </w:t>
      </w:r>
      <w:r w:rsidR="008B5F22">
        <w:rPr>
          <w:rFonts w:cstheme="minorHAnsi"/>
          <w:lang w:val="en-US"/>
        </w:rPr>
        <w:t>Georgian</w:t>
      </w:r>
      <w:r w:rsidRPr="00845C8B">
        <w:rPr>
          <w:rFonts w:cstheme="minorHAnsi"/>
          <w:lang w:val="en-US"/>
        </w:rPr>
        <w:t xml:space="preserve"> researchers. </w:t>
      </w:r>
    </w:p>
    <w:p w14:paraId="4A27146C" w14:textId="7DAC2EC8" w:rsidR="008D1BE8" w:rsidRPr="00845C8B" w:rsidRDefault="008D1BE8" w:rsidP="00701097">
      <w:pPr>
        <w:numPr>
          <w:ilvl w:val="0"/>
          <w:numId w:val="19"/>
        </w:numPr>
        <w:suppressAutoHyphens w:val="0"/>
        <w:spacing w:before="0" w:after="0"/>
        <w:rPr>
          <w:rFonts w:cstheme="minorHAnsi"/>
        </w:rPr>
      </w:pPr>
      <w:r w:rsidRPr="00845C8B">
        <w:rPr>
          <w:rFonts w:cstheme="minorHAnsi"/>
          <w:lang w:val="en-US"/>
        </w:rPr>
        <w:t xml:space="preserve">Connect the </w:t>
      </w:r>
      <w:r w:rsidR="008B5F22">
        <w:rPr>
          <w:rFonts w:cstheme="minorHAnsi"/>
          <w:lang w:val="en-US"/>
        </w:rPr>
        <w:t>GRENA</w:t>
      </w:r>
      <w:r w:rsidR="003C35EF">
        <w:rPr>
          <w:rFonts w:cstheme="minorHAnsi"/>
          <w:lang w:val="en-US"/>
        </w:rPr>
        <w:t xml:space="preserve"> Cloud </w:t>
      </w:r>
      <w:r w:rsidRPr="0010591C">
        <w:rPr>
          <w:rFonts w:cstheme="minorHAnsi"/>
        </w:rPr>
        <w:t xml:space="preserve">to the </w:t>
      </w:r>
      <w:r w:rsidRPr="00845C8B">
        <w:rPr>
          <w:rFonts w:cstheme="minorHAnsi"/>
          <w:lang w:val="en-US"/>
        </w:rPr>
        <w:t xml:space="preserve">EGI </w:t>
      </w:r>
      <w:proofErr w:type="spellStart"/>
      <w:r w:rsidRPr="00845C8B">
        <w:rPr>
          <w:rFonts w:cstheme="minorHAnsi"/>
          <w:lang w:val="en-US"/>
        </w:rPr>
        <w:t>DataHub</w:t>
      </w:r>
      <w:proofErr w:type="spellEnd"/>
      <w:r w:rsidRPr="00845C8B">
        <w:rPr>
          <w:rFonts w:cstheme="minorHAnsi"/>
          <w:lang w:val="en-US"/>
        </w:rPr>
        <w:t xml:space="preserve"> to enable the replication of scientific datasets to the </w:t>
      </w:r>
      <w:r w:rsidR="008B5F22">
        <w:rPr>
          <w:rFonts w:cstheme="minorHAnsi"/>
          <w:lang w:val="en-US"/>
        </w:rPr>
        <w:t>GRENA</w:t>
      </w:r>
      <w:r w:rsidR="003C35EF">
        <w:rPr>
          <w:rFonts w:cstheme="minorHAnsi"/>
          <w:lang w:val="en-US"/>
        </w:rPr>
        <w:t xml:space="preserve"> Cloud </w:t>
      </w:r>
      <w:r w:rsidRPr="00845C8B">
        <w:rPr>
          <w:rFonts w:cstheme="minorHAnsi"/>
          <w:lang w:val="en-US"/>
        </w:rPr>
        <w:t xml:space="preserve">for the benefit of </w:t>
      </w:r>
      <w:r w:rsidR="008B5F22">
        <w:rPr>
          <w:rFonts w:cstheme="minorHAnsi"/>
          <w:lang w:val="en-US"/>
        </w:rPr>
        <w:t>Georgian</w:t>
      </w:r>
      <w:r w:rsidRPr="00845C8B">
        <w:rPr>
          <w:rFonts w:cstheme="minorHAnsi"/>
          <w:lang w:val="en-US"/>
        </w:rPr>
        <w:t xml:space="preserve"> researchers. </w:t>
      </w:r>
    </w:p>
    <w:p w14:paraId="1B04D5C5" w14:textId="53EE7285" w:rsidR="009F61FE" w:rsidRPr="00845C8B" w:rsidRDefault="00D97646" w:rsidP="00701097">
      <w:pPr>
        <w:numPr>
          <w:ilvl w:val="0"/>
          <w:numId w:val="19"/>
        </w:numPr>
        <w:suppressAutoHyphens w:val="0"/>
        <w:spacing w:before="0" w:after="0"/>
        <w:rPr>
          <w:rFonts w:cstheme="minorHAnsi"/>
        </w:rPr>
      </w:pPr>
      <w:r w:rsidRPr="00845C8B">
        <w:rPr>
          <w:rFonts w:cstheme="minorHAnsi"/>
          <w:lang w:val="en-US"/>
        </w:rPr>
        <w:t>S</w:t>
      </w:r>
      <w:r w:rsidR="009F61FE" w:rsidRPr="00845C8B">
        <w:rPr>
          <w:rFonts w:cstheme="minorHAnsi"/>
          <w:lang w:val="en-US"/>
        </w:rPr>
        <w:t xml:space="preserve">hare relevant </w:t>
      </w:r>
      <w:r w:rsidR="008B5F22">
        <w:rPr>
          <w:rFonts w:cstheme="minorHAnsi"/>
          <w:lang w:val="en-US"/>
        </w:rPr>
        <w:t>Georgian</w:t>
      </w:r>
      <w:r w:rsidR="009F61FE" w:rsidRPr="00845C8B">
        <w:rPr>
          <w:rFonts w:cstheme="minorHAnsi"/>
          <w:lang w:val="en-US"/>
        </w:rPr>
        <w:t xml:space="preserve"> </w:t>
      </w:r>
      <w:r w:rsidR="00F16E7B" w:rsidRPr="00845C8B">
        <w:rPr>
          <w:rFonts w:cstheme="minorHAnsi"/>
          <w:lang w:val="en-US"/>
        </w:rPr>
        <w:t>applications and datasets</w:t>
      </w:r>
      <w:r w:rsidR="009F61FE" w:rsidRPr="00845C8B">
        <w:rPr>
          <w:rFonts w:cstheme="minorHAnsi"/>
          <w:lang w:val="en-US"/>
        </w:rPr>
        <w:t xml:space="preserve"> with EGI and EOSC users via the EGI </w:t>
      </w:r>
      <w:proofErr w:type="spellStart"/>
      <w:r w:rsidR="00F16E7B" w:rsidRPr="00845C8B">
        <w:rPr>
          <w:rFonts w:cstheme="minorHAnsi"/>
          <w:lang w:val="en-US"/>
        </w:rPr>
        <w:t>AppDB</w:t>
      </w:r>
      <w:proofErr w:type="spellEnd"/>
      <w:r w:rsidR="00F16E7B" w:rsidRPr="00845C8B">
        <w:rPr>
          <w:rFonts w:cstheme="minorHAnsi"/>
          <w:lang w:val="en-US"/>
        </w:rPr>
        <w:t xml:space="preserve"> and </w:t>
      </w:r>
      <w:proofErr w:type="spellStart"/>
      <w:r w:rsidR="009F61FE" w:rsidRPr="00845C8B">
        <w:rPr>
          <w:rFonts w:cstheme="minorHAnsi"/>
          <w:lang w:val="en-US"/>
        </w:rPr>
        <w:t>DataHub</w:t>
      </w:r>
      <w:proofErr w:type="spellEnd"/>
      <w:r w:rsidR="009F61FE" w:rsidRPr="00845C8B">
        <w:rPr>
          <w:rFonts w:cstheme="minorHAnsi"/>
          <w:lang w:val="en-US"/>
        </w:rPr>
        <w:t xml:space="preserve">. </w:t>
      </w:r>
    </w:p>
    <w:p w14:paraId="153ABF96" w14:textId="76DB7360" w:rsidR="00845C8B" w:rsidRPr="00525319" w:rsidRDefault="00525319" w:rsidP="00701097">
      <w:pPr>
        <w:numPr>
          <w:ilvl w:val="0"/>
          <w:numId w:val="19"/>
        </w:numPr>
        <w:suppressAutoHyphens w:val="0"/>
        <w:spacing w:before="0" w:after="0"/>
        <w:rPr>
          <w:rFonts w:cstheme="minorHAnsi"/>
        </w:rPr>
      </w:pPr>
      <w:r>
        <w:rPr>
          <w:rFonts w:cstheme="minorHAnsi"/>
        </w:rPr>
        <w:t>F</w:t>
      </w:r>
      <w:r w:rsidRPr="00525319">
        <w:rPr>
          <w:rFonts w:cstheme="minorHAnsi"/>
        </w:rPr>
        <w:t>acilitate cross-infrastructure data processing and analytics workflows</w:t>
      </w:r>
      <w:r>
        <w:rPr>
          <w:rFonts w:cstheme="minorHAnsi"/>
        </w:rPr>
        <w:t xml:space="preserve"> as demanded by user communities</w:t>
      </w:r>
      <w:r w:rsidRPr="00525319">
        <w:rPr>
          <w:rFonts w:cstheme="minorHAnsi"/>
        </w:rPr>
        <w:t xml:space="preserve">. </w:t>
      </w:r>
    </w:p>
    <w:p w14:paraId="3BCA203E" w14:textId="20C103DA" w:rsidR="006633A5" w:rsidRPr="006633A5" w:rsidRDefault="006633A5" w:rsidP="006633A5">
      <w:pPr>
        <w:suppressAutoHyphens w:val="0"/>
        <w:spacing w:before="0" w:after="0"/>
        <w:rPr>
          <w:rFonts w:cstheme="minorHAnsi"/>
        </w:rPr>
      </w:pPr>
      <w:r w:rsidRPr="006633A5">
        <w:rPr>
          <w:rFonts w:cstheme="minorHAnsi"/>
        </w:rPr>
        <w:t xml:space="preserve">Duration </w:t>
      </w:r>
      <w:r w:rsidR="00FE1BAB">
        <w:rPr>
          <w:rFonts w:cstheme="minorHAnsi"/>
        </w:rPr>
        <w:t>18</w:t>
      </w:r>
      <w:r w:rsidRPr="006633A5">
        <w:rPr>
          <w:rFonts w:cstheme="minorHAnsi"/>
        </w:rPr>
        <w:t xml:space="preserve"> months</w:t>
      </w:r>
    </w:p>
    <w:p w14:paraId="04C95B8F" w14:textId="77777777" w:rsidR="006633A5" w:rsidRPr="00845C8B" w:rsidRDefault="006633A5" w:rsidP="00EA5583">
      <w:pPr>
        <w:suppressAutoHyphens w:val="0"/>
        <w:spacing w:before="0" w:after="0"/>
        <w:rPr>
          <w:rFonts w:cstheme="minorHAnsi"/>
        </w:rPr>
      </w:pPr>
    </w:p>
    <w:p w14:paraId="486B311D" w14:textId="5BC898A5" w:rsidR="00A52A86" w:rsidRPr="00845C8B" w:rsidRDefault="00012B14" w:rsidP="00EA5583">
      <w:pPr>
        <w:suppressAutoHyphens w:val="0"/>
        <w:spacing w:before="0" w:after="0"/>
        <w:rPr>
          <w:rFonts w:cstheme="minorHAnsi"/>
          <w:b/>
          <w:bCs/>
        </w:rPr>
      </w:pPr>
      <w:r w:rsidRPr="00845C8B">
        <w:rPr>
          <w:rFonts w:cstheme="minorHAnsi"/>
          <w:b/>
          <w:bCs/>
        </w:rPr>
        <w:t xml:space="preserve">Joint Activity 3. </w:t>
      </w:r>
      <w:r w:rsidR="003471DF" w:rsidRPr="00845C8B">
        <w:rPr>
          <w:rFonts w:cstheme="minorHAnsi"/>
          <w:b/>
          <w:bCs/>
        </w:rPr>
        <w:t>Impact of e-infrastructure services</w:t>
      </w:r>
    </w:p>
    <w:p w14:paraId="25F06DF8" w14:textId="7AC0251A" w:rsidR="00845C8B" w:rsidRPr="00845C8B" w:rsidRDefault="00D97646" w:rsidP="00915B01">
      <w:pPr>
        <w:suppressAutoHyphens w:val="0"/>
        <w:spacing w:before="0" w:after="0"/>
        <w:rPr>
          <w:rFonts w:cstheme="minorHAnsi"/>
        </w:rPr>
      </w:pPr>
      <w:r w:rsidRPr="00845C8B">
        <w:rPr>
          <w:rFonts w:cstheme="minorHAnsi"/>
          <w:lang w:val="en-US"/>
        </w:rPr>
        <w:t xml:space="preserve">EGI and </w:t>
      </w:r>
      <w:r w:rsidR="008B5F22">
        <w:t>GRENA</w:t>
      </w:r>
      <w:r w:rsidR="003C35EF">
        <w:t xml:space="preserve"> </w:t>
      </w:r>
      <w:r w:rsidRPr="00845C8B">
        <w:rPr>
          <w:rFonts w:cstheme="minorHAnsi"/>
          <w:lang w:val="en-US"/>
        </w:rPr>
        <w:t xml:space="preserve">will </w:t>
      </w:r>
      <w:r w:rsidR="00915B01" w:rsidRPr="00845C8B">
        <w:rPr>
          <w:rFonts w:cstheme="minorHAnsi"/>
          <w:lang w:val="en-US"/>
        </w:rPr>
        <w:t>a</w:t>
      </w:r>
      <w:r w:rsidRPr="00845C8B">
        <w:rPr>
          <w:rFonts w:cstheme="minorHAnsi"/>
          <w:lang w:val="en-US"/>
        </w:rPr>
        <w:t xml:space="preserve">lign </w:t>
      </w:r>
      <w:r w:rsidR="00915B01" w:rsidRPr="00845C8B">
        <w:rPr>
          <w:rFonts w:cstheme="minorHAnsi"/>
          <w:lang w:val="en-US"/>
        </w:rPr>
        <w:t xml:space="preserve">and connect </w:t>
      </w:r>
      <w:r w:rsidRPr="00845C8B">
        <w:rPr>
          <w:rFonts w:cstheme="minorHAnsi"/>
          <w:lang w:val="en-US"/>
        </w:rPr>
        <w:t>their</w:t>
      </w:r>
      <w:r w:rsidRPr="00845C8B">
        <w:rPr>
          <w:rFonts w:cstheme="minorHAnsi"/>
        </w:rPr>
        <w:t xml:space="preserve"> customer relationship management (CRM) process</w:t>
      </w:r>
    </w:p>
    <w:p w14:paraId="4DA8B11D" w14:textId="77777777" w:rsidR="00845C8B" w:rsidRPr="00845C8B" w:rsidRDefault="00D97646" w:rsidP="00701097">
      <w:pPr>
        <w:pStyle w:val="ListParagraph"/>
        <w:numPr>
          <w:ilvl w:val="0"/>
          <w:numId w:val="20"/>
        </w:numPr>
        <w:suppressAutoHyphens w:val="0"/>
        <w:spacing w:before="0" w:after="0"/>
        <w:rPr>
          <w:rFonts w:asciiTheme="minorHAnsi" w:hAnsiTheme="minorHAnsi" w:cstheme="minorHAnsi"/>
          <w:lang w:val="en-US"/>
        </w:rPr>
      </w:pPr>
      <w:r w:rsidRPr="00845C8B">
        <w:rPr>
          <w:rFonts w:asciiTheme="minorHAnsi" w:hAnsiTheme="minorHAnsi" w:cstheme="minorHAnsi"/>
          <w:lang w:val="en-US"/>
        </w:rPr>
        <w:t xml:space="preserve">to share </w:t>
      </w:r>
      <w:r w:rsidR="00915B01" w:rsidRPr="00845C8B">
        <w:rPr>
          <w:rFonts w:asciiTheme="minorHAnsi" w:hAnsiTheme="minorHAnsi" w:cstheme="minorHAnsi"/>
          <w:lang w:val="en-US"/>
        </w:rPr>
        <w:t xml:space="preserve">EGI and EOSC </w:t>
      </w:r>
      <w:r w:rsidRPr="00845C8B">
        <w:rPr>
          <w:rFonts w:asciiTheme="minorHAnsi" w:hAnsiTheme="minorHAnsi" w:cstheme="minorHAnsi"/>
          <w:lang w:val="en-US"/>
        </w:rPr>
        <w:t xml:space="preserve">user feedback and </w:t>
      </w:r>
      <w:r w:rsidR="00915B01" w:rsidRPr="00845C8B">
        <w:rPr>
          <w:rFonts w:asciiTheme="minorHAnsi" w:hAnsiTheme="minorHAnsi" w:cstheme="minorHAnsi"/>
          <w:lang w:val="en-US"/>
        </w:rPr>
        <w:t xml:space="preserve">to </w:t>
      </w:r>
      <w:r w:rsidRPr="00845C8B">
        <w:rPr>
          <w:rFonts w:asciiTheme="minorHAnsi" w:hAnsiTheme="minorHAnsi" w:cstheme="minorHAnsi"/>
          <w:lang w:val="en-US"/>
        </w:rPr>
        <w:t xml:space="preserve">feed this into </w:t>
      </w:r>
      <w:r w:rsidR="00915B01" w:rsidRPr="00845C8B">
        <w:rPr>
          <w:rFonts w:asciiTheme="minorHAnsi" w:hAnsiTheme="minorHAnsi" w:cstheme="minorHAnsi"/>
          <w:lang w:val="en-US"/>
        </w:rPr>
        <w:t xml:space="preserve">their </w:t>
      </w:r>
      <w:r w:rsidRPr="00845C8B">
        <w:rPr>
          <w:rFonts w:asciiTheme="minorHAnsi" w:hAnsiTheme="minorHAnsi" w:cstheme="minorHAnsi"/>
          <w:lang w:val="en-US"/>
        </w:rPr>
        <w:t xml:space="preserve">continuous improvement processes. </w:t>
      </w:r>
    </w:p>
    <w:p w14:paraId="5C8AE870" w14:textId="1558D1E6" w:rsidR="00D97646" w:rsidRPr="00845C8B" w:rsidRDefault="00845C8B" w:rsidP="00701097">
      <w:pPr>
        <w:pStyle w:val="ListParagraph"/>
        <w:numPr>
          <w:ilvl w:val="0"/>
          <w:numId w:val="20"/>
        </w:numPr>
        <w:suppressAutoHyphens w:val="0"/>
        <w:spacing w:before="0" w:after="0"/>
        <w:rPr>
          <w:rFonts w:asciiTheme="minorHAnsi" w:hAnsiTheme="minorHAnsi" w:cstheme="minorHAnsi"/>
          <w:lang w:val="en-US"/>
        </w:rPr>
      </w:pPr>
      <w:r w:rsidRPr="00845C8B">
        <w:rPr>
          <w:rFonts w:asciiTheme="minorHAnsi" w:hAnsiTheme="minorHAnsi" w:cstheme="minorHAnsi"/>
          <w:lang w:val="en-US"/>
        </w:rPr>
        <w:t>To share success stories</w:t>
      </w:r>
      <w:r w:rsidR="000D34E3">
        <w:rPr>
          <w:rFonts w:asciiTheme="minorHAnsi" w:hAnsiTheme="minorHAnsi" w:cstheme="minorHAnsi"/>
          <w:lang w:val="en-US"/>
        </w:rPr>
        <w:t>,</w:t>
      </w:r>
      <w:r w:rsidRPr="00845C8B">
        <w:rPr>
          <w:rFonts w:asciiTheme="minorHAnsi" w:hAnsiTheme="minorHAnsi" w:cstheme="minorHAnsi"/>
          <w:lang w:val="en-US"/>
        </w:rPr>
        <w:t xml:space="preserve"> to prepare joint </w:t>
      </w:r>
      <w:r w:rsidR="000D34E3">
        <w:rPr>
          <w:rFonts w:asciiTheme="minorHAnsi" w:hAnsiTheme="minorHAnsi" w:cstheme="minorHAnsi"/>
          <w:lang w:val="en-US"/>
        </w:rPr>
        <w:t xml:space="preserve">articles, </w:t>
      </w:r>
      <w:r w:rsidRPr="00845C8B">
        <w:rPr>
          <w:rFonts w:asciiTheme="minorHAnsi" w:hAnsiTheme="minorHAnsi" w:cstheme="minorHAnsi"/>
          <w:lang w:val="en-US"/>
        </w:rPr>
        <w:t>publications</w:t>
      </w:r>
      <w:r w:rsidR="000D34E3">
        <w:rPr>
          <w:rFonts w:asciiTheme="minorHAnsi" w:hAnsiTheme="minorHAnsi" w:cstheme="minorHAnsi"/>
          <w:lang w:val="en-US"/>
        </w:rPr>
        <w:t xml:space="preserve">, presentations and </w:t>
      </w:r>
      <w:r w:rsidRPr="00845C8B">
        <w:rPr>
          <w:rFonts w:asciiTheme="minorHAnsi" w:hAnsiTheme="minorHAnsi" w:cstheme="minorHAnsi"/>
          <w:lang w:val="en-US"/>
        </w:rPr>
        <w:t>demonstrations</w:t>
      </w:r>
      <w:r w:rsidR="000D34E3">
        <w:rPr>
          <w:rFonts w:asciiTheme="minorHAnsi" w:hAnsiTheme="minorHAnsi" w:cstheme="minorHAnsi"/>
          <w:lang w:val="en-US"/>
        </w:rPr>
        <w:t xml:space="preserve"> and to present/distribute these at high impact events and </w:t>
      </w:r>
      <w:r w:rsidR="000A688F">
        <w:rPr>
          <w:rFonts w:asciiTheme="minorHAnsi" w:hAnsiTheme="minorHAnsi" w:cstheme="minorHAnsi"/>
          <w:lang w:val="en-US"/>
        </w:rPr>
        <w:t xml:space="preserve">through </w:t>
      </w:r>
      <w:r w:rsidR="000D34E3">
        <w:rPr>
          <w:rFonts w:asciiTheme="minorHAnsi" w:hAnsiTheme="minorHAnsi" w:cstheme="minorHAnsi"/>
          <w:lang w:val="en-US"/>
        </w:rPr>
        <w:t xml:space="preserve">EGI and </w:t>
      </w:r>
      <w:r w:rsidR="008B5F22">
        <w:rPr>
          <w:rFonts w:asciiTheme="minorHAnsi" w:hAnsiTheme="minorHAnsi" w:cstheme="minorHAnsi"/>
          <w:lang w:val="en-US"/>
        </w:rPr>
        <w:t>GRENA</w:t>
      </w:r>
      <w:r w:rsidR="000D34E3">
        <w:rPr>
          <w:rFonts w:asciiTheme="minorHAnsi" w:hAnsiTheme="minorHAnsi" w:cstheme="minorHAnsi"/>
          <w:lang w:val="en-US"/>
        </w:rPr>
        <w:t xml:space="preserve"> dissemination channels</w:t>
      </w:r>
      <w:r w:rsidRPr="00845C8B">
        <w:rPr>
          <w:rFonts w:asciiTheme="minorHAnsi" w:hAnsiTheme="minorHAnsi" w:cstheme="minorHAnsi"/>
          <w:lang w:val="en-US"/>
        </w:rPr>
        <w:t xml:space="preserve">. </w:t>
      </w:r>
    </w:p>
    <w:p w14:paraId="27BD8D80" w14:textId="1311F72A" w:rsidR="00FE1BAB" w:rsidRPr="00FE1BAB" w:rsidRDefault="00FE1BAB" w:rsidP="00FE1BAB">
      <w:pPr>
        <w:suppressAutoHyphens w:val="0"/>
        <w:spacing w:before="0" w:after="0"/>
      </w:pPr>
      <w:r w:rsidRPr="00FE1BAB">
        <w:t xml:space="preserve">Duration </w:t>
      </w:r>
      <w:r>
        <w:t>36</w:t>
      </w:r>
      <w:r w:rsidRPr="00FE1BAB">
        <w:t xml:space="preserve"> months</w:t>
      </w:r>
    </w:p>
    <w:bookmarkEnd w:id="38"/>
    <w:bookmarkEnd w:id="39"/>
    <w:bookmarkEnd w:id="40"/>
    <w:bookmarkEnd w:id="41"/>
    <w:bookmarkEnd w:id="42"/>
    <w:p w14:paraId="673A24D1" w14:textId="77777777" w:rsidR="00A52DE0" w:rsidRPr="00915B01" w:rsidRDefault="00A52DE0" w:rsidP="00A52DE0">
      <w:pPr>
        <w:suppressAutoHyphens w:val="0"/>
        <w:spacing w:before="0" w:after="0"/>
        <w:rPr>
          <w:lang w:val="en-US"/>
        </w:rPr>
      </w:pPr>
    </w:p>
    <w:sectPr w:rsidR="00A52DE0" w:rsidRPr="00915B01"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496DE" w14:textId="77777777" w:rsidR="006C6E55" w:rsidRDefault="006C6E55">
      <w:pPr>
        <w:spacing w:before="0" w:after="0"/>
      </w:pPr>
      <w:r>
        <w:separator/>
      </w:r>
    </w:p>
  </w:endnote>
  <w:endnote w:type="continuationSeparator" w:id="0">
    <w:p w14:paraId="67FB616E" w14:textId="77777777" w:rsidR="006C6E55" w:rsidRDefault="006C6E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Open Sans">
    <w:altName w:val="Tahoma"/>
    <w:panose1 w:val="020B0604020202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altName w:val="Sylfaen"/>
    <w:panose1 w:val="020B0604020202020204"/>
    <w:charset w:val="00"/>
    <w:family w:val="swiss"/>
    <w:pitch w:val="variable"/>
    <w:sig w:usb0="E7002EFF" w:usb1="D200FDFF" w:usb2="0A24602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14:paraId="480DC301" w14:textId="77777777" w:rsidTr="00676E14">
      <w:trPr>
        <w:trHeight w:val="268"/>
      </w:trPr>
      <w:tc>
        <w:tcPr>
          <w:tcW w:w="9151" w:type="dxa"/>
          <w:shd w:val="clear" w:color="auto" w:fill="auto"/>
        </w:tcPr>
        <w:p w14:paraId="279CDE6D" w14:textId="77777777"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14:paraId="52FEDB2C" w14:textId="77777777" w:rsidR="00012B14" w:rsidRPr="00685034" w:rsidRDefault="00012B14" w:rsidP="006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3433465"/>
      <w:docPartObj>
        <w:docPartGallery w:val="Page Numbers (Bottom of Page)"/>
        <w:docPartUnique/>
      </w:docPartObj>
    </w:sdtPr>
    <w:sdtEndPr>
      <w:rPr>
        <w:rStyle w:val="PageNumber"/>
      </w:rPr>
    </w:sdtEndPr>
    <w:sdtContent>
      <w:p w14:paraId="7EA4A317" w14:textId="79214A96"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1587D" w14:textId="77777777" w:rsidR="00012B14" w:rsidRDefault="00012B14" w:rsidP="00AE51C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5499924"/>
      <w:docPartObj>
        <w:docPartGallery w:val="Page Numbers (Bottom of Page)"/>
        <w:docPartUnique/>
      </w:docPartObj>
    </w:sdtPr>
    <w:sdtEndPr>
      <w:rPr>
        <w:rStyle w:val="PageNumber"/>
      </w:rPr>
    </w:sdtEndPr>
    <w:sdtContent>
      <w:p w14:paraId="2F858A1E" w14:textId="1ADA3384"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370F">
          <w:rPr>
            <w:rStyle w:val="PageNumber"/>
            <w:noProof/>
          </w:rPr>
          <w:t>2</w:t>
        </w:r>
        <w:r>
          <w:rPr>
            <w:rStyle w:val="PageNumber"/>
          </w:rPr>
          <w:fldChar w:fldCharType="end"/>
        </w:r>
      </w:p>
    </w:sdtContent>
  </w:sdt>
  <w:p w14:paraId="11FA521D" w14:textId="28CF78DE" w:rsidR="00012B14" w:rsidRDefault="00012B14" w:rsidP="00AE51C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284003"/>
      <w:docPartObj>
        <w:docPartGallery w:val="Page Numbers (Bottom of Page)"/>
        <w:docPartUnique/>
      </w:docPartObj>
    </w:sdtPr>
    <w:sdtEndPr>
      <w:rPr>
        <w:rStyle w:val="PageNumber"/>
      </w:rPr>
    </w:sdtEndPr>
    <w:sdtContent>
      <w:p w14:paraId="3244762B" w14:textId="088C5E7E"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sidR="0096370F">
          <w:rPr>
            <w:rStyle w:val="PageNumber"/>
            <w:noProof/>
          </w:rPr>
          <w:t>10</w:t>
        </w:r>
        <w:r>
          <w:rPr>
            <w:rStyle w:val="PageNumber"/>
          </w:rPr>
          <w:fldChar w:fldCharType="end"/>
        </w:r>
      </w:p>
    </w:sdtContent>
  </w:sdt>
  <w:p w14:paraId="53339924" w14:textId="77777777"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7249"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012B14" w:rsidRDefault="00012B14" w:rsidP="003E5F7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1363827"/>
      <w:docPartObj>
        <w:docPartGallery w:val="Page Numbers (Bottom of Page)"/>
        <w:docPartUnique/>
      </w:docPartObj>
    </w:sdtPr>
    <w:sdtEndPr>
      <w:rPr>
        <w:rStyle w:val="PageNumber"/>
      </w:rPr>
    </w:sdtEndPr>
    <w:sdtContent>
      <w:p w14:paraId="060CBE49" w14:textId="24CB422C"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C3D9A">
          <w:rPr>
            <w:rStyle w:val="PageNumber"/>
            <w:noProof/>
          </w:rPr>
          <w:t>7</w:t>
        </w:r>
        <w:r>
          <w:rPr>
            <w:rStyle w:val="PageNumber"/>
          </w:rPr>
          <w:fldChar w:fldCharType="end"/>
        </w:r>
      </w:p>
    </w:sdtContent>
  </w:sdt>
  <w:p w14:paraId="4784FF65" w14:textId="45BC132D" w:rsidR="00012B14" w:rsidRDefault="00012B14" w:rsidP="00AE51CB">
    <w:pPr>
      <w:pStyle w:val="Footer"/>
      <w:tabs>
        <w:tab w:val="clear" w:pos="4320"/>
        <w:tab w:val="clear" w:pos="8640"/>
        <w:tab w:val="left" w:pos="8273"/>
      </w:tabs>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49E3"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012B14" w:rsidRDefault="00012B14" w:rsidP="003E5F7A">
    <w:pPr>
      <w:pStyle w:val="Footer"/>
      <w:ind w:right="360"/>
    </w:pPr>
  </w:p>
  <w:p w14:paraId="4D348D98" w14:textId="77777777" w:rsidR="00012B14" w:rsidRDefault="00012B1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9500814"/>
      <w:docPartObj>
        <w:docPartGallery w:val="Page Numbers (Bottom of Page)"/>
        <w:docPartUnique/>
      </w:docPartObj>
    </w:sdtPr>
    <w:sdtEndPr>
      <w:rPr>
        <w:rStyle w:val="PageNumber"/>
      </w:rPr>
    </w:sdtEndPr>
    <w:sdtContent>
      <w:p w14:paraId="24C6AE33" w14:textId="60ADB3E5"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C3D9A">
          <w:rPr>
            <w:rStyle w:val="PageNumber"/>
            <w:noProof/>
          </w:rPr>
          <w:t>12</w:t>
        </w:r>
        <w:r>
          <w:rPr>
            <w:rStyle w:val="PageNumber"/>
          </w:rPr>
          <w:fldChar w:fldCharType="end"/>
        </w:r>
      </w:p>
    </w:sdtContent>
  </w:sdt>
  <w:tbl>
    <w:tblPr>
      <w:tblW w:w="9142" w:type="dxa"/>
      <w:tblLayout w:type="fixed"/>
      <w:tblCellMar>
        <w:left w:w="70" w:type="dxa"/>
        <w:right w:w="70" w:type="dxa"/>
      </w:tblCellMar>
      <w:tblLook w:val="0000" w:firstRow="0" w:lastRow="0" w:firstColumn="0" w:lastColumn="0" w:noHBand="0" w:noVBand="0"/>
    </w:tblPr>
    <w:tblGrid>
      <w:gridCol w:w="9142"/>
    </w:tblGrid>
    <w:tr w:rsidR="00012B14" w14:paraId="701182F5" w14:textId="77777777" w:rsidTr="00B86382">
      <w:tc>
        <w:tcPr>
          <w:tcW w:w="9142" w:type="dxa"/>
          <w:shd w:val="clear" w:color="auto" w:fill="auto"/>
        </w:tcPr>
        <w:p w14:paraId="580C6F2A" w14:textId="38CEE9E3" w:rsidR="00012B14" w:rsidRDefault="00012B14" w:rsidP="00AE51CB">
          <w:pPr>
            <w:pStyle w:val="Footer"/>
            <w:snapToGrid w:val="0"/>
            <w:ind w:right="360"/>
            <w:jc w:val="center"/>
          </w:pPr>
        </w:p>
      </w:tc>
    </w:tr>
  </w:tbl>
  <w:p w14:paraId="6AD9F600" w14:textId="77777777" w:rsidR="00012B14" w:rsidRDefault="00012B14" w:rsidP="003E5F7A">
    <w:pPr>
      <w:pStyle w:val="Footer"/>
      <w:ind w:right="360"/>
    </w:pPr>
  </w:p>
  <w:p w14:paraId="51625682" w14:textId="77777777"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41898" w14:textId="77777777" w:rsidR="006C6E55" w:rsidRDefault="006C6E55">
      <w:pPr>
        <w:spacing w:before="0" w:after="0"/>
      </w:pPr>
      <w:bookmarkStart w:id="0" w:name="_Hlk24969157"/>
      <w:bookmarkEnd w:id="0"/>
      <w:r>
        <w:separator/>
      </w:r>
    </w:p>
  </w:footnote>
  <w:footnote w:type="continuationSeparator" w:id="0">
    <w:p w14:paraId="49791F8B" w14:textId="77777777" w:rsidR="006C6E55" w:rsidRDefault="006C6E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E882" w14:textId="77777777"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CDE05" w14:textId="47CC8052" w:rsidR="00012B14" w:rsidRDefault="00012B14" w:rsidP="00676E14">
    <w:pPr>
      <w:pStyle w:val="Header"/>
      <w:tabs>
        <w:tab w:val="left" w:pos="600"/>
        <w:tab w:val="left" w:pos="4840"/>
        <w:tab w:val="right" w:pos="9070"/>
      </w:tabs>
      <w:jc w:val="left"/>
    </w:pPr>
    <w:r>
      <w:rPr>
        <w:noProof/>
        <w:lang w:val="en-US"/>
      </w:rPr>
      <w:drawing>
        <wp:inline distT="0" distB="0" distL="0" distR="0" wp14:anchorId="72C97779" wp14:editId="0C36266C">
          <wp:extent cx="542290" cy="4330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r>
    <w:r>
      <w:tab/>
    </w:r>
    <w:r>
      <w:tab/>
    </w:r>
    <w:r>
      <w:rPr>
        <w:noProof/>
        <w:lang w:val="en-US"/>
      </w:rPr>
      <w:drawing>
        <wp:inline distT="0" distB="0" distL="0" distR="0" wp14:anchorId="1A49E437" wp14:editId="088F66D7">
          <wp:extent cx="1032781" cy="29845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D693" w14:textId="77777777"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CD4E9" w14:textId="77777777"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14:paraId="457FAD99" w14:textId="77777777">
      <w:trPr>
        <w:trHeight w:val="1131"/>
      </w:trPr>
      <w:tc>
        <w:tcPr>
          <w:tcW w:w="2404" w:type="dxa"/>
          <w:shd w:val="clear" w:color="auto" w:fill="auto"/>
        </w:tcPr>
        <w:p w14:paraId="2AC482B6" w14:textId="77777777" w:rsidR="00012B14" w:rsidRDefault="00012B14">
          <w:pPr>
            <w:pStyle w:val="Header"/>
            <w:tabs>
              <w:tab w:val="right" w:pos="9072"/>
            </w:tabs>
            <w:snapToGrid w:val="0"/>
            <w:jc w:val="left"/>
          </w:pPr>
        </w:p>
      </w:tc>
      <w:tc>
        <w:tcPr>
          <w:tcW w:w="3673" w:type="dxa"/>
          <w:shd w:val="clear" w:color="auto" w:fill="auto"/>
        </w:tcPr>
        <w:p w14:paraId="4FD73A30" w14:textId="77777777" w:rsidR="00012B14" w:rsidRDefault="00012B14">
          <w:pPr>
            <w:pStyle w:val="Header"/>
            <w:tabs>
              <w:tab w:val="right" w:pos="9072"/>
            </w:tabs>
            <w:snapToGrid w:val="0"/>
            <w:jc w:val="center"/>
          </w:pPr>
        </w:p>
      </w:tc>
      <w:tc>
        <w:tcPr>
          <w:tcW w:w="3333" w:type="dxa"/>
          <w:shd w:val="clear" w:color="auto" w:fill="auto"/>
        </w:tcPr>
        <w:p w14:paraId="0EE01483" w14:textId="77777777" w:rsidR="00012B14" w:rsidRDefault="00012B14">
          <w:pPr>
            <w:pStyle w:val="Header"/>
            <w:tabs>
              <w:tab w:val="right" w:pos="9072"/>
            </w:tabs>
            <w:snapToGrid w:val="0"/>
            <w:jc w:val="right"/>
          </w:pPr>
        </w:p>
      </w:tc>
    </w:tr>
  </w:tbl>
  <w:p w14:paraId="4E338F69" w14:textId="77777777"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4832" w14:textId="77777777"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03905" w14:textId="28ECA481" w:rsidR="007B1859" w:rsidRPr="007B1859" w:rsidRDefault="00012B14" w:rsidP="007B1859">
    <w:pPr>
      <w:pStyle w:val="Header"/>
      <w:tabs>
        <w:tab w:val="left" w:pos="600"/>
        <w:tab w:val="left" w:pos="4840"/>
        <w:tab w:val="right" w:pos="9070"/>
      </w:tabs>
    </w:pPr>
    <w:r>
      <w:tab/>
    </w:r>
    <w:r w:rsidR="004E5741">
      <w:t xml:space="preserve">                                                 </w:t>
    </w:r>
    <w:r>
      <w:rPr>
        <w:noProof/>
        <w:lang w:val="en-US"/>
      </w:rPr>
      <w:drawing>
        <wp:inline distT="0" distB="0" distL="0" distR="0" wp14:anchorId="583CED30" wp14:editId="316B213C">
          <wp:extent cx="542290" cy="433070"/>
          <wp:effectExtent l="0" t="0" r="0" b="5080"/>
          <wp:docPr id="10"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t xml:space="preserve">    </w:t>
    </w:r>
    <w:r w:rsidR="007B1859" w:rsidRPr="007B1859">
      <w:rPr>
        <w:noProof/>
        <w:lang w:val="en-US"/>
      </w:rPr>
      <w:drawing>
        <wp:inline distT="0" distB="0" distL="0" distR="0" wp14:anchorId="6F81636D" wp14:editId="2267E778">
          <wp:extent cx="858841" cy="348229"/>
          <wp:effectExtent l="0" t="0" r="5080" b="0"/>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1871" cy="373785"/>
                  </a:xfrm>
                  <a:prstGeom prst="rect">
                    <a:avLst/>
                  </a:prstGeom>
                  <a:noFill/>
                  <a:ln>
                    <a:noFill/>
                  </a:ln>
                </pic:spPr>
              </pic:pic>
            </a:graphicData>
          </a:graphic>
        </wp:inline>
      </w:drawing>
    </w:r>
  </w:p>
  <w:p w14:paraId="5277E042" w14:textId="3C28485D" w:rsidR="00012B14" w:rsidRDefault="00012B14" w:rsidP="00676E14">
    <w:pPr>
      <w:pStyle w:val="Header"/>
      <w:tabs>
        <w:tab w:val="left" w:pos="600"/>
        <w:tab w:val="left" w:pos="4840"/>
        <w:tab w:val="right" w:pos="9070"/>
      </w:tabs>
    </w:pPr>
  </w:p>
  <w:p w14:paraId="28F9A6AC" w14:textId="6F92168C"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8674" w14:textId="690671A0"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C62436C"/>
    <w:multiLevelType w:val="hybridMultilevel"/>
    <w:tmpl w:val="514097B8"/>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24133E"/>
    <w:multiLevelType w:val="hybridMultilevel"/>
    <w:tmpl w:val="3230D5C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0DB5522"/>
    <w:multiLevelType w:val="hybridMultilevel"/>
    <w:tmpl w:val="8DCC7788"/>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9" w15:restartNumberingAfterBreak="0">
    <w:nsid w:val="133806D3"/>
    <w:multiLevelType w:val="hybridMultilevel"/>
    <w:tmpl w:val="FEF486C8"/>
    <w:lvl w:ilvl="0" w:tplc="3D86AAFC">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B702A8"/>
    <w:multiLevelType w:val="hybridMultilevel"/>
    <w:tmpl w:val="1436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B27574"/>
    <w:multiLevelType w:val="hybridMultilevel"/>
    <w:tmpl w:val="7F3CBB1E"/>
    <w:lvl w:ilvl="0" w:tplc="7E38AB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EA6389"/>
    <w:multiLevelType w:val="hybridMultilevel"/>
    <w:tmpl w:val="90BC0C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EDA3598"/>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1F62BC"/>
    <w:multiLevelType w:val="multilevel"/>
    <w:tmpl w:val="2424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573EC9"/>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1903F9"/>
    <w:multiLevelType w:val="hybridMultilevel"/>
    <w:tmpl w:val="DD74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632565"/>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695226"/>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C75CCF"/>
    <w:multiLevelType w:val="hybridMultilevel"/>
    <w:tmpl w:val="7A9AD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F603649"/>
    <w:multiLevelType w:val="hybridMultilevel"/>
    <w:tmpl w:val="9A4CD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52B17"/>
    <w:multiLevelType w:val="hybridMultilevel"/>
    <w:tmpl w:val="B69CFE20"/>
    <w:lvl w:ilvl="0" w:tplc="9B36DA70">
      <w:start w:val="1"/>
      <w:numFmt w:val="bullet"/>
      <w:pStyle w:val="Bulletnospace-level1"/>
      <w:lvlText w:val=""/>
      <w:lvlJc w:val="left"/>
      <w:pPr>
        <w:ind w:left="720" w:hanging="360"/>
      </w:pPr>
      <w:rPr>
        <w:rFonts w:ascii="Symbol" w:hAnsi="Symbol" w:hint="default"/>
      </w:rPr>
    </w:lvl>
    <w:lvl w:ilvl="1" w:tplc="5C6E6B38">
      <w:numFmt w:val="bullet"/>
      <w:lvlText w:val="•"/>
      <w:lvlJc w:val="left"/>
      <w:pPr>
        <w:ind w:left="1440" w:hanging="360"/>
      </w:pPr>
      <w:rPr>
        <w:rFonts w:ascii="Arial" w:eastAsia="Batang" w:hAnsi="Aria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12912"/>
    <w:multiLevelType w:val="hybridMultilevel"/>
    <w:tmpl w:val="F44A3CD8"/>
    <w:lvl w:ilvl="0" w:tplc="1E0E4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1F40F4"/>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167309"/>
    <w:multiLevelType w:val="hybridMultilevel"/>
    <w:tmpl w:val="CDC0C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12860"/>
    <w:multiLevelType w:val="multilevel"/>
    <w:tmpl w:val="542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761572"/>
    <w:multiLevelType w:val="hybridMultilevel"/>
    <w:tmpl w:val="DDBE4C34"/>
    <w:lvl w:ilvl="0" w:tplc="79D2D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6"/>
  </w:num>
  <w:num w:numId="4">
    <w:abstractNumId w:val="31"/>
  </w:num>
  <w:num w:numId="5">
    <w:abstractNumId w:val="17"/>
  </w:num>
  <w:num w:numId="6">
    <w:abstractNumId w:val="22"/>
  </w:num>
  <w:num w:numId="7">
    <w:abstractNumId w:val="16"/>
  </w:num>
  <w:num w:numId="8">
    <w:abstractNumId w:val="28"/>
  </w:num>
  <w:num w:numId="9">
    <w:abstractNumId w:val="35"/>
  </w:num>
  <w:num w:numId="10">
    <w:abstractNumId w:val="25"/>
  </w:num>
  <w:num w:numId="11">
    <w:abstractNumId w:val="34"/>
  </w:num>
  <w:num w:numId="12">
    <w:abstractNumId w:val="21"/>
  </w:num>
  <w:num w:numId="13">
    <w:abstractNumId w:val="39"/>
  </w:num>
  <w:num w:numId="14">
    <w:abstractNumId w:val="19"/>
  </w:num>
  <w:num w:numId="15">
    <w:abstractNumId w:val="40"/>
  </w:num>
  <w:num w:numId="16">
    <w:abstractNumId w:val="26"/>
  </w:num>
  <w:num w:numId="17">
    <w:abstractNumId w:val="29"/>
  </w:num>
  <w:num w:numId="18">
    <w:abstractNumId w:val="23"/>
  </w:num>
  <w:num w:numId="19">
    <w:abstractNumId w:val="24"/>
  </w:num>
  <w:num w:numId="20">
    <w:abstractNumId w:val="20"/>
  </w:num>
  <w:num w:numId="21">
    <w:abstractNumId w:val="18"/>
  </w:num>
  <w:num w:numId="22">
    <w:abstractNumId w:val="33"/>
  </w:num>
  <w:num w:numId="23">
    <w:abstractNumId w:val="32"/>
  </w:num>
  <w:num w:numId="24">
    <w:abstractNumId w:val="30"/>
  </w:num>
  <w:num w:numId="25">
    <w:abstractNumId w:val="38"/>
  </w:num>
  <w:num w:numId="26">
    <w:abstractNumId w:val="37"/>
  </w:num>
  <w:num w:numId="27">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embedSystemFonts/>
  <w:bordersDoNotSurroundHeader/>
  <w:bordersDoNotSurroundFooter/>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4D0"/>
    <w:rsid w:val="00074748"/>
    <w:rsid w:val="00074955"/>
    <w:rsid w:val="0007737A"/>
    <w:rsid w:val="00080A9F"/>
    <w:rsid w:val="00081D99"/>
    <w:rsid w:val="00084026"/>
    <w:rsid w:val="00085D51"/>
    <w:rsid w:val="00087274"/>
    <w:rsid w:val="00087A2E"/>
    <w:rsid w:val="00094B0D"/>
    <w:rsid w:val="00095A4A"/>
    <w:rsid w:val="00095D08"/>
    <w:rsid w:val="000965C2"/>
    <w:rsid w:val="000A19C9"/>
    <w:rsid w:val="000A1CAA"/>
    <w:rsid w:val="000A55DC"/>
    <w:rsid w:val="000A56E2"/>
    <w:rsid w:val="000A688F"/>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964"/>
    <w:rsid w:val="000D1EF0"/>
    <w:rsid w:val="000D24D9"/>
    <w:rsid w:val="000D2D3D"/>
    <w:rsid w:val="000D34E3"/>
    <w:rsid w:val="000D6F3A"/>
    <w:rsid w:val="000E00CF"/>
    <w:rsid w:val="000E0D69"/>
    <w:rsid w:val="000E6916"/>
    <w:rsid w:val="000F295A"/>
    <w:rsid w:val="000F2F71"/>
    <w:rsid w:val="000F49EB"/>
    <w:rsid w:val="000F5A1C"/>
    <w:rsid w:val="000F6B28"/>
    <w:rsid w:val="001013C7"/>
    <w:rsid w:val="00101AD1"/>
    <w:rsid w:val="00103CC8"/>
    <w:rsid w:val="0010591C"/>
    <w:rsid w:val="00107A95"/>
    <w:rsid w:val="00113E6C"/>
    <w:rsid w:val="001144BB"/>
    <w:rsid w:val="001158B1"/>
    <w:rsid w:val="0011714F"/>
    <w:rsid w:val="00121C76"/>
    <w:rsid w:val="001246E7"/>
    <w:rsid w:val="00124F1A"/>
    <w:rsid w:val="00125527"/>
    <w:rsid w:val="00134951"/>
    <w:rsid w:val="001361B4"/>
    <w:rsid w:val="001400EC"/>
    <w:rsid w:val="00141AD4"/>
    <w:rsid w:val="00141D62"/>
    <w:rsid w:val="00145FA4"/>
    <w:rsid w:val="00147553"/>
    <w:rsid w:val="001479CE"/>
    <w:rsid w:val="00147F24"/>
    <w:rsid w:val="001518F8"/>
    <w:rsid w:val="00153364"/>
    <w:rsid w:val="001556AA"/>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702E"/>
    <w:rsid w:val="002018CF"/>
    <w:rsid w:val="00210B31"/>
    <w:rsid w:val="00213E00"/>
    <w:rsid w:val="00221392"/>
    <w:rsid w:val="0022254F"/>
    <w:rsid w:val="0022584D"/>
    <w:rsid w:val="00225CFA"/>
    <w:rsid w:val="00226DCB"/>
    <w:rsid w:val="00227D8C"/>
    <w:rsid w:val="00230040"/>
    <w:rsid w:val="0023297F"/>
    <w:rsid w:val="00236334"/>
    <w:rsid w:val="00236847"/>
    <w:rsid w:val="00240176"/>
    <w:rsid w:val="0024020A"/>
    <w:rsid w:val="002416BD"/>
    <w:rsid w:val="00242FEF"/>
    <w:rsid w:val="002462F6"/>
    <w:rsid w:val="002464E9"/>
    <w:rsid w:val="00252543"/>
    <w:rsid w:val="00254F4D"/>
    <w:rsid w:val="0025587B"/>
    <w:rsid w:val="00257DCD"/>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97E90"/>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C8D"/>
    <w:rsid w:val="002E3CAD"/>
    <w:rsid w:val="002F001E"/>
    <w:rsid w:val="002F1734"/>
    <w:rsid w:val="002F1B11"/>
    <w:rsid w:val="002F5A9F"/>
    <w:rsid w:val="002F5DD2"/>
    <w:rsid w:val="002F6590"/>
    <w:rsid w:val="002F724B"/>
    <w:rsid w:val="003017D0"/>
    <w:rsid w:val="00302316"/>
    <w:rsid w:val="00303DCC"/>
    <w:rsid w:val="00304D30"/>
    <w:rsid w:val="003050D3"/>
    <w:rsid w:val="00310796"/>
    <w:rsid w:val="003122E6"/>
    <w:rsid w:val="0031534F"/>
    <w:rsid w:val="00316730"/>
    <w:rsid w:val="00316AB6"/>
    <w:rsid w:val="00320852"/>
    <w:rsid w:val="00320B55"/>
    <w:rsid w:val="00320C94"/>
    <w:rsid w:val="003215AC"/>
    <w:rsid w:val="0032259D"/>
    <w:rsid w:val="00322934"/>
    <w:rsid w:val="00323F0C"/>
    <w:rsid w:val="00327400"/>
    <w:rsid w:val="0033329E"/>
    <w:rsid w:val="003356CF"/>
    <w:rsid w:val="00343625"/>
    <w:rsid w:val="00343B55"/>
    <w:rsid w:val="00344466"/>
    <w:rsid w:val="003445CF"/>
    <w:rsid w:val="003446F2"/>
    <w:rsid w:val="00345555"/>
    <w:rsid w:val="0034710F"/>
    <w:rsid w:val="003471DF"/>
    <w:rsid w:val="0034755A"/>
    <w:rsid w:val="00347FAB"/>
    <w:rsid w:val="0035194E"/>
    <w:rsid w:val="00352966"/>
    <w:rsid w:val="00354D93"/>
    <w:rsid w:val="00357361"/>
    <w:rsid w:val="00357823"/>
    <w:rsid w:val="0036049C"/>
    <w:rsid w:val="00361A9C"/>
    <w:rsid w:val="00362F1A"/>
    <w:rsid w:val="00364B6E"/>
    <w:rsid w:val="00370C95"/>
    <w:rsid w:val="00372362"/>
    <w:rsid w:val="00374451"/>
    <w:rsid w:val="003764D9"/>
    <w:rsid w:val="00384DEE"/>
    <w:rsid w:val="00385178"/>
    <w:rsid w:val="003856DC"/>
    <w:rsid w:val="00386F84"/>
    <w:rsid w:val="0039014C"/>
    <w:rsid w:val="00394609"/>
    <w:rsid w:val="003960BB"/>
    <w:rsid w:val="0039700C"/>
    <w:rsid w:val="00397187"/>
    <w:rsid w:val="003A0C58"/>
    <w:rsid w:val="003A2940"/>
    <w:rsid w:val="003A34BE"/>
    <w:rsid w:val="003A35C5"/>
    <w:rsid w:val="003A53F1"/>
    <w:rsid w:val="003A7A52"/>
    <w:rsid w:val="003B00AA"/>
    <w:rsid w:val="003B3263"/>
    <w:rsid w:val="003B3810"/>
    <w:rsid w:val="003B3FCC"/>
    <w:rsid w:val="003C0F77"/>
    <w:rsid w:val="003C2BD2"/>
    <w:rsid w:val="003C35EF"/>
    <w:rsid w:val="003C6D87"/>
    <w:rsid w:val="003C77A1"/>
    <w:rsid w:val="003D57E4"/>
    <w:rsid w:val="003D655D"/>
    <w:rsid w:val="003E074E"/>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3DB3"/>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577F5"/>
    <w:rsid w:val="00462E1E"/>
    <w:rsid w:val="00464BC2"/>
    <w:rsid w:val="00466D9D"/>
    <w:rsid w:val="00470E8B"/>
    <w:rsid w:val="004722F2"/>
    <w:rsid w:val="0047351D"/>
    <w:rsid w:val="0047363F"/>
    <w:rsid w:val="00474150"/>
    <w:rsid w:val="004748AD"/>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095"/>
    <w:rsid w:val="004C1368"/>
    <w:rsid w:val="004C2990"/>
    <w:rsid w:val="004C42B7"/>
    <w:rsid w:val="004C4A01"/>
    <w:rsid w:val="004D1B3C"/>
    <w:rsid w:val="004D43E7"/>
    <w:rsid w:val="004D4922"/>
    <w:rsid w:val="004D51C4"/>
    <w:rsid w:val="004D5E98"/>
    <w:rsid w:val="004D75CD"/>
    <w:rsid w:val="004E1077"/>
    <w:rsid w:val="004E2ECF"/>
    <w:rsid w:val="004E5741"/>
    <w:rsid w:val="004E7C6B"/>
    <w:rsid w:val="004F0AD5"/>
    <w:rsid w:val="004F17E0"/>
    <w:rsid w:val="004F2D78"/>
    <w:rsid w:val="004F40F2"/>
    <w:rsid w:val="004F4D4D"/>
    <w:rsid w:val="004F57FE"/>
    <w:rsid w:val="004F5BA1"/>
    <w:rsid w:val="00502167"/>
    <w:rsid w:val="00502EFA"/>
    <w:rsid w:val="00503366"/>
    <w:rsid w:val="005062CC"/>
    <w:rsid w:val="00507D7B"/>
    <w:rsid w:val="00511328"/>
    <w:rsid w:val="00514D26"/>
    <w:rsid w:val="00514D6F"/>
    <w:rsid w:val="00514F81"/>
    <w:rsid w:val="005157F9"/>
    <w:rsid w:val="00516FDE"/>
    <w:rsid w:val="00517514"/>
    <w:rsid w:val="00520813"/>
    <w:rsid w:val="005220E8"/>
    <w:rsid w:val="00525319"/>
    <w:rsid w:val="005265B2"/>
    <w:rsid w:val="0052784D"/>
    <w:rsid w:val="005317E5"/>
    <w:rsid w:val="00534923"/>
    <w:rsid w:val="0053559E"/>
    <w:rsid w:val="005371C4"/>
    <w:rsid w:val="00537221"/>
    <w:rsid w:val="005402D2"/>
    <w:rsid w:val="0054277E"/>
    <w:rsid w:val="005427E4"/>
    <w:rsid w:val="00543D10"/>
    <w:rsid w:val="0054472C"/>
    <w:rsid w:val="00545271"/>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4A4E"/>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B7D88"/>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3219"/>
    <w:rsid w:val="005F439C"/>
    <w:rsid w:val="005F448B"/>
    <w:rsid w:val="005F4531"/>
    <w:rsid w:val="005F5CE0"/>
    <w:rsid w:val="005F613C"/>
    <w:rsid w:val="005F6350"/>
    <w:rsid w:val="0060191D"/>
    <w:rsid w:val="0060208B"/>
    <w:rsid w:val="0060304B"/>
    <w:rsid w:val="0060320A"/>
    <w:rsid w:val="0060327C"/>
    <w:rsid w:val="0060364A"/>
    <w:rsid w:val="00603B23"/>
    <w:rsid w:val="006049AE"/>
    <w:rsid w:val="0060672A"/>
    <w:rsid w:val="00606870"/>
    <w:rsid w:val="0061029E"/>
    <w:rsid w:val="00610986"/>
    <w:rsid w:val="00612251"/>
    <w:rsid w:val="006137C4"/>
    <w:rsid w:val="00615212"/>
    <w:rsid w:val="00615635"/>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61A"/>
    <w:rsid w:val="00646A03"/>
    <w:rsid w:val="006472B5"/>
    <w:rsid w:val="006521AF"/>
    <w:rsid w:val="00652AC4"/>
    <w:rsid w:val="0065350A"/>
    <w:rsid w:val="00654AB0"/>
    <w:rsid w:val="006551EB"/>
    <w:rsid w:val="00656481"/>
    <w:rsid w:val="006568A6"/>
    <w:rsid w:val="006633A5"/>
    <w:rsid w:val="0066352C"/>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C6E55"/>
    <w:rsid w:val="006D2F79"/>
    <w:rsid w:val="006D478E"/>
    <w:rsid w:val="006D48A8"/>
    <w:rsid w:val="006D4F89"/>
    <w:rsid w:val="006D570A"/>
    <w:rsid w:val="006D5A5C"/>
    <w:rsid w:val="006D790D"/>
    <w:rsid w:val="006E4B29"/>
    <w:rsid w:val="006E4FE8"/>
    <w:rsid w:val="006E5D68"/>
    <w:rsid w:val="006E6972"/>
    <w:rsid w:val="006E6E13"/>
    <w:rsid w:val="006F07F4"/>
    <w:rsid w:val="006F0ACD"/>
    <w:rsid w:val="006F2FA9"/>
    <w:rsid w:val="006F3835"/>
    <w:rsid w:val="006F40B5"/>
    <w:rsid w:val="006F41D0"/>
    <w:rsid w:val="006F6BE2"/>
    <w:rsid w:val="006F7AA9"/>
    <w:rsid w:val="006F7B28"/>
    <w:rsid w:val="00701097"/>
    <w:rsid w:val="00702BAA"/>
    <w:rsid w:val="007037AB"/>
    <w:rsid w:val="00704E86"/>
    <w:rsid w:val="007074D7"/>
    <w:rsid w:val="00707868"/>
    <w:rsid w:val="00707ECB"/>
    <w:rsid w:val="00710BB2"/>
    <w:rsid w:val="0071275E"/>
    <w:rsid w:val="00714AD0"/>
    <w:rsid w:val="0071717A"/>
    <w:rsid w:val="007174FA"/>
    <w:rsid w:val="00720E3C"/>
    <w:rsid w:val="007216EB"/>
    <w:rsid w:val="007220C2"/>
    <w:rsid w:val="0072215B"/>
    <w:rsid w:val="007255C2"/>
    <w:rsid w:val="00725F0B"/>
    <w:rsid w:val="0073086F"/>
    <w:rsid w:val="00730B1F"/>
    <w:rsid w:val="007318B4"/>
    <w:rsid w:val="00732116"/>
    <w:rsid w:val="00736385"/>
    <w:rsid w:val="007374AB"/>
    <w:rsid w:val="0074055F"/>
    <w:rsid w:val="00743FC2"/>
    <w:rsid w:val="0074409A"/>
    <w:rsid w:val="00744782"/>
    <w:rsid w:val="0074588B"/>
    <w:rsid w:val="00752524"/>
    <w:rsid w:val="00755122"/>
    <w:rsid w:val="0075559D"/>
    <w:rsid w:val="00757C7D"/>
    <w:rsid w:val="00760550"/>
    <w:rsid w:val="00762B22"/>
    <w:rsid w:val="007701A7"/>
    <w:rsid w:val="00770727"/>
    <w:rsid w:val="00775217"/>
    <w:rsid w:val="00775C34"/>
    <w:rsid w:val="00775CE3"/>
    <w:rsid w:val="00780B93"/>
    <w:rsid w:val="0078347F"/>
    <w:rsid w:val="00783A6C"/>
    <w:rsid w:val="00784590"/>
    <w:rsid w:val="00792397"/>
    <w:rsid w:val="00792457"/>
    <w:rsid w:val="00795390"/>
    <w:rsid w:val="007954C0"/>
    <w:rsid w:val="007971A5"/>
    <w:rsid w:val="007A0B10"/>
    <w:rsid w:val="007A0F12"/>
    <w:rsid w:val="007A18CC"/>
    <w:rsid w:val="007A1D1D"/>
    <w:rsid w:val="007A6EB4"/>
    <w:rsid w:val="007B1859"/>
    <w:rsid w:val="007B1E1B"/>
    <w:rsid w:val="007B1FC1"/>
    <w:rsid w:val="007B2041"/>
    <w:rsid w:val="007B2DE2"/>
    <w:rsid w:val="007B2F48"/>
    <w:rsid w:val="007B31DC"/>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5D07"/>
    <w:rsid w:val="007E641F"/>
    <w:rsid w:val="007E66DF"/>
    <w:rsid w:val="007E7587"/>
    <w:rsid w:val="007F16C4"/>
    <w:rsid w:val="007F28DE"/>
    <w:rsid w:val="007F2C69"/>
    <w:rsid w:val="007F5116"/>
    <w:rsid w:val="007F56AD"/>
    <w:rsid w:val="007F6EF4"/>
    <w:rsid w:val="007F7966"/>
    <w:rsid w:val="008014D6"/>
    <w:rsid w:val="008017A1"/>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52A9"/>
    <w:rsid w:val="00836D4D"/>
    <w:rsid w:val="008415BF"/>
    <w:rsid w:val="00841D96"/>
    <w:rsid w:val="00844200"/>
    <w:rsid w:val="00845C8B"/>
    <w:rsid w:val="00845D61"/>
    <w:rsid w:val="00846D98"/>
    <w:rsid w:val="008479D4"/>
    <w:rsid w:val="00850F78"/>
    <w:rsid w:val="00851D27"/>
    <w:rsid w:val="00851D4C"/>
    <w:rsid w:val="00854D76"/>
    <w:rsid w:val="00856934"/>
    <w:rsid w:val="0085720B"/>
    <w:rsid w:val="00862D83"/>
    <w:rsid w:val="00864B2F"/>
    <w:rsid w:val="0086571D"/>
    <w:rsid w:val="00867947"/>
    <w:rsid w:val="008713CB"/>
    <w:rsid w:val="00872D38"/>
    <w:rsid w:val="00873E65"/>
    <w:rsid w:val="00875780"/>
    <w:rsid w:val="008812F7"/>
    <w:rsid w:val="0088162D"/>
    <w:rsid w:val="00884941"/>
    <w:rsid w:val="008857A3"/>
    <w:rsid w:val="00885F90"/>
    <w:rsid w:val="00886720"/>
    <w:rsid w:val="008875C5"/>
    <w:rsid w:val="00894F2A"/>
    <w:rsid w:val="00897040"/>
    <w:rsid w:val="008A2CEC"/>
    <w:rsid w:val="008A3332"/>
    <w:rsid w:val="008A4BC0"/>
    <w:rsid w:val="008A551B"/>
    <w:rsid w:val="008B1B5A"/>
    <w:rsid w:val="008B3DEF"/>
    <w:rsid w:val="008B5F22"/>
    <w:rsid w:val="008C0085"/>
    <w:rsid w:val="008C0286"/>
    <w:rsid w:val="008D02C1"/>
    <w:rsid w:val="008D1BE8"/>
    <w:rsid w:val="008D221E"/>
    <w:rsid w:val="008D2449"/>
    <w:rsid w:val="008D2E6F"/>
    <w:rsid w:val="008D63C5"/>
    <w:rsid w:val="008E135C"/>
    <w:rsid w:val="008E2FED"/>
    <w:rsid w:val="008E507B"/>
    <w:rsid w:val="008F1333"/>
    <w:rsid w:val="008F485A"/>
    <w:rsid w:val="008F5F8B"/>
    <w:rsid w:val="008F64D5"/>
    <w:rsid w:val="008F6E87"/>
    <w:rsid w:val="008F788E"/>
    <w:rsid w:val="0090216A"/>
    <w:rsid w:val="00904E05"/>
    <w:rsid w:val="0091071C"/>
    <w:rsid w:val="00913A4C"/>
    <w:rsid w:val="00914F3D"/>
    <w:rsid w:val="00915B01"/>
    <w:rsid w:val="00917CEB"/>
    <w:rsid w:val="00920409"/>
    <w:rsid w:val="009205F0"/>
    <w:rsid w:val="00925BE4"/>
    <w:rsid w:val="00925D19"/>
    <w:rsid w:val="00925D38"/>
    <w:rsid w:val="00930191"/>
    <w:rsid w:val="00930D3F"/>
    <w:rsid w:val="00932B9D"/>
    <w:rsid w:val="00933652"/>
    <w:rsid w:val="009344A1"/>
    <w:rsid w:val="00937009"/>
    <w:rsid w:val="0093705E"/>
    <w:rsid w:val="0093771B"/>
    <w:rsid w:val="00941052"/>
    <w:rsid w:val="009434E6"/>
    <w:rsid w:val="009453B5"/>
    <w:rsid w:val="00945FA7"/>
    <w:rsid w:val="00946A0B"/>
    <w:rsid w:val="00947577"/>
    <w:rsid w:val="009522B1"/>
    <w:rsid w:val="00952476"/>
    <w:rsid w:val="00953D76"/>
    <w:rsid w:val="009545CB"/>
    <w:rsid w:val="009565A0"/>
    <w:rsid w:val="00956D62"/>
    <w:rsid w:val="009570AA"/>
    <w:rsid w:val="00961A13"/>
    <w:rsid w:val="0096370F"/>
    <w:rsid w:val="00963FBC"/>
    <w:rsid w:val="0097134B"/>
    <w:rsid w:val="0097436C"/>
    <w:rsid w:val="009761A0"/>
    <w:rsid w:val="0098609A"/>
    <w:rsid w:val="00986A53"/>
    <w:rsid w:val="00990E5F"/>
    <w:rsid w:val="00993F84"/>
    <w:rsid w:val="00994720"/>
    <w:rsid w:val="00995D35"/>
    <w:rsid w:val="0099777E"/>
    <w:rsid w:val="009A0E2A"/>
    <w:rsid w:val="009A3B4B"/>
    <w:rsid w:val="009A4792"/>
    <w:rsid w:val="009A4C80"/>
    <w:rsid w:val="009A6E8F"/>
    <w:rsid w:val="009B225E"/>
    <w:rsid w:val="009B5680"/>
    <w:rsid w:val="009B6C67"/>
    <w:rsid w:val="009B6C92"/>
    <w:rsid w:val="009B6F71"/>
    <w:rsid w:val="009C33C1"/>
    <w:rsid w:val="009D080B"/>
    <w:rsid w:val="009D6D80"/>
    <w:rsid w:val="009E0260"/>
    <w:rsid w:val="009E4356"/>
    <w:rsid w:val="009E60C0"/>
    <w:rsid w:val="009F04F2"/>
    <w:rsid w:val="009F1956"/>
    <w:rsid w:val="009F3893"/>
    <w:rsid w:val="009F3E0F"/>
    <w:rsid w:val="009F446D"/>
    <w:rsid w:val="009F61FE"/>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E87"/>
    <w:rsid w:val="00A44DF5"/>
    <w:rsid w:val="00A52A86"/>
    <w:rsid w:val="00A52DE0"/>
    <w:rsid w:val="00A53E44"/>
    <w:rsid w:val="00A55B9D"/>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5B8C"/>
    <w:rsid w:val="00AC62BE"/>
    <w:rsid w:val="00AD06A2"/>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100E"/>
    <w:rsid w:val="00B03BC5"/>
    <w:rsid w:val="00B06770"/>
    <w:rsid w:val="00B07095"/>
    <w:rsid w:val="00B10472"/>
    <w:rsid w:val="00B11F62"/>
    <w:rsid w:val="00B135AC"/>
    <w:rsid w:val="00B16C0A"/>
    <w:rsid w:val="00B25DF2"/>
    <w:rsid w:val="00B34F68"/>
    <w:rsid w:val="00B3692F"/>
    <w:rsid w:val="00B3754C"/>
    <w:rsid w:val="00B37E54"/>
    <w:rsid w:val="00B410B0"/>
    <w:rsid w:val="00B44032"/>
    <w:rsid w:val="00B45B15"/>
    <w:rsid w:val="00B47181"/>
    <w:rsid w:val="00B555C3"/>
    <w:rsid w:val="00B56EAE"/>
    <w:rsid w:val="00B62B43"/>
    <w:rsid w:val="00B66F49"/>
    <w:rsid w:val="00B67465"/>
    <w:rsid w:val="00B67C3E"/>
    <w:rsid w:val="00B72C0B"/>
    <w:rsid w:val="00B73E80"/>
    <w:rsid w:val="00B74172"/>
    <w:rsid w:val="00B74418"/>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6FE3"/>
    <w:rsid w:val="00B975E0"/>
    <w:rsid w:val="00BA27A8"/>
    <w:rsid w:val="00BA5E04"/>
    <w:rsid w:val="00BB14C4"/>
    <w:rsid w:val="00BB440A"/>
    <w:rsid w:val="00BB57B8"/>
    <w:rsid w:val="00BB6652"/>
    <w:rsid w:val="00BB7E9B"/>
    <w:rsid w:val="00BD4BE0"/>
    <w:rsid w:val="00BD557A"/>
    <w:rsid w:val="00BE18FF"/>
    <w:rsid w:val="00BE1EB5"/>
    <w:rsid w:val="00BE29E9"/>
    <w:rsid w:val="00BE344A"/>
    <w:rsid w:val="00BE482F"/>
    <w:rsid w:val="00BE4A58"/>
    <w:rsid w:val="00BE7925"/>
    <w:rsid w:val="00BE7CEB"/>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23D4"/>
    <w:rsid w:val="00C37048"/>
    <w:rsid w:val="00C372E5"/>
    <w:rsid w:val="00C37A89"/>
    <w:rsid w:val="00C4196D"/>
    <w:rsid w:val="00C43586"/>
    <w:rsid w:val="00C4555B"/>
    <w:rsid w:val="00C50E16"/>
    <w:rsid w:val="00C53FDD"/>
    <w:rsid w:val="00C547E3"/>
    <w:rsid w:val="00C60050"/>
    <w:rsid w:val="00C640AB"/>
    <w:rsid w:val="00C64581"/>
    <w:rsid w:val="00C67F71"/>
    <w:rsid w:val="00C70C69"/>
    <w:rsid w:val="00C738A9"/>
    <w:rsid w:val="00C74B2F"/>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3D9A"/>
    <w:rsid w:val="00CC7194"/>
    <w:rsid w:val="00CC7246"/>
    <w:rsid w:val="00CD0A9B"/>
    <w:rsid w:val="00CD289B"/>
    <w:rsid w:val="00CD3747"/>
    <w:rsid w:val="00CD4761"/>
    <w:rsid w:val="00CE0000"/>
    <w:rsid w:val="00CE217A"/>
    <w:rsid w:val="00CE3693"/>
    <w:rsid w:val="00CE3C76"/>
    <w:rsid w:val="00CE445B"/>
    <w:rsid w:val="00CE6E68"/>
    <w:rsid w:val="00CE7A02"/>
    <w:rsid w:val="00CE7A81"/>
    <w:rsid w:val="00CE7FD4"/>
    <w:rsid w:val="00CF06E5"/>
    <w:rsid w:val="00CF2B2C"/>
    <w:rsid w:val="00CF2BBA"/>
    <w:rsid w:val="00D005FB"/>
    <w:rsid w:val="00D00EB7"/>
    <w:rsid w:val="00D012AC"/>
    <w:rsid w:val="00D01857"/>
    <w:rsid w:val="00D01FF6"/>
    <w:rsid w:val="00D03D57"/>
    <w:rsid w:val="00D04B58"/>
    <w:rsid w:val="00D06CEF"/>
    <w:rsid w:val="00D076F4"/>
    <w:rsid w:val="00D12889"/>
    <w:rsid w:val="00D12A6B"/>
    <w:rsid w:val="00D13B32"/>
    <w:rsid w:val="00D14E32"/>
    <w:rsid w:val="00D154F2"/>
    <w:rsid w:val="00D25DE6"/>
    <w:rsid w:val="00D2654B"/>
    <w:rsid w:val="00D32273"/>
    <w:rsid w:val="00D373BF"/>
    <w:rsid w:val="00D37B71"/>
    <w:rsid w:val="00D410DA"/>
    <w:rsid w:val="00D42909"/>
    <w:rsid w:val="00D47AE5"/>
    <w:rsid w:val="00D47B81"/>
    <w:rsid w:val="00D50FDB"/>
    <w:rsid w:val="00D53EE4"/>
    <w:rsid w:val="00D56434"/>
    <w:rsid w:val="00D57F94"/>
    <w:rsid w:val="00D6323F"/>
    <w:rsid w:val="00D64E3B"/>
    <w:rsid w:val="00D67116"/>
    <w:rsid w:val="00D706F4"/>
    <w:rsid w:val="00D717CA"/>
    <w:rsid w:val="00D7188D"/>
    <w:rsid w:val="00D7276A"/>
    <w:rsid w:val="00D74ECF"/>
    <w:rsid w:val="00D759B6"/>
    <w:rsid w:val="00D77DA2"/>
    <w:rsid w:val="00D809BF"/>
    <w:rsid w:val="00D818FB"/>
    <w:rsid w:val="00D909C6"/>
    <w:rsid w:val="00D9230B"/>
    <w:rsid w:val="00D93DED"/>
    <w:rsid w:val="00D93F33"/>
    <w:rsid w:val="00D95590"/>
    <w:rsid w:val="00D95654"/>
    <w:rsid w:val="00D96DF0"/>
    <w:rsid w:val="00D97646"/>
    <w:rsid w:val="00DA03CF"/>
    <w:rsid w:val="00DA051D"/>
    <w:rsid w:val="00DA0755"/>
    <w:rsid w:val="00DA25F1"/>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6D2A"/>
    <w:rsid w:val="00DE2A53"/>
    <w:rsid w:val="00DE4D21"/>
    <w:rsid w:val="00DE5886"/>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23D"/>
    <w:rsid w:val="00E33D59"/>
    <w:rsid w:val="00E3533B"/>
    <w:rsid w:val="00E359E4"/>
    <w:rsid w:val="00E36B9B"/>
    <w:rsid w:val="00E37DCC"/>
    <w:rsid w:val="00E41920"/>
    <w:rsid w:val="00E4603A"/>
    <w:rsid w:val="00E46BD1"/>
    <w:rsid w:val="00E46C32"/>
    <w:rsid w:val="00E47993"/>
    <w:rsid w:val="00E504B1"/>
    <w:rsid w:val="00E50E30"/>
    <w:rsid w:val="00E510A6"/>
    <w:rsid w:val="00E510DE"/>
    <w:rsid w:val="00E5237A"/>
    <w:rsid w:val="00E52AC0"/>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72FF"/>
    <w:rsid w:val="00E908C3"/>
    <w:rsid w:val="00E91ABE"/>
    <w:rsid w:val="00E929DD"/>
    <w:rsid w:val="00E9696A"/>
    <w:rsid w:val="00EA41B2"/>
    <w:rsid w:val="00EA4AA2"/>
    <w:rsid w:val="00EA5583"/>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049"/>
    <w:rsid w:val="00EF741A"/>
    <w:rsid w:val="00EF7719"/>
    <w:rsid w:val="00F00405"/>
    <w:rsid w:val="00F00D78"/>
    <w:rsid w:val="00F0166A"/>
    <w:rsid w:val="00F020A1"/>
    <w:rsid w:val="00F05261"/>
    <w:rsid w:val="00F13020"/>
    <w:rsid w:val="00F13053"/>
    <w:rsid w:val="00F1588A"/>
    <w:rsid w:val="00F16E7B"/>
    <w:rsid w:val="00F17CC2"/>
    <w:rsid w:val="00F20D89"/>
    <w:rsid w:val="00F226AA"/>
    <w:rsid w:val="00F23CB7"/>
    <w:rsid w:val="00F249E4"/>
    <w:rsid w:val="00F26540"/>
    <w:rsid w:val="00F2686C"/>
    <w:rsid w:val="00F26B21"/>
    <w:rsid w:val="00F2713D"/>
    <w:rsid w:val="00F31423"/>
    <w:rsid w:val="00F316B3"/>
    <w:rsid w:val="00F3389F"/>
    <w:rsid w:val="00F35AE5"/>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33A0"/>
    <w:rsid w:val="00F84B7B"/>
    <w:rsid w:val="00F85606"/>
    <w:rsid w:val="00F86889"/>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517C"/>
    <w:rsid w:val="00FB61E8"/>
    <w:rsid w:val="00FB7A0B"/>
    <w:rsid w:val="00FC1A06"/>
    <w:rsid w:val="00FD0D5A"/>
    <w:rsid w:val="00FD2CF0"/>
    <w:rsid w:val="00FD3E06"/>
    <w:rsid w:val="00FD46C6"/>
    <w:rsid w:val="00FD7C85"/>
    <w:rsid w:val="00FE0968"/>
    <w:rsid w:val="00FE0DF6"/>
    <w:rsid w:val="00FE0F20"/>
    <w:rsid w:val="00FE1BAB"/>
    <w:rsid w:val="00FE2A00"/>
    <w:rsid w:val="00FE506B"/>
    <w:rsid w:val="00FE55A5"/>
    <w:rsid w:val="00FE5CC6"/>
    <w:rsid w:val="00FE663A"/>
    <w:rsid w:val="00FF0BB1"/>
    <w:rsid w:val="00FF21BE"/>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30"/>
  <w15:docId w15:val="{D9FDA3BC-0E7F-4A4D-A3DF-61EAF67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customStyle="1" w:styleId="UnresolvedMention1">
    <w:name w:val="Unresolved Mention1"/>
    <w:basedOn w:val="DefaultParagraphFont"/>
    <w:uiPriority w:val="99"/>
    <w:semiHidden/>
    <w:unhideWhenUsed/>
    <w:rsid w:val="00C9327D"/>
    <w:rPr>
      <w:color w:val="605E5C"/>
      <w:shd w:val="clear" w:color="auto" w:fill="E1DFDD"/>
    </w:rPr>
  </w:style>
  <w:style w:type="paragraph" w:customStyle="1" w:styleId="Bulletnospace-level1">
    <w:name w:val="Bullet no space - level 1"/>
    <w:basedOn w:val="Normal"/>
    <w:link w:val="Bulletnospace-level1Char"/>
    <w:qFormat/>
    <w:rsid w:val="009434E6"/>
    <w:pPr>
      <w:keepLines w:val="0"/>
      <w:widowControl/>
      <w:numPr>
        <w:numId w:val="22"/>
      </w:numPr>
      <w:suppressAutoHyphens w:val="0"/>
      <w:spacing w:before="0" w:after="0" w:line="220" w:lineRule="atLeast"/>
    </w:pPr>
    <w:rPr>
      <w:rFonts w:eastAsia="Batang" w:cs="Arial"/>
      <w:lang w:val="en-US" w:eastAsia="ko-KR"/>
    </w:rPr>
  </w:style>
  <w:style w:type="character" w:customStyle="1" w:styleId="Bulletnospace-level1Char">
    <w:name w:val="Bullet no space - level 1 Char"/>
    <w:link w:val="Bulletnospace-level1"/>
    <w:rsid w:val="009434E6"/>
    <w:rPr>
      <w:rFonts w:asciiTheme="minorHAnsi" w:eastAsia="Batang" w:hAnsiTheme="minorHAnsi" w:cs="Arial"/>
      <w:sz w:val="22"/>
      <w:szCs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37890503">
      <w:bodyDiv w:val="1"/>
      <w:marLeft w:val="0"/>
      <w:marRight w:val="0"/>
      <w:marTop w:val="0"/>
      <w:marBottom w:val="0"/>
      <w:divBdr>
        <w:top w:val="none" w:sz="0" w:space="0" w:color="auto"/>
        <w:left w:val="none" w:sz="0" w:space="0" w:color="auto"/>
        <w:bottom w:val="none" w:sz="0" w:space="0" w:color="auto"/>
        <w:right w:val="none" w:sz="0" w:space="0" w:color="auto"/>
      </w:divBdr>
    </w:div>
    <w:div w:id="143816629">
      <w:bodyDiv w:val="1"/>
      <w:marLeft w:val="0"/>
      <w:marRight w:val="0"/>
      <w:marTop w:val="0"/>
      <w:marBottom w:val="0"/>
      <w:divBdr>
        <w:top w:val="none" w:sz="0" w:space="0" w:color="auto"/>
        <w:left w:val="none" w:sz="0" w:space="0" w:color="auto"/>
        <w:bottom w:val="none" w:sz="0" w:space="0" w:color="auto"/>
        <w:right w:val="none" w:sz="0" w:space="0" w:color="auto"/>
      </w:divBdr>
    </w:div>
    <w:div w:id="157964491">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9125486">
      <w:bodyDiv w:val="1"/>
      <w:marLeft w:val="0"/>
      <w:marRight w:val="0"/>
      <w:marTop w:val="0"/>
      <w:marBottom w:val="0"/>
      <w:divBdr>
        <w:top w:val="none" w:sz="0" w:space="0" w:color="auto"/>
        <w:left w:val="none" w:sz="0" w:space="0" w:color="auto"/>
        <w:bottom w:val="none" w:sz="0" w:space="0" w:color="auto"/>
        <w:right w:val="none" w:sz="0" w:space="0" w:color="auto"/>
      </w:divBdr>
    </w:div>
    <w:div w:id="24977351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6375692">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1543973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5319962">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882175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50646131">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7507230">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07741161">
      <w:bodyDiv w:val="1"/>
      <w:marLeft w:val="0"/>
      <w:marRight w:val="0"/>
      <w:marTop w:val="0"/>
      <w:marBottom w:val="0"/>
      <w:divBdr>
        <w:top w:val="none" w:sz="0" w:space="0" w:color="auto"/>
        <w:left w:val="none" w:sz="0" w:space="0" w:color="auto"/>
        <w:bottom w:val="none" w:sz="0" w:space="0" w:color="auto"/>
        <w:right w:val="none" w:sz="0" w:space="0" w:color="auto"/>
      </w:divBdr>
    </w:div>
    <w:div w:id="882136185">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29970970">
      <w:bodyDiv w:val="1"/>
      <w:marLeft w:val="0"/>
      <w:marRight w:val="0"/>
      <w:marTop w:val="0"/>
      <w:marBottom w:val="0"/>
      <w:divBdr>
        <w:top w:val="none" w:sz="0" w:space="0" w:color="auto"/>
        <w:left w:val="none" w:sz="0" w:space="0" w:color="auto"/>
        <w:bottom w:val="none" w:sz="0" w:space="0" w:color="auto"/>
        <w:right w:val="none" w:sz="0" w:space="0" w:color="auto"/>
      </w:divBdr>
    </w:div>
    <w:div w:id="935288288">
      <w:bodyDiv w:val="1"/>
      <w:marLeft w:val="0"/>
      <w:marRight w:val="0"/>
      <w:marTop w:val="0"/>
      <w:marBottom w:val="0"/>
      <w:divBdr>
        <w:top w:val="none" w:sz="0" w:space="0" w:color="auto"/>
        <w:left w:val="none" w:sz="0" w:space="0" w:color="auto"/>
        <w:bottom w:val="none" w:sz="0" w:space="0" w:color="auto"/>
        <w:right w:val="none" w:sz="0" w:space="0" w:color="auto"/>
      </w:divBdr>
    </w:div>
    <w:div w:id="976491554">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2520671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08301045">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6657918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7395976">
      <w:bodyDiv w:val="1"/>
      <w:marLeft w:val="0"/>
      <w:marRight w:val="0"/>
      <w:marTop w:val="0"/>
      <w:marBottom w:val="0"/>
      <w:divBdr>
        <w:top w:val="none" w:sz="0" w:space="0" w:color="auto"/>
        <w:left w:val="none" w:sz="0" w:space="0" w:color="auto"/>
        <w:bottom w:val="none" w:sz="0" w:space="0" w:color="auto"/>
        <w:right w:val="none" w:sz="0" w:space="0" w:color="auto"/>
      </w:divBdr>
    </w:div>
    <w:div w:id="1637031292">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90610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24910183">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1026643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84570037">
      <w:bodyDiv w:val="1"/>
      <w:marLeft w:val="0"/>
      <w:marRight w:val="0"/>
      <w:marTop w:val="0"/>
      <w:marBottom w:val="0"/>
      <w:divBdr>
        <w:top w:val="none" w:sz="0" w:space="0" w:color="auto"/>
        <w:left w:val="none" w:sz="0" w:space="0" w:color="auto"/>
        <w:bottom w:val="none" w:sz="0" w:space="0" w:color="auto"/>
        <w:right w:val="none" w:sz="0" w:space="0" w:color="auto"/>
      </w:divBdr>
    </w:div>
    <w:div w:id="2095928213">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mailto:enol.fernandez@egi.eu" TargetMode="External"/><Relationship Id="rId26" Type="http://schemas.openxmlformats.org/officeDocument/2006/relationships/hyperlink" Target="http://www.egi.eu/about/"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amaz@grena.g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www.grena.g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3AECFCF9-0DC5-49A7-8EE9-9531DDE9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13</Pages>
  <Words>4094</Words>
  <Characters>23339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27379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23</cp:revision>
  <cp:lastPrinted>2012-01-19T12:53:00Z</cp:lastPrinted>
  <dcterms:created xsi:type="dcterms:W3CDTF">2020-05-14T07:22:00Z</dcterms:created>
  <dcterms:modified xsi:type="dcterms:W3CDTF">2020-06-09T09:14:00Z</dcterms:modified>
</cp:coreProperties>
</file>