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4C3B49" w14:textId="77777777" w:rsidR="00A30A98" w:rsidRPr="00E04C11" w:rsidRDefault="00A30A98" w:rsidP="00A30A98">
      <w:pPr>
        <w:jc w:val="center"/>
      </w:pPr>
      <w:r>
        <w:rPr>
          <w:noProof/>
          <w:lang w:val="it-IT" w:eastAsia="it-IT"/>
        </w:rPr>
        <w:drawing>
          <wp:anchor distT="0" distB="0" distL="114300" distR="114300" simplePos="0" relativeHeight="251657216" behindDoc="1" locked="0" layoutInCell="1" allowOverlap="1" wp14:anchorId="0AA734D5" wp14:editId="4BA278AA">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it-IT" w:eastAsia="it-IT"/>
        </w:rPr>
        <w:drawing>
          <wp:inline distT="0" distB="0" distL="0" distR="0" wp14:anchorId="32FBEED2" wp14:editId="0605B8B2">
            <wp:extent cx="5720080" cy="2768600"/>
            <wp:effectExtent l="0" t="0" r="0" b="0"/>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9">
                      <a:extLst>
                        <a:ext uri="{28A0092B-C50C-407E-A947-70E740481C1C}">
                          <a14:useLocalDpi xmlns:a14="http://schemas.microsoft.com/office/drawing/2010/main" val="0"/>
                        </a:ext>
                      </a:extLst>
                    </a:blip>
                    <a:srcRect t="18182" b="13479"/>
                    <a:stretch/>
                  </pic:blipFill>
                  <pic:spPr bwMode="auto">
                    <a:xfrm>
                      <a:off x="0" y="0"/>
                      <a:ext cx="5720080" cy="2768600"/>
                    </a:xfrm>
                    <a:prstGeom prst="rect">
                      <a:avLst/>
                    </a:prstGeom>
                    <a:noFill/>
                    <a:ln>
                      <a:noFill/>
                    </a:ln>
                    <a:extLst>
                      <a:ext uri="{53640926-AAD7-44D8-BBD7-CCE9431645EC}">
                        <a14:shadowObscured xmlns:a14="http://schemas.microsoft.com/office/drawing/2010/main"/>
                      </a:ext>
                    </a:extLst>
                  </pic:spPr>
                </pic:pic>
              </a:graphicData>
            </a:graphic>
          </wp:inline>
        </w:drawing>
      </w:r>
    </w:p>
    <w:p w14:paraId="7A11132C" w14:textId="77777777" w:rsidR="00501F03" w:rsidRPr="00E64EFC" w:rsidRDefault="00501F03" w:rsidP="00501F03">
      <w:pPr>
        <w:pStyle w:val="Title"/>
        <w:rPr>
          <w:i w:val="0"/>
          <w:color w:val="1C3046"/>
        </w:rPr>
      </w:pPr>
      <w:r w:rsidRPr="00E64EFC">
        <w:rPr>
          <w:i w:val="0"/>
          <w:color w:val="1C3046"/>
        </w:rPr>
        <w:t>D9.4 Joint Digital Innovation Hub Final Results and Sustainability Plan</w:t>
      </w:r>
    </w:p>
    <w:tbl>
      <w:tblPr>
        <w:tblStyle w:val="TableGridLight"/>
        <w:tblW w:w="0" w:type="auto"/>
        <w:jc w:val="center"/>
        <w:tblLayout w:type="fixed"/>
        <w:tblLook w:val="0000" w:firstRow="0" w:lastRow="0" w:firstColumn="0" w:lastColumn="0" w:noHBand="0" w:noVBand="0"/>
      </w:tblPr>
      <w:tblGrid>
        <w:gridCol w:w="2263"/>
        <w:gridCol w:w="5642"/>
      </w:tblGrid>
      <w:tr w:rsidR="00A30A98" w:rsidRPr="007255C2" w14:paraId="2AF26D05" w14:textId="77777777" w:rsidTr="0066656C">
        <w:trPr>
          <w:trHeight w:val="526"/>
          <w:jc w:val="center"/>
        </w:trPr>
        <w:tc>
          <w:tcPr>
            <w:tcW w:w="2263" w:type="dxa"/>
          </w:tcPr>
          <w:p w14:paraId="1ABC525F" w14:textId="77777777" w:rsidR="00A30A98" w:rsidRPr="007255C2" w:rsidRDefault="005959F1" w:rsidP="00C44C1F">
            <w:pPr>
              <w:snapToGrid w:val="0"/>
              <w:spacing w:before="120"/>
              <w:rPr>
                <w:rFonts w:cs="Open Sans"/>
                <w:b/>
              </w:rPr>
            </w:pPr>
            <w:r>
              <w:rPr>
                <w:rFonts w:cs="Open Sans"/>
                <w:b/>
              </w:rPr>
              <w:t>Lead Partner</w:t>
            </w:r>
            <w:r w:rsidR="00A30A98">
              <w:rPr>
                <w:rFonts w:cs="Open Sans"/>
                <w:b/>
              </w:rPr>
              <w:t>:</w:t>
            </w:r>
          </w:p>
        </w:tc>
        <w:tc>
          <w:tcPr>
            <w:tcW w:w="5642" w:type="dxa"/>
          </w:tcPr>
          <w:p w14:paraId="45B0CE98" w14:textId="6BED3A48" w:rsidR="00A30A98" w:rsidRPr="007255C2" w:rsidRDefault="00501F03" w:rsidP="00C44C1F">
            <w:pPr>
              <w:snapToGrid w:val="0"/>
              <w:spacing w:before="120"/>
              <w:jc w:val="left"/>
              <w:rPr>
                <w:rFonts w:cs="Open Sans"/>
              </w:rPr>
            </w:pPr>
            <w:r>
              <w:rPr>
                <w:rFonts w:cs="Open Sans"/>
              </w:rPr>
              <w:t>EGI Foundation</w:t>
            </w:r>
          </w:p>
        </w:tc>
      </w:tr>
      <w:tr w:rsidR="00A30A98" w:rsidRPr="007255C2" w14:paraId="35584BB9" w14:textId="77777777" w:rsidTr="0066656C">
        <w:trPr>
          <w:trHeight w:val="508"/>
          <w:jc w:val="center"/>
        </w:trPr>
        <w:tc>
          <w:tcPr>
            <w:tcW w:w="2263" w:type="dxa"/>
          </w:tcPr>
          <w:p w14:paraId="314D1D74" w14:textId="77777777" w:rsidR="00A30A98" w:rsidRPr="007255C2" w:rsidRDefault="00A30A98" w:rsidP="00C44C1F">
            <w:pPr>
              <w:snapToGrid w:val="0"/>
              <w:spacing w:before="120"/>
              <w:rPr>
                <w:rFonts w:cs="Open Sans"/>
                <w:b/>
              </w:rPr>
            </w:pPr>
            <w:r w:rsidRPr="007255C2">
              <w:rPr>
                <w:rFonts w:cs="Open Sans"/>
                <w:b/>
              </w:rPr>
              <w:t>Version</w:t>
            </w:r>
            <w:r>
              <w:rPr>
                <w:rFonts w:cs="Open Sans"/>
                <w:b/>
              </w:rPr>
              <w:t>:</w:t>
            </w:r>
          </w:p>
        </w:tc>
        <w:tc>
          <w:tcPr>
            <w:tcW w:w="5642" w:type="dxa"/>
          </w:tcPr>
          <w:p w14:paraId="766FAD4D" w14:textId="06E1CF8D" w:rsidR="00A30A98" w:rsidRPr="00375456" w:rsidRDefault="00501F03" w:rsidP="00C44C1F">
            <w:pPr>
              <w:pStyle w:val="DocDate"/>
              <w:snapToGrid w:val="0"/>
              <w:jc w:val="left"/>
              <w:rPr>
                <w:rFonts w:ascii="Calibri" w:hAnsi="Calibri" w:cs="Open Sans"/>
                <w:b w:val="0"/>
              </w:rPr>
            </w:pPr>
            <w:r w:rsidRPr="00375456">
              <w:rPr>
                <w:rFonts w:ascii="Calibri" w:hAnsi="Calibri" w:cs="Open Sans"/>
                <w:b w:val="0"/>
              </w:rPr>
              <w:t>1</w:t>
            </w:r>
          </w:p>
        </w:tc>
      </w:tr>
      <w:tr w:rsidR="0066656C" w:rsidRPr="007255C2" w14:paraId="1CB817CC" w14:textId="77777777" w:rsidTr="0066656C">
        <w:trPr>
          <w:trHeight w:val="508"/>
          <w:jc w:val="center"/>
        </w:trPr>
        <w:tc>
          <w:tcPr>
            <w:tcW w:w="2263" w:type="dxa"/>
          </w:tcPr>
          <w:p w14:paraId="175DCFA7" w14:textId="77777777" w:rsidR="0066656C" w:rsidRPr="007255C2" w:rsidRDefault="0066656C" w:rsidP="00C44C1F">
            <w:pPr>
              <w:snapToGrid w:val="0"/>
              <w:spacing w:before="120"/>
              <w:rPr>
                <w:rFonts w:cs="Open Sans"/>
                <w:b/>
              </w:rPr>
            </w:pPr>
            <w:r>
              <w:rPr>
                <w:rFonts w:cs="Open Sans"/>
                <w:b/>
              </w:rPr>
              <w:t>Status:</w:t>
            </w:r>
          </w:p>
        </w:tc>
        <w:tc>
          <w:tcPr>
            <w:tcW w:w="5642" w:type="dxa"/>
          </w:tcPr>
          <w:p w14:paraId="04F3EC2C" w14:textId="547FBBEF" w:rsidR="0066656C" w:rsidRPr="00375456" w:rsidRDefault="009309F7" w:rsidP="00C44C1F">
            <w:pPr>
              <w:pStyle w:val="DocDate"/>
              <w:snapToGrid w:val="0"/>
              <w:jc w:val="left"/>
              <w:rPr>
                <w:rFonts w:ascii="Calibri" w:hAnsi="Calibri" w:cs="Open Sans"/>
                <w:b w:val="0"/>
              </w:rPr>
            </w:pPr>
            <w:r w:rsidRPr="009309F7">
              <w:rPr>
                <w:rFonts w:ascii="Calibri" w:hAnsi="Calibri" w:cs="Open Sans"/>
                <w:b w:val="0"/>
              </w:rPr>
              <w:t>FINAL</w:t>
            </w:r>
          </w:p>
        </w:tc>
      </w:tr>
      <w:tr w:rsidR="0066656C" w:rsidRPr="007255C2" w14:paraId="28D7DD1C" w14:textId="77777777" w:rsidTr="0066656C">
        <w:trPr>
          <w:trHeight w:val="508"/>
          <w:jc w:val="center"/>
        </w:trPr>
        <w:tc>
          <w:tcPr>
            <w:tcW w:w="2263" w:type="dxa"/>
          </w:tcPr>
          <w:p w14:paraId="5D75AF58" w14:textId="77777777" w:rsidR="0066656C" w:rsidRDefault="0066656C" w:rsidP="00C44C1F">
            <w:pPr>
              <w:snapToGrid w:val="0"/>
              <w:spacing w:before="120"/>
              <w:rPr>
                <w:rFonts w:cs="Open Sans"/>
                <w:b/>
              </w:rPr>
            </w:pPr>
            <w:r>
              <w:rPr>
                <w:rFonts w:cs="Open Sans"/>
                <w:b/>
              </w:rPr>
              <w:t>Dissemination Level:</w:t>
            </w:r>
          </w:p>
        </w:tc>
        <w:tc>
          <w:tcPr>
            <w:tcW w:w="5642" w:type="dxa"/>
          </w:tcPr>
          <w:p w14:paraId="06D4B2B1" w14:textId="7EF8FF98" w:rsidR="0066656C" w:rsidRPr="00375456" w:rsidRDefault="00501F03" w:rsidP="00C44C1F">
            <w:pPr>
              <w:pStyle w:val="DocDate"/>
              <w:snapToGrid w:val="0"/>
              <w:jc w:val="left"/>
              <w:rPr>
                <w:rFonts w:ascii="Calibri" w:hAnsi="Calibri" w:cs="Open Sans"/>
                <w:b w:val="0"/>
              </w:rPr>
            </w:pPr>
            <w:r w:rsidRPr="00375456">
              <w:rPr>
                <w:rFonts w:ascii="Calibri" w:hAnsi="Calibri" w:cs="Open Sans"/>
                <w:b w:val="0"/>
              </w:rPr>
              <w:t>Public</w:t>
            </w:r>
          </w:p>
        </w:tc>
      </w:tr>
      <w:tr w:rsidR="00A30A98" w:rsidRPr="007255C2" w14:paraId="37D54471" w14:textId="77777777" w:rsidTr="0066656C">
        <w:trPr>
          <w:trHeight w:val="526"/>
          <w:jc w:val="center"/>
        </w:trPr>
        <w:tc>
          <w:tcPr>
            <w:tcW w:w="2263" w:type="dxa"/>
          </w:tcPr>
          <w:p w14:paraId="7C4A4679" w14:textId="77777777" w:rsidR="00A30A98" w:rsidRPr="007255C2" w:rsidRDefault="00A30A98" w:rsidP="00C44C1F">
            <w:pPr>
              <w:pStyle w:val="Header"/>
              <w:snapToGrid w:val="0"/>
              <w:spacing w:before="120" w:after="120"/>
              <w:rPr>
                <w:rFonts w:cs="Open Sans"/>
                <w:b/>
              </w:rPr>
            </w:pPr>
            <w:r w:rsidRPr="007255C2">
              <w:rPr>
                <w:rFonts w:cs="Open Sans"/>
                <w:b/>
              </w:rPr>
              <w:t>Document</w:t>
            </w:r>
            <w:r w:rsidRPr="007255C2">
              <w:rPr>
                <w:rFonts w:eastAsia="Calibri" w:cs="Open Sans"/>
                <w:b/>
              </w:rPr>
              <w:t xml:space="preserve"> </w:t>
            </w:r>
            <w:r w:rsidRPr="007255C2">
              <w:rPr>
                <w:rFonts w:cs="Open Sans"/>
                <w:b/>
              </w:rPr>
              <w:t>Link:</w:t>
            </w:r>
          </w:p>
        </w:tc>
        <w:tc>
          <w:tcPr>
            <w:tcW w:w="5642" w:type="dxa"/>
          </w:tcPr>
          <w:p w14:paraId="487E7EDA" w14:textId="5BA92475" w:rsidR="00A30A98" w:rsidRPr="007255C2" w:rsidRDefault="00D07379" w:rsidP="00C44C1F">
            <w:pPr>
              <w:snapToGrid w:val="0"/>
              <w:spacing w:before="120"/>
              <w:jc w:val="left"/>
              <w:rPr>
                <w:rFonts w:cs="Open Sans"/>
                <w:highlight w:val="yellow"/>
              </w:rPr>
            </w:pPr>
            <w:hyperlink r:id="rId10">
              <w:r w:rsidR="00820172" w:rsidRPr="00E64EFC">
                <w:rPr>
                  <w:rFonts w:eastAsia="Roboto"/>
                  <w:color w:val="3572B0"/>
                  <w:highlight w:val="white"/>
                  <w:u w:val="single"/>
                </w:rPr>
                <w:t>https://documents.egi.eu/document/3630</w:t>
              </w:r>
            </w:hyperlink>
          </w:p>
        </w:tc>
      </w:tr>
    </w:tbl>
    <w:p w14:paraId="0BAF7553" w14:textId="77777777" w:rsidR="00A30A98" w:rsidRDefault="00A30A98" w:rsidP="00A30A98"/>
    <w:tbl>
      <w:tblPr>
        <w:tblStyle w:val="TableGridLight"/>
        <w:tblW w:w="0" w:type="auto"/>
        <w:jc w:val="center"/>
        <w:tblLayout w:type="fixed"/>
        <w:tblLook w:val="0000" w:firstRow="0" w:lastRow="0" w:firstColumn="0" w:lastColumn="0" w:noHBand="0" w:noVBand="0"/>
      </w:tblPr>
      <w:tblGrid>
        <w:gridCol w:w="7933"/>
      </w:tblGrid>
      <w:tr w:rsidR="00A30A98" w:rsidRPr="007255C2" w14:paraId="322628EF" w14:textId="77777777" w:rsidTr="00C44C1F">
        <w:trPr>
          <w:trHeight w:val="319"/>
          <w:jc w:val="center"/>
        </w:trPr>
        <w:tc>
          <w:tcPr>
            <w:tcW w:w="7933" w:type="dxa"/>
          </w:tcPr>
          <w:p w14:paraId="6534B58F" w14:textId="77777777" w:rsidR="00A30A98" w:rsidRPr="007255C2" w:rsidRDefault="00A30A98" w:rsidP="00C44C1F">
            <w:pPr>
              <w:snapToGrid w:val="0"/>
              <w:spacing w:before="120"/>
              <w:jc w:val="left"/>
              <w:rPr>
                <w:rFonts w:cs="Open Sans"/>
              </w:rPr>
            </w:pPr>
            <w:r>
              <w:rPr>
                <w:rFonts w:cs="Open Sans"/>
                <w:b/>
              </w:rPr>
              <w:t>Deliverable Abstract</w:t>
            </w:r>
          </w:p>
        </w:tc>
      </w:tr>
      <w:tr w:rsidR="00A30A98" w:rsidRPr="007255C2" w14:paraId="16E40893" w14:textId="77777777" w:rsidTr="00375456">
        <w:trPr>
          <w:trHeight w:val="1776"/>
          <w:jc w:val="center"/>
        </w:trPr>
        <w:tc>
          <w:tcPr>
            <w:tcW w:w="7933" w:type="dxa"/>
          </w:tcPr>
          <w:p w14:paraId="7CFD2792" w14:textId="62998FDA" w:rsidR="00A30A98" w:rsidRPr="007255C2" w:rsidRDefault="00375456" w:rsidP="00C44C1F">
            <w:pPr>
              <w:pStyle w:val="DocDate"/>
              <w:snapToGrid w:val="0"/>
              <w:jc w:val="left"/>
              <w:rPr>
                <w:rFonts w:ascii="Calibri" w:hAnsi="Calibri" w:cs="Open Sans"/>
                <w:b w:val="0"/>
                <w:highlight w:val="yellow"/>
              </w:rPr>
            </w:pPr>
            <w:r w:rsidRPr="00375456">
              <w:rPr>
                <w:rFonts w:ascii="Calibri" w:hAnsi="Calibri" w:cs="Open Sans"/>
                <w:b w:val="0"/>
              </w:rPr>
              <w:t xml:space="preserve">This document provides a detailed report of the EOSC Digital Innovation Hub (EOSC DIH) supported by EOSC-hub WP9, including all activities carried out in the different tasks, the main results achieved during the project period as well as the sustainability plan for the future.  </w:t>
            </w:r>
          </w:p>
        </w:tc>
      </w:tr>
    </w:tbl>
    <w:p w14:paraId="45299EAF" w14:textId="77777777" w:rsidR="001D1FF5" w:rsidRDefault="001D1FF5" w:rsidP="00247395">
      <w:pPr>
        <w:rPr>
          <w:b/>
          <w:color w:val="1C3046"/>
        </w:rPr>
      </w:pPr>
    </w:p>
    <w:p w14:paraId="68B96AA6" w14:textId="77777777" w:rsidR="001D1FF5" w:rsidRDefault="001D1FF5">
      <w:pPr>
        <w:spacing w:after="200"/>
        <w:jc w:val="left"/>
        <w:rPr>
          <w:b/>
          <w:color w:val="1C3046"/>
        </w:rPr>
      </w:pPr>
      <w:r>
        <w:rPr>
          <w:b/>
          <w:color w:val="1C3046"/>
        </w:rPr>
        <w:br w:type="page"/>
      </w:r>
    </w:p>
    <w:p w14:paraId="2C3D62A9" w14:textId="77777777" w:rsidR="00247395" w:rsidRPr="006014D2" w:rsidRDefault="00247395" w:rsidP="00247395">
      <w:pPr>
        <w:rPr>
          <w:b/>
          <w:color w:val="1C3046"/>
        </w:rPr>
      </w:pPr>
      <w:r w:rsidRPr="006014D2">
        <w:rPr>
          <w:b/>
          <w:color w:val="1C3046"/>
        </w:rPr>
        <w:lastRenderedPageBreak/>
        <w:t xml:space="preserve">COPYRIGHT NOTICE </w:t>
      </w:r>
    </w:p>
    <w:p w14:paraId="49FEA6A4" w14:textId="77777777" w:rsidR="00247395" w:rsidRDefault="00247395" w:rsidP="00247395">
      <w:r>
        <w:rPr>
          <w:noProof/>
          <w:lang w:eastAsia="en-GB"/>
        </w:rPr>
        <w:drawing>
          <wp:inline distT="0" distB="0" distL="0" distR="0" wp14:anchorId="248B464E" wp14:editId="0E14D650">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494BB2BA" w14:textId="09BD63B5" w:rsidR="00247395" w:rsidRDefault="00247395" w:rsidP="00247395">
      <w:r w:rsidRPr="001365FE">
        <w:t xml:space="preserve">This work by Parties of the </w:t>
      </w:r>
      <w:r>
        <w:t>EOSC-hub</w:t>
      </w:r>
      <w:r w:rsidRPr="001365FE">
        <w:t xml:space="preserve"> Consortium is licensed under a Creative Commons Attribution 4.0 International License</w:t>
      </w:r>
      <w:r>
        <w:t xml:space="preserve"> (</w:t>
      </w:r>
      <w:hyperlink r:id="rId12" w:history="1">
        <w:r w:rsidRPr="007B70E5">
          <w:rPr>
            <w:rStyle w:val="Hyperlink"/>
          </w:rPr>
          <w:t>http://creativecommons.org/licenses/by/4.0/</w:t>
        </w:r>
      </w:hyperlink>
      <w:r>
        <w:t>)</w:t>
      </w:r>
      <w:r w:rsidRPr="001365FE">
        <w:t xml:space="preserve">. The </w:t>
      </w:r>
      <w:r>
        <w:t>EOSC-hub</w:t>
      </w:r>
      <w:r w:rsidRPr="001365FE">
        <w:t xml:space="preserve"> project is c</w:t>
      </w:r>
      <w:r>
        <w:t>o-funded by the European Union Horizon 2020 programme under grant number 777536.</w:t>
      </w:r>
      <w:r w:rsidR="00A54221">
        <w:t xml:space="preserve"> </w:t>
      </w:r>
      <w:r w:rsidR="00A54221" w:rsidRPr="00E64EFC">
        <w:t xml:space="preserve">In case of PSNC the scientific work is co-financed from financial resources for science in the years 2018-2020 granted for the realization of the international project co-finances by Polish Ministry of Science and Higher Education no 4093/H2020/2018/2. </w:t>
      </w:r>
    </w:p>
    <w:p w14:paraId="7814588B" w14:textId="77777777" w:rsidR="0066656C" w:rsidRPr="0066656C" w:rsidRDefault="0066656C" w:rsidP="00247395">
      <w:pPr>
        <w:rPr>
          <w:b/>
          <w:color w:val="1C3046"/>
        </w:rPr>
      </w:pPr>
      <w:r w:rsidRPr="006014D2">
        <w:rPr>
          <w:b/>
          <w:color w:val="1C3046"/>
        </w:rPr>
        <w:t>DELIVERY SLIP</w:t>
      </w:r>
    </w:p>
    <w:tbl>
      <w:tblPr>
        <w:tblStyle w:val="TableSimple1"/>
        <w:tblW w:w="0" w:type="auto"/>
        <w:jc w:val="center"/>
        <w:tblLook w:val="04A0" w:firstRow="1" w:lastRow="0" w:firstColumn="1" w:lastColumn="0" w:noHBand="0" w:noVBand="1"/>
      </w:tblPr>
      <w:tblGrid>
        <w:gridCol w:w="2078"/>
        <w:gridCol w:w="3227"/>
        <w:gridCol w:w="2207"/>
        <w:gridCol w:w="1504"/>
      </w:tblGrid>
      <w:tr w:rsidR="0066656C" w:rsidRPr="002E5F1F" w14:paraId="3CFB83FB" w14:textId="77777777" w:rsidTr="007652B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78" w:type="dxa"/>
          </w:tcPr>
          <w:p w14:paraId="3F95B792" w14:textId="77777777" w:rsidR="0066656C" w:rsidRPr="002E5F1F" w:rsidRDefault="0066656C" w:rsidP="00C44C1F">
            <w:pPr>
              <w:pStyle w:val="NoSpacing"/>
              <w:rPr>
                <w:b w:val="0"/>
                <w:i/>
              </w:rPr>
            </w:pPr>
            <w:r>
              <w:rPr>
                <w:i/>
              </w:rPr>
              <w:t>Date</w:t>
            </w:r>
          </w:p>
        </w:tc>
        <w:tc>
          <w:tcPr>
            <w:tcW w:w="3227" w:type="dxa"/>
          </w:tcPr>
          <w:p w14:paraId="6DB0253E" w14:textId="77777777" w:rsidR="0066656C" w:rsidRPr="002E5F1F" w:rsidRDefault="0066656C" w:rsidP="00C44C1F">
            <w:pPr>
              <w:pStyle w:val="NoSpacing"/>
              <w:cnfStyle w:val="100000000000" w:firstRow="1" w:lastRow="0" w:firstColumn="0" w:lastColumn="0" w:oddVBand="0" w:evenVBand="0" w:oddHBand="0" w:evenHBand="0" w:firstRowFirstColumn="0" w:firstRowLastColumn="0" w:lastRowFirstColumn="0" w:lastRowLastColumn="0"/>
              <w:rPr>
                <w:b w:val="0"/>
                <w:i/>
              </w:rPr>
            </w:pPr>
            <w:r>
              <w:rPr>
                <w:i/>
              </w:rPr>
              <w:t>Name</w:t>
            </w:r>
          </w:p>
        </w:tc>
        <w:tc>
          <w:tcPr>
            <w:tcW w:w="2207" w:type="dxa"/>
          </w:tcPr>
          <w:p w14:paraId="1991A720" w14:textId="77777777" w:rsidR="0066656C" w:rsidRDefault="0066656C" w:rsidP="00C44C1F">
            <w:pPr>
              <w:pStyle w:val="NoSpacing"/>
              <w:cnfStyle w:val="100000000000" w:firstRow="1" w:lastRow="0" w:firstColumn="0" w:lastColumn="0" w:oddVBand="0" w:evenVBand="0" w:oddHBand="0" w:evenHBand="0" w:firstRowFirstColumn="0" w:firstRowLastColumn="0" w:lastRowFirstColumn="0" w:lastRowLastColumn="0"/>
              <w:rPr>
                <w:i/>
              </w:rPr>
            </w:pPr>
            <w:r>
              <w:rPr>
                <w:i/>
              </w:rPr>
              <w:t>Partner/Activity</w:t>
            </w:r>
          </w:p>
        </w:tc>
        <w:tc>
          <w:tcPr>
            <w:tcW w:w="1504" w:type="dxa"/>
          </w:tcPr>
          <w:p w14:paraId="03C523D0" w14:textId="77777777" w:rsidR="0066656C" w:rsidRPr="0066656C" w:rsidRDefault="0066656C" w:rsidP="00C44C1F">
            <w:pPr>
              <w:pStyle w:val="NoSpacing"/>
              <w:cnfStyle w:val="100000000000" w:firstRow="1" w:lastRow="0" w:firstColumn="0" w:lastColumn="0" w:oddVBand="0" w:evenVBand="0" w:oddHBand="0" w:evenHBand="0" w:firstRowFirstColumn="0" w:firstRowLastColumn="0" w:lastRowFirstColumn="0" w:lastRowLastColumn="0"/>
              <w:rPr>
                <w:i/>
              </w:rPr>
            </w:pPr>
            <w:r w:rsidRPr="0066656C">
              <w:rPr>
                <w:i/>
              </w:rPr>
              <w:t>Date</w:t>
            </w:r>
          </w:p>
        </w:tc>
      </w:tr>
      <w:tr w:rsidR="0066656C" w14:paraId="70FC37CF" w14:textId="77777777" w:rsidTr="007652B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78" w:type="dxa"/>
          </w:tcPr>
          <w:p w14:paraId="18030E7A" w14:textId="77777777" w:rsidR="0066656C" w:rsidRDefault="0066656C" w:rsidP="00C44C1F">
            <w:pPr>
              <w:pStyle w:val="NoSpacing"/>
            </w:pPr>
            <w:r>
              <w:t>From:</w:t>
            </w:r>
          </w:p>
        </w:tc>
        <w:tc>
          <w:tcPr>
            <w:tcW w:w="3227" w:type="dxa"/>
          </w:tcPr>
          <w:p w14:paraId="484F0D13" w14:textId="2261BB49" w:rsidR="0066656C" w:rsidRDefault="00375456" w:rsidP="00C44C1F">
            <w:pPr>
              <w:pStyle w:val="NoSpacing"/>
              <w:cnfStyle w:val="000000100000" w:firstRow="0" w:lastRow="0" w:firstColumn="0" w:lastColumn="0" w:oddVBand="0" w:evenVBand="0" w:oddHBand="1" w:evenHBand="0" w:firstRowFirstColumn="0" w:firstRowLastColumn="0" w:lastRowFirstColumn="0" w:lastRowLastColumn="0"/>
            </w:pPr>
            <w:r>
              <w:t>Sy Holsinger</w:t>
            </w:r>
          </w:p>
        </w:tc>
        <w:tc>
          <w:tcPr>
            <w:tcW w:w="2207" w:type="dxa"/>
          </w:tcPr>
          <w:p w14:paraId="1BB578EE" w14:textId="5DD49FA3" w:rsidR="0066656C" w:rsidRDefault="00EF5A03" w:rsidP="00C44C1F">
            <w:pPr>
              <w:pStyle w:val="NoSpacing"/>
              <w:cnfStyle w:val="000000100000" w:firstRow="0" w:lastRow="0" w:firstColumn="0" w:lastColumn="0" w:oddVBand="0" w:evenVBand="0" w:oddHBand="1" w:evenHBand="0" w:firstRowFirstColumn="0" w:firstRowLastColumn="0" w:lastRowFirstColumn="0" w:lastRowLastColumn="0"/>
            </w:pPr>
            <w:r>
              <w:t>EGI</w:t>
            </w:r>
            <w:r w:rsidR="007652B9">
              <w:t xml:space="preserve"> Foundation</w:t>
            </w:r>
            <w:r>
              <w:t>/WP9</w:t>
            </w:r>
          </w:p>
        </w:tc>
        <w:tc>
          <w:tcPr>
            <w:tcW w:w="1504" w:type="dxa"/>
          </w:tcPr>
          <w:p w14:paraId="1BED12F0" w14:textId="5DB47914" w:rsidR="0066656C" w:rsidRDefault="00EF5A03" w:rsidP="00C44C1F">
            <w:pPr>
              <w:pStyle w:val="NoSpacing"/>
              <w:cnfStyle w:val="000000100000" w:firstRow="0" w:lastRow="0" w:firstColumn="0" w:lastColumn="0" w:oddVBand="0" w:evenVBand="0" w:oddHBand="1" w:evenHBand="0" w:firstRowFirstColumn="0" w:firstRowLastColumn="0" w:lastRowFirstColumn="0" w:lastRowLastColumn="0"/>
            </w:pPr>
            <w:r>
              <w:t>31/03/2021</w:t>
            </w:r>
          </w:p>
        </w:tc>
      </w:tr>
      <w:tr w:rsidR="0066656C" w14:paraId="03DE4847" w14:textId="77777777" w:rsidTr="007652B9">
        <w:trPr>
          <w:jc w:val="center"/>
        </w:trPr>
        <w:tc>
          <w:tcPr>
            <w:cnfStyle w:val="001000000000" w:firstRow="0" w:lastRow="0" w:firstColumn="1" w:lastColumn="0" w:oddVBand="0" w:evenVBand="0" w:oddHBand="0" w:evenHBand="0" w:firstRowFirstColumn="0" w:firstRowLastColumn="0" w:lastRowFirstColumn="0" w:lastRowLastColumn="0"/>
            <w:tcW w:w="2078" w:type="dxa"/>
          </w:tcPr>
          <w:p w14:paraId="16F5EA00" w14:textId="77777777" w:rsidR="0066656C" w:rsidRDefault="0066656C" w:rsidP="00C44C1F">
            <w:pPr>
              <w:pStyle w:val="NoSpacing"/>
            </w:pPr>
            <w:r>
              <w:t>Moderated by:</w:t>
            </w:r>
          </w:p>
        </w:tc>
        <w:tc>
          <w:tcPr>
            <w:tcW w:w="3227" w:type="dxa"/>
          </w:tcPr>
          <w:p w14:paraId="731EC7C1" w14:textId="1722CC9A" w:rsidR="0066656C" w:rsidRDefault="00375456" w:rsidP="00C44C1F">
            <w:pPr>
              <w:pStyle w:val="NoSpacing"/>
              <w:cnfStyle w:val="000000000000" w:firstRow="0" w:lastRow="0" w:firstColumn="0" w:lastColumn="0" w:oddVBand="0" w:evenVBand="0" w:oddHBand="0" w:evenHBand="0" w:firstRowFirstColumn="0" w:firstRowLastColumn="0" w:lastRowFirstColumn="0" w:lastRowLastColumn="0"/>
            </w:pPr>
            <w:r>
              <w:t>Malgorzata Krakowian</w:t>
            </w:r>
          </w:p>
        </w:tc>
        <w:tc>
          <w:tcPr>
            <w:tcW w:w="2207" w:type="dxa"/>
          </w:tcPr>
          <w:p w14:paraId="7EE23B6F" w14:textId="263199A4" w:rsidR="0066656C" w:rsidRDefault="00EF5A03" w:rsidP="00C44C1F">
            <w:pPr>
              <w:pStyle w:val="NoSpacing"/>
              <w:cnfStyle w:val="000000000000" w:firstRow="0" w:lastRow="0" w:firstColumn="0" w:lastColumn="0" w:oddVBand="0" w:evenVBand="0" w:oddHBand="0" w:evenHBand="0" w:firstRowFirstColumn="0" w:firstRowLastColumn="0" w:lastRowFirstColumn="0" w:lastRowLastColumn="0"/>
            </w:pPr>
            <w:r>
              <w:t>EGI</w:t>
            </w:r>
            <w:r w:rsidR="007652B9">
              <w:t xml:space="preserve"> Foundation</w:t>
            </w:r>
            <w:r>
              <w:t>/WP1</w:t>
            </w:r>
          </w:p>
        </w:tc>
        <w:tc>
          <w:tcPr>
            <w:tcW w:w="1504" w:type="dxa"/>
          </w:tcPr>
          <w:p w14:paraId="480F0922" w14:textId="77777777" w:rsidR="0066656C" w:rsidRDefault="0066656C" w:rsidP="00C44C1F">
            <w:pPr>
              <w:pStyle w:val="NoSpacing"/>
              <w:cnfStyle w:val="000000000000" w:firstRow="0" w:lastRow="0" w:firstColumn="0" w:lastColumn="0" w:oddVBand="0" w:evenVBand="0" w:oddHBand="0" w:evenHBand="0" w:firstRowFirstColumn="0" w:firstRowLastColumn="0" w:lastRowFirstColumn="0" w:lastRowLastColumn="0"/>
            </w:pPr>
          </w:p>
        </w:tc>
      </w:tr>
      <w:tr w:rsidR="0066656C" w14:paraId="13B66C41" w14:textId="77777777" w:rsidTr="007652B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78" w:type="dxa"/>
          </w:tcPr>
          <w:p w14:paraId="018786FE" w14:textId="77777777" w:rsidR="0066656C" w:rsidRDefault="0066656C" w:rsidP="00C44C1F">
            <w:pPr>
              <w:pStyle w:val="NoSpacing"/>
            </w:pPr>
            <w:r>
              <w:t>Reviewed by:</w:t>
            </w:r>
          </w:p>
        </w:tc>
        <w:tc>
          <w:tcPr>
            <w:tcW w:w="3227" w:type="dxa"/>
          </w:tcPr>
          <w:p w14:paraId="126942AF" w14:textId="77777777" w:rsidR="0066656C" w:rsidRDefault="00EF5A03" w:rsidP="00C44C1F">
            <w:pPr>
              <w:pStyle w:val="NoSpacing"/>
              <w:cnfStyle w:val="000000100000" w:firstRow="0" w:lastRow="0" w:firstColumn="0" w:lastColumn="0" w:oddVBand="0" w:evenVBand="0" w:oddHBand="1" w:evenHBand="0" w:firstRowFirstColumn="0" w:firstRowLastColumn="0" w:lastRowFirstColumn="0" w:lastRowLastColumn="0"/>
            </w:pPr>
            <w:r>
              <w:t>Simon Farr</w:t>
            </w:r>
          </w:p>
          <w:p w14:paraId="47525E6B" w14:textId="43CDB58E" w:rsidR="00EF5A03" w:rsidRDefault="00EF5A03" w:rsidP="00C44C1F">
            <w:pPr>
              <w:pStyle w:val="NoSpacing"/>
              <w:cnfStyle w:val="000000100000" w:firstRow="0" w:lastRow="0" w:firstColumn="0" w:lastColumn="0" w:oddVBand="0" w:evenVBand="0" w:oddHBand="1" w:evenHBand="0" w:firstRowFirstColumn="0" w:firstRowLastColumn="0" w:lastRowFirstColumn="0" w:lastRowLastColumn="0"/>
            </w:pPr>
            <w:r>
              <w:t xml:space="preserve">Nikos </w:t>
            </w:r>
            <w:proofErr w:type="spellStart"/>
            <w:r>
              <w:t>Vogiatzis</w:t>
            </w:r>
            <w:proofErr w:type="spellEnd"/>
          </w:p>
        </w:tc>
        <w:tc>
          <w:tcPr>
            <w:tcW w:w="2207" w:type="dxa"/>
          </w:tcPr>
          <w:p w14:paraId="3DFD05CA" w14:textId="76901F07" w:rsidR="0066656C" w:rsidRDefault="00EF5A03" w:rsidP="00C44C1F">
            <w:pPr>
              <w:pStyle w:val="NoSpacing"/>
              <w:cnfStyle w:val="000000100000" w:firstRow="0" w:lastRow="0" w:firstColumn="0" w:lastColumn="0" w:oddVBand="0" w:evenVBand="0" w:oddHBand="1" w:evenHBand="0" w:firstRowFirstColumn="0" w:firstRowLastColumn="0" w:lastRowFirstColumn="0" w:lastRowLastColumn="0"/>
            </w:pPr>
            <w:r>
              <w:t>JISC/External</w:t>
            </w:r>
            <w:r>
              <w:br/>
              <w:t>JNP/External</w:t>
            </w:r>
          </w:p>
        </w:tc>
        <w:tc>
          <w:tcPr>
            <w:tcW w:w="1504" w:type="dxa"/>
          </w:tcPr>
          <w:p w14:paraId="2ED3F04C" w14:textId="2877031B" w:rsidR="0066656C" w:rsidRDefault="00EF5A03" w:rsidP="00C44C1F">
            <w:pPr>
              <w:pStyle w:val="NoSpacing"/>
              <w:cnfStyle w:val="000000100000" w:firstRow="0" w:lastRow="0" w:firstColumn="0" w:lastColumn="0" w:oddVBand="0" w:evenVBand="0" w:oddHBand="1" w:evenHBand="0" w:firstRowFirstColumn="0" w:firstRowLastColumn="0" w:lastRowFirstColumn="0" w:lastRowLastColumn="0"/>
            </w:pPr>
            <w:r>
              <w:t>24/03/2021</w:t>
            </w:r>
          </w:p>
        </w:tc>
      </w:tr>
      <w:tr w:rsidR="0066656C" w14:paraId="2665A4F9" w14:textId="77777777" w:rsidTr="007652B9">
        <w:trPr>
          <w:jc w:val="center"/>
        </w:trPr>
        <w:tc>
          <w:tcPr>
            <w:cnfStyle w:val="001000000000" w:firstRow="0" w:lastRow="0" w:firstColumn="1" w:lastColumn="0" w:oddVBand="0" w:evenVBand="0" w:oddHBand="0" w:evenHBand="0" w:firstRowFirstColumn="0" w:firstRowLastColumn="0" w:lastRowFirstColumn="0" w:lastRowLastColumn="0"/>
            <w:tcW w:w="2078" w:type="dxa"/>
          </w:tcPr>
          <w:p w14:paraId="5863A884" w14:textId="77777777" w:rsidR="0066656C" w:rsidRDefault="0066656C" w:rsidP="00C44C1F">
            <w:pPr>
              <w:pStyle w:val="NoSpacing"/>
            </w:pPr>
            <w:r>
              <w:t>Approved by:</w:t>
            </w:r>
          </w:p>
        </w:tc>
        <w:tc>
          <w:tcPr>
            <w:tcW w:w="3227" w:type="dxa"/>
          </w:tcPr>
          <w:p w14:paraId="0244C4EC" w14:textId="70A8D5F9" w:rsidR="0066656C" w:rsidRDefault="00375456" w:rsidP="00C44C1F">
            <w:pPr>
              <w:pStyle w:val="NoSpacing"/>
              <w:cnfStyle w:val="000000000000" w:firstRow="0" w:lastRow="0" w:firstColumn="0" w:lastColumn="0" w:oddVBand="0" w:evenVBand="0" w:oddHBand="0" w:evenHBand="0" w:firstRowFirstColumn="0" w:firstRowLastColumn="0" w:lastRowFirstColumn="0" w:lastRowLastColumn="0"/>
            </w:pPr>
            <w:r>
              <w:t>AMB</w:t>
            </w:r>
          </w:p>
        </w:tc>
        <w:tc>
          <w:tcPr>
            <w:tcW w:w="2207" w:type="dxa"/>
          </w:tcPr>
          <w:p w14:paraId="2343339B" w14:textId="77777777" w:rsidR="0066656C" w:rsidRDefault="0066656C" w:rsidP="00C44C1F">
            <w:pPr>
              <w:pStyle w:val="NoSpacing"/>
              <w:cnfStyle w:val="000000000000" w:firstRow="0" w:lastRow="0" w:firstColumn="0" w:lastColumn="0" w:oddVBand="0" w:evenVBand="0" w:oddHBand="0" w:evenHBand="0" w:firstRowFirstColumn="0" w:firstRowLastColumn="0" w:lastRowFirstColumn="0" w:lastRowLastColumn="0"/>
            </w:pPr>
          </w:p>
        </w:tc>
        <w:tc>
          <w:tcPr>
            <w:tcW w:w="1504" w:type="dxa"/>
          </w:tcPr>
          <w:p w14:paraId="641F78AE" w14:textId="77777777" w:rsidR="0066656C" w:rsidRDefault="0066656C" w:rsidP="00C44C1F">
            <w:pPr>
              <w:pStyle w:val="NoSpacing"/>
              <w:cnfStyle w:val="000000000000" w:firstRow="0" w:lastRow="0" w:firstColumn="0" w:lastColumn="0" w:oddVBand="0" w:evenVBand="0" w:oddHBand="0" w:evenHBand="0" w:firstRowFirstColumn="0" w:firstRowLastColumn="0" w:lastRowFirstColumn="0" w:lastRowLastColumn="0"/>
            </w:pPr>
          </w:p>
        </w:tc>
      </w:tr>
    </w:tbl>
    <w:p w14:paraId="24769E4E" w14:textId="77777777" w:rsidR="0066656C" w:rsidRDefault="0066656C" w:rsidP="00247395"/>
    <w:p w14:paraId="75A3D280" w14:textId="77777777" w:rsidR="00A30A98" w:rsidRPr="00807121" w:rsidRDefault="00A30A98" w:rsidP="00A30A98">
      <w:pPr>
        <w:rPr>
          <w:b/>
          <w:color w:val="1C3046"/>
        </w:rPr>
      </w:pPr>
      <w:r w:rsidRPr="00807121">
        <w:rPr>
          <w:b/>
          <w:color w:val="1C3046"/>
        </w:rPr>
        <w:t>DOCUMENT LOG</w:t>
      </w:r>
    </w:p>
    <w:tbl>
      <w:tblPr>
        <w:tblStyle w:val="TableSimple1"/>
        <w:tblW w:w="9625" w:type="dxa"/>
        <w:jc w:val="center"/>
        <w:tblLook w:val="04A0" w:firstRow="1" w:lastRow="0" w:firstColumn="1" w:lastColumn="0" w:noHBand="0" w:noVBand="1"/>
      </w:tblPr>
      <w:tblGrid>
        <w:gridCol w:w="812"/>
        <w:gridCol w:w="1310"/>
        <w:gridCol w:w="5438"/>
        <w:gridCol w:w="2065"/>
      </w:tblGrid>
      <w:tr w:rsidR="00A30A98" w:rsidRPr="002E5F1F" w14:paraId="5E817C1E" w14:textId="77777777" w:rsidTr="00A5422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12" w:type="dxa"/>
          </w:tcPr>
          <w:p w14:paraId="28CF733C" w14:textId="77777777" w:rsidR="00A30A98" w:rsidRPr="002E5F1F" w:rsidRDefault="00A30A98" w:rsidP="00C44C1F">
            <w:pPr>
              <w:pStyle w:val="NoSpacing"/>
              <w:rPr>
                <w:b w:val="0"/>
                <w:i/>
              </w:rPr>
            </w:pPr>
            <w:r w:rsidRPr="002E5F1F">
              <w:rPr>
                <w:i/>
              </w:rPr>
              <w:t>Issue</w:t>
            </w:r>
          </w:p>
        </w:tc>
        <w:tc>
          <w:tcPr>
            <w:tcW w:w="1310" w:type="dxa"/>
          </w:tcPr>
          <w:p w14:paraId="39848CA7" w14:textId="77777777" w:rsidR="00A30A98" w:rsidRPr="002E5F1F" w:rsidRDefault="00A30A98" w:rsidP="00C44C1F">
            <w:pPr>
              <w:pStyle w:val="NoSpacing"/>
              <w:cnfStyle w:val="100000000000" w:firstRow="1" w:lastRow="0" w:firstColumn="0" w:lastColumn="0" w:oddVBand="0" w:evenVBand="0" w:oddHBand="0" w:evenHBand="0" w:firstRowFirstColumn="0" w:firstRowLastColumn="0" w:lastRowFirstColumn="0" w:lastRowLastColumn="0"/>
              <w:rPr>
                <w:b w:val="0"/>
                <w:i/>
              </w:rPr>
            </w:pPr>
            <w:r>
              <w:rPr>
                <w:i/>
              </w:rPr>
              <w:t>Date</w:t>
            </w:r>
          </w:p>
        </w:tc>
        <w:tc>
          <w:tcPr>
            <w:tcW w:w="5438" w:type="dxa"/>
          </w:tcPr>
          <w:p w14:paraId="2D14C3ED" w14:textId="77777777" w:rsidR="00A30A98" w:rsidRPr="002E5F1F" w:rsidRDefault="00A30A98" w:rsidP="00C44C1F">
            <w:pPr>
              <w:pStyle w:val="NoSpacing"/>
              <w:cnfStyle w:val="100000000000" w:firstRow="1" w:lastRow="0" w:firstColumn="0" w:lastColumn="0" w:oddVBand="0" w:evenVBand="0" w:oddHBand="0" w:evenHBand="0" w:firstRowFirstColumn="0" w:firstRowLastColumn="0" w:lastRowFirstColumn="0" w:lastRowLastColumn="0"/>
              <w:rPr>
                <w:b w:val="0"/>
                <w:i/>
              </w:rPr>
            </w:pPr>
            <w:r>
              <w:rPr>
                <w:i/>
              </w:rPr>
              <w:t>Comment</w:t>
            </w:r>
          </w:p>
        </w:tc>
        <w:tc>
          <w:tcPr>
            <w:tcW w:w="2065" w:type="dxa"/>
          </w:tcPr>
          <w:p w14:paraId="10AD2C19" w14:textId="77777777" w:rsidR="00A30A98" w:rsidRPr="002E5F1F" w:rsidRDefault="00A30A98" w:rsidP="00C44C1F">
            <w:pPr>
              <w:pStyle w:val="NoSpacing"/>
              <w:cnfStyle w:val="100000000000" w:firstRow="1" w:lastRow="0" w:firstColumn="0" w:lastColumn="0" w:oddVBand="0" w:evenVBand="0" w:oddHBand="0" w:evenHBand="0" w:firstRowFirstColumn="0" w:firstRowLastColumn="0" w:lastRowFirstColumn="0" w:lastRowLastColumn="0"/>
              <w:rPr>
                <w:b w:val="0"/>
                <w:i/>
              </w:rPr>
            </w:pPr>
            <w:r>
              <w:rPr>
                <w:i/>
              </w:rPr>
              <w:t>Author</w:t>
            </w:r>
          </w:p>
        </w:tc>
      </w:tr>
      <w:tr w:rsidR="00A30A98" w14:paraId="0CDFA176" w14:textId="77777777" w:rsidTr="00A5422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12" w:type="dxa"/>
          </w:tcPr>
          <w:p w14:paraId="28837E37" w14:textId="62432241" w:rsidR="00A30A98" w:rsidRPr="002E5F1F" w:rsidRDefault="00A30A98" w:rsidP="00C44C1F">
            <w:pPr>
              <w:pStyle w:val="NoSpacing"/>
              <w:rPr>
                <w:b w:val="0"/>
              </w:rPr>
            </w:pPr>
            <w:r>
              <w:t>v.</w:t>
            </w:r>
            <w:r w:rsidR="007922E9">
              <w:t>0.</w:t>
            </w:r>
            <w:r>
              <w:t>1</w:t>
            </w:r>
          </w:p>
        </w:tc>
        <w:tc>
          <w:tcPr>
            <w:tcW w:w="1310" w:type="dxa"/>
          </w:tcPr>
          <w:p w14:paraId="578DCC5C" w14:textId="587F6C38" w:rsidR="00A30A98" w:rsidRDefault="00432BB7" w:rsidP="00C44C1F">
            <w:pPr>
              <w:pStyle w:val="NoSpacing"/>
              <w:cnfStyle w:val="000000100000" w:firstRow="0" w:lastRow="0" w:firstColumn="0" w:lastColumn="0" w:oddVBand="0" w:evenVBand="0" w:oddHBand="1" w:evenHBand="0" w:firstRowFirstColumn="0" w:firstRowLastColumn="0" w:lastRowFirstColumn="0" w:lastRowLastColumn="0"/>
            </w:pPr>
            <w:r>
              <w:t>02/09/2020</w:t>
            </w:r>
          </w:p>
        </w:tc>
        <w:tc>
          <w:tcPr>
            <w:tcW w:w="5438" w:type="dxa"/>
          </w:tcPr>
          <w:p w14:paraId="75E5D117" w14:textId="2A4D381F" w:rsidR="00A30A98" w:rsidRDefault="00566071" w:rsidP="00C44C1F">
            <w:pPr>
              <w:pStyle w:val="NoSpacing"/>
              <w:cnfStyle w:val="000000100000" w:firstRow="0" w:lastRow="0" w:firstColumn="0" w:lastColumn="0" w:oddVBand="0" w:evenVBand="0" w:oddHBand="1" w:evenHBand="0" w:firstRowFirstColumn="0" w:firstRowLastColumn="0" w:lastRowFirstColumn="0" w:lastRowLastColumn="0"/>
            </w:pPr>
            <w:r>
              <w:t>Table of Contents</w:t>
            </w:r>
          </w:p>
        </w:tc>
        <w:tc>
          <w:tcPr>
            <w:tcW w:w="2065" w:type="dxa"/>
          </w:tcPr>
          <w:p w14:paraId="0C93603C" w14:textId="4A8A4CAC" w:rsidR="00A30A98" w:rsidRDefault="000B04D8" w:rsidP="00606851">
            <w:pPr>
              <w:pStyle w:val="NoSpacing"/>
              <w:jc w:val="left"/>
              <w:cnfStyle w:val="000000100000" w:firstRow="0" w:lastRow="0" w:firstColumn="0" w:lastColumn="0" w:oddVBand="0" w:evenVBand="0" w:oddHBand="1" w:evenHBand="0" w:firstRowFirstColumn="0" w:firstRowLastColumn="0" w:lastRowFirstColumn="0" w:lastRowLastColumn="0"/>
            </w:pPr>
            <w:r>
              <w:t xml:space="preserve">Elisa </w:t>
            </w:r>
            <w:proofErr w:type="spellStart"/>
            <w:r>
              <w:t>Cauhe</w:t>
            </w:r>
            <w:proofErr w:type="spellEnd"/>
            <w:r>
              <w:t xml:space="preserve">, </w:t>
            </w:r>
            <w:r w:rsidR="00606851">
              <w:br/>
            </w:r>
            <w:r>
              <w:t>Sy Holsinger</w:t>
            </w:r>
          </w:p>
        </w:tc>
      </w:tr>
      <w:tr w:rsidR="00A30A98" w14:paraId="7F27B87D" w14:textId="77777777" w:rsidTr="00A54221">
        <w:trPr>
          <w:jc w:val="center"/>
        </w:trPr>
        <w:tc>
          <w:tcPr>
            <w:cnfStyle w:val="001000000000" w:firstRow="0" w:lastRow="0" w:firstColumn="1" w:lastColumn="0" w:oddVBand="0" w:evenVBand="0" w:oddHBand="0" w:evenHBand="0" w:firstRowFirstColumn="0" w:firstRowLastColumn="0" w:lastRowFirstColumn="0" w:lastRowLastColumn="0"/>
            <w:tcW w:w="812" w:type="dxa"/>
          </w:tcPr>
          <w:p w14:paraId="7A41E02A" w14:textId="0AE5626A" w:rsidR="00A30A98" w:rsidRPr="002E5F1F" w:rsidRDefault="007922E9" w:rsidP="00C44C1F">
            <w:pPr>
              <w:pStyle w:val="NoSpacing"/>
              <w:rPr>
                <w:b w:val="0"/>
              </w:rPr>
            </w:pPr>
            <w:r>
              <w:t>v.0.2</w:t>
            </w:r>
          </w:p>
        </w:tc>
        <w:tc>
          <w:tcPr>
            <w:tcW w:w="1310" w:type="dxa"/>
          </w:tcPr>
          <w:p w14:paraId="4C41A338" w14:textId="04C6ACD5" w:rsidR="00A30A98" w:rsidRDefault="00432BB7" w:rsidP="00C44C1F">
            <w:pPr>
              <w:pStyle w:val="NoSpacing"/>
              <w:cnfStyle w:val="000000000000" w:firstRow="0" w:lastRow="0" w:firstColumn="0" w:lastColumn="0" w:oddVBand="0" w:evenVBand="0" w:oddHBand="0" w:evenHBand="0" w:firstRowFirstColumn="0" w:firstRowLastColumn="0" w:lastRowFirstColumn="0" w:lastRowLastColumn="0"/>
            </w:pPr>
            <w:r>
              <w:t>10/02/2020</w:t>
            </w:r>
          </w:p>
        </w:tc>
        <w:tc>
          <w:tcPr>
            <w:tcW w:w="5438" w:type="dxa"/>
          </w:tcPr>
          <w:p w14:paraId="0D1F6DD8" w14:textId="25A794E3" w:rsidR="00A30A98" w:rsidRDefault="00566071" w:rsidP="00C44C1F">
            <w:pPr>
              <w:pStyle w:val="NoSpacing"/>
              <w:cnfStyle w:val="000000000000" w:firstRow="0" w:lastRow="0" w:firstColumn="0" w:lastColumn="0" w:oddVBand="0" w:evenVBand="0" w:oddHBand="0" w:evenHBand="0" w:firstRowFirstColumn="0" w:firstRowLastColumn="0" w:lastRowFirstColumn="0" w:lastRowLastColumn="0"/>
            </w:pPr>
            <w:r>
              <w:t>Input from T9.3</w:t>
            </w:r>
          </w:p>
        </w:tc>
        <w:tc>
          <w:tcPr>
            <w:tcW w:w="2065" w:type="dxa"/>
          </w:tcPr>
          <w:p w14:paraId="09C5AA6C" w14:textId="2C345D1A" w:rsidR="00A30A98" w:rsidRDefault="005C0A7E" w:rsidP="00606851">
            <w:pPr>
              <w:pStyle w:val="NoSpacing"/>
              <w:jc w:val="left"/>
              <w:cnfStyle w:val="000000000000" w:firstRow="0" w:lastRow="0" w:firstColumn="0" w:lastColumn="0" w:oddVBand="0" w:evenVBand="0" w:oddHBand="0" w:evenHBand="0" w:firstRowFirstColumn="0" w:firstRowLastColumn="0" w:lastRowFirstColumn="0" w:lastRowLastColumn="0"/>
            </w:pPr>
            <w:r w:rsidRPr="00E64EFC">
              <w:t>Samuel Almeida</w:t>
            </w:r>
          </w:p>
        </w:tc>
      </w:tr>
      <w:tr w:rsidR="00A30A98" w:rsidRPr="009309F7" w14:paraId="0BC6B948" w14:textId="77777777" w:rsidTr="00A5422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12" w:type="dxa"/>
          </w:tcPr>
          <w:p w14:paraId="31DD89A6" w14:textId="79B155AB" w:rsidR="00A30A98" w:rsidRPr="002E5F1F" w:rsidRDefault="007922E9" w:rsidP="00C44C1F">
            <w:pPr>
              <w:pStyle w:val="NoSpacing"/>
              <w:rPr>
                <w:b w:val="0"/>
              </w:rPr>
            </w:pPr>
            <w:r>
              <w:t>v.0.3</w:t>
            </w:r>
          </w:p>
        </w:tc>
        <w:tc>
          <w:tcPr>
            <w:tcW w:w="1310" w:type="dxa"/>
          </w:tcPr>
          <w:p w14:paraId="1AF6710F" w14:textId="20A8ADD9" w:rsidR="00A30A98" w:rsidRDefault="004E6476" w:rsidP="00C44C1F">
            <w:pPr>
              <w:pStyle w:val="NoSpacing"/>
              <w:cnfStyle w:val="000000100000" w:firstRow="0" w:lastRow="0" w:firstColumn="0" w:lastColumn="0" w:oddVBand="0" w:evenVBand="0" w:oddHBand="1" w:evenHBand="0" w:firstRowFirstColumn="0" w:firstRowLastColumn="0" w:lastRowFirstColumn="0" w:lastRowLastColumn="0"/>
            </w:pPr>
            <w:r>
              <w:t>18/11/2020</w:t>
            </w:r>
          </w:p>
        </w:tc>
        <w:tc>
          <w:tcPr>
            <w:tcW w:w="5438" w:type="dxa"/>
          </w:tcPr>
          <w:p w14:paraId="7B5C186C" w14:textId="3588C232" w:rsidR="00A30A98" w:rsidRDefault="00C87420" w:rsidP="00C44C1F">
            <w:pPr>
              <w:pStyle w:val="NoSpacing"/>
              <w:cnfStyle w:val="000000100000" w:firstRow="0" w:lastRow="0" w:firstColumn="0" w:lastColumn="0" w:oddVBand="0" w:evenVBand="0" w:oddHBand="1" w:evenHBand="0" w:firstRowFirstColumn="0" w:firstRowLastColumn="0" w:lastRowFirstColumn="0" w:lastRowLastColumn="0"/>
            </w:pPr>
            <w:r>
              <w:t>Input business pilots</w:t>
            </w:r>
          </w:p>
        </w:tc>
        <w:tc>
          <w:tcPr>
            <w:tcW w:w="2065" w:type="dxa"/>
          </w:tcPr>
          <w:p w14:paraId="1721EE7C" w14:textId="36AC3A87" w:rsidR="00A30A98" w:rsidRPr="009309F7" w:rsidRDefault="00C377EE" w:rsidP="00606851">
            <w:pPr>
              <w:pStyle w:val="NoSpacing"/>
              <w:jc w:val="left"/>
              <w:cnfStyle w:val="000000100000" w:firstRow="0" w:lastRow="0" w:firstColumn="0" w:lastColumn="0" w:oddVBand="0" w:evenVBand="0" w:oddHBand="1" w:evenHBand="0" w:firstRowFirstColumn="0" w:firstRowLastColumn="0" w:lastRowFirstColumn="0" w:lastRowLastColumn="0"/>
              <w:rPr>
                <w:lang w:val="pl-PL"/>
              </w:rPr>
            </w:pPr>
            <w:r w:rsidRPr="009309F7">
              <w:rPr>
                <w:lang w:val="pl-PL"/>
              </w:rPr>
              <w:t xml:space="preserve">Agnieszka Rabenda Tomczak, </w:t>
            </w:r>
            <w:r w:rsidR="00606851" w:rsidRPr="009309F7">
              <w:rPr>
                <w:lang w:val="pl-PL"/>
              </w:rPr>
              <w:br/>
            </w:r>
            <w:r w:rsidRPr="009309F7">
              <w:rPr>
                <w:lang w:val="pl-PL"/>
              </w:rPr>
              <w:t>Marcin Plociennik,</w:t>
            </w:r>
          </w:p>
        </w:tc>
      </w:tr>
      <w:tr w:rsidR="00A30A98" w14:paraId="71683359" w14:textId="77777777" w:rsidTr="00A54221">
        <w:trPr>
          <w:jc w:val="center"/>
        </w:trPr>
        <w:tc>
          <w:tcPr>
            <w:cnfStyle w:val="001000000000" w:firstRow="0" w:lastRow="0" w:firstColumn="1" w:lastColumn="0" w:oddVBand="0" w:evenVBand="0" w:oddHBand="0" w:evenHBand="0" w:firstRowFirstColumn="0" w:firstRowLastColumn="0" w:lastRowFirstColumn="0" w:lastRowLastColumn="0"/>
            <w:tcW w:w="812" w:type="dxa"/>
          </w:tcPr>
          <w:p w14:paraId="61BEB567" w14:textId="156E3AD1" w:rsidR="00A30A98" w:rsidRPr="002E5F1F" w:rsidRDefault="00A30A98" w:rsidP="00C44C1F">
            <w:pPr>
              <w:pStyle w:val="NoSpacing"/>
              <w:rPr>
                <w:b w:val="0"/>
              </w:rPr>
            </w:pPr>
            <w:r>
              <w:t>v</w:t>
            </w:r>
            <w:r w:rsidR="007922E9">
              <w:t>.0.4</w:t>
            </w:r>
          </w:p>
        </w:tc>
        <w:tc>
          <w:tcPr>
            <w:tcW w:w="1310" w:type="dxa"/>
          </w:tcPr>
          <w:p w14:paraId="6C421DBC" w14:textId="36C330F5" w:rsidR="00A30A98" w:rsidRDefault="004E6476" w:rsidP="00C44C1F">
            <w:pPr>
              <w:pStyle w:val="NoSpacing"/>
              <w:cnfStyle w:val="000000000000" w:firstRow="0" w:lastRow="0" w:firstColumn="0" w:lastColumn="0" w:oddVBand="0" w:evenVBand="0" w:oddHBand="0" w:evenHBand="0" w:firstRowFirstColumn="0" w:firstRowLastColumn="0" w:lastRowFirstColumn="0" w:lastRowLastColumn="0"/>
            </w:pPr>
            <w:r>
              <w:t>16/12/2020</w:t>
            </w:r>
          </w:p>
        </w:tc>
        <w:tc>
          <w:tcPr>
            <w:tcW w:w="5438" w:type="dxa"/>
          </w:tcPr>
          <w:p w14:paraId="3F7BB606" w14:textId="7B1F8C81" w:rsidR="00A30A98" w:rsidRDefault="004928F1" w:rsidP="00C44C1F">
            <w:pPr>
              <w:pStyle w:val="NoSpacing"/>
              <w:cnfStyle w:val="000000000000" w:firstRow="0" w:lastRow="0" w:firstColumn="0" w:lastColumn="0" w:oddVBand="0" w:evenVBand="0" w:oddHBand="0" w:evenHBand="0" w:firstRowFirstColumn="0" w:firstRowLastColumn="0" w:lastRowFirstColumn="0" w:lastRowLastColumn="0"/>
            </w:pPr>
            <w:r>
              <w:t>EOSC DIH community workshops. Community creation.</w:t>
            </w:r>
          </w:p>
        </w:tc>
        <w:tc>
          <w:tcPr>
            <w:tcW w:w="2065" w:type="dxa"/>
          </w:tcPr>
          <w:p w14:paraId="0802E06C" w14:textId="0E5B414D" w:rsidR="00A30A98" w:rsidRDefault="008F2751" w:rsidP="00606851">
            <w:pPr>
              <w:pStyle w:val="NoSpacing"/>
              <w:jc w:val="left"/>
              <w:cnfStyle w:val="000000000000" w:firstRow="0" w:lastRow="0" w:firstColumn="0" w:lastColumn="0" w:oddVBand="0" w:evenVBand="0" w:oddHBand="0" w:evenHBand="0" w:firstRowFirstColumn="0" w:firstRowLastColumn="0" w:lastRowFirstColumn="0" w:lastRowLastColumn="0"/>
            </w:pPr>
            <w:r w:rsidRPr="00E64EFC">
              <w:t xml:space="preserve">Elisa </w:t>
            </w:r>
            <w:proofErr w:type="spellStart"/>
            <w:r w:rsidRPr="00E64EFC">
              <w:t>Cauhe</w:t>
            </w:r>
            <w:proofErr w:type="spellEnd"/>
          </w:p>
        </w:tc>
      </w:tr>
      <w:tr w:rsidR="007922E9" w14:paraId="4F561ED6" w14:textId="77777777" w:rsidTr="00A5422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12" w:type="dxa"/>
          </w:tcPr>
          <w:p w14:paraId="38B55CEE" w14:textId="50489E12" w:rsidR="007922E9" w:rsidRDefault="007922E9" w:rsidP="00C44C1F">
            <w:pPr>
              <w:pStyle w:val="NoSpacing"/>
            </w:pPr>
            <w:r>
              <w:t>v.0.5</w:t>
            </w:r>
          </w:p>
        </w:tc>
        <w:tc>
          <w:tcPr>
            <w:tcW w:w="1310" w:type="dxa"/>
          </w:tcPr>
          <w:p w14:paraId="20BAF3E6" w14:textId="139EC740" w:rsidR="007922E9" w:rsidRDefault="004E6476" w:rsidP="00C44C1F">
            <w:pPr>
              <w:pStyle w:val="NoSpacing"/>
              <w:cnfStyle w:val="000000100000" w:firstRow="0" w:lastRow="0" w:firstColumn="0" w:lastColumn="0" w:oddVBand="0" w:evenVBand="0" w:oddHBand="1" w:evenHBand="0" w:firstRowFirstColumn="0" w:firstRowLastColumn="0" w:lastRowFirstColumn="0" w:lastRowLastColumn="0"/>
            </w:pPr>
            <w:r>
              <w:t>20/01/2021</w:t>
            </w:r>
          </w:p>
        </w:tc>
        <w:tc>
          <w:tcPr>
            <w:tcW w:w="5438" w:type="dxa"/>
          </w:tcPr>
          <w:p w14:paraId="3F2B8570" w14:textId="605D057B" w:rsidR="007922E9" w:rsidRDefault="004928F1" w:rsidP="00750A80">
            <w:pPr>
              <w:pStyle w:val="NoSpacing"/>
              <w:jc w:val="left"/>
              <w:cnfStyle w:val="000000100000" w:firstRow="0" w:lastRow="0" w:firstColumn="0" w:lastColumn="0" w:oddVBand="0" w:evenVBand="0" w:oddHBand="1" w:evenHBand="0" w:firstRowFirstColumn="0" w:firstRowLastColumn="0" w:lastRowFirstColumn="0" w:lastRowLastColumn="0"/>
            </w:pPr>
            <w:r>
              <w:t>EOSC DIH community workshops and creation of the building community and value chain, diagrams; Branding material, partnerships, and events; Draft of SWOT analysis and Business Model Canvas and stakeholder analysis</w:t>
            </w:r>
          </w:p>
        </w:tc>
        <w:tc>
          <w:tcPr>
            <w:tcW w:w="2065" w:type="dxa"/>
          </w:tcPr>
          <w:p w14:paraId="03AAED16" w14:textId="35EC43AB" w:rsidR="00A77442" w:rsidRPr="00A77442" w:rsidRDefault="00A77442" w:rsidP="00606851">
            <w:pPr>
              <w:pStyle w:val="NoSpacing"/>
              <w:jc w:val="left"/>
              <w:cnfStyle w:val="000000100000" w:firstRow="0" w:lastRow="0" w:firstColumn="0" w:lastColumn="0" w:oddVBand="0" w:evenVBand="0" w:oddHBand="1" w:evenHBand="0" w:firstRowFirstColumn="0" w:firstRowLastColumn="0" w:lastRowFirstColumn="0" w:lastRowLastColumn="0"/>
            </w:pPr>
            <w:r w:rsidRPr="00E64EFC">
              <w:t xml:space="preserve">Samuel Almeida, Marcin </w:t>
            </w:r>
            <w:proofErr w:type="spellStart"/>
            <w:r w:rsidRPr="00E64EFC">
              <w:t>Plociennik</w:t>
            </w:r>
            <w:proofErr w:type="spellEnd"/>
            <w:r w:rsidRPr="00E64EFC">
              <w:t xml:space="preserve">, Nick Laver, </w:t>
            </w:r>
            <w:r w:rsidR="00606851">
              <w:br/>
            </w:r>
            <w:r w:rsidRPr="00E64EFC">
              <w:t xml:space="preserve">Sy Holsinger, </w:t>
            </w:r>
            <w:r w:rsidR="00606851">
              <w:br/>
            </w:r>
            <w:r w:rsidRPr="00E64EFC">
              <w:t xml:space="preserve">Elisa </w:t>
            </w:r>
            <w:proofErr w:type="spellStart"/>
            <w:r w:rsidRPr="00E64EFC">
              <w:t>Cauhe</w:t>
            </w:r>
            <w:proofErr w:type="spellEnd"/>
          </w:p>
        </w:tc>
      </w:tr>
      <w:tr w:rsidR="007922E9" w:rsidRPr="009309F7" w14:paraId="10D26BAF" w14:textId="77777777" w:rsidTr="00A54221">
        <w:trPr>
          <w:jc w:val="center"/>
        </w:trPr>
        <w:tc>
          <w:tcPr>
            <w:cnfStyle w:val="001000000000" w:firstRow="0" w:lastRow="0" w:firstColumn="1" w:lastColumn="0" w:oddVBand="0" w:evenVBand="0" w:oddHBand="0" w:evenHBand="0" w:firstRowFirstColumn="0" w:firstRowLastColumn="0" w:lastRowFirstColumn="0" w:lastRowLastColumn="0"/>
            <w:tcW w:w="812" w:type="dxa"/>
          </w:tcPr>
          <w:p w14:paraId="2D8CF326" w14:textId="14293269" w:rsidR="007922E9" w:rsidRDefault="007922E9" w:rsidP="00C44C1F">
            <w:pPr>
              <w:pStyle w:val="NoSpacing"/>
            </w:pPr>
            <w:r>
              <w:t>v.0.6</w:t>
            </w:r>
          </w:p>
        </w:tc>
        <w:tc>
          <w:tcPr>
            <w:tcW w:w="1310" w:type="dxa"/>
          </w:tcPr>
          <w:p w14:paraId="1358B919" w14:textId="6ED45D92" w:rsidR="007922E9" w:rsidRDefault="004E6476" w:rsidP="00C44C1F">
            <w:pPr>
              <w:pStyle w:val="NoSpacing"/>
              <w:cnfStyle w:val="000000000000" w:firstRow="0" w:lastRow="0" w:firstColumn="0" w:lastColumn="0" w:oddVBand="0" w:evenVBand="0" w:oddHBand="0" w:evenHBand="0" w:firstRowFirstColumn="0" w:firstRowLastColumn="0" w:lastRowFirstColumn="0" w:lastRowLastColumn="0"/>
            </w:pPr>
            <w:r>
              <w:t>19/02/2021</w:t>
            </w:r>
          </w:p>
        </w:tc>
        <w:tc>
          <w:tcPr>
            <w:tcW w:w="5438" w:type="dxa"/>
          </w:tcPr>
          <w:p w14:paraId="4DC1A1B6" w14:textId="4F33C265" w:rsidR="007922E9" w:rsidRDefault="004928F1" w:rsidP="00C44C1F">
            <w:pPr>
              <w:pStyle w:val="NoSpacing"/>
              <w:cnfStyle w:val="000000000000" w:firstRow="0" w:lastRow="0" w:firstColumn="0" w:lastColumn="0" w:oddVBand="0" w:evenVBand="0" w:oddHBand="0" w:evenHBand="0" w:firstRowFirstColumn="0" w:firstRowLastColumn="0" w:lastRowFirstColumn="0" w:lastRowLastColumn="0"/>
            </w:pPr>
            <w:r>
              <w:t xml:space="preserve">Input business pilots from the open call </w:t>
            </w:r>
            <w:r w:rsidR="00AC303C">
              <w:t>for</w:t>
            </w:r>
            <w:r>
              <w:t xml:space="preserve"> Annexes; Description of the Open call procedure; Draft of the PEST analysis</w:t>
            </w:r>
          </w:p>
        </w:tc>
        <w:tc>
          <w:tcPr>
            <w:tcW w:w="2065" w:type="dxa"/>
          </w:tcPr>
          <w:p w14:paraId="1865B4B6" w14:textId="64D558CB" w:rsidR="009E10D6" w:rsidRPr="009309F7" w:rsidRDefault="009E10D6" w:rsidP="00606851">
            <w:pPr>
              <w:pStyle w:val="NoSpacing"/>
              <w:jc w:val="left"/>
              <w:cnfStyle w:val="000000000000" w:firstRow="0" w:lastRow="0" w:firstColumn="0" w:lastColumn="0" w:oddVBand="0" w:evenVBand="0" w:oddHBand="0" w:evenHBand="0" w:firstRowFirstColumn="0" w:firstRowLastColumn="0" w:lastRowFirstColumn="0" w:lastRowLastColumn="0"/>
              <w:rPr>
                <w:lang w:val="pl-PL"/>
              </w:rPr>
            </w:pPr>
            <w:r w:rsidRPr="009309F7">
              <w:rPr>
                <w:lang w:val="pl-PL"/>
              </w:rPr>
              <w:t xml:space="preserve">Agnieszka Rabenda Tomczak, </w:t>
            </w:r>
            <w:r w:rsidR="00606851" w:rsidRPr="009309F7">
              <w:rPr>
                <w:lang w:val="pl-PL"/>
              </w:rPr>
              <w:br/>
            </w:r>
            <w:r w:rsidRPr="009309F7">
              <w:rPr>
                <w:lang w:val="pl-PL"/>
              </w:rPr>
              <w:t>Marcin Plociennik</w:t>
            </w:r>
          </w:p>
        </w:tc>
      </w:tr>
      <w:tr w:rsidR="007922E9" w14:paraId="2C6F316D" w14:textId="77777777" w:rsidTr="00A5422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12" w:type="dxa"/>
          </w:tcPr>
          <w:p w14:paraId="3B87C707" w14:textId="683F416C" w:rsidR="007922E9" w:rsidRDefault="007922E9" w:rsidP="00C44C1F">
            <w:pPr>
              <w:pStyle w:val="NoSpacing"/>
            </w:pPr>
            <w:r>
              <w:t>v.0.7</w:t>
            </w:r>
          </w:p>
        </w:tc>
        <w:tc>
          <w:tcPr>
            <w:tcW w:w="1310" w:type="dxa"/>
          </w:tcPr>
          <w:p w14:paraId="62EB1954" w14:textId="020320EE" w:rsidR="007922E9" w:rsidRDefault="004E6476" w:rsidP="00C44C1F">
            <w:pPr>
              <w:pStyle w:val="NoSpacing"/>
              <w:cnfStyle w:val="000000100000" w:firstRow="0" w:lastRow="0" w:firstColumn="0" w:lastColumn="0" w:oddVBand="0" w:evenVBand="0" w:oddHBand="1" w:evenHBand="0" w:firstRowFirstColumn="0" w:firstRowLastColumn="0" w:lastRowFirstColumn="0" w:lastRowLastColumn="0"/>
            </w:pPr>
            <w:r>
              <w:t>03/03/2021</w:t>
            </w:r>
          </w:p>
        </w:tc>
        <w:tc>
          <w:tcPr>
            <w:tcW w:w="5438" w:type="dxa"/>
          </w:tcPr>
          <w:p w14:paraId="703797C9" w14:textId="74BAAD9B" w:rsidR="007922E9" w:rsidRDefault="004928F1" w:rsidP="00C44C1F">
            <w:pPr>
              <w:pStyle w:val="NoSpacing"/>
              <w:cnfStyle w:val="000000100000" w:firstRow="0" w:lastRow="0" w:firstColumn="0" w:lastColumn="0" w:oddVBand="0" w:evenVBand="0" w:oddHBand="1" w:evenHBand="0" w:firstRowFirstColumn="0" w:firstRowLastColumn="0" w:lastRowFirstColumn="0" w:lastRowLastColumn="0"/>
            </w:pPr>
            <w:r>
              <w:t>Executive summary and conclusions draft</w:t>
            </w:r>
            <w:r w:rsidR="00A054D1">
              <w:t>ed</w:t>
            </w:r>
            <w:r w:rsidR="00C87420">
              <w:t xml:space="preserve"> and full doc review with additional content</w:t>
            </w:r>
          </w:p>
        </w:tc>
        <w:tc>
          <w:tcPr>
            <w:tcW w:w="2065" w:type="dxa"/>
          </w:tcPr>
          <w:p w14:paraId="1FC6E5EB" w14:textId="272DF371" w:rsidR="007922E9" w:rsidRDefault="005B52E0" w:rsidP="00606851">
            <w:pPr>
              <w:pStyle w:val="NoSpacing"/>
              <w:jc w:val="left"/>
              <w:cnfStyle w:val="000000100000" w:firstRow="0" w:lastRow="0" w:firstColumn="0" w:lastColumn="0" w:oddVBand="0" w:evenVBand="0" w:oddHBand="1" w:evenHBand="0" w:firstRowFirstColumn="0" w:firstRowLastColumn="0" w:lastRowFirstColumn="0" w:lastRowLastColumn="0"/>
            </w:pPr>
            <w:r w:rsidRPr="00E64EFC">
              <w:t>Sy Holsinger</w:t>
            </w:r>
          </w:p>
        </w:tc>
      </w:tr>
      <w:tr w:rsidR="007922E9" w14:paraId="1640CE8E" w14:textId="77777777" w:rsidTr="00A54221">
        <w:trPr>
          <w:jc w:val="center"/>
        </w:trPr>
        <w:tc>
          <w:tcPr>
            <w:cnfStyle w:val="001000000000" w:firstRow="0" w:lastRow="0" w:firstColumn="1" w:lastColumn="0" w:oddVBand="0" w:evenVBand="0" w:oddHBand="0" w:evenHBand="0" w:firstRowFirstColumn="0" w:firstRowLastColumn="0" w:lastRowFirstColumn="0" w:lastRowLastColumn="0"/>
            <w:tcW w:w="812" w:type="dxa"/>
          </w:tcPr>
          <w:p w14:paraId="12355DF5" w14:textId="22BEAE1A" w:rsidR="007922E9" w:rsidRDefault="007922E9" w:rsidP="00C44C1F">
            <w:pPr>
              <w:pStyle w:val="NoSpacing"/>
            </w:pPr>
            <w:r>
              <w:t>v.0.8</w:t>
            </w:r>
          </w:p>
        </w:tc>
        <w:tc>
          <w:tcPr>
            <w:tcW w:w="1310" w:type="dxa"/>
          </w:tcPr>
          <w:p w14:paraId="24623CEC" w14:textId="27B907AC" w:rsidR="007922E9" w:rsidRDefault="004E6476" w:rsidP="00C44C1F">
            <w:pPr>
              <w:pStyle w:val="NoSpacing"/>
              <w:cnfStyle w:val="000000000000" w:firstRow="0" w:lastRow="0" w:firstColumn="0" w:lastColumn="0" w:oddVBand="0" w:evenVBand="0" w:oddHBand="0" w:evenHBand="0" w:firstRowFirstColumn="0" w:firstRowLastColumn="0" w:lastRowFirstColumn="0" w:lastRowLastColumn="0"/>
            </w:pPr>
            <w:r>
              <w:t>15/03/2021</w:t>
            </w:r>
          </w:p>
        </w:tc>
        <w:tc>
          <w:tcPr>
            <w:tcW w:w="5438" w:type="dxa"/>
          </w:tcPr>
          <w:p w14:paraId="67C7F70F" w14:textId="1E1909FF" w:rsidR="007922E9" w:rsidRDefault="00C87420" w:rsidP="00C44C1F">
            <w:pPr>
              <w:pStyle w:val="NoSpacing"/>
              <w:cnfStyle w:val="000000000000" w:firstRow="0" w:lastRow="0" w:firstColumn="0" w:lastColumn="0" w:oddVBand="0" w:evenVBand="0" w:oddHBand="0" w:evenHBand="0" w:firstRowFirstColumn="0" w:firstRowLastColumn="0" w:lastRowFirstColumn="0" w:lastRowLastColumn="0"/>
            </w:pPr>
            <w:r>
              <w:t>Final version for external review</w:t>
            </w:r>
          </w:p>
        </w:tc>
        <w:tc>
          <w:tcPr>
            <w:tcW w:w="2065" w:type="dxa"/>
          </w:tcPr>
          <w:p w14:paraId="7D5DE5AB" w14:textId="0DF735DC" w:rsidR="007922E9" w:rsidRDefault="00341E49" w:rsidP="00606851">
            <w:pPr>
              <w:pStyle w:val="NoSpacing"/>
              <w:jc w:val="left"/>
              <w:cnfStyle w:val="000000000000" w:firstRow="0" w:lastRow="0" w:firstColumn="0" w:lastColumn="0" w:oddVBand="0" w:evenVBand="0" w:oddHBand="0" w:evenHBand="0" w:firstRowFirstColumn="0" w:firstRowLastColumn="0" w:lastRowFirstColumn="0" w:lastRowLastColumn="0"/>
            </w:pPr>
            <w:r w:rsidRPr="00E64EFC">
              <w:t>Sy Holsinger</w:t>
            </w:r>
          </w:p>
        </w:tc>
      </w:tr>
      <w:tr w:rsidR="007922E9" w14:paraId="038D4C53" w14:textId="77777777" w:rsidTr="00A5422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12" w:type="dxa"/>
          </w:tcPr>
          <w:p w14:paraId="00FAB60C" w14:textId="52F06676" w:rsidR="007922E9" w:rsidRDefault="007922E9" w:rsidP="00C44C1F">
            <w:pPr>
              <w:pStyle w:val="NoSpacing"/>
            </w:pPr>
            <w:r>
              <w:t>v.0.9</w:t>
            </w:r>
          </w:p>
        </w:tc>
        <w:tc>
          <w:tcPr>
            <w:tcW w:w="1310" w:type="dxa"/>
          </w:tcPr>
          <w:p w14:paraId="2D26A973" w14:textId="1057E5CD" w:rsidR="007922E9" w:rsidRDefault="00566071" w:rsidP="00C44C1F">
            <w:pPr>
              <w:pStyle w:val="NoSpacing"/>
              <w:cnfStyle w:val="000000100000" w:firstRow="0" w:lastRow="0" w:firstColumn="0" w:lastColumn="0" w:oddVBand="0" w:evenVBand="0" w:oddHBand="1" w:evenHBand="0" w:firstRowFirstColumn="0" w:firstRowLastColumn="0" w:lastRowFirstColumn="0" w:lastRowLastColumn="0"/>
            </w:pPr>
            <w:r>
              <w:t>24/03/2021</w:t>
            </w:r>
          </w:p>
        </w:tc>
        <w:tc>
          <w:tcPr>
            <w:tcW w:w="5438" w:type="dxa"/>
          </w:tcPr>
          <w:p w14:paraId="3F3F785F" w14:textId="1303E195" w:rsidR="007922E9" w:rsidRDefault="00BE6E8A" w:rsidP="00C44C1F">
            <w:pPr>
              <w:pStyle w:val="NoSpacing"/>
              <w:cnfStyle w:val="000000100000" w:firstRow="0" w:lastRow="0" w:firstColumn="0" w:lastColumn="0" w:oddVBand="0" w:evenVBand="0" w:oddHBand="1" w:evenHBand="0" w:firstRowFirstColumn="0" w:firstRowLastColumn="0" w:lastRowFirstColumn="0" w:lastRowLastColumn="0"/>
            </w:pPr>
            <w:r>
              <w:t>External review provided</w:t>
            </w:r>
          </w:p>
        </w:tc>
        <w:tc>
          <w:tcPr>
            <w:tcW w:w="2065" w:type="dxa"/>
          </w:tcPr>
          <w:p w14:paraId="00F9A075" w14:textId="4D442878" w:rsidR="007922E9" w:rsidRDefault="003C51E4" w:rsidP="00606851">
            <w:pPr>
              <w:pStyle w:val="NoSpacing"/>
              <w:jc w:val="left"/>
              <w:cnfStyle w:val="000000100000" w:firstRow="0" w:lastRow="0" w:firstColumn="0" w:lastColumn="0" w:oddVBand="0" w:evenVBand="0" w:oddHBand="1" w:evenHBand="0" w:firstRowFirstColumn="0" w:firstRowLastColumn="0" w:lastRowFirstColumn="0" w:lastRowLastColumn="0"/>
            </w:pPr>
            <w:r w:rsidRPr="00E64EFC">
              <w:t xml:space="preserve">Simon Farr, </w:t>
            </w:r>
            <w:r w:rsidR="00606851">
              <w:br/>
            </w:r>
            <w:r w:rsidRPr="00E64EFC">
              <w:t xml:space="preserve">Nikos </w:t>
            </w:r>
            <w:proofErr w:type="spellStart"/>
            <w:r w:rsidRPr="00E64EFC">
              <w:t>Vogiatzis</w:t>
            </w:r>
            <w:proofErr w:type="spellEnd"/>
          </w:p>
        </w:tc>
      </w:tr>
      <w:tr w:rsidR="007922E9" w14:paraId="79700A75" w14:textId="77777777" w:rsidTr="00A54221">
        <w:trPr>
          <w:jc w:val="center"/>
        </w:trPr>
        <w:tc>
          <w:tcPr>
            <w:cnfStyle w:val="001000000000" w:firstRow="0" w:lastRow="0" w:firstColumn="1" w:lastColumn="0" w:oddVBand="0" w:evenVBand="0" w:oddHBand="0" w:evenHBand="0" w:firstRowFirstColumn="0" w:firstRowLastColumn="0" w:lastRowFirstColumn="0" w:lastRowLastColumn="0"/>
            <w:tcW w:w="812" w:type="dxa"/>
          </w:tcPr>
          <w:p w14:paraId="0F6A0402" w14:textId="3240ED35" w:rsidR="007922E9" w:rsidRDefault="007922E9" w:rsidP="00C44C1F">
            <w:pPr>
              <w:pStyle w:val="NoSpacing"/>
            </w:pPr>
            <w:r>
              <w:t>v.1</w:t>
            </w:r>
          </w:p>
        </w:tc>
        <w:tc>
          <w:tcPr>
            <w:tcW w:w="1310" w:type="dxa"/>
          </w:tcPr>
          <w:p w14:paraId="71286C1B" w14:textId="7866F4F4" w:rsidR="007922E9" w:rsidRDefault="00566071" w:rsidP="00C44C1F">
            <w:pPr>
              <w:pStyle w:val="NoSpacing"/>
              <w:cnfStyle w:val="000000000000" w:firstRow="0" w:lastRow="0" w:firstColumn="0" w:lastColumn="0" w:oddVBand="0" w:evenVBand="0" w:oddHBand="0" w:evenHBand="0" w:firstRowFirstColumn="0" w:firstRowLastColumn="0" w:lastRowFirstColumn="0" w:lastRowLastColumn="0"/>
            </w:pPr>
            <w:r>
              <w:t>31/03/2021</w:t>
            </w:r>
          </w:p>
        </w:tc>
        <w:tc>
          <w:tcPr>
            <w:tcW w:w="5438" w:type="dxa"/>
          </w:tcPr>
          <w:p w14:paraId="36C84E88" w14:textId="51631CEC" w:rsidR="007922E9" w:rsidRDefault="000B04D8" w:rsidP="00C44C1F">
            <w:pPr>
              <w:pStyle w:val="NoSpacing"/>
              <w:cnfStyle w:val="000000000000" w:firstRow="0" w:lastRow="0" w:firstColumn="0" w:lastColumn="0" w:oddVBand="0" w:evenVBand="0" w:oddHBand="0" w:evenHBand="0" w:firstRowFirstColumn="0" w:firstRowLastColumn="0" w:lastRowFirstColumn="0" w:lastRowLastColumn="0"/>
            </w:pPr>
            <w:r>
              <w:t>Final</w:t>
            </w:r>
          </w:p>
        </w:tc>
        <w:tc>
          <w:tcPr>
            <w:tcW w:w="2065" w:type="dxa"/>
          </w:tcPr>
          <w:p w14:paraId="3D7981A9" w14:textId="1ED78634" w:rsidR="007922E9" w:rsidRDefault="00A07C21" w:rsidP="00606851">
            <w:pPr>
              <w:pStyle w:val="NoSpacing"/>
              <w:jc w:val="left"/>
              <w:cnfStyle w:val="000000000000" w:firstRow="0" w:lastRow="0" w:firstColumn="0" w:lastColumn="0" w:oddVBand="0" w:evenVBand="0" w:oddHBand="0" w:evenHBand="0" w:firstRowFirstColumn="0" w:firstRowLastColumn="0" w:lastRowFirstColumn="0" w:lastRowLastColumn="0"/>
            </w:pPr>
            <w:r w:rsidRPr="00E64EFC">
              <w:t>Sy Holsinger,</w:t>
            </w:r>
            <w:r w:rsidR="00606851">
              <w:br/>
            </w:r>
            <w:r w:rsidRPr="00E64EFC">
              <w:t xml:space="preserve">Elisa </w:t>
            </w:r>
            <w:proofErr w:type="spellStart"/>
            <w:r w:rsidRPr="00E64EFC">
              <w:t>Cauhe</w:t>
            </w:r>
            <w:proofErr w:type="spellEnd"/>
            <w:r w:rsidRPr="00E64EFC">
              <w:t xml:space="preserve">, </w:t>
            </w:r>
            <w:r w:rsidR="00606851">
              <w:br/>
            </w:r>
            <w:r w:rsidRPr="00E64EFC">
              <w:t xml:space="preserve">Samuel Almeida, Marcin </w:t>
            </w:r>
            <w:proofErr w:type="spellStart"/>
            <w:r w:rsidRPr="00E64EFC">
              <w:t>Plociennik</w:t>
            </w:r>
            <w:proofErr w:type="spellEnd"/>
          </w:p>
        </w:tc>
      </w:tr>
      <w:tr w:rsidR="00241E55" w14:paraId="15B943B9" w14:textId="77777777" w:rsidTr="008942F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12" w:type="dxa"/>
          </w:tcPr>
          <w:p w14:paraId="1BB2EEC5" w14:textId="0EABCD9F" w:rsidR="00241E55" w:rsidRPr="00B90074" w:rsidRDefault="00241E55" w:rsidP="00B90074">
            <w:pPr>
              <w:pStyle w:val="NoSpacing"/>
              <w:jc w:val="center"/>
            </w:pPr>
            <w:r w:rsidRPr="00B90074">
              <w:t>-</w:t>
            </w:r>
          </w:p>
        </w:tc>
        <w:tc>
          <w:tcPr>
            <w:tcW w:w="1310" w:type="dxa"/>
          </w:tcPr>
          <w:p w14:paraId="3A7EBCAE" w14:textId="77777777" w:rsidR="00241E55" w:rsidRDefault="00241E55" w:rsidP="00C44C1F">
            <w:pPr>
              <w:pStyle w:val="NoSpacing"/>
              <w:cnfStyle w:val="000000100000" w:firstRow="0" w:lastRow="0" w:firstColumn="0" w:lastColumn="0" w:oddVBand="0" w:evenVBand="0" w:oddHBand="1" w:evenHBand="0" w:firstRowFirstColumn="0" w:firstRowLastColumn="0" w:lastRowFirstColumn="0" w:lastRowLastColumn="0"/>
            </w:pPr>
          </w:p>
        </w:tc>
        <w:tc>
          <w:tcPr>
            <w:tcW w:w="7503" w:type="dxa"/>
            <w:gridSpan w:val="2"/>
          </w:tcPr>
          <w:p w14:paraId="27DF1FAD" w14:textId="71F874D6" w:rsidR="00241E55" w:rsidRDefault="00241E55" w:rsidP="00745ABF">
            <w:pPr>
              <w:pStyle w:val="NoSpacing"/>
              <w:cnfStyle w:val="000000100000" w:firstRow="0" w:lastRow="0" w:firstColumn="0" w:lastColumn="0" w:oddVBand="0" w:evenVBand="0" w:oddHBand="1" w:evenHBand="0" w:firstRowFirstColumn="0" w:firstRowLastColumn="0" w:lastRowFirstColumn="0" w:lastRowLastColumn="0"/>
            </w:pPr>
            <w:r>
              <w:t>Contributors:</w:t>
            </w:r>
          </w:p>
          <w:p w14:paraId="00CB639E" w14:textId="362E2874" w:rsidR="00241E55" w:rsidRPr="00E64EFC" w:rsidRDefault="00241E55" w:rsidP="00606851">
            <w:pPr>
              <w:pStyle w:val="NoSpacing"/>
              <w:jc w:val="left"/>
              <w:cnfStyle w:val="000000100000" w:firstRow="0" w:lastRow="0" w:firstColumn="0" w:lastColumn="0" w:oddVBand="0" w:evenVBand="0" w:oddHBand="1" w:evenHBand="0" w:firstRowFirstColumn="0" w:firstRowLastColumn="0" w:lastRowFirstColumn="0" w:lastRowLastColumn="0"/>
            </w:pPr>
            <w:r>
              <w:lastRenderedPageBreak/>
              <w:t xml:space="preserve">Konrad </w:t>
            </w:r>
            <w:proofErr w:type="spellStart"/>
            <w:r>
              <w:t>Leszczyński</w:t>
            </w:r>
            <w:proofErr w:type="spellEnd"/>
            <w:r>
              <w:t xml:space="preserve">, </w:t>
            </w:r>
            <w:proofErr w:type="spellStart"/>
            <w:r>
              <w:t>Agustín</w:t>
            </w:r>
            <w:proofErr w:type="spellEnd"/>
            <w:r>
              <w:t xml:space="preserve"> </w:t>
            </w:r>
            <w:proofErr w:type="spellStart"/>
            <w:r>
              <w:t>Monteoliva</w:t>
            </w:r>
            <w:proofErr w:type="spellEnd"/>
            <w:r>
              <w:t xml:space="preserve"> </w:t>
            </w:r>
            <w:proofErr w:type="spellStart"/>
            <w:r>
              <w:t>Herreras</w:t>
            </w:r>
            <w:proofErr w:type="spellEnd"/>
            <w:r>
              <w:t xml:space="preserve">, Matteo </w:t>
            </w:r>
            <w:proofErr w:type="spellStart"/>
            <w:r>
              <w:t>Longoni</w:t>
            </w:r>
            <w:proofErr w:type="spellEnd"/>
            <w:r>
              <w:t xml:space="preserve">, Antonella Mauri, Ilaria Speranza, Gilberto </w:t>
            </w:r>
            <w:proofErr w:type="spellStart"/>
            <w:r>
              <w:t>Pastorella</w:t>
            </w:r>
            <w:proofErr w:type="spellEnd"/>
            <w:r>
              <w:t xml:space="preserve">, Frank Braunschweig, Rodrigo Fernandes, Adam Majewski, </w:t>
            </w:r>
            <w:proofErr w:type="spellStart"/>
            <w:r>
              <w:t>Radosław</w:t>
            </w:r>
            <w:proofErr w:type="spellEnd"/>
            <w:r>
              <w:t xml:space="preserve"> </w:t>
            </w:r>
            <w:proofErr w:type="spellStart"/>
            <w:r>
              <w:t>Januszewski</w:t>
            </w:r>
            <w:proofErr w:type="spellEnd"/>
            <w:r>
              <w:t xml:space="preserve">, Krzysztof </w:t>
            </w:r>
            <w:proofErr w:type="spellStart"/>
            <w:r>
              <w:t>Gibas</w:t>
            </w:r>
            <w:proofErr w:type="spellEnd"/>
            <w:r>
              <w:t xml:space="preserve">, Maciej </w:t>
            </w:r>
            <w:proofErr w:type="spellStart"/>
            <w:r>
              <w:t>Hłasko</w:t>
            </w:r>
            <w:proofErr w:type="spellEnd"/>
            <w:r>
              <w:t xml:space="preserve">, Jose Collazo, Manuel Valladares, Andrés Gomez, Carlos Fernández, Ruben Diez-Lazaro, </w:t>
            </w:r>
            <w:proofErr w:type="spellStart"/>
            <w:r>
              <w:t>Fenareti</w:t>
            </w:r>
            <w:proofErr w:type="spellEnd"/>
            <w:r>
              <w:t xml:space="preserve"> </w:t>
            </w:r>
            <w:proofErr w:type="spellStart"/>
            <w:r>
              <w:t>Lampathaki</w:t>
            </w:r>
            <w:proofErr w:type="spellEnd"/>
            <w:r>
              <w:t xml:space="preserve">, Alberto </w:t>
            </w:r>
            <w:proofErr w:type="spellStart"/>
            <w:r>
              <w:t>Criado</w:t>
            </w:r>
            <w:proofErr w:type="spellEnd"/>
            <w:r>
              <w:t xml:space="preserve">, Fernando Aguilar, María José </w:t>
            </w:r>
            <w:proofErr w:type="spellStart"/>
            <w:r>
              <w:t>Núñez</w:t>
            </w:r>
            <w:proofErr w:type="spellEnd"/>
            <w:r>
              <w:t xml:space="preserve">, Javier Martín </w:t>
            </w:r>
            <w:proofErr w:type="spellStart"/>
            <w:r>
              <w:t>Anós</w:t>
            </w:r>
            <w:proofErr w:type="spellEnd"/>
            <w:r>
              <w:t xml:space="preserve">, </w:t>
            </w:r>
            <w:proofErr w:type="spellStart"/>
            <w:r>
              <w:t>Rafa</w:t>
            </w:r>
            <w:proofErr w:type="spellEnd"/>
            <w:r>
              <w:t xml:space="preserve"> </w:t>
            </w:r>
            <w:proofErr w:type="spellStart"/>
            <w:r>
              <w:t>Porcar</w:t>
            </w:r>
            <w:proofErr w:type="spellEnd"/>
            <w:r>
              <w:t xml:space="preserve">, Vicente Sales, Cristina Revert,, Catherine O’Donoghue, Hugo </w:t>
            </w:r>
            <w:proofErr w:type="spellStart"/>
            <w:r>
              <w:t>Cantão</w:t>
            </w:r>
            <w:proofErr w:type="spellEnd"/>
            <w:r>
              <w:t xml:space="preserve">, Nick Laver, Nuno </w:t>
            </w:r>
            <w:proofErr w:type="spellStart"/>
            <w:r>
              <w:t>Varandas</w:t>
            </w:r>
            <w:proofErr w:type="spellEnd"/>
            <w:r>
              <w:t xml:space="preserve">. David </w:t>
            </w:r>
            <w:proofErr w:type="spellStart"/>
            <w:r>
              <w:t>Iñiguez</w:t>
            </w:r>
            <w:proofErr w:type="spellEnd"/>
            <w:r>
              <w:t xml:space="preserve">, Alejandro Rivero, Daniel Martinez </w:t>
            </w:r>
            <w:proofErr w:type="spellStart"/>
            <w:r>
              <w:t>Cucalon</w:t>
            </w:r>
            <w:proofErr w:type="spellEnd"/>
            <w:r>
              <w:t xml:space="preserve">, Marcin Mazurek, Dorota </w:t>
            </w:r>
            <w:proofErr w:type="spellStart"/>
            <w:r>
              <w:t>Kot</w:t>
            </w:r>
            <w:proofErr w:type="spellEnd"/>
            <w:r>
              <w:t xml:space="preserve">, Krzysztof Mierzejewski, Grzegorz </w:t>
            </w:r>
            <w:proofErr w:type="spellStart"/>
            <w:r>
              <w:t>Niemiec</w:t>
            </w:r>
            <w:proofErr w:type="spellEnd"/>
            <w:r>
              <w:t xml:space="preserve">, </w:t>
            </w:r>
            <w:proofErr w:type="spellStart"/>
            <w:r>
              <w:t>Jara</w:t>
            </w:r>
            <w:proofErr w:type="spellEnd"/>
            <w:r>
              <w:t xml:space="preserve"> Pascual, Christian Schultz, Alexey Kulik, Alex </w:t>
            </w:r>
            <w:proofErr w:type="spellStart"/>
            <w:r>
              <w:t>Shkor</w:t>
            </w:r>
            <w:proofErr w:type="spellEnd"/>
            <w:r>
              <w:t xml:space="preserve">, Smith Donkor, Manuel Herrero, David Casanova </w:t>
            </w:r>
            <w:proofErr w:type="spellStart"/>
            <w:r>
              <w:t>Ronco</w:t>
            </w:r>
            <w:proofErr w:type="spellEnd"/>
            <w:r>
              <w:t xml:space="preserve">, Maria Mateo </w:t>
            </w:r>
            <w:proofErr w:type="spellStart"/>
            <w:r>
              <w:t>Iborra</w:t>
            </w:r>
            <w:proofErr w:type="spellEnd"/>
            <w:r>
              <w:t xml:space="preserve">, Jean Baptiste, Antonio F. </w:t>
            </w:r>
            <w:proofErr w:type="spellStart"/>
            <w:r>
              <w:t>Skarmeta</w:t>
            </w:r>
            <w:proofErr w:type="spellEnd"/>
            <w:r>
              <w:t xml:space="preserve"> Gómez, Aurora Gonzalez, Fabio </w:t>
            </w:r>
            <w:proofErr w:type="spellStart"/>
            <w:r>
              <w:t>Franzoso</w:t>
            </w:r>
            <w:proofErr w:type="spellEnd"/>
            <w:r>
              <w:t xml:space="preserve">, Pablo Martinez Ruiz del Arbol, Eric </w:t>
            </w:r>
            <w:proofErr w:type="spellStart"/>
            <w:r>
              <w:t>Pascolo</w:t>
            </w:r>
            <w:proofErr w:type="spellEnd"/>
            <w:r>
              <w:t xml:space="preserve">, Laura Cappelli, Szymon Mueller, </w:t>
            </w:r>
            <w:proofErr w:type="spellStart"/>
            <w:r>
              <w:t>Michał</w:t>
            </w:r>
            <w:proofErr w:type="spellEnd"/>
            <w:r>
              <w:t xml:space="preserve"> </w:t>
            </w:r>
            <w:proofErr w:type="spellStart"/>
            <w:r>
              <w:t>Urbaniak</w:t>
            </w:r>
            <w:proofErr w:type="spellEnd"/>
            <w:r>
              <w:t xml:space="preserve">, </w:t>
            </w:r>
            <w:proofErr w:type="spellStart"/>
            <w:r>
              <w:t>Rafał</w:t>
            </w:r>
            <w:proofErr w:type="spellEnd"/>
            <w:r>
              <w:t xml:space="preserve"> </w:t>
            </w:r>
            <w:proofErr w:type="spellStart"/>
            <w:r>
              <w:t>Chrupała</w:t>
            </w:r>
            <w:proofErr w:type="spellEnd"/>
            <w:r>
              <w:t xml:space="preserve">, Sebastian </w:t>
            </w:r>
            <w:proofErr w:type="spellStart"/>
            <w:r>
              <w:t>Mamczak</w:t>
            </w:r>
            <w:proofErr w:type="spellEnd"/>
            <w:r>
              <w:t xml:space="preserve">, Piotr </w:t>
            </w:r>
            <w:proofErr w:type="spellStart"/>
            <w:r>
              <w:t>Piórkowski</w:t>
            </w:r>
            <w:proofErr w:type="spellEnd"/>
            <w:r>
              <w:t xml:space="preserve">, Ana </w:t>
            </w:r>
            <w:proofErr w:type="spellStart"/>
            <w:r>
              <w:t>Belén</w:t>
            </w:r>
            <w:proofErr w:type="spellEnd"/>
            <w:r>
              <w:t xml:space="preserve"> Gonzalez, Andreas </w:t>
            </w:r>
            <w:proofErr w:type="spellStart"/>
            <w:r>
              <w:t>Ocklenburg</w:t>
            </w:r>
            <w:proofErr w:type="spellEnd"/>
            <w:r>
              <w:t xml:space="preserve">, Andrea </w:t>
            </w:r>
            <w:proofErr w:type="spellStart"/>
            <w:r>
              <w:t>Hanninger</w:t>
            </w:r>
            <w:proofErr w:type="spellEnd"/>
            <w:r>
              <w:t xml:space="preserve">, Isabel Campos, Carlos </w:t>
            </w:r>
            <w:proofErr w:type="spellStart"/>
            <w:r>
              <w:t>Díez</w:t>
            </w:r>
            <w:proofErr w:type="spellEnd"/>
            <w:r>
              <w:t xml:space="preserve"> González, Pablo Gómez García, </w:t>
            </w:r>
            <w:proofErr w:type="spellStart"/>
            <w:r>
              <w:t>Aitor</w:t>
            </w:r>
            <w:proofErr w:type="spellEnd"/>
            <w:r>
              <w:t xml:space="preserve"> Orio Alonso, </w:t>
            </w:r>
            <w:proofErr w:type="spellStart"/>
            <w:r>
              <w:t>Paweł</w:t>
            </w:r>
            <w:proofErr w:type="spellEnd"/>
            <w:r>
              <w:t xml:space="preserve"> </w:t>
            </w:r>
            <w:proofErr w:type="spellStart"/>
            <w:r>
              <w:t>Berus</w:t>
            </w:r>
            <w:proofErr w:type="spellEnd"/>
            <w:r>
              <w:t xml:space="preserve">, Gerard </w:t>
            </w:r>
            <w:proofErr w:type="spellStart"/>
            <w:r>
              <w:t>Frankowski</w:t>
            </w:r>
            <w:proofErr w:type="spellEnd"/>
            <w:r>
              <w:t xml:space="preserve">, Marcin </w:t>
            </w:r>
            <w:proofErr w:type="spellStart"/>
            <w:r>
              <w:t>Materna</w:t>
            </w:r>
            <w:proofErr w:type="spellEnd"/>
            <w:r>
              <w:t xml:space="preserve">, Jan </w:t>
            </w:r>
            <w:proofErr w:type="spellStart"/>
            <w:r>
              <w:t>Maciołka</w:t>
            </w:r>
            <w:proofErr w:type="spellEnd"/>
          </w:p>
        </w:tc>
      </w:tr>
    </w:tbl>
    <w:p w14:paraId="4586CC4D" w14:textId="77777777" w:rsidR="00A30A98" w:rsidRDefault="00A30A98" w:rsidP="00A30A98"/>
    <w:p w14:paraId="5F588042" w14:textId="77777777" w:rsidR="00A30A98" w:rsidRDefault="00A30A98" w:rsidP="00A30A98">
      <w:pPr>
        <w:rPr>
          <w:b/>
          <w:color w:val="1C3046"/>
        </w:rPr>
      </w:pPr>
      <w:r w:rsidRPr="00807121">
        <w:rPr>
          <w:b/>
          <w:color w:val="1C3046"/>
        </w:rPr>
        <w:t>TERMINOLOGY</w:t>
      </w:r>
    </w:p>
    <w:p w14:paraId="613D5F75" w14:textId="77777777" w:rsidR="00B75013" w:rsidRPr="00807121" w:rsidRDefault="00D07379" w:rsidP="00A30A98">
      <w:pPr>
        <w:rPr>
          <w:b/>
          <w:color w:val="1C3046"/>
        </w:rPr>
      </w:pPr>
      <w:hyperlink r:id="rId13" w:tgtFrame="_blank" w:history="1">
        <w:r w:rsidR="00B75013">
          <w:rPr>
            <w:rStyle w:val="Hyperlink"/>
          </w:rPr>
          <w:t>https://wiki.eosc-hub.eu/display/EOSC/EOSC-hub+Glossary</w:t>
        </w:r>
      </w:hyperlink>
    </w:p>
    <w:tbl>
      <w:tblPr>
        <w:tblStyle w:val="TableSimple1"/>
        <w:tblW w:w="5000" w:type="pct"/>
        <w:tblLook w:val="04A0" w:firstRow="1" w:lastRow="0" w:firstColumn="1" w:lastColumn="0" w:noHBand="0" w:noVBand="1"/>
      </w:tblPr>
      <w:tblGrid>
        <w:gridCol w:w="2405"/>
        <w:gridCol w:w="6611"/>
      </w:tblGrid>
      <w:tr w:rsidR="009F1D83" w:rsidRPr="002E5F1F" w14:paraId="1CC663BA" w14:textId="77777777" w:rsidTr="009F1D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0A83F289" w14:textId="77777777" w:rsidR="009F1D83" w:rsidRPr="002E5F1F" w:rsidRDefault="009F1D83" w:rsidP="00C44C1F">
            <w:pPr>
              <w:pStyle w:val="NoSpacing"/>
              <w:rPr>
                <w:b w:val="0"/>
                <w:i/>
              </w:rPr>
            </w:pPr>
            <w:r>
              <w:rPr>
                <w:i/>
              </w:rPr>
              <w:t>Terminology/Acronym</w:t>
            </w:r>
          </w:p>
        </w:tc>
        <w:tc>
          <w:tcPr>
            <w:tcW w:w="3666" w:type="pct"/>
          </w:tcPr>
          <w:p w14:paraId="02FC1BE2" w14:textId="77777777" w:rsidR="009F1D83" w:rsidRPr="002E5F1F" w:rsidRDefault="009F1D83" w:rsidP="00C44C1F">
            <w:pPr>
              <w:pStyle w:val="NoSpacing"/>
              <w:cnfStyle w:val="100000000000" w:firstRow="1" w:lastRow="0" w:firstColumn="0" w:lastColumn="0" w:oddVBand="0" w:evenVBand="0" w:oddHBand="0" w:evenHBand="0" w:firstRowFirstColumn="0" w:firstRowLastColumn="0" w:lastRowFirstColumn="0" w:lastRowLastColumn="0"/>
              <w:rPr>
                <w:b w:val="0"/>
                <w:i/>
              </w:rPr>
            </w:pPr>
            <w:r>
              <w:rPr>
                <w:i/>
              </w:rPr>
              <w:t>Definition</w:t>
            </w:r>
          </w:p>
        </w:tc>
      </w:tr>
      <w:tr w:rsidR="009F1D83" w14:paraId="79745F4E"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01EC9A03" w14:textId="34B52A7A" w:rsidR="009F1D83" w:rsidRDefault="00995CA6" w:rsidP="00C44C1F">
            <w:pPr>
              <w:pStyle w:val="NoSpacing"/>
            </w:pPr>
            <w:r>
              <w:t>AI</w:t>
            </w:r>
          </w:p>
        </w:tc>
        <w:tc>
          <w:tcPr>
            <w:tcW w:w="3666" w:type="pct"/>
          </w:tcPr>
          <w:p w14:paraId="6CDD1B7C" w14:textId="5D597400" w:rsidR="009F1D83" w:rsidRDefault="008D00DB" w:rsidP="00C44C1F">
            <w:pPr>
              <w:pStyle w:val="NoSpacing"/>
              <w:cnfStyle w:val="000000100000" w:firstRow="0" w:lastRow="0" w:firstColumn="0" w:lastColumn="0" w:oddVBand="0" w:evenVBand="0" w:oddHBand="1" w:evenHBand="0" w:firstRowFirstColumn="0" w:firstRowLastColumn="0" w:lastRowFirstColumn="0" w:lastRowLastColumn="0"/>
            </w:pPr>
            <w:r w:rsidRPr="00E64EFC">
              <w:t>Artificial Intelligence</w:t>
            </w:r>
          </w:p>
        </w:tc>
      </w:tr>
      <w:tr w:rsidR="009F1D83" w14:paraId="294C5FC6"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00791C77" w14:textId="2C658549" w:rsidR="009F1D83" w:rsidRDefault="00995CA6" w:rsidP="00C44C1F">
            <w:pPr>
              <w:pStyle w:val="NoSpacing"/>
            </w:pPr>
            <w:r>
              <w:t>BDVA</w:t>
            </w:r>
          </w:p>
        </w:tc>
        <w:tc>
          <w:tcPr>
            <w:tcW w:w="3666" w:type="pct"/>
          </w:tcPr>
          <w:p w14:paraId="4145AEB6" w14:textId="2B1467FB" w:rsidR="009F1D83" w:rsidRDefault="00972A36" w:rsidP="00C44C1F">
            <w:pPr>
              <w:pStyle w:val="NoSpacing"/>
              <w:cnfStyle w:val="000000000000" w:firstRow="0" w:lastRow="0" w:firstColumn="0" w:lastColumn="0" w:oddVBand="0" w:evenVBand="0" w:oddHBand="0" w:evenHBand="0" w:firstRowFirstColumn="0" w:firstRowLastColumn="0" w:lastRowFirstColumn="0" w:lastRowLastColumn="0"/>
            </w:pPr>
            <w:r w:rsidRPr="00E64EFC">
              <w:t>Big Data Value Association</w:t>
            </w:r>
          </w:p>
        </w:tc>
      </w:tr>
      <w:tr w:rsidR="009F1D83" w14:paraId="34E3A54C"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72030432" w14:textId="1772E13B" w:rsidR="009F1D83" w:rsidRDefault="00995CA6" w:rsidP="00C44C1F">
            <w:pPr>
              <w:pStyle w:val="NoSpacing"/>
            </w:pPr>
            <w:r>
              <w:t>DI4R</w:t>
            </w:r>
          </w:p>
        </w:tc>
        <w:tc>
          <w:tcPr>
            <w:tcW w:w="3666" w:type="pct"/>
          </w:tcPr>
          <w:p w14:paraId="78C4E720" w14:textId="3B26CCEA" w:rsidR="009F1D83" w:rsidRDefault="0029770D" w:rsidP="0029770D">
            <w:pPr>
              <w:pStyle w:val="NoSpacing"/>
              <w:tabs>
                <w:tab w:val="left" w:pos="900"/>
              </w:tabs>
              <w:cnfStyle w:val="000000100000" w:firstRow="0" w:lastRow="0" w:firstColumn="0" w:lastColumn="0" w:oddVBand="0" w:evenVBand="0" w:oddHBand="1" w:evenHBand="0" w:firstRowFirstColumn="0" w:firstRowLastColumn="0" w:lastRowFirstColumn="0" w:lastRowLastColumn="0"/>
            </w:pPr>
            <w:r w:rsidRPr="00E64EFC">
              <w:t>Digital Infrastructures for Research</w:t>
            </w:r>
          </w:p>
        </w:tc>
      </w:tr>
      <w:tr w:rsidR="009F1D83" w14:paraId="50B6882F"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1C491307" w14:textId="1B4A5EB4" w:rsidR="009F1D83" w:rsidRDefault="00995CA6" w:rsidP="00C44C1F">
            <w:pPr>
              <w:pStyle w:val="NoSpacing"/>
            </w:pPr>
            <w:r>
              <w:t>DIH</w:t>
            </w:r>
          </w:p>
        </w:tc>
        <w:tc>
          <w:tcPr>
            <w:tcW w:w="3666" w:type="pct"/>
          </w:tcPr>
          <w:p w14:paraId="3A6BB2C8" w14:textId="6A548367" w:rsidR="009F1D83" w:rsidRDefault="00636C40" w:rsidP="00636C40">
            <w:pPr>
              <w:pStyle w:val="NoSpacing"/>
              <w:cnfStyle w:val="000000000000" w:firstRow="0" w:lastRow="0" w:firstColumn="0" w:lastColumn="0" w:oddVBand="0" w:evenVBand="0" w:oddHBand="0" w:evenHBand="0" w:firstRowFirstColumn="0" w:firstRowLastColumn="0" w:lastRowFirstColumn="0" w:lastRowLastColumn="0"/>
            </w:pPr>
            <w:r w:rsidRPr="00E64EFC">
              <w:t>Digital Innovation Hub</w:t>
            </w:r>
          </w:p>
        </w:tc>
      </w:tr>
      <w:tr w:rsidR="002B1873" w14:paraId="2BEFDC89"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0CD7FA66" w14:textId="53FD53E7" w:rsidR="002B1873" w:rsidRDefault="00995CA6" w:rsidP="00C44C1F">
            <w:pPr>
              <w:pStyle w:val="NoSpacing"/>
            </w:pPr>
            <w:r>
              <w:t>EC</w:t>
            </w:r>
          </w:p>
        </w:tc>
        <w:tc>
          <w:tcPr>
            <w:tcW w:w="3666" w:type="pct"/>
          </w:tcPr>
          <w:p w14:paraId="54ADD5CC" w14:textId="5AE775D2" w:rsidR="002B1873" w:rsidRDefault="001858AA" w:rsidP="00C44C1F">
            <w:pPr>
              <w:pStyle w:val="NoSpacing"/>
              <w:cnfStyle w:val="000000100000" w:firstRow="0" w:lastRow="0" w:firstColumn="0" w:lastColumn="0" w:oddVBand="0" w:evenVBand="0" w:oddHBand="1" w:evenHBand="0" w:firstRowFirstColumn="0" w:firstRowLastColumn="0" w:lastRowFirstColumn="0" w:lastRowLastColumn="0"/>
            </w:pPr>
            <w:r>
              <w:t>European Commission</w:t>
            </w:r>
          </w:p>
        </w:tc>
      </w:tr>
      <w:tr w:rsidR="002B1873" w14:paraId="781F8282"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08443E86" w14:textId="13EA4BA0" w:rsidR="002B1873" w:rsidRDefault="00995CA6" w:rsidP="00C44C1F">
            <w:pPr>
              <w:pStyle w:val="NoSpacing"/>
            </w:pPr>
            <w:r>
              <w:t>EOSC</w:t>
            </w:r>
          </w:p>
        </w:tc>
        <w:tc>
          <w:tcPr>
            <w:tcW w:w="3666" w:type="pct"/>
          </w:tcPr>
          <w:p w14:paraId="3D1F62D6" w14:textId="02FA3F08" w:rsidR="002B1873" w:rsidRDefault="00220CC0" w:rsidP="00C44C1F">
            <w:pPr>
              <w:pStyle w:val="NoSpacing"/>
              <w:cnfStyle w:val="000000000000" w:firstRow="0" w:lastRow="0" w:firstColumn="0" w:lastColumn="0" w:oddVBand="0" w:evenVBand="0" w:oddHBand="0" w:evenHBand="0" w:firstRowFirstColumn="0" w:firstRowLastColumn="0" w:lastRowFirstColumn="0" w:lastRowLastColumn="0"/>
            </w:pPr>
            <w:r>
              <w:t>European Open Science Cloud</w:t>
            </w:r>
          </w:p>
        </w:tc>
      </w:tr>
      <w:tr w:rsidR="002B1873" w14:paraId="321C0EE0"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5DC04724" w14:textId="7AC63E1F" w:rsidR="002B1873" w:rsidRDefault="00995CA6" w:rsidP="00C44C1F">
            <w:pPr>
              <w:pStyle w:val="NoSpacing"/>
            </w:pPr>
            <w:r>
              <w:t>EU</w:t>
            </w:r>
          </w:p>
        </w:tc>
        <w:tc>
          <w:tcPr>
            <w:tcW w:w="3666" w:type="pct"/>
          </w:tcPr>
          <w:p w14:paraId="34761BFA" w14:textId="708E89EF" w:rsidR="002B1873" w:rsidRDefault="00220CC0" w:rsidP="00C44C1F">
            <w:pPr>
              <w:pStyle w:val="NoSpacing"/>
              <w:cnfStyle w:val="000000100000" w:firstRow="0" w:lastRow="0" w:firstColumn="0" w:lastColumn="0" w:oddVBand="0" w:evenVBand="0" w:oddHBand="1" w:evenHBand="0" w:firstRowFirstColumn="0" w:firstRowLastColumn="0" w:lastRowFirstColumn="0" w:lastRowLastColumn="0"/>
            </w:pPr>
            <w:r>
              <w:t>European Union</w:t>
            </w:r>
          </w:p>
        </w:tc>
      </w:tr>
      <w:tr w:rsidR="002B1873" w14:paraId="6B4F3F4F"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6AFAB48E" w14:textId="27512564" w:rsidR="002B1873" w:rsidRDefault="00995CA6" w:rsidP="00C44C1F">
            <w:pPr>
              <w:pStyle w:val="NoSpacing"/>
            </w:pPr>
            <w:r>
              <w:t>HPC</w:t>
            </w:r>
          </w:p>
        </w:tc>
        <w:tc>
          <w:tcPr>
            <w:tcW w:w="3666" w:type="pct"/>
          </w:tcPr>
          <w:p w14:paraId="2EED93E3" w14:textId="5E11D36F" w:rsidR="002B1873" w:rsidRDefault="00C30D1D" w:rsidP="00C44C1F">
            <w:pPr>
              <w:pStyle w:val="NoSpacing"/>
              <w:cnfStyle w:val="000000000000" w:firstRow="0" w:lastRow="0" w:firstColumn="0" w:lastColumn="0" w:oddVBand="0" w:evenVBand="0" w:oddHBand="0" w:evenHBand="0" w:firstRowFirstColumn="0" w:firstRowLastColumn="0" w:lastRowFirstColumn="0" w:lastRowLastColumn="0"/>
            </w:pPr>
            <w:r w:rsidRPr="00E64EFC">
              <w:t>High Performance Computing</w:t>
            </w:r>
          </w:p>
        </w:tc>
      </w:tr>
      <w:tr w:rsidR="002B1873" w14:paraId="3C4C1E1B"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1C5535A5" w14:textId="0FCD58F7" w:rsidR="002B1873" w:rsidRDefault="00995CA6" w:rsidP="00C44C1F">
            <w:pPr>
              <w:pStyle w:val="NoSpacing"/>
            </w:pPr>
            <w:r>
              <w:t>IPR</w:t>
            </w:r>
          </w:p>
        </w:tc>
        <w:tc>
          <w:tcPr>
            <w:tcW w:w="3666" w:type="pct"/>
          </w:tcPr>
          <w:p w14:paraId="0BF7CBA5" w14:textId="26B8A3E0" w:rsidR="002B1873" w:rsidRDefault="00D63172" w:rsidP="00D63172">
            <w:pPr>
              <w:pStyle w:val="NoSpacing"/>
              <w:cnfStyle w:val="000000100000" w:firstRow="0" w:lastRow="0" w:firstColumn="0" w:lastColumn="0" w:oddVBand="0" w:evenVBand="0" w:oddHBand="1" w:evenHBand="0" w:firstRowFirstColumn="0" w:firstRowLastColumn="0" w:lastRowFirstColumn="0" w:lastRowLastColumn="0"/>
            </w:pPr>
            <w:r w:rsidRPr="00E64EFC">
              <w:t>Intellectual Property Rights</w:t>
            </w:r>
          </w:p>
        </w:tc>
      </w:tr>
      <w:tr w:rsidR="002B1873" w14:paraId="77EDBCEE"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309EDAF6" w14:textId="59B436EB" w:rsidR="002B1873" w:rsidRDefault="00485D88" w:rsidP="00C44C1F">
            <w:pPr>
              <w:pStyle w:val="NoSpacing"/>
            </w:pPr>
            <w:proofErr w:type="spellStart"/>
            <w:r>
              <w:t>i</w:t>
            </w:r>
            <w:proofErr w:type="spellEnd"/>
            <w:r>
              <w:t>-Space</w:t>
            </w:r>
          </w:p>
        </w:tc>
        <w:tc>
          <w:tcPr>
            <w:tcW w:w="3666" w:type="pct"/>
          </w:tcPr>
          <w:p w14:paraId="5942EF93" w14:textId="4A2A3E18" w:rsidR="002B1873" w:rsidRDefault="00183BE3" w:rsidP="00C44C1F">
            <w:pPr>
              <w:pStyle w:val="NoSpacing"/>
              <w:cnfStyle w:val="000000000000" w:firstRow="0" w:lastRow="0" w:firstColumn="0" w:lastColumn="0" w:oddVBand="0" w:evenVBand="0" w:oddHBand="0" w:evenHBand="0" w:firstRowFirstColumn="0" w:firstRowLastColumn="0" w:lastRowFirstColumn="0" w:lastRowLastColumn="0"/>
            </w:pPr>
            <w:r w:rsidRPr="00E64EFC">
              <w:t>BDVA Innovation spaces</w:t>
            </w:r>
          </w:p>
        </w:tc>
      </w:tr>
      <w:tr w:rsidR="002B1873" w14:paraId="7822B5D8"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58564826" w14:textId="66D72976" w:rsidR="002B1873" w:rsidRDefault="00485D88" w:rsidP="00C44C1F">
            <w:pPr>
              <w:pStyle w:val="NoSpacing"/>
            </w:pPr>
            <w:r>
              <w:t>ML</w:t>
            </w:r>
          </w:p>
        </w:tc>
        <w:tc>
          <w:tcPr>
            <w:tcW w:w="3666" w:type="pct"/>
          </w:tcPr>
          <w:p w14:paraId="011AB1C6" w14:textId="27F66846" w:rsidR="002B1873" w:rsidRDefault="00AC1072" w:rsidP="00C44C1F">
            <w:pPr>
              <w:pStyle w:val="NoSpacing"/>
              <w:cnfStyle w:val="000000100000" w:firstRow="0" w:lastRow="0" w:firstColumn="0" w:lastColumn="0" w:oddVBand="0" w:evenVBand="0" w:oddHBand="1" w:evenHBand="0" w:firstRowFirstColumn="0" w:firstRowLastColumn="0" w:lastRowFirstColumn="0" w:lastRowLastColumn="0"/>
            </w:pPr>
            <w:r w:rsidRPr="00E64EFC">
              <w:t>Machine Learning</w:t>
            </w:r>
          </w:p>
        </w:tc>
      </w:tr>
      <w:tr w:rsidR="002B1873" w14:paraId="40FF1EB9"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608DFF43" w14:textId="4C7CD897" w:rsidR="002B1873" w:rsidRDefault="00485D88" w:rsidP="00C44C1F">
            <w:pPr>
              <w:pStyle w:val="NoSpacing"/>
            </w:pPr>
            <w:r>
              <w:t>MIDIH</w:t>
            </w:r>
          </w:p>
        </w:tc>
        <w:tc>
          <w:tcPr>
            <w:tcW w:w="3666" w:type="pct"/>
          </w:tcPr>
          <w:p w14:paraId="42869B43" w14:textId="7999DC2A" w:rsidR="002B1873" w:rsidRDefault="00985BAC" w:rsidP="00C44C1F">
            <w:pPr>
              <w:pStyle w:val="NoSpacing"/>
              <w:cnfStyle w:val="000000000000" w:firstRow="0" w:lastRow="0" w:firstColumn="0" w:lastColumn="0" w:oddVBand="0" w:evenVBand="0" w:oddHBand="0" w:evenHBand="0" w:firstRowFirstColumn="0" w:firstRowLastColumn="0" w:lastRowFirstColumn="0" w:lastRowLastColumn="0"/>
            </w:pPr>
            <w:r w:rsidRPr="00E64EFC">
              <w:t>Manufacturing Industry Digital Innovation Hubs</w:t>
            </w:r>
          </w:p>
        </w:tc>
      </w:tr>
      <w:tr w:rsidR="002B1873" w14:paraId="356AC522"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4DADA425" w14:textId="5BA1D311" w:rsidR="002B1873" w:rsidRDefault="00485D88" w:rsidP="00C44C1F">
            <w:pPr>
              <w:pStyle w:val="NoSpacing"/>
            </w:pPr>
            <w:r>
              <w:t>NREN</w:t>
            </w:r>
          </w:p>
        </w:tc>
        <w:tc>
          <w:tcPr>
            <w:tcW w:w="3666" w:type="pct"/>
          </w:tcPr>
          <w:p w14:paraId="197EED85" w14:textId="6B467F19" w:rsidR="002B1873" w:rsidRDefault="007736AF" w:rsidP="007736AF">
            <w:pPr>
              <w:pStyle w:val="NoSpacing"/>
              <w:cnfStyle w:val="000000100000" w:firstRow="0" w:lastRow="0" w:firstColumn="0" w:lastColumn="0" w:oddVBand="0" w:evenVBand="0" w:oddHBand="1" w:evenHBand="0" w:firstRowFirstColumn="0" w:firstRowLastColumn="0" w:lastRowFirstColumn="0" w:lastRowLastColumn="0"/>
            </w:pPr>
            <w:r w:rsidRPr="00E64EFC">
              <w:t>National Research and Education Network</w:t>
            </w:r>
          </w:p>
        </w:tc>
      </w:tr>
      <w:tr w:rsidR="002B1873" w14:paraId="3A720807"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03A5B58D" w14:textId="1EA16E85" w:rsidR="002B1873" w:rsidRDefault="00485D88" w:rsidP="00C44C1F">
            <w:pPr>
              <w:pStyle w:val="NoSpacing"/>
            </w:pPr>
            <w:r>
              <w:t>RTO</w:t>
            </w:r>
          </w:p>
        </w:tc>
        <w:tc>
          <w:tcPr>
            <w:tcW w:w="3666" w:type="pct"/>
          </w:tcPr>
          <w:p w14:paraId="0732945A" w14:textId="37056521" w:rsidR="002B1873" w:rsidRDefault="002B09DE" w:rsidP="00C44C1F">
            <w:pPr>
              <w:pStyle w:val="NoSpacing"/>
              <w:cnfStyle w:val="000000000000" w:firstRow="0" w:lastRow="0" w:firstColumn="0" w:lastColumn="0" w:oddVBand="0" w:evenVBand="0" w:oddHBand="0" w:evenHBand="0" w:firstRowFirstColumn="0" w:firstRowLastColumn="0" w:lastRowFirstColumn="0" w:lastRowLastColumn="0"/>
            </w:pPr>
            <w:r w:rsidRPr="00E64EFC">
              <w:t>Research and Technology Organisation</w:t>
            </w:r>
          </w:p>
        </w:tc>
      </w:tr>
      <w:tr w:rsidR="002B1873" w14:paraId="3BEE93F2"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3B6C6631" w14:textId="47D708BA" w:rsidR="002B1873" w:rsidRDefault="00485D88" w:rsidP="00C44C1F">
            <w:pPr>
              <w:pStyle w:val="NoSpacing"/>
            </w:pPr>
            <w:r>
              <w:t>SAE</w:t>
            </w:r>
          </w:p>
        </w:tc>
        <w:tc>
          <w:tcPr>
            <w:tcW w:w="3666" w:type="pct"/>
          </w:tcPr>
          <w:p w14:paraId="48994B67" w14:textId="55E1C00D" w:rsidR="002B1873" w:rsidRDefault="00787BB4" w:rsidP="00C44C1F">
            <w:pPr>
              <w:pStyle w:val="NoSpacing"/>
              <w:cnfStyle w:val="000000100000" w:firstRow="0" w:lastRow="0" w:firstColumn="0" w:lastColumn="0" w:oddVBand="0" w:evenVBand="0" w:oddHBand="1" w:evenHBand="0" w:firstRowFirstColumn="0" w:firstRowLastColumn="0" w:lastRowFirstColumn="0" w:lastRowLastColumn="0"/>
            </w:pPr>
            <w:r w:rsidRPr="00E64EFC">
              <w:t>Smart Anything Everywhere</w:t>
            </w:r>
          </w:p>
        </w:tc>
      </w:tr>
      <w:tr w:rsidR="002B1873" w14:paraId="026D5784"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45305485" w14:textId="0F47CE12" w:rsidR="002B1873" w:rsidRDefault="00485D88" w:rsidP="00C44C1F">
            <w:pPr>
              <w:pStyle w:val="NoSpacing"/>
            </w:pPr>
            <w:r>
              <w:t>SHAPE</w:t>
            </w:r>
          </w:p>
        </w:tc>
        <w:tc>
          <w:tcPr>
            <w:tcW w:w="3666" w:type="pct"/>
          </w:tcPr>
          <w:p w14:paraId="6A275824" w14:textId="2267D4EB" w:rsidR="002B1873" w:rsidRDefault="00E84A49" w:rsidP="00750A80">
            <w:pPr>
              <w:pStyle w:val="NoSpacing"/>
              <w:cnfStyle w:val="000000000000" w:firstRow="0" w:lastRow="0" w:firstColumn="0" w:lastColumn="0" w:oddVBand="0" w:evenVBand="0" w:oddHBand="0" w:evenHBand="0" w:firstRowFirstColumn="0" w:firstRowLastColumn="0" w:lastRowFirstColumn="0" w:lastRowLastColumn="0"/>
            </w:pPr>
            <w:r w:rsidRPr="00E64EFC">
              <w:t>PRACE SME HPC Adoption Programme in Europe</w:t>
            </w:r>
          </w:p>
        </w:tc>
      </w:tr>
      <w:tr w:rsidR="002B1873" w14:paraId="13BB0D4D"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17944566" w14:textId="35F03D18" w:rsidR="002B1873" w:rsidRDefault="00485D88" w:rsidP="00C44C1F">
            <w:pPr>
              <w:pStyle w:val="NoSpacing"/>
            </w:pPr>
            <w:r>
              <w:t>SME</w:t>
            </w:r>
          </w:p>
        </w:tc>
        <w:tc>
          <w:tcPr>
            <w:tcW w:w="3666" w:type="pct"/>
          </w:tcPr>
          <w:p w14:paraId="2E371F5D" w14:textId="733A4D35" w:rsidR="002B1873" w:rsidRDefault="00BA6452" w:rsidP="00C44C1F">
            <w:pPr>
              <w:pStyle w:val="NoSpacing"/>
              <w:cnfStyle w:val="000000100000" w:firstRow="0" w:lastRow="0" w:firstColumn="0" w:lastColumn="0" w:oddVBand="0" w:evenVBand="0" w:oddHBand="1" w:evenHBand="0" w:firstRowFirstColumn="0" w:firstRowLastColumn="0" w:lastRowFirstColumn="0" w:lastRowLastColumn="0"/>
            </w:pPr>
            <w:r w:rsidRPr="00E64EFC">
              <w:t>Small and medium-sized enterprises</w:t>
            </w:r>
          </w:p>
        </w:tc>
      </w:tr>
      <w:tr w:rsidR="002B1873" w14:paraId="3F247F4A"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60404C8C" w14:textId="062A0B48" w:rsidR="002B1873" w:rsidRDefault="00485D88" w:rsidP="00C44C1F">
            <w:pPr>
              <w:pStyle w:val="NoSpacing"/>
            </w:pPr>
            <w:r>
              <w:t>TRL</w:t>
            </w:r>
          </w:p>
        </w:tc>
        <w:tc>
          <w:tcPr>
            <w:tcW w:w="3666" w:type="pct"/>
          </w:tcPr>
          <w:p w14:paraId="1DC58FA5" w14:textId="26E6D94E" w:rsidR="002B1873" w:rsidRDefault="002062D0" w:rsidP="00C44C1F">
            <w:pPr>
              <w:pStyle w:val="NoSpacing"/>
              <w:cnfStyle w:val="000000000000" w:firstRow="0" w:lastRow="0" w:firstColumn="0" w:lastColumn="0" w:oddVBand="0" w:evenVBand="0" w:oddHBand="0" w:evenHBand="0" w:firstRowFirstColumn="0" w:firstRowLastColumn="0" w:lastRowFirstColumn="0" w:lastRowLastColumn="0"/>
            </w:pPr>
            <w:r w:rsidRPr="00E64EFC">
              <w:t>Technology Readiness Level</w:t>
            </w:r>
          </w:p>
        </w:tc>
      </w:tr>
    </w:tbl>
    <w:p w14:paraId="059351A3" w14:textId="77777777" w:rsidR="00A30A98" w:rsidRDefault="00A30A98" w:rsidP="00A30A98">
      <w:r>
        <w:br w:type="page"/>
      </w:r>
    </w:p>
    <w:sdt>
      <w:sdtPr>
        <w:rPr>
          <w:b/>
          <w:color w:val="0067B1"/>
          <w:sz w:val="40"/>
        </w:rPr>
        <w:id w:val="-1545511109"/>
        <w:docPartObj>
          <w:docPartGallery w:val="Table of Contents"/>
          <w:docPartUnique/>
        </w:docPartObj>
      </w:sdtPr>
      <w:sdtEndPr>
        <w:rPr>
          <w:bCs/>
          <w:noProof/>
          <w:color w:val="auto"/>
          <w:sz w:val="22"/>
        </w:rPr>
      </w:sdtEndPr>
      <w:sdtContent>
        <w:p w14:paraId="7FAF9687" w14:textId="77777777" w:rsidR="00A30A98" w:rsidRPr="00807121" w:rsidRDefault="00A30A98" w:rsidP="00A30A98">
          <w:pPr>
            <w:rPr>
              <w:b/>
              <w:color w:val="1C3046"/>
              <w:sz w:val="40"/>
            </w:rPr>
          </w:pPr>
          <w:r w:rsidRPr="00807121">
            <w:rPr>
              <w:b/>
              <w:color w:val="1C3046"/>
              <w:sz w:val="40"/>
            </w:rPr>
            <w:t>Contents</w:t>
          </w:r>
        </w:p>
        <w:p w14:paraId="3E000CF1" w14:textId="0FA74D94" w:rsidR="0001775A" w:rsidRDefault="00247395">
          <w:pPr>
            <w:pStyle w:val="TOC1"/>
            <w:rPr>
              <w:rFonts w:asciiTheme="minorHAnsi" w:eastAsiaTheme="minorEastAsia" w:hAnsiTheme="minorHAnsi"/>
              <w:color w:val="auto"/>
              <w:spacing w:val="0"/>
              <w:lang w:val="en-US"/>
            </w:rPr>
          </w:pPr>
          <w:r>
            <w:fldChar w:fldCharType="begin"/>
          </w:r>
          <w:r>
            <w:instrText xml:space="preserve"> TOC \o "1-2" \h \z \u </w:instrText>
          </w:r>
          <w:r>
            <w:fldChar w:fldCharType="separate"/>
          </w:r>
          <w:hyperlink w:anchor="_Toc68206823" w:history="1">
            <w:r w:rsidR="0001775A" w:rsidRPr="00760FAC">
              <w:rPr>
                <w:rStyle w:val="Hyperlink"/>
              </w:rPr>
              <w:t>1</w:t>
            </w:r>
            <w:r w:rsidR="0001775A">
              <w:rPr>
                <w:rFonts w:asciiTheme="minorHAnsi" w:eastAsiaTheme="minorEastAsia" w:hAnsiTheme="minorHAnsi"/>
                <w:color w:val="auto"/>
                <w:spacing w:val="0"/>
                <w:lang w:val="en-US"/>
              </w:rPr>
              <w:tab/>
            </w:r>
            <w:r w:rsidR="0001775A" w:rsidRPr="00760FAC">
              <w:rPr>
                <w:rStyle w:val="Hyperlink"/>
              </w:rPr>
              <w:t>Introduction and scope</w:t>
            </w:r>
            <w:r w:rsidR="0001775A">
              <w:rPr>
                <w:webHidden/>
              </w:rPr>
              <w:tab/>
            </w:r>
            <w:r w:rsidR="0001775A">
              <w:rPr>
                <w:webHidden/>
              </w:rPr>
              <w:fldChar w:fldCharType="begin"/>
            </w:r>
            <w:r w:rsidR="0001775A">
              <w:rPr>
                <w:webHidden/>
              </w:rPr>
              <w:instrText xml:space="preserve"> PAGEREF _Toc68206823 \h </w:instrText>
            </w:r>
            <w:r w:rsidR="0001775A">
              <w:rPr>
                <w:webHidden/>
              </w:rPr>
            </w:r>
            <w:r w:rsidR="0001775A">
              <w:rPr>
                <w:webHidden/>
              </w:rPr>
              <w:fldChar w:fldCharType="separate"/>
            </w:r>
            <w:r w:rsidR="004269E5">
              <w:rPr>
                <w:webHidden/>
              </w:rPr>
              <w:t>8</w:t>
            </w:r>
            <w:r w:rsidR="0001775A">
              <w:rPr>
                <w:webHidden/>
              </w:rPr>
              <w:fldChar w:fldCharType="end"/>
            </w:r>
          </w:hyperlink>
        </w:p>
        <w:p w14:paraId="22FD490D" w14:textId="64DDD3E2" w:rsidR="0001775A" w:rsidRDefault="00D07379">
          <w:pPr>
            <w:pStyle w:val="TOC1"/>
            <w:rPr>
              <w:rFonts w:asciiTheme="minorHAnsi" w:eastAsiaTheme="minorEastAsia" w:hAnsiTheme="minorHAnsi"/>
              <w:color w:val="auto"/>
              <w:spacing w:val="0"/>
              <w:lang w:val="en-US"/>
            </w:rPr>
          </w:pPr>
          <w:hyperlink w:anchor="_Toc68206824" w:history="1">
            <w:r w:rsidR="0001775A" w:rsidRPr="00760FAC">
              <w:rPr>
                <w:rStyle w:val="Hyperlink"/>
              </w:rPr>
              <w:t>2</w:t>
            </w:r>
            <w:r w:rsidR="0001775A">
              <w:rPr>
                <w:rFonts w:asciiTheme="minorHAnsi" w:eastAsiaTheme="minorEastAsia" w:hAnsiTheme="minorHAnsi"/>
                <w:color w:val="auto"/>
                <w:spacing w:val="0"/>
                <w:lang w:val="en-US"/>
              </w:rPr>
              <w:tab/>
            </w:r>
            <w:r w:rsidR="0001775A" w:rsidRPr="00760FAC">
              <w:rPr>
                <w:rStyle w:val="Hyperlink"/>
              </w:rPr>
              <w:t>The EOSC DIH report</w:t>
            </w:r>
            <w:r w:rsidR="0001775A">
              <w:rPr>
                <w:webHidden/>
              </w:rPr>
              <w:tab/>
            </w:r>
            <w:r w:rsidR="0001775A">
              <w:rPr>
                <w:webHidden/>
              </w:rPr>
              <w:fldChar w:fldCharType="begin"/>
            </w:r>
            <w:r w:rsidR="0001775A">
              <w:rPr>
                <w:webHidden/>
              </w:rPr>
              <w:instrText xml:space="preserve"> PAGEREF _Toc68206824 \h </w:instrText>
            </w:r>
            <w:r w:rsidR="0001775A">
              <w:rPr>
                <w:webHidden/>
              </w:rPr>
            </w:r>
            <w:r w:rsidR="0001775A">
              <w:rPr>
                <w:webHidden/>
              </w:rPr>
              <w:fldChar w:fldCharType="separate"/>
            </w:r>
            <w:r w:rsidR="004269E5">
              <w:rPr>
                <w:webHidden/>
              </w:rPr>
              <w:t>9</w:t>
            </w:r>
            <w:r w:rsidR="0001775A">
              <w:rPr>
                <w:webHidden/>
              </w:rPr>
              <w:fldChar w:fldCharType="end"/>
            </w:r>
          </w:hyperlink>
        </w:p>
        <w:p w14:paraId="69E846D8" w14:textId="526125E3" w:rsidR="0001775A" w:rsidRDefault="00D07379">
          <w:pPr>
            <w:pStyle w:val="TOC2"/>
            <w:rPr>
              <w:rFonts w:asciiTheme="minorHAnsi" w:eastAsiaTheme="minorEastAsia" w:hAnsiTheme="minorHAnsi"/>
              <w:noProof/>
              <w:color w:val="auto"/>
              <w:spacing w:val="0"/>
              <w:lang w:val="en-US"/>
            </w:rPr>
          </w:pPr>
          <w:hyperlink w:anchor="_Toc68206825" w:history="1">
            <w:r w:rsidR="0001775A" w:rsidRPr="00760FAC">
              <w:rPr>
                <w:rStyle w:val="Hyperlink"/>
                <w:noProof/>
              </w:rPr>
              <w:t>2.1</w:t>
            </w:r>
            <w:r w:rsidR="0001775A">
              <w:rPr>
                <w:rFonts w:asciiTheme="minorHAnsi" w:eastAsiaTheme="minorEastAsia" w:hAnsiTheme="minorHAnsi"/>
                <w:noProof/>
                <w:color w:val="auto"/>
                <w:spacing w:val="0"/>
                <w:lang w:val="en-US"/>
              </w:rPr>
              <w:tab/>
            </w:r>
            <w:r w:rsidR="0001775A" w:rsidRPr="00760FAC">
              <w:rPr>
                <w:rStyle w:val="Hyperlink"/>
                <w:noProof/>
              </w:rPr>
              <w:t>Activities 2018-2020</w:t>
            </w:r>
            <w:r w:rsidR="0001775A">
              <w:rPr>
                <w:noProof/>
                <w:webHidden/>
              </w:rPr>
              <w:tab/>
            </w:r>
            <w:r w:rsidR="0001775A">
              <w:rPr>
                <w:noProof/>
                <w:webHidden/>
              </w:rPr>
              <w:fldChar w:fldCharType="begin"/>
            </w:r>
            <w:r w:rsidR="0001775A">
              <w:rPr>
                <w:noProof/>
                <w:webHidden/>
              </w:rPr>
              <w:instrText xml:space="preserve"> PAGEREF _Toc68206825 \h </w:instrText>
            </w:r>
            <w:r w:rsidR="0001775A">
              <w:rPr>
                <w:noProof/>
                <w:webHidden/>
              </w:rPr>
            </w:r>
            <w:r w:rsidR="0001775A">
              <w:rPr>
                <w:noProof/>
                <w:webHidden/>
              </w:rPr>
              <w:fldChar w:fldCharType="separate"/>
            </w:r>
            <w:r w:rsidR="004269E5">
              <w:rPr>
                <w:noProof/>
                <w:webHidden/>
              </w:rPr>
              <w:t>9</w:t>
            </w:r>
            <w:r w:rsidR="0001775A">
              <w:rPr>
                <w:noProof/>
                <w:webHidden/>
              </w:rPr>
              <w:fldChar w:fldCharType="end"/>
            </w:r>
          </w:hyperlink>
        </w:p>
        <w:p w14:paraId="0EF2C57B" w14:textId="75870884" w:rsidR="0001775A" w:rsidRDefault="00D07379">
          <w:pPr>
            <w:pStyle w:val="TOC2"/>
            <w:rPr>
              <w:rFonts w:asciiTheme="minorHAnsi" w:eastAsiaTheme="minorEastAsia" w:hAnsiTheme="minorHAnsi"/>
              <w:noProof/>
              <w:color w:val="auto"/>
              <w:spacing w:val="0"/>
              <w:lang w:val="en-US"/>
            </w:rPr>
          </w:pPr>
          <w:hyperlink w:anchor="_Toc68206826" w:history="1">
            <w:r w:rsidR="0001775A" w:rsidRPr="00760FAC">
              <w:rPr>
                <w:rStyle w:val="Hyperlink"/>
                <w:noProof/>
              </w:rPr>
              <w:t>2.2</w:t>
            </w:r>
            <w:r w:rsidR="0001775A">
              <w:rPr>
                <w:rFonts w:asciiTheme="minorHAnsi" w:eastAsiaTheme="minorEastAsia" w:hAnsiTheme="minorHAnsi"/>
                <w:noProof/>
                <w:color w:val="auto"/>
                <w:spacing w:val="0"/>
                <w:lang w:val="en-US"/>
              </w:rPr>
              <w:tab/>
            </w:r>
            <w:r w:rsidR="0001775A" w:rsidRPr="00760FAC">
              <w:rPr>
                <w:rStyle w:val="Hyperlink"/>
                <w:noProof/>
              </w:rPr>
              <w:t>Key results and Impact assessment</w:t>
            </w:r>
            <w:r w:rsidR="0001775A">
              <w:rPr>
                <w:noProof/>
                <w:webHidden/>
              </w:rPr>
              <w:tab/>
            </w:r>
            <w:r w:rsidR="0001775A">
              <w:rPr>
                <w:noProof/>
                <w:webHidden/>
              </w:rPr>
              <w:fldChar w:fldCharType="begin"/>
            </w:r>
            <w:r w:rsidR="0001775A">
              <w:rPr>
                <w:noProof/>
                <w:webHidden/>
              </w:rPr>
              <w:instrText xml:space="preserve"> PAGEREF _Toc68206826 \h </w:instrText>
            </w:r>
            <w:r w:rsidR="0001775A">
              <w:rPr>
                <w:noProof/>
                <w:webHidden/>
              </w:rPr>
            </w:r>
            <w:r w:rsidR="0001775A">
              <w:rPr>
                <w:noProof/>
                <w:webHidden/>
              </w:rPr>
              <w:fldChar w:fldCharType="separate"/>
            </w:r>
            <w:r w:rsidR="004269E5">
              <w:rPr>
                <w:noProof/>
                <w:webHidden/>
              </w:rPr>
              <w:t>51</w:t>
            </w:r>
            <w:r w:rsidR="0001775A">
              <w:rPr>
                <w:noProof/>
                <w:webHidden/>
              </w:rPr>
              <w:fldChar w:fldCharType="end"/>
            </w:r>
          </w:hyperlink>
        </w:p>
        <w:p w14:paraId="128EC093" w14:textId="43D23DB1" w:rsidR="0001775A" w:rsidRDefault="00D07379">
          <w:pPr>
            <w:pStyle w:val="TOC1"/>
            <w:rPr>
              <w:rFonts w:asciiTheme="minorHAnsi" w:eastAsiaTheme="minorEastAsia" w:hAnsiTheme="minorHAnsi"/>
              <w:color w:val="auto"/>
              <w:spacing w:val="0"/>
              <w:lang w:val="en-US"/>
            </w:rPr>
          </w:pPr>
          <w:hyperlink w:anchor="_Toc68206827" w:history="1">
            <w:r w:rsidR="0001775A" w:rsidRPr="00760FAC">
              <w:rPr>
                <w:rStyle w:val="Hyperlink"/>
              </w:rPr>
              <w:t>3</w:t>
            </w:r>
            <w:r w:rsidR="0001775A">
              <w:rPr>
                <w:rFonts w:asciiTheme="minorHAnsi" w:eastAsiaTheme="minorEastAsia" w:hAnsiTheme="minorHAnsi"/>
                <w:color w:val="auto"/>
                <w:spacing w:val="0"/>
                <w:lang w:val="en-US"/>
              </w:rPr>
              <w:tab/>
            </w:r>
            <w:r w:rsidR="0001775A" w:rsidRPr="00760FAC">
              <w:rPr>
                <w:rStyle w:val="Hyperlink"/>
              </w:rPr>
              <w:t>Shaping the EOSC DIH future: The Sustainability Plan</w:t>
            </w:r>
            <w:r w:rsidR="0001775A">
              <w:rPr>
                <w:webHidden/>
              </w:rPr>
              <w:tab/>
            </w:r>
            <w:r w:rsidR="0001775A">
              <w:rPr>
                <w:webHidden/>
              </w:rPr>
              <w:fldChar w:fldCharType="begin"/>
            </w:r>
            <w:r w:rsidR="0001775A">
              <w:rPr>
                <w:webHidden/>
              </w:rPr>
              <w:instrText xml:space="preserve"> PAGEREF _Toc68206827 \h </w:instrText>
            </w:r>
            <w:r w:rsidR="0001775A">
              <w:rPr>
                <w:webHidden/>
              </w:rPr>
            </w:r>
            <w:r w:rsidR="0001775A">
              <w:rPr>
                <w:webHidden/>
              </w:rPr>
              <w:fldChar w:fldCharType="separate"/>
            </w:r>
            <w:r w:rsidR="004269E5">
              <w:rPr>
                <w:webHidden/>
              </w:rPr>
              <w:t>53</w:t>
            </w:r>
            <w:r w:rsidR="0001775A">
              <w:rPr>
                <w:webHidden/>
              </w:rPr>
              <w:fldChar w:fldCharType="end"/>
            </w:r>
          </w:hyperlink>
        </w:p>
        <w:p w14:paraId="097E866C" w14:textId="4ADA9A54" w:rsidR="0001775A" w:rsidRDefault="00D07379">
          <w:pPr>
            <w:pStyle w:val="TOC2"/>
            <w:rPr>
              <w:rFonts w:asciiTheme="minorHAnsi" w:eastAsiaTheme="minorEastAsia" w:hAnsiTheme="minorHAnsi"/>
              <w:noProof/>
              <w:color w:val="auto"/>
              <w:spacing w:val="0"/>
              <w:lang w:val="en-US"/>
            </w:rPr>
          </w:pPr>
          <w:hyperlink w:anchor="_Toc68206828" w:history="1">
            <w:r w:rsidR="0001775A" w:rsidRPr="00760FAC">
              <w:rPr>
                <w:rStyle w:val="Hyperlink"/>
                <w:noProof/>
              </w:rPr>
              <w:t>3.1</w:t>
            </w:r>
            <w:r w:rsidR="0001775A">
              <w:rPr>
                <w:rFonts w:asciiTheme="minorHAnsi" w:eastAsiaTheme="minorEastAsia" w:hAnsiTheme="minorHAnsi"/>
                <w:noProof/>
                <w:color w:val="auto"/>
                <w:spacing w:val="0"/>
                <w:lang w:val="en-US"/>
              </w:rPr>
              <w:tab/>
            </w:r>
            <w:r w:rsidR="0001775A" w:rsidRPr="00760FAC">
              <w:rPr>
                <w:rStyle w:val="Hyperlink"/>
                <w:noProof/>
              </w:rPr>
              <w:t>Mission, Vision and value proposition</w:t>
            </w:r>
            <w:r w:rsidR="0001775A">
              <w:rPr>
                <w:noProof/>
                <w:webHidden/>
              </w:rPr>
              <w:tab/>
            </w:r>
            <w:r w:rsidR="0001775A">
              <w:rPr>
                <w:noProof/>
                <w:webHidden/>
              </w:rPr>
              <w:fldChar w:fldCharType="begin"/>
            </w:r>
            <w:r w:rsidR="0001775A">
              <w:rPr>
                <w:noProof/>
                <w:webHidden/>
              </w:rPr>
              <w:instrText xml:space="preserve"> PAGEREF _Toc68206828 \h </w:instrText>
            </w:r>
            <w:r w:rsidR="0001775A">
              <w:rPr>
                <w:noProof/>
                <w:webHidden/>
              </w:rPr>
            </w:r>
            <w:r w:rsidR="0001775A">
              <w:rPr>
                <w:noProof/>
                <w:webHidden/>
              </w:rPr>
              <w:fldChar w:fldCharType="separate"/>
            </w:r>
            <w:r w:rsidR="004269E5">
              <w:rPr>
                <w:noProof/>
                <w:webHidden/>
              </w:rPr>
              <w:t>53</w:t>
            </w:r>
            <w:r w:rsidR="0001775A">
              <w:rPr>
                <w:noProof/>
                <w:webHidden/>
              </w:rPr>
              <w:fldChar w:fldCharType="end"/>
            </w:r>
          </w:hyperlink>
        </w:p>
        <w:p w14:paraId="55F7877E" w14:textId="48335B67" w:rsidR="0001775A" w:rsidRDefault="00D07379">
          <w:pPr>
            <w:pStyle w:val="TOC2"/>
            <w:rPr>
              <w:rFonts w:asciiTheme="minorHAnsi" w:eastAsiaTheme="minorEastAsia" w:hAnsiTheme="minorHAnsi"/>
              <w:noProof/>
              <w:color w:val="auto"/>
              <w:spacing w:val="0"/>
              <w:lang w:val="en-US"/>
            </w:rPr>
          </w:pPr>
          <w:hyperlink w:anchor="_Toc68206829" w:history="1">
            <w:r w:rsidR="0001775A" w:rsidRPr="00760FAC">
              <w:rPr>
                <w:rStyle w:val="Hyperlink"/>
                <w:noProof/>
              </w:rPr>
              <w:t>3.2</w:t>
            </w:r>
            <w:r w:rsidR="0001775A">
              <w:rPr>
                <w:rFonts w:asciiTheme="minorHAnsi" w:eastAsiaTheme="minorEastAsia" w:hAnsiTheme="minorHAnsi"/>
                <w:noProof/>
                <w:color w:val="auto"/>
                <w:spacing w:val="0"/>
                <w:lang w:val="en-US"/>
              </w:rPr>
              <w:tab/>
            </w:r>
            <w:r w:rsidR="0001775A" w:rsidRPr="00760FAC">
              <w:rPr>
                <w:rStyle w:val="Hyperlink"/>
                <w:noProof/>
              </w:rPr>
              <w:t>The services</w:t>
            </w:r>
            <w:r w:rsidR="0001775A">
              <w:rPr>
                <w:noProof/>
                <w:webHidden/>
              </w:rPr>
              <w:tab/>
            </w:r>
            <w:r w:rsidR="0001775A">
              <w:rPr>
                <w:noProof/>
                <w:webHidden/>
              </w:rPr>
              <w:fldChar w:fldCharType="begin"/>
            </w:r>
            <w:r w:rsidR="0001775A">
              <w:rPr>
                <w:noProof/>
                <w:webHidden/>
              </w:rPr>
              <w:instrText xml:space="preserve"> PAGEREF _Toc68206829 \h </w:instrText>
            </w:r>
            <w:r w:rsidR="0001775A">
              <w:rPr>
                <w:noProof/>
                <w:webHidden/>
              </w:rPr>
            </w:r>
            <w:r w:rsidR="0001775A">
              <w:rPr>
                <w:noProof/>
                <w:webHidden/>
              </w:rPr>
              <w:fldChar w:fldCharType="separate"/>
            </w:r>
            <w:r w:rsidR="004269E5">
              <w:rPr>
                <w:noProof/>
                <w:webHidden/>
              </w:rPr>
              <w:t>53</w:t>
            </w:r>
            <w:r w:rsidR="0001775A">
              <w:rPr>
                <w:noProof/>
                <w:webHidden/>
              </w:rPr>
              <w:fldChar w:fldCharType="end"/>
            </w:r>
          </w:hyperlink>
        </w:p>
        <w:p w14:paraId="1415D7B3" w14:textId="29AB8B82" w:rsidR="0001775A" w:rsidRDefault="00D07379">
          <w:pPr>
            <w:pStyle w:val="TOC2"/>
            <w:rPr>
              <w:rFonts w:asciiTheme="minorHAnsi" w:eastAsiaTheme="minorEastAsia" w:hAnsiTheme="minorHAnsi"/>
              <w:noProof/>
              <w:color w:val="auto"/>
              <w:spacing w:val="0"/>
              <w:lang w:val="en-US"/>
            </w:rPr>
          </w:pPr>
          <w:hyperlink w:anchor="_Toc68206830" w:history="1">
            <w:r w:rsidR="0001775A" w:rsidRPr="00760FAC">
              <w:rPr>
                <w:rStyle w:val="Hyperlink"/>
                <w:noProof/>
              </w:rPr>
              <w:t>3.3</w:t>
            </w:r>
            <w:r w:rsidR="0001775A">
              <w:rPr>
                <w:rFonts w:asciiTheme="minorHAnsi" w:eastAsiaTheme="minorEastAsia" w:hAnsiTheme="minorHAnsi"/>
                <w:noProof/>
                <w:color w:val="auto"/>
                <w:spacing w:val="0"/>
                <w:lang w:val="en-US"/>
              </w:rPr>
              <w:tab/>
            </w:r>
            <w:r w:rsidR="0001775A" w:rsidRPr="00760FAC">
              <w:rPr>
                <w:rStyle w:val="Hyperlink"/>
                <w:noProof/>
              </w:rPr>
              <w:t>The EOSC DIH ecosystem</w:t>
            </w:r>
            <w:r w:rsidR="0001775A">
              <w:rPr>
                <w:noProof/>
                <w:webHidden/>
              </w:rPr>
              <w:tab/>
            </w:r>
            <w:r w:rsidR="0001775A">
              <w:rPr>
                <w:noProof/>
                <w:webHidden/>
              </w:rPr>
              <w:fldChar w:fldCharType="begin"/>
            </w:r>
            <w:r w:rsidR="0001775A">
              <w:rPr>
                <w:noProof/>
                <w:webHidden/>
              </w:rPr>
              <w:instrText xml:space="preserve"> PAGEREF _Toc68206830 \h </w:instrText>
            </w:r>
            <w:r w:rsidR="0001775A">
              <w:rPr>
                <w:noProof/>
                <w:webHidden/>
              </w:rPr>
            </w:r>
            <w:r w:rsidR="0001775A">
              <w:rPr>
                <w:noProof/>
                <w:webHidden/>
              </w:rPr>
              <w:fldChar w:fldCharType="separate"/>
            </w:r>
            <w:r w:rsidR="004269E5">
              <w:rPr>
                <w:noProof/>
                <w:webHidden/>
              </w:rPr>
              <w:t>54</w:t>
            </w:r>
            <w:r w:rsidR="0001775A">
              <w:rPr>
                <w:noProof/>
                <w:webHidden/>
              </w:rPr>
              <w:fldChar w:fldCharType="end"/>
            </w:r>
          </w:hyperlink>
        </w:p>
        <w:p w14:paraId="2500A939" w14:textId="529EFA29" w:rsidR="0001775A" w:rsidRDefault="00D07379">
          <w:pPr>
            <w:pStyle w:val="TOC2"/>
            <w:rPr>
              <w:rFonts w:asciiTheme="minorHAnsi" w:eastAsiaTheme="minorEastAsia" w:hAnsiTheme="minorHAnsi"/>
              <w:noProof/>
              <w:color w:val="auto"/>
              <w:spacing w:val="0"/>
              <w:lang w:val="en-US"/>
            </w:rPr>
          </w:pPr>
          <w:hyperlink w:anchor="_Toc68206831" w:history="1">
            <w:r w:rsidR="0001775A" w:rsidRPr="00760FAC">
              <w:rPr>
                <w:rStyle w:val="Hyperlink"/>
                <w:noProof/>
              </w:rPr>
              <w:t>3.4</w:t>
            </w:r>
            <w:r w:rsidR="0001775A">
              <w:rPr>
                <w:rFonts w:asciiTheme="minorHAnsi" w:eastAsiaTheme="minorEastAsia" w:hAnsiTheme="minorHAnsi"/>
                <w:noProof/>
                <w:color w:val="auto"/>
                <w:spacing w:val="0"/>
                <w:lang w:val="en-US"/>
              </w:rPr>
              <w:tab/>
            </w:r>
            <w:r w:rsidR="0001775A" w:rsidRPr="00760FAC">
              <w:rPr>
                <w:rStyle w:val="Hyperlink"/>
                <w:noProof/>
              </w:rPr>
              <w:t>The SWOT and PEST analysis</w:t>
            </w:r>
            <w:r w:rsidR="0001775A">
              <w:rPr>
                <w:noProof/>
                <w:webHidden/>
              </w:rPr>
              <w:tab/>
            </w:r>
            <w:r w:rsidR="0001775A">
              <w:rPr>
                <w:noProof/>
                <w:webHidden/>
              </w:rPr>
              <w:fldChar w:fldCharType="begin"/>
            </w:r>
            <w:r w:rsidR="0001775A">
              <w:rPr>
                <w:noProof/>
                <w:webHidden/>
              </w:rPr>
              <w:instrText xml:space="preserve"> PAGEREF _Toc68206831 \h </w:instrText>
            </w:r>
            <w:r w:rsidR="0001775A">
              <w:rPr>
                <w:noProof/>
                <w:webHidden/>
              </w:rPr>
            </w:r>
            <w:r w:rsidR="0001775A">
              <w:rPr>
                <w:noProof/>
                <w:webHidden/>
              </w:rPr>
              <w:fldChar w:fldCharType="separate"/>
            </w:r>
            <w:r w:rsidR="004269E5">
              <w:rPr>
                <w:noProof/>
                <w:webHidden/>
              </w:rPr>
              <w:t>58</w:t>
            </w:r>
            <w:r w:rsidR="0001775A">
              <w:rPr>
                <w:noProof/>
                <w:webHidden/>
              </w:rPr>
              <w:fldChar w:fldCharType="end"/>
            </w:r>
          </w:hyperlink>
        </w:p>
        <w:p w14:paraId="2568B637" w14:textId="0735C1D1" w:rsidR="0001775A" w:rsidRDefault="00D07379">
          <w:pPr>
            <w:pStyle w:val="TOC2"/>
            <w:rPr>
              <w:rFonts w:asciiTheme="minorHAnsi" w:eastAsiaTheme="minorEastAsia" w:hAnsiTheme="minorHAnsi"/>
              <w:noProof/>
              <w:color w:val="auto"/>
              <w:spacing w:val="0"/>
              <w:lang w:val="en-US"/>
            </w:rPr>
          </w:pPr>
          <w:hyperlink w:anchor="_Toc68206832" w:history="1">
            <w:r w:rsidR="0001775A" w:rsidRPr="00760FAC">
              <w:rPr>
                <w:rStyle w:val="Hyperlink"/>
                <w:noProof/>
              </w:rPr>
              <w:t>3.5</w:t>
            </w:r>
            <w:r w:rsidR="0001775A">
              <w:rPr>
                <w:rFonts w:asciiTheme="minorHAnsi" w:eastAsiaTheme="minorEastAsia" w:hAnsiTheme="minorHAnsi"/>
                <w:noProof/>
                <w:color w:val="auto"/>
                <w:spacing w:val="0"/>
                <w:lang w:val="en-US"/>
              </w:rPr>
              <w:tab/>
            </w:r>
            <w:r w:rsidR="0001775A" w:rsidRPr="00760FAC">
              <w:rPr>
                <w:rStyle w:val="Hyperlink"/>
                <w:noProof/>
              </w:rPr>
              <w:t>Business Model Canvas</w:t>
            </w:r>
            <w:r w:rsidR="0001775A">
              <w:rPr>
                <w:noProof/>
                <w:webHidden/>
              </w:rPr>
              <w:tab/>
            </w:r>
            <w:r w:rsidR="0001775A">
              <w:rPr>
                <w:noProof/>
                <w:webHidden/>
              </w:rPr>
              <w:fldChar w:fldCharType="begin"/>
            </w:r>
            <w:r w:rsidR="0001775A">
              <w:rPr>
                <w:noProof/>
                <w:webHidden/>
              </w:rPr>
              <w:instrText xml:space="preserve"> PAGEREF _Toc68206832 \h </w:instrText>
            </w:r>
            <w:r w:rsidR="0001775A">
              <w:rPr>
                <w:noProof/>
                <w:webHidden/>
              </w:rPr>
            </w:r>
            <w:r w:rsidR="0001775A">
              <w:rPr>
                <w:noProof/>
                <w:webHidden/>
              </w:rPr>
              <w:fldChar w:fldCharType="separate"/>
            </w:r>
            <w:r w:rsidR="004269E5">
              <w:rPr>
                <w:noProof/>
                <w:webHidden/>
              </w:rPr>
              <w:t>60</w:t>
            </w:r>
            <w:r w:rsidR="0001775A">
              <w:rPr>
                <w:noProof/>
                <w:webHidden/>
              </w:rPr>
              <w:fldChar w:fldCharType="end"/>
            </w:r>
          </w:hyperlink>
        </w:p>
        <w:p w14:paraId="3D2332E6" w14:textId="59E8A255" w:rsidR="0001775A" w:rsidRDefault="00D07379">
          <w:pPr>
            <w:pStyle w:val="TOC2"/>
            <w:rPr>
              <w:rFonts w:asciiTheme="minorHAnsi" w:eastAsiaTheme="minorEastAsia" w:hAnsiTheme="minorHAnsi"/>
              <w:noProof/>
              <w:color w:val="auto"/>
              <w:spacing w:val="0"/>
              <w:lang w:val="en-US"/>
            </w:rPr>
          </w:pPr>
          <w:hyperlink w:anchor="_Toc68206833" w:history="1">
            <w:r w:rsidR="0001775A" w:rsidRPr="00760FAC">
              <w:rPr>
                <w:rStyle w:val="Hyperlink"/>
                <w:noProof/>
              </w:rPr>
              <w:t>3.6</w:t>
            </w:r>
            <w:r w:rsidR="0001775A">
              <w:rPr>
                <w:rFonts w:asciiTheme="minorHAnsi" w:eastAsiaTheme="minorEastAsia" w:hAnsiTheme="minorHAnsi"/>
                <w:noProof/>
                <w:color w:val="auto"/>
                <w:spacing w:val="0"/>
                <w:lang w:val="en-US"/>
              </w:rPr>
              <w:tab/>
            </w:r>
            <w:r w:rsidR="0001775A" w:rsidRPr="00760FAC">
              <w:rPr>
                <w:rStyle w:val="Hyperlink"/>
                <w:noProof/>
              </w:rPr>
              <w:t>Financial sustainability</w:t>
            </w:r>
            <w:r w:rsidR="0001775A">
              <w:rPr>
                <w:noProof/>
                <w:webHidden/>
              </w:rPr>
              <w:tab/>
            </w:r>
            <w:r w:rsidR="0001775A">
              <w:rPr>
                <w:noProof/>
                <w:webHidden/>
              </w:rPr>
              <w:fldChar w:fldCharType="begin"/>
            </w:r>
            <w:r w:rsidR="0001775A">
              <w:rPr>
                <w:noProof/>
                <w:webHidden/>
              </w:rPr>
              <w:instrText xml:space="preserve"> PAGEREF _Toc68206833 \h </w:instrText>
            </w:r>
            <w:r w:rsidR="0001775A">
              <w:rPr>
                <w:noProof/>
                <w:webHidden/>
              </w:rPr>
            </w:r>
            <w:r w:rsidR="0001775A">
              <w:rPr>
                <w:noProof/>
                <w:webHidden/>
              </w:rPr>
              <w:fldChar w:fldCharType="separate"/>
            </w:r>
            <w:r w:rsidR="004269E5">
              <w:rPr>
                <w:noProof/>
                <w:webHidden/>
              </w:rPr>
              <w:t>61</w:t>
            </w:r>
            <w:r w:rsidR="0001775A">
              <w:rPr>
                <w:noProof/>
                <w:webHidden/>
              </w:rPr>
              <w:fldChar w:fldCharType="end"/>
            </w:r>
          </w:hyperlink>
        </w:p>
        <w:p w14:paraId="0A647002" w14:textId="74FED441" w:rsidR="0001775A" w:rsidRDefault="00D07379">
          <w:pPr>
            <w:pStyle w:val="TOC2"/>
            <w:rPr>
              <w:rFonts w:asciiTheme="minorHAnsi" w:eastAsiaTheme="minorEastAsia" w:hAnsiTheme="minorHAnsi"/>
              <w:noProof/>
              <w:color w:val="auto"/>
              <w:spacing w:val="0"/>
              <w:lang w:val="en-US"/>
            </w:rPr>
          </w:pPr>
          <w:hyperlink w:anchor="_Toc68206834" w:history="1">
            <w:r w:rsidR="0001775A" w:rsidRPr="00760FAC">
              <w:rPr>
                <w:rStyle w:val="Hyperlink"/>
                <w:noProof/>
              </w:rPr>
              <w:t>3.7</w:t>
            </w:r>
            <w:r w:rsidR="0001775A">
              <w:rPr>
                <w:rFonts w:asciiTheme="minorHAnsi" w:eastAsiaTheme="minorEastAsia" w:hAnsiTheme="minorHAnsi"/>
                <w:noProof/>
                <w:color w:val="auto"/>
                <w:spacing w:val="0"/>
                <w:lang w:val="en-US"/>
              </w:rPr>
              <w:tab/>
            </w:r>
            <w:r w:rsidR="0001775A" w:rsidRPr="00760FAC">
              <w:rPr>
                <w:rStyle w:val="Hyperlink"/>
                <w:noProof/>
              </w:rPr>
              <w:t>Organization and legal sustainability</w:t>
            </w:r>
            <w:r w:rsidR="0001775A">
              <w:rPr>
                <w:noProof/>
                <w:webHidden/>
              </w:rPr>
              <w:tab/>
            </w:r>
            <w:r w:rsidR="0001775A">
              <w:rPr>
                <w:noProof/>
                <w:webHidden/>
              </w:rPr>
              <w:fldChar w:fldCharType="begin"/>
            </w:r>
            <w:r w:rsidR="0001775A">
              <w:rPr>
                <w:noProof/>
                <w:webHidden/>
              </w:rPr>
              <w:instrText xml:space="preserve"> PAGEREF _Toc68206834 \h </w:instrText>
            </w:r>
            <w:r w:rsidR="0001775A">
              <w:rPr>
                <w:noProof/>
                <w:webHidden/>
              </w:rPr>
            </w:r>
            <w:r w:rsidR="0001775A">
              <w:rPr>
                <w:noProof/>
                <w:webHidden/>
              </w:rPr>
              <w:fldChar w:fldCharType="separate"/>
            </w:r>
            <w:r w:rsidR="004269E5">
              <w:rPr>
                <w:noProof/>
                <w:webHidden/>
              </w:rPr>
              <w:t>62</w:t>
            </w:r>
            <w:r w:rsidR="0001775A">
              <w:rPr>
                <w:noProof/>
                <w:webHidden/>
              </w:rPr>
              <w:fldChar w:fldCharType="end"/>
            </w:r>
          </w:hyperlink>
        </w:p>
        <w:p w14:paraId="4A29B705" w14:textId="7BC7CFAC" w:rsidR="0001775A" w:rsidRDefault="00D07379">
          <w:pPr>
            <w:pStyle w:val="TOC1"/>
            <w:rPr>
              <w:rFonts w:asciiTheme="minorHAnsi" w:eastAsiaTheme="minorEastAsia" w:hAnsiTheme="minorHAnsi"/>
              <w:color w:val="auto"/>
              <w:spacing w:val="0"/>
              <w:lang w:val="en-US"/>
            </w:rPr>
          </w:pPr>
          <w:hyperlink w:anchor="_Toc68206835" w:history="1">
            <w:r w:rsidR="0001775A" w:rsidRPr="00760FAC">
              <w:rPr>
                <w:rStyle w:val="Hyperlink"/>
              </w:rPr>
              <w:t>4</w:t>
            </w:r>
            <w:r w:rsidR="0001775A">
              <w:rPr>
                <w:rFonts w:asciiTheme="minorHAnsi" w:eastAsiaTheme="minorEastAsia" w:hAnsiTheme="minorHAnsi"/>
                <w:color w:val="auto"/>
                <w:spacing w:val="0"/>
                <w:lang w:val="en-US"/>
              </w:rPr>
              <w:tab/>
            </w:r>
            <w:r w:rsidR="0001775A" w:rsidRPr="00760FAC">
              <w:rPr>
                <w:rStyle w:val="Hyperlink"/>
              </w:rPr>
              <w:t>Lessons learnt and recommendations for other DIHs</w:t>
            </w:r>
            <w:r w:rsidR="0001775A">
              <w:rPr>
                <w:webHidden/>
              </w:rPr>
              <w:tab/>
            </w:r>
            <w:r w:rsidR="0001775A">
              <w:rPr>
                <w:webHidden/>
              </w:rPr>
              <w:fldChar w:fldCharType="begin"/>
            </w:r>
            <w:r w:rsidR="0001775A">
              <w:rPr>
                <w:webHidden/>
              </w:rPr>
              <w:instrText xml:space="preserve"> PAGEREF _Toc68206835 \h </w:instrText>
            </w:r>
            <w:r w:rsidR="0001775A">
              <w:rPr>
                <w:webHidden/>
              </w:rPr>
            </w:r>
            <w:r w:rsidR="0001775A">
              <w:rPr>
                <w:webHidden/>
              </w:rPr>
              <w:fldChar w:fldCharType="separate"/>
            </w:r>
            <w:r w:rsidR="004269E5">
              <w:rPr>
                <w:webHidden/>
              </w:rPr>
              <w:t>63</w:t>
            </w:r>
            <w:r w:rsidR="0001775A">
              <w:rPr>
                <w:webHidden/>
              </w:rPr>
              <w:fldChar w:fldCharType="end"/>
            </w:r>
          </w:hyperlink>
        </w:p>
        <w:p w14:paraId="3D5F20CB" w14:textId="5C393EFF" w:rsidR="0001775A" w:rsidRDefault="00D07379">
          <w:pPr>
            <w:pStyle w:val="TOC1"/>
            <w:rPr>
              <w:rFonts w:asciiTheme="minorHAnsi" w:eastAsiaTheme="minorEastAsia" w:hAnsiTheme="minorHAnsi"/>
              <w:color w:val="auto"/>
              <w:spacing w:val="0"/>
              <w:lang w:val="en-US"/>
            </w:rPr>
          </w:pPr>
          <w:hyperlink w:anchor="_Toc68206836" w:history="1">
            <w:r w:rsidR="0001775A" w:rsidRPr="00760FAC">
              <w:rPr>
                <w:rStyle w:val="Hyperlink"/>
              </w:rPr>
              <w:t>5</w:t>
            </w:r>
            <w:r w:rsidR="0001775A">
              <w:rPr>
                <w:rFonts w:asciiTheme="minorHAnsi" w:eastAsiaTheme="minorEastAsia" w:hAnsiTheme="minorHAnsi"/>
                <w:color w:val="auto"/>
                <w:spacing w:val="0"/>
                <w:lang w:val="en-US"/>
              </w:rPr>
              <w:tab/>
            </w:r>
            <w:r w:rsidR="0001775A" w:rsidRPr="00760FAC">
              <w:rPr>
                <w:rStyle w:val="Hyperlink"/>
              </w:rPr>
              <w:t>Conclusions</w:t>
            </w:r>
            <w:r w:rsidR="0001775A">
              <w:rPr>
                <w:webHidden/>
              </w:rPr>
              <w:tab/>
            </w:r>
            <w:r w:rsidR="0001775A">
              <w:rPr>
                <w:webHidden/>
              </w:rPr>
              <w:fldChar w:fldCharType="begin"/>
            </w:r>
            <w:r w:rsidR="0001775A">
              <w:rPr>
                <w:webHidden/>
              </w:rPr>
              <w:instrText xml:space="preserve"> PAGEREF _Toc68206836 \h </w:instrText>
            </w:r>
            <w:r w:rsidR="0001775A">
              <w:rPr>
                <w:webHidden/>
              </w:rPr>
            </w:r>
            <w:r w:rsidR="0001775A">
              <w:rPr>
                <w:webHidden/>
              </w:rPr>
              <w:fldChar w:fldCharType="separate"/>
            </w:r>
            <w:r w:rsidR="004269E5">
              <w:rPr>
                <w:webHidden/>
              </w:rPr>
              <w:t>66</w:t>
            </w:r>
            <w:r w:rsidR="0001775A">
              <w:rPr>
                <w:webHidden/>
              </w:rPr>
              <w:fldChar w:fldCharType="end"/>
            </w:r>
          </w:hyperlink>
        </w:p>
        <w:p w14:paraId="0579EDC2" w14:textId="00DD1FD0" w:rsidR="0001775A" w:rsidRDefault="00D07379">
          <w:pPr>
            <w:pStyle w:val="TOC1"/>
            <w:rPr>
              <w:rFonts w:asciiTheme="minorHAnsi" w:eastAsiaTheme="minorEastAsia" w:hAnsiTheme="minorHAnsi"/>
              <w:color w:val="auto"/>
              <w:spacing w:val="0"/>
              <w:lang w:val="en-US"/>
            </w:rPr>
          </w:pPr>
          <w:hyperlink w:anchor="_Toc68206837" w:history="1">
            <w:r w:rsidR="0001775A" w:rsidRPr="00760FAC">
              <w:rPr>
                <w:rStyle w:val="Hyperlink"/>
              </w:rPr>
              <w:t>ANNEX I. Onboarding new pilot procedure</w:t>
            </w:r>
            <w:r w:rsidR="0001775A">
              <w:rPr>
                <w:webHidden/>
              </w:rPr>
              <w:tab/>
            </w:r>
            <w:r w:rsidR="0001775A">
              <w:rPr>
                <w:webHidden/>
              </w:rPr>
              <w:fldChar w:fldCharType="begin"/>
            </w:r>
            <w:r w:rsidR="0001775A">
              <w:rPr>
                <w:webHidden/>
              </w:rPr>
              <w:instrText xml:space="preserve"> PAGEREF _Toc68206837 \h </w:instrText>
            </w:r>
            <w:r w:rsidR="0001775A">
              <w:rPr>
                <w:webHidden/>
              </w:rPr>
            </w:r>
            <w:r w:rsidR="0001775A">
              <w:rPr>
                <w:webHidden/>
              </w:rPr>
              <w:fldChar w:fldCharType="separate"/>
            </w:r>
            <w:r w:rsidR="004269E5">
              <w:rPr>
                <w:webHidden/>
              </w:rPr>
              <w:t>67</w:t>
            </w:r>
            <w:r w:rsidR="0001775A">
              <w:rPr>
                <w:webHidden/>
              </w:rPr>
              <w:fldChar w:fldCharType="end"/>
            </w:r>
          </w:hyperlink>
        </w:p>
        <w:p w14:paraId="31A2CF12" w14:textId="0B0611E8" w:rsidR="0001775A" w:rsidRDefault="00D07379">
          <w:pPr>
            <w:pStyle w:val="TOC1"/>
            <w:rPr>
              <w:rFonts w:asciiTheme="minorHAnsi" w:eastAsiaTheme="minorEastAsia" w:hAnsiTheme="minorHAnsi"/>
              <w:color w:val="auto"/>
              <w:spacing w:val="0"/>
              <w:lang w:val="en-US"/>
            </w:rPr>
          </w:pPr>
          <w:hyperlink w:anchor="_Toc68206838" w:history="1">
            <w:r w:rsidR="0001775A" w:rsidRPr="00760FAC">
              <w:rPr>
                <w:rStyle w:val="Hyperlink"/>
              </w:rPr>
              <w:t>ANNEX II. Business Pilot Detailed Descriptions</w:t>
            </w:r>
            <w:r w:rsidR="0001775A">
              <w:rPr>
                <w:webHidden/>
              </w:rPr>
              <w:tab/>
            </w:r>
            <w:r w:rsidR="0001775A">
              <w:rPr>
                <w:webHidden/>
              </w:rPr>
              <w:fldChar w:fldCharType="begin"/>
            </w:r>
            <w:r w:rsidR="0001775A">
              <w:rPr>
                <w:webHidden/>
              </w:rPr>
              <w:instrText xml:space="preserve"> PAGEREF _Toc68206838 \h </w:instrText>
            </w:r>
            <w:r w:rsidR="0001775A">
              <w:rPr>
                <w:webHidden/>
              </w:rPr>
            </w:r>
            <w:r w:rsidR="0001775A">
              <w:rPr>
                <w:webHidden/>
              </w:rPr>
              <w:fldChar w:fldCharType="separate"/>
            </w:r>
            <w:r w:rsidR="004269E5">
              <w:rPr>
                <w:webHidden/>
              </w:rPr>
              <w:t>69</w:t>
            </w:r>
            <w:r w:rsidR="0001775A">
              <w:rPr>
                <w:webHidden/>
              </w:rPr>
              <w:fldChar w:fldCharType="end"/>
            </w:r>
          </w:hyperlink>
        </w:p>
        <w:p w14:paraId="4DEEA3BB" w14:textId="570987AB" w:rsidR="0001775A" w:rsidRDefault="00D07379">
          <w:pPr>
            <w:pStyle w:val="TOC1"/>
            <w:rPr>
              <w:rFonts w:asciiTheme="minorHAnsi" w:eastAsiaTheme="minorEastAsia" w:hAnsiTheme="minorHAnsi"/>
              <w:color w:val="auto"/>
              <w:spacing w:val="0"/>
              <w:lang w:val="en-US"/>
            </w:rPr>
          </w:pPr>
          <w:hyperlink w:anchor="_Toc68206839" w:history="1">
            <w:r w:rsidR="0001775A" w:rsidRPr="00760FAC">
              <w:rPr>
                <w:rStyle w:val="Hyperlink"/>
              </w:rPr>
              <w:t>ANNEX III. Survey</w:t>
            </w:r>
            <w:r w:rsidR="0001775A">
              <w:rPr>
                <w:webHidden/>
              </w:rPr>
              <w:tab/>
            </w:r>
            <w:r w:rsidR="0001775A">
              <w:rPr>
                <w:webHidden/>
              </w:rPr>
              <w:fldChar w:fldCharType="begin"/>
            </w:r>
            <w:r w:rsidR="0001775A">
              <w:rPr>
                <w:webHidden/>
              </w:rPr>
              <w:instrText xml:space="preserve"> PAGEREF _Toc68206839 \h </w:instrText>
            </w:r>
            <w:r w:rsidR="0001775A">
              <w:rPr>
                <w:webHidden/>
              </w:rPr>
            </w:r>
            <w:r w:rsidR="0001775A">
              <w:rPr>
                <w:webHidden/>
              </w:rPr>
              <w:fldChar w:fldCharType="separate"/>
            </w:r>
            <w:r w:rsidR="004269E5">
              <w:rPr>
                <w:webHidden/>
              </w:rPr>
              <w:t>92</w:t>
            </w:r>
            <w:r w:rsidR="0001775A">
              <w:rPr>
                <w:webHidden/>
              </w:rPr>
              <w:fldChar w:fldCharType="end"/>
            </w:r>
          </w:hyperlink>
        </w:p>
        <w:p w14:paraId="570C0DA1" w14:textId="4595820F" w:rsidR="0001775A" w:rsidRDefault="00D07379">
          <w:pPr>
            <w:pStyle w:val="TOC1"/>
            <w:rPr>
              <w:rFonts w:asciiTheme="minorHAnsi" w:eastAsiaTheme="minorEastAsia" w:hAnsiTheme="minorHAnsi"/>
              <w:color w:val="auto"/>
              <w:spacing w:val="0"/>
              <w:lang w:val="en-US"/>
            </w:rPr>
          </w:pPr>
          <w:hyperlink w:anchor="_Toc68206840" w:history="1">
            <w:r w:rsidR="0001775A" w:rsidRPr="00760FAC">
              <w:rPr>
                <w:rStyle w:val="Hyperlink"/>
              </w:rPr>
              <w:t>ANNEX IV. Industrial Events and dissemination activities</w:t>
            </w:r>
            <w:r w:rsidR="0001775A">
              <w:rPr>
                <w:webHidden/>
              </w:rPr>
              <w:tab/>
            </w:r>
            <w:r w:rsidR="0001775A">
              <w:rPr>
                <w:webHidden/>
              </w:rPr>
              <w:fldChar w:fldCharType="begin"/>
            </w:r>
            <w:r w:rsidR="0001775A">
              <w:rPr>
                <w:webHidden/>
              </w:rPr>
              <w:instrText xml:space="preserve"> PAGEREF _Toc68206840 \h </w:instrText>
            </w:r>
            <w:r w:rsidR="0001775A">
              <w:rPr>
                <w:webHidden/>
              </w:rPr>
            </w:r>
            <w:r w:rsidR="0001775A">
              <w:rPr>
                <w:webHidden/>
              </w:rPr>
              <w:fldChar w:fldCharType="separate"/>
            </w:r>
            <w:r w:rsidR="004269E5">
              <w:rPr>
                <w:webHidden/>
              </w:rPr>
              <w:t>97</w:t>
            </w:r>
            <w:r w:rsidR="0001775A">
              <w:rPr>
                <w:webHidden/>
              </w:rPr>
              <w:fldChar w:fldCharType="end"/>
            </w:r>
          </w:hyperlink>
        </w:p>
        <w:p w14:paraId="0473CB62" w14:textId="31059445" w:rsidR="0001775A" w:rsidRDefault="00D07379">
          <w:pPr>
            <w:pStyle w:val="TOC1"/>
            <w:rPr>
              <w:rFonts w:asciiTheme="minorHAnsi" w:eastAsiaTheme="minorEastAsia" w:hAnsiTheme="minorHAnsi"/>
              <w:color w:val="auto"/>
              <w:spacing w:val="0"/>
              <w:lang w:val="en-US"/>
            </w:rPr>
          </w:pPr>
          <w:hyperlink w:anchor="_Toc68206841" w:history="1">
            <w:r w:rsidR="0001775A" w:rsidRPr="00760FAC">
              <w:rPr>
                <w:rStyle w:val="Hyperlink"/>
              </w:rPr>
              <w:t>Annex V. Memorandum of Understanding and Terms of Reference</w:t>
            </w:r>
            <w:r w:rsidR="0001775A">
              <w:rPr>
                <w:webHidden/>
              </w:rPr>
              <w:tab/>
            </w:r>
            <w:r w:rsidR="0001775A">
              <w:rPr>
                <w:webHidden/>
              </w:rPr>
              <w:fldChar w:fldCharType="begin"/>
            </w:r>
            <w:r w:rsidR="0001775A">
              <w:rPr>
                <w:webHidden/>
              </w:rPr>
              <w:instrText xml:space="preserve"> PAGEREF _Toc68206841 \h </w:instrText>
            </w:r>
            <w:r w:rsidR="0001775A">
              <w:rPr>
                <w:webHidden/>
              </w:rPr>
            </w:r>
            <w:r w:rsidR="0001775A">
              <w:rPr>
                <w:webHidden/>
              </w:rPr>
              <w:fldChar w:fldCharType="separate"/>
            </w:r>
            <w:r w:rsidR="004269E5">
              <w:rPr>
                <w:webHidden/>
              </w:rPr>
              <w:t>109</w:t>
            </w:r>
            <w:r w:rsidR="0001775A">
              <w:rPr>
                <w:webHidden/>
              </w:rPr>
              <w:fldChar w:fldCharType="end"/>
            </w:r>
          </w:hyperlink>
        </w:p>
        <w:p w14:paraId="40415486" w14:textId="694E25AC" w:rsidR="00A30A98" w:rsidRDefault="00247395" w:rsidP="00A30A98">
          <w:r>
            <w:rPr>
              <w:noProof/>
              <w:color w:val="1C3046"/>
            </w:rPr>
            <w:fldChar w:fldCharType="end"/>
          </w:r>
        </w:p>
      </w:sdtContent>
    </w:sdt>
    <w:p w14:paraId="255475D1" w14:textId="77777777" w:rsidR="00A30A98" w:rsidRDefault="00A30A98" w:rsidP="00A30A98"/>
    <w:p w14:paraId="3438A44D" w14:textId="77777777" w:rsidR="00A30A98" w:rsidRDefault="00A30A98" w:rsidP="00A30A98"/>
    <w:p w14:paraId="7C03DB7C" w14:textId="77777777" w:rsidR="00A30A98" w:rsidRDefault="00A30A98" w:rsidP="00A30A98"/>
    <w:p w14:paraId="3B08291F" w14:textId="77777777" w:rsidR="00A30A98" w:rsidRDefault="00A30A98" w:rsidP="00A30A98">
      <w:r>
        <w:br w:type="page"/>
      </w:r>
    </w:p>
    <w:p w14:paraId="431E5484" w14:textId="77777777" w:rsidR="00247395" w:rsidRDefault="00247395" w:rsidP="006C5298">
      <w:pPr>
        <w:pStyle w:val="ExecutiveSummary"/>
      </w:pPr>
      <w:bookmarkStart w:id="0" w:name="_Hlk515956646"/>
      <w:r w:rsidRPr="00E62B0B">
        <w:t xml:space="preserve">Executive summary  </w:t>
      </w:r>
    </w:p>
    <w:p w14:paraId="0E7E4C3D" w14:textId="77777777" w:rsidR="00DE6A3A" w:rsidRPr="00E64EFC" w:rsidRDefault="00DE6A3A" w:rsidP="00DE6A3A">
      <w:r w:rsidRPr="00E64EFC">
        <w:t xml:space="preserve">The EOSC Digital Innovation Hub (EOSC DIH) was set up and is being marketed as </w:t>
      </w:r>
      <w:r w:rsidRPr="00E64EFC">
        <w:rPr>
          <w:i/>
        </w:rPr>
        <w:t>the</w:t>
      </w:r>
      <w:r w:rsidRPr="00E64EFC">
        <w:t xml:space="preserve"> mechanism for business organisations (e.g., start-ups, SMEs, large enterprises) to directly engage the European Open Science Cloud (EOSC). EOSC-hub WP9 defined specific service offers to facilitate establishing business partnerships and business pilots to increase exploitation potential of commercially viable research data and other existing e-Infrastructure services while providing both human and technical services to commercial organisations to increase digitization capabilities and move new products or services into the market. </w:t>
      </w:r>
    </w:p>
    <w:p w14:paraId="1E3F712A" w14:textId="60950345" w:rsidR="00DE6A3A" w:rsidRPr="00E64EFC" w:rsidRDefault="00DE6A3A" w:rsidP="00DE6A3A">
      <w:r w:rsidRPr="00E64EFC">
        <w:t xml:space="preserve">WP9, via the creation, </w:t>
      </w:r>
      <w:r w:rsidR="003570E6" w:rsidRPr="00E64EFC">
        <w:t>operation,</w:t>
      </w:r>
      <w:r w:rsidRPr="00E64EFC">
        <w:t xml:space="preserve"> and evolution of the DIH, directly contributed to project objective 4 “Widen the access to services to all user groups including researchers, high-education, business organizations and expanded the user base.” In addition, the EOSC DIH was recognized as a project key exploitable result as well as in the EC DIH catalogue.</w:t>
      </w:r>
    </w:p>
    <w:p w14:paraId="02E52A29" w14:textId="77777777" w:rsidR="00DE6A3A" w:rsidRPr="00E64EFC" w:rsidRDefault="00DE6A3A" w:rsidP="00DE6A3A">
      <w:r w:rsidRPr="00E64EFC">
        <w:t xml:space="preserve">The long-term strategy of the DIH is to live beyond the life of the project and to be the single, future mechanism for industry to engage with the EOSC. Therefore, the DIH has been branded as the EOSC DIH with all online and promotional material reflecting this: dedicated service offers; package of EOSC DIH logos; own URL (eosc-dih.eu) and social media accounts (Twitter; LinkedIn); brochures; posters; reusable slide decks; video; entry to the EC DIH Catalogue, etc. </w:t>
      </w:r>
    </w:p>
    <w:p w14:paraId="2C8F0877" w14:textId="77777777" w:rsidR="00DE6A3A" w:rsidRPr="00E64EFC" w:rsidRDefault="00DE6A3A" w:rsidP="00DE6A3A">
      <w:r w:rsidRPr="00E64EFC">
        <w:t xml:space="preserve">Partners were active in both event organisation and participation as well as running dedicated webinars on community gathered topics of interest, totalling around 30 events. This included sessions within EOSC flagship events, where business pilots were also present having won best demos and posters. </w:t>
      </w:r>
    </w:p>
    <w:p w14:paraId="06447F19" w14:textId="77777777" w:rsidR="00DE6A3A" w:rsidRPr="00E64EFC" w:rsidRDefault="00DE6A3A" w:rsidP="00DE6A3A">
      <w:r w:rsidRPr="00E64EFC">
        <w:t>Regarding the business pilots, the EOSC DIH initially ran 6 pilots with SMEs to kick-start business opportunities and has onboarded an additional 12, for a total of 18 during the life of the project. 5 of these were obtained via an open call held in the spring of 2020. New business pilots started to take advantage of a wider set of EOSC services beyond infrastructure-as-a-service and into requiring technological expertise, co-designing services using EOSC-hub services, and support and co-development with other projects.</w:t>
      </w:r>
    </w:p>
    <w:p w14:paraId="0CCC9F9A" w14:textId="77777777" w:rsidR="00DE6A3A" w:rsidRPr="00E64EFC" w:rsidRDefault="00DE6A3A" w:rsidP="00DE6A3A">
      <w:r w:rsidRPr="00E64EFC">
        <w:t xml:space="preserve">In order to showcase these business pilots in addition to presence at events, WP9 partners prepared 2 success story publications and transitioned technical meetings within pilots into community wide meetings, further coalescing the community. Sharing of other funding opportunities was expressed by the community as an area of interest, therefore a dedicated section was added to the EOSC DIH website as other open calls and funding opportunities became available. </w:t>
      </w:r>
    </w:p>
    <w:p w14:paraId="21138F4B" w14:textId="77777777" w:rsidR="00DE6A3A" w:rsidRPr="00E64EFC" w:rsidRDefault="00DE6A3A" w:rsidP="00DE6A3A">
      <w:r w:rsidRPr="00E64EFC">
        <w:t xml:space="preserve">Partnerships with other initiatives, projects and regional DIHs were also sought as an additional means of both dissemination and achieving a multiplier effect, such as the flagship DIH coordination project </w:t>
      </w:r>
      <w:proofErr w:type="spellStart"/>
      <w:r w:rsidRPr="00E64EFC">
        <w:t>DIHnet</w:t>
      </w:r>
      <w:proofErr w:type="spellEnd"/>
      <w:r w:rsidRPr="00E64EFC">
        <w:t>, Deep-Hybrid-</w:t>
      </w:r>
      <w:proofErr w:type="spellStart"/>
      <w:r w:rsidRPr="00E64EFC">
        <w:t>DataCloud</w:t>
      </w:r>
      <w:proofErr w:type="spellEnd"/>
      <w:r w:rsidRPr="00E64EFC">
        <w:t xml:space="preserve"> for augmenting the EOSC DIH service offering with artificial intelligence and machine learning services, OpenAIRE for data services, EOSC-Synergy for regional connections, amongst others.</w:t>
      </w:r>
    </w:p>
    <w:p w14:paraId="066CFA81" w14:textId="77777777" w:rsidR="00DE6A3A" w:rsidRPr="00E64EFC" w:rsidRDefault="00DE6A3A" w:rsidP="00DE6A3A">
      <w:r w:rsidRPr="00E64EFC">
        <w:t>Several lessons learned and recommendations have been identified for both the future of the EOSC DIH as well as for the wider ecosystem. This includes the challenge of identifying and involving the wider services and expertise from EOSC members not formally part of the DIH for ensuring support to pilots, and the human resource requirements needed to support diverse SMEs. EOSC governance bodies have a broad range of topics that must be considered to ensure inclusion, with recognition in high-level strategic documents proving to be more difficult than expected.</w:t>
      </w:r>
    </w:p>
    <w:p w14:paraId="3D17ACE4" w14:textId="63D86446" w:rsidR="00DE6A3A" w:rsidRDefault="00DE6A3A" w:rsidP="00DE6A3A">
      <w:r w:rsidRPr="00E64EFC">
        <w:t>Sustainability measures have always been a consideration during the project lifetime, ensuring that what was created by the project partners would continue into the future. In addition to the branding and dedicated online presence, a formal Terms of Reference was drafted outlining how the DIH could continue to operate outside of any single project as a number of initiatives will continue in the short-to-medium term (i.e. EOSC Future, EUHubs4Data, EGI-ACE). As the DIH matures into the future with initial support from both projects and organisation in-kind contributions, further monetary business models will be explored.</w:t>
      </w:r>
    </w:p>
    <w:p w14:paraId="7F8BB648" w14:textId="77777777" w:rsidR="007E4B52" w:rsidRPr="00E64EFC" w:rsidRDefault="007E4B52" w:rsidP="00DE6A3A"/>
    <w:p w14:paraId="505073DB" w14:textId="77777777" w:rsidR="00DE6A3A" w:rsidRPr="00E64EFC" w:rsidRDefault="00DE6A3A" w:rsidP="00DE6A3A">
      <w:pPr>
        <w:rPr>
          <w:b/>
        </w:rPr>
      </w:pPr>
      <w:r w:rsidRPr="00E64EFC">
        <w:rPr>
          <w:b/>
        </w:rPr>
        <w:t>EOSC-hub Key Exploitable Results</w:t>
      </w:r>
    </w:p>
    <w:p w14:paraId="019416D6" w14:textId="33CD3E36" w:rsidR="00DE6A3A" w:rsidRPr="007E4B52" w:rsidRDefault="00DE6A3A" w:rsidP="00DE6A3A">
      <w:r w:rsidRPr="00E64EFC">
        <w:rPr>
          <w:noProof/>
        </w:rPr>
        <w:drawing>
          <wp:inline distT="114300" distB="114300" distL="114300" distR="114300" wp14:anchorId="7D900F48" wp14:editId="1AA72C81">
            <wp:extent cx="5731200" cy="2794000"/>
            <wp:effectExtent l="0" t="0" r="0" b="0"/>
            <wp:docPr id="93" name="image81.png"/>
            <wp:cNvGraphicFramePr/>
            <a:graphic xmlns:a="http://schemas.openxmlformats.org/drawingml/2006/main">
              <a:graphicData uri="http://schemas.openxmlformats.org/drawingml/2006/picture">
                <pic:pic xmlns:pic="http://schemas.openxmlformats.org/drawingml/2006/picture">
                  <pic:nvPicPr>
                    <pic:cNvPr id="0" name="image81.png"/>
                    <pic:cNvPicPr preferRelativeResize="0"/>
                  </pic:nvPicPr>
                  <pic:blipFill>
                    <a:blip r:embed="rId14"/>
                    <a:srcRect/>
                    <a:stretch>
                      <a:fillRect/>
                    </a:stretch>
                  </pic:blipFill>
                  <pic:spPr>
                    <a:xfrm>
                      <a:off x="0" y="0"/>
                      <a:ext cx="5731200" cy="2794000"/>
                    </a:xfrm>
                    <a:prstGeom prst="rect">
                      <a:avLst/>
                    </a:prstGeom>
                    <a:ln/>
                  </pic:spPr>
                </pic:pic>
              </a:graphicData>
            </a:graphic>
          </wp:inline>
        </w:drawing>
      </w:r>
    </w:p>
    <w:p w14:paraId="293CC445" w14:textId="77777777" w:rsidR="00DE6A3A" w:rsidRPr="00E64EFC" w:rsidRDefault="00DE6A3A" w:rsidP="00DE6A3A">
      <w:r w:rsidRPr="00E64EFC">
        <w:t>Specifically related to the EOSC DIH, the following key results can be considered:</w:t>
      </w:r>
    </w:p>
    <w:p w14:paraId="1B424B35" w14:textId="438EA9E6" w:rsidR="00DE6A3A" w:rsidRPr="00E64EFC" w:rsidRDefault="00DE6A3A" w:rsidP="00595657">
      <w:pPr>
        <w:numPr>
          <w:ilvl w:val="0"/>
          <w:numId w:val="2"/>
        </w:numPr>
        <w:spacing w:after="0"/>
      </w:pPr>
      <w:r w:rsidRPr="00E64EFC">
        <w:rPr>
          <w:b/>
        </w:rPr>
        <w:t>18 business pilots</w:t>
      </w:r>
      <w:r w:rsidRPr="00E64EFC">
        <w:t>. A wide and diverse list of business pilots and success stories from different sectors (environment, manufacturing, software simulation, blockchain, AI, logistics, housing…).</w:t>
      </w:r>
    </w:p>
    <w:p w14:paraId="594C01D0" w14:textId="77777777" w:rsidR="00DE6A3A" w:rsidRPr="00E64EFC" w:rsidRDefault="00DE6A3A" w:rsidP="00595657">
      <w:pPr>
        <w:numPr>
          <w:ilvl w:val="0"/>
          <w:numId w:val="2"/>
        </w:numPr>
        <w:spacing w:after="0"/>
      </w:pPr>
      <w:r w:rsidRPr="00E64EFC">
        <w:rPr>
          <w:b/>
        </w:rPr>
        <w:t>Specific website and branding</w:t>
      </w:r>
      <w:r w:rsidRPr="00E64EFC">
        <w:t>.  The rebranding and independent website was the first step for sustainability after the EOSC hub project. A new image according to the EOSC portal style and more content on the website to start growing as a community.</w:t>
      </w:r>
    </w:p>
    <w:p w14:paraId="53EE6AAE" w14:textId="77777777" w:rsidR="00DE6A3A" w:rsidRPr="00E64EFC" w:rsidRDefault="00DE6A3A" w:rsidP="00595657">
      <w:pPr>
        <w:numPr>
          <w:ilvl w:val="0"/>
          <w:numId w:val="2"/>
        </w:numPr>
        <w:spacing w:after="0"/>
        <w:rPr>
          <w:b/>
        </w:rPr>
      </w:pPr>
      <w:r w:rsidRPr="00E64EFC">
        <w:rPr>
          <w:b/>
        </w:rPr>
        <w:t xml:space="preserve">A platform for community interaction. </w:t>
      </w:r>
      <w:r w:rsidRPr="00E64EFC">
        <w:t xml:space="preserve">A forum and several communication mechanisms allowed the EOSC DIH to create and develop its community getting a space for interacting with the companies and partnerships. </w:t>
      </w:r>
    </w:p>
    <w:p w14:paraId="7C7F7CC2" w14:textId="77777777" w:rsidR="00DE6A3A" w:rsidRPr="00E64EFC" w:rsidRDefault="00DE6A3A" w:rsidP="00595657">
      <w:pPr>
        <w:numPr>
          <w:ilvl w:val="0"/>
          <w:numId w:val="2"/>
        </w:numPr>
        <w:spacing w:after="0"/>
      </w:pPr>
      <w:r w:rsidRPr="00E64EFC">
        <w:rPr>
          <w:b/>
        </w:rPr>
        <w:t>Memorandum of Understanding including a Terms of Reference for operating the DIH post-project</w:t>
      </w:r>
      <w:r w:rsidRPr="00E64EFC">
        <w:t xml:space="preserve">. The EOSC DIH agreed to create an MoU and Terms of Reference to set up the basis of collaboration between the partners.  </w:t>
      </w:r>
    </w:p>
    <w:p w14:paraId="41E21FBA" w14:textId="3BD741C8" w:rsidR="00DE6A3A" w:rsidRPr="00E64EFC" w:rsidRDefault="00DE6A3A" w:rsidP="00595657">
      <w:pPr>
        <w:numPr>
          <w:ilvl w:val="0"/>
          <w:numId w:val="2"/>
        </w:numPr>
        <w:spacing w:after="0"/>
      </w:pPr>
      <w:r w:rsidRPr="00E64EFC">
        <w:rPr>
          <w:b/>
        </w:rPr>
        <w:t xml:space="preserve">Processes and Procedures. </w:t>
      </w:r>
      <w:r w:rsidRPr="00E64EFC">
        <w:t xml:space="preserve">Design and implementation of processes and procedures to manage the onboarding of new DIH partners, community members, </w:t>
      </w:r>
      <w:r w:rsidR="003570E6" w:rsidRPr="00E64EFC">
        <w:t>pilots,</w:t>
      </w:r>
      <w:r w:rsidRPr="00E64EFC">
        <w:t xml:space="preserve"> or partnerships.  The experience of the Open call is also considered a learning mechanism allowing to define future Open call procedures. </w:t>
      </w:r>
    </w:p>
    <w:p w14:paraId="1AE80926" w14:textId="77777777" w:rsidR="00DE6A3A" w:rsidRPr="00E64EFC" w:rsidRDefault="00DE6A3A" w:rsidP="00595657">
      <w:pPr>
        <w:numPr>
          <w:ilvl w:val="0"/>
          <w:numId w:val="2"/>
        </w:numPr>
      </w:pPr>
      <w:r w:rsidRPr="00E64EFC">
        <w:rPr>
          <w:b/>
        </w:rPr>
        <w:t>The funding matchmaking</w:t>
      </w:r>
      <w:r w:rsidRPr="00E64EFC">
        <w:t>: Information about funding opportunities were shared with the EOSC DIH community, previously matched to the activities and interests of the pilots. Multiple funding opportunities from ICT-51, EUhubs4data, REACH Incubator SMART4ALL and the NGI, such as DAPSI, ESSIF LAB, POINTER, and TRUST, were explored by the companies of the EOSC DIH community. In the words of the pilots, it was “extremely interesting the number of funding opportunities announced within the EOSC DIH” and "many of them were interesting".</w:t>
      </w:r>
    </w:p>
    <w:p w14:paraId="52B3C3D5" w14:textId="77777777" w:rsidR="00DE6A3A" w:rsidRPr="00E64EFC" w:rsidRDefault="00DE6A3A" w:rsidP="00DE6A3A">
      <w:pPr>
        <w:ind w:left="360"/>
        <w:jc w:val="center"/>
        <w:rPr>
          <w:b/>
        </w:rPr>
      </w:pPr>
    </w:p>
    <w:p w14:paraId="556C91BA" w14:textId="77777777" w:rsidR="00DE6A3A" w:rsidRPr="00E64EFC" w:rsidRDefault="00DE6A3A" w:rsidP="00DE6A3A">
      <w:pPr>
        <w:ind w:left="360"/>
        <w:jc w:val="center"/>
        <w:rPr>
          <w:b/>
        </w:rPr>
      </w:pPr>
      <w:r w:rsidRPr="00E64EFC">
        <w:rPr>
          <w:b/>
        </w:rPr>
        <w:t>EOSC DIH In Numbers</w:t>
      </w:r>
    </w:p>
    <w:p w14:paraId="411F741F" w14:textId="77777777" w:rsidR="00DE6A3A" w:rsidRPr="00E64EFC" w:rsidRDefault="00DE6A3A" w:rsidP="00DE6A3A">
      <w:r w:rsidRPr="00E64EFC">
        <w:rPr>
          <w:noProof/>
        </w:rPr>
        <w:drawing>
          <wp:inline distT="0" distB="0" distL="0" distR="0" wp14:anchorId="1A630158" wp14:editId="63375473">
            <wp:extent cx="5731510" cy="1294130"/>
            <wp:effectExtent l="0" t="0" r="0" b="0"/>
            <wp:docPr id="11" name="Picture 1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iagram&#10;&#10;Description automatically generated"/>
                    <pic:cNvPicPr/>
                  </pic:nvPicPr>
                  <pic:blipFill>
                    <a:blip r:embed="rId15"/>
                    <a:stretch>
                      <a:fillRect/>
                    </a:stretch>
                  </pic:blipFill>
                  <pic:spPr>
                    <a:xfrm>
                      <a:off x="0" y="0"/>
                      <a:ext cx="5731510" cy="1294130"/>
                    </a:xfrm>
                    <a:prstGeom prst="rect">
                      <a:avLst/>
                    </a:prstGeom>
                  </pic:spPr>
                </pic:pic>
              </a:graphicData>
            </a:graphic>
          </wp:inline>
        </w:drawing>
      </w:r>
    </w:p>
    <w:p w14:paraId="6EB6A426" w14:textId="77777777" w:rsidR="00DE6A3A" w:rsidRPr="00E64EFC" w:rsidRDefault="00DE6A3A" w:rsidP="00DE6A3A"/>
    <w:tbl>
      <w:tblPr>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DE6A3A" w:rsidRPr="00E64EFC" w14:paraId="200A1BDB" w14:textId="77777777" w:rsidTr="00C44C1F">
        <w:tc>
          <w:tcPr>
            <w:tcW w:w="9026" w:type="dxa"/>
            <w:tcBorders>
              <w:top w:val="single" w:sz="8" w:space="0" w:color="FFFFFF"/>
              <w:left w:val="single" w:sz="8" w:space="0" w:color="FFFFFF"/>
              <w:bottom w:val="single" w:sz="8" w:space="0" w:color="FFFFFF"/>
              <w:right w:val="single" w:sz="8" w:space="0" w:color="FFFFFF"/>
            </w:tcBorders>
            <w:shd w:val="clear" w:color="auto" w:fill="C9DAF8"/>
            <w:tcMar>
              <w:top w:w="100" w:type="dxa"/>
              <w:left w:w="100" w:type="dxa"/>
              <w:bottom w:w="100" w:type="dxa"/>
              <w:right w:w="100" w:type="dxa"/>
            </w:tcMar>
          </w:tcPr>
          <w:p w14:paraId="6FC42C4E" w14:textId="77777777" w:rsidR="00DE6A3A" w:rsidRPr="00E64EFC" w:rsidRDefault="00DE6A3A" w:rsidP="00C44C1F">
            <w:pPr>
              <w:jc w:val="center"/>
              <w:rPr>
                <w:rFonts w:ascii="Calibri Light" w:hAnsi="Calibri Light" w:cs="Calibri Light"/>
                <w:color w:val="000000" w:themeColor="text1"/>
                <w:sz w:val="36"/>
                <w:szCs w:val="36"/>
              </w:rPr>
            </w:pPr>
            <w:r w:rsidRPr="00E64EFC">
              <w:rPr>
                <w:rFonts w:ascii="Calibri Light" w:hAnsi="Calibri Light" w:cs="Calibri Light"/>
                <w:color w:val="000000" w:themeColor="text1"/>
                <w:sz w:val="40"/>
                <w:szCs w:val="40"/>
              </w:rPr>
              <w:t>Recommendations</w:t>
            </w:r>
            <w:r w:rsidRPr="00E64EFC">
              <w:rPr>
                <w:rFonts w:ascii="Calibri Light" w:hAnsi="Calibri Light" w:cs="Calibri Light"/>
                <w:color w:val="000000" w:themeColor="text1"/>
                <w:sz w:val="36"/>
                <w:szCs w:val="36"/>
              </w:rPr>
              <w:t xml:space="preserve"> for EOSC</w:t>
            </w:r>
          </w:p>
          <w:p w14:paraId="53E498C2" w14:textId="77777777" w:rsidR="00DE6A3A" w:rsidRPr="00E64EFC" w:rsidRDefault="00DE6A3A" w:rsidP="00595657">
            <w:pPr>
              <w:numPr>
                <w:ilvl w:val="0"/>
                <w:numId w:val="3"/>
              </w:numPr>
              <w:spacing w:after="0"/>
              <w:rPr>
                <w:rFonts w:ascii="Calibri Light" w:hAnsi="Calibri Light" w:cs="Calibri Light"/>
                <w:color w:val="000000" w:themeColor="text1"/>
              </w:rPr>
            </w:pPr>
            <w:r w:rsidRPr="00E64EFC">
              <w:rPr>
                <w:rFonts w:ascii="Calibri Light" w:hAnsi="Calibri Light" w:cs="Calibri Light"/>
                <w:color w:val="000000" w:themeColor="text1"/>
              </w:rPr>
              <w:t>Better definition and UX of EOSC offerings to be linked to the EOSC DIH offering.</w:t>
            </w:r>
          </w:p>
          <w:p w14:paraId="03C51E07" w14:textId="77777777" w:rsidR="00DE6A3A" w:rsidRPr="00E64EFC" w:rsidRDefault="00DE6A3A" w:rsidP="00595657">
            <w:pPr>
              <w:numPr>
                <w:ilvl w:val="0"/>
                <w:numId w:val="3"/>
              </w:numPr>
              <w:spacing w:after="0"/>
              <w:rPr>
                <w:rFonts w:ascii="Calibri Light" w:hAnsi="Calibri Light" w:cs="Calibri Light"/>
                <w:color w:val="000000" w:themeColor="text1"/>
              </w:rPr>
            </w:pPr>
            <w:r w:rsidRPr="00E64EFC">
              <w:rPr>
                <w:rFonts w:ascii="Calibri Light" w:hAnsi="Calibri Light" w:cs="Calibri Light"/>
                <w:color w:val="000000" w:themeColor="text1"/>
              </w:rPr>
              <w:t>Realistic SLA to not mismatch pilots’ expectations</w:t>
            </w:r>
          </w:p>
          <w:p w14:paraId="3C1D93F6" w14:textId="77777777" w:rsidR="00DE6A3A" w:rsidRPr="00E64EFC" w:rsidRDefault="00DE6A3A" w:rsidP="00595657">
            <w:pPr>
              <w:numPr>
                <w:ilvl w:val="0"/>
                <w:numId w:val="3"/>
              </w:numPr>
              <w:spacing w:after="0"/>
              <w:rPr>
                <w:rFonts w:ascii="Calibri Light" w:hAnsi="Calibri Light" w:cs="Calibri Light"/>
                <w:color w:val="000000" w:themeColor="text1"/>
              </w:rPr>
            </w:pPr>
            <w:r w:rsidRPr="00E64EFC">
              <w:rPr>
                <w:rFonts w:ascii="Calibri Light" w:hAnsi="Calibri Light" w:cs="Calibri Light"/>
                <w:color w:val="000000" w:themeColor="text1"/>
              </w:rPr>
              <w:t>EOSC DIH to be considered as main interface between EOSC and Industry</w:t>
            </w:r>
          </w:p>
          <w:p w14:paraId="55C21EA8" w14:textId="77777777" w:rsidR="00DE6A3A" w:rsidRPr="00E64EFC" w:rsidRDefault="00DE6A3A" w:rsidP="00595657">
            <w:pPr>
              <w:numPr>
                <w:ilvl w:val="0"/>
                <w:numId w:val="3"/>
              </w:numPr>
              <w:spacing w:after="0"/>
              <w:rPr>
                <w:rFonts w:ascii="Calibri Light" w:hAnsi="Calibri Light" w:cs="Calibri Light"/>
                <w:color w:val="000000" w:themeColor="text1"/>
              </w:rPr>
            </w:pPr>
            <w:r w:rsidRPr="00E64EFC">
              <w:rPr>
                <w:rFonts w:ascii="Calibri Light" w:hAnsi="Calibri Light" w:cs="Calibri Light"/>
                <w:color w:val="000000" w:themeColor="text1"/>
              </w:rPr>
              <w:t>Procedure definition for a faster onboarding of services labelled EOSC DIH</w:t>
            </w:r>
          </w:p>
          <w:p w14:paraId="131EE827" w14:textId="77777777" w:rsidR="00DE6A3A" w:rsidRPr="00E64EFC" w:rsidRDefault="00DE6A3A" w:rsidP="00595657">
            <w:pPr>
              <w:numPr>
                <w:ilvl w:val="0"/>
                <w:numId w:val="3"/>
              </w:numPr>
              <w:spacing w:after="0"/>
              <w:rPr>
                <w:rFonts w:ascii="Calibri Light" w:hAnsi="Calibri Light" w:cs="Calibri Light"/>
                <w:color w:val="000000" w:themeColor="text1"/>
              </w:rPr>
            </w:pPr>
            <w:r w:rsidRPr="00E64EFC">
              <w:rPr>
                <w:rFonts w:ascii="Calibri Light" w:hAnsi="Calibri Light" w:cs="Calibri Light"/>
                <w:color w:val="000000" w:themeColor="text1"/>
              </w:rPr>
              <w:t xml:space="preserve">More support on the DIH dissemination from the EOSC </w:t>
            </w:r>
          </w:p>
          <w:p w14:paraId="23BCE0D5" w14:textId="77777777" w:rsidR="00DE6A3A" w:rsidRPr="00E64EFC" w:rsidRDefault="00DE6A3A" w:rsidP="00595657">
            <w:pPr>
              <w:numPr>
                <w:ilvl w:val="0"/>
                <w:numId w:val="3"/>
              </w:numPr>
            </w:pPr>
            <w:r w:rsidRPr="00E64EFC">
              <w:rPr>
                <w:rFonts w:ascii="Calibri Light" w:hAnsi="Calibri Light" w:cs="Calibri Light"/>
                <w:color w:val="000000" w:themeColor="text1"/>
              </w:rPr>
              <w:t>Easier access to data for pilots</w:t>
            </w:r>
          </w:p>
        </w:tc>
      </w:tr>
    </w:tbl>
    <w:p w14:paraId="3EDB572F" w14:textId="77777777" w:rsidR="00DE6A3A" w:rsidRPr="00E64EFC" w:rsidRDefault="00DE6A3A" w:rsidP="00DE6A3A">
      <w:pPr>
        <w:rPr>
          <w:b/>
        </w:rPr>
      </w:pPr>
    </w:p>
    <w:tbl>
      <w:tblPr>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DE6A3A" w:rsidRPr="00E64EFC" w14:paraId="0CE663D1" w14:textId="77777777" w:rsidTr="00C44C1F">
        <w:tc>
          <w:tcPr>
            <w:tcW w:w="9026" w:type="dxa"/>
            <w:tcBorders>
              <w:top w:val="single" w:sz="8" w:space="0" w:color="FFFFFF"/>
              <w:left w:val="single" w:sz="8" w:space="0" w:color="FFFFFF"/>
              <w:bottom w:val="single" w:sz="8" w:space="0" w:color="FFFFFF"/>
              <w:right w:val="single" w:sz="8" w:space="0" w:color="FFFFFF"/>
            </w:tcBorders>
            <w:shd w:val="clear" w:color="auto" w:fill="C9DAF8"/>
            <w:tcMar>
              <w:top w:w="100" w:type="dxa"/>
              <w:left w:w="100" w:type="dxa"/>
              <w:bottom w:w="100" w:type="dxa"/>
              <w:right w:w="100" w:type="dxa"/>
            </w:tcMar>
          </w:tcPr>
          <w:p w14:paraId="7FAC6982" w14:textId="77777777" w:rsidR="00DE6A3A" w:rsidRPr="00E64EFC" w:rsidRDefault="00DE6A3A" w:rsidP="00C44C1F">
            <w:pPr>
              <w:spacing w:after="0"/>
              <w:ind w:left="360"/>
              <w:jc w:val="center"/>
              <w:rPr>
                <w:rFonts w:ascii="Calibri Light" w:hAnsi="Calibri Light" w:cs="Calibri Light"/>
                <w:color w:val="000000" w:themeColor="text1"/>
                <w:sz w:val="40"/>
                <w:szCs w:val="40"/>
              </w:rPr>
            </w:pPr>
            <w:r w:rsidRPr="00E64EFC">
              <w:rPr>
                <w:rFonts w:ascii="Calibri Light" w:hAnsi="Calibri Light" w:cs="Calibri Light"/>
                <w:color w:val="000000" w:themeColor="text1"/>
                <w:sz w:val="40"/>
                <w:szCs w:val="40"/>
              </w:rPr>
              <w:t>Recommendations for DIHs</w:t>
            </w:r>
          </w:p>
          <w:p w14:paraId="14588C5A" w14:textId="77777777" w:rsidR="00DE6A3A" w:rsidRPr="00E64EFC" w:rsidRDefault="00DE6A3A" w:rsidP="00595657">
            <w:pPr>
              <w:numPr>
                <w:ilvl w:val="0"/>
                <w:numId w:val="3"/>
              </w:numPr>
              <w:spacing w:after="0"/>
              <w:rPr>
                <w:rFonts w:ascii="Calibri Light" w:hAnsi="Calibri Light" w:cs="Calibri Light"/>
                <w:color w:val="000000" w:themeColor="text1"/>
              </w:rPr>
            </w:pPr>
            <w:r w:rsidRPr="00E64EFC">
              <w:rPr>
                <w:rFonts w:ascii="Calibri Light" w:hAnsi="Calibri Light" w:cs="Calibri Light"/>
                <w:color w:val="000000" w:themeColor="text1"/>
              </w:rPr>
              <w:t>Reuse community building tools</w:t>
            </w:r>
          </w:p>
          <w:p w14:paraId="240D105E" w14:textId="77777777" w:rsidR="00DE6A3A" w:rsidRPr="00E64EFC" w:rsidRDefault="00DE6A3A" w:rsidP="00595657">
            <w:pPr>
              <w:numPr>
                <w:ilvl w:val="0"/>
                <w:numId w:val="3"/>
              </w:numPr>
              <w:spacing w:after="0"/>
              <w:rPr>
                <w:rFonts w:ascii="Calibri Light" w:hAnsi="Calibri Light" w:cs="Calibri Light"/>
                <w:color w:val="000000" w:themeColor="text1"/>
              </w:rPr>
            </w:pPr>
            <w:r w:rsidRPr="00E64EFC">
              <w:rPr>
                <w:rFonts w:ascii="Calibri Light" w:hAnsi="Calibri Light" w:cs="Calibri Light"/>
                <w:color w:val="000000" w:themeColor="text1"/>
              </w:rPr>
              <w:t>Keep small and focused with clear internal organization</w:t>
            </w:r>
          </w:p>
          <w:p w14:paraId="2439BE6A" w14:textId="77777777" w:rsidR="00DE6A3A" w:rsidRPr="00E64EFC" w:rsidRDefault="00DE6A3A" w:rsidP="00595657">
            <w:pPr>
              <w:numPr>
                <w:ilvl w:val="0"/>
                <w:numId w:val="3"/>
              </w:numPr>
              <w:spacing w:after="0"/>
              <w:rPr>
                <w:rFonts w:ascii="Calibri Light" w:hAnsi="Calibri Light" w:cs="Calibri Light"/>
                <w:color w:val="000000" w:themeColor="text1"/>
              </w:rPr>
            </w:pPr>
            <w:r w:rsidRPr="00E64EFC">
              <w:rPr>
                <w:rFonts w:ascii="Calibri Light" w:hAnsi="Calibri Light" w:cs="Calibri Light"/>
                <w:color w:val="000000" w:themeColor="text1"/>
              </w:rPr>
              <w:t>Open calls are useful instruments for the community but require many efforts</w:t>
            </w:r>
          </w:p>
          <w:p w14:paraId="564AC14C" w14:textId="77777777" w:rsidR="00DE6A3A" w:rsidRPr="00E64EFC" w:rsidRDefault="00DE6A3A" w:rsidP="00595657">
            <w:pPr>
              <w:numPr>
                <w:ilvl w:val="0"/>
                <w:numId w:val="3"/>
              </w:numPr>
              <w:spacing w:after="0"/>
            </w:pPr>
            <w:r w:rsidRPr="00E64EFC">
              <w:rPr>
                <w:rFonts w:ascii="Calibri Light" w:hAnsi="Calibri Light" w:cs="Calibri Light"/>
                <w:color w:val="000000" w:themeColor="text1"/>
              </w:rPr>
              <w:t>Definition of initial metrics and KPIs to assess the real impact</w:t>
            </w:r>
          </w:p>
        </w:tc>
      </w:tr>
    </w:tbl>
    <w:p w14:paraId="7D9D2603" w14:textId="77777777" w:rsidR="00247395" w:rsidRDefault="00247395">
      <w:pPr>
        <w:spacing w:after="200"/>
        <w:jc w:val="left"/>
        <w:rPr>
          <w:rFonts w:eastAsiaTheme="majorEastAsia" w:cstheme="majorBidi"/>
          <w:b/>
          <w:bCs/>
          <w:color w:val="1C3046"/>
          <w:spacing w:val="0"/>
          <w:sz w:val="40"/>
          <w:szCs w:val="28"/>
        </w:rPr>
      </w:pPr>
    </w:p>
    <w:p w14:paraId="10C84E08" w14:textId="3DCAD405" w:rsidR="00A30A98" w:rsidRPr="00700FB5" w:rsidRDefault="00247395" w:rsidP="00700FB5">
      <w:pPr>
        <w:pStyle w:val="Heading1"/>
      </w:pPr>
      <w:bookmarkStart w:id="1" w:name="_Toc68206823"/>
      <w:r w:rsidRPr="00700FB5">
        <w:t xml:space="preserve">Introduction </w:t>
      </w:r>
      <w:r w:rsidR="00454D2F" w:rsidRPr="00700FB5">
        <w:t>and scope</w:t>
      </w:r>
      <w:bookmarkEnd w:id="1"/>
    </w:p>
    <w:p w14:paraId="5DFB0BA6" w14:textId="77777777" w:rsidR="001459C8" w:rsidRPr="00E64EFC" w:rsidRDefault="001459C8" w:rsidP="001459C8">
      <w:pPr>
        <w:rPr>
          <w:highlight w:val="yellow"/>
        </w:rPr>
      </w:pPr>
      <w:r w:rsidRPr="00E64EFC">
        <w:rPr>
          <w:b/>
        </w:rPr>
        <w:t>The scope of this document</w:t>
      </w:r>
      <w:r w:rsidRPr="00E64EFC">
        <w:t xml:space="preserve">. This report focuses on describing the EOSC DIH activities during the whole project period including a business pilots overview and sets the basis for the future of the DIH in the sustainability plan. The document summarizes the initial setup phase when the EOSC DIH was created and its evolution, encompasses the description of the new pilots (the initial 6 pilots were covered in D9.3) and includes the main outcomes, the description of the support offered, and the valuable feedback that will be used in further developments of the DIH. </w:t>
      </w:r>
    </w:p>
    <w:p w14:paraId="02FACE94" w14:textId="77777777" w:rsidR="001459C8" w:rsidRPr="00E64EFC" w:rsidRDefault="001459C8" w:rsidP="001459C8">
      <w:pPr>
        <w:rPr>
          <w:b/>
        </w:rPr>
      </w:pPr>
      <w:r w:rsidRPr="00E64EFC">
        <w:rPr>
          <w:b/>
          <w:highlight w:val="white"/>
        </w:rPr>
        <w:t>Related tasks</w:t>
      </w:r>
      <w:r w:rsidRPr="00E64EFC">
        <w:rPr>
          <w:highlight w:val="white"/>
        </w:rPr>
        <w:t>. This report is the last output of WP9 as a whole, therefore related to all tasks within it: Task 9.1 Joint DIH Ecosystem (led by EGI.eu), Task 9.2 Business Pilots (led by PSNC) and Task 9.3 Commercialisation Support (led by F6S).</w:t>
      </w:r>
    </w:p>
    <w:p w14:paraId="55A588A8" w14:textId="611465E8" w:rsidR="001459C8" w:rsidRPr="00E64EFC" w:rsidRDefault="001459C8" w:rsidP="001459C8">
      <w:pPr>
        <w:rPr>
          <w:highlight w:val="white"/>
        </w:rPr>
      </w:pPr>
      <w:r w:rsidRPr="00E64EFC">
        <w:rPr>
          <w:b/>
        </w:rPr>
        <w:t xml:space="preserve">General timeline. </w:t>
      </w:r>
      <w:r w:rsidRPr="00E64EFC">
        <w:t xml:space="preserve">The first timeline of business pilots started in the first month of the project (January 2018) and finished in Project Month 18. The Open call for new pilots was launched in April 2020 (Project month 28) and closed 1 month later and the selected projects started in July 2020 (Project Month 31), finishing in February 2021 (Project Month 38). The business support (starting in Project Month 6 through T9.3) focused its main efforts once the pilots were running the experiments and periods when the market analysis and commercialization support were more needed, while the T9.1 </w:t>
      </w:r>
      <w:r w:rsidR="003570E6" w:rsidRPr="00E64EFC">
        <w:t>effort</w:t>
      </w:r>
      <w:r w:rsidRPr="00E64EFC">
        <w:t xml:space="preserve"> have covered the general management of the DIH during the full project. </w:t>
      </w:r>
    </w:p>
    <w:p w14:paraId="4A787251" w14:textId="77777777" w:rsidR="001459C8" w:rsidRPr="00E64EFC" w:rsidRDefault="001459C8" w:rsidP="001459C8">
      <w:pPr>
        <w:rPr>
          <w:b/>
        </w:rPr>
      </w:pPr>
      <w:r w:rsidRPr="00E64EFC">
        <w:rPr>
          <w:b/>
        </w:rPr>
        <w:t>Organization of this document</w:t>
      </w:r>
    </w:p>
    <w:p w14:paraId="09C66CBD" w14:textId="77777777" w:rsidR="001459C8" w:rsidRPr="00E64EFC" w:rsidRDefault="001459C8" w:rsidP="001459C8">
      <w:r w:rsidRPr="00E64EFC">
        <w:t>Section 1: Introduces the document and its structure.</w:t>
      </w:r>
    </w:p>
    <w:p w14:paraId="1C4643F0" w14:textId="77777777" w:rsidR="001459C8" w:rsidRPr="00E64EFC" w:rsidRDefault="001459C8" w:rsidP="001459C8">
      <w:r w:rsidRPr="00E64EFC">
        <w:t xml:space="preserve">Section 2: Describes the work done in WP9 during the whole project split by Task, including an overview of the 18 business pilots supported by the EOSC DIH and a wide description of the last 12 pilots, 5 of these selected from the open call. </w:t>
      </w:r>
    </w:p>
    <w:p w14:paraId="4EA90748" w14:textId="1DDEB652" w:rsidR="001459C8" w:rsidRPr="00E64EFC" w:rsidRDefault="001459C8" w:rsidP="001459C8">
      <w:r w:rsidRPr="00E64EFC">
        <w:t>Section 3</w:t>
      </w:r>
      <w:r w:rsidR="00260D3C">
        <w:t>.1-3.5</w:t>
      </w:r>
      <w:r w:rsidRPr="00E64EFC">
        <w:t xml:space="preserve">: Shapes the future of the EOSC DIH presenting the strategic analysis, including the mission, </w:t>
      </w:r>
      <w:r w:rsidR="00314999" w:rsidRPr="00E64EFC">
        <w:t>vision,</w:t>
      </w:r>
      <w:r w:rsidRPr="00E64EFC">
        <w:t xml:space="preserve"> and value proposition of the DIH, a stakeholder analysis and community ecosystem, a SWOT and PEST analysis, and finally a Business Model Canvas. </w:t>
      </w:r>
    </w:p>
    <w:p w14:paraId="45893EBB" w14:textId="304867AE" w:rsidR="001459C8" w:rsidRPr="00E64EFC" w:rsidRDefault="001459C8" w:rsidP="001459C8">
      <w:r w:rsidRPr="00E64EFC">
        <w:t>Section</w:t>
      </w:r>
      <w:r w:rsidR="00260D3C">
        <w:t xml:space="preserve"> </w:t>
      </w:r>
      <w:r w:rsidR="00803039">
        <w:t>3</w:t>
      </w:r>
      <w:r w:rsidR="00260D3C">
        <w:t>.6-3</w:t>
      </w:r>
      <w:r w:rsidR="00636C1F">
        <w:t>.</w:t>
      </w:r>
      <w:r w:rsidR="00260D3C">
        <w:t>7</w:t>
      </w:r>
      <w:r w:rsidRPr="00E64EFC">
        <w:t>:</w:t>
      </w:r>
      <w:r w:rsidR="00BB1B77">
        <w:t xml:space="preserve"> </w:t>
      </w:r>
      <w:r w:rsidRPr="00E64EFC">
        <w:t xml:space="preserve">Provides the sustainability plan based on three main pillars: community building, economical sustainability, and organization and legal sustainability collected as a Terms of Reference. </w:t>
      </w:r>
    </w:p>
    <w:p w14:paraId="3D386327" w14:textId="1D956540" w:rsidR="001459C8" w:rsidRPr="00E64EFC" w:rsidRDefault="001459C8" w:rsidP="001459C8">
      <w:r w:rsidRPr="00E64EFC">
        <w:t xml:space="preserve">Section </w:t>
      </w:r>
      <w:r w:rsidR="0078083D">
        <w:t>4</w:t>
      </w:r>
      <w:r w:rsidRPr="00E64EFC">
        <w:t>: Explains the lessons learnt and suggest recommendations</w:t>
      </w:r>
    </w:p>
    <w:p w14:paraId="37409321" w14:textId="31269239" w:rsidR="001459C8" w:rsidRPr="00E64EFC" w:rsidRDefault="001459C8" w:rsidP="001459C8">
      <w:r w:rsidRPr="00E64EFC">
        <w:t xml:space="preserve">Section </w:t>
      </w:r>
      <w:r w:rsidR="0078083D">
        <w:t>5</w:t>
      </w:r>
      <w:r w:rsidRPr="00E64EFC">
        <w:t>: Concludes the document.</w:t>
      </w:r>
    </w:p>
    <w:p w14:paraId="43592929" w14:textId="77777777" w:rsidR="001459C8" w:rsidRPr="00E64EFC" w:rsidRDefault="001459C8" w:rsidP="001459C8">
      <w:r w:rsidRPr="00E64EFC">
        <w:t>Annex I-V: Improves readability of the overall document, while providing further reference details comprising the description of the onboarding process; full description of the business pilots; list of events, and dissemination as well as the draft Memorandum of Understanding (MoU) including a Terms of Reference (</w:t>
      </w:r>
      <w:proofErr w:type="spellStart"/>
      <w:r w:rsidRPr="00E64EFC">
        <w:t>ToR</w:t>
      </w:r>
      <w:proofErr w:type="spellEnd"/>
      <w:r w:rsidRPr="00E64EFC">
        <w:t>) for operating the EOSC DIH post-project.</w:t>
      </w:r>
    </w:p>
    <w:p w14:paraId="4E8CF15F" w14:textId="77777777" w:rsidR="001459C8" w:rsidRPr="00E64EFC" w:rsidRDefault="001459C8" w:rsidP="001459C8"/>
    <w:p w14:paraId="10149D6F" w14:textId="77777777" w:rsidR="001459C8" w:rsidRPr="00E64EFC" w:rsidRDefault="001459C8" w:rsidP="001459C8"/>
    <w:p w14:paraId="01E86F97" w14:textId="57219C89" w:rsidR="001459C8" w:rsidRPr="00700FB5" w:rsidRDefault="001459C8" w:rsidP="00700FB5">
      <w:pPr>
        <w:pStyle w:val="Heading1"/>
      </w:pPr>
      <w:bookmarkStart w:id="2" w:name="_Toc67991236"/>
      <w:bookmarkStart w:id="3" w:name="_Toc68111435"/>
      <w:bookmarkStart w:id="4" w:name="_Toc68206824"/>
      <w:r w:rsidRPr="00700FB5">
        <w:t>The EOSC DIH report</w:t>
      </w:r>
      <w:bookmarkEnd w:id="2"/>
      <w:bookmarkEnd w:id="3"/>
      <w:bookmarkEnd w:id="4"/>
    </w:p>
    <w:p w14:paraId="4D0D932D" w14:textId="77777777" w:rsidR="001459C8" w:rsidRPr="00E64EFC" w:rsidRDefault="001459C8" w:rsidP="001459C8">
      <w:r w:rsidRPr="00E64EFC">
        <w:t>This section summarizes the work carried out in WP9 during the full project lifetime. WP9 was dedicated to building and expanding an ecosystem of SMEs, large industries, start-ups, researchers, accelerators, and investors alongside public e-Infrastructures in the form of a Joint Digital Innovation Hub (DIH). The goal of this WP was to foster the creation of partnerships that stimulate innovation between e-Infrastructures and the private sector. This was carried out through the achievement of the following objectives:</w:t>
      </w:r>
    </w:p>
    <w:p w14:paraId="1CD3FC58" w14:textId="77777777" w:rsidR="001459C8" w:rsidRPr="00E64EFC" w:rsidRDefault="001459C8" w:rsidP="00595657">
      <w:pPr>
        <w:numPr>
          <w:ilvl w:val="0"/>
          <w:numId w:val="5"/>
        </w:numPr>
        <w:spacing w:after="0"/>
      </w:pPr>
      <w:r w:rsidRPr="00E64EFC">
        <w:t>Create partnerships with SMEs/industry, innovation clusters, accelerators and investors that stimulate innovation (new products, services).</w:t>
      </w:r>
    </w:p>
    <w:p w14:paraId="0B848208" w14:textId="77777777" w:rsidR="001459C8" w:rsidRPr="00E64EFC" w:rsidRDefault="001459C8" w:rsidP="00595657">
      <w:pPr>
        <w:numPr>
          <w:ilvl w:val="0"/>
          <w:numId w:val="5"/>
        </w:numPr>
        <w:spacing w:after="0"/>
      </w:pPr>
      <w:r w:rsidRPr="00E64EFC">
        <w:t>Facilitate access to e-Infrastructure resources to support prototyping, scaling-up, design, performance verification, testing, demonstration, development of pilot lines, validation for market replication, including bringing innovation to investment readiness and maturity for market take-up.</w:t>
      </w:r>
    </w:p>
    <w:p w14:paraId="757D1A03" w14:textId="77777777" w:rsidR="001459C8" w:rsidRPr="00E64EFC" w:rsidRDefault="001459C8" w:rsidP="00595657">
      <w:pPr>
        <w:numPr>
          <w:ilvl w:val="0"/>
          <w:numId w:val="5"/>
        </w:numPr>
        <w:spacing w:after="0"/>
      </w:pPr>
      <w:r w:rsidRPr="00E64EFC">
        <w:t>Connect with regional and pan-European networks of Digital Innovation Hubs.</w:t>
      </w:r>
    </w:p>
    <w:p w14:paraId="5B5BCC44" w14:textId="77777777" w:rsidR="001459C8" w:rsidRPr="00E64EFC" w:rsidRDefault="001459C8" w:rsidP="00595657">
      <w:pPr>
        <w:numPr>
          <w:ilvl w:val="0"/>
          <w:numId w:val="5"/>
        </w:numPr>
        <w:spacing w:after="0"/>
      </w:pPr>
      <w:r w:rsidRPr="00E64EFC">
        <w:t>Share best practices and competencies for knowledge transfer between the public and private sector.</w:t>
      </w:r>
    </w:p>
    <w:p w14:paraId="6BB82B2F" w14:textId="77777777" w:rsidR="001459C8" w:rsidRPr="00E64EFC" w:rsidRDefault="001459C8" w:rsidP="00595657">
      <w:pPr>
        <w:numPr>
          <w:ilvl w:val="0"/>
          <w:numId w:val="5"/>
        </w:numPr>
        <w:spacing w:after="0"/>
      </w:pPr>
      <w:r w:rsidRPr="00E64EFC">
        <w:t>Develop long-term business relationships outside of/beyond the project.</w:t>
      </w:r>
    </w:p>
    <w:p w14:paraId="135DAC27" w14:textId="77777777" w:rsidR="001459C8" w:rsidRPr="00E64EFC" w:rsidRDefault="001459C8" w:rsidP="00595657">
      <w:pPr>
        <w:numPr>
          <w:ilvl w:val="0"/>
          <w:numId w:val="5"/>
        </w:numPr>
        <w:spacing w:after="0"/>
      </w:pPr>
      <w:r w:rsidRPr="00E64EFC">
        <w:t>Provide feedback from the SMEs, industries on provided services and infrastructure (also through pilot activities).</w:t>
      </w:r>
    </w:p>
    <w:p w14:paraId="0BA2143C" w14:textId="77777777" w:rsidR="001459C8" w:rsidRPr="00E64EFC" w:rsidRDefault="001459C8" w:rsidP="00595657">
      <w:pPr>
        <w:numPr>
          <w:ilvl w:val="0"/>
          <w:numId w:val="5"/>
        </w:numPr>
      </w:pPr>
      <w:r w:rsidRPr="00E64EFC">
        <w:t>Offer business-oriented coaching with the mission to accelerate market uptake and results in exploitation of the both the pilots and Competence Centres.</w:t>
      </w:r>
    </w:p>
    <w:p w14:paraId="6439F515" w14:textId="77777777" w:rsidR="00384767" w:rsidRDefault="001459C8" w:rsidP="003E74EC">
      <w:pPr>
        <w:pStyle w:val="Heading2"/>
      </w:pPr>
      <w:bookmarkStart w:id="5" w:name="_Toc67991237"/>
      <w:bookmarkStart w:id="6" w:name="_Toc68111436"/>
      <w:bookmarkStart w:id="7" w:name="_Toc68206825"/>
      <w:r w:rsidRPr="00A318F1">
        <w:t>Activities 2018-2020</w:t>
      </w:r>
      <w:bookmarkStart w:id="8" w:name="_Toc67991238"/>
      <w:bookmarkStart w:id="9" w:name="_Toc68111437"/>
      <w:bookmarkEnd w:id="5"/>
      <w:bookmarkEnd w:id="6"/>
      <w:bookmarkEnd w:id="7"/>
    </w:p>
    <w:p w14:paraId="6301DC0E" w14:textId="4426D51D" w:rsidR="001459C8" w:rsidRPr="003B1987" w:rsidRDefault="001459C8" w:rsidP="003B1987">
      <w:pPr>
        <w:pStyle w:val="Heading3"/>
      </w:pPr>
      <w:r w:rsidRPr="003B1987">
        <w:t>Task 9.1: Joint EOSC DIH</w:t>
      </w:r>
      <w:bookmarkEnd w:id="8"/>
      <w:bookmarkEnd w:id="9"/>
      <w:r w:rsidRPr="003B1987">
        <w:t xml:space="preserve"> </w:t>
      </w:r>
    </w:p>
    <w:p w14:paraId="5963EBE3" w14:textId="184B90CF" w:rsidR="001459C8" w:rsidRPr="00E64EFC" w:rsidRDefault="001459C8" w:rsidP="001459C8">
      <w:r w:rsidRPr="00E64EFC">
        <w:t xml:space="preserve">Task 9.1 served to create, </w:t>
      </w:r>
      <w:r w:rsidR="00C02CAC" w:rsidRPr="00E64EFC">
        <w:t>manage,</w:t>
      </w:r>
      <w:r w:rsidRPr="00E64EFC">
        <w:t xml:space="preserve"> and expand the overall DIH ecosystem. It defined and coordinated the overall strategic direction of the various activities within the work package, while ensuring liaison with other project work packages.</w:t>
      </w:r>
    </w:p>
    <w:p w14:paraId="695D4565" w14:textId="77777777" w:rsidR="001459C8" w:rsidRPr="00E64EFC" w:rsidRDefault="001459C8" w:rsidP="001459C8">
      <w:r w:rsidRPr="00E64EFC">
        <w:t>This task contributed to the Digitising Europe policy and other European policy initiatives, such as the High-Level Expert Group on the EOSC, providing the means to foster the transition from science to innovation and enabling networking and collaboration of e-infrastructures and private actors.</w:t>
      </w:r>
    </w:p>
    <w:p w14:paraId="3A3C1D0B" w14:textId="77777777" w:rsidR="001459C8" w:rsidRPr="001B70F2" w:rsidRDefault="001459C8" w:rsidP="00595657">
      <w:pPr>
        <w:pStyle w:val="Heading4"/>
        <w:numPr>
          <w:ilvl w:val="3"/>
          <w:numId w:val="4"/>
        </w:numPr>
      </w:pPr>
      <w:bookmarkStart w:id="10" w:name="_heading=h.xgkuprupxro1" w:colFirst="0" w:colLast="0"/>
      <w:bookmarkStart w:id="11" w:name="_Toc67991239"/>
      <w:bookmarkEnd w:id="10"/>
      <w:r w:rsidRPr="001B70F2">
        <w:t>Building the EOSC DIH</w:t>
      </w:r>
      <w:bookmarkEnd w:id="11"/>
      <w:r w:rsidRPr="001B70F2">
        <w:t xml:space="preserve"> </w:t>
      </w:r>
    </w:p>
    <w:p w14:paraId="2F32F14F" w14:textId="77777777" w:rsidR="001459C8" w:rsidRPr="00E64EFC" w:rsidRDefault="001459C8" w:rsidP="001459C8">
      <w:pPr>
        <w:rPr>
          <w:b/>
        </w:rPr>
      </w:pPr>
      <w:r w:rsidRPr="00E64EFC">
        <w:rPr>
          <w:b/>
        </w:rPr>
        <w:t xml:space="preserve">Definition of services </w:t>
      </w:r>
    </w:p>
    <w:p w14:paraId="50603406" w14:textId="77777777" w:rsidR="001459C8" w:rsidRPr="00E64EFC" w:rsidRDefault="001459C8" w:rsidP="001459C8">
      <w:r w:rsidRPr="00E64EFC">
        <w:t xml:space="preserve">The catalogue of EOSC-hub services and infrastructure available for industry was defined in the EOSC-hub Marketplace which was considered the initial building blocks for the EOSC DIH offerings. The catalogue can be broken into five services categories: technical, thematic, collaborative, federation and human. This catalogue was extended during the EOSC-hub project including new data and thematic services. </w:t>
      </w:r>
    </w:p>
    <w:p w14:paraId="15B8993B" w14:textId="77777777" w:rsidR="001459C8" w:rsidRPr="00E64EFC" w:rsidRDefault="001459C8" w:rsidP="001459C8">
      <w:r w:rsidRPr="00E64EFC">
        <w:t>However, not all the services provided in the EOSC-hub Marketplace fulfil the needs of private sector companies. The initial requirements identified as part of the analysis of the first 6 business pilots allowed to identify the key resources and services that would be considered the main 4 pillars of the EOSC DIH:</w:t>
      </w:r>
    </w:p>
    <w:tbl>
      <w:tblPr>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3"/>
        <w:gridCol w:w="4513"/>
      </w:tblGrid>
      <w:tr w:rsidR="001459C8" w:rsidRPr="00E64EFC" w14:paraId="141E3A81" w14:textId="77777777" w:rsidTr="00C44C1F">
        <w:tc>
          <w:tcPr>
            <w:tcW w:w="451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65DB381C" w14:textId="77777777" w:rsidR="001459C8" w:rsidRPr="00E64EFC" w:rsidRDefault="001459C8" w:rsidP="00C44C1F">
            <w:pPr>
              <w:widowControl w:val="0"/>
              <w:pBdr>
                <w:top w:val="nil"/>
                <w:left w:val="nil"/>
                <w:bottom w:val="nil"/>
                <w:right w:val="nil"/>
                <w:between w:val="nil"/>
              </w:pBdr>
              <w:spacing w:after="0" w:line="240" w:lineRule="auto"/>
              <w:jc w:val="left"/>
              <w:rPr>
                <w:b/>
              </w:rPr>
            </w:pPr>
            <w:r w:rsidRPr="00E64EFC">
              <w:rPr>
                <w:b/>
              </w:rPr>
              <w:t>Piloting and co-design</w:t>
            </w:r>
          </w:p>
        </w:tc>
        <w:tc>
          <w:tcPr>
            <w:tcW w:w="451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2604758C" w14:textId="77777777" w:rsidR="001459C8" w:rsidRPr="00E64EFC" w:rsidRDefault="001459C8" w:rsidP="00C44C1F">
            <w:pPr>
              <w:widowControl w:val="0"/>
              <w:pBdr>
                <w:top w:val="nil"/>
                <w:left w:val="nil"/>
                <w:bottom w:val="nil"/>
                <w:right w:val="nil"/>
                <w:between w:val="nil"/>
              </w:pBdr>
              <w:spacing w:after="0" w:line="240" w:lineRule="auto"/>
              <w:jc w:val="left"/>
              <w:rPr>
                <w:b/>
              </w:rPr>
            </w:pPr>
            <w:r w:rsidRPr="00E64EFC">
              <w:rPr>
                <w:b/>
              </w:rPr>
              <w:t>Technical access</w:t>
            </w:r>
          </w:p>
        </w:tc>
      </w:tr>
      <w:tr w:rsidR="001459C8" w:rsidRPr="00E64EFC" w14:paraId="6EB9FB25" w14:textId="77777777" w:rsidTr="00C44C1F">
        <w:tc>
          <w:tcPr>
            <w:tcW w:w="451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66B714A4" w14:textId="77777777" w:rsidR="001459C8" w:rsidRPr="00E64EFC" w:rsidRDefault="001459C8" w:rsidP="00595657">
            <w:pPr>
              <w:widowControl w:val="0"/>
              <w:numPr>
                <w:ilvl w:val="0"/>
                <w:numId w:val="33"/>
              </w:numPr>
              <w:shd w:val="clear" w:color="auto" w:fill="FFFFFF"/>
              <w:spacing w:after="0" w:line="240" w:lineRule="auto"/>
              <w:jc w:val="left"/>
            </w:pPr>
            <w:r w:rsidRPr="00E64EFC">
              <w:t>Pilots/proofs of concepts</w:t>
            </w:r>
          </w:p>
          <w:p w14:paraId="189FD71C" w14:textId="77777777" w:rsidR="001459C8" w:rsidRPr="00E64EFC" w:rsidRDefault="001459C8" w:rsidP="00595657">
            <w:pPr>
              <w:widowControl w:val="0"/>
              <w:numPr>
                <w:ilvl w:val="0"/>
                <w:numId w:val="33"/>
              </w:numPr>
              <w:pBdr>
                <w:top w:val="nil"/>
                <w:left w:val="nil"/>
                <w:bottom w:val="nil"/>
                <w:right w:val="nil"/>
                <w:between w:val="nil"/>
              </w:pBdr>
              <w:spacing w:after="0" w:line="240" w:lineRule="auto"/>
              <w:jc w:val="left"/>
            </w:pPr>
            <w:r w:rsidRPr="00E64EFC">
              <w:t>Service / Product design</w:t>
            </w:r>
          </w:p>
          <w:p w14:paraId="470C067E" w14:textId="77777777" w:rsidR="001459C8" w:rsidRPr="00E64EFC" w:rsidRDefault="001459C8" w:rsidP="00595657">
            <w:pPr>
              <w:widowControl w:val="0"/>
              <w:numPr>
                <w:ilvl w:val="0"/>
                <w:numId w:val="33"/>
              </w:numPr>
              <w:pBdr>
                <w:top w:val="nil"/>
                <w:left w:val="nil"/>
                <w:bottom w:val="nil"/>
                <w:right w:val="nil"/>
                <w:between w:val="nil"/>
              </w:pBdr>
              <w:spacing w:after="0" w:line="240" w:lineRule="auto"/>
              <w:jc w:val="left"/>
            </w:pPr>
            <w:r w:rsidRPr="00E64EFC">
              <w:t>PaaS/SaaS Integration</w:t>
            </w:r>
          </w:p>
          <w:p w14:paraId="3361E7E4" w14:textId="77777777" w:rsidR="001459C8" w:rsidRPr="00E64EFC" w:rsidRDefault="001459C8" w:rsidP="00595657">
            <w:pPr>
              <w:widowControl w:val="0"/>
              <w:numPr>
                <w:ilvl w:val="0"/>
                <w:numId w:val="33"/>
              </w:numPr>
              <w:pBdr>
                <w:top w:val="nil"/>
                <w:left w:val="nil"/>
                <w:bottom w:val="nil"/>
                <w:right w:val="nil"/>
                <w:between w:val="nil"/>
              </w:pBdr>
              <w:spacing w:after="0" w:line="240" w:lineRule="auto"/>
              <w:jc w:val="left"/>
            </w:pPr>
            <w:r w:rsidRPr="00E64EFC">
              <w:t>Performance verification</w:t>
            </w:r>
          </w:p>
          <w:p w14:paraId="4E09E0AE" w14:textId="77777777" w:rsidR="001459C8" w:rsidRPr="00E64EFC" w:rsidRDefault="001459C8" w:rsidP="00595657">
            <w:pPr>
              <w:widowControl w:val="0"/>
              <w:numPr>
                <w:ilvl w:val="0"/>
                <w:numId w:val="33"/>
              </w:numPr>
              <w:pBdr>
                <w:top w:val="nil"/>
                <w:left w:val="nil"/>
                <w:bottom w:val="nil"/>
                <w:right w:val="nil"/>
                <w:between w:val="nil"/>
              </w:pBdr>
              <w:spacing w:after="0" w:line="240" w:lineRule="auto"/>
              <w:jc w:val="left"/>
            </w:pPr>
            <w:r w:rsidRPr="00E64EFC">
              <w:t>Testing</w:t>
            </w:r>
          </w:p>
        </w:tc>
        <w:tc>
          <w:tcPr>
            <w:tcW w:w="451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6BFD5EA8" w14:textId="77777777" w:rsidR="001459C8" w:rsidRPr="00E64EFC" w:rsidRDefault="001459C8" w:rsidP="00595657">
            <w:pPr>
              <w:widowControl w:val="0"/>
              <w:numPr>
                <w:ilvl w:val="0"/>
                <w:numId w:val="38"/>
              </w:numPr>
              <w:pBdr>
                <w:top w:val="nil"/>
                <w:left w:val="nil"/>
                <w:bottom w:val="nil"/>
                <w:right w:val="nil"/>
                <w:between w:val="nil"/>
              </w:pBdr>
              <w:spacing w:after="0" w:line="240" w:lineRule="auto"/>
              <w:jc w:val="left"/>
            </w:pPr>
            <w:r w:rsidRPr="00E64EFC">
              <w:t>Compute (HTC, HPC, Cloud)</w:t>
            </w:r>
          </w:p>
          <w:p w14:paraId="72253F00" w14:textId="77777777" w:rsidR="001459C8" w:rsidRPr="00E64EFC" w:rsidRDefault="001459C8" w:rsidP="00595657">
            <w:pPr>
              <w:widowControl w:val="0"/>
              <w:numPr>
                <w:ilvl w:val="0"/>
                <w:numId w:val="38"/>
              </w:numPr>
              <w:pBdr>
                <w:top w:val="nil"/>
                <w:left w:val="nil"/>
                <w:bottom w:val="nil"/>
                <w:right w:val="nil"/>
                <w:between w:val="nil"/>
              </w:pBdr>
              <w:spacing w:after="0" w:line="240" w:lineRule="auto"/>
              <w:jc w:val="left"/>
            </w:pPr>
            <w:r w:rsidRPr="00E64EFC">
              <w:t>Storage (Online/Archive)</w:t>
            </w:r>
          </w:p>
          <w:p w14:paraId="19EED977" w14:textId="77777777" w:rsidR="001459C8" w:rsidRPr="00E64EFC" w:rsidRDefault="001459C8" w:rsidP="00595657">
            <w:pPr>
              <w:widowControl w:val="0"/>
              <w:numPr>
                <w:ilvl w:val="0"/>
                <w:numId w:val="38"/>
              </w:numPr>
              <w:pBdr>
                <w:top w:val="nil"/>
                <w:left w:val="nil"/>
                <w:bottom w:val="nil"/>
                <w:right w:val="nil"/>
                <w:between w:val="nil"/>
              </w:pBdr>
              <w:spacing w:after="0" w:line="240" w:lineRule="auto"/>
              <w:jc w:val="left"/>
            </w:pPr>
            <w:r w:rsidRPr="00E64EFC">
              <w:t>Data management</w:t>
            </w:r>
          </w:p>
          <w:p w14:paraId="7B196472" w14:textId="77777777" w:rsidR="001459C8" w:rsidRPr="00E64EFC" w:rsidRDefault="001459C8" w:rsidP="00595657">
            <w:pPr>
              <w:widowControl w:val="0"/>
              <w:numPr>
                <w:ilvl w:val="0"/>
                <w:numId w:val="38"/>
              </w:numPr>
              <w:pBdr>
                <w:top w:val="nil"/>
                <w:left w:val="nil"/>
                <w:bottom w:val="nil"/>
                <w:right w:val="nil"/>
                <w:between w:val="nil"/>
              </w:pBdr>
              <w:spacing w:after="0" w:line="240" w:lineRule="auto"/>
              <w:jc w:val="left"/>
            </w:pPr>
            <w:r w:rsidRPr="00E64EFC">
              <w:t>Research data</w:t>
            </w:r>
          </w:p>
          <w:p w14:paraId="182F6ECA" w14:textId="77777777" w:rsidR="001459C8" w:rsidRPr="00E64EFC" w:rsidRDefault="001459C8" w:rsidP="00595657">
            <w:pPr>
              <w:widowControl w:val="0"/>
              <w:numPr>
                <w:ilvl w:val="0"/>
                <w:numId w:val="38"/>
              </w:numPr>
              <w:pBdr>
                <w:top w:val="nil"/>
                <w:left w:val="nil"/>
                <w:bottom w:val="nil"/>
                <w:right w:val="nil"/>
                <w:between w:val="nil"/>
              </w:pBdr>
              <w:spacing w:after="0" w:line="240" w:lineRule="auto"/>
              <w:jc w:val="left"/>
            </w:pPr>
            <w:r w:rsidRPr="00E64EFC">
              <w:t>Tools &amp; application</w:t>
            </w:r>
          </w:p>
        </w:tc>
      </w:tr>
      <w:tr w:rsidR="001459C8" w:rsidRPr="00E64EFC" w14:paraId="0EA7E6F8" w14:textId="77777777" w:rsidTr="00C44C1F">
        <w:tc>
          <w:tcPr>
            <w:tcW w:w="451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6FE4AA62" w14:textId="77777777" w:rsidR="001459C8" w:rsidRPr="00E64EFC" w:rsidRDefault="001459C8" w:rsidP="00C44C1F">
            <w:pPr>
              <w:widowControl w:val="0"/>
              <w:pBdr>
                <w:top w:val="nil"/>
                <w:left w:val="nil"/>
                <w:bottom w:val="nil"/>
                <w:right w:val="nil"/>
                <w:between w:val="nil"/>
              </w:pBdr>
              <w:spacing w:after="0" w:line="240" w:lineRule="auto"/>
              <w:jc w:val="left"/>
              <w:rPr>
                <w:b/>
              </w:rPr>
            </w:pPr>
            <w:r w:rsidRPr="00E64EFC">
              <w:rPr>
                <w:b/>
              </w:rPr>
              <w:t>Training &amp; Support</w:t>
            </w:r>
          </w:p>
        </w:tc>
        <w:tc>
          <w:tcPr>
            <w:tcW w:w="451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326959D4" w14:textId="77777777" w:rsidR="001459C8" w:rsidRPr="00E64EFC" w:rsidRDefault="001459C8" w:rsidP="00C44C1F">
            <w:pPr>
              <w:widowControl w:val="0"/>
              <w:pBdr>
                <w:top w:val="nil"/>
                <w:left w:val="nil"/>
                <w:bottom w:val="nil"/>
                <w:right w:val="nil"/>
                <w:between w:val="nil"/>
              </w:pBdr>
              <w:spacing w:after="0" w:line="240" w:lineRule="auto"/>
              <w:jc w:val="left"/>
              <w:rPr>
                <w:b/>
              </w:rPr>
            </w:pPr>
            <w:r w:rsidRPr="00E64EFC">
              <w:rPr>
                <w:b/>
              </w:rPr>
              <w:t>Visibility</w:t>
            </w:r>
          </w:p>
        </w:tc>
      </w:tr>
      <w:tr w:rsidR="001459C8" w:rsidRPr="00E64EFC" w14:paraId="0054B7E1" w14:textId="77777777" w:rsidTr="00C44C1F">
        <w:tc>
          <w:tcPr>
            <w:tcW w:w="451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5A548079" w14:textId="77777777" w:rsidR="001459C8" w:rsidRPr="00E64EFC" w:rsidRDefault="001459C8" w:rsidP="00595657">
            <w:pPr>
              <w:widowControl w:val="0"/>
              <w:numPr>
                <w:ilvl w:val="0"/>
                <w:numId w:val="33"/>
              </w:numPr>
              <w:pBdr>
                <w:top w:val="nil"/>
                <w:left w:val="nil"/>
                <w:bottom w:val="nil"/>
                <w:right w:val="nil"/>
                <w:between w:val="nil"/>
              </w:pBdr>
              <w:spacing w:after="0" w:line="240" w:lineRule="auto"/>
              <w:jc w:val="left"/>
            </w:pPr>
            <w:r w:rsidRPr="00E64EFC">
              <w:t>Technical consultancy</w:t>
            </w:r>
          </w:p>
          <w:p w14:paraId="76D18DA0" w14:textId="77777777" w:rsidR="001459C8" w:rsidRPr="00E64EFC" w:rsidRDefault="001459C8" w:rsidP="00595657">
            <w:pPr>
              <w:widowControl w:val="0"/>
              <w:numPr>
                <w:ilvl w:val="0"/>
                <w:numId w:val="33"/>
              </w:numPr>
              <w:pBdr>
                <w:top w:val="nil"/>
                <w:left w:val="nil"/>
                <w:bottom w:val="nil"/>
                <w:right w:val="nil"/>
                <w:between w:val="nil"/>
              </w:pBdr>
              <w:spacing w:after="0" w:line="240" w:lineRule="auto"/>
              <w:jc w:val="left"/>
            </w:pPr>
            <w:r w:rsidRPr="00E64EFC">
              <w:t>Service management</w:t>
            </w:r>
          </w:p>
          <w:p w14:paraId="60333400" w14:textId="77777777" w:rsidR="001459C8" w:rsidRPr="00E64EFC" w:rsidRDefault="001459C8" w:rsidP="00595657">
            <w:pPr>
              <w:widowControl w:val="0"/>
              <w:numPr>
                <w:ilvl w:val="0"/>
                <w:numId w:val="33"/>
              </w:numPr>
              <w:pBdr>
                <w:top w:val="nil"/>
                <w:left w:val="nil"/>
                <w:bottom w:val="nil"/>
                <w:right w:val="nil"/>
                <w:between w:val="nil"/>
              </w:pBdr>
              <w:spacing w:after="0" w:line="240" w:lineRule="auto"/>
              <w:jc w:val="left"/>
            </w:pPr>
            <w:r w:rsidRPr="00E64EFC">
              <w:t>Commercialization and business coaching</w:t>
            </w:r>
          </w:p>
          <w:p w14:paraId="275ECE06" w14:textId="77777777" w:rsidR="001459C8" w:rsidRPr="00E64EFC" w:rsidRDefault="001459C8" w:rsidP="00595657">
            <w:pPr>
              <w:widowControl w:val="0"/>
              <w:numPr>
                <w:ilvl w:val="0"/>
                <w:numId w:val="33"/>
              </w:numPr>
              <w:pBdr>
                <w:top w:val="nil"/>
                <w:left w:val="nil"/>
                <w:bottom w:val="nil"/>
                <w:right w:val="nil"/>
                <w:between w:val="nil"/>
              </w:pBdr>
              <w:spacing w:after="0" w:line="240" w:lineRule="auto"/>
              <w:jc w:val="left"/>
            </w:pPr>
            <w:r w:rsidRPr="00E64EFC">
              <w:t>Brokerage to funding and opportunities</w:t>
            </w:r>
          </w:p>
          <w:p w14:paraId="7B1296D7" w14:textId="77777777" w:rsidR="001459C8" w:rsidRPr="00E64EFC" w:rsidRDefault="001459C8" w:rsidP="00C44C1F">
            <w:pPr>
              <w:widowControl w:val="0"/>
              <w:pBdr>
                <w:top w:val="nil"/>
                <w:left w:val="nil"/>
                <w:bottom w:val="nil"/>
                <w:right w:val="nil"/>
                <w:between w:val="nil"/>
              </w:pBdr>
              <w:spacing w:after="0" w:line="240" w:lineRule="auto"/>
              <w:jc w:val="left"/>
            </w:pPr>
          </w:p>
        </w:tc>
        <w:tc>
          <w:tcPr>
            <w:tcW w:w="451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1331AE12" w14:textId="77777777" w:rsidR="001459C8" w:rsidRPr="00E64EFC" w:rsidRDefault="001459C8" w:rsidP="00595657">
            <w:pPr>
              <w:widowControl w:val="0"/>
              <w:numPr>
                <w:ilvl w:val="0"/>
                <w:numId w:val="38"/>
              </w:numPr>
              <w:pBdr>
                <w:top w:val="nil"/>
                <w:left w:val="nil"/>
                <w:bottom w:val="nil"/>
                <w:right w:val="nil"/>
                <w:between w:val="nil"/>
              </w:pBdr>
              <w:spacing w:after="0" w:line="240" w:lineRule="auto"/>
              <w:jc w:val="left"/>
            </w:pPr>
            <w:r w:rsidRPr="00E64EFC">
              <w:t>Media Exposure</w:t>
            </w:r>
          </w:p>
          <w:p w14:paraId="73EF94AB" w14:textId="77777777" w:rsidR="001459C8" w:rsidRPr="00E64EFC" w:rsidRDefault="001459C8" w:rsidP="00595657">
            <w:pPr>
              <w:widowControl w:val="0"/>
              <w:numPr>
                <w:ilvl w:val="0"/>
                <w:numId w:val="38"/>
              </w:numPr>
              <w:pBdr>
                <w:top w:val="nil"/>
                <w:left w:val="nil"/>
                <w:bottom w:val="nil"/>
                <w:right w:val="nil"/>
                <w:between w:val="nil"/>
              </w:pBdr>
              <w:spacing w:after="0" w:line="240" w:lineRule="auto"/>
              <w:jc w:val="left"/>
            </w:pPr>
            <w:r w:rsidRPr="00E64EFC">
              <w:t>Participation to events</w:t>
            </w:r>
          </w:p>
          <w:p w14:paraId="492763CC" w14:textId="77777777" w:rsidR="001459C8" w:rsidRPr="00E64EFC" w:rsidRDefault="001459C8" w:rsidP="00595657">
            <w:pPr>
              <w:widowControl w:val="0"/>
              <w:numPr>
                <w:ilvl w:val="0"/>
                <w:numId w:val="38"/>
              </w:numPr>
              <w:pBdr>
                <w:top w:val="nil"/>
                <w:left w:val="nil"/>
                <w:bottom w:val="nil"/>
                <w:right w:val="nil"/>
                <w:between w:val="nil"/>
              </w:pBdr>
              <w:spacing w:after="0" w:line="240" w:lineRule="auto"/>
              <w:jc w:val="left"/>
            </w:pPr>
            <w:r w:rsidRPr="00E64EFC">
              <w:t>Promotional print material</w:t>
            </w:r>
          </w:p>
          <w:p w14:paraId="072C76BC" w14:textId="77777777" w:rsidR="001459C8" w:rsidRPr="00E64EFC" w:rsidRDefault="001459C8" w:rsidP="00595657">
            <w:pPr>
              <w:widowControl w:val="0"/>
              <w:numPr>
                <w:ilvl w:val="0"/>
                <w:numId w:val="38"/>
              </w:numPr>
              <w:pBdr>
                <w:top w:val="nil"/>
                <w:left w:val="nil"/>
                <w:bottom w:val="nil"/>
                <w:right w:val="nil"/>
                <w:between w:val="nil"/>
              </w:pBdr>
              <w:spacing w:after="0" w:line="240" w:lineRule="auto"/>
              <w:jc w:val="left"/>
            </w:pPr>
            <w:r w:rsidRPr="00E64EFC">
              <w:t>Inclusion in the Marketplace</w:t>
            </w:r>
          </w:p>
          <w:p w14:paraId="4FD3B3CE" w14:textId="77777777" w:rsidR="001459C8" w:rsidRPr="00E64EFC" w:rsidRDefault="001459C8" w:rsidP="00595657">
            <w:pPr>
              <w:widowControl w:val="0"/>
              <w:numPr>
                <w:ilvl w:val="0"/>
                <w:numId w:val="38"/>
              </w:numPr>
              <w:pBdr>
                <w:top w:val="nil"/>
                <w:left w:val="nil"/>
                <w:bottom w:val="nil"/>
                <w:right w:val="nil"/>
                <w:between w:val="nil"/>
              </w:pBdr>
              <w:spacing w:after="0" w:line="240" w:lineRule="auto"/>
              <w:jc w:val="left"/>
            </w:pPr>
            <w:r w:rsidRPr="00E64EFC">
              <w:t>Networking</w:t>
            </w:r>
          </w:p>
          <w:p w14:paraId="07A5D7CE" w14:textId="77777777" w:rsidR="001459C8" w:rsidRPr="00E64EFC" w:rsidRDefault="001459C8" w:rsidP="00C44C1F">
            <w:pPr>
              <w:widowControl w:val="0"/>
              <w:pBdr>
                <w:top w:val="nil"/>
                <w:left w:val="nil"/>
                <w:bottom w:val="nil"/>
                <w:right w:val="nil"/>
                <w:between w:val="nil"/>
              </w:pBdr>
              <w:spacing w:after="0" w:line="240" w:lineRule="auto"/>
              <w:jc w:val="left"/>
            </w:pPr>
          </w:p>
        </w:tc>
      </w:tr>
    </w:tbl>
    <w:p w14:paraId="4D1EF580" w14:textId="77777777" w:rsidR="001459C8" w:rsidRPr="00E64EFC" w:rsidRDefault="001459C8" w:rsidP="001459C8">
      <w:pPr>
        <w:rPr>
          <w:b/>
        </w:rPr>
      </w:pPr>
      <w:r w:rsidRPr="00E64EFC">
        <w:rPr>
          <w:b/>
        </w:rPr>
        <w:t>Providers</w:t>
      </w:r>
    </w:p>
    <w:p w14:paraId="37BD0346" w14:textId="77777777" w:rsidR="001459C8" w:rsidRPr="00E64EFC" w:rsidRDefault="001459C8" w:rsidP="001459C8">
      <w:r w:rsidRPr="00E64EFC">
        <w:t>The EOSC DIH initially ran 6 pilots with SMEs to kick-start activities, which were selected via an open call during the project preparation phase. Each pilot was matched with a project service provider to ensure an initial service offering composed by CINECA, PSNC, and the EGI Federated Cloud. In order to guarantee the matchmaking and the accounting of the services, an internal spreadsheet file was created to store the pilot requirements and the services offerings, and the final use of technical and human resources involved in the experiment.</w:t>
      </w:r>
    </w:p>
    <w:p w14:paraId="69335923" w14:textId="77777777" w:rsidR="001459C8" w:rsidRPr="00E64EFC" w:rsidRDefault="001459C8" w:rsidP="001459C8">
      <w:r w:rsidRPr="00E64EFC">
        <w:rPr>
          <w:b/>
        </w:rPr>
        <w:t xml:space="preserve">Setting up communication and tools </w:t>
      </w:r>
    </w:p>
    <w:p w14:paraId="71EF8335" w14:textId="77777777" w:rsidR="001459C8" w:rsidRPr="00E64EFC" w:rsidRDefault="001459C8" w:rsidP="00595657">
      <w:pPr>
        <w:numPr>
          <w:ilvl w:val="0"/>
          <w:numId w:val="36"/>
        </w:numPr>
        <w:spacing w:after="0"/>
      </w:pPr>
      <w:r w:rsidRPr="00E64EFC">
        <w:rPr>
          <w:b/>
        </w:rPr>
        <w:t>Working space</w:t>
      </w:r>
      <w:r w:rsidRPr="00E64EFC">
        <w:t>. The main working space was created according to the rest of the EOSC-hub project, based on the Confluence tool. A mailing list was also created as well as a parallel Skype group, later Slack group for everyday faster communications.</w:t>
      </w:r>
    </w:p>
    <w:p w14:paraId="0C896CE3" w14:textId="77777777" w:rsidR="001459C8" w:rsidRPr="00E64EFC" w:rsidRDefault="001459C8" w:rsidP="00595657">
      <w:pPr>
        <w:numPr>
          <w:ilvl w:val="0"/>
          <w:numId w:val="36"/>
        </w:numPr>
        <w:spacing w:after="0"/>
      </w:pPr>
      <w:r w:rsidRPr="00E64EFC">
        <w:rPr>
          <w:b/>
        </w:rPr>
        <w:t>Task management tools</w:t>
      </w:r>
      <w:r w:rsidRPr="00E64EFC">
        <w:t>. Trello panels were created to follow the Collaborations and the Pilot status.</w:t>
      </w:r>
    </w:p>
    <w:p w14:paraId="0F22F1D9" w14:textId="7FF1A39D" w:rsidR="001459C8" w:rsidRDefault="001459C8" w:rsidP="00595657">
      <w:pPr>
        <w:numPr>
          <w:ilvl w:val="0"/>
          <w:numId w:val="36"/>
        </w:numPr>
      </w:pPr>
      <w:r w:rsidRPr="00E64EFC">
        <w:rPr>
          <w:b/>
        </w:rPr>
        <w:t>Regular meetings tools</w:t>
      </w:r>
      <w:r w:rsidRPr="00E64EFC">
        <w:t>. The meetings schedule followed a bi-weekly video conference call with GoToMeeting as a tool for communication and Indico to host the agenda, relevant links/materials</w:t>
      </w:r>
      <w:r w:rsidR="00901B11">
        <w:t>,</w:t>
      </w:r>
      <w:r w:rsidRPr="00E64EFC">
        <w:t xml:space="preserve"> and minutes of each meeting. </w:t>
      </w:r>
    </w:p>
    <w:p w14:paraId="2982E2DA" w14:textId="1D457DC5" w:rsidR="006870E2" w:rsidRDefault="006870E2" w:rsidP="006870E2">
      <w:pPr>
        <w:ind w:left="720"/>
        <w:rPr>
          <w:b/>
        </w:rPr>
      </w:pPr>
    </w:p>
    <w:p w14:paraId="0DF6A75E" w14:textId="4A7F687C" w:rsidR="006870E2" w:rsidRDefault="006870E2" w:rsidP="006870E2">
      <w:pPr>
        <w:ind w:left="720"/>
        <w:rPr>
          <w:b/>
        </w:rPr>
      </w:pPr>
    </w:p>
    <w:p w14:paraId="14D844C0" w14:textId="47D23C36" w:rsidR="006870E2" w:rsidRDefault="006870E2" w:rsidP="006870E2">
      <w:pPr>
        <w:ind w:left="720"/>
        <w:rPr>
          <w:b/>
        </w:rPr>
      </w:pPr>
    </w:p>
    <w:p w14:paraId="675CC1E0" w14:textId="77777777" w:rsidR="006870E2" w:rsidRPr="00E64EFC" w:rsidRDefault="006870E2" w:rsidP="006870E2">
      <w:pPr>
        <w:ind w:left="720"/>
      </w:pPr>
    </w:p>
    <w:p w14:paraId="4AA4B9D8" w14:textId="77777777" w:rsidR="001459C8" w:rsidRPr="00E64EFC" w:rsidRDefault="001459C8" w:rsidP="001459C8">
      <w:pPr>
        <w:rPr>
          <w:b/>
        </w:rPr>
      </w:pPr>
      <w:r w:rsidRPr="00E64EFC">
        <w:rPr>
          <w:b/>
        </w:rPr>
        <w:t>The EOSC DIH in the S3platform</w:t>
      </w:r>
    </w:p>
    <w:p w14:paraId="2C7A6D29" w14:textId="77777777" w:rsidR="001459C8" w:rsidRPr="00E64EFC" w:rsidRDefault="001459C8" w:rsidP="001459C8">
      <w:r w:rsidRPr="00E64EFC">
        <w:t>The S3 Platform assists EU countries and regions to develop, implement and review their Research and Innovation Strategies for Smart Specialisation (RIS3). The EOSC DIH was included in the DIH map of the S3Platform</w:t>
      </w:r>
      <w:r w:rsidRPr="00E64EFC">
        <w:rPr>
          <w:vertAlign w:val="superscript"/>
        </w:rPr>
        <w:footnoteReference w:id="1"/>
      </w:r>
      <w:r w:rsidRPr="00E64EFC">
        <w:t xml:space="preserve"> in 2018. </w:t>
      </w:r>
    </w:p>
    <w:p w14:paraId="6FBA81A1" w14:textId="77777777" w:rsidR="001459C8" w:rsidRPr="00E64EFC" w:rsidRDefault="001459C8" w:rsidP="001459C8"/>
    <w:p w14:paraId="610BDF1E" w14:textId="77777777" w:rsidR="001459C8" w:rsidRPr="00E64EFC" w:rsidRDefault="001459C8" w:rsidP="001459C8">
      <w:pPr>
        <w:jc w:val="center"/>
        <w:rPr>
          <w:b/>
        </w:rPr>
      </w:pPr>
      <w:r w:rsidRPr="00E64EFC">
        <w:rPr>
          <w:b/>
          <w:noProof/>
        </w:rPr>
        <w:drawing>
          <wp:inline distT="114300" distB="114300" distL="114300" distR="114300" wp14:anchorId="633827EC" wp14:editId="7C60712E">
            <wp:extent cx="4817738" cy="4601210"/>
            <wp:effectExtent l="0" t="0" r="0" b="0"/>
            <wp:docPr id="58" name="image40.png"/>
            <wp:cNvGraphicFramePr/>
            <a:graphic xmlns:a="http://schemas.openxmlformats.org/drawingml/2006/main">
              <a:graphicData uri="http://schemas.openxmlformats.org/drawingml/2006/picture">
                <pic:pic xmlns:pic="http://schemas.openxmlformats.org/drawingml/2006/picture">
                  <pic:nvPicPr>
                    <pic:cNvPr id="0" name="image40.png"/>
                    <pic:cNvPicPr preferRelativeResize="0"/>
                  </pic:nvPicPr>
                  <pic:blipFill>
                    <a:blip r:embed="rId16"/>
                    <a:srcRect/>
                    <a:stretch>
                      <a:fillRect/>
                    </a:stretch>
                  </pic:blipFill>
                  <pic:spPr>
                    <a:xfrm>
                      <a:off x="0" y="0"/>
                      <a:ext cx="4817738" cy="4601210"/>
                    </a:xfrm>
                    <a:prstGeom prst="rect">
                      <a:avLst/>
                    </a:prstGeom>
                    <a:ln/>
                  </pic:spPr>
                </pic:pic>
              </a:graphicData>
            </a:graphic>
          </wp:inline>
        </w:drawing>
      </w:r>
    </w:p>
    <w:p w14:paraId="2A4372D6" w14:textId="6F5EDBFA" w:rsidR="00BF383F" w:rsidRPr="007652B9" w:rsidRDefault="001459C8" w:rsidP="007652B9">
      <w:pPr>
        <w:pStyle w:val="Caption1"/>
      </w:pPr>
      <w:r w:rsidRPr="00BF383F">
        <w:t>Fig. 1: Image of the EOSC DIH in the S3platform map of Digital Innovation Hubs in Europe</w:t>
      </w:r>
    </w:p>
    <w:p w14:paraId="5E638653" w14:textId="77777777" w:rsidR="001459C8" w:rsidRPr="00E64EFC" w:rsidRDefault="001459C8" w:rsidP="001459C8">
      <w:r w:rsidRPr="00E64EFC">
        <w:t xml:space="preserve">The EOSC DIH is described as fully operational with the following main technological competences:  </w:t>
      </w:r>
    </w:p>
    <w:p w14:paraId="2B250F39" w14:textId="77777777" w:rsidR="001459C8" w:rsidRPr="00E64EFC" w:rsidRDefault="001459C8" w:rsidP="00595657">
      <w:pPr>
        <w:numPr>
          <w:ilvl w:val="0"/>
          <w:numId w:val="40"/>
        </w:numPr>
        <w:pBdr>
          <w:top w:val="nil"/>
          <w:left w:val="nil"/>
          <w:bottom w:val="nil"/>
          <w:right w:val="nil"/>
          <w:between w:val="nil"/>
        </w:pBdr>
        <w:spacing w:after="0"/>
      </w:pPr>
      <w:r w:rsidRPr="00E64EFC">
        <w:t>Artificial Intelligence and cognitive systems</w:t>
      </w:r>
    </w:p>
    <w:p w14:paraId="47C5B4DB" w14:textId="77777777" w:rsidR="001459C8" w:rsidRPr="00E64EFC" w:rsidRDefault="001459C8" w:rsidP="00595657">
      <w:pPr>
        <w:numPr>
          <w:ilvl w:val="0"/>
          <w:numId w:val="40"/>
        </w:numPr>
        <w:pBdr>
          <w:top w:val="nil"/>
          <w:left w:val="nil"/>
          <w:bottom w:val="nil"/>
          <w:right w:val="nil"/>
          <w:between w:val="nil"/>
        </w:pBdr>
        <w:spacing w:after="0"/>
      </w:pPr>
      <w:r w:rsidRPr="00E64EFC">
        <w:t>Data mining, big data, database management</w:t>
      </w:r>
    </w:p>
    <w:p w14:paraId="06B8036A" w14:textId="77777777" w:rsidR="001459C8" w:rsidRPr="00E64EFC" w:rsidRDefault="001459C8" w:rsidP="00595657">
      <w:pPr>
        <w:numPr>
          <w:ilvl w:val="0"/>
          <w:numId w:val="40"/>
        </w:numPr>
        <w:pBdr>
          <w:top w:val="nil"/>
          <w:left w:val="nil"/>
          <w:bottom w:val="nil"/>
          <w:right w:val="nil"/>
          <w:between w:val="nil"/>
        </w:pBdr>
        <w:spacing w:after="0"/>
      </w:pPr>
      <w:r w:rsidRPr="00E64EFC">
        <w:t>Simulation and modelling</w:t>
      </w:r>
    </w:p>
    <w:p w14:paraId="5C67A26B" w14:textId="77777777" w:rsidR="001459C8" w:rsidRPr="00E64EFC" w:rsidRDefault="001459C8" w:rsidP="00595657">
      <w:pPr>
        <w:numPr>
          <w:ilvl w:val="0"/>
          <w:numId w:val="40"/>
        </w:numPr>
        <w:pBdr>
          <w:top w:val="nil"/>
          <w:left w:val="nil"/>
          <w:bottom w:val="nil"/>
          <w:right w:val="nil"/>
          <w:between w:val="nil"/>
        </w:pBdr>
        <w:spacing w:after="0"/>
      </w:pPr>
      <w:r w:rsidRPr="00E64EFC">
        <w:t>Software as a service and service architectures</w:t>
      </w:r>
    </w:p>
    <w:p w14:paraId="0ECEC375" w14:textId="77777777" w:rsidR="001459C8" w:rsidRPr="00E64EFC" w:rsidRDefault="001459C8" w:rsidP="00595657">
      <w:pPr>
        <w:numPr>
          <w:ilvl w:val="0"/>
          <w:numId w:val="40"/>
        </w:numPr>
        <w:pBdr>
          <w:top w:val="nil"/>
          <w:left w:val="nil"/>
          <w:bottom w:val="nil"/>
          <w:right w:val="nil"/>
          <w:between w:val="nil"/>
        </w:pBdr>
        <w:spacing w:after="0"/>
      </w:pPr>
      <w:r w:rsidRPr="00E64EFC">
        <w:t>Cloud computing</w:t>
      </w:r>
    </w:p>
    <w:p w14:paraId="2D2D1827" w14:textId="2529E5F5" w:rsidR="001459C8" w:rsidRDefault="001459C8" w:rsidP="00595657">
      <w:pPr>
        <w:numPr>
          <w:ilvl w:val="0"/>
          <w:numId w:val="40"/>
        </w:numPr>
        <w:pBdr>
          <w:top w:val="nil"/>
          <w:left w:val="nil"/>
          <w:bottom w:val="nil"/>
          <w:right w:val="nil"/>
          <w:between w:val="nil"/>
        </w:pBdr>
      </w:pPr>
      <w:r w:rsidRPr="00E64EFC">
        <w:t>ICT management, logistics and business system</w:t>
      </w:r>
    </w:p>
    <w:p w14:paraId="53679D47" w14:textId="77777777" w:rsidR="007652B9" w:rsidRDefault="007652B9" w:rsidP="007652B9">
      <w:pPr>
        <w:pBdr>
          <w:top w:val="nil"/>
          <w:left w:val="nil"/>
          <w:bottom w:val="nil"/>
          <w:right w:val="nil"/>
          <w:between w:val="nil"/>
        </w:pBdr>
        <w:ind w:left="720"/>
      </w:pPr>
    </w:p>
    <w:p w14:paraId="36044FEF" w14:textId="77777777" w:rsidR="001459C8" w:rsidRPr="00E64EFC" w:rsidRDefault="001459C8" w:rsidP="001459C8">
      <w:pPr>
        <w:rPr>
          <w:b/>
        </w:rPr>
      </w:pPr>
      <w:r w:rsidRPr="00E64EFC">
        <w:rPr>
          <w:b/>
        </w:rPr>
        <w:t>Onboarding new pilots’ procedure</w:t>
      </w:r>
    </w:p>
    <w:p w14:paraId="5E7B4D67" w14:textId="77777777" w:rsidR="001459C8" w:rsidRPr="00E64EFC" w:rsidRDefault="001459C8" w:rsidP="001459C8">
      <w:r w:rsidRPr="00E64EFC">
        <w:t xml:space="preserve">New pilots or business contacts are onboarded and managed via dedicated processes that follow the lightweight service management standard, </w:t>
      </w:r>
      <w:proofErr w:type="spellStart"/>
      <w:r w:rsidRPr="00E64EFC">
        <w:t>FitSM</w:t>
      </w:r>
      <w:proofErr w:type="spellEnd"/>
      <w:r w:rsidRPr="00E64EFC">
        <w:rPr>
          <w:vertAlign w:val="superscript"/>
        </w:rPr>
        <w:footnoteReference w:id="2"/>
      </w:r>
      <w:r w:rsidRPr="00E64EFC">
        <w:t xml:space="preserve">. For example, service levels with business pilots are ensured and monitored by establishing meaningful service level agreements (SLAs) and where necessary, supportive operational level agreements (OLAs).  </w:t>
      </w:r>
    </w:p>
    <w:p w14:paraId="52FDD713" w14:textId="6924EF23" w:rsidR="001459C8" w:rsidRPr="00E64EFC" w:rsidRDefault="001459C8" w:rsidP="001459C8">
      <w:r w:rsidRPr="00E64EFC">
        <w:t xml:space="preserve">A full description of the onboarding process for new pilots is described in Annex II. </w:t>
      </w:r>
    </w:p>
    <w:p w14:paraId="6F30E3EB" w14:textId="77777777" w:rsidR="001459C8" w:rsidRPr="00E64EFC" w:rsidRDefault="001459C8" w:rsidP="00595657">
      <w:pPr>
        <w:pStyle w:val="Heading4"/>
        <w:numPr>
          <w:ilvl w:val="3"/>
          <w:numId w:val="4"/>
        </w:numPr>
      </w:pPr>
      <w:bookmarkStart w:id="12" w:name="_heading=h.mzrvklp9ld6y" w:colFirst="0" w:colLast="0"/>
      <w:bookmarkStart w:id="13" w:name="_Toc67991240"/>
      <w:bookmarkEnd w:id="12"/>
      <w:r w:rsidRPr="00E64EFC">
        <w:t>Promoting the EOSC DIH</w:t>
      </w:r>
      <w:bookmarkEnd w:id="13"/>
    </w:p>
    <w:p w14:paraId="41A49D6A" w14:textId="77777777" w:rsidR="001459C8" w:rsidRPr="00E64EFC" w:rsidRDefault="001459C8" w:rsidP="001459C8">
      <w:pPr>
        <w:rPr>
          <w:b/>
        </w:rPr>
      </w:pPr>
      <w:r w:rsidRPr="00E64EFC">
        <w:rPr>
          <w:b/>
        </w:rPr>
        <w:t xml:space="preserve">Logo and Branding </w:t>
      </w:r>
    </w:p>
    <w:p w14:paraId="6337CCD6" w14:textId="77777777" w:rsidR="001459C8" w:rsidRPr="00E64EFC" w:rsidRDefault="001459C8" w:rsidP="001459C8">
      <w:r w:rsidRPr="00E64EFC">
        <w:t xml:space="preserve">With the launch of the EOSC-hub project the branding for the whole project was designed including the logo for the EOSC DIH. This design was well-aligned with the EOSC-hub image by using the same colour scheme and brand mark. </w:t>
      </w:r>
    </w:p>
    <w:p w14:paraId="6EBA2C12" w14:textId="77777777" w:rsidR="001459C8" w:rsidRPr="00E64EFC" w:rsidRDefault="001459C8" w:rsidP="001459C8"/>
    <w:tbl>
      <w:tblPr>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3"/>
        <w:gridCol w:w="4513"/>
      </w:tblGrid>
      <w:tr w:rsidR="001459C8" w:rsidRPr="00E64EFC" w14:paraId="57BA3C34" w14:textId="77777777" w:rsidTr="00C44C1F">
        <w:tc>
          <w:tcPr>
            <w:tcW w:w="451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773991D1" w14:textId="77777777" w:rsidR="001459C8" w:rsidRPr="00E64EFC" w:rsidRDefault="001459C8" w:rsidP="00C44C1F">
            <w:pPr>
              <w:jc w:val="center"/>
            </w:pPr>
            <w:r w:rsidRPr="00E64EFC">
              <w:rPr>
                <w:noProof/>
              </w:rPr>
              <w:drawing>
                <wp:inline distT="114300" distB="114300" distL="114300" distR="114300" wp14:anchorId="1AE2F9DC" wp14:editId="1098220D">
                  <wp:extent cx="1611630" cy="770159"/>
                  <wp:effectExtent l="0" t="0" r="0" b="0"/>
                  <wp:docPr id="77" name="image55.png"/>
                  <wp:cNvGraphicFramePr/>
                  <a:graphic xmlns:a="http://schemas.openxmlformats.org/drawingml/2006/main">
                    <a:graphicData uri="http://schemas.openxmlformats.org/drawingml/2006/picture">
                      <pic:pic xmlns:pic="http://schemas.openxmlformats.org/drawingml/2006/picture">
                        <pic:nvPicPr>
                          <pic:cNvPr id="0" name="image55.png"/>
                          <pic:cNvPicPr preferRelativeResize="0"/>
                        </pic:nvPicPr>
                        <pic:blipFill>
                          <a:blip r:embed="rId17"/>
                          <a:srcRect/>
                          <a:stretch>
                            <a:fillRect/>
                          </a:stretch>
                        </pic:blipFill>
                        <pic:spPr>
                          <a:xfrm>
                            <a:off x="0" y="0"/>
                            <a:ext cx="1611630" cy="770159"/>
                          </a:xfrm>
                          <a:prstGeom prst="rect">
                            <a:avLst/>
                          </a:prstGeom>
                          <a:ln/>
                        </pic:spPr>
                      </pic:pic>
                    </a:graphicData>
                  </a:graphic>
                </wp:inline>
              </w:drawing>
            </w:r>
          </w:p>
        </w:tc>
        <w:tc>
          <w:tcPr>
            <w:tcW w:w="451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769BF2B0" w14:textId="77777777" w:rsidR="001459C8" w:rsidRPr="00E64EFC" w:rsidRDefault="001459C8" w:rsidP="005B5166">
            <w:pPr>
              <w:jc w:val="center"/>
            </w:pPr>
            <w:r w:rsidRPr="00E64EFC">
              <w:rPr>
                <w:noProof/>
              </w:rPr>
              <w:drawing>
                <wp:inline distT="114300" distB="114300" distL="114300" distR="114300" wp14:anchorId="375EF7E2" wp14:editId="5158648E">
                  <wp:extent cx="2364105" cy="710885"/>
                  <wp:effectExtent l="25400" t="25400" r="25400" b="25400"/>
                  <wp:docPr id="1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8"/>
                          <a:srcRect t="20634" b="19298"/>
                          <a:stretch>
                            <a:fillRect/>
                          </a:stretch>
                        </pic:blipFill>
                        <pic:spPr>
                          <a:xfrm>
                            <a:off x="0" y="0"/>
                            <a:ext cx="2364105" cy="710885"/>
                          </a:xfrm>
                          <a:prstGeom prst="rect">
                            <a:avLst/>
                          </a:prstGeom>
                          <a:ln w="25400">
                            <a:solidFill>
                              <a:srgbClr val="FFFFFF"/>
                            </a:solidFill>
                            <a:prstDash val="solid"/>
                          </a:ln>
                        </pic:spPr>
                      </pic:pic>
                    </a:graphicData>
                  </a:graphic>
                </wp:inline>
              </w:drawing>
            </w:r>
          </w:p>
        </w:tc>
      </w:tr>
    </w:tbl>
    <w:p w14:paraId="1EA470E2" w14:textId="77777777" w:rsidR="001459C8" w:rsidRPr="00E64EFC" w:rsidRDefault="001459C8" w:rsidP="001459C8">
      <w:pPr>
        <w:spacing w:after="200"/>
      </w:pPr>
    </w:p>
    <w:tbl>
      <w:tblPr>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50"/>
        <w:gridCol w:w="4350"/>
      </w:tblGrid>
      <w:tr w:rsidR="001459C8" w:rsidRPr="00E64EFC" w14:paraId="1C2F27A9" w14:textId="77777777" w:rsidTr="00C44C1F">
        <w:tc>
          <w:tcPr>
            <w:tcW w:w="465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258B4759" w14:textId="77777777" w:rsidR="001459C8" w:rsidRPr="00E64EFC" w:rsidRDefault="001459C8" w:rsidP="00C44C1F">
            <w:pPr>
              <w:widowControl w:val="0"/>
              <w:spacing w:after="0" w:line="240" w:lineRule="auto"/>
              <w:jc w:val="center"/>
            </w:pPr>
            <w:r w:rsidRPr="00E64EFC">
              <w:rPr>
                <w:noProof/>
              </w:rPr>
              <w:drawing>
                <wp:inline distT="114300" distB="114300" distL="114300" distR="114300" wp14:anchorId="4716720E" wp14:editId="43224E17">
                  <wp:extent cx="2292369" cy="1628149"/>
                  <wp:effectExtent l="0" t="0" r="0" b="0"/>
                  <wp:docPr id="97" name="image64.png"/>
                  <wp:cNvGraphicFramePr/>
                  <a:graphic xmlns:a="http://schemas.openxmlformats.org/drawingml/2006/main">
                    <a:graphicData uri="http://schemas.openxmlformats.org/drawingml/2006/picture">
                      <pic:pic xmlns:pic="http://schemas.openxmlformats.org/drawingml/2006/picture">
                        <pic:nvPicPr>
                          <pic:cNvPr id="0" name="image64.png"/>
                          <pic:cNvPicPr preferRelativeResize="0"/>
                        </pic:nvPicPr>
                        <pic:blipFill>
                          <a:blip r:embed="rId19"/>
                          <a:srcRect/>
                          <a:stretch>
                            <a:fillRect/>
                          </a:stretch>
                        </pic:blipFill>
                        <pic:spPr>
                          <a:xfrm>
                            <a:off x="0" y="0"/>
                            <a:ext cx="2292369" cy="1628149"/>
                          </a:xfrm>
                          <a:prstGeom prst="rect">
                            <a:avLst/>
                          </a:prstGeom>
                          <a:ln/>
                        </pic:spPr>
                      </pic:pic>
                    </a:graphicData>
                  </a:graphic>
                </wp:inline>
              </w:drawing>
            </w:r>
          </w:p>
        </w:tc>
        <w:tc>
          <w:tcPr>
            <w:tcW w:w="435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6B3CF27A" w14:textId="77777777" w:rsidR="001459C8" w:rsidRPr="00E64EFC" w:rsidRDefault="001459C8" w:rsidP="00C44C1F">
            <w:pPr>
              <w:widowControl w:val="0"/>
              <w:spacing w:after="0" w:line="240" w:lineRule="auto"/>
              <w:jc w:val="center"/>
            </w:pPr>
            <w:r w:rsidRPr="00E64EFC">
              <w:rPr>
                <w:noProof/>
              </w:rPr>
              <w:drawing>
                <wp:inline distT="114300" distB="114300" distL="114300" distR="114300" wp14:anchorId="161A9B61" wp14:editId="15C7959C">
                  <wp:extent cx="2250389" cy="1582429"/>
                  <wp:effectExtent l="0" t="0" r="0" b="0"/>
                  <wp:docPr id="14"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20"/>
                          <a:srcRect/>
                          <a:stretch>
                            <a:fillRect/>
                          </a:stretch>
                        </pic:blipFill>
                        <pic:spPr>
                          <a:xfrm>
                            <a:off x="0" y="0"/>
                            <a:ext cx="2250389" cy="1582429"/>
                          </a:xfrm>
                          <a:prstGeom prst="rect">
                            <a:avLst/>
                          </a:prstGeom>
                          <a:ln/>
                        </pic:spPr>
                      </pic:pic>
                    </a:graphicData>
                  </a:graphic>
                </wp:inline>
              </w:drawing>
            </w:r>
          </w:p>
        </w:tc>
      </w:tr>
    </w:tbl>
    <w:p w14:paraId="306C7DE5" w14:textId="245650F9" w:rsidR="00A44C9F" w:rsidRPr="00A44C9F" w:rsidRDefault="001459C8" w:rsidP="007652B9">
      <w:pPr>
        <w:pStyle w:val="Caption1"/>
      </w:pPr>
      <w:r w:rsidRPr="006D48DA">
        <w:t>Fig.2: The initial EOSC DIH logo with some branding material.</w:t>
      </w:r>
    </w:p>
    <w:p w14:paraId="294DEBAF" w14:textId="77777777" w:rsidR="001459C8" w:rsidRPr="00E64EFC" w:rsidRDefault="001459C8" w:rsidP="001459C8">
      <w:pPr>
        <w:spacing w:after="200"/>
        <w:rPr>
          <w:rFonts w:ascii="Arial" w:eastAsia="Arial" w:hAnsi="Arial" w:cs="Arial"/>
          <w:sz w:val="20"/>
          <w:szCs w:val="20"/>
        </w:rPr>
      </w:pPr>
      <w:r w:rsidRPr="00E64EFC">
        <w:t>In 2020, the EOSC DIH logo was redesigned to be more aligned with the EOSC portal style. The new logo is represented by a graphical image which reflects the innovation concept through a bulb aligned with a colour scheme that reflects well the European-wide approach. The text lets the reader easily recognise the context and the meaning of the DIH. Various formats of the logo have been created where needed for being used in different contexts (web, media, printed material).</w:t>
      </w:r>
    </w:p>
    <w:p w14:paraId="2D574E99" w14:textId="77777777" w:rsidR="001459C8" w:rsidRPr="00E64EFC" w:rsidRDefault="001459C8" w:rsidP="001459C8">
      <w:pPr>
        <w:spacing w:after="0"/>
        <w:jc w:val="center"/>
        <w:rPr>
          <w:rFonts w:ascii="Arial" w:eastAsia="Arial" w:hAnsi="Arial" w:cs="Arial"/>
        </w:rPr>
      </w:pPr>
      <w:r w:rsidRPr="00E64EFC">
        <w:rPr>
          <w:rFonts w:ascii="Arial" w:eastAsia="Arial" w:hAnsi="Arial" w:cs="Arial"/>
          <w:noProof/>
        </w:rPr>
        <w:drawing>
          <wp:inline distT="114300" distB="114300" distL="114300" distR="114300" wp14:anchorId="24C32C15" wp14:editId="6E7EF41F">
            <wp:extent cx="5246085" cy="1782454"/>
            <wp:effectExtent l="0" t="0" r="0" b="0"/>
            <wp:docPr id="41"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21"/>
                    <a:srcRect/>
                    <a:stretch>
                      <a:fillRect/>
                    </a:stretch>
                  </pic:blipFill>
                  <pic:spPr>
                    <a:xfrm>
                      <a:off x="0" y="0"/>
                      <a:ext cx="5246085" cy="1782454"/>
                    </a:xfrm>
                    <a:prstGeom prst="rect">
                      <a:avLst/>
                    </a:prstGeom>
                    <a:ln/>
                  </pic:spPr>
                </pic:pic>
              </a:graphicData>
            </a:graphic>
          </wp:inline>
        </w:drawing>
      </w:r>
    </w:p>
    <w:p w14:paraId="096F1C00" w14:textId="77777777" w:rsidR="001459C8" w:rsidRPr="00BF383F" w:rsidRDefault="001459C8" w:rsidP="007652B9">
      <w:pPr>
        <w:pStyle w:val="Caption1"/>
      </w:pPr>
      <w:r w:rsidRPr="00BF383F">
        <w:t>Fig.3: The new EOSC DIH logo with some representations and different applications</w:t>
      </w:r>
    </w:p>
    <w:p w14:paraId="0691EC5E" w14:textId="77777777" w:rsidR="001459C8" w:rsidRPr="00E64EFC" w:rsidRDefault="001459C8" w:rsidP="001459C8">
      <w:pPr>
        <w:pBdr>
          <w:top w:val="nil"/>
          <w:left w:val="nil"/>
          <w:bottom w:val="nil"/>
          <w:right w:val="nil"/>
          <w:between w:val="nil"/>
        </w:pBdr>
        <w:spacing w:after="200"/>
        <w:rPr>
          <w:rFonts w:ascii="Arial" w:eastAsia="Arial" w:hAnsi="Arial" w:cs="Arial"/>
          <w:sz w:val="20"/>
          <w:szCs w:val="20"/>
        </w:rPr>
      </w:pPr>
      <w:r w:rsidRPr="00E64EFC">
        <w:t>A PowerPoint template as well as document and poster templates, brochures and leaflets were updated following the new logo design and shared with the partners and community members to be used in their dissemination activities.</w:t>
      </w:r>
    </w:p>
    <w:tbl>
      <w:tblPr>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3"/>
        <w:gridCol w:w="4513"/>
      </w:tblGrid>
      <w:tr w:rsidR="001459C8" w:rsidRPr="00E64EFC" w14:paraId="0E71CBDD" w14:textId="77777777" w:rsidTr="00C44C1F">
        <w:tc>
          <w:tcPr>
            <w:tcW w:w="451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272586C0" w14:textId="77777777" w:rsidR="001459C8" w:rsidRPr="00E64EFC" w:rsidRDefault="001459C8" w:rsidP="00C44C1F">
            <w:pPr>
              <w:spacing w:after="200"/>
              <w:jc w:val="center"/>
              <w:rPr>
                <w:rFonts w:ascii="Arial" w:eastAsia="Arial" w:hAnsi="Arial" w:cs="Arial"/>
                <w:sz w:val="20"/>
                <w:szCs w:val="20"/>
              </w:rPr>
            </w:pPr>
            <w:r w:rsidRPr="00E64EFC">
              <w:rPr>
                <w:rFonts w:ascii="Arial" w:eastAsia="Arial" w:hAnsi="Arial" w:cs="Arial"/>
                <w:noProof/>
                <w:sz w:val="20"/>
                <w:szCs w:val="20"/>
              </w:rPr>
              <w:drawing>
                <wp:inline distT="114300" distB="114300" distL="114300" distR="114300" wp14:anchorId="176848F1" wp14:editId="6C62E40B">
                  <wp:extent cx="2062163" cy="2879246"/>
                  <wp:effectExtent l="0" t="0" r="0" b="0"/>
                  <wp:docPr id="84" name="image60.png"/>
                  <wp:cNvGraphicFramePr/>
                  <a:graphic xmlns:a="http://schemas.openxmlformats.org/drawingml/2006/main">
                    <a:graphicData uri="http://schemas.openxmlformats.org/drawingml/2006/picture">
                      <pic:pic xmlns:pic="http://schemas.openxmlformats.org/drawingml/2006/picture">
                        <pic:nvPicPr>
                          <pic:cNvPr id="0" name="image60.png"/>
                          <pic:cNvPicPr preferRelativeResize="0"/>
                        </pic:nvPicPr>
                        <pic:blipFill>
                          <a:blip r:embed="rId22"/>
                          <a:srcRect/>
                          <a:stretch>
                            <a:fillRect/>
                          </a:stretch>
                        </pic:blipFill>
                        <pic:spPr>
                          <a:xfrm>
                            <a:off x="0" y="0"/>
                            <a:ext cx="2062163" cy="2879246"/>
                          </a:xfrm>
                          <a:prstGeom prst="rect">
                            <a:avLst/>
                          </a:prstGeom>
                          <a:ln/>
                        </pic:spPr>
                      </pic:pic>
                    </a:graphicData>
                  </a:graphic>
                </wp:inline>
              </w:drawing>
            </w:r>
          </w:p>
        </w:tc>
        <w:tc>
          <w:tcPr>
            <w:tcW w:w="451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65AF3ADB" w14:textId="77777777" w:rsidR="001459C8" w:rsidRPr="00E64EFC" w:rsidRDefault="001459C8" w:rsidP="00BF383F">
            <w:pPr>
              <w:spacing w:after="200"/>
              <w:jc w:val="center"/>
              <w:rPr>
                <w:rFonts w:ascii="Arial" w:eastAsia="Arial" w:hAnsi="Arial" w:cs="Arial"/>
                <w:sz w:val="20"/>
                <w:szCs w:val="20"/>
              </w:rPr>
            </w:pPr>
            <w:r w:rsidRPr="00E64EFC">
              <w:rPr>
                <w:rFonts w:ascii="Arial" w:eastAsia="Arial" w:hAnsi="Arial" w:cs="Arial"/>
                <w:noProof/>
                <w:sz w:val="20"/>
                <w:szCs w:val="20"/>
              </w:rPr>
              <w:drawing>
                <wp:inline distT="114300" distB="114300" distL="114300" distR="114300" wp14:anchorId="53CF3112" wp14:editId="02105B42">
                  <wp:extent cx="2014538" cy="2855773"/>
                  <wp:effectExtent l="0" t="0" r="0" b="0"/>
                  <wp:docPr id="104" name="image80.png"/>
                  <wp:cNvGraphicFramePr/>
                  <a:graphic xmlns:a="http://schemas.openxmlformats.org/drawingml/2006/main">
                    <a:graphicData uri="http://schemas.openxmlformats.org/drawingml/2006/picture">
                      <pic:pic xmlns:pic="http://schemas.openxmlformats.org/drawingml/2006/picture">
                        <pic:nvPicPr>
                          <pic:cNvPr id="0" name="image80.png"/>
                          <pic:cNvPicPr preferRelativeResize="0"/>
                        </pic:nvPicPr>
                        <pic:blipFill>
                          <a:blip r:embed="rId23"/>
                          <a:srcRect/>
                          <a:stretch>
                            <a:fillRect/>
                          </a:stretch>
                        </pic:blipFill>
                        <pic:spPr>
                          <a:xfrm>
                            <a:off x="0" y="0"/>
                            <a:ext cx="2014538" cy="2855773"/>
                          </a:xfrm>
                          <a:prstGeom prst="rect">
                            <a:avLst/>
                          </a:prstGeom>
                          <a:ln/>
                        </pic:spPr>
                      </pic:pic>
                    </a:graphicData>
                  </a:graphic>
                </wp:inline>
              </w:drawing>
            </w:r>
          </w:p>
        </w:tc>
      </w:tr>
    </w:tbl>
    <w:p w14:paraId="3EA68AC4" w14:textId="77777777" w:rsidR="001459C8" w:rsidRPr="00BF383F" w:rsidRDefault="001459C8" w:rsidP="00BF383F">
      <w:pPr>
        <w:pStyle w:val="NoSpacing"/>
        <w:jc w:val="center"/>
        <w:rPr>
          <w:b/>
          <w:bCs/>
          <w:i/>
          <w:iCs/>
          <w:color w:val="17365D" w:themeColor="text2" w:themeShade="BF"/>
        </w:rPr>
      </w:pPr>
      <w:r w:rsidRPr="00BF383F">
        <w:rPr>
          <w:b/>
          <w:bCs/>
          <w:i/>
          <w:iCs/>
          <w:color w:val="17365D" w:themeColor="text2" w:themeShade="BF"/>
        </w:rPr>
        <w:t>Fig.4: Poster templates with the new logo</w:t>
      </w:r>
    </w:p>
    <w:tbl>
      <w:tblPr>
        <w:tblW w:w="9026" w:type="dxa"/>
        <w:tblLayout w:type="fixed"/>
        <w:tblLook w:val="0600" w:firstRow="0" w:lastRow="0" w:firstColumn="0" w:lastColumn="0" w:noHBand="1" w:noVBand="1"/>
      </w:tblPr>
      <w:tblGrid>
        <w:gridCol w:w="4513"/>
        <w:gridCol w:w="4513"/>
      </w:tblGrid>
      <w:tr w:rsidR="001459C8" w:rsidRPr="00E64EFC" w14:paraId="1D665731" w14:textId="77777777" w:rsidTr="00C44C1F">
        <w:tc>
          <w:tcPr>
            <w:tcW w:w="4513" w:type="dxa"/>
            <w:shd w:val="clear" w:color="auto" w:fill="auto"/>
            <w:tcMar>
              <w:top w:w="100" w:type="dxa"/>
              <w:left w:w="100" w:type="dxa"/>
              <w:bottom w:w="100" w:type="dxa"/>
              <w:right w:w="100" w:type="dxa"/>
            </w:tcMar>
          </w:tcPr>
          <w:p w14:paraId="162664DC" w14:textId="77777777" w:rsidR="001459C8" w:rsidRPr="00E64EFC" w:rsidRDefault="001459C8" w:rsidP="00C44C1F">
            <w:pPr>
              <w:widowControl w:val="0"/>
              <w:spacing w:after="0" w:line="240" w:lineRule="auto"/>
              <w:jc w:val="center"/>
            </w:pPr>
            <w:r w:rsidRPr="00E64EFC">
              <w:rPr>
                <w:noProof/>
              </w:rPr>
              <w:drawing>
                <wp:inline distT="114300" distB="114300" distL="114300" distR="114300" wp14:anchorId="16014645" wp14:editId="49F187D4">
                  <wp:extent cx="2009775" cy="2857500"/>
                  <wp:effectExtent l="0" t="0" r="0" b="0"/>
                  <wp:docPr id="62"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24"/>
                          <a:srcRect/>
                          <a:stretch>
                            <a:fillRect/>
                          </a:stretch>
                        </pic:blipFill>
                        <pic:spPr>
                          <a:xfrm>
                            <a:off x="0" y="0"/>
                            <a:ext cx="2009775" cy="2857500"/>
                          </a:xfrm>
                          <a:prstGeom prst="rect">
                            <a:avLst/>
                          </a:prstGeom>
                          <a:ln/>
                        </pic:spPr>
                      </pic:pic>
                    </a:graphicData>
                  </a:graphic>
                </wp:inline>
              </w:drawing>
            </w:r>
          </w:p>
        </w:tc>
        <w:tc>
          <w:tcPr>
            <w:tcW w:w="4513" w:type="dxa"/>
            <w:shd w:val="clear" w:color="auto" w:fill="auto"/>
            <w:tcMar>
              <w:top w:w="100" w:type="dxa"/>
              <w:left w:w="100" w:type="dxa"/>
              <w:bottom w:w="100" w:type="dxa"/>
              <w:right w:w="100" w:type="dxa"/>
            </w:tcMar>
          </w:tcPr>
          <w:p w14:paraId="59F815BA" w14:textId="77777777" w:rsidR="001459C8" w:rsidRPr="00E64EFC" w:rsidRDefault="001459C8" w:rsidP="00C44C1F">
            <w:pPr>
              <w:widowControl w:val="0"/>
              <w:spacing w:after="0" w:line="240" w:lineRule="auto"/>
              <w:jc w:val="center"/>
            </w:pPr>
            <w:r w:rsidRPr="00E64EFC">
              <w:rPr>
                <w:noProof/>
              </w:rPr>
              <w:drawing>
                <wp:inline distT="114300" distB="114300" distL="114300" distR="114300" wp14:anchorId="51F4A3C9" wp14:editId="313C32B5">
                  <wp:extent cx="2005013" cy="2853287"/>
                  <wp:effectExtent l="0" t="0" r="0" b="0"/>
                  <wp:docPr id="43"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25"/>
                          <a:srcRect/>
                          <a:stretch>
                            <a:fillRect/>
                          </a:stretch>
                        </pic:blipFill>
                        <pic:spPr>
                          <a:xfrm>
                            <a:off x="0" y="0"/>
                            <a:ext cx="2005013" cy="2853287"/>
                          </a:xfrm>
                          <a:prstGeom prst="rect">
                            <a:avLst/>
                          </a:prstGeom>
                          <a:ln/>
                        </pic:spPr>
                      </pic:pic>
                    </a:graphicData>
                  </a:graphic>
                </wp:inline>
              </w:drawing>
            </w:r>
          </w:p>
        </w:tc>
      </w:tr>
    </w:tbl>
    <w:p w14:paraId="7A2BA560" w14:textId="77777777" w:rsidR="001459C8" w:rsidRPr="00A44C9F" w:rsidRDefault="001459C8" w:rsidP="00B17DD9">
      <w:pPr>
        <w:pStyle w:val="Caption1"/>
        <w:rPr>
          <w:highlight w:val="yellow"/>
        </w:rPr>
      </w:pPr>
      <w:r w:rsidRPr="00A44C9F">
        <w:t xml:space="preserve">Fig.5: Business Pilot Success Stories Publication, 2019 and 2021 edition. </w:t>
      </w:r>
    </w:p>
    <w:p w14:paraId="77744504" w14:textId="77777777" w:rsidR="001459C8" w:rsidRPr="00E64EFC" w:rsidRDefault="001459C8" w:rsidP="001459C8">
      <w:pPr>
        <w:rPr>
          <w:highlight w:val="yellow"/>
        </w:rPr>
      </w:pPr>
      <w:r w:rsidRPr="00E64EFC">
        <w:rPr>
          <w:b/>
        </w:rPr>
        <w:t>EOSC DIH Website</w:t>
      </w:r>
    </w:p>
    <w:p w14:paraId="42888F15" w14:textId="77777777" w:rsidR="001459C8" w:rsidRPr="00E64EFC" w:rsidRDefault="001459C8" w:rsidP="001459C8">
      <w:pPr>
        <w:spacing w:after="200"/>
      </w:pPr>
      <w:r w:rsidRPr="00E64EFC">
        <w:t>The EOSC DIH page was initially integrated in the EOSC-hub project website, launched by month 1 and included the main activities related to WP9. During the last year of the project, an independent website was specifically created for the EOSC DIH and launched integrating the new visual identity. Currently, the EOSC DIH website (</w:t>
      </w:r>
      <w:hyperlink r:id="rId26">
        <w:r w:rsidRPr="00E64EFC">
          <w:rPr>
            <w:color w:val="1155CC"/>
            <w:u w:val="single"/>
          </w:rPr>
          <w:t>www.eosc-dih.eu</w:t>
        </w:r>
      </w:hyperlink>
      <w:r w:rsidRPr="00E64EFC">
        <w:t xml:space="preserve">) is the main channel for dissemination activities and news with the community and the centre point to share the services that the EOSC DIH offers, while the Pilots section provides a description of the experiments running in the DIH. </w:t>
      </w:r>
    </w:p>
    <w:p w14:paraId="0BE5F060" w14:textId="77777777" w:rsidR="001459C8" w:rsidRPr="00E64EFC" w:rsidRDefault="001459C8" w:rsidP="005B5166">
      <w:pPr>
        <w:spacing w:after="200"/>
        <w:jc w:val="center"/>
        <w:rPr>
          <w:rFonts w:ascii="Arial" w:eastAsia="Arial" w:hAnsi="Arial" w:cs="Arial"/>
          <w:sz w:val="20"/>
          <w:szCs w:val="20"/>
        </w:rPr>
      </w:pPr>
      <w:r w:rsidRPr="00E64EFC">
        <w:rPr>
          <w:rFonts w:ascii="Arial" w:eastAsia="Arial" w:hAnsi="Arial" w:cs="Arial"/>
          <w:noProof/>
          <w:sz w:val="20"/>
          <w:szCs w:val="20"/>
        </w:rPr>
        <w:drawing>
          <wp:inline distT="114300" distB="114300" distL="114300" distR="114300" wp14:anchorId="6D7217AD" wp14:editId="4D034474">
            <wp:extent cx="5348288" cy="6494349"/>
            <wp:effectExtent l="0" t="0" r="0" b="0"/>
            <wp:docPr id="31"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27"/>
                    <a:srcRect/>
                    <a:stretch>
                      <a:fillRect/>
                    </a:stretch>
                  </pic:blipFill>
                  <pic:spPr>
                    <a:xfrm>
                      <a:off x="0" y="0"/>
                      <a:ext cx="5348288" cy="6494349"/>
                    </a:xfrm>
                    <a:prstGeom prst="rect">
                      <a:avLst/>
                    </a:prstGeom>
                    <a:ln/>
                  </pic:spPr>
                </pic:pic>
              </a:graphicData>
            </a:graphic>
          </wp:inline>
        </w:drawing>
      </w:r>
    </w:p>
    <w:p w14:paraId="0F433AE4" w14:textId="77777777" w:rsidR="001459C8" w:rsidRPr="00A44C9F" w:rsidRDefault="001459C8" w:rsidP="00B17DD9">
      <w:pPr>
        <w:pStyle w:val="Caption1"/>
        <w:rPr>
          <w:highlight w:val="yellow"/>
        </w:rPr>
      </w:pPr>
      <w:r w:rsidRPr="00A44C9F">
        <w:t>Fig.6: EOSC DIH new website</w:t>
      </w:r>
    </w:p>
    <w:p w14:paraId="2136F028" w14:textId="77777777" w:rsidR="001459C8" w:rsidRPr="00E64EFC" w:rsidRDefault="001459C8" w:rsidP="001459C8">
      <w:pPr>
        <w:spacing w:after="200"/>
      </w:pPr>
      <w:r w:rsidRPr="00E64EFC">
        <w:t xml:space="preserve">The homepage includes the promotional video of the EOSC DIH with the declarations of Sy Holsinger, Coordinator of the EOSC DIH. </w:t>
      </w:r>
    </w:p>
    <w:p w14:paraId="53A7F244" w14:textId="77777777" w:rsidR="001459C8" w:rsidRPr="00E64EFC" w:rsidRDefault="001459C8" w:rsidP="001459C8">
      <w:pPr>
        <w:spacing w:after="200"/>
        <w:rPr>
          <w:rFonts w:ascii="Arial" w:eastAsia="Arial" w:hAnsi="Arial" w:cs="Arial"/>
          <w:i/>
          <w:sz w:val="20"/>
          <w:szCs w:val="20"/>
        </w:rPr>
      </w:pPr>
      <w:r w:rsidRPr="00E64EFC">
        <w:t xml:space="preserve">With the aim of building a strong identity, a set of branding-based graphics were designed to visually display the key services of the EOSC DIH on the website. The website has been designed to emphasize technical services and the community interaction. </w:t>
      </w:r>
    </w:p>
    <w:tbl>
      <w:tblPr>
        <w:tblW w:w="9026" w:type="dxa"/>
        <w:jc w:val="center"/>
        <w:tblLayout w:type="fixed"/>
        <w:tblLook w:val="0600" w:firstRow="0" w:lastRow="0" w:firstColumn="0" w:lastColumn="0" w:noHBand="1" w:noVBand="1"/>
      </w:tblPr>
      <w:tblGrid>
        <w:gridCol w:w="4513"/>
        <w:gridCol w:w="4513"/>
      </w:tblGrid>
      <w:tr w:rsidR="001459C8" w:rsidRPr="00E64EFC" w14:paraId="4C5C31CA" w14:textId="77777777" w:rsidTr="00C44C1F">
        <w:trPr>
          <w:jc w:val="center"/>
        </w:trPr>
        <w:tc>
          <w:tcPr>
            <w:tcW w:w="4513" w:type="dxa"/>
            <w:shd w:val="clear" w:color="auto" w:fill="auto"/>
            <w:tcMar>
              <w:top w:w="100" w:type="dxa"/>
              <w:left w:w="100" w:type="dxa"/>
              <w:bottom w:w="100" w:type="dxa"/>
              <w:right w:w="100" w:type="dxa"/>
            </w:tcMar>
          </w:tcPr>
          <w:p w14:paraId="6D05FC55" w14:textId="77777777" w:rsidR="001459C8" w:rsidRPr="00E64EFC" w:rsidRDefault="001459C8" w:rsidP="00C44C1F">
            <w:pPr>
              <w:spacing w:after="200"/>
              <w:jc w:val="center"/>
              <w:rPr>
                <w:rFonts w:ascii="Arial" w:eastAsia="Arial" w:hAnsi="Arial" w:cs="Arial"/>
                <w:i/>
                <w:sz w:val="20"/>
                <w:szCs w:val="20"/>
              </w:rPr>
            </w:pPr>
            <w:r w:rsidRPr="00E64EFC">
              <w:rPr>
                <w:rFonts w:ascii="Arial" w:eastAsia="Arial" w:hAnsi="Arial" w:cs="Arial"/>
                <w:noProof/>
                <w:sz w:val="20"/>
                <w:szCs w:val="20"/>
              </w:rPr>
              <w:drawing>
                <wp:inline distT="114300" distB="114300" distL="114300" distR="114300" wp14:anchorId="1165F2AE" wp14:editId="0F1BBD34">
                  <wp:extent cx="2248810" cy="1285592"/>
                  <wp:effectExtent l="0" t="0" r="0" b="0"/>
                  <wp:docPr id="29"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8"/>
                          <a:srcRect/>
                          <a:stretch>
                            <a:fillRect/>
                          </a:stretch>
                        </pic:blipFill>
                        <pic:spPr>
                          <a:xfrm>
                            <a:off x="0" y="0"/>
                            <a:ext cx="2255858" cy="1289621"/>
                          </a:xfrm>
                          <a:prstGeom prst="rect">
                            <a:avLst/>
                          </a:prstGeom>
                          <a:ln/>
                        </pic:spPr>
                      </pic:pic>
                    </a:graphicData>
                  </a:graphic>
                </wp:inline>
              </w:drawing>
            </w:r>
          </w:p>
        </w:tc>
        <w:tc>
          <w:tcPr>
            <w:tcW w:w="4513" w:type="dxa"/>
            <w:shd w:val="clear" w:color="auto" w:fill="auto"/>
          </w:tcPr>
          <w:p w14:paraId="19AE3CB9" w14:textId="77777777" w:rsidR="001459C8" w:rsidRPr="00E64EFC" w:rsidRDefault="001459C8" w:rsidP="00C44C1F">
            <w:pPr>
              <w:spacing w:after="200"/>
              <w:jc w:val="center"/>
              <w:rPr>
                <w:rFonts w:ascii="Arial" w:eastAsia="Arial" w:hAnsi="Arial" w:cs="Arial"/>
                <w:i/>
                <w:sz w:val="20"/>
                <w:szCs w:val="20"/>
              </w:rPr>
            </w:pPr>
            <w:r w:rsidRPr="00E64EFC">
              <w:rPr>
                <w:rFonts w:ascii="Arial" w:eastAsia="Arial" w:hAnsi="Arial" w:cs="Arial"/>
                <w:noProof/>
                <w:sz w:val="20"/>
                <w:szCs w:val="20"/>
              </w:rPr>
              <w:drawing>
                <wp:inline distT="114300" distB="114300" distL="114300" distR="114300" wp14:anchorId="36362C03" wp14:editId="57434ACD">
                  <wp:extent cx="2574542" cy="1330860"/>
                  <wp:effectExtent l="0" t="0" r="0" b="0"/>
                  <wp:docPr id="27"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9"/>
                          <a:srcRect/>
                          <a:stretch>
                            <a:fillRect/>
                          </a:stretch>
                        </pic:blipFill>
                        <pic:spPr>
                          <a:xfrm>
                            <a:off x="0" y="0"/>
                            <a:ext cx="2581168" cy="1334285"/>
                          </a:xfrm>
                          <a:prstGeom prst="rect">
                            <a:avLst/>
                          </a:prstGeom>
                          <a:ln/>
                        </pic:spPr>
                      </pic:pic>
                    </a:graphicData>
                  </a:graphic>
                </wp:inline>
              </w:drawing>
            </w:r>
          </w:p>
        </w:tc>
      </w:tr>
      <w:tr w:rsidR="001459C8" w:rsidRPr="00E64EFC" w14:paraId="1D133C5E" w14:textId="77777777" w:rsidTr="00C44C1F">
        <w:trPr>
          <w:jc w:val="center"/>
        </w:trPr>
        <w:tc>
          <w:tcPr>
            <w:tcW w:w="4513" w:type="dxa"/>
            <w:shd w:val="clear" w:color="auto" w:fill="auto"/>
            <w:tcMar>
              <w:top w:w="100" w:type="dxa"/>
              <w:left w:w="100" w:type="dxa"/>
              <w:bottom w:w="100" w:type="dxa"/>
              <w:right w:w="100" w:type="dxa"/>
            </w:tcMar>
          </w:tcPr>
          <w:p w14:paraId="07EEEF26" w14:textId="77777777" w:rsidR="001459C8" w:rsidRPr="00E64EFC" w:rsidRDefault="001459C8" w:rsidP="00C44C1F">
            <w:pPr>
              <w:spacing w:after="200"/>
              <w:jc w:val="center"/>
              <w:rPr>
                <w:rFonts w:ascii="Arial" w:eastAsia="Arial" w:hAnsi="Arial" w:cs="Arial"/>
                <w:sz w:val="20"/>
                <w:szCs w:val="20"/>
              </w:rPr>
            </w:pPr>
            <w:r w:rsidRPr="00E64EFC">
              <w:rPr>
                <w:rFonts w:ascii="Arial" w:eastAsia="Arial" w:hAnsi="Arial" w:cs="Arial"/>
                <w:noProof/>
                <w:sz w:val="20"/>
                <w:szCs w:val="20"/>
              </w:rPr>
              <w:drawing>
                <wp:inline distT="114300" distB="114300" distL="114300" distR="114300" wp14:anchorId="4B9980E6" wp14:editId="5AF2DD02">
                  <wp:extent cx="2473054" cy="1448555"/>
                  <wp:effectExtent l="0" t="0" r="0" b="0"/>
                  <wp:docPr id="85" name="image56.png"/>
                  <wp:cNvGraphicFramePr/>
                  <a:graphic xmlns:a="http://schemas.openxmlformats.org/drawingml/2006/main">
                    <a:graphicData uri="http://schemas.openxmlformats.org/drawingml/2006/picture">
                      <pic:pic xmlns:pic="http://schemas.openxmlformats.org/drawingml/2006/picture">
                        <pic:nvPicPr>
                          <pic:cNvPr id="0" name="image56.png"/>
                          <pic:cNvPicPr preferRelativeResize="0"/>
                        </pic:nvPicPr>
                        <pic:blipFill>
                          <a:blip r:embed="rId30"/>
                          <a:srcRect/>
                          <a:stretch>
                            <a:fillRect/>
                          </a:stretch>
                        </pic:blipFill>
                        <pic:spPr>
                          <a:xfrm>
                            <a:off x="0" y="0"/>
                            <a:ext cx="2477882" cy="1451383"/>
                          </a:xfrm>
                          <a:prstGeom prst="rect">
                            <a:avLst/>
                          </a:prstGeom>
                          <a:ln/>
                        </pic:spPr>
                      </pic:pic>
                    </a:graphicData>
                  </a:graphic>
                </wp:inline>
              </w:drawing>
            </w:r>
          </w:p>
        </w:tc>
        <w:tc>
          <w:tcPr>
            <w:tcW w:w="4513" w:type="dxa"/>
            <w:shd w:val="clear" w:color="auto" w:fill="auto"/>
            <w:tcMar>
              <w:top w:w="100" w:type="dxa"/>
              <w:left w:w="100" w:type="dxa"/>
              <w:bottom w:w="100" w:type="dxa"/>
              <w:right w:w="100" w:type="dxa"/>
            </w:tcMar>
          </w:tcPr>
          <w:p w14:paraId="74593355" w14:textId="77777777" w:rsidR="001459C8" w:rsidRPr="00E64EFC" w:rsidRDefault="001459C8" w:rsidP="00C44C1F">
            <w:pPr>
              <w:spacing w:after="200"/>
              <w:jc w:val="center"/>
              <w:rPr>
                <w:rFonts w:ascii="Arial" w:eastAsia="Arial" w:hAnsi="Arial" w:cs="Arial"/>
                <w:sz w:val="20"/>
                <w:szCs w:val="20"/>
              </w:rPr>
            </w:pPr>
            <w:r w:rsidRPr="00E64EFC">
              <w:rPr>
                <w:rFonts w:ascii="Arial" w:eastAsia="Arial" w:hAnsi="Arial" w:cs="Arial"/>
                <w:noProof/>
                <w:sz w:val="20"/>
                <w:szCs w:val="20"/>
              </w:rPr>
              <w:drawing>
                <wp:inline distT="114300" distB="114300" distL="114300" distR="114300" wp14:anchorId="32156D52" wp14:editId="7B0FA339">
                  <wp:extent cx="1783603" cy="1350727"/>
                  <wp:effectExtent l="25400" t="25400" r="20320" b="20955"/>
                  <wp:docPr id="67" name="image49.png"/>
                  <wp:cNvGraphicFramePr/>
                  <a:graphic xmlns:a="http://schemas.openxmlformats.org/drawingml/2006/main">
                    <a:graphicData uri="http://schemas.openxmlformats.org/drawingml/2006/picture">
                      <pic:pic xmlns:pic="http://schemas.openxmlformats.org/drawingml/2006/picture">
                        <pic:nvPicPr>
                          <pic:cNvPr id="0" name="image49.png"/>
                          <pic:cNvPicPr preferRelativeResize="0"/>
                        </pic:nvPicPr>
                        <pic:blipFill>
                          <a:blip r:embed="rId31"/>
                          <a:srcRect l="15384" r="13636"/>
                          <a:stretch>
                            <a:fillRect/>
                          </a:stretch>
                        </pic:blipFill>
                        <pic:spPr>
                          <a:xfrm>
                            <a:off x="0" y="0"/>
                            <a:ext cx="1787695" cy="1353826"/>
                          </a:xfrm>
                          <a:prstGeom prst="rect">
                            <a:avLst/>
                          </a:prstGeom>
                          <a:ln w="25400">
                            <a:solidFill>
                              <a:srgbClr val="FFFFFF"/>
                            </a:solidFill>
                            <a:prstDash val="solid"/>
                          </a:ln>
                        </pic:spPr>
                      </pic:pic>
                    </a:graphicData>
                  </a:graphic>
                </wp:inline>
              </w:drawing>
            </w:r>
          </w:p>
        </w:tc>
      </w:tr>
      <w:tr w:rsidR="001459C8" w:rsidRPr="00E64EFC" w14:paraId="3A58B320" w14:textId="77777777" w:rsidTr="00C44C1F">
        <w:trPr>
          <w:jc w:val="center"/>
        </w:trPr>
        <w:tc>
          <w:tcPr>
            <w:tcW w:w="4513" w:type="dxa"/>
            <w:shd w:val="clear" w:color="auto" w:fill="auto"/>
            <w:tcMar>
              <w:top w:w="100" w:type="dxa"/>
              <w:left w:w="100" w:type="dxa"/>
              <w:bottom w:w="100" w:type="dxa"/>
              <w:right w:w="100" w:type="dxa"/>
            </w:tcMar>
          </w:tcPr>
          <w:p w14:paraId="05FF98A0" w14:textId="77777777" w:rsidR="001459C8" w:rsidRPr="00E64EFC" w:rsidRDefault="001459C8" w:rsidP="00C44C1F">
            <w:pPr>
              <w:spacing w:after="200"/>
              <w:jc w:val="center"/>
              <w:rPr>
                <w:rFonts w:ascii="Arial" w:eastAsia="Arial" w:hAnsi="Arial" w:cs="Arial"/>
                <w:sz w:val="20"/>
                <w:szCs w:val="20"/>
              </w:rPr>
            </w:pPr>
            <w:r w:rsidRPr="00E64EFC">
              <w:rPr>
                <w:rFonts w:ascii="Arial" w:eastAsia="Arial" w:hAnsi="Arial" w:cs="Arial"/>
                <w:noProof/>
                <w:sz w:val="20"/>
                <w:szCs w:val="20"/>
              </w:rPr>
              <w:drawing>
                <wp:inline distT="114300" distB="114300" distL="114300" distR="114300" wp14:anchorId="21F5CA01" wp14:editId="6D534B6C">
                  <wp:extent cx="2309368" cy="1339913"/>
                  <wp:effectExtent l="0" t="0" r="0" b="0"/>
                  <wp:docPr id="98" name="image72.png"/>
                  <wp:cNvGraphicFramePr/>
                  <a:graphic xmlns:a="http://schemas.openxmlformats.org/drawingml/2006/main">
                    <a:graphicData uri="http://schemas.openxmlformats.org/drawingml/2006/picture">
                      <pic:pic xmlns:pic="http://schemas.openxmlformats.org/drawingml/2006/picture">
                        <pic:nvPicPr>
                          <pic:cNvPr id="0" name="image72.png"/>
                          <pic:cNvPicPr preferRelativeResize="0"/>
                        </pic:nvPicPr>
                        <pic:blipFill>
                          <a:blip r:embed="rId32"/>
                          <a:srcRect/>
                          <a:stretch>
                            <a:fillRect/>
                          </a:stretch>
                        </pic:blipFill>
                        <pic:spPr>
                          <a:xfrm>
                            <a:off x="0" y="0"/>
                            <a:ext cx="2313984" cy="1342591"/>
                          </a:xfrm>
                          <a:prstGeom prst="rect">
                            <a:avLst/>
                          </a:prstGeom>
                          <a:ln/>
                        </pic:spPr>
                      </pic:pic>
                    </a:graphicData>
                  </a:graphic>
                </wp:inline>
              </w:drawing>
            </w:r>
          </w:p>
        </w:tc>
        <w:tc>
          <w:tcPr>
            <w:tcW w:w="4513" w:type="dxa"/>
            <w:shd w:val="clear" w:color="auto" w:fill="auto"/>
            <w:tcMar>
              <w:top w:w="100" w:type="dxa"/>
              <w:left w:w="100" w:type="dxa"/>
              <w:bottom w:w="100" w:type="dxa"/>
              <w:right w:w="100" w:type="dxa"/>
            </w:tcMar>
          </w:tcPr>
          <w:p w14:paraId="398EE7A0" w14:textId="77777777" w:rsidR="001459C8" w:rsidRPr="00E64EFC" w:rsidRDefault="001459C8" w:rsidP="00C44C1F">
            <w:pPr>
              <w:spacing w:after="0"/>
              <w:jc w:val="center"/>
              <w:rPr>
                <w:rFonts w:ascii="Arial" w:eastAsia="Arial" w:hAnsi="Arial" w:cs="Arial"/>
                <w:sz w:val="20"/>
                <w:szCs w:val="20"/>
              </w:rPr>
            </w:pPr>
            <w:r w:rsidRPr="00E64EFC">
              <w:rPr>
                <w:rFonts w:ascii="Arial" w:eastAsia="Arial" w:hAnsi="Arial" w:cs="Arial"/>
                <w:b/>
                <w:noProof/>
              </w:rPr>
              <w:drawing>
                <wp:inline distT="114300" distB="114300" distL="114300" distR="114300" wp14:anchorId="2F815DE1" wp14:editId="10FB4D18">
                  <wp:extent cx="2443493" cy="1285592"/>
                  <wp:effectExtent l="0" t="0" r="0" b="0"/>
                  <wp:docPr id="87" name="image58.png"/>
                  <wp:cNvGraphicFramePr/>
                  <a:graphic xmlns:a="http://schemas.openxmlformats.org/drawingml/2006/main">
                    <a:graphicData uri="http://schemas.openxmlformats.org/drawingml/2006/picture">
                      <pic:pic xmlns:pic="http://schemas.openxmlformats.org/drawingml/2006/picture">
                        <pic:nvPicPr>
                          <pic:cNvPr id="0" name="image58.png"/>
                          <pic:cNvPicPr preferRelativeResize="0"/>
                        </pic:nvPicPr>
                        <pic:blipFill>
                          <a:blip r:embed="rId33"/>
                          <a:srcRect/>
                          <a:stretch>
                            <a:fillRect/>
                          </a:stretch>
                        </pic:blipFill>
                        <pic:spPr>
                          <a:xfrm>
                            <a:off x="0" y="0"/>
                            <a:ext cx="2448303" cy="1288123"/>
                          </a:xfrm>
                          <a:prstGeom prst="rect">
                            <a:avLst/>
                          </a:prstGeom>
                          <a:ln/>
                        </pic:spPr>
                      </pic:pic>
                    </a:graphicData>
                  </a:graphic>
                </wp:inline>
              </w:drawing>
            </w:r>
          </w:p>
        </w:tc>
      </w:tr>
    </w:tbl>
    <w:p w14:paraId="77DCAFD5" w14:textId="77777777" w:rsidR="001459C8" w:rsidRPr="000B5B10" w:rsidRDefault="001459C8" w:rsidP="00B17DD9">
      <w:pPr>
        <w:pStyle w:val="Caption1"/>
      </w:pPr>
      <w:r w:rsidRPr="000B5B10">
        <w:t xml:space="preserve">Fig.7: Representation of the EOSC DIH with the main 4 services. </w:t>
      </w:r>
    </w:p>
    <w:p w14:paraId="68527D15" w14:textId="77777777" w:rsidR="001459C8" w:rsidRPr="00E64EFC" w:rsidRDefault="001459C8" w:rsidP="001459C8">
      <w:pPr>
        <w:spacing w:after="200"/>
      </w:pPr>
      <w:r w:rsidRPr="00E64EFC">
        <w:t>The content of the website follows the following structure:</w:t>
      </w:r>
    </w:p>
    <w:p w14:paraId="62BB8AEB" w14:textId="4DE527FA" w:rsidR="001459C8" w:rsidRPr="0077593A" w:rsidRDefault="001459C8" w:rsidP="000B5B10">
      <w:pPr>
        <w:spacing w:after="200"/>
        <w:jc w:val="center"/>
        <w:rPr>
          <w:rFonts w:ascii="Arial" w:eastAsia="Arial" w:hAnsi="Arial" w:cs="Arial"/>
          <w:color w:val="17365D" w:themeColor="text2" w:themeShade="BF"/>
          <w:sz w:val="20"/>
          <w:szCs w:val="20"/>
        </w:rPr>
      </w:pPr>
      <w:r w:rsidRPr="00E64EFC">
        <w:rPr>
          <w:rFonts w:ascii="Arial" w:eastAsia="Arial" w:hAnsi="Arial" w:cs="Arial"/>
          <w:noProof/>
          <w:sz w:val="20"/>
          <w:szCs w:val="20"/>
        </w:rPr>
        <w:drawing>
          <wp:inline distT="114300" distB="114300" distL="114300" distR="114300" wp14:anchorId="13C948B8" wp14:editId="2BF77AC2">
            <wp:extent cx="4379325" cy="2679825"/>
            <wp:effectExtent l="0" t="0" r="2540" b="0"/>
            <wp:docPr id="33" name="image79.png"/>
            <wp:cNvGraphicFramePr/>
            <a:graphic xmlns:a="http://schemas.openxmlformats.org/drawingml/2006/main">
              <a:graphicData uri="http://schemas.openxmlformats.org/drawingml/2006/picture">
                <pic:pic xmlns:pic="http://schemas.openxmlformats.org/drawingml/2006/picture">
                  <pic:nvPicPr>
                    <pic:cNvPr id="0" name="image79.png"/>
                    <pic:cNvPicPr preferRelativeResize="0"/>
                  </pic:nvPicPr>
                  <pic:blipFill>
                    <a:blip r:embed="rId34"/>
                    <a:srcRect/>
                    <a:stretch>
                      <a:fillRect/>
                    </a:stretch>
                  </pic:blipFill>
                  <pic:spPr>
                    <a:xfrm>
                      <a:off x="0" y="0"/>
                      <a:ext cx="4453251" cy="2725062"/>
                    </a:xfrm>
                    <a:prstGeom prst="rect">
                      <a:avLst/>
                    </a:prstGeom>
                    <a:ln/>
                  </pic:spPr>
                </pic:pic>
              </a:graphicData>
            </a:graphic>
          </wp:inline>
        </w:drawing>
      </w:r>
      <w:r w:rsidR="0077593A">
        <w:rPr>
          <w:rFonts w:ascii="Arial" w:eastAsia="Arial" w:hAnsi="Arial" w:cs="Arial"/>
          <w:sz w:val="20"/>
          <w:szCs w:val="20"/>
        </w:rPr>
        <w:br/>
      </w:r>
      <w:r w:rsidRPr="0077593A">
        <w:rPr>
          <w:b/>
          <w:i/>
          <w:color w:val="17365D" w:themeColor="text2" w:themeShade="BF"/>
        </w:rPr>
        <w:t xml:space="preserve">Fig.8: Representation of the EOSC DIH with the main 4 services. </w:t>
      </w:r>
    </w:p>
    <w:p w14:paraId="1077162B" w14:textId="77777777" w:rsidR="001459C8" w:rsidRPr="00E64EFC" w:rsidRDefault="001459C8" w:rsidP="001459C8">
      <w:pPr>
        <w:spacing w:after="0"/>
        <w:jc w:val="left"/>
        <w:rPr>
          <w:rFonts w:ascii="Arial" w:eastAsia="Arial" w:hAnsi="Arial" w:cs="Arial"/>
          <w:b/>
        </w:rPr>
      </w:pPr>
      <w:r w:rsidRPr="00E64EFC">
        <w:rPr>
          <w:b/>
        </w:rPr>
        <w:t>Social media</w:t>
      </w:r>
    </w:p>
    <w:p w14:paraId="439A2E30" w14:textId="77777777" w:rsidR="001459C8" w:rsidRPr="00E64EFC" w:rsidRDefault="001459C8" w:rsidP="001459C8">
      <w:pPr>
        <w:spacing w:after="0"/>
      </w:pPr>
      <w:r w:rsidRPr="00E64EFC">
        <w:t xml:space="preserve">The EOSC DIH social media strategy initially focused on Twitter to test traction, with LinkedIn added during the second half of the project. The Twitter account </w:t>
      </w:r>
      <w:r w:rsidRPr="00E64EFC">
        <w:rPr>
          <w:b/>
        </w:rPr>
        <w:t>@EOSC_DIH</w:t>
      </w:r>
      <w:r w:rsidRPr="00E64EFC">
        <w:rPr>
          <w:b/>
          <w:vertAlign w:val="superscript"/>
        </w:rPr>
        <w:footnoteReference w:id="3"/>
      </w:r>
      <w:r w:rsidRPr="00E64EFC">
        <w:rPr>
          <w:b/>
        </w:rPr>
        <w:t xml:space="preserve"> </w:t>
      </w:r>
      <w:r w:rsidRPr="00E64EFC">
        <w:t>currently has more than 600 followers and the LinkedIn profile</w:t>
      </w:r>
      <w:r w:rsidRPr="00E64EFC">
        <w:rPr>
          <w:vertAlign w:val="superscript"/>
        </w:rPr>
        <w:footnoteReference w:id="4"/>
      </w:r>
      <w:r w:rsidRPr="00E64EFC">
        <w:t xml:space="preserve"> almost 100 followers, both mainly used to establish engagement with the community and regularly connect with stakeholders and relevant accounts in the context of EOSC and DIHs as well as to communicate the main outcomes and news of the EOSC DIH. </w:t>
      </w:r>
    </w:p>
    <w:p w14:paraId="0CEAB49E" w14:textId="77777777" w:rsidR="001459C8" w:rsidRPr="00E64EFC" w:rsidRDefault="001459C8" w:rsidP="001459C8">
      <w:pPr>
        <w:spacing w:after="0"/>
        <w:jc w:val="center"/>
        <w:rPr>
          <w:rFonts w:ascii="Arial" w:eastAsia="Arial" w:hAnsi="Arial" w:cs="Arial"/>
          <w:b/>
        </w:rPr>
      </w:pPr>
      <w:r w:rsidRPr="00E64EFC">
        <w:rPr>
          <w:rFonts w:ascii="Arial" w:eastAsia="Arial" w:hAnsi="Arial" w:cs="Arial"/>
          <w:b/>
          <w:noProof/>
        </w:rPr>
        <w:drawing>
          <wp:inline distT="114300" distB="114300" distL="114300" distR="114300" wp14:anchorId="502D3BFE" wp14:editId="72635F1B">
            <wp:extent cx="3732904" cy="2387633"/>
            <wp:effectExtent l="0" t="0" r="0" b="0"/>
            <wp:docPr id="36" name="image36.png"/>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a:blip r:embed="rId35"/>
                    <a:srcRect/>
                    <a:stretch>
                      <a:fillRect/>
                    </a:stretch>
                  </pic:blipFill>
                  <pic:spPr>
                    <a:xfrm>
                      <a:off x="0" y="0"/>
                      <a:ext cx="3732904" cy="2387633"/>
                    </a:xfrm>
                    <a:prstGeom prst="rect">
                      <a:avLst/>
                    </a:prstGeom>
                    <a:ln/>
                  </pic:spPr>
                </pic:pic>
              </a:graphicData>
            </a:graphic>
          </wp:inline>
        </w:drawing>
      </w:r>
    </w:p>
    <w:p w14:paraId="231FC853" w14:textId="77777777" w:rsidR="001459C8" w:rsidRPr="00E64EFC" w:rsidRDefault="001459C8" w:rsidP="001459C8">
      <w:pPr>
        <w:spacing w:after="0"/>
        <w:jc w:val="center"/>
        <w:rPr>
          <w:rFonts w:ascii="Arial" w:eastAsia="Arial" w:hAnsi="Arial" w:cs="Arial"/>
          <w:b/>
        </w:rPr>
      </w:pPr>
    </w:p>
    <w:p w14:paraId="1554D11A" w14:textId="77777777" w:rsidR="001459C8" w:rsidRPr="00E64EFC" w:rsidRDefault="001459C8" w:rsidP="001459C8">
      <w:pPr>
        <w:spacing w:after="0"/>
        <w:jc w:val="center"/>
        <w:rPr>
          <w:rFonts w:ascii="Arial" w:eastAsia="Arial" w:hAnsi="Arial" w:cs="Arial"/>
          <w:b/>
        </w:rPr>
      </w:pPr>
      <w:r w:rsidRPr="00E64EFC">
        <w:rPr>
          <w:rFonts w:ascii="Arial" w:eastAsia="Arial" w:hAnsi="Arial" w:cs="Arial"/>
          <w:b/>
          <w:noProof/>
        </w:rPr>
        <w:drawing>
          <wp:inline distT="114300" distB="114300" distL="114300" distR="114300" wp14:anchorId="694474DC" wp14:editId="0244050D">
            <wp:extent cx="2895310" cy="2851706"/>
            <wp:effectExtent l="0" t="0" r="0" b="0"/>
            <wp:docPr id="70" name="image45.png"/>
            <wp:cNvGraphicFramePr/>
            <a:graphic xmlns:a="http://schemas.openxmlformats.org/drawingml/2006/main">
              <a:graphicData uri="http://schemas.openxmlformats.org/drawingml/2006/picture">
                <pic:pic xmlns:pic="http://schemas.openxmlformats.org/drawingml/2006/picture">
                  <pic:nvPicPr>
                    <pic:cNvPr id="0" name="image45.png"/>
                    <pic:cNvPicPr preferRelativeResize="0"/>
                  </pic:nvPicPr>
                  <pic:blipFill>
                    <a:blip r:embed="rId36"/>
                    <a:srcRect/>
                    <a:stretch>
                      <a:fillRect/>
                    </a:stretch>
                  </pic:blipFill>
                  <pic:spPr>
                    <a:xfrm>
                      <a:off x="0" y="0"/>
                      <a:ext cx="2895310" cy="2851706"/>
                    </a:xfrm>
                    <a:prstGeom prst="rect">
                      <a:avLst/>
                    </a:prstGeom>
                    <a:ln/>
                  </pic:spPr>
                </pic:pic>
              </a:graphicData>
            </a:graphic>
          </wp:inline>
        </w:drawing>
      </w:r>
    </w:p>
    <w:p w14:paraId="71E687B7" w14:textId="77777777" w:rsidR="001459C8" w:rsidRPr="0077593A" w:rsidRDefault="001459C8" w:rsidP="00B531F2">
      <w:pPr>
        <w:pStyle w:val="Caption1"/>
      </w:pPr>
      <w:r w:rsidRPr="0077593A">
        <w:t>Fig.9: EOSC DIH LinkedIn and Twitter profile</w:t>
      </w:r>
    </w:p>
    <w:p w14:paraId="33F17D4E" w14:textId="77777777" w:rsidR="001459C8" w:rsidRPr="00E64EFC" w:rsidRDefault="001459C8" w:rsidP="001459C8"/>
    <w:p w14:paraId="5260DCB2" w14:textId="77777777" w:rsidR="001459C8" w:rsidRPr="00E64EFC" w:rsidRDefault="001459C8" w:rsidP="001459C8">
      <w:pPr>
        <w:rPr>
          <w:b/>
        </w:rPr>
      </w:pPr>
    </w:p>
    <w:p w14:paraId="68FF7DD1" w14:textId="77777777" w:rsidR="001459C8" w:rsidRPr="00E64EFC" w:rsidRDefault="001459C8" w:rsidP="001459C8">
      <w:pPr>
        <w:rPr>
          <w:b/>
        </w:rPr>
      </w:pPr>
      <w:r w:rsidRPr="00E64EFC">
        <w:t xml:space="preserve">Tweets about the meetings, news related to pilots, participation in conferences and the launch of the open call are some examples of the dissemination done within these channels using relevant hashtags and topics such as </w:t>
      </w:r>
      <w:r w:rsidRPr="00E64EFC">
        <w:rPr>
          <w:b/>
        </w:rPr>
        <w:t>#EOSC #webinars #opencall #innovation #SMEs #data #compute #cloud #hpc.</w:t>
      </w:r>
    </w:p>
    <w:p w14:paraId="2C8A9D02" w14:textId="77777777" w:rsidR="001459C8" w:rsidRPr="00E64EFC" w:rsidRDefault="001459C8" w:rsidP="001459C8">
      <w:pPr>
        <w:rPr>
          <w:rFonts w:ascii="Roboto" w:eastAsia="Roboto" w:hAnsi="Roboto" w:cs="Roboto"/>
          <w:color w:val="0F1419"/>
          <w:sz w:val="23"/>
          <w:szCs w:val="23"/>
        </w:rPr>
      </w:pPr>
      <w:r w:rsidRPr="00E64EFC">
        <w:t xml:space="preserve">In addition to the interaction with the consortium partners and related projects, the EOSC DIH is also active interacting with key stakeholders, mainly EU and DIH related accounts such as </w:t>
      </w:r>
      <w:r w:rsidRPr="00E64EFC">
        <w:rPr>
          <w:b/>
        </w:rPr>
        <w:t xml:space="preserve">@DihnetE @FutureTechEU, </w:t>
      </w:r>
      <w:hyperlink r:id="rId37">
        <w:r w:rsidRPr="00E64EFC">
          <w:rPr>
            <w:b/>
          </w:rPr>
          <w:t>@EUScienceInnov</w:t>
        </w:r>
      </w:hyperlink>
      <w:r w:rsidRPr="00E64EFC">
        <w:rPr>
          <w:b/>
        </w:rPr>
        <w:t xml:space="preserve">, @EU_Growth, </w:t>
      </w:r>
      <w:hyperlink r:id="rId38">
        <w:r w:rsidRPr="00E64EFC">
          <w:rPr>
            <w:b/>
          </w:rPr>
          <w:t xml:space="preserve">@STFC_B2B, </w:t>
        </w:r>
      </w:hyperlink>
      <w:hyperlink r:id="rId39">
        <w:r w:rsidRPr="00E64EFC">
          <w:rPr>
            <w:b/>
          </w:rPr>
          <w:t xml:space="preserve">@EuHubs4, </w:t>
        </w:r>
      </w:hyperlink>
      <w:hyperlink r:id="rId40">
        <w:r w:rsidRPr="00E64EFC">
          <w:rPr>
            <w:b/>
          </w:rPr>
          <w:t xml:space="preserve">@DigIndEU,  </w:t>
        </w:r>
      </w:hyperlink>
      <w:hyperlink r:id="rId41">
        <w:r w:rsidRPr="00E64EFC">
          <w:rPr>
            <w:b/>
          </w:rPr>
          <w:t>@OpenAIRE_eu</w:t>
        </w:r>
      </w:hyperlink>
      <w:hyperlink r:id="rId42">
        <w:r w:rsidRPr="00E64EFC">
          <w:rPr>
            <w:b/>
          </w:rPr>
          <w:t>,</w:t>
        </w:r>
      </w:hyperlink>
      <w:hyperlink r:id="rId43">
        <w:r w:rsidRPr="00E64EFC">
          <w:rPr>
            <w:b/>
          </w:rPr>
          <w:t xml:space="preserve"> </w:t>
        </w:r>
      </w:hyperlink>
      <w:hyperlink r:id="rId44">
        <w:r w:rsidRPr="00E64EFC">
          <w:rPr>
            <w:b/>
          </w:rPr>
          <w:t>@RDA_Europe</w:t>
        </w:r>
      </w:hyperlink>
      <w:r w:rsidRPr="00E64EFC">
        <w:rPr>
          <w:b/>
        </w:rPr>
        <w:t xml:space="preserve">, </w:t>
      </w:r>
      <w:hyperlink r:id="rId45">
        <w:r w:rsidRPr="00E64EFC">
          <w:rPr>
            <w:b/>
          </w:rPr>
          <w:t>@eInfraEU</w:t>
        </w:r>
      </w:hyperlink>
      <w:r w:rsidRPr="00E64EFC">
        <w:rPr>
          <w:b/>
        </w:rPr>
        <w:t>.</w:t>
      </w:r>
      <w:r w:rsidRPr="00E64EFC">
        <w:rPr>
          <w:rFonts w:eastAsia="Calibri" w:cs="Calibri"/>
        </w:rPr>
        <w:fldChar w:fldCharType="begin"/>
      </w:r>
      <w:r w:rsidRPr="00E64EFC">
        <w:instrText xml:space="preserve"> HYPERLINK "https://twitter.com/DigIndEU" </w:instrText>
      </w:r>
      <w:r w:rsidRPr="00E64EFC">
        <w:rPr>
          <w:rFonts w:eastAsia="Calibri" w:cs="Calibri"/>
        </w:rPr>
        <w:fldChar w:fldCharType="separate"/>
      </w:r>
    </w:p>
    <w:bookmarkStart w:id="14" w:name="_heading=h.exomlcc19e1a" w:colFirst="0" w:colLast="0"/>
    <w:bookmarkEnd w:id="14"/>
    <w:p w14:paraId="5CB626A6" w14:textId="77777777" w:rsidR="001459C8" w:rsidRPr="00E64EFC" w:rsidRDefault="001459C8" w:rsidP="00595657">
      <w:pPr>
        <w:pStyle w:val="Heading4"/>
        <w:numPr>
          <w:ilvl w:val="3"/>
          <w:numId w:val="4"/>
        </w:numPr>
      </w:pPr>
      <w:r w:rsidRPr="00E64EFC">
        <w:fldChar w:fldCharType="end"/>
      </w:r>
      <w:bookmarkStart w:id="15" w:name="_Toc67991241"/>
      <w:r w:rsidRPr="00E64EFC">
        <w:t>Facilitating collaboration with regional and European DIHs</w:t>
      </w:r>
      <w:bookmarkEnd w:id="15"/>
      <w:r w:rsidRPr="00E64EFC">
        <w:t xml:space="preserve"> </w:t>
      </w:r>
    </w:p>
    <w:p w14:paraId="52F58EBD" w14:textId="77777777" w:rsidR="001459C8" w:rsidRPr="00E64EFC" w:rsidRDefault="001459C8" w:rsidP="001459C8">
      <w:pPr>
        <w:rPr>
          <w:b/>
        </w:rPr>
      </w:pPr>
      <w:r w:rsidRPr="00E64EFC">
        <w:t xml:space="preserve">As part of the EOSC DIH strategy, contacts have been established with regional and European DIHs, namely: </w:t>
      </w:r>
    </w:p>
    <w:p w14:paraId="3171B9BC" w14:textId="77777777" w:rsidR="001459C8" w:rsidRPr="00E64EFC" w:rsidRDefault="001459C8" w:rsidP="001459C8">
      <w:pPr>
        <w:rPr>
          <w:b/>
        </w:rPr>
      </w:pPr>
      <w:r w:rsidRPr="00E64EFC">
        <w:rPr>
          <w:b/>
        </w:rPr>
        <w:t>Collaboration with Regional DIHs</w:t>
      </w:r>
    </w:p>
    <w:p w14:paraId="72EF294D" w14:textId="77777777" w:rsidR="001459C8" w:rsidRPr="00E64EFC" w:rsidRDefault="001459C8" w:rsidP="001459C8">
      <w:pPr>
        <w:rPr>
          <w:b/>
        </w:rPr>
      </w:pPr>
      <w:r w:rsidRPr="00E64EFC">
        <w:rPr>
          <w:b/>
        </w:rPr>
        <w:t>HPC4Poland</w:t>
      </w:r>
    </w:p>
    <w:p w14:paraId="5C105E2A" w14:textId="77777777" w:rsidR="001459C8" w:rsidRPr="00E64EFC" w:rsidRDefault="001459C8" w:rsidP="00595657">
      <w:pPr>
        <w:numPr>
          <w:ilvl w:val="0"/>
          <w:numId w:val="25"/>
        </w:numPr>
        <w:spacing w:after="0"/>
      </w:pPr>
      <w:r w:rsidRPr="00E64EFC">
        <w:rPr>
          <w:b/>
        </w:rPr>
        <w:t>Scope</w:t>
      </w:r>
      <w:r w:rsidRPr="00E64EFC">
        <w:t>: National</w:t>
      </w:r>
    </w:p>
    <w:p w14:paraId="7AF96060" w14:textId="77777777" w:rsidR="001459C8" w:rsidRPr="00E64EFC" w:rsidRDefault="001459C8" w:rsidP="00595657">
      <w:pPr>
        <w:numPr>
          <w:ilvl w:val="0"/>
          <w:numId w:val="25"/>
        </w:numPr>
        <w:spacing w:after="0"/>
      </w:pPr>
      <w:r w:rsidRPr="00E64EFC">
        <w:rPr>
          <w:b/>
        </w:rPr>
        <w:t>Country</w:t>
      </w:r>
      <w:r w:rsidRPr="00E64EFC">
        <w:t>: Poland</w:t>
      </w:r>
    </w:p>
    <w:p w14:paraId="4BF32B06" w14:textId="77777777" w:rsidR="001459C8" w:rsidRPr="00E64EFC" w:rsidRDefault="001459C8" w:rsidP="00595657">
      <w:pPr>
        <w:numPr>
          <w:ilvl w:val="0"/>
          <w:numId w:val="25"/>
        </w:numPr>
        <w:spacing w:after="0"/>
      </w:pPr>
      <w:r w:rsidRPr="00E64EFC">
        <w:rPr>
          <w:b/>
        </w:rPr>
        <w:t>Sector</w:t>
      </w:r>
      <w:r w:rsidRPr="00E64EFC">
        <w:t>: HPC/ HPCC</w:t>
      </w:r>
    </w:p>
    <w:p w14:paraId="4AC6719A" w14:textId="28CDE43B" w:rsidR="001459C8" w:rsidRPr="00E64EFC" w:rsidRDefault="001459C8" w:rsidP="00595657">
      <w:pPr>
        <w:numPr>
          <w:ilvl w:val="0"/>
          <w:numId w:val="25"/>
        </w:numPr>
        <w:spacing w:after="0"/>
      </w:pPr>
      <w:r w:rsidRPr="00E64EFC">
        <w:rPr>
          <w:b/>
        </w:rPr>
        <w:t>Web</w:t>
      </w:r>
      <w:r w:rsidRPr="00E64EFC">
        <w:t xml:space="preserve">: </w:t>
      </w:r>
      <w:hyperlink r:id="rId46" w:history="1">
        <w:r w:rsidR="002328ED" w:rsidRPr="002A0F74">
          <w:rPr>
            <w:color w:val="1155CC"/>
            <w:u w:val="single"/>
          </w:rPr>
          <w:t>http://www.hpc4poland.pl/en/</w:t>
        </w:r>
      </w:hyperlink>
    </w:p>
    <w:p w14:paraId="3A00F46B" w14:textId="292A2A73" w:rsidR="001459C8" w:rsidRPr="00E64EFC" w:rsidRDefault="001459C8" w:rsidP="00595657">
      <w:pPr>
        <w:numPr>
          <w:ilvl w:val="0"/>
          <w:numId w:val="25"/>
        </w:numPr>
      </w:pPr>
      <w:r w:rsidRPr="00E64EFC">
        <w:rPr>
          <w:b/>
        </w:rPr>
        <w:t>Description</w:t>
      </w:r>
      <w:r w:rsidRPr="00E64EFC">
        <w:t>: The main objective of HPC4Poland is to create and provide advanced high performance computing tools, addressing the real-life demand of Polish manufacturing companies. HPC4Poland as regional DIH is interested in collaborating with the EOSC DIH in order to provide wider offers of the opportunities to local SME's.</w:t>
      </w:r>
    </w:p>
    <w:p w14:paraId="51AD6DAF" w14:textId="77777777" w:rsidR="001459C8" w:rsidRPr="00E64EFC" w:rsidRDefault="001459C8" w:rsidP="001459C8">
      <w:pPr>
        <w:rPr>
          <w:b/>
        </w:rPr>
      </w:pPr>
      <w:proofErr w:type="spellStart"/>
      <w:r w:rsidRPr="00E64EFC">
        <w:rPr>
          <w:b/>
        </w:rPr>
        <w:t>AgriSmartHUB</w:t>
      </w:r>
      <w:proofErr w:type="spellEnd"/>
    </w:p>
    <w:p w14:paraId="0555B0FD" w14:textId="77777777" w:rsidR="001459C8" w:rsidRPr="00E64EFC" w:rsidRDefault="001459C8" w:rsidP="00595657">
      <w:pPr>
        <w:numPr>
          <w:ilvl w:val="0"/>
          <w:numId w:val="9"/>
        </w:numPr>
        <w:spacing w:after="0"/>
      </w:pPr>
      <w:r w:rsidRPr="00E64EFC">
        <w:rPr>
          <w:b/>
        </w:rPr>
        <w:t>Scope</w:t>
      </w:r>
      <w:r w:rsidRPr="00E64EFC">
        <w:t>: European</w:t>
      </w:r>
    </w:p>
    <w:p w14:paraId="4373884A" w14:textId="77777777" w:rsidR="001459C8" w:rsidRPr="00E64EFC" w:rsidRDefault="001459C8" w:rsidP="00595657">
      <w:pPr>
        <w:numPr>
          <w:ilvl w:val="0"/>
          <w:numId w:val="9"/>
        </w:numPr>
        <w:spacing w:after="0"/>
      </w:pPr>
      <w:r w:rsidRPr="00E64EFC">
        <w:rPr>
          <w:b/>
        </w:rPr>
        <w:t>Country</w:t>
      </w:r>
      <w:r w:rsidRPr="00E64EFC">
        <w:t>: North East Europe</w:t>
      </w:r>
    </w:p>
    <w:p w14:paraId="4240696E" w14:textId="77777777" w:rsidR="001459C8" w:rsidRPr="00E64EFC" w:rsidRDefault="001459C8" w:rsidP="00595657">
      <w:pPr>
        <w:numPr>
          <w:ilvl w:val="0"/>
          <w:numId w:val="9"/>
        </w:numPr>
        <w:spacing w:after="0"/>
      </w:pPr>
      <w:r w:rsidRPr="00E64EFC">
        <w:rPr>
          <w:b/>
        </w:rPr>
        <w:t>Sector</w:t>
      </w:r>
      <w:r w:rsidRPr="00E64EFC">
        <w:t>: Agriculture</w:t>
      </w:r>
    </w:p>
    <w:p w14:paraId="3C19860A" w14:textId="7A27C7AD" w:rsidR="001459C8" w:rsidRPr="00E64EFC" w:rsidRDefault="001459C8" w:rsidP="00595657">
      <w:pPr>
        <w:numPr>
          <w:ilvl w:val="0"/>
          <w:numId w:val="9"/>
        </w:numPr>
        <w:spacing w:after="0"/>
      </w:pPr>
      <w:r w:rsidRPr="00E64EFC">
        <w:rPr>
          <w:b/>
        </w:rPr>
        <w:t>Web</w:t>
      </w:r>
      <w:r w:rsidRPr="00E64EFC">
        <w:t xml:space="preserve">: </w:t>
      </w:r>
      <w:hyperlink r:id="rId47" w:history="1">
        <w:r w:rsidR="002328ED" w:rsidRPr="002A0F74">
          <w:rPr>
            <w:color w:val="1155CC"/>
            <w:u w:val="single"/>
          </w:rPr>
          <w:t>https://www.smartagrihubs.eu/regional-cluster/north-east-europe</w:t>
        </w:r>
      </w:hyperlink>
      <w:r w:rsidR="002328ED">
        <w:t xml:space="preserve">  </w:t>
      </w:r>
      <w:r w:rsidRPr="00E64EFC">
        <w:t xml:space="preserve"> </w:t>
      </w:r>
    </w:p>
    <w:p w14:paraId="3A3808BF" w14:textId="548D339A" w:rsidR="001459C8" w:rsidRPr="00E64EFC" w:rsidRDefault="001459C8" w:rsidP="00595657">
      <w:pPr>
        <w:numPr>
          <w:ilvl w:val="0"/>
          <w:numId w:val="9"/>
        </w:numPr>
      </w:pPr>
      <w:r w:rsidRPr="00E64EFC">
        <w:rPr>
          <w:b/>
        </w:rPr>
        <w:t>Description</w:t>
      </w:r>
      <w:r w:rsidRPr="00E64EFC">
        <w:t xml:space="preserve">: This Regional Cluster (RC) acts as a first contact point and link between farmers and technology providers in the North East Europe region. Its goal is to bridge the gap between the needs, challenges, </w:t>
      </w:r>
      <w:r w:rsidR="0077593A" w:rsidRPr="00E64EFC">
        <w:t>interests,</w:t>
      </w:r>
      <w:r w:rsidRPr="00E64EFC">
        <w:t xml:space="preserve"> and expectations of actors in the agri-food sector. To achieve this the RC promotes a multi-actor approach, exploiting complementary competencies and interactive innovation models to connect science with practice as well as public with private. The collaboration aims to exchange experiences, develop cross-border cooperation in common fields of interest in regard to digital services related to Agriculture 4.0 as well as explore possible synergies and search opportunities for joint development of services as it is covered under a Letter of Interest signed in February 2021.</w:t>
      </w:r>
    </w:p>
    <w:p w14:paraId="12B45C6F" w14:textId="77777777" w:rsidR="001459C8" w:rsidRPr="00E64EFC" w:rsidRDefault="001459C8" w:rsidP="001459C8">
      <w:pPr>
        <w:rPr>
          <w:b/>
        </w:rPr>
      </w:pPr>
      <w:proofErr w:type="spellStart"/>
      <w:r w:rsidRPr="00E64EFC">
        <w:rPr>
          <w:b/>
        </w:rPr>
        <w:t>DIHAragon</w:t>
      </w:r>
      <w:proofErr w:type="spellEnd"/>
    </w:p>
    <w:p w14:paraId="2C4AC805" w14:textId="77777777" w:rsidR="001459C8" w:rsidRPr="00E64EFC" w:rsidRDefault="001459C8" w:rsidP="00595657">
      <w:pPr>
        <w:numPr>
          <w:ilvl w:val="0"/>
          <w:numId w:val="20"/>
        </w:numPr>
        <w:spacing w:after="0"/>
      </w:pPr>
      <w:r w:rsidRPr="00E64EFC">
        <w:rPr>
          <w:b/>
        </w:rPr>
        <w:t>Scope</w:t>
      </w:r>
      <w:r w:rsidRPr="00E64EFC">
        <w:t>: Regional (Aragon)</w:t>
      </w:r>
    </w:p>
    <w:p w14:paraId="4BE83C69" w14:textId="77777777" w:rsidR="001459C8" w:rsidRPr="00E64EFC" w:rsidRDefault="001459C8" w:rsidP="00595657">
      <w:pPr>
        <w:numPr>
          <w:ilvl w:val="0"/>
          <w:numId w:val="20"/>
        </w:numPr>
        <w:spacing w:after="0"/>
      </w:pPr>
      <w:r w:rsidRPr="00E64EFC">
        <w:rPr>
          <w:b/>
        </w:rPr>
        <w:t>Country</w:t>
      </w:r>
      <w:r w:rsidRPr="00E64EFC">
        <w:t>: Spain</w:t>
      </w:r>
    </w:p>
    <w:p w14:paraId="276264C2" w14:textId="77777777" w:rsidR="001459C8" w:rsidRPr="00E64EFC" w:rsidRDefault="001459C8" w:rsidP="00595657">
      <w:pPr>
        <w:numPr>
          <w:ilvl w:val="0"/>
          <w:numId w:val="20"/>
        </w:numPr>
        <w:spacing w:after="0"/>
      </w:pPr>
      <w:r w:rsidRPr="00E64EFC">
        <w:rPr>
          <w:b/>
        </w:rPr>
        <w:t>Sector</w:t>
      </w:r>
      <w:r w:rsidRPr="00E64EFC">
        <w:t>: HPC, logistics, cognitive systems</w:t>
      </w:r>
    </w:p>
    <w:p w14:paraId="04C02D70" w14:textId="401B531D" w:rsidR="001459C8" w:rsidRPr="00E64EFC" w:rsidRDefault="001459C8" w:rsidP="00595657">
      <w:pPr>
        <w:numPr>
          <w:ilvl w:val="0"/>
          <w:numId w:val="20"/>
        </w:numPr>
        <w:spacing w:after="0"/>
      </w:pPr>
      <w:r w:rsidRPr="00E64EFC">
        <w:rPr>
          <w:b/>
        </w:rPr>
        <w:t>Web</w:t>
      </w:r>
      <w:r w:rsidRPr="00E64EFC">
        <w:t xml:space="preserve">: </w:t>
      </w:r>
      <w:hyperlink r:id="rId48" w:history="1">
        <w:r w:rsidR="00545B8D" w:rsidRPr="002A0F74">
          <w:rPr>
            <w:color w:val="1155CC"/>
            <w:u w:val="single"/>
          </w:rPr>
          <w:t>https://www.aragondih.com/</w:t>
        </w:r>
      </w:hyperlink>
      <w:r w:rsidR="00545B8D">
        <w:t xml:space="preserve"> </w:t>
      </w:r>
    </w:p>
    <w:p w14:paraId="5B9BD5B0" w14:textId="36B04E09" w:rsidR="001459C8" w:rsidRPr="00E64EFC" w:rsidRDefault="001459C8" w:rsidP="00595657">
      <w:pPr>
        <w:numPr>
          <w:ilvl w:val="0"/>
          <w:numId w:val="20"/>
        </w:numPr>
      </w:pPr>
      <w:r w:rsidRPr="00E64EFC">
        <w:rPr>
          <w:b/>
        </w:rPr>
        <w:t>Description</w:t>
      </w:r>
      <w:r w:rsidRPr="00E64EFC">
        <w:t xml:space="preserve">: DIH Aragón is the </w:t>
      </w:r>
      <w:proofErr w:type="spellStart"/>
      <w:r w:rsidRPr="00E64EFC">
        <w:t>Aragonese</w:t>
      </w:r>
      <w:proofErr w:type="spellEnd"/>
      <w:r w:rsidRPr="00E64EFC">
        <w:t xml:space="preserve"> initiative that makes tangible, under a European cooperation framework, the Economic and Industrial Promotion </w:t>
      </w:r>
      <w:r w:rsidR="0077593A" w:rsidRPr="00E64EFC">
        <w:t>strategy,</w:t>
      </w:r>
      <w:r w:rsidRPr="00E64EFC">
        <w:t xml:space="preserve"> and the smart regional strategy (RIS3) of Aragon, shaping the technological and innovative action of the </w:t>
      </w:r>
      <w:proofErr w:type="spellStart"/>
      <w:r w:rsidRPr="00E64EFC">
        <w:t>Aragonese</w:t>
      </w:r>
      <w:proofErr w:type="spellEnd"/>
      <w:r w:rsidRPr="00E64EFC">
        <w:t xml:space="preserve"> Innovation System towards the digitization of the Industry. ESOC DIH and DIH Aragon are interested in complementing their service offering. Some of Aragon DIH members participate in DIH and cloud related projects where some of the EOSC DIH partners also participate, such as EUHubs4Data or </w:t>
      </w:r>
      <w:proofErr w:type="spellStart"/>
      <w:r w:rsidRPr="00E64EFC">
        <w:t>PolicyCLOUD</w:t>
      </w:r>
      <w:proofErr w:type="spellEnd"/>
      <w:r w:rsidRPr="00E64EFC">
        <w:t xml:space="preserve">. </w:t>
      </w:r>
    </w:p>
    <w:p w14:paraId="04619D07" w14:textId="77777777" w:rsidR="001459C8" w:rsidRPr="00E64EFC" w:rsidRDefault="001459C8" w:rsidP="001459C8">
      <w:pPr>
        <w:rPr>
          <w:b/>
        </w:rPr>
      </w:pPr>
      <w:r w:rsidRPr="00E64EFC">
        <w:rPr>
          <w:b/>
        </w:rPr>
        <w:t>CINECA</w:t>
      </w:r>
    </w:p>
    <w:p w14:paraId="2FD1D216" w14:textId="77777777" w:rsidR="001459C8" w:rsidRPr="00E64EFC" w:rsidRDefault="001459C8" w:rsidP="00595657">
      <w:pPr>
        <w:numPr>
          <w:ilvl w:val="0"/>
          <w:numId w:val="42"/>
        </w:numPr>
        <w:spacing w:after="0"/>
      </w:pPr>
      <w:r w:rsidRPr="00E64EFC">
        <w:rPr>
          <w:b/>
        </w:rPr>
        <w:t>Scope</w:t>
      </w:r>
      <w:r w:rsidRPr="00E64EFC">
        <w:t>: National</w:t>
      </w:r>
    </w:p>
    <w:p w14:paraId="1F7566D8" w14:textId="77777777" w:rsidR="001459C8" w:rsidRPr="00E64EFC" w:rsidRDefault="001459C8" w:rsidP="00595657">
      <w:pPr>
        <w:numPr>
          <w:ilvl w:val="0"/>
          <w:numId w:val="42"/>
        </w:numPr>
        <w:spacing w:after="0"/>
      </w:pPr>
      <w:r w:rsidRPr="00E64EFC">
        <w:rPr>
          <w:b/>
        </w:rPr>
        <w:t>Country</w:t>
      </w:r>
      <w:r w:rsidRPr="00E64EFC">
        <w:t>: Italy</w:t>
      </w:r>
    </w:p>
    <w:p w14:paraId="75F71F91" w14:textId="77777777" w:rsidR="001459C8" w:rsidRPr="00E64EFC" w:rsidRDefault="001459C8" w:rsidP="00595657">
      <w:pPr>
        <w:numPr>
          <w:ilvl w:val="0"/>
          <w:numId w:val="42"/>
        </w:numPr>
        <w:spacing w:after="0"/>
      </w:pPr>
      <w:r w:rsidRPr="00E64EFC">
        <w:rPr>
          <w:b/>
        </w:rPr>
        <w:t>Sector</w:t>
      </w:r>
      <w:r w:rsidRPr="00E64EFC">
        <w:t>: HPC and cloud computing</w:t>
      </w:r>
    </w:p>
    <w:p w14:paraId="2482F93C" w14:textId="347FF7EE" w:rsidR="001459C8" w:rsidRPr="00E64EFC" w:rsidRDefault="001459C8" w:rsidP="00595657">
      <w:pPr>
        <w:numPr>
          <w:ilvl w:val="0"/>
          <w:numId w:val="42"/>
        </w:numPr>
        <w:spacing w:after="0"/>
      </w:pPr>
      <w:r w:rsidRPr="00E64EFC">
        <w:rPr>
          <w:b/>
        </w:rPr>
        <w:t>Web</w:t>
      </w:r>
      <w:r w:rsidRPr="00E64EFC">
        <w:t xml:space="preserve">: </w:t>
      </w:r>
      <w:hyperlink r:id="rId49" w:history="1">
        <w:r w:rsidR="002328ED" w:rsidRPr="002A0F74">
          <w:rPr>
            <w:color w:val="1155CC"/>
            <w:u w:val="single"/>
          </w:rPr>
          <w:t>http://www.cineca.it</w:t>
        </w:r>
      </w:hyperlink>
      <w:r w:rsidR="002328ED">
        <w:t xml:space="preserve">   </w:t>
      </w:r>
    </w:p>
    <w:p w14:paraId="50F13A2F" w14:textId="5C1F4196" w:rsidR="001459C8" w:rsidRPr="003676DD" w:rsidRDefault="001459C8" w:rsidP="00595657">
      <w:pPr>
        <w:numPr>
          <w:ilvl w:val="0"/>
          <w:numId w:val="42"/>
        </w:numPr>
      </w:pPr>
      <w:r w:rsidRPr="00E64EFC">
        <w:rPr>
          <w:b/>
        </w:rPr>
        <w:t>Description</w:t>
      </w:r>
      <w:r w:rsidRPr="00E64EFC">
        <w:t>: C</w:t>
      </w:r>
      <w:r w:rsidR="003676DD">
        <w:t>INECA</w:t>
      </w:r>
      <w:r w:rsidRPr="00E64EFC">
        <w:t xml:space="preserve"> is a non-profit Consortium, made up of 67 Universities, 9 Research Institutions and the Italian Ministry for University and Research. The HPC department of CINECA (SCAI) is the largest computing centre in Italy. CINECA offers industries a state-of-the-art HPC-cloud environment, specialized training, access to competences from the excellences constituting the Consortium, and support to access funding for R&amp;D activities. CINECA and EOSC DIH agreed to cooperate and complement each other in the technical offering. </w:t>
      </w:r>
    </w:p>
    <w:p w14:paraId="5151F650" w14:textId="77777777" w:rsidR="001459C8" w:rsidRPr="00E64EFC" w:rsidRDefault="001459C8" w:rsidP="001459C8">
      <w:pPr>
        <w:rPr>
          <w:b/>
        </w:rPr>
      </w:pPr>
      <w:r w:rsidRPr="00E64EFC">
        <w:rPr>
          <w:b/>
        </w:rPr>
        <w:t>Collaboration with European DIHs</w:t>
      </w:r>
    </w:p>
    <w:p w14:paraId="506341B7" w14:textId="3623F394" w:rsidR="001459C8" w:rsidRPr="00E64EFC" w:rsidRDefault="001459C8" w:rsidP="001459C8">
      <w:r w:rsidRPr="00E64EFC">
        <w:t xml:space="preserve">The </w:t>
      </w:r>
      <w:proofErr w:type="spellStart"/>
      <w:r w:rsidRPr="00E64EFC">
        <w:t>DIHnet</w:t>
      </w:r>
      <w:proofErr w:type="spellEnd"/>
      <w:r w:rsidRPr="00E64EFC">
        <w:t xml:space="preserve"> project (Next Generation European DIH Network</w:t>
      </w:r>
      <w:r w:rsidRPr="00E64EFC">
        <w:rPr>
          <w:vertAlign w:val="superscript"/>
        </w:rPr>
        <w:footnoteReference w:id="5"/>
      </w:r>
      <w:r w:rsidRPr="00E64EFC">
        <w:t>) is the network of engaging hubs, competence centres, national and international programmes</w:t>
      </w:r>
      <w:r w:rsidR="003676DD">
        <w:t>,</w:t>
      </w:r>
      <w:r w:rsidRPr="00E64EFC">
        <w:t xml:space="preserve"> and infrastructures to ensure the coordination of these initiatives across Europe. The project aims to guarantee the best possible support to SMEs and midcaps by increasing collaboration between stakeholders from the EU DIH community. The EOSC DIH has actively collaborated with the DIHNET network by participating in several of its activities and conferences, with a special highlight for the Champions Challenge, a prize for those mature DIHs that can inspire and guide other DIHs in their developments. Although the EOSC DIH applied for the challenge, the score was not enough to be awarded, but was a useful internal self-assessment process.</w:t>
      </w:r>
    </w:p>
    <w:p w14:paraId="0ADCDD7B" w14:textId="77777777" w:rsidR="001459C8" w:rsidRPr="00E64EFC" w:rsidRDefault="001459C8" w:rsidP="001459C8">
      <w:r w:rsidRPr="00E64EFC">
        <w:t xml:space="preserve">In addition, in recent years, the European Commission (EC) has been working on the definition of the European Digital Innovation Hubs (EDIHs) for the Digital Europe Programme. EDIHs are specific labels provided by the EC to regional DIHs that would benefit from European funding to implement their development at regional level and create the Network of European Digital Innovation Hubs to cooperate with other DIHs in Europe. The call for EDIHs will be open in the second quarter of 2021. The pre-selection of DIHs done by member states has taken place in the last months by the national governments and the preliminary list of candidates are already listed in the S3platform </w:t>
      </w:r>
      <w:r w:rsidRPr="00E64EFC">
        <w:rPr>
          <w:vertAlign w:val="superscript"/>
        </w:rPr>
        <w:footnoteReference w:id="6"/>
      </w:r>
      <w:r w:rsidRPr="00E64EFC">
        <w:t xml:space="preserve">. </w:t>
      </w:r>
    </w:p>
    <w:p w14:paraId="0BD04ECA" w14:textId="416BC058" w:rsidR="001459C8" w:rsidRPr="00E64EFC" w:rsidRDefault="001459C8" w:rsidP="001459C8">
      <w:r w:rsidRPr="00E64EFC">
        <w:t xml:space="preserve">As the EOSC DIH is a pan-European DIH, and the EDIH framework focusing mainly on regional/nationally selected DIHs, the EOSC DIH will take a two-pronged strategy by first targeting EOSC related industrial activities using the DIH as a concept to formalize pilots and partnerships; and build a network to provide support to other EDIHs. Partners will continue to monitor the EDIH framework for identifying opportunities. </w:t>
      </w:r>
    </w:p>
    <w:p w14:paraId="516B4C63" w14:textId="77777777" w:rsidR="001459C8" w:rsidRPr="00E64EFC" w:rsidRDefault="001459C8" w:rsidP="001459C8">
      <w:pPr>
        <w:rPr>
          <w:b/>
        </w:rPr>
      </w:pPr>
      <w:r w:rsidRPr="00E64EFC">
        <w:rPr>
          <w:b/>
        </w:rPr>
        <w:t>Participation in events</w:t>
      </w:r>
    </w:p>
    <w:p w14:paraId="1C5E43DD" w14:textId="77777777" w:rsidR="001459C8" w:rsidRPr="00E64EFC" w:rsidRDefault="001459C8" w:rsidP="001459C8">
      <w:r w:rsidRPr="00E64EFC">
        <w:t>Part of the community engagement relies on the participation of scientific and industry related events where the EOSC DIH finds opportunities to showcase the services and the use cases or success stories. There are several types of events, that can be split into 4 main categories:</w:t>
      </w:r>
    </w:p>
    <w:p w14:paraId="675E3D37" w14:textId="77777777" w:rsidR="001459C8" w:rsidRPr="00E64EFC" w:rsidRDefault="001459C8" w:rsidP="00595657">
      <w:pPr>
        <w:numPr>
          <w:ilvl w:val="0"/>
          <w:numId w:val="8"/>
        </w:numPr>
      </w:pPr>
      <w:r w:rsidRPr="00E64EFC">
        <w:rPr>
          <w:b/>
        </w:rPr>
        <w:t>EOSC related events</w:t>
      </w:r>
      <w:r w:rsidRPr="00E64EFC">
        <w:t xml:space="preserve">: Events organised by the EOSC communities, with a research focus and involving the main partners and research groups participating in diverse EOSC related projects. The objective when participating in these events is to share the DIH as the main mechanism for innovation, offering EOSC services to industry and to influence EOSC policy makers to support the EOSC DIH. One of the business pilots, namely Sports Smart Video Analysis (shown in Fig. 10) won the prize for the best demo during this conference out of 12 other contesters.   </w:t>
      </w:r>
    </w:p>
    <w:p w14:paraId="255F4F35" w14:textId="77777777" w:rsidR="001459C8" w:rsidRPr="00E64EFC" w:rsidRDefault="001459C8" w:rsidP="001459C8">
      <w:pPr>
        <w:jc w:val="center"/>
      </w:pPr>
      <w:r w:rsidRPr="00E64EFC">
        <w:rPr>
          <w:noProof/>
        </w:rPr>
        <w:drawing>
          <wp:inline distT="114300" distB="114300" distL="114300" distR="114300" wp14:anchorId="06827122" wp14:editId="553ADBAD">
            <wp:extent cx="5138738" cy="2868133"/>
            <wp:effectExtent l="0" t="0" r="0" b="0"/>
            <wp:docPr id="72" name="image48.png"/>
            <wp:cNvGraphicFramePr/>
            <a:graphic xmlns:a="http://schemas.openxmlformats.org/drawingml/2006/main">
              <a:graphicData uri="http://schemas.openxmlformats.org/drawingml/2006/picture">
                <pic:pic xmlns:pic="http://schemas.openxmlformats.org/drawingml/2006/picture">
                  <pic:nvPicPr>
                    <pic:cNvPr id="0" name="image48.png"/>
                    <pic:cNvPicPr preferRelativeResize="0"/>
                  </pic:nvPicPr>
                  <pic:blipFill>
                    <a:blip r:embed="rId50"/>
                    <a:srcRect t="16762"/>
                    <a:stretch>
                      <a:fillRect/>
                    </a:stretch>
                  </pic:blipFill>
                  <pic:spPr>
                    <a:xfrm>
                      <a:off x="0" y="0"/>
                      <a:ext cx="5138738" cy="2868133"/>
                    </a:xfrm>
                    <a:prstGeom prst="rect">
                      <a:avLst/>
                    </a:prstGeom>
                    <a:ln/>
                  </pic:spPr>
                </pic:pic>
              </a:graphicData>
            </a:graphic>
          </wp:inline>
        </w:drawing>
      </w:r>
    </w:p>
    <w:p w14:paraId="546E7121" w14:textId="77777777" w:rsidR="001459C8" w:rsidRPr="003676DD" w:rsidRDefault="001459C8" w:rsidP="00B531F2">
      <w:pPr>
        <w:pStyle w:val="Caption1"/>
      </w:pPr>
      <w:r w:rsidRPr="003676DD">
        <w:t>Fig.10: Pilot demo during the EOSC-hub week, April 2019, Prague (Czech Republic)</w:t>
      </w:r>
    </w:p>
    <w:p w14:paraId="2BF6E6C4" w14:textId="77777777" w:rsidR="001459C8" w:rsidRPr="00E64EFC" w:rsidRDefault="001459C8" w:rsidP="00595657">
      <w:pPr>
        <w:numPr>
          <w:ilvl w:val="0"/>
          <w:numId w:val="8"/>
        </w:numPr>
      </w:pPr>
      <w:r w:rsidRPr="00E64EFC">
        <w:rPr>
          <w:b/>
        </w:rPr>
        <w:t>DIH related events:</w:t>
      </w:r>
      <w:r w:rsidRPr="00E64EFC">
        <w:t xml:space="preserve"> Events organised by the main DIH actors and projects, with the main opportunity of giving visibility to the EOSC DIH at a European level, establishing new links with other DIHs and learning about the latest DIH related news, funding opportunities and joint activities. </w:t>
      </w:r>
    </w:p>
    <w:p w14:paraId="39FFB6A2" w14:textId="77777777" w:rsidR="001459C8" w:rsidRPr="00E64EFC" w:rsidRDefault="001459C8" w:rsidP="001459C8">
      <w:pPr>
        <w:jc w:val="center"/>
      </w:pPr>
      <w:r w:rsidRPr="00E64EFC">
        <w:rPr>
          <w:noProof/>
        </w:rPr>
        <w:drawing>
          <wp:inline distT="114300" distB="114300" distL="114300" distR="114300" wp14:anchorId="4E0A60C4" wp14:editId="7F2F2374">
            <wp:extent cx="4624388" cy="2926730"/>
            <wp:effectExtent l="0" t="0" r="0" b="0"/>
            <wp:docPr id="88" name="image75.png"/>
            <wp:cNvGraphicFramePr/>
            <a:graphic xmlns:a="http://schemas.openxmlformats.org/drawingml/2006/main">
              <a:graphicData uri="http://schemas.openxmlformats.org/drawingml/2006/picture">
                <pic:pic xmlns:pic="http://schemas.openxmlformats.org/drawingml/2006/picture">
                  <pic:nvPicPr>
                    <pic:cNvPr id="0" name="image75.png"/>
                    <pic:cNvPicPr preferRelativeResize="0"/>
                  </pic:nvPicPr>
                  <pic:blipFill>
                    <a:blip r:embed="rId51"/>
                    <a:srcRect t="15562"/>
                    <a:stretch>
                      <a:fillRect/>
                    </a:stretch>
                  </pic:blipFill>
                  <pic:spPr>
                    <a:xfrm>
                      <a:off x="0" y="0"/>
                      <a:ext cx="4624388" cy="2926730"/>
                    </a:xfrm>
                    <a:prstGeom prst="rect">
                      <a:avLst/>
                    </a:prstGeom>
                    <a:ln/>
                  </pic:spPr>
                </pic:pic>
              </a:graphicData>
            </a:graphic>
          </wp:inline>
        </w:drawing>
      </w:r>
    </w:p>
    <w:p w14:paraId="220E3EFE" w14:textId="77777777" w:rsidR="001459C8" w:rsidRPr="00665983" w:rsidRDefault="001459C8" w:rsidP="00B531F2">
      <w:pPr>
        <w:pStyle w:val="Caption1"/>
      </w:pPr>
      <w:r w:rsidRPr="00665983">
        <w:t>Fig.11: Digitising European Industry Stakeholder Forum, Nov 2019 Madrid (Spain)</w:t>
      </w:r>
    </w:p>
    <w:p w14:paraId="17935D75" w14:textId="77777777" w:rsidR="001459C8" w:rsidRPr="00E64EFC" w:rsidRDefault="001459C8" w:rsidP="00595657">
      <w:pPr>
        <w:numPr>
          <w:ilvl w:val="0"/>
          <w:numId w:val="8"/>
        </w:numPr>
      </w:pPr>
      <w:r w:rsidRPr="00E64EFC">
        <w:rPr>
          <w:b/>
        </w:rPr>
        <w:t>General EC related events</w:t>
      </w:r>
      <w:r w:rsidRPr="00E64EFC">
        <w:t xml:space="preserve">: The EC organises regular ICT events where there is specific space and time slots for DIHs. The objectives for participating in these events are to give visibility of the EOSC DIH by sharing the services and the use cases to attract new companies, to establish new networking links or partnerships with other DIHs or projects related, and to learn about the EC strategy about the DIH. </w:t>
      </w:r>
    </w:p>
    <w:p w14:paraId="0B751A6A" w14:textId="77777777" w:rsidR="001459C8" w:rsidRPr="00E64EFC" w:rsidRDefault="001459C8" w:rsidP="001459C8">
      <w:pPr>
        <w:jc w:val="center"/>
      </w:pPr>
      <w:r w:rsidRPr="00E64EFC">
        <w:rPr>
          <w:noProof/>
        </w:rPr>
        <w:drawing>
          <wp:inline distT="114300" distB="114300" distL="114300" distR="114300" wp14:anchorId="4E701AB1" wp14:editId="3DBCD463">
            <wp:extent cx="5005388" cy="2602469"/>
            <wp:effectExtent l="0" t="0" r="0" b="0"/>
            <wp:docPr id="75" name="image61.png"/>
            <wp:cNvGraphicFramePr/>
            <a:graphic xmlns:a="http://schemas.openxmlformats.org/drawingml/2006/main">
              <a:graphicData uri="http://schemas.openxmlformats.org/drawingml/2006/picture">
                <pic:pic xmlns:pic="http://schemas.openxmlformats.org/drawingml/2006/picture">
                  <pic:nvPicPr>
                    <pic:cNvPr id="0" name="image61.png"/>
                    <pic:cNvPicPr preferRelativeResize="0"/>
                  </pic:nvPicPr>
                  <pic:blipFill>
                    <a:blip r:embed="rId52"/>
                    <a:srcRect t="22513"/>
                    <a:stretch>
                      <a:fillRect/>
                    </a:stretch>
                  </pic:blipFill>
                  <pic:spPr>
                    <a:xfrm>
                      <a:off x="0" y="0"/>
                      <a:ext cx="5005388" cy="2602469"/>
                    </a:xfrm>
                    <a:prstGeom prst="rect">
                      <a:avLst/>
                    </a:prstGeom>
                    <a:ln/>
                  </pic:spPr>
                </pic:pic>
              </a:graphicData>
            </a:graphic>
          </wp:inline>
        </w:drawing>
      </w:r>
    </w:p>
    <w:p w14:paraId="2682FDDF" w14:textId="77777777" w:rsidR="001459C8" w:rsidRPr="005B5166" w:rsidRDefault="001459C8" w:rsidP="00B531F2">
      <w:pPr>
        <w:pStyle w:val="Caption1"/>
      </w:pPr>
      <w:r w:rsidRPr="005B5166">
        <w:t>Fig.12: "Matchmaking Industry with the European Open Science Cloud</w:t>
      </w:r>
      <w:hyperlink r:id="rId53">
        <w:r w:rsidRPr="005B5166">
          <w:t xml:space="preserve"> </w:t>
        </w:r>
      </w:hyperlink>
      <w:hyperlink r:id="rId54">
        <w:r w:rsidRPr="005B5166">
          <w:t>EOSC</w:t>
        </w:r>
      </w:hyperlink>
      <w:r w:rsidRPr="005B5166">
        <w:t>" session during the ICT 2018, December 2018, Vienna (Austria)</w:t>
      </w:r>
    </w:p>
    <w:p w14:paraId="0A5211AE" w14:textId="77777777" w:rsidR="001459C8" w:rsidRPr="00E64EFC" w:rsidRDefault="001459C8" w:rsidP="00595657">
      <w:pPr>
        <w:numPr>
          <w:ilvl w:val="0"/>
          <w:numId w:val="8"/>
        </w:numPr>
      </w:pPr>
      <w:r w:rsidRPr="00E64EFC">
        <w:rPr>
          <w:b/>
        </w:rPr>
        <w:t>Industry related events and fairs</w:t>
      </w:r>
      <w:r w:rsidRPr="00E64EFC">
        <w:t xml:space="preserve">: Events typically attended at a national level. They offer the opportunity to get in touch with several local companies, SMEs, start-ups and to uptake new business opportunities. Another goal when attending these events is to obtain visibility at national or local level, and to engage with the national policy makers. </w:t>
      </w:r>
    </w:p>
    <w:p w14:paraId="097D067F" w14:textId="77777777" w:rsidR="001459C8" w:rsidRPr="00E64EFC" w:rsidRDefault="001459C8" w:rsidP="001459C8">
      <w:pPr>
        <w:jc w:val="center"/>
        <w:rPr>
          <w:b/>
        </w:rPr>
      </w:pPr>
      <w:r w:rsidRPr="00E64EFC">
        <w:rPr>
          <w:b/>
          <w:noProof/>
        </w:rPr>
        <w:drawing>
          <wp:inline distT="114300" distB="114300" distL="114300" distR="114300" wp14:anchorId="102CBCE0" wp14:editId="1F5687DD">
            <wp:extent cx="4438650" cy="2817813"/>
            <wp:effectExtent l="0" t="0" r="0" b="0"/>
            <wp:docPr id="106" name="image78.png"/>
            <wp:cNvGraphicFramePr/>
            <a:graphic xmlns:a="http://schemas.openxmlformats.org/drawingml/2006/main">
              <a:graphicData uri="http://schemas.openxmlformats.org/drawingml/2006/picture">
                <pic:pic xmlns:pic="http://schemas.openxmlformats.org/drawingml/2006/picture">
                  <pic:nvPicPr>
                    <pic:cNvPr id="0" name="image78.png"/>
                    <pic:cNvPicPr preferRelativeResize="0"/>
                  </pic:nvPicPr>
                  <pic:blipFill>
                    <a:blip r:embed="rId55"/>
                    <a:srcRect t="4408" b="12253"/>
                    <a:stretch>
                      <a:fillRect/>
                    </a:stretch>
                  </pic:blipFill>
                  <pic:spPr>
                    <a:xfrm>
                      <a:off x="0" y="0"/>
                      <a:ext cx="4438650" cy="2817813"/>
                    </a:xfrm>
                    <a:prstGeom prst="rect">
                      <a:avLst/>
                    </a:prstGeom>
                    <a:ln/>
                  </pic:spPr>
                </pic:pic>
              </a:graphicData>
            </a:graphic>
          </wp:inline>
        </w:drawing>
      </w:r>
    </w:p>
    <w:p w14:paraId="1C6EF827" w14:textId="77777777" w:rsidR="001459C8" w:rsidRPr="005B5166" w:rsidRDefault="001459C8" w:rsidP="00B531F2">
      <w:pPr>
        <w:pStyle w:val="Caption1"/>
      </w:pPr>
      <w:r w:rsidRPr="005B5166">
        <w:t>Fig.13: 7th IT Future Expo in September 2019, Warsaw (Poland)</w:t>
      </w:r>
    </w:p>
    <w:p w14:paraId="6832A49E" w14:textId="77777777" w:rsidR="001459C8" w:rsidRPr="00E64EFC" w:rsidRDefault="001459C8" w:rsidP="001459C8">
      <w:pPr>
        <w:spacing w:after="0"/>
      </w:pPr>
      <w:r w:rsidRPr="00E64EFC">
        <w:t>The impact of the COVID outbreak during March 2020 had a relevant impact on the activities done in the second half of the project with only a few selected events attended in a virtual way, mainly those closely related to the EOSC. With this unprecedented situation, organisers of events were required to adapt to the situation and the use of new videoconference tools helped to simulate a real networking scenario with booths and poster sessions, that the EOSC DIH used in the final EOSC-hub event and was awarded with the first runner up - best booth.</w:t>
      </w:r>
    </w:p>
    <w:p w14:paraId="79E220EE" w14:textId="77777777" w:rsidR="001459C8" w:rsidRPr="00E64EFC" w:rsidRDefault="001459C8" w:rsidP="001459C8">
      <w:pPr>
        <w:spacing w:after="0"/>
      </w:pPr>
    </w:p>
    <w:p w14:paraId="73163B00" w14:textId="77777777" w:rsidR="001459C8" w:rsidRPr="00E64EFC" w:rsidRDefault="001459C8" w:rsidP="001459C8">
      <w:pPr>
        <w:spacing w:after="0"/>
        <w:jc w:val="center"/>
      </w:pPr>
      <w:r w:rsidRPr="00E64EFC">
        <w:rPr>
          <w:noProof/>
        </w:rPr>
        <w:drawing>
          <wp:inline distT="114300" distB="114300" distL="114300" distR="114300" wp14:anchorId="55A6DC63" wp14:editId="7D619728">
            <wp:extent cx="5734105" cy="3041965"/>
            <wp:effectExtent l="0" t="0" r="0" b="6350"/>
            <wp:docPr id="105" name="image77.png"/>
            <wp:cNvGraphicFramePr/>
            <a:graphic xmlns:a="http://schemas.openxmlformats.org/drawingml/2006/main">
              <a:graphicData uri="http://schemas.openxmlformats.org/drawingml/2006/picture">
                <pic:pic xmlns:pic="http://schemas.openxmlformats.org/drawingml/2006/picture">
                  <pic:nvPicPr>
                    <pic:cNvPr id="0" name="image77.png"/>
                    <pic:cNvPicPr preferRelativeResize="0"/>
                  </pic:nvPicPr>
                  <pic:blipFill>
                    <a:blip r:embed="rId56"/>
                    <a:srcRect/>
                    <a:stretch>
                      <a:fillRect/>
                    </a:stretch>
                  </pic:blipFill>
                  <pic:spPr>
                    <a:xfrm>
                      <a:off x="0" y="0"/>
                      <a:ext cx="5757666" cy="3054464"/>
                    </a:xfrm>
                    <a:prstGeom prst="rect">
                      <a:avLst/>
                    </a:prstGeom>
                    <a:ln/>
                  </pic:spPr>
                </pic:pic>
              </a:graphicData>
            </a:graphic>
          </wp:inline>
        </w:drawing>
      </w:r>
    </w:p>
    <w:p w14:paraId="36E2689C" w14:textId="77777777" w:rsidR="001459C8" w:rsidRPr="005F5A7E" w:rsidRDefault="001459C8" w:rsidP="00B531F2">
      <w:pPr>
        <w:pStyle w:val="Caption1"/>
      </w:pPr>
      <w:r w:rsidRPr="005F5A7E">
        <w:t xml:space="preserve">Fig.14: EOSC DIH Virtual booth during the event Realising the European Open Science Cloud, November 2020. </w:t>
      </w:r>
    </w:p>
    <w:p w14:paraId="26D3FB05" w14:textId="77777777" w:rsidR="001459C8" w:rsidRPr="00E64EFC" w:rsidRDefault="001459C8" w:rsidP="001459C8">
      <w:pPr>
        <w:spacing w:after="0"/>
        <w:jc w:val="left"/>
      </w:pPr>
      <w:r w:rsidRPr="00E64EFC">
        <w:t xml:space="preserve"> </w:t>
      </w:r>
    </w:p>
    <w:p w14:paraId="2D51BA32" w14:textId="77777777" w:rsidR="001459C8" w:rsidRPr="00E64EFC" w:rsidRDefault="001459C8" w:rsidP="001459C8">
      <w:pPr>
        <w:spacing w:after="0"/>
        <w:jc w:val="left"/>
      </w:pPr>
    </w:p>
    <w:p w14:paraId="3360DFAA" w14:textId="77777777" w:rsidR="001459C8" w:rsidRPr="00E64EFC" w:rsidRDefault="001459C8" w:rsidP="001459C8">
      <w:pPr>
        <w:spacing w:after="0"/>
      </w:pPr>
      <w:r w:rsidRPr="00E64EFC">
        <w:t xml:space="preserve">A final virtual event was organised by the EOSC DIH on March 2021 with the participation of 9 pilots showing demos to a wide audience of more than 50 participants and with the participation of a member of the European Innovation Council and invited speakers from EOSC and DIH related projects (EUH4D, DIH4CPS, ENRIITC, DICE, C-scale, Reliance, OpenAIRE Nexus and EGI-ACE). </w:t>
      </w:r>
    </w:p>
    <w:p w14:paraId="26714BE2" w14:textId="77777777" w:rsidR="001459C8" w:rsidRPr="00E64EFC" w:rsidRDefault="001459C8" w:rsidP="001459C8">
      <w:pPr>
        <w:spacing w:after="0"/>
      </w:pPr>
    </w:p>
    <w:p w14:paraId="6378EFBF" w14:textId="77777777" w:rsidR="001459C8" w:rsidRPr="00E64EFC" w:rsidRDefault="001459C8" w:rsidP="001459C8">
      <w:pPr>
        <w:spacing w:after="0"/>
        <w:jc w:val="center"/>
      </w:pPr>
      <w:r w:rsidRPr="00E64EFC">
        <w:rPr>
          <w:noProof/>
        </w:rPr>
        <w:drawing>
          <wp:inline distT="114300" distB="114300" distL="114300" distR="114300" wp14:anchorId="23F0C787" wp14:editId="67235265">
            <wp:extent cx="4852988" cy="2644153"/>
            <wp:effectExtent l="0" t="0" r="0" b="0"/>
            <wp:docPr id="66" name="image39.png"/>
            <wp:cNvGraphicFramePr/>
            <a:graphic xmlns:a="http://schemas.openxmlformats.org/drawingml/2006/main">
              <a:graphicData uri="http://schemas.openxmlformats.org/drawingml/2006/picture">
                <pic:pic xmlns:pic="http://schemas.openxmlformats.org/drawingml/2006/picture">
                  <pic:nvPicPr>
                    <pic:cNvPr id="0" name="image39.png"/>
                    <pic:cNvPicPr preferRelativeResize="0"/>
                  </pic:nvPicPr>
                  <pic:blipFill>
                    <a:blip r:embed="rId57"/>
                    <a:srcRect/>
                    <a:stretch>
                      <a:fillRect/>
                    </a:stretch>
                  </pic:blipFill>
                  <pic:spPr>
                    <a:xfrm>
                      <a:off x="0" y="0"/>
                      <a:ext cx="4852988" cy="2644153"/>
                    </a:xfrm>
                    <a:prstGeom prst="rect">
                      <a:avLst/>
                    </a:prstGeom>
                    <a:ln/>
                  </pic:spPr>
                </pic:pic>
              </a:graphicData>
            </a:graphic>
          </wp:inline>
        </w:drawing>
      </w:r>
    </w:p>
    <w:p w14:paraId="5685A797" w14:textId="33E0704E" w:rsidR="001459C8" w:rsidRPr="00E64EFC" w:rsidRDefault="001459C8" w:rsidP="00B531F2">
      <w:pPr>
        <w:pStyle w:val="Caption1"/>
      </w:pPr>
      <w:r w:rsidRPr="005F5A7E">
        <w:t>Fig 15: EOSC DIH final event with pilot demonstration</w:t>
      </w:r>
    </w:p>
    <w:p w14:paraId="607B42D7" w14:textId="77777777" w:rsidR="001459C8" w:rsidRPr="00E64EFC" w:rsidRDefault="001459C8" w:rsidP="001459C8">
      <w:pPr>
        <w:spacing w:after="0"/>
        <w:jc w:val="left"/>
      </w:pPr>
      <w:r w:rsidRPr="00E64EFC">
        <w:t>A total of 30 events were attended during the project period. The full list of events attended by the EOSC DIH partners is available in the Annex III.</w:t>
      </w:r>
    </w:p>
    <w:p w14:paraId="73C01D06" w14:textId="77777777" w:rsidR="001459C8" w:rsidRPr="00E64EFC" w:rsidRDefault="001459C8" w:rsidP="001459C8">
      <w:pPr>
        <w:spacing w:after="0"/>
        <w:jc w:val="left"/>
        <w:rPr>
          <w:rFonts w:ascii="Arial" w:eastAsia="Arial" w:hAnsi="Arial" w:cs="Arial"/>
          <w:i/>
          <w:highlight w:val="yellow"/>
        </w:rPr>
      </w:pPr>
    </w:p>
    <w:p w14:paraId="2C26771A" w14:textId="77777777" w:rsidR="001459C8" w:rsidRPr="00E64EFC" w:rsidRDefault="001459C8" w:rsidP="001459C8">
      <w:pPr>
        <w:spacing w:after="0"/>
        <w:jc w:val="left"/>
        <w:rPr>
          <w:b/>
        </w:rPr>
      </w:pPr>
      <w:r w:rsidRPr="00E64EFC">
        <w:rPr>
          <w:b/>
        </w:rPr>
        <w:t>Contacts with companies</w:t>
      </w:r>
    </w:p>
    <w:p w14:paraId="5AB3E71A" w14:textId="77777777" w:rsidR="001459C8" w:rsidRPr="00E64EFC" w:rsidRDefault="001459C8" w:rsidP="001459C8">
      <w:pPr>
        <w:spacing w:after="0"/>
      </w:pPr>
      <w:r w:rsidRPr="00E64EFC">
        <w:t xml:space="preserve">As a result of the multiple industrial events attended, with the networking activities carried out within the partners contacts and with the dissemination for the Open Call, more than 50 companies had direct interactions with the DIH, in addition to the 25 directly involved in the 18 business pilots. Most of these companies showed their interest in the EOSC DIH services, in possible collaboration paths and some others in applying for the Open call. </w:t>
      </w:r>
    </w:p>
    <w:p w14:paraId="42B5B54D" w14:textId="77777777" w:rsidR="001459C8" w:rsidRPr="00E64EFC" w:rsidRDefault="001459C8" w:rsidP="001459C8">
      <w:pPr>
        <w:spacing w:after="0"/>
      </w:pPr>
      <w:r w:rsidRPr="00E64EFC">
        <w:t xml:space="preserve">Although some of these interactions did not end in a specific collaboration or direct participation in the DIH, a total of 7 pilots from the 18 total business pilots supported in the EOSC DIH were the result of these direct interactions. Considering that a long period of the project has been affected by the COVID situation with no participation in industrial fairs or business conferences the overall result of the interactions with companies has been successful and will be closely monitored in the future activities under the EOSC Future project, amongst others. </w:t>
      </w:r>
    </w:p>
    <w:p w14:paraId="4FF9112E" w14:textId="77777777" w:rsidR="001459C8" w:rsidRPr="00E64EFC" w:rsidRDefault="001459C8" w:rsidP="001459C8">
      <w:pPr>
        <w:spacing w:after="0"/>
        <w:jc w:val="left"/>
        <w:rPr>
          <w:rFonts w:ascii="Arial" w:eastAsia="Arial" w:hAnsi="Arial" w:cs="Arial"/>
          <w:i/>
          <w:highlight w:val="yellow"/>
        </w:rPr>
      </w:pPr>
    </w:p>
    <w:p w14:paraId="2114F31F" w14:textId="77777777" w:rsidR="001459C8" w:rsidRPr="00E64EFC" w:rsidRDefault="001459C8" w:rsidP="001459C8">
      <w:pPr>
        <w:rPr>
          <w:b/>
        </w:rPr>
      </w:pPr>
      <w:r w:rsidRPr="00E64EFC">
        <w:rPr>
          <w:b/>
        </w:rPr>
        <w:t>Partnerships with other DIH initiatives and related projects</w:t>
      </w:r>
    </w:p>
    <w:p w14:paraId="3BBFA4D5" w14:textId="77777777" w:rsidR="001459C8" w:rsidRPr="00E64EFC" w:rsidRDefault="001459C8" w:rsidP="001459C8">
      <w:pPr>
        <w:rPr>
          <w:b/>
        </w:rPr>
      </w:pPr>
      <w:r w:rsidRPr="00E64EFC">
        <w:t>In the context of the DIH in Europe, the collaboration between projects, entities and initiatives is crucial to offer a complementary offer and help each other in the innovation process. The partnerships or collaboration agreements that the EOSC DIH has established had the main interest on the exploration of joint innovative activities, sharing knowledge and capacities and the search of use cases or business pilots to implement them.</w:t>
      </w:r>
    </w:p>
    <w:p w14:paraId="42235E8A" w14:textId="77777777" w:rsidR="001459C8" w:rsidRPr="00E64EFC" w:rsidRDefault="001459C8" w:rsidP="00595657">
      <w:pPr>
        <w:pStyle w:val="ListParagraph"/>
        <w:numPr>
          <w:ilvl w:val="0"/>
          <w:numId w:val="45"/>
        </w:numPr>
        <w:spacing w:after="0"/>
      </w:pPr>
      <w:r w:rsidRPr="00E64EFC">
        <w:rPr>
          <w:b/>
        </w:rPr>
        <w:t xml:space="preserve">DIHNET. </w:t>
      </w:r>
      <w:r w:rsidRPr="00E64EFC">
        <w:t xml:space="preserve">The EC flagship project for organising and facilitating the collaboration between DIHs in Europe and ultimately to support the creation of a sustainable pan-European network of networks. </w:t>
      </w:r>
      <w:proofErr w:type="spellStart"/>
      <w:r w:rsidRPr="00E64EFC">
        <w:t>DIHnet</w:t>
      </w:r>
      <w:proofErr w:type="spellEnd"/>
      <w:r w:rsidRPr="00E64EFC">
        <w:t xml:space="preserve"> is a strategic initiative for the EOSC DIH, and the joint collaboration activities comprise:</w:t>
      </w:r>
    </w:p>
    <w:p w14:paraId="61EEA1D5" w14:textId="77777777" w:rsidR="001459C8" w:rsidRPr="00E64EFC" w:rsidRDefault="001459C8" w:rsidP="00595657">
      <w:pPr>
        <w:pStyle w:val="ListParagraph"/>
        <w:numPr>
          <w:ilvl w:val="1"/>
          <w:numId w:val="45"/>
        </w:numPr>
        <w:spacing w:after="0"/>
      </w:pPr>
      <w:r w:rsidRPr="00E64EFC">
        <w:t xml:space="preserve">Serving as a member within 2 </w:t>
      </w:r>
      <w:proofErr w:type="spellStart"/>
      <w:r w:rsidRPr="00E64EFC">
        <w:t>DIHnet</w:t>
      </w:r>
      <w:proofErr w:type="spellEnd"/>
      <w:r w:rsidRPr="00E64EFC">
        <w:t xml:space="preserve"> Working Groups: Funding &amp; Finance; Collaboration</w:t>
      </w:r>
    </w:p>
    <w:p w14:paraId="1AC35015" w14:textId="77777777" w:rsidR="001459C8" w:rsidRPr="00E64EFC" w:rsidRDefault="001459C8" w:rsidP="00595657">
      <w:pPr>
        <w:pStyle w:val="ListParagraph"/>
        <w:numPr>
          <w:ilvl w:val="1"/>
          <w:numId w:val="45"/>
        </w:numPr>
        <w:spacing w:after="0"/>
      </w:pPr>
      <w:r w:rsidRPr="00E64EFC">
        <w:t>Participating and presenting in the DIH Annual Events, supported workshops and webinars</w:t>
      </w:r>
    </w:p>
    <w:p w14:paraId="51E3F817" w14:textId="77777777" w:rsidR="001459C8" w:rsidRPr="00E64EFC" w:rsidRDefault="001459C8" w:rsidP="00595657">
      <w:pPr>
        <w:pStyle w:val="ListParagraph"/>
        <w:numPr>
          <w:ilvl w:val="1"/>
          <w:numId w:val="45"/>
        </w:numPr>
        <w:spacing w:after="0"/>
      </w:pPr>
      <w:r w:rsidRPr="00E64EFC">
        <w:t xml:space="preserve">Engaging via the </w:t>
      </w:r>
      <w:proofErr w:type="spellStart"/>
      <w:r w:rsidRPr="00E64EFC">
        <w:t>DIHnet</w:t>
      </w:r>
      <w:proofErr w:type="spellEnd"/>
      <w:r w:rsidRPr="00E64EFC">
        <w:t xml:space="preserve"> online community forum</w:t>
      </w:r>
    </w:p>
    <w:p w14:paraId="31B1689E" w14:textId="77777777" w:rsidR="001459C8" w:rsidRPr="00E64EFC" w:rsidRDefault="001459C8" w:rsidP="00595657">
      <w:pPr>
        <w:pStyle w:val="ListParagraph"/>
        <w:numPr>
          <w:ilvl w:val="1"/>
          <w:numId w:val="45"/>
        </w:numPr>
        <w:spacing w:after="0"/>
      </w:pPr>
      <w:r w:rsidRPr="00E64EFC">
        <w:t>Dissemination of DIH activities and EOSC DIH results</w:t>
      </w:r>
    </w:p>
    <w:p w14:paraId="7E073C34" w14:textId="77777777" w:rsidR="001459C8" w:rsidRPr="00E64EFC" w:rsidRDefault="00D07379" w:rsidP="00595657">
      <w:pPr>
        <w:pStyle w:val="ListParagraph"/>
        <w:numPr>
          <w:ilvl w:val="0"/>
          <w:numId w:val="45"/>
        </w:numPr>
        <w:spacing w:after="0"/>
      </w:pPr>
      <w:hyperlink r:id="rId58">
        <w:r w:rsidR="001459C8" w:rsidRPr="00E64EFC">
          <w:rPr>
            <w:b/>
          </w:rPr>
          <w:t>Deep Hybrid Data Cloud</w:t>
        </w:r>
      </w:hyperlink>
      <w:r w:rsidR="001459C8" w:rsidRPr="00E64EFC">
        <w:rPr>
          <w:b/>
        </w:rPr>
        <w:t xml:space="preserve">. </w:t>
      </w:r>
      <w:r w:rsidR="001459C8" w:rsidRPr="00E64EFC">
        <w:t>Project that supports intensive computing techniques (ML/DL) that require access to specialized HPC hardware, like GPUs or low-latency interconnects, to explore very large datasets. EOSC DIH and DEEP-Hybrid-</w:t>
      </w:r>
      <w:proofErr w:type="spellStart"/>
      <w:r w:rsidR="001459C8" w:rsidRPr="00E64EFC">
        <w:t>DataCloud</w:t>
      </w:r>
      <w:proofErr w:type="spellEnd"/>
      <w:r w:rsidR="001459C8" w:rsidRPr="00E64EFC">
        <w:t xml:space="preserve"> (DEEP) have entered into a collaboration agreement aiming to foster their adoption by SMEs, undertake dissemination of new offerings, and collaborate on business pilots. Specifically, the collaboration agreement focused on:</w:t>
      </w:r>
    </w:p>
    <w:p w14:paraId="769D89AE" w14:textId="77777777" w:rsidR="001459C8" w:rsidRPr="00E64EFC" w:rsidRDefault="001459C8" w:rsidP="00595657">
      <w:pPr>
        <w:pStyle w:val="ListParagraph"/>
        <w:numPr>
          <w:ilvl w:val="1"/>
          <w:numId w:val="45"/>
        </w:numPr>
        <w:spacing w:after="0"/>
      </w:pPr>
      <w:r w:rsidRPr="00E64EFC">
        <w:t>Disseminating DEEP-Hybrid Data Cloud services through their inclusion into the EOSC DIH offering, fostering their adoption by SMEs:</w:t>
      </w:r>
    </w:p>
    <w:p w14:paraId="14B7BC8B" w14:textId="77777777" w:rsidR="001459C8" w:rsidRPr="00E64EFC" w:rsidRDefault="001459C8" w:rsidP="00595657">
      <w:pPr>
        <w:pStyle w:val="ListParagraph"/>
        <w:numPr>
          <w:ilvl w:val="2"/>
          <w:numId w:val="45"/>
        </w:numPr>
        <w:spacing w:after="0"/>
      </w:pPr>
      <w:r w:rsidRPr="00E64EFC">
        <w:t>ML application porting to EOSC technological infrastructure</w:t>
      </w:r>
    </w:p>
    <w:p w14:paraId="67C8DC5D" w14:textId="77777777" w:rsidR="001459C8" w:rsidRPr="00E64EFC" w:rsidRDefault="001459C8" w:rsidP="00595657">
      <w:pPr>
        <w:pStyle w:val="ListParagraph"/>
        <w:numPr>
          <w:ilvl w:val="2"/>
          <w:numId w:val="45"/>
        </w:numPr>
        <w:spacing w:after="0"/>
      </w:pPr>
      <w:r w:rsidRPr="00E64EFC">
        <w:t>ML implementation best practices</w:t>
      </w:r>
    </w:p>
    <w:p w14:paraId="1FBABAA6" w14:textId="77777777" w:rsidR="001459C8" w:rsidRPr="00E64EFC" w:rsidRDefault="001459C8" w:rsidP="00595657">
      <w:pPr>
        <w:pStyle w:val="ListParagraph"/>
        <w:numPr>
          <w:ilvl w:val="2"/>
          <w:numId w:val="45"/>
        </w:numPr>
        <w:spacing w:after="0"/>
      </w:pPr>
      <w:r w:rsidRPr="00E64EFC">
        <w:t>AI-enabled services prototyping in EOSC landscape</w:t>
      </w:r>
    </w:p>
    <w:p w14:paraId="59972421" w14:textId="77777777" w:rsidR="001459C8" w:rsidRPr="00E64EFC" w:rsidRDefault="001459C8" w:rsidP="00595657">
      <w:pPr>
        <w:pStyle w:val="ListParagraph"/>
        <w:numPr>
          <w:ilvl w:val="1"/>
          <w:numId w:val="45"/>
        </w:numPr>
        <w:spacing w:after="0"/>
      </w:pPr>
      <w:r w:rsidRPr="00E64EFC">
        <w:t>Identifying SMEs interested in such an offer and set up a business pilot</w:t>
      </w:r>
    </w:p>
    <w:p w14:paraId="1651FE2D" w14:textId="77777777" w:rsidR="001459C8" w:rsidRPr="00E64EFC" w:rsidRDefault="001459C8" w:rsidP="00595657">
      <w:pPr>
        <w:pStyle w:val="ListParagraph"/>
        <w:numPr>
          <w:ilvl w:val="1"/>
          <w:numId w:val="45"/>
        </w:numPr>
        <w:spacing w:after="0"/>
      </w:pPr>
      <w:r w:rsidRPr="00E64EFC">
        <w:t>Disseminating the new offer through EOSC DIH channels</w:t>
      </w:r>
    </w:p>
    <w:p w14:paraId="6290C54F" w14:textId="77777777" w:rsidR="001459C8" w:rsidRPr="00E64EFC" w:rsidRDefault="001459C8" w:rsidP="00595657">
      <w:pPr>
        <w:pStyle w:val="ListParagraph"/>
        <w:numPr>
          <w:ilvl w:val="1"/>
          <w:numId w:val="45"/>
        </w:numPr>
        <w:spacing w:after="0"/>
      </w:pPr>
      <w:r w:rsidRPr="00E64EFC">
        <w:t>Redirecting existing and future SME collaborations through the EOSC DIH channel</w:t>
      </w:r>
    </w:p>
    <w:p w14:paraId="66EE540B" w14:textId="77777777" w:rsidR="001459C8" w:rsidRPr="00E64EFC" w:rsidRDefault="001459C8" w:rsidP="00595657">
      <w:pPr>
        <w:pStyle w:val="ListParagraph"/>
        <w:numPr>
          <w:ilvl w:val="1"/>
          <w:numId w:val="45"/>
        </w:numPr>
        <w:spacing w:after="0"/>
      </w:pPr>
      <w:r w:rsidRPr="00E64EFC">
        <w:t>Finding providers willing to support the business pilot and DEEP services through the EOSH DIH.</w:t>
      </w:r>
    </w:p>
    <w:p w14:paraId="601B1CDC" w14:textId="77777777" w:rsidR="001459C8" w:rsidRPr="00E64EFC" w:rsidRDefault="001459C8" w:rsidP="00595657">
      <w:pPr>
        <w:pStyle w:val="ListParagraph"/>
        <w:numPr>
          <w:ilvl w:val="0"/>
          <w:numId w:val="45"/>
        </w:numPr>
        <w:spacing w:after="0"/>
      </w:pPr>
      <w:proofErr w:type="spellStart"/>
      <w:r w:rsidRPr="00E64EFC">
        <w:rPr>
          <w:b/>
        </w:rPr>
        <w:t>CloudSME</w:t>
      </w:r>
      <w:proofErr w:type="spellEnd"/>
      <w:r w:rsidRPr="00E64EFC">
        <w:t xml:space="preserve">. </w:t>
      </w:r>
      <w:hyperlink r:id="rId59">
        <w:proofErr w:type="spellStart"/>
        <w:r w:rsidRPr="00E64EFC">
          <w:t>CloudSME</w:t>
        </w:r>
        <w:proofErr w:type="spellEnd"/>
      </w:hyperlink>
      <w:r w:rsidRPr="00E64EFC">
        <w:t xml:space="preserve"> was created to provide vendor independent cloud technology to support sustainable growth and digitalization within Europe as well as to increase its competitiveness in the worldwide economy. EOSC DIH and </w:t>
      </w:r>
      <w:proofErr w:type="spellStart"/>
      <w:r w:rsidRPr="00E64EFC">
        <w:t>CloudSME</w:t>
      </w:r>
      <w:proofErr w:type="spellEnd"/>
      <w:r w:rsidRPr="00E64EFC">
        <w:t xml:space="preserve"> started a collaboration to support each other in undertaking dissemination of their business opportunities and </w:t>
      </w:r>
      <w:proofErr w:type="spellStart"/>
      <w:r w:rsidRPr="00E64EFC">
        <w:t>uptaking</w:t>
      </w:r>
      <w:proofErr w:type="spellEnd"/>
      <w:r w:rsidRPr="00E64EFC">
        <w:t xml:space="preserve"> new business pilots.</w:t>
      </w:r>
    </w:p>
    <w:p w14:paraId="0B2F0F39" w14:textId="77777777" w:rsidR="001459C8" w:rsidRPr="00E64EFC" w:rsidRDefault="001459C8" w:rsidP="00595657">
      <w:pPr>
        <w:pStyle w:val="ListParagraph"/>
        <w:numPr>
          <w:ilvl w:val="1"/>
          <w:numId w:val="45"/>
        </w:numPr>
        <w:spacing w:after="0"/>
      </w:pPr>
      <w:r w:rsidRPr="00E64EFC">
        <w:t xml:space="preserve">Introducing the </w:t>
      </w:r>
      <w:proofErr w:type="spellStart"/>
      <w:r w:rsidRPr="00E64EFC">
        <w:t>MiCADO</w:t>
      </w:r>
      <w:proofErr w:type="spellEnd"/>
      <w:r w:rsidRPr="00E64EFC">
        <w:t xml:space="preserve"> tool as a framework that supports automated scalability of a large variety of applications in the EOSC Marketplace.</w:t>
      </w:r>
    </w:p>
    <w:p w14:paraId="2767B561" w14:textId="77777777" w:rsidR="001459C8" w:rsidRPr="00E64EFC" w:rsidRDefault="001459C8" w:rsidP="00595657">
      <w:pPr>
        <w:pStyle w:val="ListParagraph"/>
        <w:numPr>
          <w:ilvl w:val="1"/>
          <w:numId w:val="45"/>
        </w:numPr>
        <w:spacing w:after="0"/>
      </w:pPr>
      <w:r w:rsidRPr="00E64EFC">
        <w:t xml:space="preserve">EOSC DIH supporting </w:t>
      </w:r>
      <w:proofErr w:type="spellStart"/>
      <w:r w:rsidRPr="00E64EFC">
        <w:t>CloudSME</w:t>
      </w:r>
      <w:proofErr w:type="spellEnd"/>
      <w:r w:rsidRPr="00E64EFC">
        <w:t xml:space="preserve"> in the visibility from an operational point of view (not technical support/integration)</w:t>
      </w:r>
    </w:p>
    <w:p w14:paraId="50A62281" w14:textId="77777777" w:rsidR="001459C8" w:rsidRPr="00E64EFC" w:rsidRDefault="001459C8" w:rsidP="00595657">
      <w:pPr>
        <w:pStyle w:val="ListParagraph"/>
        <w:numPr>
          <w:ilvl w:val="1"/>
          <w:numId w:val="45"/>
        </w:numPr>
        <w:spacing w:after="0"/>
      </w:pPr>
      <w:proofErr w:type="spellStart"/>
      <w:r w:rsidRPr="00E64EFC">
        <w:t>CloudSME</w:t>
      </w:r>
      <w:proofErr w:type="spellEnd"/>
      <w:r w:rsidRPr="00E64EFC">
        <w:t xml:space="preserve"> providing information about the DIH services to research collaborators, </w:t>
      </w:r>
      <w:proofErr w:type="spellStart"/>
      <w:r w:rsidRPr="00E64EFC">
        <w:t>Cloudifacturing</w:t>
      </w:r>
      <w:proofErr w:type="spellEnd"/>
      <w:r w:rsidRPr="00E64EFC">
        <w:t xml:space="preserve"> and COLA projects and their stakeholders.</w:t>
      </w:r>
    </w:p>
    <w:p w14:paraId="108687A8" w14:textId="77777777" w:rsidR="001459C8" w:rsidRPr="00E64EFC" w:rsidRDefault="001459C8" w:rsidP="00595657">
      <w:pPr>
        <w:pStyle w:val="ListParagraph"/>
        <w:numPr>
          <w:ilvl w:val="1"/>
          <w:numId w:val="45"/>
        </w:numPr>
        <w:spacing w:after="0"/>
      </w:pPr>
      <w:r w:rsidRPr="00E64EFC">
        <w:t>Exploring possible collaborations between the parties to promote the visibility of them in both research and commercial markets and to participate in H2020 proposals.</w:t>
      </w:r>
    </w:p>
    <w:p w14:paraId="140EF4E0" w14:textId="77777777" w:rsidR="001459C8" w:rsidRPr="00E64EFC" w:rsidRDefault="001459C8" w:rsidP="00595657">
      <w:pPr>
        <w:pStyle w:val="ListParagraph"/>
        <w:numPr>
          <w:ilvl w:val="1"/>
          <w:numId w:val="45"/>
        </w:numPr>
        <w:spacing w:after="0"/>
      </w:pPr>
      <w:r w:rsidRPr="00E64EFC">
        <w:t>Supporting uptake of business relevant relations.</w:t>
      </w:r>
    </w:p>
    <w:p w14:paraId="1CD4FBBC" w14:textId="77777777" w:rsidR="001459C8" w:rsidRPr="00E64EFC" w:rsidRDefault="001459C8" w:rsidP="00595657">
      <w:pPr>
        <w:pStyle w:val="ListParagraph"/>
        <w:numPr>
          <w:ilvl w:val="0"/>
          <w:numId w:val="45"/>
        </w:numPr>
        <w:spacing w:after="0"/>
      </w:pPr>
      <w:r w:rsidRPr="00E64EFC">
        <w:rPr>
          <w:b/>
        </w:rPr>
        <w:t>OpenAIRE</w:t>
      </w:r>
      <w:r w:rsidRPr="00E64EFC">
        <w:t>. A network of Open Access repositories, archives and journals that support Open Access policies. It goes beyond the traditional publications aggregator by interconnecting entities related to scholarly communication (publications, research data, funding, people, organizations, data sources) allowing users to navigate alongside a rich information space graph and provides a wide range of services, from deposition to statistics. EOSC DIH and OpenAIRE started a collaboration aiming to include OpenAIRE services in the EOSC DIH offerings fostering their joint adoption by SMEs.</w:t>
      </w:r>
    </w:p>
    <w:p w14:paraId="31CA2447" w14:textId="77777777" w:rsidR="001459C8" w:rsidRPr="00E64EFC" w:rsidRDefault="001459C8" w:rsidP="00595657">
      <w:pPr>
        <w:pStyle w:val="ListParagraph"/>
        <w:numPr>
          <w:ilvl w:val="1"/>
          <w:numId w:val="45"/>
        </w:numPr>
        <w:spacing w:after="0"/>
      </w:pPr>
      <w:r w:rsidRPr="00E64EFC">
        <w:t>Identifying SMEs interested in a combined offer and setup business pilot</w:t>
      </w:r>
    </w:p>
    <w:p w14:paraId="32DE8E7C" w14:textId="77777777" w:rsidR="001459C8" w:rsidRPr="00E64EFC" w:rsidRDefault="001459C8" w:rsidP="00595657">
      <w:pPr>
        <w:pStyle w:val="ListParagraph"/>
        <w:numPr>
          <w:ilvl w:val="1"/>
          <w:numId w:val="45"/>
        </w:numPr>
        <w:spacing w:after="0"/>
      </w:pPr>
      <w:r w:rsidRPr="00E64EFC">
        <w:t>Including the following OpenAIRE services into the EOSC DIH offering, fostering their adoption by SMEs:</w:t>
      </w:r>
    </w:p>
    <w:p w14:paraId="1F0D0AF5" w14:textId="77777777" w:rsidR="001459C8" w:rsidRPr="00E64EFC" w:rsidRDefault="00D07379" w:rsidP="00595657">
      <w:pPr>
        <w:pStyle w:val="ListParagraph"/>
        <w:numPr>
          <w:ilvl w:val="2"/>
          <w:numId w:val="45"/>
        </w:numPr>
        <w:spacing w:after="0"/>
      </w:pPr>
      <w:hyperlink r:id="rId60">
        <w:r w:rsidR="001459C8" w:rsidRPr="00E64EFC">
          <w:t>OpenAIRE Research Graph</w:t>
        </w:r>
      </w:hyperlink>
      <w:r w:rsidR="001459C8" w:rsidRPr="00E64EFC">
        <w:t>: for access to the whole graph collection - 110M publications, 10M datasets, 180K software, 7.5M other products, interlinked between them and with research projects from 28 funders.</w:t>
      </w:r>
    </w:p>
    <w:p w14:paraId="526A1FA9" w14:textId="77777777" w:rsidR="001459C8" w:rsidRPr="00E64EFC" w:rsidRDefault="00D07379" w:rsidP="00595657">
      <w:pPr>
        <w:pStyle w:val="ListParagraph"/>
        <w:numPr>
          <w:ilvl w:val="2"/>
          <w:numId w:val="45"/>
        </w:numPr>
        <w:spacing w:after="0"/>
      </w:pPr>
      <w:hyperlink r:id="rId61">
        <w:proofErr w:type="spellStart"/>
        <w:r w:rsidR="001459C8" w:rsidRPr="00E64EFC">
          <w:t>OpenAIRE</w:t>
        </w:r>
        <w:proofErr w:type="spellEnd"/>
        <w:r w:rsidR="001459C8" w:rsidRPr="00E64EFC">
          <w:t xml:space="preserve"> </w:t>
        </w:r>
        <w:proofErr w:type="spellStart"/>
        <w:r w:rsidR="001459C8" w:rsidRPr="00E64EFC">
          <w:t>Scholexplorer</w:t>
        </w:r>
        <w:proofErr w:type="spellEnd"/>
      </w:hyperlink>
      <w:r w:rsidR="001459C8" w:rsidRPr="00E64EFC">
        <w:t>: for efficient access to resolution of article-dataset links.</w:t>
      </w:r>
    </w:p>
    <w:p w14:paraId="4C4D7B3F" w14:textId="77777777" w:rsidR="001459C8" w:rsidRPr="00E64EFC" w:rsidRDefault="001459C8" w:rsidP="00595657">
      <w:pPr>
        <w:pStyle w:val="ListParagraph"/>
        <w:numPr>
          <w:ilvl w:val="1"/>
          <w:numId w:val="45"/>
        </w:numPr>
        <w:spacing w:after="0"/>
      </w:pPr>
      <w:r w:rsidRPr="00E64EFC">
        <w:t>Promoting partnership and new offers</w:t>
      </w:r>
    </w:p>
    <w:p w14:paraId="537E0C75" w14:textId="77777777" w:rsidR="001459C8" w:rsidRPr="00E64EFC" w:rsidRDefault="001459C8" w:rsidP="00595657">
      <w:pPr>
        <w:pStyle w:val="ListParagraph"/>
        <w:numPr>
          <w:ilvl w:val="1"/>
          <w:numId w:val="45"/>
        </w:numPr>
        <w:spacing w:after="0"/>
      </w:pPr>
      <w:r w:rsidRPr="00E64EFC">
        <w:t>Redirecting existing and future SME collaborations through the EOSC DIH channel.</w:t>
      </w:r>
    </w:p>
    <w:p w14:paraId="25B0C5EA" w14:textId="77777777" w:rsidR="001459C8" w:rsidRPr="00E64EFC" w:rsidRDefault="001459C8" w:rsidP="00595657">
      <w:pPr>
        <w:pStyle w:val="ListParagraph"/>
        <w:numPr>
          <w:ilvl w:val="0"/>
          <w:numId w:val="45"/>
        </w:numPr>
        <w:spacing w:after="0"/>
      </w:pPr>
      <w:proofErr w:type="spellStart"/>
      <w:r w:rsidRPr="00E64EFC">
        <w:rPr>
          <w:b/>
        </w:rPr>
        <w:t>SoBigData</w:t>
      </w:r>
      <w:proofErr w:type="spellEnd"/>
      <w:r w:rsidRPr="00E64EFC">
        <w:t xml:space="preserve">. The European Research Infrastructure for Big Data and Social Mining. From data to knowledge, investigating stories ethically, paying attention to citizens' privacy. Through the </w:t>
      </w:r>
      <w:proofErr w:type="spellStart"/>
      <w:r w:rsidRPr="00E64EFC">
        <w:t>SoBigData</w:t>
      </w:r>
      <w:proofErr w:type="spellEnd"/>
      <w:r w:rsidRPr="00E64EFC">
        <w:t xml:space="preserve">++ support project, and within a dedicated activity on Accelerating Innovation, the partnership with the EOSC DIH served by: </w:t>
      </w:r>
    </w:p>
    <w:p w14:paraId="09A55A95" w14:textId="77777777" w:rsidR="001459C8" w:rsidRPr="00E64EFC" w:rsidRDefault="001459C8" w:rsidP="00595657">
      <w:pPr>
        <w:pStyle w:val="ListParagraph"/>
        <w:numPr>
          <w:ilvl w:val="1"/>
          <w:numId w:val="45"/>
        </w:numPr>
        <w:spacing w:after="0"/>
      </w:pPr>
      <w:r w:rsidRPr="00E64EFC">
        <w:t xml:space="preserve">Expanding the </w:t>
      </w:r>
      <w:proofErr w:type="spellStart"/>
      <w:r w:rsidRPr="00E64EFC">
        <w:t>SoBigData</w:t>
      </w:r>
      <w:proofErr w:type="spellEnd"/>
      <w:r w:rsidRPr="00E64EFC">
        <w:t xml:space="preserve"> industrial and institutional network</w:t>
      </w:r>
    </w:p>
    <w:p w14:paraId="2790BEED" w14:textId="77777777" w:rsidR="001459C8" w:rsidRPr="00E64EFC" w:rsidRDefault="001459C8" w:rsidP="00595657">
      <w:pPr>
        <w:pStyle w:val="ListParagraph"/>
        <w:numPr>
          <w:ilvl w:val="1"/>
          <w:numId w:val="45"/>
        </w:numPr>
        <w:spacing w:after="0"/>
      </w:pPr>
      <w:r w:rsidRPr="00E64EFC">
        <w:t>Investigating joint business pilots</w:t>
      </w:r>
    </w:p>
    <w:p w14:paraId="76F957CC" w14:textId="77777777" w:rsidR="001459C8" w:rsidRPr="00E64EFC" w:rsidRDefault="001459C8" w:rsidP="00595657">
      <w:pPr>
        <w:pStyle w:val="ListParagraph"/>
        <w:numPr>
          <w:ilvl w:val="1"/>
          <w:numId w:val="45"/>
        </w:numPr>
        <w:spacing w:after="0"/>
      </w:pPr>
      <w:r w:rsidRPr="00E64EFC">
        <w:t>Exchanging speaking engagements to industrial events organized</w:t>
      </w:r>
    </w:p>
    <w:p w14:paraId="56AA14CF" w14:textId="77777777" w:rsidR="001459C8" w:rsidRPr="00E64EFC" w:rsidRDefault="001459C8" w:rsidP="00595657">
      <w:pPr>
        <w:pStyle w:val="ListParagraph"/>
        <w:numPr>
          <w:ilvl w:val="1"/>
          <w:numId w:val="45"/>
        </w:numPr>
        <w:spacing w:after="0"/>
      </w:pPr>
      <w:r w:rsidRPr="00E64EFC">
        <w:t xml:space="preserve">Offering opportunities through </w:t>
      </w:r>
      <w:proofErr w:type="spellStart"/>
      <w:r w:rsidRPr="00E64EFC">
        <w:t>SoBigData</w:t>
      </w:r>
      <w:proofErr w:type="spellEnd"/>
      <w:r w:rsidRPr="00E64EFC">
        <w:t xml:space="preserve"> ‘Challenge Us’ Programme for exploitation of competences and skills</w:t>
      </w:r>
    </w:p>
    <w:p w14:paraId="55ED3206" w14:textId="77777777" w:rsidR="001459C8" w:rsidRPr="00E64EFC" w:rsidRDefault="001459C8" w:rsidP="00595657">
      <w:pPr>
        <w:pStyle w:val="ListParagraph"/>
        <w:numPr>
          <w:ilvl w:val="1"/>
          <w:numId w:val="45"/>
        </w:numPr>
        <w:spacing w:after="0"/>
      </w:pPr>
      <w:r w:rsidRPr="00E64EFC">
        <w:t xml:space="preserve">Exchanging knowledge to and from the </w:t>
      </w:r>
      <w:proofErr w:type="spellStart"/>
      <w:r w:rsidRPr="00E64EFC">
        <w:t>SoBigData</w:t>
      </w:r>
      <w:proofErr w:type="spellEnd"/>
      <w:r w:rsidRPr="00E64EFC">
        <w:t xml:space="preserve"> Industrial Board</w:t>
      </w:r>
    </w:p>
    <w:p w14:paraId="07A4EE71" w14:textId="77777777" w:rsidR="001459C8" w:rsidRPr="00E64EFC" w:rsidRDefault="001459C8" w:rsidP="00595657">
      <w:pPr>
        <w:pStyle w:val="ListParagraph"/>
        <w:numPr>
          <w:ilvl w:val="1"/>
          <w:numId w:val="45"/>
        </w:numPr>
        <w:spacing w:after="0"/>
      </w:pPr>
      <w:r w:rsidRPr="00E64EFC">
        <w:t>Reciprocating dissemination and promotional activities and results</w:t>
      </w:r>
    </w:p>
    <w:p w14:paraId="5D5C2BDB" w14:textId="042DD521" w:rsidR="001459C8" w:rsidRPr="00E64EFC" w:rsidRDefault="001459C8" w:rsidP="00595657">
      <w:pPr>
        <w:pStyle w:val="ListParagraph"/>
        <w:numPr>
          <w:ilvl w:val="0"/>
          <w:numId w:val="45"/>
        </w:numPr>
        <w:spacing w:after="0"/>
      </w:pPr>
      <w:r w:rsidRPr="00E64EFC">
        <w:rPr>
          <w:b/>
        </w:rPr>
        <w:t>EOSC-Synergy.</w:t>
      </w:r>
      <w:r w:rsidRPr="00E64EFC">
        <w:t xml:space="preserve"> A European project coordinated by CSIC (Spain) in the IBERGRID framework that contributes to the European Open Science Cloud landscape by expanding the capabilities and adoption of EOSC services at the National level in the countries participating in the consortium: Portugal, Spain, UK, Netherlands, Poland, Germany, </w:t>
      </w:r>
      <w:r w:rsidR="0073608D" w:rsidRPr="00E64EFC">
        <w:t>Slovakia,</w:t>
      </w:r>
      <w:r w:rsidRPr="00E64EFC">
        <w:t xml:space="preserve"> and Check Republic. Thematic services and training initiatives deployed in EOSC Synergy are susceptible to be integrated as innovation activities through the experiments or pilots developed in the EOSC DIH. The objective of this partnership was to: </w:t>
      </w:r>
    </w:p>
    <w:p w14:paraId="340B635A" w14:textId="6D55F8E6" w:rsidR="001459C8" w:rsidRPr="00E64EFC" w:rsidRDefault="001459C8" w:rsidP="00595657">
      <w:pPr>
        <w:pStyle w:val="ListParagraph"/>
        <w:numPr>
          <w:ilvl w:val="1"/>
          <w:numId w:val="45"/>
        </w:numPr>
        <w:spacing w:after="0"/>
      </w:pPr>
      <w:r w:rsidRPr="00E64EFC">
        <w:t>Explore the exploitation of research data and services with a clear industrial exploitation path, from the EOSC Synergy thematic services, considering different business models to be applied.</w:t>
      </w:r>
    </w:p>
    <w:p w14:paraId="33EF31A9" w14:textId="77777777" w:rsidR="001459C8" w:rsidRPr="00E64EFC" w:rsidRDefault="001459C8" w:rsidP="00595657">
      <w:pPr>
        <w:pStyle w:val="ListParagraph"/>
        <w:numPr>
          <w:ilvl w:val="1"/>
          <w:numId w:val="45"/>
        </w:numPr>
        <w:spacing w:after="0"/>
      </w:pPr>
      <w:r w:rsidRPr="00E64EFC">
        <w:t>Analyse the adoption and integration of EOSC Synergy training tools, specifically the Hackathon as a Service (</w:t>
      </w:r>
      <w:proofErr w:type="spellStart"/>
      <w:r w:rsidRPr="00E64EFC">
        <w:t>HaaS</w:t>
      </w:r>
      <w:proofErr w:type="spellEnd"/>
      <w:r w:rsidRPr="00E64EFC">
        <w:t xml:space="preserve">), under the Training and support service of the EOSC DIH. This would increase the skill development service provided by the EOSC DIH while maximizing the visibility of the Key Exploitable Results of the EOSC Synergy in a commercial environment. </w:t>
      </w:r>
    </w:p>
    <w:p w14:paraId="7A51028C" w14:textId="77777777" w:rsidR="001459C8" w:rsidRPr="00E64EFC" w:rsidRDefault="001459C8" w:rsidP="00595657">
      <w:pPr>
        <w:pStyle w:val="ListParagraph"/>
        <w:numPr>
          <w:ilvl w:val="1"/>
          <w:numId w:val="45"/>
        </w:numPr>
        <w:spacing w:after="0"/>
      </w:pPr>
      <w:r w:rsidRPr="00E64EFC">
        <w:t>Reciprocate dissemination and promotional activities and results.</w:t>
      </w:r>
    </w:p>
    <w:p w14:paraId="10DBB31E" w14:textId="163A8C50" w:rsidR="001459C8" w:rsidRPr="00E64EFC" w:rsidRDefault="001459C8" w:rsidP="00595657">
      <w:pPr>
        <w:pStyle w:val="ListParagraph"/>
        <w:numPr>
          <w:ilvl w:val="0"/>
          <w:numId w:val="45"/>
        </w:numPr>
        <w:spacing w:after="0"/>
      </w:pPr>
      <w:r w:rsidRPr="00E64EFC">
        <w:rPr>
          <w:b/>
        </w:rPr>
        <w:t>EU-</w:t>
      </w:r>
      <w:proofErr w:type="spellStart"/>
      <w:r w:rsidRPr="00E64EFC">
        <w:rPr>
          <w:b/>
        </w:rPr>
        <w:t>ToxRisk</w:t>
      </w:r>
      <w:proofErr w:type="spellEnd"/>
      <w:r w:rsidRPr="00E64EFC">
        <w:rPr>
          <w:b/>
        </w:rPr>
        <w:t>.</w:t>
      </w:r>
      <w:r w:rsidRPr="00E64EFC">
        <w:t xml:space="preserve"> An Integrated European ‘Flagship’ Programme Driving Mechanism-based Toxicity Testing and Risk Assessment for the 21st century. The vision of EU-</w:t>
      </w:r>
      <w:proofErr w:type="spellStart"/>
      <w:r w:rsidRPr="00E64EFC">
        <w:t>ToxRisk</w:t>
      </w:r>
      <w:proofErr w:type="spellEnd"/>
      <w:r w:rsidRPr="00E64EFC">
        <w:t xml:space="preserve"> is to drive the required paradigm shift in toxicological testing away from ‘black box’ animal testing towards a toxicological assessment based on human cell responses and a comprehensive mechanistic understanding of cause-consequence relationships of chemical adverse effects. </w:t>
      </w:r>
      <w:r w:rsidRPr="00E64EFC">
        <w:rPr>
          <w:b/>
        </w:rPr>
        <w:t xml:space="preserve">Edelweiss Connect </w:t>
      </w:r>
      <w:r w:rsidRPr="00E64EFC">
        <w:t>(</w:t>
      </w:r>
      <w:proofErr w:type="spellStart"/>
      <w:r w:rsidRPr="00E64EFC">
        <w:t>EwC</w:t>
      </w:r>
      <w:proofErr w:type="spellEnd"/>
      <w:r w:rsidRPr="00E64EFC">
        <w:t xml:space="preserve">, previously known as Douglas Connect and renamed from February 2019) is a Swiss SME located in Basel, specialised in developing and implementing integrated scientific and technology solutions for industrial use and regulatory acceptance in areas of significant societal and market impact. </w:t>
      </w:r>
      <w:proofErr w:type="spellStart"/>
      <w:r w:rsidRPr="00E64EFC">
        <w:t>EwC</w:t>
      </w:r>
      <w:proofErr w:type="spellEnd"/>
      <w:r w:rsidRPr="00E64EFC">
        <w:t xml:space="preserve"> has extensive experience in scientific research and innovation integrating data, in silico and in vitro methods and related infrastructure into solutions, and has been involved in organising scientific, technical and knowledge management solution development projects since 2008 Edelweiss Connect provides the expertise and experience to initiate, coordinate and manage large collaborative research projects, with partners from industry, government and academia. Its goal is to incubate high impact products, services</w:t>
      </w:r>
      <w:r w:rsidR="0073608D">
        <w:t>,</w:t>
      </w:r>
      <w:r w:rsidRPr="00E64EFC">
        <w:t xml:space="preserve"> and start-up companies at the forefront of innovation, with sustainability and responsibility.</w:t>
      </w:r>
    </w:p>
    <w:p w14:paraId="57733BEC" w14:textId="77777777" w:rsidR="001459C8" w:rsidRPr="00E64EFC" w:rsidRDefault="001459C8" w:rsidP="00595657">
      <w:pPr>
        <w:pStyle w:val="ListParagraph"/>
        <w:numPr>
          <w:ilvl w:val="1"/>
          <w:numId w:val="45"/>
        </w:numPr>
        <w:spacing w:after="0"/>
      </w:pPr>
      <w:r w:rsidRPr="00E64EFC">
        <w:t>Facilitating the inclusion of EU-</w:t>
      </w:r>
      <w:proofErr w:type="spellStart"/>
      <w:r w:rsidRPr="00E64EFC">
        <w:t>ToxRisk</w:t>
      </w:r>
      <w:proofErr w:type="spellEnd"/>
      <w:r w:rsidRPr="00E64EFC">
        <w:t xml:space="preserve"> services in the EOSC Marketplace. </w:t>
      </w:r>
    </w:p>
    <w:p w14:paraId="7ACEA526" w14:textId="77777777" w:rsidR="001459C8" w:rsidRPr="00E64EFC" w:rsidRDefault="001459C8" w:rsidP="00595657">
      <w:pPr>
        <w:pStyle w:val="ListParagraph"/>
        <w:numPr>
          <w:ilvl w:val="1"/>
          <w:numId w:val="45"/>
        </w:numPr>
        <w:spacing w:after="0"/>
      </w:pPr>
      <w:r w:rsidRPr="00E64EFC">
        <w:t>Exploring a potential pilot through the EOSC DIH.</w:t>
      </w:r>
    </w:p>
    <w:p w14:paraId="64A28988" w14:textId="77777777" w:rsidR="001459C8" w:rsidRPr="00E64EFC" w:rsidRDefault="001459C8" w:rsidP="00595657">
      <w:pPr>
        <w:pStyle w:val="ListParagraph"/>
        <w:numPr>
          <w:ilvl w:val="1"/>
          <w:numId w:val="45"/>
        </w:numPr>
        <w:spacing w:after="0"/>
      </w:pPr>
      <w:r w:rsidRPr="00E64EFC">
        <w:t>Identifying the EU-</w:t>
      </w:r>
      <w:proofErr w:type="spellStart"/>
      <w:r w:rsidRPr="00E64EFC">
        <w:t>ToxRisk</w:t>
      </w:r>
      <w:proofErr w:type="spellEnd"/>
      <w:r w:rsidRPr="00E64EFC">
        <w:t xml:space="preserve"> services that could extend the EOSC DIH portfolio to further improve their exploitation capabilities, while also enriching EOSC DIH offers.</w:t>
      </w:r>
    </w:p>
    <w:p w14:paraId="4A830172" w14:textId="77777777" w:rsidR="001459C8" w:rsidRPr="00E64EFC" w:rsidRDefault="001459C8" w:rsidP="00595657">
      <w:pPr>
        <w:pStyle w:val="ListParagraph"/>
        <w:numPr>
          <w:ilvl w:val="1"/>
          <w:numId w:val="45"/>
        </w:numPr>
        <w:spacing w:after="0"/>
      </w:pPr>
      <w:r w:rsidRPr="00E64EFC">
        <w:t>Conducting joint promotion of the partnership through existing dissemination channels, offer opportunities to participate in key events, as well as publish results in print/online material and potentially in the EOSC Portal. They will also investigate further collaboration ideas and common possible initiatives and projects.</w:t>
      </w:r>
    </w:p>
    <w:p w14:paraId="1EDB407E" w14:textId="77777777" w:rsidR="001459C8" w:rsidRPr="00E64EFC" w:rsidRDefault="001459C8" w:rsidP="00595657">
      <w:pPr>
        <w:pStyle w:val="ListParagraph"/>
        <w:numPr>
          <w:ilvl w:val="0"/>
          <w:numId w:val="45"/>
        </w:numPr>
        <w:spacing w:after="0"/>
      </w:pPr>
      <w:proofErr w:type="spellStart"/>
      <w:r w:rsidRPr="00E64EFC">
        <w:rPr>
          <w:b/>
        </w:rPr>
        <w:t>BigDataStack</w:t>
      </w:r>
      <w:proofErr w:type="spellEnd"/>
      <w:r w:rsidRPr="00E64EFC">
        <w:t xml:space="preserve">. An R&amp;D project in the Big Data domain under the umbrella of the BDVA PPP. </w:t>
      </w:r>
      <w:proofErr w:type="spellStart"/>
      <w:r w:rsidRPr="00E64EFC">
        <w:t>BigDataStack</w:t>
      </w:r>
      <w:proofErr w:type="spellEnd"/>
      <w:r w:rsidRPr="00E64EFC">
        <w:t xml:space="preserve"> aims at providing a complete infrastructure management system, which will base the management and deployment decisions on data from current and past application and infrastructure deployments. This complete infrastructure management system is delivered as a full “stack” that facilitates the needs of operation data and application. </w:t>
      </w:r>
      <w:proofErr w:type="spellStart"/>
      <w:r w:rsidRPr="00E64EFC">
        <w:t>BigDataStack</w:t>
      </w:r>
      <w:proofErr w:type="spellEnd"/>
      <w:r w:rsidRPr="00E64EFC">
        <w:t xml:space="preserve"> project started in 2018 and the project consortium is composed of 10 industrial partners and 4 Academia and research partners. EOSC-DIH and </w:t>
      </w:r>
      <w:proofErr w:type="spellStart"/>
      <w:r w:rsidRPr="00E64EFC">
        <w:t>BigDataStack</w:t>
      </w:r>
      <w:proofErr w:type="spellEnd"/>
      <w:r w:rsidRPr="00E64EFC">
        <w:t xml:space="preserve"> have started a collaboration aiming to explore the joint collaboration in the execution of pilots with SMEs.</w:t>
      </w:r>
    </w:p>
    <w:p w14:paraId="5C45DF96" w14:textId="77777777" w:rsidR="001459C8" w:rsidRPr="00E64EFC" w:rsidRDefault="001459C8" w:rsidP="00595657">
      <w:pPr>
        <w:pStyle w:val="ListParagraph"/>
        <w:numPr>
          <w:ilvl w:val="1"/>
          <w:numId w:val="45"/>
        </w:numPr>
        <w:spacing w:after="0"/>
      </w:pPr>
      <w:r w:rsidRPr="00E64EFC">
        <w:t xml:space="preserve">Understanding the offerings of the </w:t>
      </w:r>
      <w:proofErr w:type="spellStart"/>
      <w:r w:rsidRPr="00E64EFC">
        <w:t>BigDataStack</w:t>
      </w:r>
      <w:proofErr w:type="spellEnd"/>
      <w:r w:rsidRPr="00E64EFC">
        <w:t xml:space="preserve"> project </w:t>
      </w:r>
    </w:p>
    <w:p w14:paraId="7F9F7812" w14:textId="77777777" w:rsidR="001459C8" w:rsidRPr="00E64EFC" w:rsidRDefault="001459C8" w:rsidP="00595657">
      <w:pPr>
        <w:pStyle w:val="ListParagraph"/>
        <w:numPr>
          <w:ilvl w:val="1"/>
          <w:numId w:val="45"/>
        </w:numPr>
        <w:spacing w:after="0"/>
      </w:pPr>
      <w:r w:rsidRPr="00E64EFC">
        <w:t xml:space="preserve">Investigating possibilities of extending EOSC DIH offers with the </w:t>
      </w:r>
      <w:proofErr w:type="spellStart"/>
      <w:r w:rsidRPr="00E64EFC">
        <w:t>BigDataStack</w:t>
      </w:r>
      <w:proofErr w:type="spellEnd"/>
      <w:r w:rsidRPr="00E64EFC">
        <w:t xml:space="preserve"> offerings in a partnership</w:t>
      </w:r>
    </w:p>
    <w:p w14:paraId="23CE510A" w14:textId="77777777" w:rsidR="001459C8" w:rsidRPr="00E64EFC" w:rsidRDefault="001459C8" w:rsidP="00595657">
      <w:pPr>
        <w:pStyle w:val="ListParagraph"/>
        <w:numPr>
          <w:ilvl w:val="1"/>
          <w:numId w:val="45"/>
        </w:numPr>
        <w:spacing w:after="0"/>
      </w:pPr>
      <w:r w:rsidRPr="00E64EFC">
        <w:t>Investigating the possibilities of defining common pilots</w:t>
      </w:r>
    </w:p>
    <w:p w14:paraId="68DB20BD" w14:textId="717F09A5" w:rsidR="001459C8" w:rsidRPr="00E64EFC" w:rsidRDefault="001459C8" w:rsidP="00595657">
      <w:pPr>
        <w:pStyle w:val="ListParagraph"/>
        <w:numPr>
          <w:ilvl w:val="1"/>
          <w:numId w:val="45"/>
        </w:numPr>
        <w:spacing w:after="0"/>
      </w:pPr>
      <w:r w:rsidRPr="00E64EFC">
        <w:t>Looking for potential SMEs interested in the collaboration</w:t>
      </w:r>
    </w:p>
    <w:p w14:paraId="3983DC3C" w14:textId="77777777" w:rsidR="001459C8" w:rsidRPr="003C5A67" w:rsidRDefault="001459C8" w:rsidP="003B1987">
      <w:pPr>
        <w:pStyle w:val="Heading3"/>
      </w:pPr>
      <w:bookmarkStart w:id="16" w:name="_Toc67991242"/>
      <w:bookmarkStart w:id="17" w:name="_Toc68111438"/>
      <w:r w:rsidRPr="003C5A67">
        <w:t>Task 9.2: Business Pilots</w:t>
      </w:r>
      <w:bookmarkEnd w:id="16"/>
      <w:bookmarkEnd w:id="17"/>
      <w:r w:rsidRPr="003C5A67">
        <w:t xml:space="preserve"> </w:t>
      </w:r>
    </w:p>
    <w:p w14:paraId="12A4C104" w14:textId="77777777" w:rsidR="001459C8" w:rsidRPr="00E64EFC" w:rsidRDefault="001459C8" w:rsidP="00595657">
      <w:pPr>
        <w:pStyle w:val="Heading4"/>
        <w:numPr>
          <w:ilvl w:val="3"/>
          <w:numId w:val="4"/>
        </w:numPr>
      </w:pPr>
      <w:bookmarkStart w:id="18" w:name="_heading=h.xqck5kq6i1dj" w:colFirst="0" w:colLast="0"/>
      <w:bookmarkStart w:id="19" w:name="_Toc67991243"/>
      <w:bookmarkEnd w:id="18"/>
      <w:r w:rsidRPr="00E64EFC">
        <w:t>Overview</w:t>
      </w:r>
      <w:bookmarkEnd w:id="19"/>
    </w:p>
    <w:p w14:paraId="558D7A69" w14:textId="77777777" w:rsidR="001459C8" w:rsidRPr="00E64EFC" w:rsidRDefault="001459C8" w:rsidP="001459C8">
      <w:r w:rsidRPr="00E64EFC">
        <w:t>The initial demonstrators of the EOSC DIH were the 6 business pilots selected via an open call during the project preparation phase. The pilots represented different domains and had different technical requirements, while introducing added value services and clear exploitation and long-term business plans. Activities comprised:</w:t>
      </w:r>
    </w:p>
    <w:p w14:paraId="2F9E04AF" w14:textId="77777777" w:rsidR="001459C8" w:rsidRPr="00E64EFC" w:rsidRDefault="001459C8" w:rsidP="00595657">
      <w:pPr>
        <w:numPr>
          <w:ilvl w:val="0"/>
          <w:numId w:val="7"/>
        </w:numPr>
        <w:spacing w:after="0"/>
      </w:pPr>
      <w:r w:rsidRPr="00E64EFC">
        <w:t>Enabling access to e-Infrastructure services by maximising the use of provided resources</w:t>
      </w:r>
    </w:p>
    <w:p w14:paraId="5C266EAF" w14:textId="77777777" w:rsidR="001459C8" w:rsidRPr="00E64EFC" w:rsidRDefault="001459C8" w:rsidP="00595657">
      <w:pPr>
        <w:numPr>
          <w:ilvl w:val="0"/>
          <w:numId w:val="7"/>
        </w:numPr>
        <w:spacing w:after="0"/>
      </w:pPr>
      <w:r w:rsidRPr="00E64EFC">
        <w:t>Providing first level support and monitoring progress</w:t>
      </w:r>
    </w:p>
    <w:p w14:paraId="497129DB" w14:textId="77777777" w:rsidR="001459C8" w:rsidRPr="00E64EFC" w:rsidRDefault="001459C8" w:rsidP="00595657">
      <w:pPr>
        <w:numPr>
          <w:ilvl w:val="0"/>
          <w:numId w:val="7"/>
        </w:numPr>
        <w:spacing w:after="0"/>
      </w:pPr>
      <w:r w:rsidRPr="00E64EFC">
        <w:t>Defining pre-commercial agreements and IPR</w:t>
      </w:r>
    </w:p>
    <w:p w14:paraId="155FA12F" w14:textId="77777777" w:rsidR="001459C8" w:rsidRPr="00E64EFC" w:rsidRDefault="001459C8" w:rsidP="00595657">
      <w:pPr>
        <w:numPr>
          <w:ilvl w:val="0"/>
          <w:numId w:val="7"/>
        </w:numPr>
      </w:pPr>
      <w:r w:rsidRPr="00E64EFC">
        <w:t>Assessing and validating results</w:t>
      </w:r>
    </w:p>
    <w:p w14:paraId="10B74DC3" w14:textId="77777777" w:rsidR="001459C8" w:rsidRPr="00E64EFC" w:rsidRDefault="001459C8" w:rsidP="001459C8">
      <w:r w:rsidRPr="00E64EFC">
        <w:t>After these 6 initial pilots, an additional 12 business pilots ran experiments in the DIH, 5 of them selected from the Open Call that was launched in Spring 2020. As the project did not have cascade funding available, selected pilots got a voucher for services to support their pilots.</w:t>
      </w:r>
    </w:p>
    <w:p w14:paraId="632EE277" w14:textId="77777777" w:rsidR="001459C8" w:rsidRPr="00E64EFC" w:rsidRDefault="001459C8" w:rsidP="001459C8">
      <w:r w:rsidRPr="00E64EFC">
        <w:t>With a total of 18 pilots, the EOSC DIH has provided companies with a technical environment to experiment with advanced computing, data services, the EOSC Marketplace to offer some of the services to the research community and direct consultancy and support. A wide range of expertise was requested in addition to infrastructure such as Machine Learning, Big Data, AAI, Security, AAI and some sector specific (Earth Observation, Agriculture).</w:t>
      </w:r>
    </w:p>
    <w:p w14:paraId="18B2EB04" w14:textId="77777777" w:rsidR="001459C8" w:rsidRPr="00E64EFC" w:rsidRDefault="001459C8" w:rsidP="001459C8">
      <w:r w:rsidRPr="00E64EFC">
        <w:t>In terms of the support models, we can differentiate them depending on the requirements and characteristic of the pilots:</w:t>
      </w:r>
    </w:p>
    <w:p w14:paraId="22EEAEA1" w14:textId="77777777" w:rsidR="001459C8" w:rsidRPr="00E64EFC" w:rsidRDefault="001459C8" w:rsidP="00595657">
      <w:pPr>
        <w:numPr>
          <w:ilvl w:val="0"/>
          <w:numId w:val="7"/>
        </w:numPr>
        <w:spacing w:after="0"/>
      </w:pPr>
      <w:r w:rsidRPr="00E64EFC">
        <w:t>Resources needs: Computing/storage support</w:t>
      </w:r>
    </w:p>
    <w:p w14:paraId="39AE167A" w14:textId="77777777" w:rsidR="001459C8" w:rsidRPr="00E64EFC" w:rsidRDefault="001459C8" w:rsidP="00595657">
      <w:pPr>
        <w:numPr>
          <w:ilvl w:val="1"/>
          <w:numId w:val="7"/>
        </w:numPr>
        <w:spacing w:after="0"/>
      </w:pPr>
      <w:r w:rsidRPr="00E64EFC">
        <w:t xml:space="preserve">Example: </w:t>
      </w:r>
      <w:proofErr w:type="spellStart"/>
      <w:r w:rsidRPr="00E64EFC">
        <w:t>DataFurn</w:t>
      </w:r>
      <w:proofErr w:type="spellEnd"/>
      <w:r w:rsidRPr="00E64EFC">
        <w:t>, Muon, BBC R&amp;D: Video coding and compression</w:t>
      </w:r>
    </w:p>
    <w:p w14:paraId="66A124CE" w14:textId="77777777" w:rsidR="001459C8" w:rsidRPr="00E64EFC" w:rsidRDefault="001459C8" w:rsidP="00595657">
      <w:pPr>
        <w:numPr>
          <w:ilvl w:val="0"/>
          <w:numId w:val="7"/>
        </w:numPr>
        <w:spacing w:after="0"/>
      </w:pPr>
      <w:r w:rsidRPr="00E64EFC">
        <w:t>Providing technological expertise</w:t>
      </w:r>
    </w:p>
    <w:p w14:paraId="4F0DCE8C" w14:textId="77777777" w:rsidR="001459C8" w:rsidRPr="00E64EFC" w:rsidRDefault="001459C8" w:rsidP="00595657">
      <w:pPr>
        <w:numPr>
          <w:ilvl w:val="1"/>
          <w:numId w:val="7"/>
        </w:numPr>
        <w:spacing w:after="0"/>
      </w:pPr>
      <w:r w:rsidRPr="00E64EFC">
        <w:t>Example: Knowco4EOSC, IBISA, Erasmus Play</w:t>
      </w:r>
    </w:p>
    <w:p w14:paraId="5FB9B749" w14:textId="77777777" w:rsidR="001459C8" w:rsidRPr="00E64EFC" w:rsidRDefault="001459C8" w:rsidP="00595657">
      <w:pPr>
        <w:numPr>
          <w:ilvl w:val="0"/>
          <w:numId w:val="7"/>
        </w:numPr>
        <w:spacing w:after="0"/>
      </w:pPr>
      <w:r w:rsidRPr="00E64EFC">
        <w:t>Co-design using EOSC-hub services</w:t>
      </w:r>
    </w:p>
    <w:p w14:paraId="72B950F8" w14:textId="77777777" w:rsidR="001459C8" w:rsidRPr="00E64EFC" w:rsidRDefault="001459C8" w:rsidP="00595657">
      <w:pPr>
        <w:numPr>
          <w:ilvl w:val="1"/>
          <w:numId w:val="7"/>
        </w:numPr>
        <w:spacing w:after="0"/>
      </w:pPr>
      <w:r w:rsidRPr="00E64EFC">
        <w:t xml:space="preserve">Example: </w:t>
      </w:r>
      <w:proofErr w:type="spellStart"/>
      <w:r w:rsidRPr="00E64EFC">
        <w:t>Cyberhab</w:t>
      </w:r>
      <w:proofErr w:type="spellEnd"/>
      <w:r w:rsidRPr="00E64EFC">
        <w:t>, DCP</w:t>
      </w:r>
    </w:p>
    <w:p w14:paraId="4A64380C" w14:textId="77777777" w:rsidR="001459C8" w:rsidRPr="00E64EFC" w:rsidRDefault="001459C8" w:rsidP="00595657">
      <w:pPr>
        <w:numPr>
          <w:ilvl w:val="0"/>
          <w:numId w:val="7"/>
        </w:numPr>
        <w:spacing w:after="0"/>
      </w:pPr>
      <w:r w:rsidRPr="00E64EFC">
        <w:t>Support and co-development with other projects</w:t>
      </w:r>
    </w:p>
    <w:p w14:paraId="4C06E5B2" w14:textId="2DF7E89E" w:rsidR="001459C8" w:rsidRPr="00E64EFC" w:rsidRDefault="001459C8" w:rsidP="00595657">
      <w:pPr>
        <w:numPr>
          <w:ilvl w:val="1"/>
          <w:numId w:val="7"/>
        </w:numPr>
        <w:spacing w:after="0"/>
      </w:pPr>
      <w:r w:rsidRPr="00E64EFC">
        <w:t xml:space="preserve">Example: BI Insight, </w:t>
      </w:r>
      <w:proofErr w:type="spellStart"/>
      <w:r w:rsidRPr="00E64EFC">
        <w:t>BIGcoldTRUCK</w:t>
      </w:r>
      <w:proofErr w:type="spellEnd"/>
      <w:r w:rsidRPr="00E64EFC">
        <w:t>, DEIPDASFD</w:t>
      </w:r>
    </w:p>
    <w:p w14:paraId="3FA6C2E5" w14:textId="77777777" w:rsidR="001459C8" w:rsidRPr="00E64EFC" w:rsidRDefault="001459C8" w:rsidP="00595657">
      <w:pPr>
        <w:pStyle w:val="Heading4"/>
        <w:numPr>
          <w:ilvl w:val="3"/>
          <w:numId w:val="4"/>
        </w:numPr>
        <w:pBdr>
          <w:top w:val="nil"/>
          <w:left w:val="nil"/>
          <w:bottom w:val="nil"/>
          <w:right w:val="nil"/>
          <w:between w:val="nil"/>
        </w:pBdr>
      </w:pPr>
      <w:bookmarkStart w:id="20" w:name="_heading=h.v86v0pz9g4xy" w:colFirst="0" w:colLast="0"/>
      <w:bookmarkStart w:id="21" w:name="_Toc67991244"/>
      <w:bookmarkEnd w:id="20"/>
      <w:r w:rsidRPr="00E64EFC">
        <w:t>Success stories at a glance</w:t>
      </w:r>
      <w:bookmarkEnd w:id="21"/>
    </w:p>
    <w:p w14:paraId="7B8FA4E1" w14:textId="77777777" w:rsidR="001459C8" w:rsidRPr="00E64EFC" w:rsidRDefault="001459C8" w:rsidP="001459C8">
      <w:r w:rsidRPr="00E64EFC">
        <w:t>The six business pilots that ran during the first period of the project were:</w:t>
      </w:r>
    </w:p>
    <w:p w14:paraId="50B535D6" w14:textId="77777777" w:rsidR="001459C8" w:rsidRPr="00E64EFC" w:rsidRDefault="001459C8" w:rsidP="001459C8">
      <w:r w:rsidRPr="00E64EFC">
        <w:rPr>
          <w:b/>
          <w:sz w:val="30"/>
          <w:szCs w:val="30"/>
        </w:rPr>
        <w:t xml:space="preserve">Business Pilot 1: </w:t>
      </w:r>
    </w:p>
    <w:tbl>
      <w:tblPr>
        <w:tblW w:w="90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05"/>
        <w:gridCol w:w="4695"/>
      </w:tblGrid>
      <w:tr w:rsidR="001459C8" w:rsidRPr="00E64EFC" w14:paraId="19EF25B8" w14:textId="77777777" w:rsidTr="00292884">
        <w:trPr>
          <w:trHeight w:val="1449"/>
          <w:jc w:val="center"/>
        </w:trPr>
        <w:tc>
          <w:tcPr>
            <w:tcW w:w="4305" w:type="dxa"/>
            <w:shd w:val="clear" w:color="auto" w:fill="auto"/>
            <w:tcMar>
              <w:top w:w="100" w:type="dxa"/>
              <w:left w:w="100" w:type="dxa"/>
              <w:bottom w:w="100" w:type="dxa"/>
              <w:right w:w="100" w:type="dxa"/>
            </w:tcMar>
          </w:tcPr>
          <w:p w14:paraId="52DF345F" w14:textId="77777777" w:rsidR="001459C8" w:rsidRPr="00E64EFC" w:rsidRDefault="001459C8" w:rsidP="00C44C1F">
            <w:pPr>
              <w:jc w:val="left"/>
              <w:rPr>
                <w:b/>
                <w:sz w:val="32"/>
                <w:szCs w:val="32"/>
              </w:rPr>
            </w:pPr>
            <w:proofErr w:type="spellStart"/>
            <w:r w:rsidRPr="00E64EFC">
              <w:rPr>
                <w:b/>
                <w:sz w:val="32"/>
                <w:szCs w:val="32"/>
              </w:rPr>
              <w:t>CyberHAB</w:t>
            </w:r>
            <w:proofErr w:type="spellEnd"/>
            <w:r w:rsidRPr="00E64EFC">
              <w:rPr>
                <w:b/>
                <w:sz w:val="32"/>
                <w:szCs w:val="32"/>
              </w:rPr>
              <w:t xml:space="preserve"> </w:t>
            </w:r>
          </w:p>
          <w:p w14:paraId="57E9145A" w14:textId="77777777" w:rsidR="001459C8" w:rsidRPr="00E64EFC" w:rsidRDefault="001459C8" w:rsidP="00C44C1F">
            <w:pPr>
              <w:jc w:val="left"/>
              <w:rPr>
                <w:b/>
              </w:rPr>
            </w:pPr>
            <w:r w:rsidRPr="00E64EFC">
              <w:rPr>
                <w:b/>
                <w:i/>
                <w:sz w:val="26"/>
                <w:szCs w:val="26"/>
              </w:rPr>
              <w:t>Using data cloud services to manage harmful algae blooms.</w:t>
            </w:r>
            <w:r w:rsidRPr="00E64EFC">
              <w:rPr>
                <w:b/>
              </w:rPr>
              <w:t xml:space="preserve"> </w:t>
            </w:r>
          </w:p>
          <w:p w14:paraId="23BE937E" w14:textId="77777777" w:rsidR="001459C8" w:rsidRPr="00E64EFC" w:rsidRDefault="001459C8" w:rsidP="00C44C1F">
            <w:pPr>
              <w:rPr>
                <w:b/>
              </w:rPr>
            </w:pPr>
            <w:r w:rsidRPr="00E64EFC">
              <w:rPr>
                <w:b/>
                <w:i/>
                <w:sz w:val="26"/>
                <w:szCs w:val="26"/>
              </w:rPr>
              <w:t>(Water body management sector)</w:t>
            </w:r>
          </w:p>
        </w:tc>
        <w:tc>
          <w:tcPr>
            <w:tcW w:w="4695" w:type="dxa"/>
            <w:shd w:val="clear" w:color="auto" w:fill="auto"/>
            <w:tcMar>
              <w:top w:w="100" w:type="dxa"/>
              <w:left w:w="100" w:type="dxa"/>
              <w:bottom w:w="100" w:type="dxa"/>
              <w:right w:w="100" w:type="dxa"/>
            </w:tcMar>
          </w:tcPr>
          <w:p w14:paraId="612D1799" w14:textId="77777777" w:rsidR="001459C8" w:rsidRPr="00E64EFC" w:rsidRDefault="001459C8" w:rsidP="00C44C1F">
            <w:pPr>
              <w:jc w:val="right"/>
              <w:rPr>
                <w:i/>
                <w:sz w:val="20"/>
                <w:szCs w:val="20"/>
              </w:rPr>
            </w:pPr>
            <w:r w:rsidRPr="00E64EFC">
              <w:rPr>
                <w:i/>
                <w:noProof/>
                <w:sz w:val="20"/>
                <w:szCs w:val="20"/>
              </w:rPr>
              <w:drawing>
                <wp:inline distT="114300" distB="114300" distL="114300" distR="114300" wp14:anchorId="511CCA0D" wp14:editId="58803B00">
                  <wp:extent cx="2143125" cy="590550"/>
                  <wp:effectExtent l="0" t="0" r="0" b="0"/>
                  <wp:docPr id="37"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62"/>
                          <a:srcRect/>
                          <a:stretch>
                            <a:fillRect/>
                          </a:stretch>
                        </pic:blipFill>
                        <pic:spPr>
                          <a:xfrm>
                            <a:off x="0" y="0"/>
                            <a:ext cx="2143125" cy="590550"/>
                          </a:xfrm>
                          <a:prstGeom prst="rect">
                            <a:avLst/>
                          </a:prstGeom>
                          <a:ln/>
                        </pic:spPr>
                      </pic:pic>
                    </a:graphicData>
                  </a:graphic>
                </wp:inline>
              </w:drawing>
            </w:r>
          </w:p>
        </w:tc>
      </w:tr>
      <w:tr w:rsidR="001459C8" w:rsidRPr="00E64EFC" w14:paraId="2ADF10A2" w14:textId="77777777" w:rsidTr="00292884">
        <w:trPr>
          <w:trHeight w:val="420"/>
          <w:jc w:val="center"/>
        </w:trPr>
        <w:tc>
          <w:tcPr>
            <w:tcW w:w="9000" w:type="dxa"/>
            <w:gridSpan w:val="2"/>
            <w:shd w:val="clear" w:color="auto" w:fill="auto"/>
            <w:tcMar>
              <w:top w:w="100" w:type="dxa"/>
              <w:left w:w="100" w:type="dxa"/>
              <w:bottom w:w="100" w:type="dxa"/>
              <w:right w:w="100" w:type="dxa"/>
            </w:tcMar>
          </w:tcPr>
          <w:p w14:paraId="0686D538" w14:textId="77777777" w:rsidR="001459C8" w:rsidRPr="00E64EFC" w:rsidRDefault="001459C8" w:rsidP="00C44C1F">
            <w:pPr>
              <w:widowControl w:val="0"/>
              <w:pBdr>
                <w:top w:val="nil"/>
                <w:left w:val="nil"/>
                <w:bottom w:val="nil"/>
                <w:right w:val="nil"/>
                <w:between w:val="nil"/>
              </w:pBdr>
              <w:spacing w:after="0" w:line="240" w:lineRule="auto"/>
            </w:pPr>
            <w:r w:rsidRPr="00E64EFC">
              <w:rPr>
                <w:b/>
                <w:sz w:val="26"/>
                <w:szCs w:val="26"/>
              </w:rPr>
              <w:t xml:space="preserve">Description: </w:t>
            </w:r>
          </w:p>
          <w:p w14:paraId="7DAE82DB" w14:textId="77777777" w:rsidR="001459C8" w:rsidRPr="00E64EFC" w:rsidRDefault="001459C8" w:rsidP="00C44C1F">
            <w:pPr>
              <w:widowControl w:val="0"/>
              <w:pBdr>
                <w:top w:val="nil"/>
                <w:left w:val="nil"/>
                <w:bottom w:val="nil"/>
                <w:right w:val="nil"/>
                <w:between w:val="nil"/>
              </w:pBdr>
              <w:spacing w:after="0" w:line="240" w:lineRule="auto"/>
            </w:pPr>
            <w:r w:rsidRPr="00E64EFC">
              <w:t xml:space="preserve">Pilot in the field of administrations involved in the management of water bodies: water quality and ecological state, water supply companies and blue economy: seafood producers and management agencies. The main objective of the pilot is to demonstrate the technical and economic advantages of applying the CIS (Cyber Infrastructures) concept to the early warning and integral management of Harmful Algae Blooms in different pilot cases, exploiting Data Cloud Services (DCS) to support the key processes required (data processing, modelling, integration of images). </w:t>
            </w:r>
          </w:p>
        </w:tc>
      </w:tr>
      <w:tr w:rsidR="001459C8" w:rsidRPr="00E64EFC" w14:paraId="19D22B97" w14:textId="77777777" w:rsidTr="00292884">
        <w:trPr>
          <w:trHeight w:val="420"/>
          <w:jc w:val="center"/>
        </w:trPr>
        <w:tc>
          <w:tcPr>
            <w:tcW w:w="9000" w:type="dxa"/>
            <w:gridSpan w:val="2"/>
            <w:shd w:val="clear" w:color="auto" w:fill="auto"/>
            <w:tcMar>
              <w:top w:w="100" w:type="dxa"/>
              <w:left w:w="100" w:type="dxa"/>
              <w:bottom w:w="100" w:type="dxa"/>
              <w:right w:w="100" w:type="dxa"/>
            </w:tcMar>
          </w:tcPr>
          <w:p w14:paraId="4A8DE11B" w14:textId="77777777" w:rsidR="001459C8" w:rsidRPr="00E64EFC" w:rsidRDefault="001459C8" w:rsidP="00C44C1F">
            <w:r w:rsidRPr="00E64EFC">
              <w:rPr>
                <w:b/>
                <w:sz w:val="26"/>
                <w:szCs w:val="26"/>
              </w:rPr>
              <w:t>Output:</w:t>
            </w:r>
          </w:p>
          <w:p w14:paraId="4001A2DF" w14:textId="77777777" w:rsidR="001459C8" w:rsidRPr="00E64EFC" w:rsidRDefault="001459C8" w:rsidP="00C44C1F">
            <w:r w:rsidRPr="00E64EFC">
              <w:t>Demonstration of the advantages of a CIS for HAB detection and improved management of this kind of high economic impact events and have launched its commercialization.</w:t>
            </w:r>
          </w:p>
        </w:tc>
      </w:tr>
      <w:tr w:rsidR="001459C8" w:rsidRPr="00E64EFC" w14:paraId="7F1AD04A" w14:textId="77777777" w:rsidTr="00292884">
        <w:trPr>
          <w:trHeight w:val="420"/>
          <w:jc w:val="center"/>
        </w:trPr>
        <w:tc>
          <w:tcPr>
            <w:tcW w:w="4305" w:type="dxa"/>
            <w:shd w:val="clear" w:color="auto" w:fill="auto"/>
            <w:tcMar>
              <w:top w:w="100" w:type="dxa"/>
              <w:left w:w="100" w:type="dxa"/>
              <w:bottom w:w="100" w:type="dxa"/>
              <w:right w:w="100" w:type="dxa"/>
            </w:tcMar>
          </w:tcPr>
          <w:p w14:paraId="2EDF0CE2" w14:textId="77777777" w:rsidR="001459C8" w:rsidRPr="00E64EFC" w:rsidRDefault="001459C8" w:rsidP="00C44C1F">
            <w:pPr>
              <w:widowControl w:val="0"/>
              <w:spacing w:after="0" w:line="240" w:lineRule="auto"/>
              <w:jc w:val="left"/>
            </w:pPr>
            <w:r w:rsidRPr="00E64EFC">
              <w:rPr>
                <w:b/>
                <w:sz w:val="26"/>
                <w:szCs w:val="26"/>
              </w:rPr>
              <w:t>Services</w:t>
            </w:r>
            <w:r w:rsidRPr="00E64EFC">
              <w:t xml:space="preserve">: </w:t>
            </w:r>
          </w:p>
          <w:p w14:paraId="3DFE0973" w14:textId="77777777" w:rsidR="001459C8" w:rsidRPr="00E64EFC" w:rsidRDefault="001459C8" w:rsidP="00C44C1F">
            <w:pPr>
              <w:widowControl w:val="0"/>
              <w:spacing w:after="0" w:line="240" w:lineRule="auto"/>
              <w:jc w:val="left"/>
            </w:pPr>
            <w:r w:rsidRPr="00E64EFC">
              <w:t xml:space="preserve">EGI Cloud Compute, PaaS Orchestrator, </w:t>
            </w:r>
            <w:proofErr w:type="spellStart"/>
            <w:r w:rsidRPr="00E64EFC">
              <w:t>Jupyter</w:t>
            </w:r>
            <w:proofErr w:type="spellEnd"/>
            <w:r w:rsidRPr="00E64EFC">
              <w:t xml:space="preserve"> Notebooks</w:t>
            </w:r>
          </w:p>
        </w:tc>
        <w:tc>
          <w:tcPr>
            <w:tcW w:w="4695" w:type="dxa"/>
            <w:shd w:val="clear" w:color="auto" w:fill="auto"/>
            <w:tcMar>
              <w:top w:w="100" w:type="dxa"/>
              <w:left w:w="100" w:type="dxa"/>
              <w:bottom w:w="100" w:type="dxa"/>
              <w:right w:w="100" w:type="dxa"/>
            </w:tcMar>
          </w:tcPr>
          <w:p w14:paraId="55BD6854" w14:textId="77777777" w:rsidR="001459C8" w:rsidRPr="00E64EFC" w:rsidRDefault="001459C8" w:rsidP="00C44C1F">
            <w:pPr>
              <w:widowControl w:val="0"/>
              <w:spacing w:after="0" w:line="240" w:lineRule="auto"/>
              <w:jc w:val="left"/>
            </w:pPr>
            <w:r w:rsidRPr="00E64EFC">
              <w:rPr>
                <w:b/>
                <w:sz w:val="26"/>
                <w:szCs w:val="26"/>
              </w:rPr>
              <w:t>EOSC providers</w:t>
            </w:r>
            <w:r w:rsidRPr="00E64EFC">
              <w:t xml:space="preserve">: </w:t>
            </w:r>
            <w:r w:rsidRPr="00E64EFC">
              <w:tab/>
            </w:r>
          </w:p>
          <w:p w14:paraId="5E583967" w14:textId="77777777" w:rsidR="001459C8" w:rsidRPr="00E64EFC" w:rsidRDefault="001459C8" w:rsidP="00C44C1F">
            <w:pPr>
              <w:widowControl w:val="0"/>
              <w:spacing w:after="0" w:line="240" w:lineRule="auto"/>
              <w:jc w:val="left"/>
            </w:pPr>
            <w:r w:rsidRPr="00E64EFC">
              <w:tab/>
              <w:t xml:space="preserve"> </w:t>
            </w:r>
            <w:r w:rsidRPr="00E64EFC">
              <w:tab/>
            </w:r>
          </w:p>
          <w:p w14:paraId="799F0AEB" w14:textId="77777777" w:rsidR="001459C8" w:rsidRPr="00E64EFC" w:rsidRDefault="001459C8" w:rsidP="00C44C1F">
            <w:pPr>
              <w:widowControl w:val="0"/>
              <w:spacing w:after="0" w:line="240" w:lineRule="auto"/>
              <w:jc w:val="left"/>
            </w:pPr>
            <w:r w:rsidRPr="00E64EFC">
              <w:rPr>
                <w:noProof/>
              </w:rPr>
              <w:drawing>
                <wp:inline distT="114300" distB="114300" distL="114300" distR="114300" wp14:anchorId="4A644684" wp14:editId="03F215CA">
                  <wp:extent cx="1370355" cy="616297"/>
                  <wp:effectExtent l="0" t="0" r="0" b="0"/>
                  <wp:docPr id="6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63"/>
                          <a:srcRect/>
                          <a:stretch>
                            <a:fillRect/>
                          </a:stretch>
                        </pic:blipFill>
                        <pic:spPr>
                          <a:xfrm>
                            <a:off x="0" y="0"/>
                            <a:ext cx="1370355" cy="616297"/>
                          </a:xfrm>
                          <a:prstGeom prst="rect">
                            <a:avLst/>
                          </a:prstGeom>
                          <a:ln/>
                        </pic:spPr>
                      </pic:pic>
                    </a:graphicData>
                  </a:graphic>
                </wp:inline>
              </w:drawing>
            </w:r>
            <w:r w:rsidRPr="00E64EFC">
              <w:rPr>
                <w:noProof/>
              </w:rPr>
              <w:drawing>
                <wp:inline distT="114300" distB="114300" distL="114300" distR="114300" wp14:anchorId="793AA612" wp14:editId="5A01E983">
                  <wp:extent cx="1381125" cy="590550"/>
                  <wp:effectExtent l="0" t="0" r="0" b="0"/>
                  <wp:docPr id="102"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64"/>
                          <a:srcRect/>
                          <a:stretch>
                            <a:fillRect/>
                          </a:stretch>
                        </pic:blipFill>
                        <pic:spPr>
                          <a:xfrm>
                            <a:off x="0" y="0"/>
                            <a:ext cx="1381125" cy="590550"/>
                          </a:xfrm>
                          <a:prstGeom prst="rect">
                            <a:avLst/>
                          </a:prstGeom>
                          <a:ln/>
                        </pic:spPr>
                      </pic:pic>
                    </a:graphicData>
                  </a:graphic>
                </wp:inline>
              </w:drawing>
            </w:r>
          </w:p>
          <w:p w14:paraId="6572C5CA" w14:textId="77777777" w:rsidR="001459C8" w:rsidRPr="00E64EFC" w:rsidRDefault="001459C8" w:rsidP="00C44C1F">
            <w:pPr>
              <w:widowControl w:val="0"/>
              <w:spacing w:after="0" w:line="240" w:lineRule="auto"/>
              <w:jc w:val="left"/>
            </w:pPr>
          </w:p>
        </w:tc>
      </w:tr>
    </w:tbl>
    <w:p w14:paraId="42B59507" w14:textId="77777777" w:rsidR="001459C8" w:rsidRPr="00E64EFC" w:rsidRDefault="001459C8" w:rsidP="001459C8"/>
    <w:p w14:paraId="4B2307FB" w14:textId="77777777" w:rsidR="001459C8" w:rsidRPr="00E64EFC" w:rsidRDefault="001459C8" w:rsidP="001459C8">
      <w:r w:rsidRPr="00E64EFC">
        <w:rPr>
          <w:b/>
          <w:sz w:val="30"/>
          <w:szCs w:val="30"/>
        </w:rPr>
        <w:t xml:space="preserve">Business Pilot 2: </w:t>
      </w:r>
    </w:p>
    <w:tbl>
      <w:tblPr>
        <w:tblW w:w="90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05"/>
        <w:gridCol w:w="4695"/>
      </w:tblGrid>
      <w:tr w:rsidR="001459C8" w:rsidRPr="00E64EFC" w14:paraId="122C7EA9" w14:textId="77777777" w:rsidTr="00292884">
        <w:trPr>
          <w:trHeight w:val="1449"/>
          <w:jc w:val="center"/>
        </w:trPr>
        <w:tc>
          <w:tcPr>
            <w:tcW w:w="4305" w:type="dxa"/>
            <w:shd w:val="clear" w:color="auto" w:fill="auto"/>
            <w:tcMar>
              <w:top w:w="100" w:type="dxa"/>
              <w:left w:w="100" w:type="dxa"/>
              <w:bottom w:w="100" w:type="dxa"/>
              <w:right w:w="100" w:type="dxa"/>
            </w:tcMar>
          </w:tcPr>
          <w:p w14:paraId="19F60B3E" w14:textId="77777777" w:rsidR="001459C8" w:rsidRPr="00E64EFC" w:rsidRDefault="001459C8" w:rsidP="00C44C1F">
            <w:pPr>
              <w:jc w:val="left"/>
              <w:rPr>
                <w:b/>
                <w:sz w:val="32"/>
                <w:szCs w:val="32"/>
              </w:rPr>
            </w:pPr>
            <w:r w:rsidRPr="00E64EFC">
              <w:rPr>
                <w:b/>
                <w:sz w:val="32"/>
                <w:szCs w:val="32"/>
              </w:rPr>
              <w:t>VAMOS</w:t>
            </w:r>
            <w:r w:rsidRPr="00E64EFC">
              <w:rPr>
                <w:b/>
                <w:sz w:val="32"/>
                <w:szCs w:val="32"/>
              </w:rPr>
              <w:br/>
            </w:r>
            <w:r w:rsidRPr="00E64EFC">
              <w:rPr>
                <w:b/>
                <w:i/>
                <w:sz w:val="26"/>
                <w:szCs w:val="26"/>
              </w:rPr>
              <w:t>Analysing sports performance through a cloud hosted platform.</w:t>
            </w:r>
          </w:p>
          <w:p w14:paraId="0F1A01F3" w14:textId="77777777" w:rsidR="001459C8" w:rsidRPr="00E64EFC" w:rsidRDefault="001459C8" w:rsidP="00C44C1F">
            <w:pPr>
              <w:jc w:val="left"/>
            </w:pPr>
            <w:r w:rsidRPr="00E64EFC">
              <w:rPr>
                <w:b/>
                <w:i/>
                <w:sz w:val="26"/>
                <w:szCs w:val="26"/>
              </w:rPr>
              <w:t>(Sport sector)</w:t>
            </w:r>
          </w:p>
        </w:tc>
        <w:tc>
          <w:tcPr>
            <w:tcW w:w="4695" w:type="dxa"/>
            <w:shd w:val="clear" w:color="auto" w:fill="auto"/>
            <w:tcMar>
              <w:top w:w="100" w:type="dxa"/>
              <w:left w:w="100" w:type="dxa"/>
              <w:bottom w:w="100" w:type="dxa"/>
              <w:right w:w="100" w:type="dxa"/>
            </w:tcMar>
          </w:tcPr>
          <w:p w14:paraId="73C97222" w14:textId="77777777" w:rsidR="001459C8" w:rsidRPr="00E64EFC" w:rsidRDefault="001459C8" w:rsidP="00C44C1F">
            <w:pPr>
              <w:jc w:val="right"/>
              <w:rPr>
                <w:i/>
                <w:sz w:val="20"/>
                <w:szCs w:val="20"/>
              </w:rPr>
            </w:pPr>
            <w:r w:rsidRPr="00E64EFC">
              <w:rPr>
                <w:i/>
                <w:noProof/>
                <w:sz w:val="20"/>
                <w:szCs w:val="20"/>
              </w:rPr>
              <w:drawing>
                <wp:inline distT="114300" distB="114300" distL="114300" distR="114300" wp14:anchorId="166832DD" wp14:editId="36740DD2">
                  <wp:extent cx="1081088" cy="684429"/>
                  <wp:effectExtent l="0" t="0" r="0" b="0"/>
                  <wp:docPr id="65" name="image43.png"/>
                  <wp:cNvGraphicFramePr/>
                  <a:graphic xmlns:a="http://schemas.openxmlformats.org/drawingml/2006/main">
                    <a:graphicData uri="http://schemas.openxmlformats.org/drawingml/2006/picture">
                      <pic:pic xmlns:pic="http://schemas.openxmlformats.org/drawingml/2006/picture">
                        <pic:nvPicPr>
                          <pic:cNvPr id="0" name="image43.png"/>
                          <pic:cNvPicPr preferRelativeResize="0"/>
                        </pic:nvPicPr>
                        <pic:blipFill>
                          <a:blip r:embed="rId65"/>
                          <a:srcRect/>
                          <a:stretch>
                            <a:fillRect/>
                          </a:stretch>
                        </pic:blipFill>
                        <pic:spPr>
                          <a:xfrm>
                            <a:off x="0" y="0"/>
                            <a:ext cx="1081088" cy="684429"/>
                          </a:xfrm>
                          <a:prstGeom prst="rect">
                            <a:avLst/>
                          </a:prstGeom>
                          <a:ln/>
                        </pic:spPr>
                      </pic:pic>
                    </a:graphicData>
                  </a:graphic>
                </wp:inline>
              </w:drawing>
            </w:r>
            <w:r w:rsidRPr="00E64EFC">
              <w:rPr>
                <w:noProof/>
              </w:rPr>
              <w:drawing>
                <wp:anchor distT="114300" distB="114300" distL="114300" distR="114300" simplePos="0" relativeHeight="251658240" behindDoc="0" locked="0" layoutInCell="1" hidden="0" allowOverlap="1" wp14:anchorId="1D42FA59" wp14:editId="2D8ADFA1">
                  <wp:simplePos x="0" y="0"/>
                  <wp:positionH relativeFrom="column">
                    <wp:posOffset>161925</wp:posOffset>
                  </wp:positionH>
                  <wp:positionV relativeFrom="paragraph">
                    <wp:posOffset>80114</wp:posOffset>
                  </wp:positionV>
                  <wp:extent cx="1162616" cy="697570"/>
                  <wp:effectExtent l="0" t="0" r="0" b="0"/>
                  <wp:wrapSquare wrapText="bothSides" distT="114300" distB="114300" distL="114300" distR="114300"/>
                  <wp:docPr id="55" name="image42.png"/>
                  <wp:cNvGraphicFramePr/>
                  <a:graphic xmlns:a="http://schemas.openxmlformats.org/drawingml/2006/main">
                    <a:graphicData uri="http://schemas.openxmlformats.org/drawingml/2006/picture">
                      <pic:pic xmlns:pic="http://schemas.openxmlformats.org/drawingml/2006/picture">
                        <pic:nvPicPr>
                          <pic:cNvPr id="0" name="image42.png"/>
                          <pic:cNvPicPr preferRelativeResize="0"/>
                        </pic:nvPicPr>
                        <pic:blipFill>
                          <a:blip r:embed="rId66"/>
                          <a:srcRect/>
                          <a:stretch>
                            <a:fillRect/>
                          </a:stretch>
                        </pic:blipFill>
                        <pic:spPr>
                          <a:xfrm>
                            <a:off x="0" y="0"/>
                            <a:ext cx="1162616" cy="697570"/>
                          </a:xfrm>
                          <a:prstGeom prst="rect">
                            <a:avLst/>
                          </a:prstGeom>
                          <a:ln/>
                        </pic:spPr>
                      </pic:pic>
                    </a:graphicData>
                  </a:graphic>
                </wp:anchor>
              </w:drawing>
            </w:r>
            <w:r w:rsidRPr="00E64EFC">
              <w:rPr>
                <w:i/>
                <w:noProof/>
                <w:sz w:val="20"/>
                <w:szCs w:val="20"/>
              </w:rPr>
              <w:drawing>
                <wp:inline distT="114300" distB="114300" distL="114300" distR="114300" wp14:anchorId="43B1FF47" wp14:editId="1E9B0DD4">
                  <wp:extent cx="1393631" cy="801688"/>
                  <wp:effectExtent l="0" t="0" r="0" b="0"/>
                  <wp:docPr id="2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67"/>
                          <a:srcRect/>
                          <a:stretch>
                            <a:fillRect/>
                          </a:stretch>
                        </pic:blipFill>
                        <pic:spPr>
                          <a:xfrm>
                            <a:off x="0" y="0"/>
                            <a:ext cx="1393631" cy="801688"/>
                          </a:xfrm>
                          <a:prstGeom prst="rect">
                            <a:avLst/>
                          </a:prstGeom>
                          <a:ln/>
                        </pic:spPr>
                      </pic:pic>
                    </a:graphicData>
                  </a:graphic>
                </wp:inline>
              </w:drawing>
            </w:r>
          </w:p>
        </w:tc>
      </w:tr>
      <w:tr w:rsidR="001459C8" w:rsidRPr="00E64EFC" w14:paraId="7CDAD7B8" w14:textId="77777777" w:rsidTr="00292884">
        <w:trPr>
          <w:trHeight w:val="420"/>
          <w:jc w:val="center"/>
        </w:trPr>
        <w:tc>
          <w:tcPr>
            <w:tcW w:w="9000" w:type="dxa"/>
            <w:gridSpan w:val="2"/>
            <w:shd w:val="clear" w:color="auto" w:fill="auto"/>
            <w:tcMar>
              <w:top w:w="100" w:type="dxa"/>
              <w:left w:w="100" w:type="dxa"/>
              <w:bottom w:w="100" w:type="dxa"/>
              <w:right w:w="100" w:type="dxa"/>
            </w:tcMar>
          </w:tcPr>
          <w:p w14:paraId="5003DA0F" w14:textId="77777777" w:rsidR="001459C8" w:rsidRPr="00E64EFC" w:rsidRDefault="001459C8" w:rsidP="00C44C1F">
            <w:pPr>
              <w:widowControl w:val="0"/>
              <w:spacing w:after="0" w:line="240" w:lineRule="auto"/>
              <w:rPr>
                <w:b/>
                <w:sz w:val="26"/>
                <w:szCs w:val="26"/>
              </w:rPr>
            </w:pPr>
            <w:r w:rsidRPr="00E64EFC">
              <w:rPr>
                <w:b/>
                <w:sz w:val="26"/>
                <w:szCs w:val="26"/>
              </w:rPr>
              <w:t>Description:</w:t>
            </w:r>
          </w:p>
          <w:p w14:paraId="3ED141EC" w14:textId="77777777" w:rsidR="001459C8" w:rsidRPr="00E64EFC" w:rsidRDefault="001459C8" w:rsidP="00C44C1F">
            <w:r w:rsidRPr="00E64EFC">
              <w:t>The pilot project targets the sport sector. The objective of the pilot is to develop a mobile-friendly cloud platform, to be configured as a SaaS, for data-driven video analyses and automatic processing of videos of athletes training sessions. The web-based, cloud-hosted software platform will provide coaches, athletes and, in general, sport professionals with a user-friendly and reliable tool to analyse and improve the athletic gesture performance through objective, customised and fully automated video analysis.</w:t>
            </w:r>
          </w:p>
        </w:tc>
      </w:tr>
      <w:tr w:rsidR="001459C8" w:rsidRPr="00E64EFC" w14:paraId="60346310" w14:textId="77777777" w:rsidTr="00292884">
        <w:trPr>
          <w:trHeight w:val="420"/>
          <w:jc w:val="center"/>
        </w:trPr>
        <w:tc>
          <w:tcPr>
            <w:tcW w:w="9000" w:type="dxa"/>
            <w:gridSpan w:val="2"/>
            <w:shd w:val="clear" w:color="auto" w:fill="auto"/>
            <w:tcMar>
              <w:top w:w="100" w:type="dxa"/>
              <w:left w:w="100" w:type="dxa"/>
              <w:bottom w:w="100" w:type="dxa"/>
              <w:right w:w="100" w:type="dxa"/>
            </w:tcMar>
          </w:tcPr>
          <w:p w14:paraId="729297A4" w14:textId="77777777" w:rsidR="001459C8" w:rsidRPr="00E64EFC" w:rsidRDefault="001459C8" w:rsidP="00C44C1F">
            <w:r w:rsidRPr="00E64EFC">
              <w:rPr>
                <w:b/>
                <w:sz w:val="26"/>
                <w:szCs w:val="26"/>
              </w:rPr>
              <w:t>Output:</w:t>
            </w:r>
          </w:p>
          <w:p w14:paraId="7CD05AB2" w14:textId="77777777" w:rsidR="001459C8" w:rsidRPr="00E64EFC" w:rsidRDefault="001459C8" w:rsidP="00C44C1F">
            <w:r w:rsidRPr="00E64EFC">
              <w:t>Reduce the training session video processing time, and to build and expand the SaaS user base, even in different industrial sectors, e.g. biomedicine.</w:t>
            </w:r>
          </w:p>
        </w:tc>
      </w:tr>
      <w:tr w:rsidR="001459C8" w:rsidRPr="00E64EFC" w14:paraId="4B050B77" w14:textId="77777777" w:rsidTr="00292884">
        <w:trPr>
          <w:trHeight w:val="420"/>
          <w:jc w:val="center"/>
        </w:trPr>
        <w:tc>
          <w:tcPr>
            <w:tcW w:w="4305" w:type="dxa"/>
            <w:shd w:val="clear" w:color="auto" w:fill="auto"/>
            <w:tcMar>
              <w:top w:w="100" w:type="dxa"/>
              <w:left w:w="100" w:type="dxa"/>
              <w:bottom w:w="100" w:type="dxa"/>
              <w:right w:w="100" w:type="dxa"/>
            </w:tcMar>
          </w:tcPr>
          <w:p w14:paraId="54C93527" w14:textId="77777777" w:rsidR="001459C8" w:rsidRPr="00E64EFC" w:rsidRDefault="001459C8" w:rsidP="00C44C1F">
            <w:pPr>
              <w:widowControl w:val="0"/>
              <w:spacing w:after="0" w:line="240" w:lineRule="auto"/>
              <w:jc w:val="left"/>
            </w:pPr>
            <w:r w:rsidRPr="00E64EFC">
              <w:rPr>
                <w:b/>
                <w:sz w:val="26"/>
                <w:szCs w:val="26"/>
              </w:rPr>
              <w:t>Services</w:t>
            </w:r>
            <w:r w:rsidRPr="00E64EFC">
              <w:t xml:space="preserve">: </w:t>
            </w:r>
          </w:p>
          <w:p w14:paraId="4608F8ED" w14:textId="77777777" w:rsidR="001459C8" w:rsidRPr="00E64EFC" w:rsidRDefault="001459C8" w:rsidP="00C44C1F">
            <w:pPr>
              <w:widowControl w:val="0"/>
              <w:spacing w:after="0" w:line="240" w:lineRule="auto"/>
              <w:jc w:val="left"/>
            </w:pPr>
            <w:r w:rsidRPr="00E64EFC">
              <w:t>Cloud Compute</w:t>
            </w:r>
          </w:p>
        </w:tc>
        <w:tc>
          <w:tcPr>
            <w:tcW w:w="4695" w:type="dxa"/>
            <w:shd w:val="clear" w:color="auto" w:fill="auto"/>
            <w:tcMar>
              <w:top w:w="100" w:type="dxa"/>
              <w:left w:w="100" w:type="dxa"/>
              <w:bottom w:w="100" w:type="dxa"/>
              <w:right w:w="100" w:type="dxa"/>
            </w:tcMar>
          </w:tcPr>
          <w:p w14:paraId="61427B2E" w14:textId="77777777" w:rsidR="001459C8" w:rsidRPr="00E64EFC" w:rsidRDefault="001459C8" w:rsidP="00C44C1F">
            <w:pPr>
              <w:widowControl w:val="0"/>
              <w:spacing w:after="0" w:line="240" w:lineRule="auto"/>
              <w:jc w:val="left"/>
            </w:pPr>
            <w:r w:rsidRPr="00E64EFC">
              <w:rPr>
                <w:b/>
                <w:sz w:val="26"/>
                <w:szCs w:val="26"/>
              </w:rPr>
              <w:t>EOSC providers</w:t>
            </w:r>
            <w:r w:rsidRPr="00E64EFC">
              <w:t xml:space="preserve">: </w:t>
            </w:r>
            <w:r w:rsidRPr="00E64EFC">
              <w:tab/>
            </w:r>
          </w:p>
          <w:p w14:paraId="4E7C80CE" w14:textId="77777777" w:rsidR="001459C8" w:rsidRPr="00E64EFC" w:rsidRDefault="001459C8" w:rsidP="00C44C1F">
            <w:pPr>
              <w:widowControl w:val="0"/>
              <w:spacing w:after="0" w:line="240" w:lineRule="auto"/>
              <w:jc w:val="left"/>
            </w:pPr>
            <w:r w:rsidRPr="00E64EFC">
              <w:tab/>
              <w:t xml:space="preserve"> </w:t>
            </w:r>
            <w:r w:rsidRPr="00E64EFC">
              <w:tab/>
            </w:r>
          </w:p>
          <w:p w14:paraId="19664AA9" w14:textId="77777777" w:rsidR="001459C8" w:rsidRPr="00E64EFC" w:rsidRDefault="001459C8" w:rsidP="00C44C1F">
            <w:pPr>
              <w:widowControl w:val="0"/>
              <w:spacing w:after="0" w:line="240" w:lineRule="auto"/>
              <w:jc w:val="left"/>
            </w:pPr>
            <w:r w:rsidRPr="00E64EFC">
              <w:rPr>
                <w:noProof/>
              </w:rPr>
              <w:drawing>
                <wp:inline distT="114300" distB="114300" distL="114300" distR="114300" wp14:anchorId="3D6E38FC" wp14:editId="488CF383">
                  <wp:extent cx="1370355" cy="616297"/>
                  <wp:effectExtent l="0" t="0" r="0" b="0"/>
                  <wp:docPr id="7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63"/>
                          <a:srcRect/>
                          <a:stretch>
                            <a:fillRect/>
                          </a:stretch>
                        </pic:blipFill>
                        <pic:spPr>
                          <a:xfrm>
                            <a:off x="0" y="0"/>
                            <a:ext cx="1370355" cy="616297"/>
                          </a:xfrm>
                          <a:prstGeom prst="rect">
                            <a:avLst/>
                          </a:prstGeom>
                          <a:ln/>
                        </pic:spPr>
                      </pic:pic>
                    </a:graphicData>
                  </a:graphic>
                </wp:inline>
              </w:drawing>
            </w:r>
            <w:r w:rsidRPr="00E64EFC">
              <w:rPr>
                <w:noProof/>
              </w:rPr>
              <w:drawing>
                <wp:inline distT="114300" distB="114300" distL="114300" distR="114300" wp14:anchorId="6266CBDE" wp14:editId="1CA7F757">
                  <wp:extent cx="1381125" cy="590550"/>
                  <wp:effectExtent l="0" t="0" r="0" b="0"/>
                  <wp:docPr id="48"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64"/>
                          <a:srcRect/>
                          <a:stretch>
                            <a:fillRect/>
                          </a:stretch>
                        </pic:blipFill>
                        <pic:spPr>
                          <a:xfrm>
                            <a:off x="0" y="0"/>
                            <a:ext cx="1381125" cy="590550"/>
                          </a:xfrm>
                          <a:prstGeom prst="rect">
                            <a:avLst/>
                          </a:prstGeom>
                          <a:ln/>
                        </pic:spPr>
                      </pic:pic>
                    </a:graphicData>
                  </a:graphic>
                </wp:inline>
              </w:drawing>
            </w:r>
          </w:p>
          <w:p w14:paraId="044AF77C" w14:textId="77777777" w:rsidR="001459C8" w:rsidRPr="00E64EFC" w:rsidRDefault="001459C8" w:rsidP="00C44C1F">
            <w:pPr>
              <w:widowControl w:val="0"/>
              <w:spacing w:after="0" w:line="240" w:lineRule="auto"/>
              <w:jc w:val="left"/>
            </w:pPr>
          </w:p>
        </w:tc>
      </w:tr>
    </w:tbl>
    <w:p w14:paraId="34423135" w14:textId="77777777" w:rsidR="00DF0228" w:rsidRDefault="00DF0228" w:rsidP="001459C8">
      <w:pPr>
        <w:rPr>
          <w:b/>
          <w:sz w:val="30"/>
          <w:szCs w:val="30"/>
        </w:rPr>
      </w:pPr>
    </w:p>
    <w:p w14:paraId="5880177E" w14:textId="52B63CAA" w:rsidR="001459C8" w:rsidRPr="00E64EFC" w:rsidRDefault="001459C8" w:rsidP="001459C8">
      <w:r w:rsidRPr="00E64EFC">
        <w:rPr>
          <w:b/>
          <w:sz w:val="30"/>
          <w:szCs w:val="30"/>
        </w:rPr>
        <w:t xml:space="preserve">Business Pilot 3: </w:t>
      </w:r>
    </w:p>
    <w:tbl>
      <w:tblPr>
        <w:tblW w:w="90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05"/>
        <w:gridCol w:w="4695"/>
      </w:tblGrid>
      <w:tr w:rsidR="001459C8" w:rsidRPr="00E64EFC" w14:paraId="2562D0B5" w14:textId="77777777" w:rsidTr="00292884">
        <w:trPr>
          <w:trHeight w:val="1449"/>
          <w:jc w:val="center"/>
        </w:trPr>
        <w:tc>
          <w:tcPr>
            <w:tcW w:w="4305" w:type="dxa"/>
            <w:shd w:val="clear" w:color="auto" w:fill="auto"/>
            <w:tcMar>
              <w:top w:w="100" w:type="dxa"/>
              <w:left w:w="100" w:type="dxa"/>
              <w:bottom w:w="100" w:type="dxa"/>
              <w:right w:w="100" w:type="dxa"/>
            </w:tcMar>
          </w:tcPr>
          <w:p w14:paraId="451232B6" w14:textId="77777777" w:rsidR="001459C8" w:rsidRPr="00E64EFC" w:rsidRDefault="001459C8" w:rsidP="00C44C1F">
            <w:pPr>
              <w:jc w:val="left"/>
              <w:rPr>
                <w:b/>
                <w:i/>
                <w:sz w:val="26"/>
                <w:szCs w:val="26"/>
              </w:rPr>
            </w:pPr>
            <w:proofErr w:type="spellStart"/>
            <w:r w:rsidRPr="00E64EFC">
              <w:rPr>
                <w:b/>
                <w:sz w:val="32"/>
                <w:szCs w:val="32"/>
              </w:rPr>
              <w:t>Guardomic</w:t>
            </w:r>
            <w:proofErr w:type="spellEnd"/>
            <w:r w:rsidRPr="00E64EFC">
              <w:rPr>
                <w:b/>
                <w:sz w:val="32"/>
                <w:szCs w:val="32"/>
              </w:rPr>
              <w:br/>
            </w:r>
            <w:r w:rsidRPr="00E64EFC">
              <w:rPr>
                <w:b/>
                <w:i/>
                <w:sz w:val="26"/>
                <w:szCs w:val="26"/>
              </w:rPr>
              <w:t xml:space="preserve">Bot Mitigation Engine </w:t>
            </w:r>
          </w:p>
          <w:p w14:paraId="66304635" w14:textId="77777777" w:rsidR="001459C8" w:rsidRPr="00E64EFC" w:rsidRDefault="001459C8" w:rsidP="00C44C1F">
            <w:pPr>
              <w:jc w:val="left"/>
            </w:pPr>
            <w:r w:rsidRPr="00E64EFC">
              <w:rPr>
                <w:b/>
                <w:i/>
                <w:sz w:val="26"/>
                <w:szCs w:val="26"/>
              </w:rPr>
              <w:t>(Business sector)</w:t>
            </w:r>
          </w:p>
        </w:tc>
        <w:tc>
          <w:tcPr>
            <w:tcW w:w="4695" w:type="dxa"/>
            <w:shd w:val="clear" w:color="auto" w:fill="auto"/>
            <w:tcMar>
              <w:top w:w="100" w:type="dxa"/>
              <w:left w:w="100" w:type="dxa"/>
              <w:bottom w:w="100" w:type="dxa"/>
              <w:right w:w="100" w:type="dxa"/>
            </w:tcMar>
          </w:tcPr>
          <w:p w14:paraId="65025424" w14:textId="77777777" w:rsidR="001459C8" w:rsidRPr="00E64EFC" w:rsidRDefault="001459C8" w:rsidP="00C44C1F">
            <w:pPr>
              <w:jc w:val="left"/>
              <w:rPr>
                <w:i/>
                <w:sz w:val="20"/>
                <w:szCs w:val="20"/>
              </w:rPr>
            </w:pPr>
            <w:r w:rsidRPr="00E64EFC">
              <w:rPr>
                <w:i/>
                <w:noProof/>
                <w:sz w:val="20"/>
                <w:szCs w:val="20"/>
              </w:rPr>
              <w:drawing>
                <wp:inline distT="114300" distB="114300" distL="114300" distR="114300" wp14:anchorId="72C88976" wp14:editId="124E714D">
                  <wp:extent cx="1178682" cy="681186"/>
                  <wp:effectExtent l="0" t="0" r="0" b="0"/>
                  <wp:docPr id="79" name="image54.png"/>
                  <wp:cNvGraphicFramePr/>
                  <a:graphic xmlns:a="http://schemas.openxmlformats.org/drawingml/2006/main">
                    <a:graphicData uri="http://schemas.openxmlformats.org/drawingml/2006/picture">
                      <pic:pic xmlns:pic="http://schemas.openxmlformats.org/drawingml/2006/picture">
                        <pic:nvPicPr>
                          <pic:cNvPr id="0" name="image54.png"/>
                          <pic:cNvPicPr preferRelativeResize="0"/>
                        </pic:nvPicPr>
                        <pic:blipFill>
                          <a:blip r:embed="rId68"/>
                          <a:srcRect/>
                          <a:stretch>
                            <a:fillRect/>
                          </a:stretch>
                        </pic:blipFill>
                        <pic:spPr>
                          <a:xfrm>
                            <a:off x="0" y="0"/>
                            <a:ext cx="1178682" cy="681186"/>
                          </a:xfrm>
                          <a:prstGeom prst="rect">
                            <a:avLst/>
                          </a:prstGeom>
                          <a:ln/>
                        </pic:spPr>
                      </pic:pic>
                    </a:graphicData>
                  </a:graphic>
                </wp:inline>
              </w:drawing>
            </w:r>
            <w:r w:rsidRPr="00E64EFC">
              <w:rPr>
                <w:i/>
                <w:noProof/>
                <w:sz w:val="20"/>
                <w:szCs w:val="20"/>
              </w:rPr>
              <w:drawing>
                <wp:inline distT="114300" distB="114300" distL="114300" distR="114300" wp14:anchorId="665D4D25" wp14:editId="24656ACC">
                  <wp:extent cx="2262188" cy="340463"/>
                  <wp:effectExtent l="0" t="0" r="0" b="0"/>
                  <wp:docPr id="91" name="image67.png"/>
                  <wp:cNvGraphicFramePr/>
                  <a:graphic xmlns:a="http://schemas.openxmlformats.org/drawingml/2006/main">
                    <a:graphicData uri="http://schemas.openxmlformats.org/drawingml/2006/picture">
                      <pic:pic xmlns:pic="http://schemas.openxmlformats.org/drawingml/2006/picture">
                        <pic:nvPicPr>
                          <pic:cNvPr id="0" name="image67.png"/>
                          <pic:cNvPicPr preferRelativeResize="0"/>
                        </pic:nvPicPr>
                        <pic:blipFill>
                          <a:blip r:embed="rId69"/>
                          <a:srcRect/>
                          <a:stretch>
                            <a:fillRect/>
                          </a:stretch>
                        </pic:blipFill>
                        <pic:spPr>
                          <a:xfrm>
                            <a:off x="0" y="0"/>
                            <a:ext cx="2262188" cy="340463"/>
                          </a:xfrm>
                          <a:prstGeom prst="rect">
                            <a:avLst/>
                          </a:prstGeom>
                          <a:ln/>
                        </pic:spPr>
                      </pic:pic>
                    </a:graphicData>
                  </a:graphic>
                </wp:inline>
              </w:drawing>
            </w:r>
          </w:p>
        </w:tc>
      </w:tr>
      <w:tr w:rsidR="001459C8" w:rsidRPr="00E64EFC" w14:paraId="43ED4780" w14:textId="77777777" w:rsidTr="00292884">
        <w:trPr>
          <w:trHeight w:val="420"/>
          <w:jc w:val="center"/>
        </w:trPr>
        <w:tc>
          <w:tcPr>
            <w:tcW w:w="9000" w:type="dxa"/>
            <w:gridSpan w:val="2"/>
            <w:shd w:val="clear" w:color="auto" w:fill="auto"/>
            <w:tcMar>
              <w:top w:w="100" w:type="dxa"/>
              <w:left w:w="100" w:type="dxa"/>
              <w:bottom w:w="100" w:type="dxa"/>
              <w:right w:w="100" w:type="dxa"/>
            </w:tcMar>
          </w:tcPr>
          <w:p w14:paraId="5AED6B3F" w14:textId="77777777" w:rsidR="001459C8" w:rsidRPr="00E64EFC" w:rsidRDefault="001459C8" w:rsidP="00C44C1F">
            <w:pPr>
              <w:widowControl w:val="0"/>
              <w:spacing w:after="0" w:line="240" w:lineRule="auto"/>
              <w:rPr>
                <w:b/>
                <w:sz w:val="26"/>
                <w:szCs w:val="26"/>
              </w:rPr>
            </w:pPr>
            <w:r w:rsidRPr="00E64EFC">
              <w:rPr>
                <w:b/>
                <w:sz w:val="26"/>
                <w:szCs w:val="26"/>
              </w:rPr>
              <w:t>Description:</w:t>
            </w:r>
          </w:p>
          <w:p w14:paraId="61383244" w14:textId="77777777" w:rsidR="001459C8" w:rsidRPr="00E64EFC" w:rsidRDefault="001459C8" w:rsidP="00C44C1F">
            <w:r w:rsidRPr="00E64EFC">
              <w:t>Pilot that targets online service providers in the business sector (e.g. finance institutions, governments institutions). The major objective is to create a solution to prevent on-line services from botnet attacks such as web scraping, online fraud, digital ad fraud and spam. It will be offered as a SaaS and will behave as a filter between global networks and a client’s on-line services independent to where they are running (on premises or in the cloud).</w:t>
            </w:r>
          </w:p>
        </w:tc>
      </w:tr>
      <w:tr w:rsidR="001459C8" w:rsidRPr="00E64EFC" w14:paraId="0FD81D9F" w14:textId="77777777" w:rsidTr="00292884">
        <w:trPr>
          <w:trHeight w:val="420"/>
          <w:jc w:val="center"/>
        </w:trPr>
        <w:tc>
          <w:tcPr>
            <w:tcW w:w="9000" w:type="dxa"/>
            <w:gridSpan w:val="2"/>
            <w:shd w:val="clear" w:color="auto" w:fill="auto"/>
            <w:tcMar>
              <w:top w:w="100" w:type="dxa"/>
              <w:left w:w="100" w:type="dxa"/>
              <w:bottom w:w="100" w:type="dxa"/>
              <w:right w:w="100" w:type="dxa"/>
            </w:tcMar>
          </w:tcPr>
          <w:p w14:paraId="00DCC974" w14:textId="77777777" w:rsidR="001459C8" w:rsidRPr="00E64EFC" w:rsidRDefault="001459C8" w:rsidP="00C44C1F">
            <w:pPr>
              <w:rPr>
                <w:b/>
                <w:sz w:val="26"/>
                <w:szCs w:val="26"/>
              </w:rPr>
            </w:pPr>
            <w:r w:rsidRPr="00E64EFC">
              <w:rPr>
                <w:b/>
                <w:sz w:val="26"/>
                <w:szCs w:val="26"/>
              </w:rPr>
              <w:t>Output:</w:t>
            </w:r>
          </w:p>
          <w:p w14:paraId="31291359" w14:textId="77777777" w:rsidR="001459C8" w:rsidRPr="00E64EFC" w:rsidRDefault="001459C8" w:rsidP="00C44C1F">
            <w:r w:rsidRPr="00E64EFC">
              <w:t>The key objective was to create “Bot Mitigation Engine” software including (backend API, log processing engine, frontend web interface and all relevant software and server configurations). The solution prepared within the pilot was at the stage of MVP (Minimum Viable Product), which means ready-to-use core features and valuable feedback from early adopters about expected functionalities in the commercial product. The goal was to acquire clients interested in using Bot Mitigation Engine solution, who decided to test it and, in the future, commercially use the product. (KPI: number of clients who register to Bot Mitigation Engine-SaaS service portal for testing purposes).</w:t>
            </w:r>
          </w:p>
        </w:tc>
      </w:tr>
      <w:tr w:rsidR="001459C8" w:rsidRPr="00E64EFC" w14:paraId="44683699" w14:textId="77777777" w:rsidTr="00292884">
        <w:trPr>
          <w:trHeight w:val="420"/>
          <w:jc w:val="center"/>
        </w:trPr>
        <w:tc>
          <w:tcPr>
            <w:tcW w:w="4305" w:type="dxa"/>
            <w:shd w:val="clear" w:color="auto" w:fill="auto"/>
            <w:tcMar>
              <w:top w:w="100" w:type="dxa"/>
              <w:left w:w="100" w:type="dxa"/>
              <w:bottom w:w="100" w:type="dxa"/>
              <w:right w:w="100" w:type="dxa"/>
            </w:tcMar>
          </w:tcPr>
          <w:p w14:paraId="70F50508" w14:textId="77777777" w:rsidR="001459C8" w:rsidRPr="00E64EFC" w:rsidRDefault="001459C8" w:rsidP="00C44C1F">
            <w:pPr>
              <w:widowControl w:val="0"/>
              <w:spacing w:after="0" w:line="240" w:lineRule="auto"/>
              <w:jc w:val="left"/>
            </w:pPr>
            <w:r w:rsidRPr="00E64EFC">
              <w:rPr>
                <w:b/>
                <w:sz w:val="26"/>
                <w:szCs w:val="26"/>
              </w:rPr>
              <w:t>Services</w:t>
            </w:r>
            <w:r w:rsidRPr="00E64EFC">
              <w:t xml:space="preserve">: </w:t>
            </w:r>
          </w:p>
          <w:p w14:paraId="02CF092C" w14:textId="77777777" w:rsidR="001459C8" w:rsidRPr="00E64EFC" w:rsidRDefault="001459C8" w:rsidP="00C44C1F">
            <w:pPr>
              <w:widowControl w:val="0"/>
              <w:spacing w:after="0" w:line="240" w:lineRule="auto"/>
              <w:jc w:val="left"/>
            </w:pPr>
            <w:r w:rsidRPr="00E64EFC">
              <w:t>Cloud Compute with IaaS resources</w:t>
            </w:r>
          </w:p>
        </w:tc>
        <w:tc>
          <w:tcPr>
            <w:tcW w:w="4695" w:type="dxa"/>
            <w:shd w:val="clear" w:color="auto" w:fill="auto"/>
            <w:tcMar>
              <w:top w:w="100" w:type="dxa"/>
              <w:left w:w="100" w:type="dxa"/>
              <w:bottom w:w="100" w:type="dxa"/>
              <w:right w:w="100" w:type="dxa"/>
            </w:tcMar>
          </w:tcPr>
          <w:p w14:paraId="5B9F7F3A" w14:textId="77777777" w:rsidR="001459C8" w:rsidRPr="00E64EFC" w:rsidRDefault="001459C8" w:rsidP="00C44C1F">
            <w:pPr>
              <w:widowControl w:val="0"/>
              <w:spacing w:after="0" w:line="240" w:lineRule="auto"/>
              <w:jc w:val="left"/>
            </w:pPr>
            <w:r w:rsidRPr="00E64EFC">
              <w:rPr>
                <w:b/>
                <w:sz w:val="26"/>
                <w:szCs w:val="26"/>
              </w:rPr>
              <w:t>EOSC providers</w:t>
            </w:r>
            <w:r w:rsidRPr="00E64EFC">
              <w:t xml:space="preserve">: </w:t>
            </w:r>
            <w:r w:rsidRPr="00E64EFC">
              <w:tab/>
            </w:r>
          </w:p>
          <w:p w14:paraId="10E0AE4A" w14:textId="77777777" w:rsidR="001459C8" w:rsidRPr="00E64EFC" w:rsidRDefault="001459C8" w:rsidP="00C44C1F">
            <w:pPr>
              <w:widowControl w:val="0"/>
              <w:spacing w:after="0" w:line="240" w:lineRule="auto"/>
              <w:jc w:val="left"/>
            </w:pPr>
            <w:r w:rsidRPr="00E64EFC">
              <w:tab/>
              <w:t xml:space="preserve"> </w:t>
            </w:r>
            <w:r w:rsidRPr="00E64EFC">
              <w:tab/>
            </w:r>
          </w:p>
          <w:p w14:paraId="168B0BAD" w14:textId="77777777" w:rsidR="001459C8" w:rsidRPr="00E64EFC" w:rsidRDefault="001459C8" w:rsidP="00C44C1F">
            <w:pPr>
              <w:widowControl w:val="0"/>
              <w:spacing w:after="0" w:line="240" w:lineRule="auto"/>
              <w:jc w:val="left"/>
            </w:pPr>
            <w:r w:rsidRPr="00E64EFC">
              <w:rPr>
                <w:noProof/>
              </w:rPr>
              <w:drawing>
                <wp:inline distT="114300" distB="114300" distL="114300" distR="114300" wp14:anchorId="61BECC3B" wp14:editId="6FADCF25">
                  <wp:extent cx="1385888" cy="831533"/>
                  <wp:effectExtent l="0" t="0" r="0" b="0"/>
                  <wp:docPr id="4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70"/>
                          <a:srcRect/>
                          <a:stretch>
                            <a:fillRect/>
                          </a:stretch>
                        </pic:blipFill>
                        <pic:spPr>
                          <a:xfrm>
                            <a:off x="0" y="0"/>
                            <a:ext cx="1385888" cy="831533"/>
                          </a:xfrm>
                          <a:prstGeom prst="rect">
                            <a:avLst/>
                          </a:prstGeom>
                          <a:ln/>
                        </pic:spPr>
                      </pic:pic>
                    </a:graphicData>
                  </a:graphic>
                </wp:inline>
              </w:drawing>
            </w:r>
            <w:r w:rsidRPr="00E64EFC">
              <w:rPr>
                <w:noProof/>
              </w:rPr>
              <w:drawing>
                <wp:inline distT="114300" distB="114300" distL="114300" distR="114300" wp14:anchorId="79F0A4DD" wp14:editId="1FF1BE2E">
                  <wp:extent cx="695325" cy="728134"/>
                  <wp:effectExtent l="0" t="0" r="3175" b="0"/>
                  <wp:docPr id="40"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71"/>
                          <a:srcRect/>
                          <a:stretch>
                            <a:fillRect/>
                          </a:stretch>
                        </pic:blipFill>
                        <pic:spPr>
                          <a:xfrm>
                            <a:off x="0" y="0"/>
                            <a:ext cx="697349" cy="730253"/>
                          </a:xfrm>
                          <a:prstGeom prst="rect">
                            <a:avLst/>
                          </a:prstGeom>
                          <a:ln/>
                        </pic:spPr>
                      </pic:pic>
                    </a:graphicData>
                  </a:graphic>
                </wp:inline>
              </w:drawing>
            </w:r>
          </w:p>
          <w:p w14:paraId="6F4BA790" w14:textId="77777777" w:rsidR="001459C8" w:rsidRPr="00E64EFC" w:rsidRDefault="001459C8" w:rsidP="00C44C1F">
            <w:pPr>
              <w:widowControl w:val="0"/>
              <w:spacing w:after="0" w:line="240" w:lineRule="auto"/>
              <w:jc w:val="left"/>
            </w:pPr>
          </w:p>
        </w:tc>
      </w:tr>
    </w:tbl>
    <w:p w14:paraId="79DD854E" w14:textId="77777777" w:rsidR="00DF0228" w:rsidRDefault="00DF0228" w:rsidP="001459C8"/>
    <w:p w14:paraId="3753A687" w14:textId="5FCCF492" w:rsidR="001459C8" w:rsidRPr="00E64EFC" w:rsidRDefault="001459C8" w:rsidP="001459C8">
      <w:r w:rsidRPr="00E64EFC">
        <w:rPr>
          <w:b/>
          <w:sz w:val="30"/>
          <w:szCs w:val="30"/>
        </w:rPr>
        <w:t xml:space="preserve">Business Pilot 4: </w:t>
      </w:r>
    </w:p>
    <w:tbl>
      <w:tblPr>
        <w:tblW w:w="90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05"/>
        <w:gridCol w:w="4695"/>
      </w:tblGrid>
      <w:tr w:rsidR="001459C8" w:rsidRPr="00E64EFC" w14:paraId="0D23CA2A" w14:textId="77777777" w:rsidTr="00292884">
        <w:trPr>
          <w:trHeight w:val="244"/>
          <w:jc w:val="center"/>
        </w:trPr>
        <w:tc>
          <w:tcPr>
            <w:tcW w:w="4305" w:type="dxa"/>
            <w:shd w:val="clear" w:color="auto" w:fill="auto"/>
            <w:tcMar>
              <w:top w:w="100" w:type="dxa"/>
              <w:left w:w="100" w:type="dxa"/>
              <w:bottom w:w="100" w:type="dxa"/>
              <w:right w:w="100" w:type="dxa"/>
            </w:tcMar>
          </w:tcPr>
          <w:p w14:paraId="28FA2952" w14:textId="77777777" w:rsidR="00292884" w:rsidRDefault="001459C8" w:rsidP="00C44C1F">
            <w:pPr>
              <w:jc w:val="left"/>
              <w:rPr>
                <w:b/>
                <w:i/>
                <w:sz w:val="26"/>
                <w:szCs w:val="26"/>
              </w:rPr>
            </w:pPr>
            <w:r w:rsidRPr="00E64EFC">
              <w:rPr>
                <w:b/>
                <w:sz w:val="32"/>
                <w:szCs w:val="32"/>
              </w:rPr>
              <w:t>ACTION Seaport</w:t>
            </w:r>
            <w:r w:rsidRPr="00E64EFC">
              <w:rPr>
                <w:b/>
                <w:sz w:val="32"/>
                <w:szCs w:val="32"/>
              </w:rPr>
              <w:br/>
            </w:r>
            <w:r w:rsidRPr="00E64EFC">
              <w:rPr>
                <w:b/>
                <w:i/>
                <w:sz w:val="26"/>
                <w:szCs w:val="26"/>
              </w:rPr>
              <w:t>Smart-port technologies for improved safety and operations.</w:t>
            </w:r>
            <w:r w:rsidR="00F20262">
              <w:rPr>
                <w:b/>
                <w:i/>
                <w:sz w:val="26"/>
                <w:szCs w:val="26"/>
              </w:rPr>
              <w:t xml:space="preserve"> </w:t>
            </w:r>
          </w:p>
          <w:p w14:paraId="68BFE84B" w14:textId="2939C9A9" w:rsidR="001459C8" w:rsidRPr="00F20262" w:rsidRDefault="001459C8" w:rsidP="00C44C1F">
            <w:pPr>
              <w:jc w:val="left"/>
              <w:rPr>
                <w:b/>
                <w:i/>
                <w:sz w:val="26"/>
                <w:szCs w:val="26"/>
              </w:rPr>
            </w:pPr>
            <w:r w:rsidRPr="00E64EFC">
              <w:rPr>
                <w:b/>
                <w:i/>
                <w:sz w:val="26"/>
                <w:szCs w:val="26"/>
              </w:rPr>
              <w:t xml:space="preserve">(Local Coastal authorities) </w:t>
            </w:r>
          </w:p>
        </w:tc>
        <w:tc>
          <w:tcPr>
            <w:tcW w:w="4695" w:type="dxa"/>
            <w:shd w:val="clear" w:color="auto" w:fill="auto"/>
            <w:tcMar>
              <w:top w:w="100" w:type="dxa"/>
              <w:left w:w="100" w:type="dxa"/>
              <w:bottom w:w="100" w:type="dxa"/>
              <w:right w:w="100" w:type="dxa"/>
            </w:tcMar>
          </w:tcPr>
          <w:p w14:paraId="253F6C20" w14:textId="77777777" w:rsidR="001459C8" w:rsidRPr="00E64EFC" w:rsidRDefault="001459C8" w:rsidP="00C44C1F">
            <w:pPr>
              <w:jc w:val="center"/>
              <w:rPr>
                <w:i/>
                <w:sz w:val="20"/>
                <w:szCs w:val="20"/>
              </w:rPr>
            </w:pPr>
            <w:r w:rsidRPr="00E64EFC">
              <w:rPr>
                <w:i/>
                <w:noProof/>
                <w:sz w:val="20"/>
                <w:szCs w:val="20"/>
              </w:rPr>
              <w:drawing>
                <wp:inline distT="114300" distB="114300" distL="114300" distR="114300" wp14:anchorId="1819A2FC" wp14:editId="2A8E60D6">
                  <wp:extent cx="1824038" cy="420932"/>
                  <wp:effectExtent l="0" t="0" r="0" b="0"/>
                  <wp:docPr id="103" name="image68.png"/>
                  <wp:cNvGraphicFramePr/>
                  <a:graphic xmlns:a="http://schemas.openxmlformats.org/drawingml/2006/main">
                    <a:graphicData uri="http://schemas.openxmlformats.org/drawingml/2006/picture">
                      <pic:pic xmlns:pic="http://schemas.openxmlformats.org/drawingml/2006/picture">
                        <pic:nvPicPr>
                          <pic:cNvPr id="0" name="image68.png"/>
                          <pic:cNvPicPr preferRelativeResize="0"/>
                        </pic:nvPicPr>
                        <pic:blipFill>
                          <a:blip r:embed="rId72"/>
                          <a:srcRect/>
                          <a:stretch>
                            <a:fillRect/>
                          </a:stretch>
                        </pic:blipFill>
                        <pic:spPr>
                          <a:xfrm>
                            <a:off x="0" y="0"/>
                            <a:ext cx="1824038" cy="420932"/>
                          </a:xfrm>
                          <a:prstGeom prst="rect">
                            <a:avLst/>
                          </a:prstGeom>
                          <a:ln/>
                        </pic:spPr>
                      </pic:pic>
                    </a:graphicData>
                  </a:graphic>
                </wp:inline>
              </w:drawing>
            </w:r>
          </w:p>
        </w:tc>
      </w:tr>
      <w:tr w:rsidR="001459C8" w:rsidRPr="00E64EFC" w14:paraId="07652BDE" w14:textId="77777777" w:rsidTr="00292884">
        <w:trPr>
          <w:trHeight w:val="420"/>
          <w:jc w:val="center"/>
        </w:trPr>
        <w:tc>
          <w:tcPr>
            <w:tcW w:w="9000" w:type="dxa"/>
            <w:gridSpan w:val="2"/>
            <w:shd w:val="clear" w:color="auto" w:fill="auto"/>
            <w:tcMar>
              <w:top w:w="100" w:type="dxa"/>
              <w:left w:w="100" w:type="dxa"/>
              <w:bottom w:w="100" w:type="dxa"/>
              <w:right w:w="100" w:type="dxa"/>
            </w:tcMar>
          </w:tcPr>
          <w:p w14:paraId="310F6C20" w14:textId="77777777" w:rsidR="001459C8" w:rsidRPr="00E64EFC" w:rsidRDefault="001459C8" w:rsidP="00C44C1F">
            <w:pPr>
              <w:widowControl w:val="0"/>
              <w:spacing w:after="0" w:line="240" w:lineRule="auto"/>
              <w:rPr>
                <w:b/>
                <w:sz w:val="26"/>
                <w:szCs w:val="26"/>
              </w:rPr>
            </w:pPr>
            <w:r w:rsidRPr="00E64EFC">
              <w:rPr>
                <w:b/>
                <w:sz w:val="26"/>
                <w:szCs w:val="26"/>
              </w:rPr>
              <w:t>Description:</w:t>
            </w:r>
          </w:p>
          <w:p w14:paraId="37B3CA50" w14:textId="7D3C3F1C" w:rsidR="001459C8" w:rsidRPr="00E64EFC" w:rsidRDefault="001459C8" w:rsidP="00C44C1F">
            <w:r w:rsidRPr="00E64EFC">
              <w:t xml:space="preserve">ACTION Seaport is to be an advanced mobile-friendly platform aiming to be accurate, computationally efficient, </w:t>
            </w:r>
            <w:r w:rsidR="00543B0B" w:rsidRPr="00E64EFC">
              <w:t>scalable,</w:t>
            </w:r>
            <w:r w:rsidRPr="00E64EFC">
              <w:t xml:space="preserve"> and reliable, capable of serving simultaneously multiple Port Authorities - as well as coastguards and other maritime authorities – worldwide in decision support to improve safety, environmental and operational performance.</w:t>
            </w:r>
          </w:p>
        </w:tc>
      </w:tr>
      <w:tr w:rsidR="001459C8" w:rsidRPr="00E64EFC" w14:paraId="0C224CD6" w14:textId="77777777" w:rsidTr="00292884">
        <w:trPr>
          <w:trHeight w:val="420"/>
          <w:jc w:val="center"/>
        </w:trPr>
        <w:tc>
          <w:tcPr>
            <w:tcW w:w="9000" w:type="dxa"/>
            <w:gridSpan w:val="2"/>
            <w:shd w:val="clear" w:color="auto" w:fill="auto"/>
            <w:tcMar>
              <w:top w:w="100" w:type="dxa"/>
              <w:left w:w="100" w:type="dxa"/>
              <w:bottom w:w="100" w:type="dxa"/>
              <w:right w:w="100" w:type="dxa"/>
            </w:tcMar>
          </w:tcPr>
          <w:p w14:paraId="4F509E18" w14:textId="77777777" w:rsidR="001459C8" w:rsidRPr="00E64EFC" w:rsidRDefault="001459C8" w:rsidP="00C44C1F">
            <w:pPr>
              <w:rPr>
                <w:b/>
                <w:sz w:val="26"/>
                <w:szCs w:val="26"/>
              </w:rPr>
            </w:pPr>
            <w:r w:rsidRPr="00E64EFC">
              <w:rPr>
                <w:b/>
                <w:sz w:val="26"/>
                <w:szCs w:val="26"/>
              </w:rPr>
              <w:t>Output:</w:t>
            </w:r>
          </w:p>
          <w:p w14:paraId="62CDCC45" w14:textId="77777777" w:rsidR="001459C8" w:rsidRPr="00E64EFC" w:rsidRDefault="001459C8" w:rsidP="00C44C1F">
            <w:r w:rsidRPr="00E64EFC">
              <w:t xml:space="preserve">Cloud-based decision support system using big data fusion (high resolution </w:t>
            </w:r>
            <w:proofErr w:type="spellStart"/>
            <w:r w:rsidRPr="00E64EFC">
              <w:t>metocean</w:t>
            </w:r>
            <w:proofErr w:type="spellEnd"/>
            <w:r w:rsidRPr="00E64EFC">
              <w:t xml:space="preserve"> models, on-demand drift forecasts, vessel AIS data, webcams, satellite images, weather stations or buoys) and distributing information in mobile-friendly maps, charts, tailor-made SMS/email alerts, reports, and web services (WMS + REST API).</w:t>
            </w:r>
          </w:p>
        </w:tc>
      </w:tr>
      <w:tr w:rsidR="001459C8" w:rsidRPr="00E64EFC" w14:paraId="131C4AC0" w14:textId="77777777" w:rsidTr="00292884">
        <w:trPr>
          <w:trHeight w:val="420"/>
          <w:jc w:val="center"/>
        </w:trPr>
        <w:tc>
          <w:tcPr>
            <w:tcW w:w="4305" w:type="dxa"/>
            <w:shd w:val="clear" w:color="auto" w:fill="auto"/>
            <w:tcMar>
              <w:top w:w="100" w:type="dxa"/>
              <w:left w:w="100" w:type="dxa"/>
              <w:bottom w:w="100" w:type="dxa"/>
              <w:right w:w="100" w:type="dxa"/>
            </w:tcMar>
          </w:tcPr>
          <w:p w14:paraId="1AEA5216" w14:textId="77777777" w:rsidR="001459C8" w:rsidRPr="00E64EFC" w:rsidRDefault="001459C8" w:rsidP="00C44C1F">
            <w:pPr>
              <w:widowControl w:val="0"/>
              <w:spacing w:after="0" w:line="240" w:lineRule="auto"/>
              <w:jc w:val="left"/>
            </w:pPr>
            <w:r w:rsidRPr="00E64EFC">
              <w:rPr>
                <w:b/>
                <w:sz w:val="26"/>
                <w:szCs w:val="26"/>
              </w:rPr>
              <w:t>Services</w:t>
            </w:r>
            <w:r w:rsidRPr="00E64EFC">
              <w:t xml:space="preserve">: </w:t>
            </w:r>
          </w:p>
          <w:p w14:paraId="2A5BCD24" w14:textId="77777777" w:rsidR="001459C8" w:rsidRPr="00E64EFC" w:rsidRDefault="001459C8" w:rsidP="00C44C1F">
            <w:pPr>
              <w:widowControl w:val="0"/>
              <w:spacing w:after="0" w:line="240" w:lineRule="auto"/>
              <w:jc w:val="left"/>
            </w:pPr>
            <w:r w:rsidRPr="00E64EFC">
              <w:t>Cloud Compute</w:t>
            </w:r>
          </w:p>
        </w:tc>
        <w:tc>
          <w:tcPr>
            <w:tcW w:w="4695" w:type="dxa"/>
            <w:shd w:val="clear" w:color="auto" w:fill="auto"/>
            <w:tcMar>
              <w:top w:w="100" w:type="dxa"/>
              <w:left w:w="100" w:type="dxa"/>
              <w:bottom w:w="100" w:type="dxa"/>
              <w:right w:w="100" w:type="dxa"/>
            </w:tcMar>
          </w:tcPr>
          <w:p w14:paraId="1ED9ABEE" w14:textId="77777777" w:rsidR="001459C8" w:rsidRPr="00E64EFC" w:rsidRDefault="001459C8" w:rsidP="00C44C1F">
            <w:pPr>
              <w:widowControl w:val="0"/>
              <w:spacing w:after="0" w:line="240" w:lineRule="auto"/>
              <w:jc w:val="left"/>
            </w:pPr>
            <w:r w:rsidRPr="00E64EFC">
              <w:rPr>
                <w:b/>
                <w:sz w:val="26"/>
                <w:szCs w:val="26"/>
              </w:rPr>
              <w:t>EOSC providers</w:t>
            </w:r>
            <w:r w:rsidRPr="00E64EFC">
              <w:t xml:space="preserve">: </w:t>
            </w:r>
            <w:r w:rsidRPr="00E64EFC">
              <w:tab/>
              <w:t xml:space="preserve"> </w:t>
            </w:r>
            <w:r w:rsidRPr="00E64EFC">
              <w:tab/>
            </w:r>
          </w:p>
          <w:p w14:paraId="1FA598BD" w14:textId="77777777" w:rsidR="001459C8" w:rsidRPr="00E64EFC" w:rsidRDefault="001459C8" w:rsidP="00C44C1F">
            <w:pPr>
              <w:widowControl w:val="0"/>
              <w:spacing w:after="0" w:line="240" w:lineRule="auto"/>
              <w:jc w:val="left"/>
            </w:pPr>
            <w:r w:rsidRPr="00E64EFC">
              <w:rPr>
                <w:noProof/>
              </w:rPr>
              <w:drawing>
                <wp:inline distT="114300" distB="114300" distL="114300" distR="114300" wp14:anchorId="3325A991" wp14:editId="46E6DF84">
                  <wp:extent cx="1385888" cy="831533"/>
                  <wp:effectExtent l="0" t="0" r="0" b="0"/>
                  <wp:docPr id="5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70"/>
                          <a:srcRect/>
                          <a:stretch>
                            <a:fillRect/>
                          </a:stretch>
                        </pic:blipFill>
                        <pic:spPr>
                          <a:xfrm>
                            <a:off x="0" y="0"/>
                            <a:ext cx="1385888" cy="831533"/>
                          </a:xfrm>
                          <a:prstGeom prst="rect">
                            <a:avLst/>
                          </a:prstGeom>
                          <a:ln/>
                        </pic:spPr>
                      </pic:pic>
                    </a:graphicData>
                  </a:graphic>
                </wp:inline>
              </w:drawing>
            </w:r>
          </w:p>
          <w:p w14:paraId="2EE144E1" w14:textId="77777777" w:rsidR="001459C8" w:rsidRPr="00E64EFC" w:rsidRDefault="001459C8" w:rsidP="00C44C1F">
            <w:pPr>
              <w:widowControl w:val="0"/>
              <w:spacing w:after="0" w:line="240" w:lineRule="auto"/>
              <w:jc w:val="left"/>
            </w:pPr>
          </w:p>
        </w:tc>
      </w:tr>
    </w:tbl>
    <w:p w14:paraId="64C0729D" w14:textId="77777777" w:rsidR="00A65B79" w:rsidRDefault="00A65B79" w:rsidP="001459C8"/>
    <w:p w14:paraId="20860463" w14:textId="77777777" w:rsidR="00A65B79" w:rsidRDefault="00A65B79" w:rsidP="001459C8"/>
    <w:p w14:paraId="0239D75D" w14:textId="77777777" w:rsidR="00A65B79" w:rsidRDefault="00A65B79" w:rsidP="001459C8"/>
    <w:p w14:paraId="4293F39A" w14:textId="77777777" w:rsidR="00A65B79" w:rsidRDefault="00A65B79" w:rsidP="001459C8"/>
    <w:p w14:paraId="1B18F056" w14:textId="77777777" w:rsidR="00A65B79" w:rsidRDefault="00A65B79" w:rsidP="001459C8"/>
    <w:p w14:paraId="16C1A412" w14:textId="77777777" w:rsidR="00A65B79" w:rsidRDefault="00A65B79" w:rsidP="001459C8">
      <w:pPr>
        <w:rPr>
          <w:b/>
          <w:sz w:val="30"/>
          <w:szCs w:val="30"/>
        </w:rPr>
      </w:pPr>
    </w:p>
    <w:p w14:paraId="3CCBFC89" w14:textId="2F7E2E44" w:rsidR="001459C8" w:rsidRPr="00A65B79" w:rsidRDefault="001459C8" w:rsidP="001459C8">
      <w:pPr>
        <w:rPr>
          <w:b/>
          <w:sz w:val="30"/>
          <w:szCs w:val="30"/>
        </w:rPr>
      </w:pPr>
      <w:r w:rsidRPr="00E64EFC">
        <w:rPr>
          <w:b/>
          <w:sz w:val="30"/>
          <w:szCs w:val="30"/>
        </w:rPr>
        <w:t xml:space="preserve">Business Pilot 5: </w:t>
      </w:r>
    </w:p>
    <w:tbl>
      <w:tblPr>
        <w:tblW w:w="90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05"/>
        <w:gridCol w:w="4695"/>
      </w:tblGrid>
      <w:tr w:rsidR="001459C8" w:rsidRPr="00E64EFC" w14:paraId="16D64ABF" w14:textId="77777777" w:rsidTr="00292884">
        <w:trPr>
          <w:trHeight w:val="1449"/>
          <w:jc w:val="center"/>
        </w:trPr>
        <w:tc>
          <w:tcPr>
            <w:tcW w:w="4305" w:type="dxa"/>
            <w:shd w:val="clear" w:color="auto" w:fill="auto"/>
            <w:tcMar>
              <w:top w:w="100" w:type="dxa"/>
              <w:left w:w="100" w:type="dxa"/>
              <w:bottom w:w="100" w:type="dxa"/>
              <w:right w:w="100" w:type="dxa"/>
            </w:tcMar>
          </w:tcPr>
          <w:p w14:paraId="78A3D57A" w14:textId="77777777" w:rsidR="001459C8" w:rsidRPr="00E64EFC" w:rsidRDefault="001459C8" w:rsidP="00C44C1F">
            <w:pPr>
              <w:jc w:val="left"/>
              <w:rPr>
                <w:b/>
                <w:i/>
                <w:sz w:val="26"/>
                <w:szCs w:val="26"/>
              </w:rPr>
            </w:pPr>
            <w:r w:rsidRPr="00E64EFC">
              <w:rPr>
                <w:b/>
                <w:sz w:val="32"/>
                <w:szCs w:val="32"/>
              </w:rPr>
              <w:t xml:space="preserve">DS-DRACO </w:t>
            </w:r>
          </w:p>
          <w:p w14:paraId="4041B4FD" w14:textId="77777777" w:rsidR="001459C8" w:rsidRPr="00E64EFC" w:rsidRDefault="001459C8" w:rsidP="00C44C1F">
            <w:pPr>
              <w:jc w:val="left"/>
              <w:rPr>
                <w:b/>
                <w:i/>
                <w:sz w:val="26"/>
                <w:szCs w:val="26"/>
              </w:rPr>
            </w:pPr>
            <w:r w:rsidRPr="00E64EFC">
              <w:rPr>
                <w:b/>
                <w:i/>
                <w:sz w:val="26"/>
                <w:szCs w:val="26"/>
              </w:rPr>
              <w:t>A cloud framework for state-of-the-art Space Weather data.</w:t>
            </w:r>
          </w:p>
          <w:p w14:paraId="33C91791" w14:textId="77777777" w:rsidR="001459C8" w:rsidRPr="00E64EFC" w:rsidRDefault="001459C8" w:rsidP="00C44C1F">
            <w:pPr>
              <w:jc w:val="left"/>
            </w:pPr>
            <w:r w:rsidRPr="00E64EFC">
              <w:rPr>
                <w:b/>
                <w:i/>
                <w:sz w:val="26"/>
                <w:szCs w:val="26"/>
              </w:rPr>
              <w:t>(Climate sector)</w:t>
            </w:r>
          </w:p>
        </w:tc>
        <w:tc>
          <w:tcPr>
            <w:tcW w:w="4695" w:type="dxa"/>
            <w:shd w:val="clear" w:color="auto" w:fill="auto"/>
            <w:tcMar>
              <w:top w:w="100" w:type="dxa"/>
              <w:left w:w="100" w:type="dxa"/>
              <w:bottom w:w="100" w:type="dxa"/>
              <w:right w:w="100" w:type="dxa"/>
            </w:tcMar>
          </w:tcPr>
          <w:p w14:paraId="4499DE5B" w14:textId="77777777" w:rsidR="001459C8" w:rsidRPr="00E64EFC" w:rsidRDefault="001459C8" w:rsidP="00C44C1F">
            <w:pPr>
              <w:jc w:val="left"/>
              <w:rPr>
                <w:i/>
                <w:sz w:val="20"/>
                <w:szCs w:val="20"/>
              </w:rPr>
            </w:pPr>
          </w:p>
          <w:p w14:paraId="5DF42A3D" w14:textId="77777777" w:rsidR="001459C8" w:rsidRPr="00E64EFC" w:rsidRDefault="001459C8" w:rsidP="00C44C1F">
            <w:pPr>
              <w:jc w:val="center"/>
              <w:rPr>
                <w:i/>
                <w:sz w:val="20"/>
                <w:szCs w:val="20"/>
              </w:rPr>
            </w:pPr>
            <w:r w:rsidRPr="00E64EFC">
              <w:rPr>
                <w:i/>
                <w:noProof/>
                <w:sz w:val="20"/>
                <w:szCs w:val="20"/>
              </w:rPr>
              <w:drawing>
                <wp:inline distT="114300" distB="114300" distL="114300" distR="114300" wp14:anchorId="22199B81" wp14:editId="4B6F6174">
                  <wp:extent cx="2262188" cy="453951"/>
                  <wp:effectExtent l="0" t="0" r="0" b="0"/>
                  <wp:docPr id="26"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73"/>
                          <a:srcRect/>
                          <a:stretch>
                            <a:fillRect/>
                          </a:stretch>
                        </pic:blipFill>
                        <pic:spPr>
                          <a:xfrm>
                            <a:off x="0" y="0"/>
                            <a:ext cx="2262188" cy="453951"/>
                          </a:xfrm>
                          <a:prstGeom prst="rect">
                            <a:avLst/>
                          </a:prstGeom>
                          <a:ln/>
                        </pic:spPr>
                      </pic:pic>
                    </a:graphicData>
                  </a:graphic>
                </wp:inline>
              </w:drawing>
            </w:r>
          </w:p>
          <w:p w14:paraId="7B05568D" w14:textId="77777777" w:rsidR="001459C8" w:rsidRPr="00E64EFC" w:rsidRDefault="001459C8" w:rsidP="00C44C1F">
            <w:pPr>
              <w:jc w:val="center"/>
              <w:rPr>
                <w:i/>
                <w:sz w:val="20"/>
                <w:szCs w:val="20"/>
              </w:rPr>
            </w:pPr>
            <w:r w:rsidRPr="00E64EFC">
              <w:rPr>
                <w:i/>
                <w:noProof/>
                <w:sz w:val="20"/>
                <w:szCs w:val="20"/>
              </w:rPr>
              <w:drawing>
                <wp:inline distT="114300" distB="114300" distL="114300" distR="114300" wp14:anchorId="0AFA84D2" wp14:editId="47C6326C">
                  <wp:extent cx="1433513" cy="397932"/>
                  <wp:effectExtent l="0" t="0" r="0" b="0"/>
                  <wp:docPr id="46"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74"/>
                          <a:srcRect/>
                          <a:stretch>
                            <a:fillRect/>
                          </a:stretch>
                        </pic:blipFill>
                        <pic:spPr>
                          <a:xfrm>
                            <a:off x="0" y="0"/>
                            <a:ext cx="1433513" cy="397932"/>
                          </a:xfrm>
                          <a:prstGeom prst="rect">
                            <a:avLst/>
                          </a:prstGeom>
                          <a:ln/>
                        </pic:spPr>
                      </pic:pic>
                    </a:graphicData>
                  </a:graphic>
                </wp:inline>
              </w:drawing>
            </w:r>
          </w:p>
        </w:tc>
      </w:tr>
      <w:tr w:rsidR="001459C8" w:rsidRPr="00E64EFC" w14:paraId="3FC1301F" w14:textId="77777777" w:rsidTr="00292884">
        <w:trPr>
          <w:trHeight w:val="420"/>
          <w:jc w:val="center"/>
        </w:trPr>
        <w:tc>
          <w:tcPr>
            <w:tcW w:w="9000" w:type="dxa"/>
            <w:gridSpan w:val="2"/>
            <w:shd w:val="clear" w:color="auto" w:fill="auto"/>
            <w:tcMar>
              <w:top w:w="100" w:type="dxa"/>
              <w:left w:w="100" w:type="dxa"/>
              <w:bottom w:w="100" w:type="dxa"/>
              <w:right w:w="100" w:type="dxa"/>
            </w:tcMar>
          </w:tcPr>
          <w:p w14:paraId="35FE4E0A" w14:textId="77777777" w:rsidR="001459C8" w:rsidRPr="00E64EFC" w:rsidRDefault="001459C8" w:rsidP="00C44C1F">
            <w:pPr>
              <w:widowControl w:val="0"/>
              <w:spacing w:after="0" w:line="240" w:lineRule="auto"/>
              <w:rPr>
                <w:b/>
                <w:sz w:val="26"/>
                <w:szCs w:val="26"/>
              </w:rPr>
            </w:pPr>
            <w:r w:rsidRPr="00E64EFC">
              <w:rPr>
                <w:b/>
                <w:sz w:val="26"/>
                <w:szCs w:val="26"/>
              </w:rPr>
              <w:t>Description:</w:t>
            </w:r>
          </w:p>
          <w:p w14:paraId="7804A880" w14:textId="77777777" w:rsidR="001459C8" w:rsidRPr="00E64EFC" w:rsidRDefault="001459C8" w:rsidP="00C44C1F"/>
          <w:p w14:paraId="65C132A7" w14:textId="77777777" w:rsidR="001459C8" w:rsidRPr="00E64EFC" w:rsidRDefault="001459C8" w:rsidP="00C44C1F">
            <w:r w:rsidRPr="00E64EFC">
              <w:t>The main objective was to develop an appropriate cloud super computational pilot framework for the future commercialisation of the DRACO data. The outcome was the framework for the analysis, storage and distribution for the state-of-the-art Space Weather data generated first by the existing TRL6 next-gen cosmic ray prototypes and then by the future DRACO observatory.</w:t>
            </w:r>
          </w:p>
        </w:tc>
      </w:tr>
      <w:tr w:rsidR="001459C8" w:rsidRPr="00E64EFC" w14:paraId="1DF34601" w14:textId="77777777" w:rsidTr="00292884">
        <w:trPr>
          <w:trHeight w:val="420"/>
          <w:jc w:val="center"/>
        </w:trPr>
        <w:tc>
          <w:tcPr>
            <w:tcW w:w="9000" w:type="dxa"/>
            <w:gridSpan w:val="2"/>
            <w:shd w:val="clear" w:color="auto" w:fill="auto"/>
            <w:tcMar>
              <w:top w:w="100" w:type="dxa"/>
              <w:left w:w="100" w:type="dxa"/>
              <w:bottom w:w="100" w:type="dxa"/>
              <w:right w:w="100" w:type="dxa"/>
            </w:tcMar>
          </w:tcPr>
          <w:p w14:paraId="715FEDF9" w14:textId="77777777" w:rsidR="001459C8" w:rsidRPr="00E64EFC" w:rsidRDefault="001459C8" w:rsidP="00C44C1F">
            <w:pPr>
              <w:rPr>
                <w:b/>
                <w:sz w:val="26"/>
                <w:szCs w:val="26"/>
              </w:rPr>
            </w:pPr>
            <w:r w:rsidRPr="00E64EFC">
              <w:rPr>
                <w:b/>
                <w:sz w:val="26"/>
                <w:szCs w:val="26"/>
              </w:rPr>
              <w:t>Output:</w:t>
            </w:r>
          </w:p>
          <w:p w14:paraId="08396C10" w14:textId="2F8958C6" w:rsidR="001459C8" w:rsidRPr="00E64EFC" w:rsidRDefault="001459C8" w:rsidP="00C44C1F">
            <w:r w:rsidRPr="00E64EFC">
              <w:t xml:space="preserve">Framework for the development and distribution of </w:t>
            </w:r>
            <w:r w:rsidR="00292884" w:rsidRPr="00E64EFC">
              <w:t>high-resolution</w:t>
            </w:r>
            <w:r w:rsidRPr="00E64EFC">
              <w:t xml:space="preserve"> Cosmic Ray data products and services.</w:t>
            </w:r>
          </w:p>
        </w:tc>
      </w:tr>
      <w:tr w:rsidR="001459C8" w:rsidRPr="00E64EFC" w14:paraId="00CB5D1E" w14:textId="77777777" w:rsidTr="00292884">
        <w:trPr>
          <w:trHeight w:val="420"/>
          <w:jc w:val="center"/>
        </w:trPr>
        <w:tc>
          <w:tcPr>
            <w:tcW w:w="4305" w:type="dxa"/>
            <w:shd w:val="clear" w:color="auto" w:fill="auto"/>
            <w:tcMar>
              <w:top w:w="100" w:type="dxa"/>
              <w:left w:w="100" w:type="dxa"/>
              <w:bottom w:w="100" w:type="dxa"/>
              <w:right w:w="100" w:type="dxa"/>
            </w:tcMar>
          </w:tcPr>
          <w:p w14:paraId="18D163F1" w14:textId="77777777" w:rsidR="001459C8" w:rsidRPr="00E64EFC" w:rsidRDefault="001459C8" w:rsidP="00C44C1F">
            <w:pPr>
              <w:widowControl w:val="0"/>
              <w:spacing w:after="0" w:line="240" w:lineRule="auto"/>
              <w:jc w:val="left"/>
            </w:pPr>
            <w:r w:rsidRPr="00E64EFC">
              <w:rPr>
                <w:b/>
                <w:sz w:val="26"/>
                <w:szCs w:val="26"/>
              </w:rPr>
              <w:t>Services</w:t>
            </w:r>
            <w:r w:rsidRPr="00E64EFC">
              <w:t xml:space="preserve">: </w:t>
            </w:r>
          </w:p>
          <w:p w14:paraId="33F3C448" w14:textId="77777777" w:rsidR="001459C8" w:rsidRPr="00E64EFC" w:rsidRDefault="001459C8" w:rsidP="00C44C1F">
            <w:pPr>
              <w:widowControl w:val="0"/>
              <w:spacing w:after="0" w:line="240" w:lineRule="auto"/>
              <w:jc w:val="left"/>
            </w:pPr>
            <w:r w:rsidRPr="00E64EFC">
              <w:t>Cloud Compute</w:t>
            </w:r>
          </w:p>
        </w:tc>
        <w:tc>
          <w:tcPr>
            <w:tcW w:w="4695" w:type="dxa"/>
            <w:shd w:val="clear" w:color="auto" w:fill="auto"/>
            <w:tcMar>
              <w:top w:w="100" w:type="dxa"/>
              <w:left w:w="100" w:type="dxa"/>
              <w:bottom w:w="100" w:type="dxa"/>
              <w:right w:w="100" w:type="dxa"/>
            </w:tcMar>
          </w:tcPr>
          <w:p w14:paraId="29BDCCAF" w14:textId="77777777" w:rsidR="001459C8" w:rsidRPr="00E64EFC" w:rsidRDefault="001459C8" w:rsidP="00C44C1F">
            <w:pPr>
              <w:widowControl w:val="0"/>
              <w:spacing w:after="0" w:line="240" w:lineRule="auto"/>
              <w:jc w:val="left"/>
            </w:pPr>
            <w:r w:rsidRPr="00E64EFC">
              <w:rPr>
                <w:b/>
                <w:sz w:val="26"/>
                <w:szCs w:val="26"/>
              </w:rPr>
              <w:t>EOSC providers</w:t>
            </w:r>
            <w:r w:rsidRPr="00E64EFC">
              <w:t xml:space="preserve">: </w:t>
            </w:r>
            <w:r w:rsidRPr="00E64EFC">
              <w:tab/>
              <w:t xml:space="preserve"> </w:t>
            </w:r>
            <w:r w:rsidRPr="00E64EFC">
              <w:tab/>
            </w:r>
          </w:p>
          <w:p w14:paraId="716216D6" w14:textId="77777777" w:rsidR="001459C8" w:rsidRPr="00E64EFC" w:rsidRDefault="001459C8" w:rsidP="00C44C1F">
            <w:pPr>
              <w:jc w:val="center"/>
            </w:pPr>
            <w:r w:rsidRPr="00E64EFC">
              <w:rPr>
                <w:i/>
                <w:noProof/>
                <w:sz w:val="20"/>
                <w:szCs w:val="20"/>
              </w:rPr>
              <w:drawing>
                <wp:inline distT="114300" distB="114300" distL="114300" distR="114300" wp14:anchorId="198933AD" wp14:editId="3F90308A">
                  <wp:extent cx="1214438" cy="499585"/>
                  <wp:effectExtent l="0" t="0" r="0" b="0"/>
                  <wp:docPr id="82"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75"/>
                          <a:srcRect/>
                          <a:stretch>
                            <a:fillRect/>
                          </a:stretch>
                        </pic:blipFill>
                        <pic:spPr>
                          <a:xfrm>
                            <a:off x="0" y="0"/>
                            <a:ext cx="1214438" cy="499585"/>
                          </a:xfrm>
                          <a:prstGeom prst="rect">
                            <a:avLst/>
                          </a:prstGeom>
                          <a:ln/>
                        </pic:spPr>
                      </pic:pic>
                    </a:graphicData>
                  </a:graphic>
                </wp:inline>
              </w:drawing>
            </w:r>
          </w:p>
          <w:p w14:paraId="5B12F199" w14:textId="77777777" w:rsidR="001459C8" w:rsidRPr="00E64EFC" w:rsidRDefault="001459C8" w:rsidP="00C44C1F">
            <w:pPr>
              <w:widowControl w:val="0"/>
              <w:spacing w:after="0" w:line="240" w:lineRule="auto"/>
              <w:jc w:val="left"/>
            </w:pPr>
          </w:p>
        </w:tc>
      </w:tr>
    </w:tbl>
    <w:p w14:paraId="23498CFE" w14:textId="77777777" w:rsidR="001459C8" w:rsidRPr="00E64EFC" w:rsidRDefault="001459C8" w:rsidP="001459C8"/>
    <w:p w14:paraId="57B2A4BB" w14:textId="77777777" w:rsidR="001459C8" w:rsidRPr="00E64EFC" w:rsidRDefault="001459C8" w:rsidP="001459C8">
      <w:r w:rsidRPr="00E64EFC">
        <w:rPr>
          <w:b/>
          <w:sz w:val="30"/>
          <w:szCs w:val="30"/>
        </w:rPr>
        <w:t xml:space="preserve">Business Pilot 6: </w:t>
      </w:r>
    </w:p>
    <w:tbl>
      <w:tblPr>
        <w:tblW w:w="90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05"/>
        <w:gridCol w:w="4695"/>
      </w:tblGrid>
      <w:tr w:rsidR="001459C8" w:rsidRPr="00E64EFC" w14:paraId="5904F7F3" w14:textId="77777777" w:rsidTr="00292884">
        <w:trPr>
          <w:trHeight w:val="1449"/>
          <w:jc w:val="center"/>
        </w:trPr>
        <w:tc>
          <w:tcPr>
            <w:tcW w:w="4305" w:type="dxa"/>
            <w:shd w:val="clear" w:color="auto" w:fill="auto"/>
            <w:tcMar>
              <w:top w:w="100" w:type="dxa"/>
              <w:left w:w="100" w:type="dxa"/>
              <w:bottom w:w="100" w:type="dxa"/>
              <w:right w:w="100" w:type="dxa"/>
            </w:tcMar>
          </w:tcPr>
          <w:p w14:paraId="7B6681D2" w14:textId="77777777" w:rsidR="001459C8" w:rsidRPr="00E64EFC" w:rsidRDefault="001459C8" w:rsidP="00C44C1F">
            <w:pPr>
              <w:jc w:val="left"/>
              <w:rPr>
                <w:b/>
                <w:i/>
                <w:sz w:val="26"/>
                <w:szCs w:val="26"/>
              </w:rPr>
            </w:pPr>
            <w:proofErr w:type="spellStart"/>
            <w:r w:rsidRPr="00E64EFC">
              <w:rPr>
                <w:b/>
                <w:sz w:val="32"/>
                <w:szCs w:val="32"/>
              </w:rPr>
              <w:t>DataFurn</w:t>
            </w:r>
            <w:proofErr w:type="spellEnd"/>
            <w:r w:rsidRPr="00E64EFC">
              <w:rPr>
                <w:b/>
                <w:sz w:val="32"/>
                <w:szCs w:val="32"/>
              </w:rPr>
              <w:t xml:space="preserve">  </w:t>
            </w:r>
          </w:p>
          <w:p w14:paraId="268F3C64" w14:textId="77777777" w:rsidR="001459C8" w:rsidRPr="00E64EFC" w:rsidRDefault="001459C8" w:rsidP="00C44C1F">
            <w:pPr>
              <w:jc w:val="left"/>
              <w:rPr>
                <w:b/>
                <w:i/>
                <w:sz w:val="26"/>
                <w:szCs w:val="26"/>
              </w:rPr>
            </w:pPr>
            <w:r w:rsidRPr="00E64EFC">
              <w:rPr>
                <w:b/>
                <w:i/>
                <w:sz w:val="26"/>
                <w:szCs w:val="26"/>
              </w:rPr>
              <w:t>Furniture Enterprise Analytic</w:t>
            </w:r>
          </w:p>
          <w:p w14:paraId="600C9FC5" w14:textId="77777777" w:rsidR="001459C8" w:rsidRPr="00E64EFC" w:rsidRDefault="001459C8" w:rsidP="00C44C1F">
            <w:pPr>
              <w:jc w:val="left"/>
            </w:pPr>
            <w:r w:rsidRPr="00E64EFC">
              <w:rPr>
                <w:b/>
                <w:i/>
                <w:sz w:val="26"/>
                <w:szCs w:val="26"/>
              </w:rPr>
              <w:t>(Furniture Industry sector)</w:t>
            </w:r>
          </w:p>
        </w:tc>
        <w:tc>
          <w:tcPr>
            <w:tcW w:w="4695" w:type="dxa"/>
            <w:shd w:val="clear" w:color="auto" w:fill="auto"/>
            <w:tcMar>
              <w:top w:w="100" w:type="dxa"/>
              <w:left w:w="100" w:type="dxa"/>
              <w:bottom w:w="100" w:type="dxa"/>
              <w:right w:w="100" w:type="dxa"/>
            </w:tcMar>
          </w:tcPr>
          <w:p w14:paraId="5F5A216E" w14:textId="77777777" w:rsidR="001459C8" w:rsidRPr="00E64EFC" w:rsidRDefault="001459C8" w:rsidP="00C44C1F">
            <w:pPr>
              <w:jc w:val="center"/>
              <w:rPr>
                <w:i/>
                <w:sz w:val="20"/>
                <w:szCs w:val="20"/>
              </w:rPr>
            </w:pPr>
            <w:r w:rsidRPr="00E64EFC">
              <w:rPr>
                <w:i/>
                <w:noProof/>
                <w:sz w:val="20"/>
                <w:szCs w:val="20"/>
              </w:rPr>
              <w:drawing>
                <wp:inline distT="114300" distB="114300" distL="114300" distR="114300" wp14:anchorId="19A2FCEB" wp14:editId="1CCD9499">
                  <wp:extent cx="1138285" cy="681521"/>
                  <wp:effectExtent l="0" t="0" r="0" b="0"/>
                  <wp:docPr id="94" name="image70.png"/>
                  <wp:cNvGraphicFramePr/>
                  <a:graphic xmlns:a="http://schemas.openxmlformats.org/drawingml/2006/main">
                    <a:graphicData uri="http://schemas.openxmlformats.org/drawingml/2006/picture">
                      <pic:pic xmlns:pic="http://schemas.openxmlformats.org/drawingml/2006/picture">
                        <pic:nvPicPr>
                          <pic:cNvPr id="0" name="image70.png"/>
                          <pic:cNvPicPr preferRelativeResize="0"/>
                        </pic:nvPicPr>
                        <pic:blipFill>
                          <a:blip r:embed="rId76"/>
                          <a:srcRect/>
                          <a:stretch>
                            <a:fillRect/>
                          </a:stretch>
                        </pic:blipFill>
                        <pic:spPr>
                          <a:xfrm>
                            <a:off x="0" y="0"/>
                            <a:ext cx="1138285" cy="681521"/>
                          </a:xfrm>
                          <a:prstGeom prst="rect">
                            <a:avLst/>
                          </a:prstGeom>
                          <a:ln/>
                        </pic:spPr>
                      </pic:pic>
                    </a:graphicData>
                  </a:graphic>
                </wp:inline>
              </w:drawing>
            </w:r>
            <w:r w:rsidRPr="00E64EFC">
              <w:rPr>
                <w:i/>
                <w:noProof/>
                <w:sz w:val="20"/>
                <w:szCs w:val="20"/>
              </w:rPr>
              <w:drawing>
                <wp:inline distT="114300" distB="114300" distL="114300" distR="114300" wp14:anchorId="15CA612A" wp14:editId="0FFE48D9">
                  <wp:extent cx="1947863" cy="527682"/>
                  <wp:effectExtent l="0" t="0" r="0" b="0"/>
                  <wp:docPr id="108" name="image74.png"/>
                  <wp:cNvGraphicFramePr/>
                  <a:graphic xmlns:a="http://schemas.openxmlformats.org/drawingml/2006/main">
                    <a:graphicData uri="http://schemas.openxmlformats.org/drawingml/2006/picture">
                      <pic:pic xmlns:pic="http://schemas.openxmlformats.org/drawingml/2006/picture">
                        <pic:nvPicPr>
                          <pic:cNvPr id="0" name="image74.png"/>
                          <pic:cNvPicPr preferRelativeResize="0"/>
                        </pic:nvPicPr>
                        <pic:blipFill>
                          <a:blip r:embed="rId77"/>
                          <a:srcRect/>
                          <a:stretch>
                            <a:fillRect/>
                          </a:stretch>
                        </pic:blipFill>
                        <pic:spPr>
                          <a:xfrm>
                            <a:off x="0" y="0"/>
                            <a:ext cx="1947863" cy="527682"/>
                          </a:xfrm>
                          <a:prstGeom prst="rect">
                            <a:avLst/>
                          </a:prstGeom>
                          <a:ln/>
                        </pic:spPr>
                      </pic:pic>
                    </a:graphicData>
                  </a:graphic>
                </wp:inline>
              </w:drawing>
            </w:r>
          </w:p>
          <w:p w14:paraId="1FC16323" w14:textId="77777777" w:rsidR="001459C8" w:rsidRPr="00E64EFC" w:rsidRDefault="001459C8" w:rsidP="00C44C1F">
            <w:pPr>
              <w:jc w:val="left"/>
              <w:rPr>
                <w:i/>
                <w:sz w:val="20"/>
                <w:szCs w:val="20"/>
              </w:rPr>
            </w:pPr>
          </w:p>
        </w:tc>
      </w:tr>
      <w:tr w:rsidR="001459C8" w:rsidRPr="00E64EFC" w14:paraId="7290C980" w14:textId="77777777" w:rsidTr="00292884">
        <w:trPr>
          <w:trHeight w:val="420"/>
          <w:jc w:val="center"/>
        </w:trPr>
        <w:tc>
          <w:tcPr>
            <w:tcW w:w="9000" w:type="dxa"/>
            <w:gridSpan w:val="2"/>
            <w:shd w:val="clear" w:color="auto" w:fill="auto"/>
            <w:tcMar>
              <w:top w:w="100" w:type="dxa"/>
              <w:left w:w="100" w:type="dxa"/>
              <w:bottom w:w="100" w:type="dxa"/>
              <w:right w:w="100" w:type="dxa"/>
            </w:tcMar>
          </w:tcPr>
          <w:p w14:paraId="2EA914FF" w14:textId="77777777" w:rsidR="001459C8" w:rsidRPr="00E64EFC" w:rsidRDefault="001459C8" w:rsidP="00C44C1F">
            <w:pPr>
              <w:widowControl w:val="0"/>
              <w:spacing w:after="0" w:line="240" w:lineRule="auto"/>
              <w:rPr>
                <w:b/>
                <w:sz w:val="26"/>
                <w:szCs w:val="26"/>
              </w:rPr>
            </w:pPr>
            <w:r w:rsidRPr="00E64EFC">
              <w:rPr>
                <w:b/>
                <w:sz w:val="26"/>
                <w:szCs w:val="26"/>
              </w:rPr>
              <w:t>Description:</w:t>
            </w:r>
          </w:p>
          <w:p w14:paraId="27974DCF" w14:textId="35742A38" w:rsidR="001459C8" w:rsidRPr="00E64EFC" w:rsidRDefault="001459C8" w:rsidP="00C44C1F">
            <w:r w:rsidRPr="00E64EFC">
              <w:t xml:space="preserve">The </w:t>
            </w:r>
            <w:proofErr w:type="spellStart"/>
            <w:r w:rsidRPr="00E64EFC">
              <w:t>DataFurn</w:t>
            </w:r>
            <w:proofErr w:type="spellEnd"/>
            <w:r w:rsidRPr="00E64EFC">
              <w:t xml:space="preserve"> pilot aimed at designing and deploying a furniture analytics PaaS that collects, </w:t>
            </w:r>
            <w:r w:rsidR="00292884" w:rsidRPr="00E64EFC">
              <w:t>analyses,</w:t>
            </w:r>
            <w:r w:rsidRPr="00E64EFC">
              <w:t xml:space="preserve"> and visualises online content (from social media and blogs to online portals), detects useful product-related content, extracts relevant furniture product-service topics/features, monitors brand influence and customer interactions and early predicts furniture trends for the upcoming seasons (e.g. regarding colours or textiles)</w:t>
            </w:r>
          </w:p>
        </w:tc>
      </w:tr>
      <w:tr w:rsidR="001459C8" w:rsidRPr="00E64EFC" w14:paraId="44327C75" w14:textId="77777777" w:rsidTr="00292884">
        <w:trPr>
          <w:trHeight w:val="420"/>
          <w:jc w:val="center"/>
        </w:trPr>
        <w:tc>
          <w:tcPr>
            <w:tcW w:w="9000" w:type="dxa"/>
            <w:gridSpan w:val="2"/>
            <w:shd w:val="clear" w:color="auto" w:fill="auto"/>
            <w:tcMar>
              <w:top w:w="100" w:type="dxa"/>
              <w:left w:w="100" w:type="dxa"/>
              <w:bottom w:w="100" w:type="dxa"/>
              <w:right w:w="100" w:type="dxa"/>
            </w:tcMar>
          </w:tcPr>
          <w:p w14:paraId="378F2265" w14:textId="77777777" w:rsidR="001459C8" w:rsidRPr="00E64EFC" w:rsidRDefault="001459C8" w:rsidP="00C44C1F">
            <w:pPr>
              <w:rPr>
                <w:b/>
                <w:sz w:val="26"/>
                <w:szCs w:val="26"/>
              </w:rPr>
            </w:pPr>
            <w:r w:rsidRPr="00E64EFC">
              <w:rPr>
                <w:b/>
                <w:sz w:val="26"/>
                <w:szCs w:val="26"/>
              </w:rPr>
              <w:t>Output:</w:t>
            </w:r>
          </w:p>
          <w:p w14:paraId="09274FF1" w14:textId="77777777" w:rsidR="001459C8" w:rsidRPr="00E64EFC" w:rsidRDefault="001459C8" w:rsidP="00C44C1F">
            <w:r w:rsidRPr="00E64EFC">
              <w:t>A data analytics platform-as-a-service (</w:t>
            </w:r>
            <w:proofErr w:type="spellStart"/>
            <w:r w:rsidRPr="00E64EFC">
              <w:t>DataFurn</w:t>
            </w:r>
            <w:proofErr w:type="spellEnd"/>
            <w:r w:rsidRPr="00E64EFC">
              <w:t xml:space="preserve">) with business value-added services. A prescriptive analytics framework based on experimentation with different machine learning algorithms. A </w:t>
            </w:r>
            <w:proofErr w:type="spellStart"/>
            <w:r w:rsidRPr="00E64EFC">
              <w:t>DataFurn</w:t>
            </w:r>
            <w:proofErr w:type="spellEnd"/>
            <w:r w:rsidRPr="00E64EFC">
              <w:t xml:space="preserve"> platform instantiation, calibrated and validated for the furniture industry in 2 languages (English and Spanish).</w:t>
            </w:r>
          </w:p>
        </w:tc>
      </w:tr>
      <w:tr w:rsidR="001459C8" w:rsidRPr="00E64EFC" w14:paraId="0C7EEE17" w14:textId="77777777" w:rsidTr="00292884">
        <w:trPr>
          <w:trHeight w:val="420"/>
          <w:jc w:val="center"/>
        </w:trPr>
        <w:tc>
          <w:tcPr>
            <w:tcW w:w="4305" w:type="dxa"/>
            <w:shd w:val="clear" w:color="auto" w:fill="auto"/>
            <w:tcMar>
              <w:top w:w="100" w:type="dxa"/>
              <w:left w:w="100" w:type="dxa"/>
              <w:bottom w:w="100" w:type="dxa"/>
              <w:right w:w="100" w:type="dxa"/>
            </w:tcMar>
          </w:tcPr>
          <w:p w14:paraId="5FDD7F46" w14:textId="77777777" w:rsidR="001459C8" w:rsidRPr="00E64EFC" w:rsidRDefault="001459C8" w:rsidP="00C44C1F">
            <w:pPr>
              <w:widowControl w:val="0"/>
              <w:spacing w:after="0" w:line="240" w:lineRule="auto"/>
              <w:jc w:val="left"/>
            </w:pPr>
            <w:r w:rsidRPr="00E64EFC">
              <w:rPr>
                <w:b/>
                <w:sz w:val="26"/>
                <w:szCs w:val="26"/>
              </w:rPr>
              <w:t>Services</w:t>
            </w:r>
            <w:r w:rsidRPr="00E64EFC">
              <w:t xml:space="preserve">: </w:t>
            </w:r>
          </w:p>
          <w:p w14:paraId="4F689A6A" w14:textId="77777777" w:rsidR="001459C8" w:rsidRPr="00E64EFC" w:rsidRDefault="001459C8" w:rsidP="00C44C1F">
            <w:pPr>
              <w:widowControl w:val="0"/>
              <w:spacing w:after="0" w:line="240" w:lineRule="auto"/>
              <w:jc w:val="left"/>
            </w:pPr>
            <w:r w:rsidRPr="00E64EFC">
              <w:t>Cloud Compute</w:t>
            </w:r>
          </w:p>
        </w:tc>
        <w:tc>
          <w:tcPr>
            <w:tcW w:w="4695" w:type="dxa"/>
            <w:shd w:val="clear" w:color="auto" w:fill="auto"/>
            <w:tcMar>
              <w:top w:w="100" w:type="dxa"/>
              <w:left w:w="100" w:type="dxa"/>
              <w:bottom w:w="100" w:type="dxa"/>
              <w:right w:w="100" w:type="dxa"/>
            </w:tcMar>
          </w:tcPr>
          <w:p w14:paraId="7AF8A341" w14:textId="77777777" w:rsidR="001459C8" w:rsidRPr="00E64EFC" w:rsidRDefault="001459C8" w:rsidP="00C44C1F">
            <w:pPr>
              <w:widowControl w:val="0"/>
              <w:spacing w:after="0" w:line="240" w:lineRule="auto"/>
              <w:jc w:val="left"/>
            </w:pPr>
            <w:r w:rsidRPr="00E64EFC">
              <w:rPr>
                <w:b/>
                <w:sz w:val="26"/>
                <w:szCs w:val="26"/>
              </w:rPr>
              <w:t>EOSC providers</w:t>
            </w:r>
            <w:r w:rsidRPr="00E64EFC">
              <w:t xml:space="preserve">: </w:t>
            </w:r>
            <w:r w:rsidRPr="00E64EFC">
              <w:tab/>
              <w:t xml:space="preserve"> </w:t>
            </w:r>
            <w:r w:rsidRPr="00E64EFC">
              <w:tab/>
            </w:r>
          </w:p>
          <w:p w14:paraId="2F9BF125" w14:textId="77777777" w:rsidR="001459C8" w:rsidRPr="00E64EFC" w:rsidRDefault="001459C8" w:rsidP="00C44C1F">
            <w:pPr>
              <w:jc w:val="left"/>
            </w:pPr>
            <w:r w:rsidRPr="00E64EFC">
              <w:rPr>
                <w:noProof/>
              </w:rPr>
              <w:drawing>
                <wp:inline distT="114300" distB="114300" distL="114300" distR="114300" wp14:anchorId="293D7657" wp14:editId="35F1A25A">
                  <wp:extent cx="795867" cy="829165"/>
                  <wp:effectExtent l="0" t="0" r="4445" b="0"/>
                  <wp:docPr id="10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78"/>
                          <a:srcRect/>
                          <a:stretch>
                            <a:fillRect/>
                          </a:stretch>
                        </pic:blipFill>
                        <pic:spPr>
                          <a:xfrm>
                            <a:off x="0" y="0"/>
                            <a:ext cx="805332" cy="839026"/>
                          </a:xfrm>
                          <a:prstGeom prst="rect">
                            <a:avLst/>
                          </a:prstGeom>
                          <a:ln/>
                        </pic:spPr>
                      </pic:pic>
                    </a:graphicData>
                  </a:graphic>
                </wp:inline>
              </w:drawing>
            </w:r>
          </w:p>
        </w:tc>
      </w:tr>
    </w:tbl>
    <w:p w14:paraId="70DD06B0" w14:textId="77777777" w:rsidR="00292884" w:rsidRPr="00E64EFC" w:rsidRDefault="00292884" w:rsidP="001459C8"/>
    <w:p w14:paraId="6AB0C587" w14:textId="77777777" w:rsidR="001459C8" w:rsidRPr="00E64EFC" w:rsidRDefault="001459C8" w:rsidP="001459C8">
      <w:r w:rsidRPr="00E64EFC">
        <w:t>A full description of the 6 initial pilots was covered in the D9.3.</w:t>
      </w:r>
    </w:p>
    <w:p w14:paraId="35A6E8CB" w14:textId="434D0917" w:rsidR="001459C8" w:rsidRPr="00DF0228" w:rsidRDefault="001459C8" w:rsidP="001459C8">
      <w:r w:rsidRPr="00E64EFC">
        <w:t>The following 12 pilots that were supported in the EOSC DIH are summarised as follows:</w:t>
      </w:r>
    </w:p>
    <w:p w14:paraId="5F3D78D4" w14:textId="77777777" w:rsidR="001459C8" w:rsidRPr="00E64EFC" w:rsidRDefault="001459C8" w:rsidP="001459C8">
      <w:r w:rsidRPr="00E64EFC">
        <w:rPr>
          <w:b/>
          <w:sz w:val="30"/>
          <w:szCs w:val="30"/>
        </w:rPr>
        <w:t xml:space="preserve">Business Pilot 7: </w:t>
      </w:r>
    </w:p>
    <w:tbl>
      <w:tblPr>
        <w:tblW w:w="90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05"/>
        <w:gridCol w:w="4695"/>
      </w:tblGrid>
      <w:tr w:rsidR="001459C8" w:rsidRPr="00E64EFC" w14:paraId="389FCBF0" w14:textId="77777777" w:rsidTr="00292884">
        <w:trPr>
          <w:trHeight w:val="1449"/>
          <w:jc w:val="center"/>
        </w:trPr>
        <w:tc>
          <w:tcPr>
            <w:tcW w:w="4305" w:type="dxa"/>
            <w:shd w:val="clear" w:color="auto" w:fill="auto"/>
            <w:tcMar>
              <w:top w:w="100" w:type="dxa"/>
              <w:left w:w="100" w:type="dxa"/>
              <w:bottom w:w="100" w:type="dxa"/>
              <w:right w:w="100" w:type="dxa"/>
            </w:tcMar>
          </w:tcPr>
          <w:p w14:paraId="545148FD" w14:textId="77777777" w:rsidR="001459C8" w:rsidRPr="00E64EFC" w:rsidRDefault="001459C8" w:rsidP="00C44C1F">
            <w:pPr>
              <w:jc w:val="left"/>
              <w:rPr>
                <w:b/>
                <w:i/>
                <w:sz w:val="26"/>
                <w:szCs w:val="26"/>
              </w:rPr>
            </w:pPr>
            <w:r w:rsidRPr="00E64EFC">
              <w:rPr>
                <w:b/>
                <w:sz w:val="32"/>
                <w:szCs w:val="32"/>
              </w:rPr>
              <w:t xml:space="preserve">BBC  </w:t>
            </w:r>
          </w:p>
          <w:p w14:paraId="4D69E1EF" w14:textId="77777777" w:rsidR="001459C8" w:rsidRPr="00E64EFC" w:rsidRDefault="001459C8" w:rsidP="00C44C1F">
            <w:pPr>
              <w:jc w:val="left"/>
              <w:rPr>
                <w:b/>
                <w:i/>
                <w:sz w:val="26"/>
                <w:szCs w:val="26"/>
              </w:rPr>
            </w:pPr>
            <w:r w:rsidRPr="00E64EFC">
              <w:rPr>
                <w:b/>
                <w:i/>
                <w:sz w:val="26"/>
                <w:szCs w:val="26"/>
              </w:rPr>
              <w:t>Video coding and compression</w:t>
            </w:r>
          </w:p>
          <w:p w14:paraId="720D675C" w14:textId="77777777" w:rsidR="001459C8" w:rsidRPr="00E64EFC" w:rsidRDefault="001459C8" w:rsidP="00C44C1F">
            <w:pPr>
              <w:jc w:val="left"/>
            </w:pPr>
            <w:r w:rsidRPr="00E64EFC">
              <w:rPr>
                <w:b/>
                <w:i/>
                <w:sz w:val="26"/>
                <w:szCs w:val="26"/>
              </w:rPr>
              <w:t>(Media sector)</w:t>
            </w:r>
          </w:p>
        </w:tc>
        <w:tc>
          <w:tcPr>
            <w:tcW w:w="4695" w:type="dxa"/>
            <w:shd w:val="clear" w:color="auto" w:fill="auto"/>
            <w:tcMar>
              <w:top w:w="100" w:type="dxa"/>
              <w:left w:w="100" w:type="dxa"/>
              <w:bottom w:w="100" w:type="dxa"/>
              <w:right w:w="100" w:type="dxa"/>
            </w:tcMar>
          </w:tcPr>
          <w:p w14:paraId="074336F3" w14:textId="77777777" w:rsidR="001459C8" w:rsidRPr="00E64EFC" w:rsidRDefault="001459C8" w:rsidP="00C44C1F">
            <w:pPr>
              <w:jc w:val="center"/>
              <w:rPr>
                <w:i/>
                <w:sz w:val="20"/>
                <w:szCs w:val="20"/>
              </w:rPr>
            </w:pPr>
            <w:r w:rsidRPr="00E64EFC">
              <w:rPr>
                <w:i/>
                <w:noProof/>
                <w:sz w:val="20"/>
                <w:szCs w:val="20"/>
              </w:rPr>
              <w:drawing>
                <wp:inline distT="114300" distB="114300" distL="114300" distR="114300" wp14:anchorId="11EE19C2" wp14:editId="765EF0C1">
                  <wp:extent cx="953739" cy="761365"/>
                  <wp:effectExtent l="0" t="0" r="0" b="635"/>
                  <wp:docPr id="59" name="image44.png"/>
                  <wp:cNvGraphicFramePr/>
                  <a:graphic xmlns:a="http://schemas.openxmlformats.org/drawingml/2006/main">
                    <a:graphicData uri="http://schemas.openxmlformats.org/drawingml/2006/picture">
                      <pic:pic xmlns:pic="http://schemas.openxmlformats.org/drawingml/2006/picture">
                        <pic:nvPicPr>
                          <pic:cNvPr id="0" name="image44.png"/>
                          <pic:cNvPicPr preferRelativeResize="0"/>
                        </pic:nvPicPr>
                        <pic:blipFill>
                          <a:blip r:embed="rId79"/>
                          <a:srcRect/>
                          <a:stretch>
                            <a:fillRect/>
                          </a:stretch>
                        </pic:blipFill>
                        <pic:spPr>
                          <a:xfrm>
                            <a:off x="0" y="0"/>
                            <a:ext cx="960931" cy="767106"/>
                          </a:xfrm>
                          <a:prstGeom prst="rect">
                            <a:avLst/>
                          </a:prstGeom>
                          <a:ln/>
                        </pic:spPr>
                      </pic:pic>
                    </a:graphicData>
                  </a:graphic>
                </wp:inline>
              </w:drawing>
            </w:r>
          </w:p>
        </w:tc>
      </w:tr>
      <w:tr w:rsidR="001459C8" w:rsidRPr="00E64EFC" w14:paraId="50715A2B" w14:textId="77777777" w:rsidTr="00292884">
        <w:trPr>
          <w:trHeight w:val="420"/>
          <w:jc w:val="center"/>
        </w:trPr>
        <w:tc>
          <w:tcPr>
            <w:tcW w:w="9000" w:type="dxa"/>
            <w:gridSpan w:val="2"/>
            <w:shd w:val="clear" w:color="auto" w:fill="auto"/>
            <w:tcMar>
              <w:top w:w="100" w:type="dxa"/>
              <w:left w:w="100" w:type="dxa"/>
              <w:bottom w:w="100" w:type="dxa"/>
              <w:right w:w="100" w:type="dxa"/>
            </w:tcMar>
          </w:tcPr>
          <w:p w14:paraId="655F90D9" w14:textId="77777777" w:rsidR="001459C8" w:rsidRPr="00E64EFC" w:rsidRDefault="001459C8" w:rsidP="00C44C1F">
            <w:pPr>
              <w:widowControl w:val="0"/>
              <w:spacing w:after="0" w:line="240" w:lineRule="auto"/>
              <w:rPr>
                <w:b/>
                <w:sz w:val="26"/>
                <w:szCs w:val="26"/>
              </w:rPr>
            </w:pPr>
            <w:r w:rsidRPr="00E64EFC">
              <w:rPr>
                <w:b/>
                <w:sz w:val="26"/>
                <w:szCs w:val="26"/>
              </w:rPr>
              <w:t>Description:</w:t>
            </w:r>
          </w:p>
          <w:p w14:paraId="1E44CCCB" w14:textId="4D21B0EC" w:rsidR="001459C8" w:rsidRPr="00E64EFC" w:rsidRDefault="001459C8" w:rsidP="00C44C1F">
            <w:r w:rsidRPr="00E64EFC">
              <w:t xml:space="preserve">The video coding team within BBC R&amp;D focuses on multiple aspects of video technology, with the general goal of supporting the delivery of high-quality content to all BBC audiences. In addition to performing core fundamental research on video compression standards, the video coding team is researching new, advanced ways of performing compression based on machine learning, artificial </w:t>
            </w:r>
            <w:r w:rsidR="00E5611D" w:rsidRPr="00E64EFC">
              <w:t>intelligence,</w:t>
            </w:r>
            <w:r w:rsidRPr="00E64EFC">
              <w:t xml:space="preserve"> and content analytics, while also applying our findings to enable new content experiences.</w:t>
            </w:r>
          </w:p>
        </w:tc>
      </w:tr>
      <w:tr w:rsidR="001459C8" w:rsidRPr="00E64EFC" w14:paraId="2CC04F75" w14:textId="77777777" w:rsidTr="00292884">
        <w:trPr>
          <w:trHeight w:val="420"/>
          <w:jc w:val="center"/>
        </w:trPr>
        <w:tc>
          <w:tcPr>
            <w:tcW w:w="9000" w:type="dxa"/>
            <w:gridSpan w:val="2"/>
            <w:shd w:val="clear" w:color="auto" w:fill="auto"/>
            <w:tcMar>
              <w:top w:w="100" w:type="dxa"/>
              <w:left w:w="100" w:type="dxa"/>
              <w:bottom w:w="100" w:type="dxa"/>
              <w:right w:w="100" w:type="dxa"/>
            </w:tcMar>
          </w:tcPr>
          <w:p w14:paraId="279CF5F8" w14:textId="77777777" w:rsidR="001459C8" w:rsidRPr="00E64EFC" w:rsidRDefault="001459C8" w:rsidP="00C44C1F">
            <w:pPr>
              <w:rPr>
                <w:b/>
                <w:sz w:val="26"/>
                <w:szCs w:val="26"/>
              </w:rPr>
            </w:pPr>
            <w:r w:rsidRPr="00E64EFC">
              <w:rPr>
                <w:b/>
                <w:sz w:val="26"/>
                <w:szCs w:val="26"/>
              </w:rPr>
              <w:t>Output:</w:t>
            </w:r>
          </w:p>
          <w:p w14:paraId="4B94F679" w14:textId="77777777" w:rsidR="001459C8" w:rsidRPr="00E64EFC" w:rsidRDefault="001459C8" w:rsidP="00C44C1F">
            <w:r w:rsidRPr="00E64EFC">
              <w:t>Activities were still ongoing by project end due to delays resulting from the pandemic and the change of internal priorities by BBC R&amp;D. Though the tasks had not yet been completed, project members gained experience in formalizing agreements with large enterprise and were able to provision the initial infrastructure based on technical requirements analysis and support.</w:t>
            </w:r>
          </w:p>
        </w:tc>
      </w:tr>
      <w:tr w:rsidR="001459C8" w:rsidRPr="00E64EFC" w14:paraId="5AE8D5C6" w14:textId="77777777" w:rsidTr="00292884">
        <w:trPr>
          <w:trHeight w:val="420"/>
          <w:jc w:val="center"/>
        </w:trPr>
        <w:tc>
          <w:tcPr>
            <w:tcW w:w="4305" w:type="dxa"/>
            <w:shd w:val="clear" w:color="auto" w:fill="auto"/>
            <w:tcMar>
              <w:top w:w="100" w:type="dxa"/>
              <w:left w:w="100" w:type="dxa"/>
              <w:bottom w:w="100" w:type="dxa"/>
              <w:right w:w="100" w:type="dxa"/>
            </w:tcMar>
          </w:tcPr>
          <w:p w14:paraId="68B50AA0" w14:textId="77777777" w:rsidR="001459C8" w:rsidRPr="00E64EFC" w:rsidRDefault="001459C8" w:rsidP="00C44C1F">
            <w:pPr>
              <w:widowControl w:val="0"/>
              <w:spacing w:after="0" w:line="240" w:lineRule="auto"/>
              <w:jc w:val="left"/>
            </w:pPr>
            <w:r w:rsidRPr="00E64EFC">
              <w:rPr>
                <w:b/>
                <w:sz w:val="26"/>
                <w:szCs w:val="26"/>
              </w:rPr>
              <w:t>Services</w:t>
            </w:r>
            <w:r w:rsidRPr="00E64EFC">
              <w:t xml:space="preserve">: </w:t>
            </w:r>
          </w:p>
          <w:p w14:paraId="04659523" w14:textId="77777777" w:rsidR="001459C8" w:rsidRPr="00E64EFC" w:rsidRDefault="001459C8" w:rsidP="00C44C1F">
            <w:pPr>
              <w:widowControl w:val="0"/>
              <w:spacing w:after="0" w:line="240" w:lineRule="auto"/>
              <w:jc w:val="left"/>
            </w:pPr>
            <w:r w:rsidRPr="00E64EFC">
              <w:t>Cloud Compute</w:t>
            </w:r>
          </w:p>
        </w:tc>
        <w:tc>
          <w:tcPr>
            <w:tcW w:w="4695" w:type="dxa"/>
            <w:shd w:val="clear" w:color="auto" w:fill="auto"/>
            <w:tcMar>
              <w:top w:w="100" w:type="dxa"/>
              <w:left w:w="100" w:type="dxa"/>
              <w:bottom w:w="100" w:type="dxa"/>
              <w:right w:w="100" w:type="dxa"/>
            </w:tcMar>
          </w:tcPr>
          <w:p w14:paraId="4817209A" w14:textId="77777777" w:rsidR="001459C8" w:rsidRPr="00E64EFC" w:rsidRDefault="001459C8" w:rsidP="00C44C1F">
            <w:pPr>
              <w:widowControl w:val="0"/>
              <w:spacing w:after="0" w:line="240" w:lineRule="auto"/>
              <w:jc w:val="left"/>
            </w:pPr>
            <w:r w:rsidRPr="00E64EFC">
              <w:rPr>
                <w:b/>
                <w:sz w:val="26"/>
                <w:szCs w:val="26"/>
              </w:rPr>
              <w:t>EOSC providers</w:t>
            </w:r>
            <w:r w:rsidRPr="00E64EFC">
              <w:t xml:space="preserve">: </w:t>
            </w:r>
            <w:r w:rsidRPr="00E64EFC">
              <w:tab/>
              <w:t xml:space="preserve"> </w:t>
            </w:r>
            <w:r w:rsidRPr="00E64EFC">
              <w:tab/>
            </w:r>
          </w:p>
          <w:p w14:paraId="3A4A9953" w14:textId="77777777" w:rsidR="001459C8" w:rsidRPr="00E64EFC" w:rsidRDefault="001459C8" w:rsidP="00C44C1F">
            <w:pPr>
              <w:widowControl w:val="0"/>
              <w:spacing w:after="0" w:line="240" w:lineRule="auto"/>
              <w:jc w:val="left"/>
            </w:pPr>
            <w:r w:rsidRPr="00E64EFC">
              <w:rPr>
                <w:noProof/>
              </w:rPr>
              <w:drawing>
                <wp:inline distT="114300" distB="114300" distL="114300" distR="114300" wp14:anchorId="33470EAE" wp14:editId="480AF8B6">
                  <wp:extent cx="1385888" cy="831533"/>
                  <wp:effectExtent l="0" t="0" r="0" b="0"/>
                  <wp:docPr id="2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70"/>
                          <a:srcRect/>
                          <a:stretch>
                            <a:fillRect/>
                          </a:stretch>
                        </pic:blipFill>
                        <pic:spPr>
                          <a:xfrm>
                            <a:off x="0" y="0"/>
                            <a:ext cx="1385888" cy="831533"/>
                          </a:xfrm>
                          <a:prstGeom prst="rect">
                            <a:avLst/>
                          </a:prstGeom>
                          <a:ln/>
                        </pic:spPr>
                      </pic:pic>
                    </a:graphicData>
                  </a:graphic>
                </wp:inline>
              </w:drawing>
            </w:r>
          </w:p>
        </w:tc>
      </w:tr>
    </w:tbl>
    <w:p w14:paraId="4C4401B0" w14:textId="77777777" w:rsidR="00DF0228" w:rsidRDefault="00DF0228" w:rsidP="001459C8">
      <w:pPr>
        <w:rPr>
          <w:b/>
          <w:sz w:val="30"/>
          <w:szCs w:val="30"/>
        </w:rPr>
      </w:pPr>
    </w:p>
    <w:p w14:paraId="7CFA47C0" w14:textId="28CFF057" w:rsidR="001459C8" w:rsidRPr="00E64EFC" w:rsidRDefault="001459C8" w:rsidP="001459C8">
      <w:r w:rsidRPr="00E64EFC">
        <w:rPr>
          <w:b/>
          <w:sz w:val="30"/>
          <w:szCs w:val="30"/>
        </w:rPr>
        <w:t xml:space="preserve">Business Pilot 8: </w:t>
      </w:r>
    </w:p>
    <w:tbl>
      <w:tblPr>
        <w:tblW w:w="90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05"/>
        <w:gridCol w:w="4695"/>
      </w:tblGrid>
      <w:tr w:rsidR="001459C8" w:rsidRPr="00E64EFC" w14:paraId="30F1C067" w14:textId="77777777" w:rsidTr="00E5611D">
        <w:trPr>
          <w:trHeight w:val="1449"/>
          <w:jc w:val="center"/>
        </w:trPr>
        <w:tc>
          <w:tcPr>
            <w:tcW w:w="4305" w:type="dxa"/>
            <w:shd w:val="clear" w:color="auto" w:fill="auto"/>
            <w:tcMar>
              <w:top w:w="100" w:type="dxa"/>
              <w:left w:w="100" w:type="dxa"/>
              <w:bottom w:w="100" w:type="dxa"/>
              <w:right w:w="100" w:type="dxa"/>
            </w:tcMar>
          </w:tcPr>
          <w:p w14:paraId="289F7D9F" w14:textId="77777777" w:rsidR="001459C8" w:rsidRPr="00E64EFC" w:rsidRDefault="001459C8" w:rsidP="00C44C1F">
            <w:pPr>
              <w:jc w:val="left"/>
              <w:rPr>
                <w:b/>
                <w:i/>
                <w:sz w:val="26"/>
                <w:szCs w:val="26"/>
              </w:rPr>
            </w:pPr>
            <w:proofErr w:type="spellStart"/>
            <w:r w:rsidRPr="00E64EFC">
              <w:rPr>
                <w:b/>
                <w:sz w:val="32"/>
                <w:szCs w:val="32"/>
              </w:rPr>
              <w:t>NetService</w:t>
            </w:r>
            <w:proofErr w:type="spellEnd"/>
            <w:r w:rsidRPr="00E64EFC">
              <w:rPr>
                <w:b/>
                <w:sz w:val="32"/>
                <w:szCs w:val="32"/>
              </w:rPr>
              <w:t xml:space="preserve">  </w:t>
            </w:r>
          </w:p>
          <w:p w14:paraId="09A313C2" w14:textId="77777777" w:rsidR="001459C8" w:rsidRPr="00E64EFC" w:rsidRDefault="001459C8" w:rsidP="00C44C1F">
            <w:pPr>
              <w:jc w:val="left"/>
              <w:rPr>
                <w:b/>
                <w:i/>
                <w:sz w:val="26"/>
                <w:szCs w:val="26"/>
              </w:rPr>
            </w:pPr>
            <w:r w:rsidRPr="00E64EFC">
              <w:rPr>
                <w:b/>
                <w:i/>
                <w:sz w:val="26"/>
                <w:szCs w:val="26"/>
              </w:rPr>
              <w:t xml:space="preserve">Blockchain for Universities certificates </w:t>
            </w:r>
          </w:p>
          <w:p w14:paraId="5039A888" w14:textId="77777777" w:rsidR="001459C8" w:rsidRPr="00E64EFC" w:rsidRDefault="001459C8" w:rsidP="00C44C1F">
            <w:pPr>
              <w:jc w:val="left"/>
            </w:pPr>
            <w:r w:rsidRPr="00E64EFC">
              <w:rPr>
                <w:b/>
                <w:i/>
                <w:sz w:val="26"/>
                <w:szCs w:val="26"/>
              </w:rPr>
              <w:t>(Public Admin sector)</w:t>
            </w:r>
          </w:p>
        </w:tc>
        <w:tc>
          <w:tcPr>
            <w:tcW w:w="4695" w:type="dxa"/>
            <w:shd w:val="clear" w:color="auto" w:fill="auto"/>
            <w:tcMar>
              <w:top w:w="100" w:type="dxa"/>
              <w:left w:w="100" w:type="dxa"/>
              <w:bottom w:w="100" w:type="dxa"/>
              <w:right w:w="100" w:type="dxa"/>
            </w:tcMar>
          </w:tcPr>
          <w:p w14:paraId="4F0345F1" w14:textId="77777777" w:rsidR="001459C8" w:rsidRPr="00E64EFC" w:rsidRDefault="001459C8" w:rsidP="00C44C1F">
            <w:pPr>
              <w:jc w:val="left"/>
              <w:rPr>
                <w:i/>
                <w:sz w:val="20"/>
                <w:szCs w:val="20"/>
              </w:rPr>
            </w:pPr>
          </w:p>
          <w:p w14:paraId="4B9F14E7" w14:textId="77777777" w:rsidR="001459C8" w:rsidRPr="00E64EFC" w:rsidRDefault="001459C8" w:rsidP="00C44C1F">
            <w:pPr>
              <w:jc w:val="center"/>
              <w:rPr>
                <w:i/>
                <w:sz w:val="20"/>
                <w:szCs w:val="20"/>
              </w:rPr>
            </w:pPr>
            <w:r w:rsidRPr="00E64EFC">
              <w:rPr>
                <w:i/>
                <w:noProof/>
                <w:sz w:val="20"/>
                <w:szCs w:val="20"/>
              </w:rPr>
              <w:drawing>
                <wp:inline distT="114300" distB="114300" distL="114300" distR="114300" wp14:anchorId="67F42D3D" wp14:editId="1D78762C">
                  <wp:extent cx="2323041" cy="424725"/>
                  <wp:effectExtent l="0" t="0" r="1270" b="0"/>
                  <wp:docPr id="86" name="image52.png"/>
                  <wp:cNvGraphicFramePr/>
                  <a:graphic xmlns:a="http://schemas.openxmlformats.org/drawingml/2006/main">
                    <a:graphicData uri="http://schemas.openxmlformats.org/drawingml/2006/picture">
                      <pic:pic xmlns:pic="http://schemas.openxmlformats.org/drawingml/2006/picture">
                        <pic:nvPicPr>
                          <pic:cNvPr id="0" name="image52.png"/>
                          <pic:cNvPicPr preferRelativeResize="0"/>
                        </pic:nvPicPr>
                        <pic:blipFill>
                          <a:blip r:embed="rId80"/>
                          <a:srcRect/>
                          <a:stretch>
                            <a:fillRect/>
                          </a:stretch>
                        </pic:blipFill>
                        <pic:spPr>
                          <a:xfrm>
                            <a:off x="0" y="0"/>
                            <a:ext cx="2332318" cy="426421"/>
                          </a:xfrm>
                          <a:prstGeom prst="rect">
                            <a:avLst/>
                          </a:prstGeom>
                          <a:ln/>
                        </pic:spPr>
                      </pic:pic>
                    </a:graphicData>
                  </a:graphic>
                </wp:inline>
              </w:drawing>
            </w:r>
          </w:p>
        </w:tc>
      </w:tr>
      <w:tr w:rsidR="001459C8" w:rsidRPr="00E64EFC" w14:paraId="4AF6E2F6" w14:textId="77777777" w:rsidTr="00E5611D">
        <w:trPr>
          <w:trHeight w:val="420"/>
          <w:jc w:val="center"/>
        </w:trPr>
        <w:tc>
          <w:tcPr>
            <w:tcW w:w="9000" w:type="dxa"/>
            <w:gridSpan w:val="2"/>
            <w:shd w:val="clear" w:color="auto" w:fill="auto"/>
            <w:tcMar>
              <w:top w:w="100" w:type="dxa"/>
              <w:left w:w="100" w:type="dxa"/>
              <w:bottom w:w="100" w:type="dxa"/>
              <w:right w:w="100" w:type="dxa"/>
            </w:tcMar>
          </w:tcPr>
          <w:p w14:paraId="456F0B21" w14:textId="77777777" w:rsidR="001459C8" w:rsidRPr="00E64EFC" w:rsidRDefault="001459C8" w:rsidP="00C44C1F">
            <w:pPr>
              <w:widowControl w:val="0"/>
              <w:spacing w:after="0" w:line="240" w:lineRule="auto"/>
              <w:rPr>
                <w:b/>
                <w:sz w:val="26"/>
                <w:szCs w:val="26"/>
              </w:rPr>
            </w:pPr>
            <w:r w:rsidRPr="00E64EFC">
              <w:rPr>
                <w:b/>
                <w:sz w:val="26"/>
                <w:szCs w:val="26"/>
              </w:rPr>
              <w:t>Description:</w:t>
            </w:r>
          </w:p>
          <w:p w14:paraId="500AD76A" w14:textId="77777777" w:rsidR="001459C8" w:rsidRPr="00E64EFC" w:rsidRDefault="001459C8" w:rsidP="00C44C1F">
            <w:r w:rsidRPr="00E64EFC">
              <w:t>The aim of the pilot was to address the possibility for public institutions to issue valid official documents in a digital form, on the blockchain. The proposed architecture was based on a permissioned blockchain (Ethereum Proof of Authority, or similar). This blockchain can be obtained, at project level and possibly within a commercial version of the product, via an authentication service from a Certification Authority of the EUTSL list, or the AAI service provided by EOSC-hub project such as Check-In or B2Access. The pilot looked to demonstrate that the solution can be deployed on a federated infrastructure such as the EOSC along with cloud service support.</w:t>
            </w:r>
          </w:p>
        </w:tc>
      </w:tr>
      <w:tr w:rsidR="001459C8" w:rsidRPr="00E64EFC" w14:paraId="4ECC87C4" w14:textId="77777777" w:rsidTr="00E5611D">
        <w:trPr>
          <w:trHeight w:val="420"/>
          <w:jc w:val="center"/>
        </w:trPr>
        <w:tc>
          <w:tcPr>
            <w:tcW w:w="9000" w:type="dxa"/>
            <w:gridSpan w:val="2"/>
            <w:shd w:val="clear" w:color="auto" w:fill="auto"/>
            <w:tcMar>
              <w:top w:w="100" w:type="dxa"/>
              <w:left w:w="100" w:type="dxa"/>
              <w:bottom w:w="100" w:type="dxa"/>
              <w:right w:w="100" w:type="dxa"/>
            </w:tcMar>
          </w:tcPr>
          <w:p w14:paraId="7C6DCEF4" w14:textId="77777777" w:rsidR="001459C8" w:rsidRPr="00E64EFC" w:rsidRDefault="001459C8" w:rsidP="00C44C1F">
            <w:pPr>
              <w:rPr>
                <w:b/>
                <w:sz w:val="26"/>
                <w:szCs w:val="26"/>
              </w:rPr>
            </w:pPr>
            <w:r w:rsidRPr="00E64EFC">
              <w:rPr>
                <w:b/>
                <w:sz w:val="26"/>
                <w:szCs w:val="26"/>
              </w:rPr>
              <w:t>Output:</w:t>
            </w:r>
          </w:p>
          <w:p w14:paraId="1BA973CF" w14:textId="77777777" w:rsidR="001459C8" w:rsidRPr="00E64EFC" w:rsidRDefault="001459C8" w:rsidP="00C44C1F">
            <w:r w:rsidRPr="00E64EFC">
              <w:t>Activities were still ongoing by project end due to delays resulting from the pandemic and the change of internal priorities. To date, 2 of the 4 planned phases were carried out in terms of investigating the EOSC-hub AAI integration with blockchain and accessing a cloud environment via multiple providers to evaluate federated capabilities.</w:t>
            </w:r>
          </w:p>
        </w:tc>
      </w:tr>
      <w:tr w:rsidR="001459C8" w:rsidRPr="00E64EFC" w14:paraId="3E2B6E10" w14:textId="77777777" w:rsidTr="00E5611D">
        <w:trPr>
          <w:trHeight w:val="420"/>
          <w:jc w:val="center"/>
        </w:trPr>
        <w:tc>
          <w:tcPr>
            <w:tcW w:w="4305" w:type="dxa"/>
            <w:shd w:val="clear" w:color="auto" w:fill="auto"/>
            <w:tcMar>
              <w:top w:w="100" w:type="dxa"/>
              <w:left w:w="100" w:type="dxa"/>
              <w:bottom w:w="100" w:type="dxa"/>
              <w:right w:w="100" w:type="dxa"/>
            </w:tcMar>
          </w:tcPr>
          <w:p w14:paraId="1781538E" w14:textId="77777777" w:rsidR="001459C8" w:rsidRPr="00E64EFC" w:rsidRDefault="001459C8" w:rsidP="00C44C1F">
            <w:pPr>
              <w:widowControl w:val="0"/>
              <w:spacing w:after="0" w:line="240" w:lineRule="auto"/>
              <w:jc w:val="left"/>
            </w:pPr>
            <w:r w:rsidRPr="00E64EFC">
              <w:rPr>
                <w:b/>
                <w:sz w:val="26"/>
                <w:szCs w:val="26"/>
              </w:rPr>
              <w:t>Services</w:t>
            </w:r>
            <w:r w:rsidRPr="00E64EFC">
              <w:t xml:space="preserve">: </w:t>
            </w:r>
          </w:p>
          <w:p w14:paraId="576F30E5" w14:textId="77777777" w:rsidR="001459C8" w:rsidRPr="00E64EFC" w:rsidRDefault="001459C8" w:rsidP="00C44C1F">
            <w:pPr>
              <w:widowControl w:val="0"/>
              <w:spacing w:after="0" w:line="240" w:lineRule="auto"/>
              <w:jc w:val="left"/>
            </w:pPr>
            <w:r w:rsidRPr="00E64EFC">
              <w:t>AAI, Cloud Compute and Storage</w:t>
            </w:r>
          </w:p>
        </w:tc>
        <w:tc>
          <w:tcPr>
            <w:tcW w:w="4695" w:type="dxa"/>
            <w:shd w:val="clear" w:color="auto" w:fill="auto"/>
            <w:tcMar>
              <w:top w:w="100" w:type="dxa"/>
              <w:left w:w="100" w:type="dxa"/>
              <w:bottom w:w="100" w:type="dxa"/>
              <w:right w:w="100" w:type="dxa"/>
            </w:tcMar>
          </w:tcPr>
          <w:p w14:paraId="5FB3B7E0" w14:textId="77777777" w:rsidR="001459C8" w:rsidRPr="00E64EFC" w:rsidRDefault="001459C8" w:rsidP="00C44C1F">
            <w:pPr>
              <w:widowControl w:val="0"/>
              <w:spacing w:after="0" w:line="240" w:lineRule="auto"/>
              <w:jc w:val="left"/>
            </w:pPr>
            <w:r w:rsidRPr="00E64EFC">
              <w:rPr>
                <w:b/>
                <w:sz w:val="26"/>
                <w:szCs w:val="26"/>
              </w:rPr>
              <w:t>EOSC providers</w:t>
            </w:r>
            <w:r w:rsidRPr="00E64EFC">
              <w:t xml:space="preserve">: </w:t>
            </w:r>
            <w:r w:rsidRPr="00E64EFC">
              <w:tab/>
              <w:t xml:space="preserve"> </w:t>
            </w:r>
            <w:r w:rsidRPr="00E64EFC">
              <w:tab/>
            </w:r>
          </w:p>
          <w:p w14:paraId="0CA201CB" w14:textId="77777777" w:rsidR="001459C8" w:rsidRPr="00E64EFC" w:rsidRDefault="001459C8" w:rsidP="00C44C1F">
            <w:pPr>
              <w:rPr>
                <w:spacing w:val="0"/>
              </w:rPr>
            </w:pPr>
            <w:r w:rsidRPr="00E64EFC">
              <w:rPr>
                <w:i/>
                <w:noProof/>
                <w:sz w:val="20"/>
                <w:szCs w:val="20"/>
              </w:rPr>
              <w:drawing>
                <wp:inline distT="114300" distB="114300" distL="114300" distR="114300" wp14:anchorId="315A36E0" wp14:editId="6CF7EE63">
                  <wp:extent cx="1033463" cy="419844"/>
                  <wp:effectExtent l="0" t="0" r="0" b="0"/>
                  <wp:docPr id="52"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75"/>
                          <a:srcRect/>
                          <a:stretch>
                            <a:fillRect/>
                          </a:stretch>
                        </pic:blipFill>
                        <pic:spPr>
                          <a:xfrm>
                            <a:off x="0" y="0"/>
                            <a:ext cx="1033463" cy="419844"/>
                          </a:xfrm>
                          <a:prstGeom prst="rect">
                            <a:avLst/>
                          </a:prstGeom>
                          <a:ln/>
                        </pic:spPr>
                      </pic:pic>
                    </a:graphicData>
                  </a:graphic>
                </wp:inline>
              </w:drawing>
            </w:r>
            <w:r w:rsidRPr="00E64EFC">
              <w:rPr>
                <w:i/>
                <w:noProof/>
                <w:sz w:val="20"/>
                <w:szCs w:val="20"/>
              </w:rPr>
              <w:drawing>
                <wp:inline distT="114300" distB="114300" distL="114300" distR="114300" wp14:anchorId="7E8142F3" wp14:editId="3FF24F33">
                  <wp:extent cx="1115855" cy="719906"/>
                  <wp:effectExtent l="0" t="0" r="0" b="0"/>
                  <wp:docPr id="51"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81"/>
                          <a:srcRect/>
                          <a:stretch>
                            <a:fillRect/>
                          </a:stretch>
                        </pic:blipFill>
                        <pic:spPr>
                          <a:xfrm>
                            <a:off x="0" y="0"/>
                            <a:ext cx="1115855" cy="719906"/>
                          </a:xfrm>
                          <a:prstGeom prst="rect">
                            <a:avLst/>
                          </a:prstGeom>
                          <a:ln/>
                        </pic:spPr>
                      </pic:pic>
                    </a:graphicData>
                  </a:graphic>
                </wp:inline>
              </w:drawing>
            </w:r>
            <w:r w:rsidRPr="00E64EFC">
              <w:rPr>
                <w:noProof/>
              </w:rPr>
              <w:drawing>
                <wp:inline distT="114300" distB="114300" distL="114300" distR="114300" wp14:anchorId="4DD53929" wp14:editId="07FEA760">
                  <wp:extent cx="857828" cy="633743"/>
                  <wp:effectExtent l="0" t="0" r="6350" b="1270"/>
                  <wp:docPr id="4" name="image76.png"/>
                  <wp:cNvGraphicFramePr/>
                  <a:graphic xmlns:a="http://schemas.openxmlformats.org/drawingml/2006/main">
                    <a:graphicData uri="http://schemas.openxmlformats.org/drawingml/2006/picture">
                      <pic:pic xmlns:pic="http://schemas.openxmlformats.org/drawingml/2006/picture">
                        <pic:nvPicPr>
                          <pic:cNvPr id="0" name="image76.png"/>
                          <pic:cNvPicPr preferRelativeResize="0"/>
                        </pic:nvPicPr>
                        <pic:blipFill>
                          <a:blip r:embed="rId82"/>
                          <a:srcRect/>
                          <a:stretch>
                            <a:fillRect/>
                          </a:stretch>
                        </pic:blipFill>
                        <pic:spPr>
                          <a:xfrm>
                            <a:off x="0" y="0"/>
                            <a:ext cx="866167" cy="639903"/>
                          </a:xfrm>
                          <a:prstGeom prst="rect">
                            <a:avLst/>
                          </a:prstGeom>
                          <a:ln/>
                        </pic:spPr>
                      </pic:pic>
                    </a:graphicData>
                  </a:graphic>
                </wp:inline>
              </w:drawing>
            </w:r>
            <w:r w:rsidRPr="00E64EFC">
              <w:rPr>
                <w:i/>
                <w:noProof/>
                <w:sz w:val="20"/>
                <w:szCs w:val="20"/>
              </w:rPr>
              <w:drawing>
                <wp:inline distT="0" distB="0" distL="0" distR="0" wp14:anchorId="4F67BA4F" wp14:editId="59633786">
                  <wp:extent cx="1107258" cy="697117"/>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1140686" cy="718163"/>
                          </a:xfrm>
                          <a:prstGeom prst="rect">
                            <a:avLst/>
                          </a:prstGeom>
                          <a:noFill/>
                          <a:ln>
                            <a:noFill/>
                          </a:ln>
                        </pic:spPr>
                      </pic:pic>
                    </a:graphicData>
                  </a:graphic>
                </wp:inline>
              </w:drawing>
            </w:r>
          </w:p>
        </w:tc>
      </w:tr>
    </w:tbl>
    <w:p w14:paraId="7F46A7E5" w14:textId="77777777" w:rsidR="00DF0228" w:rsidRDefault="00DF0228" w:rsidP="001459C8">
      <w:pPr>
        <w:rPr>
          <w:b/>
        </w:rPr>
      </w:pPr>
    </w:p>
    <w:p w14:paraId="2239FD4B" w14:textId="30CE8EBD" w:rsidR="001459C8" w:rsidRPr="00E64EFC" w:rsidRDefault="001459C8" w:rsidP="001459C8">
      <w:r w:rsidRPr="00E64EFC">
        <w:rPr>
          <w:b/>
          <w:sz w:val="30"/>
          <w:szCs w:val="30"/>
        </w:rPr>
        <w:t xml:space="preserve">Business Pilot 9: </w:t>
      </w:r>
    </w:p>
    <w:tbl>
      <w:tblPr>
        <w:tblW w:w="90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05"/>
        <w:gridCol w:w="4695"/>
      </w:tblGrid>
      <w:tr w:rsidR="001459C8" w:rsidRPr="00E64EFC" w14:paraId="40B5BE60" w14:textId="77777777" w:rsidTr="00E5611D">
        <w:trPr>
          <w:trHeight w:val="1449"/>
          <w:jc w:val="center"/>
        </w:trPr>
        <w:tc>
          <w:tcPr>
            <w:tcW w:w="4305" w:type="dxa"/>
            <w:shd w:val="clear" w:color="auto" w:fill="auto"/>
            <w:tcMar>
              <w:top w:w="100" w:type="dxa"/>
              <w:left w:w="100" w:type="dxa"/>
              <w:bottom w:w="100" w:type="dxa"/>
              <w:right w:w="100" w:type="dxa"/>
            </w:tcMar>
          </w:tcPr>
          <w:p w14:paraId="25B6FA64" w14:textId="77777777" w:rsidR="001459C8" w:rsidRPr="00E64EFC" w:rsidRDefault="001459C8" w:rsidP="00C44C1F">
            <w:pPr>
              <w:jc w:val="left"/>
              <w:rPr>
                <w:b/>
                <w:i/>
                <w:sz w:val="26"/>
                <w:szCs w:val="26"/>
              </w:rPr>
            </w:pPr>
            <w:r w:rsidRPr="00E64EFC">
              <w:rPr>
                <w:b/>
                <w:sz w:val="32"/>
                <w:szCs w:val="32"/>
              </w:rPr>
              <w:t xml:space="preserve">DCP  </w:t>
            </w:r>
          </w:p>
          <w:p w14:paraId="77B0A77D" w14:textId="77777777" w:rsidR="001459C8" w:rsidRPr="00E64EFC" w:rsidRDefault="001459C8" w:rsidP="00C44C1F">
            <w:pPr>
              <w:jc w:val="left"/>
              <w:rPr>
                <w:b/>
                <w:i/>
                <w:sz w:val="26"/>
                <w:szCs w:val="26"/>
              </w:rPr>
            </w:pPr>
            <w:r w:rsidRPr="00E64EFC">
              <w:rPr>
                <w:b/>
                <w:i/>
                <w:sz w:val="26"/>
                <w:szCs w:val="26"/>
              </w:rPr>
              <w:t>Dynamic resource allocation and accounting in a digital marketplace</w:t>
            </w:r>
          </w:p>
          <w:p w14:paraId="4F166C75" w14:textId="77777777" w:rsidR="001459C8" w:rsidRPr="00E64EFC" w:rsidRDefault="001459C8" w:rsidP="00C44C1F">
            <w:pPr>
              <w:jc w:val="left"/>
            </w:pPr>
            <w:r w:rsidRPr="00E64EFC">
              <w:rPr>
                <w:b/>
                <w:i/>
                <w:sz w:val="26"/>
                <w:szCs w:val="26"/>
              </w:rPr>
              <w:t>(Academia sector)</w:t>
            </w:r>
          </w:p>
        </w:tc>
        <w:tc>
          <w:tcPr>
            <w:tcW w:w="4695" w:type="dxa"/>
            <w:shd w:val="clear" w:color="auto" w:fill="auto"/>
            <w:tcMar>
              <w:top w:w="100" w:type="dxa"/>
              <w:left w:w="100" w:type="dxa"/>
              <w:bottom w:w="100" w:type="dxa"/>
              <w:right w:w="100" w:type="dxa"/>
            </w:tcMar>
          </w:tcPr>
          <w:p w14:paraId="2A4B9CB2" w14:textId="77777777" w:rsidR="001459C8" w:rsidRPr="00E64EFC" w:rsidRDefault="001459C8" w:rsidP="00C44C1F">
            <w:pPr>
              <w:jc w:val="left"/>
              <w:rPr>
                <w:i/>
                <w:sz w:val="20"/>
                <w:szCs w:val="20"/>
              </w:rPr>
            </w:pPr>
          </w:p>
          <w:p w14:paraId="31C72A7D" w14:textId="77777777" w:rsidR="001459C8" w:rsidRPr="00E64EFC" w:rsidRDefault="001459C8" w:rsidP="00C44C1F">
            <w:pPr>
              <w:jc w:val="left"/>
              <w:rPr>
                <w:i/>
                <w:sz w:val="20"/>
                <w:szCs w:val="20"/>
              </w:rPr>
            </w:pPr>
            <w:r w:rsidRPr="00E64EFC">
              <w:rPr>
                <w:i/>
                <w:noProof/>
                <w:sz w:val="20"/>
                <w:szCs w:val="20"/>
              </w:rPr>
              <w:drawing>
                <wp:inline distT="114300" distB="114300" distL="114300" distR="114300" wp14:anchorId="4E55ECD1" wp14:editId="516ADF4C">
                  <wp:extent cx="1395413" cy="539464"/>
                  <wp:effectExtent l="0" t="0" r="0" b="0"/>
                  <wp:docPr id="54" name="image37.png"/>
                  <wp:cNvGraphicFramePr/>
                  <a:graphic xmlns:a="http://schemas.openxmlformats.org/drawingml/2006/main">
                    <a:graphicData uri="http://schemas.openxmlformats.org/drawingml/2006/picture">
                      <pic:pic xmlns:pic="http://schemas.openxmlformats.org/drawingml/2006/picture">
                        <pic:nvPicPr>
                          <pic:cNvPr id="0" name="image37.png"/>
                          <pic:cNvPicPr preferRelativeResize="0"/>
                        </pic:nvPicPr>
                        <pic:blipFill>
                          <a:blip r:embed="rId84"/>
                          <a:srcRect/>
                          <a:stretch>
                            <a:fillRect/>
                          </a:stretch>
                        </pic:blipFill>
                        <pic:spPr>
                          <a:xfrm>
                            <a:off x="0" y="0"/>
                            <a:ext cx="1395413" cy="539464"/>
                          </a:xfrm>
                          <a:prstGeom prst="rect">
                            <a:avLst/>
                          </a:prstGeom>
                          <a:ln/>
                        </pic:spPr>
                      </pic:pic>
                    </a:graphicData>
                  </a:graphic>
                </wp:inline>
              </w:drawing>
            </w:r>
            <w:r w:rsidRPr="00E64EFC">
              <w:rPr>
                <w:i/>
                <w:noProof/>
                <w:sz w:val="20"/>
                <w:szCs w:val="20"/>
              </w:rPr>
              <w:drawing>
                <wp:inline distT="114300" distB="114300" distL="114300" distR="114300" wp14:anchorId="0C054A7E" wp14:editId="42077C1F">
                  <wp:extent cx="1347788" cy="518976"/>
                  <wp:effectExtent l="0" t="0" r="0" b="0"/>
                  <wp:docPr id="78" name="image53.png"/>
                  <wp:cNvGraphicFramePr/>
                  <a:graphic xmlns:a="http://schemas.openxmlformats.org/drawingml/2006/main">
                    <a:graphicData uri="http://schemas.openxmlformats.org/drawingml/2006/picture">
                      <pic:pic xmlns:pic="http://schemas.openxmlformats.org/drawingml/2006/picture">
                        <pic:nvPicPr>
                          <pic:cNvPr id="0" name="image53.png"/>
                          <pic:cNvPicPr preferRelativeResize="0"/>
                        </pic:nvPicPr>
                        <pic:blipFill>
                          <a:blip r:embed="rId85"/>
                          <a:srcRect/>
                          <a:stretch>
                            <a:fillRect/>
                          </a:stretch>
                        </pic:blipFill>
                        <pic:spPr>
                          <a:xfrm>
                            <a:off x="0" y="0"/>
                            <a:ext cx="1347788" cy="518976"/>
                          </a:xfrm>
                          <a:prstGeom prst="rect">
                            <a:avLst/>
                          </a:prstGeom>
                          <a:ln/>
                        </pic:spPr>
                      </pic:pic>
                    </a:graphicData>
                  </a:graphic>
                </wp:inline>
              </w:drawing>
            </w:r>
          </w:p>
        </w:tc>
      </w:tr>
      <w:tr w:rsidR="001459C8" w:rsidRPr="00E64EFC" w14:paraId="4CAC6C88" w14:textId="77777777" w:rsidTr="00E5611D">
        <w:trPr>
          <w:trHeight w:val="420"/>
          <w:jc w:val="center"/>
        </w:trPr>
        <w:tc>
          <w:tcPr>
            <w:tcW w:w="9000" w:type="dxa"/>
            <w:gridSpan w:val="2"/>
            <w:shd w:val="clear" w:color="auto" w:fill="auto"/>
            <w:tcMar>
              <w:top w:w="100" w:type="dxa"/>
              <w:left w:w="100" w:type="dxa"/>
              <w:bottom w:w="100" w:type="dxa"/>
              <w:right w:w="100" w:type="dxa"/>
            </w:tcMar>
          </w:tcPr>
          <w:p w14:paraId="17552EDC" w14:textId="77777777" w:rsidR="001459C8" w:rsidRPr="00E64EFC" w:rsidRDefault="001459C8" w:rsidP="00C44C1F">
            <w:pPr>
              <w:widowControl w:val="0"/>
              <w:spacing w:after="0" w:line="240" w:lineRule="auto"/>
              <w:rPr>
                <w:b/>
                <w:sz w:val="26"/>
                <w:szCs w:val="26"/>
              </w:rPr>
            </w:pPr>
            <w:r w:rsidRPr="00E64EFC">
              <w:rPr>
                <w:b/>
                <w:sz w:val="26"/>
                <w:szCs w:val="26"/>
              </w:rPr>
              <w:t>Description:</w:t>
            </w:r>
          </w:p>
          <w:p w14:paraId="39F37A6D" w14:textId="77777777" w:rsidR="001459C8" w:rsidRPr="00E64EFC" w:rsidRDefault="001459C8" w:rsidP="00C44C1F">
            <w:r w:rsidRPr="00E64EFC">
              <w:t>Kings Distributed Systems is a Canadian company deploying the Distributed Compute Protocol (DCP), a web platform that aggregates excess computing power from underutilized devices and digital infrastructure and makes it available to researchers and innovators. Their Compute API allows users to trivially express parallel workloads, e.g. Advanced Research Computing, AI/ML, blockchain, mathematical finance. The Protocol automatically distributes those workloads for computation.</w:t>
            </w:r>
          </w:p>
        </w:tc>
      </w:tr>
      <w:tr w:rsidR="001459C8" w:rsidRPr="00E64EFC" w14:paraId="71CFDA37" w14:textId="77777777" w:rsidTr="00E5611D">
        <w:trPr>
          <w:trHeight w:val="420"/>
          <w:jc w:val="center"/>
        </w:trPr>
        <w:tc>
          <w:tcPr>
            <w:tcW w:w="9000" w:type="dxa"/>
            <w:gridSpan w:val="2"/>
            <w:shd w:val="clear" w:color="auto" w:fill="auto"/>
            <w:tcMar>
              <w:top w:w="100" w:type="dxa"/>
              <w:left w:w="100" w:type="dxa"/>
              <w:bottom w:w="100" w:type="dxa"/>
              <w:right w:w="100" w:type="dxa"/>
            </w:tcMar>
          </w:tcPr>
          <w:p w14:paraId="0DCC7B72" w14:textId="77777777" w:rsidR="001459C8" w:rsidRPr="00E64EFC" w:rsidRDefault="001459C8" w:rsidP="00C44C1F">
            <w:pPr>
              <w:rPr>
                <w:b/>
                <w:sz w:val="26"/>
                <w:szCs w:val="26"/>
              </w:rPr>
            </w:pPr>
            <w:r w:rsidRPr="00E64EFC">
              <w:rPr>
                <w:b/>
                <w:sz w:val="26"/>
                <w:szCs w:val="26"/>
              </w:rPr>
              <w:t>Output:</w:t>
            </w:r>
          </w:p>
          <w:p w14:paraId="78A87650" w14:textId="77777777" w:rsidR="001459C8" w:rsidRPr="00E64EFC" w:rsidRDefault="001459C8" w:rsidP="00C44C1F">
            <w:r w:rsidRPr="00E64EFC">
              <w:t>Dynamic computing resource allocation and credit-based accounting in a digital marketplace.</w:t>
            </w:r>
          </w:p>
        </w:tc>
      </w:tr>
      <w:tr w:rsidR="001459C8" w:rsidRPr="00E64EFC" w14:paraId="405D61D7" w14:textId="77777777" w:rsidTr="00E5611D">
        <w:trPr>
          <w:trHeight w:val="420"/>
          <w:jc w:val="center"/>
        </w:trPr>
        <w:tc>
          <w:tcPr>
            <w:tcW w:w="4305" w:type="dxa"/>
            <w:shd w:val="clear" w:color="auto" w:fill="auto"/>
            <w:tcMar>
              <w:top w:w="100" w:type="dxa"/>
              <w:left w:w="100" w:type="dxa"/>
              <w:bottom w:w="100" w:type="dxa"/>
              <w:right w:w="100" w:type="dxa"/>
            </w:tcMar>
          </w:tcPr>
          <w:p w14:paraId="4DF35343" w14:textId="77777777" w:rsidR="001459C8" w:rsidRPr="00E64EFC" w:rsidRDefault="001459C8" w:rsidP="00C44C1F">
            <w:pPr>
              <w:widowControl w:val="0"/>
              <w:spacing w:after="0" w:line="240" w:lineRule="auto"/>
              <w:jc w:val="left"/>
            </w:pPr>
            <w:r w:rsidRPr="00E64EFC">
              <w:rPr>
                <w:b/>
                <w:sz w:val="26"/>
                <w:szCs w:val="26"/>
              </w:rPr>
              <w:t>Services</w:t>
            </w:r>
            <w:r w:rsidRPr="00E64EFC">
              <w:t xml:space="preserve">: </w:t>
            </w:r>
          </w:p>
          <w:p w14:paraId="0ACDFEBF" w14:textId="77777777" w:rsidR="001459C8" w:rsidRPr="00E64EFC" w:rsidRDefault="001459C8" w:rsidP="00C44C1F">
            <w:pPr>
              <w:widowControl w:val="0"/>
              <w:spacing w:after="0" w:line="240" w:lineRule="auto"/>
              <w:jc w:val="left"/>
            </w:pPr>
            <w:r w:rsidRPr="00E64EFC">
              <w:t xml:space="preserve">Cloud Compute </w:t>
            </w:r>
          </w:p>
        </w:tc>
        <w:tc>
          <w:tcPr>
            <w:tcW w:w="4695" w:type="dxa"/>
            <w:shd w:val="clear" w:color="auto" w:fill="auto"/>
            <w:tcMar>
              <w:top w:w="100" w:type="dxa"/>
              <w:left w:w="100" w:type="dxa"/>
              <w:bottom w:w="100" w:type="dxa"/>
              <w:right w:w="100" w:type="dxa"/>
            </w:tcMar>
          </w:tcPr>
          <w:p w14:paraId="1BB28ADA" w14:textId="77777777" w:rsidR="001459C8" w:rsidRPr="00E64EFC" w:rsidRDefault="001459C8" w:rsidP="00C44C1F">
            <w:pPr>
              <w:widowControl w:val="0"/>
              <w:spacing w:after="0" w:line="240" w:lineRule="auto"/>
              <w:jc w:val="left"/>
            </w:pPr>
            <w:r w:rsidRPr="00E64EFC">
              <w:rPr>
                <w:b/>
                <w:sz w:val="26"/>
                <w:szCs w:val="26"/>
              </w:rPr>
              <w:t>EOSC providers</w:t>
            </w:r>
            <w:r w:rsidRPr="00E64EFC">
              <w:t xml:space="preserve">: </w:t>
            </w:r>
            <w:r w:rsidRPr="00E64EFC">
              <w:tab/>
              <w:t xml:space="preserve"> </w:t>
            </w:r>
            <w:r w:rsidRPr="00E64EFC">
              <w:tab/>
            </w:r>
          </w:p>
          <w:p w14:paraId="2B85A024" w14:textId="77777777" w:rsidR="001459C8" w:rsidRPr="00E64EFC" w:rsidRDefault="001459C8" w:rsidP="00C44C1F">
            <w:pPr>
              <w:widowControl w:val="0"/>
              <w:spacing w:after="0" w:line="240" w:lineRule="auto"/>
              <w:jc w:val="left"/>
            </w:pPr>
            <w:r w:rsidRPr="00E64EFC">
              <w:rPr>
                <w:noProof/>
              </w:rPr>
              <w:drawing>
                <wp:inline distT="114300" distB="114300" distL="114300" distR="114300" wp14:anchorId="34317B84" wp14:editId="695C5104">
                  <wp:extent cx="957263" cy="957263"/>
                  <wp:effectExtent l="0" t="0" r="0" b="0"/>
                  <wp:docPr id="90" name="image69.png"/>
                  <wp:cNvGraphicFramePr/>
                  <a:graphic xmlns:a="http://schemas.openxmlformats.org/drawingml/2006/main">
                    <a:graphicData uri="http://schemas.openxmlformats.org/drawingml/2006/picture">
                      <pic:pic xmlns:pic="http://schemas.openxmlformats.org/drawingml/2006/picture">
                        <pic:nvPicPr>
                          <pic:cNvPr id="0" name="image69.png"/>
                          <pic:cNvPicPr preferRelativeResize="0"/>
                        </pic:nvPicPr>
                        <pic:blipFill>
                          <a:blip r:embed="rId86"/>
                          <a:srcRect/>
                          <a:stretch>
                            <a:fillRect/>
                          </a:stretch>
                        </pic:blipFill>
                        <pic:spPr>
                          <a:xfrm>
                            <a:off x="0" y="0"/>
                            <a:ext cx="957263" cy="957263"/>
                          </a:xfrm>
                          <a:prstGeom prst="rect">
                            <a:avLst/>
                          </a:prstGeom>
                          <a:ln/>
                        </pic:spPr>
                      </pic:pic>
                    </a:graphicData>
                  </a:graphic>
                </wp:inline>
              </w:drawing>
            </w:r>
            <w:r w:rsidRPr="00E64EFC">
              <w:rPr>
                <w:noProof/>
              </w:rPr>
              <w:drawing>
                <wp:inline distT="114300" distB="114300" distL="114300" distR="114300" wp14:anchorId="159CED08" wp14:editId="403E18EF">
                  <wp:extent cx="1109663" cy="1109663"/>
                  <wp:effectExtent l="0" t="0" r="0" b="0"/>
                  <wp:docPr id="30"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87"/>
                          <a:srcRect/>
                          <a:stretch>
                            <a:fillRect/>
                          </a:stretch>
                        </pic:blipFill>
                        <pic:spPr>
                          <a:xfrm>
                            <a:off x="0" y="0"/>
                            <a:ext cx="1109663" cy="1109663"/>
                          </a:xfrm>
                          <a:prstGeom prst="rect">
                            <a:avLst/>
                          </a:prstGeom>
                          <a:ln/>
                        </pic:spPr>
                      </pic:pic>
                    </a:graphicData>
                  </a:graphic>
                </wp:inline>
              </w:drawing>
            </w:r>
          </w:p>
        </w:tc>
      </w:tr>
    </w:tbl>
    <w:p w14:paraId="597F49FF" w14:textId="77777777" w:rsidR="001459C8" w:rsidRPr="00E64EFC" w:rsidRDefault="001459C8" w:rsidP="001459C8">
      <w:pPr>
        <w:rPr>
          <w:highlight w:val="yellow"/>
        </w:rPr>
      </w:pPr>
    </w:p>
    <w:p w14:paraId="3863EB4E" w14:textId="77777777" w:rsidR="00FD3135" w:rsidRDefault="00FD3135" w:rsidP="001459C8">
      <w:pPr>
        <w:rPr>
          <w:b/>
          <w:sz w:val="30"/>
          <w:szCs w:val="30"/>
        </w:rPr>
      </w:pPr>
    </w:p>
    <w:p w14:paraId="7880289A" w14:textId="77777777" w:rsidR="00FD3135" w:rsidRDefault="00FD3135" w:rsidP="001459C8">
      <w:pPr>
        <w:rPr>
          <w:b/>
          <w:sz w:val="30"/>
          <w:szCs w:val="30"/>
        </w:rPr>
      </w:pPr>
    </w:p>
    <w:p w14:paraId="0346B420" w14:textId="6C46F05E" w:rsidR="001459C8" w:rsidRPr="00E64EFC" w:rsidRDefault="001459C8" w:rsidP="001459C8">
      <w:r w:rsidRPr="00E64EFC">
        <w:rPr>
          <w:b/>
          <w:sz w:val="30"/>
          <w:szCs w:val="30"/>
        </w:rPr>
        <w:t xml:space="preserve">Business Pilot 10: </w:t>
      </w:r>
    </w:p>
    <w:tbl>
      <w:tblPr>
        <w:tblW w:w="90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05"/>
        <w:gridCol w:w="4695"/>
      </w:tblGrid>
      <w:tr w:rsidR="001459C8" w:rsidRPr="00E64EFC" w14:paraId="0CC8A23F" w14:textId="77777777" w:rsidTr="00346D34">
        <w:trPr>
          <w:trHeight w:val="1449"/>
          <w:jc w:val="center"/>
        </w:trPr>
        <w:tc>
          <w:tcPr>
            <w:tcW w:w="4305" w:type="dxa"/>
            <w:shd w:val="clear" w:color="auto" w:fill="auto"/>
            <w:tcMar>
              <w:top w:w="100" w:type="dxa"/>
              <w:left w:w="100" w:type="dxa"/>
              <w:bottom w:w="100" w:type="dxa"/>
              <w:right w:w="100" w:type="dxa"/>
            </w:tcMar>
          </w:tcPr>
          <w:p w14:paraId="4A78E619" w14:textId="77777777" w:rsidR="001459C8" w:rsidRPr="00E64EFC" w:rsidRDefault="001459C8" w:rsidP="00C44C1F">
            <w:pPr>
              <w:jc w:val="left"/>
              <w:rPr>
                <w:b/>
                <w:sz w:val="32"/>
                <w:szCs w:val="32"/>
              </w:rPr>
            </w:pPr>
            <w:r w:rsidRPr="00E64EFC">
              <w:rPr>
                <w:b/>
                <w:sz w:val="32"/>
                <w:szCs w:val="32"/>
              </w:rPr>
              <w:t>KAMPAL</w:t>
            </w:r>
          </w:p>
          <w:p w14:paraId="1B2028F3" w14:textId="77777777" w:rsidR="001459C8" w:rsidRPr="00E64EFC" w:rsidRDefault="001459C8" w:rsidP="00C44C1F">
            <w:pPr>
              <w:pBdr>
                <w:top w:val="nil"/>
                <w:left w:val="nil"/>
                <w:bottom w:val="nil"/>
                <w:right w:val="nil"/>
                <w:between w:val="nil"/>
              </w:pBdr>
              <w:jc w:val="left"/>
              <w:rPr>
                <w:b/>
                <w:i/>
                <w:sz w:val="26"/>
                <w:szCs w:val="26"/>
              </w:rPr>
            </w:pPr>
            <w:r w:rsidRPr="00E64EFC">
              <w:rPr>
                <w:b/>
                <w:i/>
                <w:sz w:val="26"/>
                <w:szCs w:val="26"/>
              </w:rPr>
              <w:t xml:space="preserve">Artificial Intelligence for rare disease diagnosis </w:t>
            </w:r>
          </w:p>
          <w:p w14:paraId="3BCFB0EB" w14:textId="77777777" w:rsidR="001459C8" w:rsidRPr="00E64EFC" w:rsidRDefault="001459C8" w:rsidP="00C44C1F">
            <w:pPr>
              <w:pBdr>
                <w:top w:val="nil"/>
                <w:left w:val="nil"/>
                <w:bottom w:val="nil"/>
                <w:right w:val="nil"/>
                <w:between w:val="nil"/>
              </w:pBdr>
              <w:jc w:val="left"/>
            </w:pPr>
            <w:r w:rsidRPr="00E64EFC">
              <w:rPr>
                <w:b/>
                <w:i/>
                <w:sz w:val="26"/>
                <w:szCs w:val="26"/>
              </w:rPr>
              <w:t>(Health sector)</w:t>
            </w:r>
          </w:p>
        </w:tc>
        <w:tc>
          <w:tcPr>
            <w:tcW w:w="4695" w:type="dxa"/>
            <w:shd w:val="clear" w:color="auto" w:fill="auto"/>
            <w:tcMar>
              <w:top w:w="100" w:type="dxa"/>
              <w:left w:w="100" w:type="dxa"/>
              <w:bottom w:w="100" w:type="dxa"/>
              <w:right w:w="100" w:type="dxa"/>
            </w:tcMar>
          </w:tcPr>
          <w:p w14:paraId="29C2FB84" w14:textId="77777777" w:rsidR="001459C8" w:rsidRPr="00E64EFC" w:rsidRDefault="001459C8" w:rsidP="00C44C1F">
            <w:pPr>
              <w:jc w:val="left"/>
              <w:rPr>
                <w:i/>
                <w:sz w:val="20"/>
                <w:szCs w:val="20"/>
              </w:rPr>
            </w:pPr>
          </w:p>
          <w:p w14:paraId="3837D01E" w14:textId="77777777" w:rsidR="001459C8" w:rsidRPr="00E64EFC" w:rsidRDefault="001459C8" w:rsidP="00C44C1F">
            <w:pPr>
              <w:jc w:val="center"/>
              <w:rPr>
                <w:i/>
                <w:sz w:val="20"/>
                <w:szCs w:val="20"/>
              </w:rPr>
            </w:pPr>
            <w:r w:rsidRPr="00E64EFC">
              <w:rPr>
                <w:i/>
                <w:noProof/>
                <w:sz w:val="20"/>
                <w:szCs w:val="20"/>
              </w:rPr>
              <w:drawing>
                <wp:inline distT="114300" distB="114300" distL="114300" distR="114300" wp14:anchorId="294F582D" wp14:editId="63F67789">
                  <wp:extent cx="2100263" cy="542281"/>
                  <wp:effectExtent l="0" t="0" r="0" b="0"/>
                  <wp:docPr id="69" name="image50.png"/>
                  <wp:cNvGraphicFramePr/>
                  <a:graphic xmlns:a="http://schemas.openxmlformats.org/drawingml/2006/main">
                    <a:graphicData uri="http://schemas.openxmlformats.org/drawingml/2006/picture">
                      <pic:pic xmlns:pic="http://schemas.openxmlformats.org/drawingml/2006/picture">
                        <pic:nvPicPr>
                          <pic:cNvPr id="0" name="image50.png"/>
                          <pic:cNvPicPr preferRelativeResize="0"/>
                        </pic:nvPicPr>
                        <pic:blipFill>
                          <a:blip r:embed="rId88"/>
                          <a:srcRect/>
                          <a:stretch>
                            <a:fillRect/>
                          </a:stretch>
                        </pic:blipFill>
                        <pic:spPr>
                          <a:xfrm>
                            <a:off x="0" y="0"/>
                            <a:ext cx="2100263" cy="542281"/>
                          </a:xfrm>
                          <a:prstGeom prst="rect">
                            <a:avLst/>
                          </a:prstGeom>
                          <a:ln/>
                        </pic:spPr>
                      </pic:pic>
                    </a:graphicData>
                  </a:graphic>
                </wp:inline>
              </w:drawing>
            </w:r>
          </w:p>
          <w:p w14:paraId="5037EE95" w14:textId="77777777" w:rsidR="001459C8" w:rsidRPr="00E64EFC" w:rsidRDefault="001459C8" w:rsidP="00C44C1F">
            <w:pPr>
              <w:jc w:val="left"/>
              <w:rPr>
                <w:i/>
                <w:sz w:val="20"/>
                <w:szCs w:val="20"/>
              </w:rPr>
            </w:pPr>
          </w:p>
        </w:tc>
      </w:tr>
      <w:tr w:rsidR="001459C8" w:rsidRPr="00E64EFC" w14:paraId="4FBEFAC8" w14:textId="77777777" w:rsidTr="00346D34">
        <w:trPr>
          <w:trHeight w:val="420"/>
          <w:jc w:val="center"/>
        </w:trPr>
        <w:tc>
          <w:tcPr>
            <w:tcW w:w="9000" w:type="dxa"/>
            <w:gridSpan w:val="2"/>
            <w:shd w:val="clear" w:color="auto" w:fill="auto"/>
            <w:tcMar>
              <w:top w:w="100" w:type="dxa"/>
              <w:left w:w="100" w:type="dxa"/>
              <w:bottom w:w="100" w:type="dxa"/>
              <w:right w:w="100" w:type="dxa"/>
            </w:tcMar>
          </w:tcPr>
          <w:p w14:paraId="080515BE" w14:textId="77777777" w:rsidR="001459C8" w:rsidRPr="00E64EFC" w:rsidRDefault="001459C8" w:rsidP="00C44C1F">
            <w:pPr>
              <w:widowControl w:val="0"/>
              <w:spacing w:after="0" w:line="240" w:lineRule="auto"/>
              <w:rPr>
                <w:b/>
                <w:sz w:val="26"/>
                <w:szCs w:val="26"/>
              </w:rPr>
            </w:pPr>
            <w:r w:rsidRPr="00E64EFC">
              <w:rPr>
                <w:b/>
                <w:sz w:val="26"/>
                <w:szCs w:val="26"/>
              </w:rPr>
              <w:t>Description:</w:t>
            </w:r>
          </w:p>
          <w:p w14:paraId="461FDF1B" w14:textId="41A62A74" w:rsidR="001459C8" w:rsidRPr="00E64EFC" w:rsidRDefault="001459C8" w:rsidP="00C44C1F">
            <w:r w:rsidRPr="00E64EFC">
              <w:t xml:space="preserve">The Spanish Foundation for the Study and Treatment of Gaucher Disease and other Lysosomal Diseases (FEETEG) promotes the scientific research of Gaucher disease and its treatment methods. The Foundation was interested in predicting the probability of development of diseases such as neoplasms or Parkinson’s disease in patients of Gaucher disease (correlations between diseases). For this purpose, </w:t>
            </w:r>
            <w:proofErr w:type="spellStart"/>
            <w:r w:rsidRPr="00E64EFC">
              <w:t>Kampal</w:t>
            </w:r>
            <w:proofErr w:type="spellEnd"/>
            <w:r w:rsidRPr="00E64EFC">
              <w:t xml:space="preserve"> Data Solutions was contacted by FEETEG to develop an advanced analytical model based on Artificial Intelligence with the information available in the Gaucher Spanish Disease Registry. </w:t>
            </w:r>
            <w:proofErr w:type="spellStart"/>
            <w:r w:rsidRPr="00E64EFC">
              <w:t>Kampal</w:t>
            </w:r>
            <w:proofErr w:type="spellEnd"/>
            <w:r w:rsidRPr="00E64EFC">
              <w:t xml:space="preserve"> developed a machine learning model able to cope with big data samples by using the cloud infrastructure provided by EOSC DIH.</w:t>
            </w:r>
          </w:p>
        </w:tc>
      </w:tr>
      <w:tr w:rsidR="001459C8" w:rsidRPr="00E64EFC" w14:paraId="319F47FD" w14:textId="77777777" w:rsidTr="00346D34">
        <w:trPr>
          <w:trHeight w:val="420"/>
          <w:jc w:val="center"/>
        </w:trPr>
        <w:tc>
          <w:tcPr>
            <w:tcW w:w="9000" w:type="dxa"/>
            <w:gridSpan w:val="2"/>
            <w:shd w:val="clear" w:color="auto" w:fill="auto"/>
            <w:tcMar>
              <w:top w:w="100" w:type="dxa"/>
              <w:left w:w="100" w:type="dxa"/>
              <w:bottom w:w="100" w:type="dxa"/>
              <w:right w:w="100" w:type="dxa"/>
            </w:tcMar>
          </w:tcPr>
          <w:p w14:paraId="6CA79AAD" w14:textId="77777777" w:rsidR="001459C8" w:rsidRPr="00E64EFC" w:rsidRDefault="001459C8" w:rsidP="00C44C1F">
            <w:pPr>
              <w:rPr>
                <w:b/>
                <w:sz w:val="26"/>
                <w:szCs w:val="26"/>
              </w:rPr>
            </w:pPr>
            <w:r w:rsidRPr="00E64EFC">
              <w:rPr>
                <w:b/>
                <w:sz w:val="26"/>
                <w:szCs w:val="26"/>
              </w:rPr>
              <w:t>Output:</w:t>
            </w:r>
          </w:p>
          <w:p w14:paraId="74E5DEBF" w14:textId="77777777" w:rsidR="001459C8" w:rsidRPr="00E64EFC" w:rsidRDefault="001459C8" w:rsidP="00C44C1F">
            <w:r w:rsidRPr="00E64EFC">
              <w:t>A validated Machine Learning model for the Gaucher diagnosis.</w:t>
            </w:r>
          </w:p>
        </w:tc>
      </w:tr>
      <w:tr w:rsidR="001459C8" w:rsidRPr="00E64EFC" w14:paraId="7BF57A2B" w14:textId="77777777" w:rsidTr="00346D34">
        <w:trPr>
          <w:trHeight w:val="420"/>
          <w:jc w:val="center"/>
        </w:trPr>
        <w:tc>
          <w:tcPr>
            <w:tcW w:w="4305" w:type="dxa"/>
            <w:shd w:val="clear" w:color="auto" w:fill="auto"/>
            <w:tcMar>
              <w:top w:w="100" w:type="dxa"/>
              <w:left w:w="100" w:type="dxa"/>
              <w:bottom w:w="100" w:type="dxa"/>
              <w:right w:w="100" w:type="dxa"/>
            </w:tcMar>
          </w:tcPr>
          <w:p w14:paraId="46997F77" w14:textId="77777777" w:rsidR="001459C8" w:rsidRPr="00E64EFC" w:rsidRDefault="001459C8" w:rsidP="00C44C1F">
            <w:pPr>
              <w:widowControl w:val="0"/>
              <w:spacing w:after="0" w:line="240" w:lineRule="auto"/>
              <w:jc w:val="left"/>
            </w:pPr>
            <w:r w:rsidRPr="00E64EFC">
              <w:rPr>
                <w:b/>
                <w:sz w:val="26"/>
                <w:szCs w:val="26"/>
              </w:rPr>
              <w:t>Services</w:t>
            </w:r>
            <w:r w:rsidRPr="00E64EFC">
              <w:t xml:space="preserve">: </w:t>
            </w:r>
          </w:p>
          <w:p w14:paraId="09BBC7CF" w14:textId="77777777" w:rsidR="001459C8" w:rsidRPr="00E64EFC" w:rsidRDefault="001459C8" w:rsidP="00C44C1F">
            <w:pPr>
              <w:widowControl w:val="0"/>
              <w:spacing w:after="0" w:line="240" w:lineRule="auto"/>
              <w:jc w:val="left"/>
            </w:pPr>
            <w:r w:rsidRPr="00E64EFC">
              <w:t xml:space="preserve">Cloud Compute </w:t>
            </w:r>
          </w:p>
        </w:tc>
        <w:tc>
          <w:tcPr>
            <w:tcW w:w="4695" w:type="dxa"/>
            <w:shd w:val="clear" w:color="auto" w:fill="auto"/>
            <w:tcMar>
              <w:top w:w="100" w:type="dxa"/>
              <w:left w:w="100" w:type="dxa"/>
              <w:bottom w:w="100" w:type="dxa"/>
              <w:right w:w="100" w:type="dxa"/>
            </w:tcMar>
          </w:tcPr>
          <w:p w14:paraId="03ECFFEF" w14:textId="77777777" w:rsidR="001459C8" w:rsidRPr="00E64EFC" w:rsidRDefault="001459C8" w:rsidP="00C44C1F">
            <w:pPr>
              <w:widowControl w:val="0"/>
              <w:spacing w:after="0" w:line="240" w:lineRule="auto"/>
              <w:jc w:val="left"/>
            </w:pPr>
            <w:r w:rsidRPr="00E64EFC">
              <w:rPr>
                <w:b/>
                <w:sz w:val="26"/>
                <w:szCs w:val="26"/>
              </w:rPr>
              <w:t>EOSC providers</w:t>
            </w:r>
            <w:r w:rsidRPr="00E64EFC">
              <w:t xml:space="preserve">: </w:t>
            </w:r>
            <w:r w:rsidRPr="00E64EFC">
              <w:tab/>
              <w:t xml:space="preserve"> </w:t>
            </w:r>
            <w:r w:rsidRPr="00E64EFC">
              <w:tab/>
            </w:r>
          </w:p>
          <w:p w14:paraId="36231BFD" w14:textId="77777777" w:rsidR="001459C8" w:rsidRPr="00E64EFC" w:rsidRDefault="001459C8" w:rsidP="00C44C1F">
            <w:pPr>
              <w:jc w:val="left"/>
            </w:pPr>
            <w:r w:rsidRPr="00E64EFC">
              <w:rPr>
                <w:noProof/>
              </w:rPr>
              <w:drawing>
                <wp:inline distT="114300" distB="114300" distL="114300" distR="114300" wp14:anchorId="01549DA9" wp14:editId="26311C89">
                  <wp:extent cx="1109663" cy="1109663"/>
                  <wp:effectExtent l="0" t="0" r="0" b="0"/>
                  <wp:docPr id="1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78"/>
                          <a:srcRect/>
                          <a:stretch>
                            <a:fillRect/>
                          </a:stretch>
                        </pic:blipFill>
                        <pic:spPr>
                          <a:xfrm>
                            <a:off x="0" y="0"/>
                            <a:ext cx="1109663" cy="1109663"/>
                          </a:xfrm>
                          <a:prstGeom prst="rect">
                            <a:avLst/>
                          </a:prstGeom>
                          <a:ln/>
                        </pic:spPr>
                      </pic:pic>
                    </a:graphicData>
                  </a:graphic>
                </wp:inline>
              </w:drawing>
            </w:r>
          </w:p>
        </w:tc>
      </w:tr>
    </w:tbl>
    <w:p w14:paraId="6A04D9A2" w14:textId="77777777" w:rsidR="001459C8" w:rsidRPr="00E64EFC" w:rsidRDefault="001459C8" w:rsidP="001459C8">
      <w:pPr>
        <w:rPr>
          <w:highlight w:val="yellow"/>
        </w:rPr>
      </w:pPr>
    </w:p>
    <w:p w14:paraId="571E1695" w14:textId="77777777" w:rsidR="001459C8" w:rsidRPr="00E64EFC" w:rsidRDefault="001459C8" w:rsidP="001459C8">
      <w:r w:rsidRPr="00E64EFC">
        <w:rPr>
          <w:b/>
          <w:sz w:val="30"/>
          <w:szCs w:val="30"/>
        </w:rPr>
        <w:t xml:space="preserve">Business Pilot 11: </w:t>
      </w:r>
    </w:p>
    <w:tbl>
      <w:tblPr>
        <w:tblW w:w="90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05"/>
        <w:gridCol w:w="4695"/>
      </w:tblGrid>
      <w:tr w:rsidR="001459C8" w:rsidRPr="00E64EFC" w14:paraId="27987D2B" w14:textId="77777777" w:rsidTr="00346D34">
        <w:trPr>
          <w:trHeight w:val="1449"/>
          <w:jc w:val="center"/>
        </w:trPr>
        <w:tc>
          <w:tcPr>
            <w:tcW w:w="4305" w:type="dxa"/>
            <w:shd w:val="clear" w:color="auto" w:fill="auto"/>
            <w:tcMar>
              <w:top w:w="100" w:type="dxa"/>
              <w:left w:w="100" w:type="dxa"/>
              <w:bottom w:w="100" w:type="dxa"/>
              <w:right w:w="100" w:type="dxa"/>
            </w:tcMar>
          </w:tcPr>
          <w:p w14:paraId="38554033" w14:textId="77777777" w:rsidR="001459C8" w:rsidRPr="00E64EFC" w:rsidRDefault="001459C8" w:rsidP="00C44C1F">
            <w:pPr>
              <w:jc w:val="left"/>
              <w:rPr>
                <w:b/>
                <w:sz w:val="32"/>
                <w:szCs w:val="32"/>
              </w:rPr>
            </w:pPr>
            <w:r w:rsidRPr="00E64EFC">
              <w:rPr>
                <w:b/>
                <w:sz w:val="32"/>
                <w:szCs w:val="32"/>
              </w:rPr>
              <w:t xml:space="preserve">BI Insight </w:t>
            </w:r>
          </w:p>
          <w:p w14:paraId="398CB7D9" w14:textId="77777777" w:rsidR="001459C8" w:rsidRPr="00E64EFC" w:rsidRDefault="001459C8" w:rsidP="00C44C1F">
            <w:pPr>
              <w:jc w:val="left"/>
              <w:rPr>
                <w:b/>
                <w:i/>
                <w:sz w:val="26"/>
                <w:szCs w:val="26"/>
              </w:rPr>
            </w:pPr>
            <w:r w:rsidRPr="00E64EFC">
              <w:rPr>
                <w:b/>
                <w:i/>
                <w:sz w:val="26"/>
                <w:szCs w:val="26"/>
              </w:rPr>
              <w:t>Business Intelligence, Artificial Intelligence and Big Data technologies</w:t>
            </w:r>
          </w:p>
          <w:p w14:paraId="6675D912" w14:textId="77777777" w:rsidR="001459C8" w:rsidRPr="00E64EFC" w:rsidRDefault="001459C8" w:rsidP="00C44C1F">
            <w:pPr>
              <w:jc w:val="left"/>
            </w:pPr>
            <w:r w:rsidRPr="00E64EFC">
              <w:rPr>
                <w:b/>
                <w:i/>
                <w:sz w:val="26"/>
                <w:szCs w:val="26"/>
              </w:rPr>
              <w:t>(Health sector)</w:t>
            </w:r>
          </w:p>
        </w:tc>
        <w:tc>
          <w:tcPr>
            <w:tcW w:w="4695" w:type="dxa"/>
            <w:shd w:val="clear" w:color="auto" w:fill="auto"/>
            <w:tcMar>
              <w:top w:w="100" w:type="dxa"/>
              <w:left w:w="100" w:type="dxa"/>
              <w:bottom w:w="100" w:type="dxa"/>
              <w:right w:w="100" w:type="dxa"/>
            </w:tcMar>
          </w:tcPr>
          <w:p w14:paraId="52156E31" w14:textId="77777777" w:rsidR="001459C8" w:rsidRPr="00E64EFC" w:rsidRDefault="001459C8" w:rsidP="00C44C1F">
            <w:pPr>
              <w:jc w:val="left"/>
              <w:rPr>
                <w:i/>
                <w:sz w:val="20"/>
                <w:szCs w:val="20"/>
              </w:rPr>
            </w:pPr>
          </w:p>
          <w:p w14:paraId="1B3121CC" w14:textId="77777777" w:rsidR="001459C8" w:rsidRPr="00E64EFC" w:rsidRDefault="001459C8" w:rsidP="00C44C1F">
            <w:pPr>
              <w:jc w:val="center"/>
              <w:rPr>
                <w:i/>
                <w:sz w:val="20"/>
                <w:szCs w:val="20"/>
              </w:rPr>
            </w:pPr>
            <w:r w:rsidRPr="00E64EFC">
              <w:rPr>
                <w:i/>
                <w:noProof/>
                <w:sz w:val="20"/>
                <w:szCs w:val="20"/>
              </w:rPr>
              <w:drawing>
                <wp:inline distT="114300" distB="114300" distL="114300" distR="114300" wp14:anchorId="452079D4" wp14:editId="09EE98FE">
                  <wp:extent cx="1714500" cy="400050"/>
                  <wp:effectExtent l="0" t="0" r="0" b="0"/>
                  <wp:docPr id="34"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89"/>
                          <a:srcRect/>
                          <a:stretch>
                            <a:fillRect/>
                          </a:stretch>
                        </pic:blipFill>
                        <pic:spPr>
                          <a:xfrm>
                            <a:off x="0" y="0"/>
                            <a:ext cx="1714500" cy="400050"/>
                          </a:xfrm>
                          <a:prstGeom prst="rect">
                            <a:avLst/>
                          </a:prstGeom>
                          <a:ln/>
                        </pic:spPr>
                      </pic:pic>
                    </a:graphicData>
                  </a:graphic>
                </wp:inline>
              </w:drawing>
            </w:r>
          </w:p>
          <w:p w14:paraId="46EA5A56" w14:textId="77777777" w:rsidR="001459C8" w:rsidRPr="00E64EFC" w:rsidRDefault="001459C8" w:rsidP="00C44C1F">
            <w:pPr>
              <w:jc w:val="left"/>
              <w:rPr>
                <w:i/>
                <w:sz w:val="20"/>
                <w:szCs w:val="20"/>
              </w:rPr>
            </w:pPr>
          </w:p>
        </w:tc>
      </w:tr>
      <w:tr w:rsidR="001459C8" w:rsidRPr="00E64EFC" w14:paraId="0BB69B38" w14:textId="77777777" w:rsidTr="00346D34">
        <w:trPr>
          <w:trHeight w:val="420"/>
          <w:jc w:val="center"/>
        </w:trPr>
        <w:tc>
          <w:tcPr>
            <w:tcW w:w="9000" w:type="dxa"/>
            <w:gridSpan w:val="2"/>
            <w:shd w:val="clear" w:color="auto" w:fill="auto"/>
            <w:tcMar>
              <w:top w:w="100" w:type="dxa"/>
              <w:left w:w="100" w:type="dxa"/>
              <w:bottom w:w="100" w:type="dxa"/>
              <w:right w:w="100" w:type="dxa"/>
            </w:tcMar>
          </w:tcPr>
          <w:p w14:paraId="2006B1FD" w14:textId="77777777" w:rsidR="001459C8" w:rsidRPr="00E64EFC" w:rsidRDefault="001459C8" w:rsidP="00C44C1F">
            <w:pPr>
              <w:widowControl w:val="0"/>
              <w:spacing w:after="0" w:line="240" w:lineRule="auto"/>
              <w:rPr>
                <w:b/>
                <w:sz w:val="26"/>
                <w:szCs w:val="26"/>
              </w:rPr>
            </w:pPr>
            <w:r w:rsidRPr="00E64EFC">
              <w:rPr>
                <w:b/>
                <w:sz w:val="26"/>
                <w:szCs w:val="26"/>
              </w:rPr>
              <w:t>Description:</w:t>
            </w:r>
          </w:p>
          <w:p w14:paraId="3BE708CF" w14:textId="77777777" w:rsidR="001459C8" w:rsidRPr="00E64EFC" w:rsidRDefault="001459C8" w:rsidP="00C44C1F">
            <w:r w:rsidRPr="00E64EFC">
              <w:t>BI Insight S.A. is a Polish company operating in the market since 2006. It specializes in solutions combining Business Intelligence, Artificial Intelligence and Big Data technologies as well as best practices in data management. BI Insight has many years of experience in natural language processing (NLP), closely cooperates in the field with leading academic centres and industry experts and is one of the leaders of this type of solution on the Polish market.</w:t>
            </w:r>
          </w:p>
          <w:p w14:paraId="2949B522" w14:textId="77777777" w:rsidR="001459C8" w:rsidRPr="00E64EFC" w:rsidRDefault="001459C8" w:rsidP="00C44C1F">
            <w:r w:rsidRPr="00E64EFC">
              <w:t>BI Insight has created a system enabling users to access the knowledge contained in artifacts: presentations, text documents, sheets and others. The system utilizes Natural Language Processing and Machine Learning algorithms in creating recommendations, document classification, information retrieval (both from text and images embedded in documents), as well as building intelligent summaries.</w:t>
            </w:r>
          </w:p>
        </w:tc>
      </w:tr>
      <w:tr w:rsidR="001459C8" w:rsidRPr="00E64EFC" w14:paraId="2ABBC2C0" w14:textId="77777777" w:rsidTr="00346D34">
        <w:trPr>
          <w:trHeight w:val="420"/>
          <w:jc w:val="center"/>
        </w:trPr>
        <w:tc>
          <w:tcPr>
            <w:tcW w:w="9000" w:type="dxa"/>
            <w:gridSpan w:val="2"/>
            <w:shd w:val="clear" w:color="auto" w:fill="auto"/>
            <w:tcMar>
              <w:top w:w="100" w:type="dxa"/>
              <w:left w:w="100" w:type="dxa"/>
              <w:bottom w:w="100" w:type="dxa"/>
              <w:right w:w="100" w:type="dxa"/>
            </w:tcMar>
          </w:tcPr>
          <w:p w14:paraId="776D59DB" w14:textId="77777777" w:rsidR="001459C8" w:rsidRPr="00E64EFC" w:rsidRDefault="001459C8" w:rsidP="00C44C1F">
            <w:pPr>
              <w:rPr>
                <w:b/>
                <w:sz w:val="26"/>
                <w:szCs w:val="26"/>
              </w:rPr>
            </w:pPr>
            <w:r w:rsidRPr="00E64EFC">
              <w:rPr>
                <w:b/>
                <w:sz w:val="26"/>
                <w:szCs w:val="26"/>
              </w:rPr>
              <w:t>Output:</w:t>
            </w:r>
          </w:p>
          <w:p w14:paraId="391D0E56" w14:textId="77777777" w:rsidR="001459C8" w:rsidRPr="00E64EFC" w:rsidRDefault="001459C8" w:rsidP="00C44C1F">
            <w:r w:rsidRPr="00E64EFC">
              <w:t xml:space="preserve">A </w:t>
            </w:r>
            <w:proofErr w:type="gramStart"/>
            <w:r w:rsidRPr="00E64EFC">
              <w:t>cloud-deployed</w:t>
            </w:r>
            <w:proofErr w:type="gramEnd"/>
            <w:r w:rsidRPr="00E64EFC">
              <w:t xml:space="preserve"> </w:t>
            </w:r>
            <w:proofErr w:type="spellStart"/>
            <w:r w:rsidRPr="00E64EFC">
              <w:t>DoRIS</w:t>
            </w:r>
            <w:proofErr w:type="spellEnd"/>
            <w:r w:rsidRPr="00E64EFC">
              <w:t xml:space="preserve"> system enabling testing by interested users or companies.</w:t>
            </w:r>
          </w:p>
        </w:tc>
      </w:tr>
      <w:tr w:rsidR="001459C8" w:rsidRPr="00E64EFC" w14:paraId="049A5D0A" w14:textId="77777777" w:rsidTr="00346D34">
        <w:trPr>
          <w:trHeight w:val="420"/>
          <w:jc w:val="center"/>
        </w:trPr>
        <w:tc>
          <w:tcPr>
            <w:tcW w:w="4305" w:type="dxa"/>
            <w:shd w:val="clear" w:color="auto" w:fill="auto"/>
            <w:tcMar>
              <w:top w:w="100" w:type="dxa"/>
              <w:left w:w="100" w:type="dxa"/>
              <w:bottom w:w="100" w:type="dxa"/>
              <w:right w:w="100" w:type="dxa"/>
            </w:tcMar>
          </w:tcPr>
          <w:p w14:paraId="002AFA7F" w14:textId="77777777" w:rsidR="001459C8" w:rsidRPr="00E64EFC" w:rsidRDefault="001459C8" w:rsidP="00C44C1F">
            <w:pPr>
              <w:widowControl w:val="0"/>
              <w:spacing w:after="0" w:line="240" w:lineRule="auto"/>
              <w:jc w:val="left"/>
            </w:pPr>
            <w:r w:rsidRPr="00E64EFC">
              <w:rPr>
                <w:b/>
                <w:sz w:val="26"/>
                <w:szCs w:val="26"/>
              </w:rPr>
              <w:t>Services</w:t>
            </w:r>
            <w:r w:rsidRPr="00E64EFC">
              <w:t xml:space="preserve">: </w:t>
            </w:r>
          </w:p>
          <w:p w14:paraId="0BD89D33" w14:textId="77777777" w:rsidR="001459C8" w:rsidRPr="00E64EFC" w:rsidRDefault="001459C8" w:rsidP="00C44C1F">
            <w:pPr>
              <w:widowControl w:val="0"/>
              <w:spacing w:after="0" w:line="240" w:lineRule="auto"/>
              <w:jc w:val="left"/>
            </w:pPr>
            <w:r w:rsidRPr="00E64EFC">
              <w:t>Cloud Compute, Storage</w:t>
            </w:r>
          </w:p>
        </w:tc>
        <w:tc>
          <w:tcPr>
            <w:tcW w:w="4695" w:type="dxa"/>
            <w:shd w:val="clear" w:color="auto" w:fill="auto"/>
            <w:tcMar>
              <w:top w:w="100" w:type="dxa"/>
              <w:left w:w="100" w:type="dxa"/>
              <w:bottom w:w="100" w:type="dxa"/>
              <w:right w:w="100" w:type="dxa"/>
            </w:tcMar>
          </w:tcPr>
          <w:p w14:paraId="101376D0" w14:textId="77777777" w:rsidR="001459C8" w:rsidRPr="00E64EFC" w:rsidRDefault="001459C8" w:rsidP="00C44C1F">
            <w:pPr>
              <w:widowControl w:val="0"/>
              <w:spacing w:after="0" w:line="240" w:lineRule="auto"/>
              <w:jc w:val="left"/>
            </w:pPr>
            <w:r w:rsidRPr="00E64EFC">
              <w:rPr>
                <w:b/>
                <w:sz w:val="26"/>
                <w:szCs w:val="26"/>
              </w:rPr>
              <w:t>EOSC providers</w:t>
            </w:r>
            <w:r w:rsidRPr="00E64EFC">
              <w:t xml:space="preserve">: </w:t>
            </w:r>
            <w:r w:rsidRPr="00E64EFC">
              <w:tab/>
              <w:t xml:space="preserve"> </w:t>
            </w:r>
            <w:r w:rsidRPr="00E64EFC">
              <w:tab/>
            </w:r>
          </w:p>
          <w:p w14:paraId="55C1BDC7" w14:textId="77777777" w:rsidR="001459C8" w:rsidRPr="00E64EFC" w:rsidRDefault="001459C8" w:rsidP="00C44C1F">
            <w:pPr>
              <w:widowControl w:val="0"/>
              <w:spacing w:after="0" w:line="240" w:lineRule="auto"/>
              <w:jc w:val="left"/>
            </w:pPr>
            <w:r w:rsidRPr="00E64EFC">
              <w:rPr>
                <w:noProof/>
              </w:rPr>
              <w:drawing>
                <wp:inline distT="114300" distB="114300" distL="114300" distR="114300" wp14:anchorId="216FF156" wp14:editId="5E8A3866">
                  <wp:extent cx="1370355" cy="616297"/>
                  <wp:effectExtent l="0" t="0" r="0" b="0"/>
                  <wp:docPr id="7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63"/>
                          <a:srcRect/>
                          <a:stretch>
                            <a:fillRect/>
                          </a:stretch>
                        </pic:blipFill>
                        <pic:spPr>
                          <a:xfrm>
                            <a:off x="0" y="0"/>
                            <a:ext cx="1370355" cy="616297"/>
                          </a:xfrm>
                          <a:prstGeom prst="rect">
                            <a:avLst/>
                          </a:prstGeom>
                          <a:ln/>
                        </pic:spPr>
                      </pic:pic>
                    </a:graphicData>
                  </a:graphic>
                </wp:inline>
              </w:drawing>
            </w:r>
          </w:p>
        </w:tc>
      </w:tr>
    </w:tbl>
    <w:p w14:paraId="752D926C" w14:textId="77777777" w:rsidR="00346D34" w:rsidRDefault="00346D34" w:rsidP="001459C8">
      <w:pPr>
        <w:rPr>
          <w:b/>
          <w:sz w:val="30"/>
          <w:szCs w:val="30"/>
        </w:rPr>
      </w:pPr>
    </w:p>
    <w:p w14:paraId="043F91F9" w14:textId="4547F923" w:rsidR="001459C8" w:rsidRPr="00E64EFC" w:rsidRDefault="001459C8" w:rsidP="001459C8">
      <w:r w:rsidRPr="00E64EFC">
        <w:rPr>
          <w:b/>
          <w:sz w:val="30"/>
          <w:szCs w:val="30"/>
        </w:rPr>
        <w:t xml:space="preserve">Business Pilot 12: </w:t>
      </w:r>
    </w:p>
    <w:tbl>
      <w:tblPr>
        <w:tblW w:w="90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05"/>
        <w:gridCol w:w="4695"/>
      </w:tblGrid>
      <w:tr w:rsidR="001459C8" w:rsidRPr="00E64EFC" w14:paraId="4A5ECAA9" w14:textId="77777777" w:rsidTr="00346D34">
        <w:trPr>
          <w:trHeight w:val="1449"/>
          <w:jc w:val="center"/>
        </w:trPr>
        <w:tc>
          <w:tcPr>
            <w:tcW w:w="4305" w:type="dxa"/>
            <w:shd w:val="clear" w:color="auto" w:fill="auto"/>
            <w:tcMar>
              <w:top w:w="100" w:type="dxa"/>
              <w:left w:w="100" w:type="dxa"/>
              <w:bottom w:w="100" w:type="dxa"/>
              <w:right w:w="100" w:type="dxa"/>
            </w:tcMar>
          </w:tcPr>
          <w:p w14:paraId="15CFB79B" w14:textId="77777777" w:rsidR="001459C8" w:rsidRPr="00E64EFC" w:rsidRDefault="001459C8" w:rsidP="00C44C1F">
            <w:pPr>
              <w:jc w:val="left"/>
              <w:rPr>
                <w:b/>
                <w:i/>
                <w:sz w:val="26"/>
                <w:szCs w:val="26"/>
              </w:rPr>
            </w:pPr>
            <w:r w:rsidRPr="00E64EFC">
              <w:rPr>
                <w:b/>
                <w:sz w:val="32"/>
                <w:szCs w:val="32"/>
              </w:rPr>
              <w:t xml:space="preserve">KNOWCO4EOSC </w:t>
            </w:r>
          </w:p>
          <w:p w14:paraId="5CC366FC" w14:textId="77777777" w:rsidR="001459C8" w:rsidRPr="00E64EFC" w:rsidRDefault="001459C8" w:rsidP="00C44C1F">
            <w:pPr>
              <w:jc w:val="left"/>
            </w:pPr>
            <w:r w:rsidRPr="00E64EFC">
              <w:rPr>
                <w:b/>
                <w:i/>
                <w:sz w:val="26"/>
                <w:szCs w:val="26"/>
              </w:rPr>
              <w:t>(R&amp;D sector)</w:t>
            </w:r>
          </w:p>
        </w:tc>
        <w:tc>
          <w:tcPr>
            <w:tcW w:w="4695" w:type="dxa"/>
            <w:shd w:val="clear" w:color="auto" w:fill="auto"/>
            <w:tcMar>
              <w:top w:w="100" w:type="dxa"/>
              <w:left w:w="100" w:type="dxa"/>
              <w:bottom w:w="100" w:type="dxa"/>
              <w:right w:w="100" w:type="dxa"/>
            </w:tcMar>
          </w:tcPr>
          <w:p w14:paraId="4F52BBCB" w14:textId="77777777" w:rsidR="001459C8" w:rsidRPr="00E64EFC" w:rsidRDefault="001459C8" w:rsidP="00C44C1F">
            <w:pPr>
              <w:jc w:val="left"/>
              <w:rPr>
                <w:i/>
                <w:sz w:val="20"/>
                <w:szCs w:val="20"/>
              </w:rPr>
            </w:pPr>
          </w:p>
          <w:p w14:paraId="33FB4A51" w14:textId="77777777" w:rsidR="001459C8" w:rsidRPr="00E64EFC" w:rsidRDefault="001459C8" w:rsidP="00C44C1F">
            <w:pPr>
              <w:jc w:val="left"/>
              <w:rPr>
                <w:i/>
                <w:sz w:val="20"/>
                <w:szCs w:val="20"/>
              </w:rPr>
            </w:pPr>
            <w:r w:rsidRPr="00E64EFC">
              <w:rPr>
                <w:i/>
                <w:noProof/>
                <w:sz w:val="20"/>
                <w:szCs w:val="20"/>
              </w:rPr>
              <w:drawing>
                <wp:inline distT="114300" distB="114300" distL="114300" distR="114300" wp14:anchorId="77A277D2" wp14:editId="2EDB9A2B">
                  <wp:extent cx="2719038" cy="525101"/>
                  <wp:effectExtent l="0" t="0" r="0" b="0"/>
                  <wp:docPr id="42"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90"/>
                          <a:srcRect/>
                          <a:stretch>
                            <a:fillRect/>
                          </a:stretch>
                        </pic:blipFill>
                        <pic:spPr>
                          <a:xfrm>
                            <a:off x="0" y="0"/>
                            <a:ext cx="2748846" cy="530857"/>
                          </a:xfrm>
                          <a:prstGeom prst="rect">
                            <a:avLst/>
                          </a:prstGeom>
                          <a:ln/>
                        </pic:spPr>
                      </pic:pic>
                    </a:graphicData>
                  </a:graphic>
                </wp:inline>
              </w:drawing>
            </w:r>
          </w:p>
        </w:tc>
      </w:tr>
      <w:tr w:rsidR="001459C8" w:rsidRPr="00E64EFC" w14:paraId="4F5596BD" w14:textId="77777777" w:rsidTr="00346D34">
        <w:trPr>
          <w:trHeight w:val="420"/>
          <w:jc w:val="center"/>
        </w:trPr>
        <w:tc>
          <w:tcPr>
            <w:tcW w:w="9000" w:type="dxa"/>
            <w:gridSpan w:val="2"/>
            <w:shd w:val="clear" w:color="auto" w:fill="auto"/>
            <w:tcMar>
              <w:top w:w="100" w:type="dxa"/>
              <w:left w:w="100" w:type="dxa"/>
              <w:bottom w:w="100" w:type="dxa"/>
              <w:right w:w="100" w:type="dxa"/>
            </w:tcMar>
          </w:tcPr>
          <w:p w14:paraId="319188F1" w14:textId="77777777" w:rsidR="001459C8" w:rsidRPr="00E64EFC" w:rsidRDefault="001459C8" w:rsidP="00C44C1F">
            <w:pPr>
              <w:widowControl w:val="0"/>
              <w:spacing w:after="0" w:line="240" w:lineRule="auto"/>
              <w:rPr>
                <w:b/>
                <w:sz w:val="26"/>
                <w:szCs w:val="26"/>
              </w:rPr>
            </w:pPr>
            <w:r w:rsidRPr="00E64EFC">
              <w:rPr>
                <w:b/>
                <w:sz w:val="26"/>
                <w:szCs w:val="26"/>
              </w:rPr>
              <w:t>Description:</w:t>
            </w:r>
          </w:p>
          <w:p w14:paraId="373F4D55" w14:textId="77777777" w:rsidR="001459C8" w:rsidRPr="00E64EFC" w:rsidRDefault="001459C8" w:rsidP="00C44C1F">
            <w:proofErr w:type="spellStart"/>
            <w:r w:rsidRPr="00E64EFC">
              <w:t>Knowco</w:t>
            </w:r>
            <w:proofErr w:type="spellEnd"/>
            <w:r w:rsidRPr="00E64EFC">
              <w:t xml:space="preserve"> </w:t>
            </w:r>
            <w:proofErr w:type="spellStart"/>
            <w:r w:rsidRPr="00E64EFC">
              <w:t>Collabwith</w:t>
            </w:r>
            <w:proofErr w:type="spellEnd"/>
            <w:r w:rsidRPr="00E64EFC">
              <w:t xml:space="preserve"> is the digitalization of collaborative relationships between academia and businesses to valorise knowledge gained and created by universities and start-ups in a modern way. It is a matchmaking platform for innovation, which provides global access to a database of professors from universities and start-ups and also enables users to make requests to collaborate with each other, all while ensuring protection by following a smart legal framework. </w:t>
            </w:r>
            <w:proofErr w:type="spellStart"/>
            <w:r w:rsidRPr="00E64EFC">
              <w:t>Knowco</w:t>
            </w:r>
            <w:proofErr w:type="spellEnd"/>
            <w:r w:rsidRPr="00E64EFC">
              <w:t xml:space="preserve"> </w:t>
            </w:r>
            <w:proofErr w:type="spellStart"/>
            <w:r w:rsidRPr="00E64EFC">
              <w:t>Collabwith</w:t>
            </w:r>
            <w:proofErr w:type="spellEnd"/>
            <w:r w:rsidRPr="00E64EFC">
              <w:t xml:space="preserve"> platform is based on providing a database of registered academics, start-ups and businesses across Europe and opportunities marketplace for those who are seeking new knowledge and new technology to generate new innovations through collaborations and bring them to the market.</w:t>
            </w:r>
          </w:p>
          <w:p w14:paraId="1286902C" w14:textId="77777777" w:rsidR="001459C8" w:rsidRPr="00E64EFC" w:rsidRDefault="001459C8" w:rsidP="00C44C1F">
            <w:r w:rsidRPr="00E64EFC">
              <w:t xml:space="preserve">The aim of this pilot was to connect communities and automatically match needs and challenges with knowledge and technology in the </w:t>
            </w:r>
            <w:proofErr w:type="spellStart"/>
            <w:r w:rsidRPr="00E64EFC">
              <w:t>Knowco</w:t>
            </w:r>
            <w:proofErr w:type="spellEnd"/>
            <w:r w:rsidRPr="00E64EFC">
              <w:t xml:space="preserve"> </w:t>
            </w:r>
            <w:proofErr w:type="spellStart"/>
            <w:r w:rsidRPr="00E64EFC">
              <w:t>Collabwith</w:t>
            </w:r>
            <w:proofErr w:type="spellEnd"/>
            <w:r w:rsidRPr="00E64EFC">
              <w:t xml:space="preserve"> platform and beyond current innovation ecosystems in Europe.</w:t>
            </w:r>
          </w:p>
        </w:tc>
      </w:tr>
      <w:tr w:rsidR="001459C8" w:rsidRPr="00E64EFC" w14:paraId="1EC7B822" w14:textId="77777777" w:rsidTr="00346D34">
        <w:trPr>
          <w:trHeight w:val="420"/>
          <w:jc w:val="center"/>
        </w:trPr>
        <w:tc>
          <w:tcPr>
            <w:tcW w:w="9000" w:type="dxa"/>
            <w:gridSpan w:val="2"/>
            <w:shd w:val="clear" w:color="auto" w:fill="auto"/>
            <w:tcMar>
              <w:top w:w="100" w:type="dxa"/>
              <w:left w:w="100" w:type="dxa"/>
              <w:bottom w:w="100" w:type="dxa"/>
              <w:right w:w="100" w:type="dxa"/>
            </w:tcMar>
          </w:tcPr>
          <w:p w14:paraId="2184B7B0" w14:textId="77777777" w:rsidR="001459C8" w:rsidRPr="00E64EFC" w:rsidRDefault="001459C8" w:rsidP="00C44C1F">
            <w:pPr>
              <w:rPr>
                <w:b/>
                <w:sz w:val="26"/>
                <w:szCs w:val="26"/>
              </w:rPr>
            </w:pPr>
            <w:r w:rsidRPr="00E64EFC">
              <w:rPr>
                <w:b/>
                <w:sz w:val="26"/>
                <w:szCs w:val="26"/>
              </w:rPr>
              <w:t>Output:</w:t>
            </w:r>
          </w:p>
          <w:p w14:paraId="7B87AB68" w14:textId="77777777" w:rsidR="001459C8" w:rsidRPr="00E64EFC" w:rsidRDefault="001459C8" w:rsidP="00C44C1F">
            <w:r w:rsidRPr="00E64EFC">
              <w:t xml:space="preserve">Single Sign On to </w:t>
            </w:r>
            <w:proofErr w:type="spellStart"/>
            <w:r w:rsidRPr="00E64EFC">
              <w:t>Collabwith</w:t>
            </w:r>
            <w:proofErr w:type="spellEnd"/>
            <w:r w:rsidRPr="00E64EFC">
              <w:t xml:space="preserve"> Platform and integration of EOSC Marketplace.</w:t>
            </w:r>
          </w:p>
        </w:tc>
      </w:tr>
      <w:tr w:rsidR="001459C8" w:rsidRPr="00E64EFC" w14:paraId="6BDA439C" w14:textId="77777777" w:rsidTr="00346D34">
        <w:trPr>
          <w:trHeight w:val="420"/>
          <w:jc w:val="center"/>
        </w:trPr>
        <w:tc>
          <w:tcPr>
            <w:tcW w:w="4305" w:type="dxa"/>
            <w:shd w:val="clear" w:color="auto" w:fill="auto"/>
            <w:tcMar>
              <w:top w:w="100" w:type="dxa"/>
              <w:left w:w="100" w:type="dxa"/>
              <w:bottom w:w="100" w:type="dxa"/>
              <w:right w:w="100" w:type="dxa"/>
            </w:tcMar>
          </w:tcPr>
          <w:p w14:paraId="6EEFB3DC" w14:textId="77777777" w:rsidR="001459C8" w:rsidRPr="00E64EFC" w:rsidRDefault="001459C8" w:rsidP="00C44C1F">
            <w:pPr>
              <w:widowControl w:val="0"/>
              <w:spacing w:after="0" w:line="240" w:lineRule="auto"/>
              <w:jc w:val="left"/>
            </w:pPr>
            <w:r w:rsidRPr="00E64EFC">
              <w:rPr>
                <w:b/>
                <w:sz w:val="26"/>
                <w:szCs w:val="26"/>
              </w:rPr>
              <w:t>Services</w:t>
            </w:r>
            <w:r w:rsidRPr="00E64EFC">
              <w:t xml:space="preserve">: </w:t>
            </w:r>
          </w:p>
          <w:p w14:paraId="7CD3F202" w14:textId="77777777" w:rsidR="001459C8" w:rsidRPr="00E64EFC" w:rsidRDefault="001459C8" w:rsidP="00C44C1F">
            <w:pPr>
              <w:widowControl w:val="0"/>
              <w:spacing w:after="0" w:line="240" w:lineRule="auto"/>
              <w:jc w:val="left"/>
            </w:pPr>
            <w:r w:rsidRPr="00E64EFC">
              <w:t>EGI Check-in, EOSC Marketplace</w:t>
            </w:r>
          </w:p>
        </w:tc>
        <w:tc>
          <w:tcPr>
            <w:tcW w:w="4695" w:type="dxa"/>
            <w:shd w:val="clear" w:color="auto" w:fill="auto"/>
            <w:tcMar>
              <w:top w:w="100" w:type="dxa"/>
              <w:left w:w="100" w:type="dxa"/>
              <w:bottom w:w="100" w:type="dxa"/>
              <w:right w:w="100" w:type="dxa"/>
            </w:tcMar>
          </w:tcPr>
          <w:p w14:paraId="69F836ED" w14:textId="77777777" w:rsidR="001459C8" w:rsidRPr="00E64EFC" w:rsidRDefault="001459C8" w:rsidP="00C44C1F">
            <w:pPr>
              <w:widowControl w:val="0"/>
              <w:spacing w:after="0" w:line="240" w:lineRule="auto"/>
              <w:jc w:val="left"/>
            </w:pPr>
            <w:r w:rsidRPr="00E64EFC">
              <w:rPr>
                <w:b/>
                <w:sz w:val="26"/>
                <w:szCs w:val="26"/>
              </w:rPr>
              <w:t>EOSC providers</w:t>
            </w:r>
            <w:r w:rsidRPr="00E64EFC">
              <w:t xml:space="preserve">: </w:t>
            </w:r>
            <w:r w:rsidRPr="00E64EFC">
              <w:tab/>
              <w:t xml:space="preserve"> </w:t>
            </w:r>
            <w:r w:rsidRPr="00E64EFC">
              <w:tab/>
            </w:r>
          </w:p>
          <w:p w14:paraId="72601A34" w14:textId="77777777" w:rsidR="001459C8" w:rsidRPr="00E64EFC" w:rsidRDefault="001459C8" w:rsidP="00C44C1F">
            <w:pPr>
              <w:widowControl w:val="0"/>
              <w:spacing w:after="0" w:line="240" w:lineRule="auto"/>
              <w:jc w:val="left"/>
            </w:pPr>
            <w:r w:rsidRPr="00E64EFC">
              <w:rPr>
                <w:noProof/>
              </w:rPr>
              <w:drawing>
                <wp:inline distT="114300" distB="114300" distL="114300" distR="114300" wp14:anchorId="39B6263C" wp14:editId="1BE591A2">
                  <wp:extent cx="1048675" cy="831224"/>
                  <wp:effectExtent l="0" t="0" r="0" b="0"/>
                  <wp:docPr id="109" name="image76.png"/>
                  <wp:cNvGraphicFramePr/>
                  <a:graphic xmlns:a="http://schemas.openxmlformats.org/drawingml/2006/main">
                    <a:graphicData uri="http://schemas.openxmlformats.org/drawingml/2006/picture">
                      <pic:pic xmlns:pic="http://schemas.openxmlformats.org/drawingml/2006/picture">
                        <pic:nvPicPr>
                          <pic:cNvPr id="0" name="image76.png"/>
                          <pic:cNvPicPr preferRelativeResize="0"/>
                        </pic:nvPicPr>
                        <pic:blipFill>
                          <a:blip r:embed="rId82"/>
                          <a:srcRect/>
                          <a:stretch>
                            <a:fillRect/>
                          </a:stretch>
                        </pic:blipFill>
                        <pic:spPr>
                          <a:xfrm>
                            <a:off x="0" y="0"/>
                            <a:ext cx="1048675" cy="831224"/>
                          </a:xfrm>
                          <a:prstGeom prst="rect">
                            <a:avLst/>
                          </a:prstGeom>
                          <a:ln/>
                        </pic:spPr>
                      </pic:pic>
                    </a:graphicData>
                  </a:graphic>
                </wp:inline>
              </w:drawing>
            </w:r>
            <w:r w:rsidRPr="00E64EFC">
              <w:t xml:space="preserve"> </w:t>
            </w:r>
            <w:r w:rsidRPr="00E64EFC">
              <w:rPr>
                <w:noProof/>
              </w:rPr>
              <w:drawing>
                <wp:inline distT="114300" distB="114300" distL="114300" distR="114300" wp14:anchorId="5110B26A" wp14:editId="0899800D">
                  <wp:extent cx="1385888" cy="831533"/>
                  <wp:effectExtent l="0" t="0" r="0" b="0"/>
                  <wp:docPr id="3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70"/>
                          <a:srcRect/>
                          <a:stretch>
                            <a:fillRect/>
                          </a:stretch>
                        </pic:blipFill>
                        <pic:spPr>
                          <a:xfrm>
                            <a:off x="0" y="0"/>
                            <a:ext cx="1385888" cy="831533"/>
                          </a:xfrm>
                          <a:prstGeom prst="rect">
                            <a:avLst/>
                          </a:prstGeom>
                          <a:ln/>
                        </pic:spPr>
                      </pic:pic>
                    </a:graphicData>
                  </a:graphic>
                </wp:inline>
              </w:drawing>
            </w:r>
          </w:p>
        </w:tc>
      </w:tr>
    </w:tbl>
    <w:p w14:paraId="2F60A84A" w14:textId="77777777" w:rsidR="001459C8" w:rsidRPr="00E64EFC" w:rsidRDefault="001459C8" w:rsidP="001459C8"/>
    <w:p w14:paraId="2A24F906" w14:textId="77777777" w:rsidR="001459C8" w:rsidRPr="00E64EFC" w:rsidRDefault="001459C8" w:rsidP="001459C8">
      <w:r w:rsidRPr="00E64EFC">
        <w:rPr>
          <w:b/>
          <w:sz w:val="30"/>
          <w:szCs w:val="30"/>
        </w:rPr>
        <w:t xml:space="preserve">Business Pilot 13: </w:t>
      </w:r>
    </w:p>
    <w:tbl>
      <w:tblPr>
        <w:tblW w:w="90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05"/>
        <w:gridCol w:w="4695"/>
      </w:tblGrid>
      <w:tr w:rsidR="001459C8" w:rsidRPr="00E64EFC" w14:paraId="63F5A2EE" w14:textId="77777777" w:rsidTr="00B86C20">
        <w:trPr>
          <w:trHeight w:val="1449"/>
          <w:jc w:val="center"/>
        </w:trPr>
        <w:tc>
          <w:tcPr>
            <w:tcW w:w="4305" w:type="dxa"/>
            <w:shd w:val="clear" w:color="auto" w:fill="auto"/>
            <w:tcMar>
              <w:top w:w="100" w:type="dxa"/>
              <w:left w:w="100" w:type="dxa"/>
              <w:bottom w:w="100" w:type="dxa"/>
              <w:right w:w="100" w:type="dxa"/>
            </w:tcMar>
          </w:tcPr>
          <w:p w14:paraId="6772225C" w14:textId="77777777" w:rsidR="001459C8" w:rsidRPr="00E64EFC" w:rsidRDefault="001459C8" w:rsidP="00C44C1F">
            <w:pPr>
              <w:jc w:val="left"/>
              <w:rPr>
                <w:b/>
                <w:i/>
                <w:sz w:val="26"/>
                <w:szCs w:val="26"/>
              </w:rPr>
            </w:pPr>
            <w:r w:rsidRPr="00E64EFC">
              <w:rPr>
                <w:b/>
                <w:sz w:val="32"/>
                <w:szCs w:val="32"/>
              </w:rPr>
              <w:t xml:space="preserve">DEIPDASFD </w:t>
            </w:r>
          </w:p>
          <w:p w14:paraId="209D12B1" w14:textId="77777777" w:rsidR="001459C8" w:rsidRPr="00E64EFC" w:rsidRDefault="001459C8" w:rsidP="00C44C1F">
            <w:pPr>
              <w:jc w:val="left"/>
              <w:rPr>
                <w:b/>
              </w:rPr>
            </w:pPr>
            <w:r w:rsidRPr="00E64EFC">
              <w:rPr>
                <w:b/>
                <w:i/>
                <w:sz w:val="26"/>
                <w:szCs w:val="26"/>
              </w:rPr>
              <w:t>Decentralized Assessment of FAIR datasets</w:t>
            </w:r>
          </w:p>
          <w:p w14:paraId="44E2E006" w14:textId="77777777" w:rsidR="001459C8" w:rsidRPr="00E64EFC" w:rsidRDefault="001459C8" w:rsidP="00C44C1F">
            <w:pPr>
              <w:jc w:val="left"/>
            </w:pPr>
            <w:r w:rsidRPr="00E64EFC">
              <w:rPr>
                <w:b/>
                <w:i/>
                <w:sz w:val="26"/>
                <w:szCs w:val="26"/>
              </w:rPr>
              <w:t>(R&amp;D sector)</w:t>
            </w:r>
          </w:p>
        </w:tc>
        <w:tc>
          <w:tcPr>
            <w:tcW w:w="4695" w:type="dxa"/>
            <w:shd w:val="clear" w:color="auto" w:fill="auto"/>
            <w:tcMar>
              <w:top w:w="100" w:type="dxa"/>
              <w:left w:w="100" w:type="dxa"/>
              <w:bottom w:w="100" w:type="dxa"/>
              <w:right w:w="100" w:type="dxa"/>
            </w:tcMar>
          </w:tcPr>
          <w:p w14:paraId="4EB92A35" w14:textId="77777777" w:rsidR="001459C8" w:rsidRPr="00E64EFC" w:rsidRDefault="001459C8" w:rsidP="00C44C1F">
            <w:pPr>
              <w:jc w:val="left"/>
              <w:rPr>
                <w:i/>
                <w:sz w:val="20"/>
                <w:szCs w:val="20"/>
              </w:rPr>
            </w:pPr>
          </w:p>
          <w:p w14:paraId="30951FE7" w14:textId="77777777" w:rsidR="001459C8" w:rsidRPr="00E64EFC" w:rsidRDefault="001459C8" w:rsidP="00C44C1F">
            <w:pPr>
              <w:jc w:val="left"/>
              <w:rPr>
                <w:i/>
                <w:sz w:val="20"/>
                <w:szCs w:val="20"/>
              </w:rPr>
            </w:pPr>
            <w:r w:rsidRPr="00E64EFC">
              <w:rPr>
                <w:i/>
                <w:noProof/>
                <w:sz w:val="20"/>
                <w:szCs w:val="20"/>
              </w:rPr>
              <w:drawing>
                <wp:inline distT="114300" distB="114300" distL="114300" distR="114300" wp14:anchorId="03D229A6" wp14:editId="30947E40">
                  <wp:extent cx="1547813" cy="771318"/>
                  <wp:effectExtent l="0" t="0" r="0" b="0"/>
                  <wp:docPr id="95" name="image66.png"/>
                  <wp:cNvGraphicFramePr/>
                  <a:graphic xmlns:a="http://schemas.openxmlformats.org/drawingml/2006/main">
                    <a:graphicData uri="http://schemas.openxmlformats.org/drawingml/2006/picture">
                      <pic:pic xmlns:pic="http://schemas.openxmlformats.org/drawingml/2006/picture">
                        <pic:nvPicPr>
                          <pic:cNvPr id="0" name="image66.png"/>
                          <pic:cNvPicPr preferRelativeResize="0"/>
                        </pic:nvPicPr>
                        <pic:blipFill>
                          <a:blip r:embed="rId91"/>
                          <a:srcRect/>
                          <a:stretch>
                            <a:fillRect/>
                          </a:stretch>
                        </pic:blipFill>
                        <pic:spPr>
                          <a:xfrm>
                            <a:off x="0" y="0"/>
                            <a:ext cx="1547813" cy="771318"/>
                          </a:xfrm>
                          <a:prstGeom prst="rect">
                            <a:avLst/>
                          </a:prstGeom>
                          <a:ln/>
                        </pic:spPr>
                      </pic:pic>
                    </a:graphicData>
                  </a:graphic>
                </wp:inline>
              </w:drawing>
            </w:r>
          </w:p>
        </w:tc>
      </w:tr>
      <w:tr w:rsidR="001459C8" w:rsidRPr="00E64EFC" w14:paraId="30FBD0E9" w14:textId="77777777" w:rsidTr="00B86C20">
        <w:trPr>
          <w:trHeight w:val="420"/>
          <w:jc w:val="center"/>
        </w:trPr>
        <w:tc>
          <w:tcPr>
            <w:tcW w:w="9000" w:type="dxa"/>
            <w:gridSpan w:val="2"/>
            <w:shd w:val="clear" w:color="auto" w:fill="auto"/>
            <w:tcMar>
              <w:top w:w="100" w:type="dxa"/>
              <w:left w:w="100" w:type="dxa"/>
              <w:bottom w:w="100" w:type="dxa"/>
              <w:right w:w="100" w:type="dxa"/>
            </w:tcMar>
          </w:tcPr>
          <w:p w14:paraId="61785F46" w14:textId="77777777" w:rsidR="001459C8" w:rsidRPr="00E64EFC" w:rsidRDefault="001459C8" w:rsidP="00C44C1F">
            <w:pPr>
              <w:widowControl w:val="0"/>
              <w:spacing w:after="0" w:line="240" w:lineRule="auto"/>
              <w:rPr>
                <w:b/>
                <w:sz w:val="26"/>
                <w:szCs w:val="26"/>
              </w:rPr>
            </w:pPr>
            <w:r w:rsidRPr="00E64EFC">
              <w:rPr>
                <w:b/>
                <w:sz w:val="26"/>
                <w:szCs w:val="26"/>
              </w:rPr>
              <w:t>Description:</w:t>
            </w:r>
          </w:p>
          <w:p w14:paraId="61EBDFF6" w14:textId="77777777" w:rsidR="001459C8" w:rsidRPr="00E64EFC" w:rsidRDefault="001459C8" w:rsidP="00C44C1F">
            <w:pPr>
              <w:spacing w:before="240" w:after="240"/>
            </w:pPr>
            <w:r w:rsidRPr="00E64EFC">
              <w:t>Citizen Science has incredible potential. It might bring millions of new talents all over the world to work on the toughest and the most exciting challenges of humanity. However, it is still not widely popular and lacks quality of projects. We have identified the core problem and found an ultimate solution to it. Imagine how many new discoveries we can get in all possible disciplines and domains if we increase the quality of Citizen Science projects by 10X… Sounds impossible, right? But not anymore – with the Decentralized Assessment System built by DEIP Collective Intelligence Protocol, we can not only achieve a higher level of quality, but also make it scalable. This pilot project aimed to showcase how DAS can tackle this problem and unlock full potential of Citizen Science.</w:t>
            </w:r>
          </w:p>
        </w:tc>
      </w:tr>
      <w:tr w:rsidR="001459C8" w:rsidRPr="00E64EFC" w14:paraId="51933413" w14:textId="77777777" w:rsidTr="00B86C20">
        <w:trPr>
          <w:trHeight w:val="420"/>
          <w:jc w:val="center"/>
        </w:trPr>
        <w:tc>
          <w:tcPr>
            <w:tcW w:w="9000" w:type="dxa"/>
            <w:gridSpan w:val="2"/>
            <w:shd w:val="clear" w:color="auto" w:fill="auto"/>
            <w:tcMar>
              <w:top w:w="100" w:type="dxa"/>
              <w:left w:w="100" w:type="dxa"/>
              <w:bottom w:w="100" w:type="dxa"/>
              <w:right w:w="100" w:type="dxa"/>
            </w:tcMar>
          </w:tcPr>
          <w:p w14:paraId="478A4DBD" w14:textId="77777777" w:rsidR="001459C8" w:rsidRPr="00E64EFC" w:rsidRDefault="001459C8" w:rsidP="00C44C1F">
            <w:pPr>
              <w:rPr>
                <w:b/>
                <w:sz w:val="26"/>
                <w:szCs w:val="26"/>
              </w:rPr>
            </w:pPr>
            <w:r w:rsidRPr="00E64EFC">
              <w:rPr>
                <w:b/>
                <w:sz w:val="26"/>
                <w:szCs w:val="26"/>
              </w:rPr>
              <w:t>Output:</w:t>
            </w:r>
          </w:p>
          <w:p w14:paraId="1FD5365C" w14:textId="77777777" w:rsidR="001459C8" w:rsidRPr="00E64EFC" w:rsidRDefault="001459C8" w:rsidP="00C44C1F">
            <w:r w:rsidRPr="00E64EFC">
              <w:t>An online platform for the assessment of the outputs of the citizen science projects.</w:t>
            </w:r>
          </w:p>
        </w:tc>
      </w:tr>
      <w:tr w:rsidR="001459C8" w:rsidRPr="00E64EFC" w14:paraId="75C5BCC0" w14:textId="77777777" w:rsidTr="00B86C20">
        <w:trPr>
          <w:trHeight w:val="420"/>
          <w:jc w:val="center"/>
        </w:trPr>
        <w:tc>
          <w:tcPr>
            <w:tcW w:w="4305" w:type="dxa"/>
            <w:shd w:val="clear" w:color="auto" w:fill="auto"/>
            <w:tcMar>
              <w:top w:w="100" w:type="dxa"/>
              <w:left w:w="100" w:type="dxa"/>
              <w:bottom w:w="100" w:type="dxa"/>
              <w:right w:w="100" w:type="dxa"/>
            </w:tcMar>
          </w:tcPr>
          <w:p w14:paraId="17418FC7" w14:textId="77777777" w:rsidR="001459C8" w:rsidRPr="00E64EFC" w:rsidRDefault="001459C8" w:rsidP="00C44C1F">
            <w:pPr>
              <w:widowControl w:val="0"/>
              <w:spacing w:after="0" w:line="240" w:lineRule="auto"/>
              <w:jc w:val="left"/>
            </w:pPr>
            <w:r w:rsidRPr="00E64EFC">
              <w:rPr>
                <w:b/>
                <w:sz w:val="26"/>
                <w:szCs w:val="26"/>
              </w:rPr>
              <w:t>Services</w:t>
            </w:r>
            <w:r w:rsidRPr="00E64EFC">
              <w:t xml:space="preserve">: </w:t>
            </w:r>
          </w:p>
          <w:p w14:paraId="493574B9" w14:textId="77777777" w:rsidR="001459C8" w:rsidRPr="00E64EFC" w:rsidRDefault="001459C8" w:rsidP="00C44C1F">
            <w:pPr>
              <w:widowControl w:val="0"/>
              <w:spacing w:after="0" w:line="240" w:lineRule="auto"/>
              <w:jc w:val="left"/>
            </w:pPr>
            <w:r w:rsidRPr="00E64EFC">
              <w:t>Cloud Compute, Data Storage</w:t>
            </w:r>
          </w:p>
        </w:tc>
        <w:tc>
          <w:tcPr>
            <w:tcW w:w="4695" w:type="dxa"/>
            <w:shd w:val="clear" w:color="auto" w:fill="auto"/>
            <w:tcMar>
              <w:top w:w="100" w:type="dxa"/>
              <w:left w:w="100" w:type="dxa"/>
              <w:bottom w:w="100" w:type="dxa"/>
              <w:right w:w="100" w:type="dxa"/>
            </w:tcMar>
          </w:tcPr>
          <w:p w14:paraId="22CBB639" w14:textId="77777777" w:rsidR="001459C8" w:rsidRPr="00E64EFC" w:rsidRDefault="001459C8" w:rsidP="00C44C1F">
            <w:pPr>
              <w:widowControl w:val="0"/>
              <w:spacing w:after="0" w:line="240" w:lineRule="auto"/>
              <w:jc w:val="left"/>
            </w:pPr>
            <w:r w:rsidRPr="00E64EFC">
              <w:rPr>
                <w:b/>
                <w:sz w:val="26"/>
                <w:szCs w:val="26"/>
              </w:rPr>
              <w:t>EOSC providers</w:t>
            </w:r>
            <w:r w:rsidRPr="00E64EFC">
              <w:t xml:space="preserve">: </w:t>
            </w:r>
            <w:r w:rsidRPr="00E64EFC">
              <w:tab/>
              <w:t xml:space="preserve"> </w:t>
            </w:r>
            <w:r w:rsidRPr="00E64EFC">
              <w:tab/>
            </w:r>
          </w:p>
          <w:p w14:paraId="7C1A7A73" w14:textId="77777777" w:rsidR="001459C8" w:rsidRPr="00E64EFC" w:rsidRDefault="001459C8" w:rsidP="00C44C1F">
            <w:pPr>
              <w:widowControl w:val="0"/>
              <w:spacing w:after="0" w:line="240" w:lineRule="auto"/>
              <w:jc w:val="left"/>
            </w:pPr>
          </w:p>
          <w:p w14:paraId="1ED89480" w14:textId="77777777" w:rsidR="001459C8" w:rsidRPr="00E64EFC" w:rsidRDefault="001459C8" w:rsidP="00C44C1F">
            <w:pPr>
              <w:widowControl w:val="0"/>
              <w:spacing w:after="0" w:line="240" w:lineRule="auto"/>
              <w:jc w:val="left"/>
            </w:pPr>
            <w:r w:rsidRPr="00E64EFC">
              <w:rPr>
                <w:noProof/>
              </w:rPr>
              <w:drawing>
                <wp:inline distT="114300" distB="114300" distL="114300" distR="114300" wp14:anchorId="4BBC38E3" wp14:editId="0EDF3BED">
                  <wp:extent cx="1385888" cy="831533"/>
                  <wp:effectExtent l="0" t="0" r="0" b="0"/>
                  <wp:docPr id="9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70"/>
                          <a:srcRect/>
                          <a:stretch>
                            <a:fillRect/>
                          </a:stretch>
                        </pic:blipFill>
                        <pic:spPr>
                          <a:xfrm>
                            <a:off x="0" y="0"/>
                            <a:ext cx="1385888" cy="831533"/>
                          </a:xfrm>
                          <a:prstGeom prst="rect">
                            <a:avLst/>
                          </a:prstGeom>
                          <a:ln/>
                        </pic:spPr>
                      </pic:pic>
                    </a:graphicData>
                  </a:graphic>
                </wp:inline>
              </w:drawing>
            </w:r>
          </w:p>
        </w:tc>
      </w:tr>
    </w:tbl>
    <w:p w14:paraId="3DE7122D" w14:textId="77777777" w:rsidR="001459C8" w:rsidRPr="00E64EFC" w:rsidRDefault="001459C8" w:rsidP="001459C8">
      <w:pPr>
        <w:rPr>
          <w:highlight w:val="yellow"/>
          <w:u w:val="single"/>
        </w:rPr>
      </w:pPr>
    </w:p>
    <w:p w14:paraId="64B12F13" w14:textId="77777777" w:rsidR="001459C8" w:rsidRPr="00E64EFC" w:rsidRDefault="001459C8" w:rsidP="001459C8">
      <w:r w:rsidRPr="00E64EFC">
        <w:rPr>
          <w:b/>
          <w:sz w:val="30"/>
          <w:szCs w:val="30"/>
        </w:rPr>
        <w:t xml:space="preserve">Business Pilot 14: </w:t>
      </w:r>
    </w:p>
    <w:tbl>
      <w:tblPr>
        <w:tblW w:w="90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05"/>
        <w:gridCol w:w="4695"/>
      </w:tblGrid>
      <w:tr w:rsidR="001459C8" w:rsidRPr="00E64EFC" w14:paraId="2513C9C8" w14:textId="77777777" w:rsidTr="00B86C20">
        <w:trPr>
          <w:trHeight w:val="1449"/>
          <w:jc w:val="center"/>
        </w:trPr>
        <w:tc>
          <w:tcPr>
            <w:tcW w:w="4305" w:type="dxa"/>
            <w:shd w:val="clear" w:color="auto" w:fill="auto"/>
            <w:tcMar>
              <w:top w:w="100" w:type="dxa"/>
              <w:left w:w="100" w:type="dxa"/>
              <w:bottom w:w="100" w:type="dxa"/>
              <w:right w:w="100" w:type="dxa"/>
            </w:tcMar>
          </w:tcPr>
          <w:p w14:paraId="7C67C6DD" w14:textId="77777777" w:rsidR="001459C8" w:rsidRPr="00E64EFC" w:rsidRDefault="001459C8" w:rsidP="00C44C1F">
            <w:pPr>
              <w:jc w:val="left"/>
              <w:rPr>
                <w:b/>
                <w:i/>
                <w:sz w:val="26"/>
                <w:szCs w:val="26"/>
              </w:rPr>
            </w:pPr>
            <w:proofErr w:type="spellStart"/>
            <w:r w:rsidRPr="00E64EFC">
              <w:rPr>
                <w:b/>
                <w:sz w:val="32"/>
                <w:szCs w:val="32"/>
              </w:rPr>
              <w:t>ErasmusPlay</w:t>
            </w:r>
            <w:proofErr w:type="spellEnd"/>
            <w:r w:rsidRPr="00E64EFC">
              <w:rPr>
                <w:b/>
                <w:sz w:val="32"/>
                <w:szCs w:val="32"/>
              </w:rPr>
              <w:t xml:space="preserve"> </w:t>
            </w:r>
          </w:p>
          <w:p w14:paraId="3444F9C2" w14:textId="77777777" w:rsidR="001459C8" w:rsidRPr="00E64EFC" w:rsidRDefault="001459C8" w:rsidP="00C44C1F">
            <w:pPr>
              <w:rPr>
                <w:b/>
              </w:rPr>
            </w:pPr>
            <w:r w:rsidRPr="00E64EFC">
              <w:rPr>
                <w:b/>
                <w:i/>
                <w:sz w:val="26"/>
                <w:szCs w:val="26"/>
              </w:rPr>
              <w:t xml:space="preserve"> Accommodation search engine</w:t>
            </w:r>
          </w:p>
          <w:p w14:paraId="552E497D" w14:textId="77777777" w:rsidR="001459C8" w:rsidRPr="00E64EFC" w:rsidRDefault="001459C8" w:rsidP="00C44C1F">
            <w:pPr>
              <w:jc w:val="left"/>
            </w:pPr>
            <w:r w:rsidRPr="00E64EFC">
              <w:rPr>
                <w:b/>
                <w:i/>
                <w:sz w:val="26"/>
                <w:szCs w:val="26"/>
              </w:rPr>
              <w:t>(Housing sector)</w:t>
            </w:r>
          </w:p>
        </w:tc>
        <w:tc>
          <w:tcPr>
            <w:tcW w:w="4695" w:type="dxa"/>
            <w:shd w:val="clear" w:color="auto" w:fill="auto"/>
            <w:tcMar>
              <w:top w:w="100" w:type="dxa"/>
              <w:left w:w="100" w:type="dxa"/>
              <w:bottom w:w="100" w:type="dxa"/>
              <w:right w:w="100" w:type="dxa"/>
            </w:tcMar>
          </w:tcPr>
          <w:p w14:paraId="6BC61B39" w14:textId="77777777" w:rsidR="001459C8" w:rsidRPr="00E64EFC" w:rsidRDefault="001459C8" w:rsidP="00C44C1F">
            <w:pPr>
              <w:jc w:val="left"/>
              <w:rPr>
                <w:i/>
                <w:sz w:val="20"/>
                <w:szCs w:val="20"/>
              </w:rPr>
            </w:pPr>
          </w:p>
          <w:p w14:paraId="2A0F393E" w14:textId="77777777" w:rsidR="001459C8" w:rsidRPr="00E64EFC" w:rsidRDefault="001459C8" w:rsidP="00C44C1F">
            <w:pPr>
              <w:jc w:val="center"/>
              <w:rPr>
                <w:i/>
                <w:sz w:val="20"/>
                <w:szCs w:val="20"/>
              </w:rPr>
            </w:pPr>
            <w:r w:rsidRPr="00E64EFC">
              <w:rPr>
                <w:i/>
                <w:noProof/>
                <w:sz w:val="20"/>
                <w:szCs w:val="20"/>
              </w:rPr>
              <w:drawing>
                <wp:inline distT="114300" distB="114300" distL="114300" distR="114300" wp14:anchorId="250AB64F" wp14:editId="2700CBEB">
                  <wp:extent cx="2214563" cy="525866"/>
                  <wp:effectExtent l="0" t="0" r="0" b="0"/>
                  <wp:docPr id="16"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92"/>
                          <a:srcRect/>
                          <a:stretch>
                            <a:fillRect/>
                          </a:stretch>
                        </pic:blipFill>
                        <pic:spPr>
                          <a:xfrm>
                            <a:off x="0" y="0"/>
                            <a:ext cx="2214563" cy="525866"/>
                          </a:xfrm>
                          <a:prstGeom prst="rect">
                            <a:avLst/>
                          </a:prstGeom>
                          <a:ln/>
                        </pic:spPr>
                      </pic:pic>
                    </a:graphicData>
                  </a:graphic>
                </wp:inline>
              </w:drawing>
            </w:r>
          </w:p>
        </w:tc>
      </w:tr>
      <w:tr w:rsidR="001459C8" w:rsidRPr="00E64EFC" w14:paraId="4EF177BB" w14:textId="77777777" w:rsidTr="00B86C20">
        <w:trPr>
          <w:trHeight w:val="420"/>
          <w:jc w:val="center"/>
        </w:trPr>
        <w:tc>
          <w:tcPr>
            <w:tcW w:w="9000" w:type="dxa"/>
            <w:gridSpan w:val="2"/>
            <w:shd w:val="clear" w:color="auto" w:fill="auto"/>
            <w:tcMar>
              <w:top w:w="100" w:type="dxa"/>
              <w:left w:w="100" w:type="dxa"/>
              <w:bottom w:w="100" w:type="dxa"/>
              <w:right w:w="100" w:type="dxa"/>
            </w:tcMar>
          </w:tcPr>
          <w:p w14:paraId="0330B15C" w14:textId="77777777" w:rsidR="001459C8" w:rsidRPr="00E64EFC" w:rsidRDefault="001459C8" w:rsidP="00C44C1F">
            <w:pPr>
              <w:widowControl w:val="0"/>
              <w:spacing w:after="0" w:line="240" w:lineRule="auto"/>
              <w:rPr>
                <w:b/>
                <w:sz w:val="26"/>
                <w:szCs w:val="26"/>
              </w:rPr>
            </w:pPr>
            <w:r w:rsidRPr="00E64EFC">
              <w:rPr>
                <w:b/>
                <w:sz w:val="26"/>
                <w:szCs w:val="26"/>
              </w:rPr>
              <w:t>Description:</w:t>
            </w:r>
          </w:p>
          <w:p w14:paraId="7E10D6A2" w14:textId="77777777" w:rsidR="001459C8" w:rsidRPr="00E64EFC" w:rsidRDefault="001459C8" w:rsidP="00C44C1F">
            <w:r w:rsidRPr="00E64EFC">
              <w:t>Erasmus Play is an aggregation platform (meta-search) for international student accommodation, which brings together all the market’s offerings into a single platform, allowing students to search, compare and book accommodation with the main platforms that provide this service.</w:t>
            </w:r>
          </w:p>
          <w:p w14:paraId="6706F83E" w14:textId="4CED0040" w:rsidR="001459C8" w:rsidRPr="00E64EFC" w:rsidRDefault="001459C8" w:rsidP="00C44C1F">
            <w:r w:rsidRPr="00E64EFC">
              <w:t>There are regional and local platforms for booking student accommodation online and Erasmus Play aims to bring into one site all accommodation available in all Europe. On one side, these online platforms are not very known to international students, and on the other hand, students have a hard time searching and comparing through the internet and all platforms out there. Over 800.000 people participate in the Erasmus+ programme and over 50% of them have serious difficulties in finding and booking their new homes.</w:t>
            </w:r>
          </w:p>
          <w:p w14:paraId="116E48F4" w14:textId="3B2F7F07" w:rsidR="001459C8" w:rsidRPr="00E64EFC" w:rsidRDefault="001459C8" w:rsidP="00C44C1F">
            <w:r w:rsidRPr="00E64EFC">
              <w:t>Erasmusplay.com aimed to make their search and booking easier, faster</w:t>
            </w:r>
            <w:r w:rsidR="00B86C20">
              <w:t>,</w:t>
            </w:r>
            <w:r w:rsidRPr="00E64EFC">
              <w:t xml:space="preserve"> and safer by aggregating into its meta-searcher all available online accommodations on local trustworthy platforms. Through Erasmus Play, users can search and compare accommodations and when they are ready to book, they will be directed to the correspondent platform.</w:t>
            </w:r>
          </w:p>
        </w:tc>
      </w:tr>
      <w:tr w:rsidR="001459C8" w:rsidRPr="00E64EFC" w14:paraId="014A579E" w14:textId="77777777" w:rsidTr="00B86C20">
        <w:trPr>
          <w:trHeight w:val="420"/>
          <w:jc w:val="center"/>
        </w:trPr>
        <w:tc>
          <w:tcPr>
            <w:tcW w:w="9000" w:type="dxa"/>
            <w:gridSpan w:val="2"/>
            <w:shd w:val="clear" w:color="auto" w:fill="auto"/>
            <w:tcMar>
              <w:top w:w="100" w:type="dxa"/>
              <w:left w:w="100" w:type="dxa"/>
              <w:bottom w:w="100" w:type="dxa"/>
              <w:right w:w="100" w:type="dxa"/>
            </w:tcMar>
          </w:tcPr>
          <w:p w14:paraId="208B1887" w14:textId="77777777" w:rsidR="001459C8" w:rsidRPr="00E64EFC" w:rsidRDefault="001459C8" w:rsidP="00C44C1F">
            <w:pPr>
              <w:rPr>
                <w:b/>
                <w:sz w:val="26"/>
                <w:szCs w:val="26"/>
              </w:rPr>
            </w:pPr>
            <w:r w:rsidRPr="00E64EFC">
              <w:rPr>
                <w:b/>
                <w:sz w:val="26"/>
                <w:szCs w:val="26"/>
              </w:rPr>
              <w:t>Output:</w:t>
            </w:r>
          </w:p>
          <w:p w14:paraId="1338B37C" w14:textId="77777777" w:rsidR="001459C8" w:rsidRPr="00E64EFC" w:rsidRDefault="001459C8" w:rsidP="00C44C1F">
            <w:r w:rsidRPr="00E64EFC">
              <w:t>Student accommodation metasearch engine across Europe.</w:t>
            </w:r>
          </w:p>
        </w:tc>
      </w:tr>
      <w:tr w:rsidR="001459C8" w:rsidRPr="00E64EFC" w14:paraId="6C52D423" w14:textId="77777777" w:rsidTr="00B86C20">
        <w:trPr>
          <w:trHeight w:val="420"/>
          <w:jc w:val="center"/>
        </w:trPr>
        <w:tc>
          <w:tcPr>
            <w:tcW w:w="4305" w:type="dxa"/>
            <w:shd w:val="clear" w:color="auto" w:fill="auto"/>
            <w:tcMar>
              <w:top w:w="100" w:type="dxa"/>
              <w:left w:w="100" w:type="dxa"/>
              <w:bottom w:w="100" w:type="dxa"/>
              <w:right w:w="100" w:type="dxa"/>
            </w:tcMar>
          </w:tcPr>
          <w:p w14:paraId="1C100B63" w14:textId="77777777" w:rsidR="001459C8" w:rsidRPr="00E64EFC" w:rsidRDefault="001459C8" w:rsidP="00C44C1F">
            <w:pPr>
              <w:widowControl w:val="0"/>
              <w:spacing w:after="0" w:line="240" w:lineRule="auto"/>
              <w:jc w:val="left"/>
            </w:pPr>
            <w:r w:rsidRPr="00E64EFC">
              <w:rPr>
                <w:b/>
                <w:sz w:val="26"/>
                <w:szCs w:val="26"/>
              </w:rPr>
              <w:t>Services</w:t>
            </w:r>
            <w:r w:rsidRPr="00E64EFC">
              <w:t xml:space="preserve">: </w:t>
            </w:r>
          </w:p>
          <w:p w14:paraId="2E919747" w14:textId="77777777" w:rsidR="001459C8" w:rsidRPr="00E64EFC" w:rsidRDefault="001459C8" w:rsidP="00C44C1F">
            <w:pPr>
              <w:widowControl w:val="0"/>
              <w:spacing w:after="0" w:line="240" w:lineRule="auto"/>
              <w:jc w:val="left"/>
            </w:pPr>
            <w:r w:rsidRPr="00E64EFC">
              <w:t>Consultancy on Security and Geospatial Data</w:t>
            </w:r>
          </w:p>
        </w:tc>
        <w:tc>
          <w:tcPr>
            <w:tcW w:w="4695" w:type="dxa"/>
            <w:shd w:val="clear" w:color="auto" w:fill="auto"/>
            <w:tcMar>
              <w:top w:w="100" w:type="dxa"/>
              <w:left w:w="100" w:type="dxa"/>
              <w:bottom w:w="100" w:type="dxa"/>
              <w:right w:w="100" w:type="dxa"/>
            </w:tcMar>
          </w:tcPr>
          <w:p w14:paraId="22655A9F" w14:textId="77777777" w:rsidR="001459C8" w:rsidRPr="00E64EFC" w:rsidRDefault="001459C8" w:rsidP="00C44C1F">
            <w:pPr>
              <w:widowControl w:val="0"/>
              <w:spacing w:after="0" w:line="240" w:lineRule="auto"/>
              <w:jc w:val="left"/>
            </w:pPr>
            <w:r w:rsidRPr="00E64EFC">
              <w:rPr>
                <w:b/>
                <w:sz w:val="26"/>
                <w:szCs w:val="26"/>
              </w:rPr>
              <w:t>EOSC providers</w:t>
            </w:r>
            <w:r w:rsidRPr="00E64EFC">
              <w:t xml:space="preserve">: </w:t>
            </w:r>
            <w:r w:rsidRPr="00E64EFC">
              <w:tab/>
              <w:t xml:space="preserve"> </w:t>
            </w:r>
            <w:r w:rsidRPr="00E64EFC">
              <w:tab/>
            </w:r>
          </w:p>
          <w:p w14:paraId="25523D19" w14:textId="77777777" w:rsidR="001459C8" w:rsidRPr="00E64EFC" w:rsidRDefault="001459C8" w:rsidP="00C44C1F">
            <w:pPr>
              <w:widowControl w:val="0"/>
              <w:spacing w:after="0" w:line="240" w:lineRule="auto"/>
              <w:jc w:val="left"/>
            </w:pPr>
          </w:p>
          <w:p w14:paraId="5EFEB42C" w14:textId="77777777" w:rsidR="001459C8" w:rsidRPr="00E64EFC" w:rsidRDefault="001459C8" w:rsidP="00C44C1F">
            <w:pPr>
              <w:widowControl w:val="0"/>
              <w:spacing w:after="0" w:line="240" w:lineRule="auto"/>
              <w:jc w:val="left"/>
            </w:pPr>
            <w:r w:rsidRPr="00E64EFC">
              <w:rPr>
                <w:noProof/>
              </w:rPr>
              <w:drawing>
                <wp:inline distT="114300" distB="114300" distL="114300" distR="114300" wp14:anchorId="649BBA54" wp14:editId="45481F0D">
                  <wp:extent cx="1385888" cy="831533"/>
                  <wp:effectExtent l="0" t="0" r="0" b="0"/>
                  <wp:docPr id="1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70"/>
                          <a:srcRect/>
                          <a:stretch>
                            <a:fillRect/>
                          </a:stretch>
                        </pic:blipFill>
                        <pic:spPr>
                          <a:xfrm>
                            <a:off x="0" y="0"/>
                            <a:ext cx="1385888" cy="831533"/>
                          </a:xfrm>
                          <a:prstGeom prst="rect">
                            <a:avLst/>
                          </a:prstGeom>
                          <a:ln/>
                        </pic:spPr>
                      </pic:pic>
                    </a:graphicData>
                  </a:graphic>
                </wp:inline>
              </w:drawing>
            </w:r>
          </w:p>
        </w:tc>
      </w:tr>
    </w:tbl>
    <w:p w14:paraId="40A12446" w14:textId="77777777" w:rsidR="001459C8" w:rsidRPr="00E64EFC" w:rsidRDefault="001459C8" w:rsidP="001459C8">
      <w:pPr>
        <w:rPr>
          <w:b/>
        </w:rPr>
      </w:pPr>
    </w:p>
    <w:p w14:paraId="6275C4C2" w14:textId="77777777" w:rsidR="00FD3135" w:rsidRDefault="00FD3135" w:rsidP="001459C8">
      <w:pPr>
        <w:rPr>
          <w:b/>
          <w:sz w:val="30"/>
          <w:szCs w:val="30"/>
        </w:rPr>
      </w:pPr>
    </w:p>
    <w:p w14:paraId="00F95817" w14:textId="67A28FDB" w:rsidR="001459C8" w:rsidRPr="00E64EFC" w:rsidRDefault="001459C8" w:rsidP="001459C8">
      <w:r w:rsidRPr="00E64EFC">
        <w:rPr>
          <w:b/>
          <w:sz w:val="30"/>
          <w:szCs w:val="30"/>
        </w:rPr>
        <w:t xml:space="preserve">Business Pilot 15: </w:t>
      </w:r>
    </w:p>
    <w:tbl>
      <w:tblPr>
        <w:tblW w:w="90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05"/>
        <w:gridCol w:w="4695"/>
      </w:tblGrid>
      <w:tr w:rsidR="001459C8" w:rsidRPr="00E64EFC" w14:paraId="0CA3F9E0" w14:textId="77777777" w:rsidTr="00B86C20">
        <w:trPr>
          <w:trHeight w:val="1449"/>
          <w:jc w:val="center"/>
        </w:trPr>
        <w:tc>
          <w:tcPr>
            <w:tcW w:w="4305" w:type="dxa"/>
            <w:shd w:val="clear" w:color="auto" w:fill="auto"/>
            <w:tcMar>
              <w:top w:w="100" w:type="dxa"/>
              <w:left w:w="100" w:type="dxa"/>
              <w:bottom w:w="100" w:type="dxa"/>
              <w:right w:w="100" w:type="dxa"/>
            </w:tcMar>
          </w:tcPr>
          <w:p w14:paraId="78B528D8" w14:textId="77777777" w:rsidR="001459C8" w:rsidRPr="00E64EFC" w:rsidRDefault="001459C8" w:rsidP="00C44C1F">
            <w:pPr>
              <w:jc w:val="left"/>
              <w:rPr>
                <w:b/>
                <w:i/>
                <w:sz w:val="26"/>
                <w:szCs w:val="26"/>
              </w:rPr>
            </w:pPr>
            <w:r w:rsidRPr="00E64EFC">
              <w:rPr>
                <w:b/>
                <w:sz w:val="32"/>
                <w:szCs w:val="32"/>
              </w:rPr>
              <w:t xml:space="preserve">IBISA </w:t>
            </w:r>
          </w:p>
          <w:p w14:paraId="58ECD30A" w14:textId="77777777" w:rsidR="001459C8" w:rsidRPr="00E64EFC" w:rsidRDefault="001459C8" w:rsidP="00C44C1F">
            <w:pPr>
              <w:jc w:val="left"/>
              <w:rPr>
                <w:b/>
                <w:i/>
                <w:sz w:val="26"/>
                <w:szCs w:val="26"/>
              </w:rPr>
            </w:pPr>
            <w:r w:rsidRPr="00E64EFC">
              <w:rPr>
                <w:b/>
                <w:i/>
                <w:sz w:val="26"/>
                <w:szCs w:val="26"/>
              </w:rPr>
              <w:t>Crop loss assessment stress test</w:t>
            </w:r>
          </w:p>
          <w:p w14:paraId="106913A8" w14:textId="77777777" w:rsidR="001459C8" w:rsidRPr="00E64EFC" w:rsidRDefault="001459C8" w:rsidP="00C44C1F">
            <w:pPr>
              <w:jc w:val="left"/>
            </w:pPr>
            <w:r w:rsidRPr="00E64EFC">
              <w:rPr>
                <w:b/>
                <w:i/>
                <w:sz w:val="26"/>
                <w:szCs w:val="26"/>
              </w:rPr>
              <w:t>(Agriculture sector)</w:t>
            </w:r>
          </w:p>
        </w:tc>
        <w:tc>
          <w:tcPr>
            <w:tcW w:w="4695" w:type="dxa"/>
            <w:shd w:val="clear" w:color="auto" w:fill="auto"/>
            <w:tcMar>
              <w:top w:w="100" w:type="dxa"/>
              <w:left w:w="100" w:type="dxa"/>
              <w:bottom w:w="100" w:type="dxa"/>
              <w:right w:w="100" w:type="dxa"/>
            </w:tcMar>
          </w:tcPr>
          <w:p w14:paraId="2A23D286" w14:textId="77777777" w:rsidR="001459C8" w:rsidRPr="00E64EFC" w:rsidRDefault="001459C8" w:rsidP="00C44C1F">
            <w:pPr>
              <w:jc w:val="left"/>
              <w:rPr>
                <w:i/>
                <w:sz w:val="20"/>
                <w:szCs w:val="20"/>
              </w:rPr>
            </w:pPr>
          </w:p>
          <w:p w14:paraId="3B5024E3" w14:textId="77777777" w:rsidR="001459C8" w:rsidRPr="00E64EFC" w:rsidRDefault="001459C8" w:rsidP="00C44C1F">
            <w:pPr>
              <w:jc w:val="center"/>
              <w:rPr>
                <w:i/>
                <w:sz w:val="20"/>
                <w:szCs w:val="20"/>
              </w:rPr>
            </w:pPr>
            <w:r w:rsidRPr="00E64EFC">
              <w:rPr>
                <w:i/>
                <w:noProof/>
                <w:sz w:val="20"/>
                <w:szCs w:val="20"/>
              </w:rPr>
              <w:drawing>
                <wp:inline distT="114300" distB="114300" distL="114300" distR="114300" wp14:anchorId="7ADC1D32" wp14:editId="69590172">
                  <wp:extent cx="1851200" cy="625322"/>
                  <wp:effectExtent l="0" t="0" r="0" b="0"/>
                  <wp:docPr id="63" name="image41.png"/>
                  <wp:cNvGraphicFramePr/>
                  <a:graphic xmlns:a="http://schemas.openxmlformats.org/drawingml/2006/main">
                    <a:graphicData uri="http://schemas.openxmlformats.org/drawingml/2006/picture">
                      <pic:pic xmlns:pic="http://schemas.openxmlformats.org/drawingml/2006/picture">
                        <pic:nvPicPr>
                          <pic:cNvPr id="0" name="image41.png"/>
                          <pic:cNvPicPr preferRelativeResize="0"/>
                        </pic:nvPicPr>
                        <pic:blipFill>
                          <a:blip r:embed="rId93"/>
                          <a:srcRect/>
                          <a:stretch>
                            <a:fillRect/>
                          </a:stretch>
                        </pic:blipFill>
                        <pic:spPr>
                          <a:xfrm>
                            <a:off x="0" y="0"/>
                            <a:ext cx="1867358" cy="630780"/>
                          </a:xfrm>
                          <a:prstGeom prst="rect">
                            <a:avLst/>
                          </a:prstGeom>
                          <a:ln/>
                        </pic:spPr>
                      </pic:pic>
                    </a:graphicData>
                  </a:graphic>
                </wp:inline>
              </w:drawing>
            </w:r>
          </w:p>
        </w:tc>
      </w:tr>
      <w:tr w:rsidR="001459C8" w:rsidRPr="00E64EFC" w14:paraId="0670F4C5" w14:textId="77777777" w:rsidTr="00B86C20">
        <w:trPr>
          <w:trHeight w:val="420"/>
          <w:jc w:val="center"/>
        </w:trPr>
        <w:tc>
          <w:tcPr>
            <w:tcW w:w="9000" w:type="dxa"/>
            <w:gridSpan w:val="2"/>
            <w:shd w:val="clear" w:color="auto" w:fill="auto"/>
            <w:tcMar>
              <w:top w:w="100" w:type="dxa"/>
              <w:left w:w="100" w:type="dxa"/>
              <w:bottom w:w="100" w:type="dxa"/>
              <w:right w:w="100" w:type="dxa"/>
            </w:tcMar>
          </w:tcPr>
          <w:p w14:paraId="09B5BEF3" w14:textId="77777777" w:rsidR="001459C8" w:rsidRPr="00E64EFC" w:rsidRDefault="001459C8" w:rsidP="00C44C1F">
            <w:pPr>
              <w:widowControl w:val="0"/>
              <w:spacing w:after="0" w:line="240" w:lineRule="auto"/>
              <w:rPr>
                <w:b/>
                <w:sz w:val="26"/>
                <w:szCs w:val="26"/>
              </w:rPr>
            </w:pPr>
            <w:r w:rsidRPr="00E64EFC">
              <w:rPr>
                <w:b/>
                <w:sz w:val="26"/>
                <w:szCs w:val="26"/>
              </w:rPr>
              <w:t>Description:</w:t>
            </w:r>
          </w:p>
          <w:p w14:paraId="1C6B2913" w14:textId="2828F8F9" w:rsidR="001459C8" w:rsidRPr="00E64EFC" w:rsidRDefault="001459C8" w:rsidP="00C44C1F">
            <w:r w:rsidRPr="00E64EFC">
              <w:t>BISA’s mission is to enable agriculture insurance for agricultural entrepreneurs. We leverage technology and data to build and manage efficient, scalable</w:t>
            </w:r>
            <w:r w:rsidR="00B86C20">
              <w:t>,</w:t>
            </w:r>
            <w:r w:rsidRPr="00E64EFC">
              <w:t xml:space="preserve"> and transparent parametric insurance products worldwide and in an easy manner.</w:t>
            </w:r>
          </w:p>
          <w:p w14:paraId="56138B9A" w14:textId="77777777" w:rsidR="001459C8" w:rsidRPr="00E64EFC" w:rsidRDefault="001459C8" w:rsidP="00C44C1F">
            <w:r w:rsidRPr="00E64EFC">
              <w:t xml:space="preserve">One of our key values is the innovative solution for loss assessment. For loss assessment IBISA combines the use of EO products with a “crow-watching” platform. The theory behind is that errors in individual assessment caused by partial information or bias tend to be cancelled. </w:t>
            </w:r>
          </w:p>
          <w:p w14:paraId="46DF7AA5" w14:textId="77777777" w:rsidR="001459C8" w:rsidRPr="00E64EFC" w:rsidRDefault="001459C8" w:rsidP="00C44C1F">
            <w:r w:rsidRPr="00E64EFC">
              <w:t>The objective of this pilot project was to back test this solution to validate it faster and widely and identify points of improvement.</w:t>
            </w:r>
          </w:p>
        </w:tc>
      </w:tr>
      <w:tr w:rsidR="001459C8" w:rsidRPr="00E64EFC" w14:paraId="015CA110" w14:textId="77777777" w:rsidTr="00B86C20">
        <w:trPr>
          <w:trHeight w:val="420"/>
          <w:jc w:val="center"/>
        </w:trPr>
        <w:tc>
          <w:tcPr>
            <w:tcW w:w="9000" w:type="dxa"/>
            <w:gridSpan w:val="2"/>
            <w:shd w:val="clear" w:color="auto" w:fill="auto"/>
            <w:tcMar>
              <w:top w:w="100" w:type="dxa"/>
              <w:left w:w="100" w:type="dxa"/>
              <w:bottom w:w="100" w:type="dxa"/>
              <w:right w:w="100" w:type="dxa"/>
            </w:tcMar>
          </w:tcPr>
          <w:p w14:paraId="366AE177" w14:textId="77777777" w:rsidR="001459C8" w:rsidRPr="00E64EFC" w:rsidRDefault="001459C8" w:rsidP="00C44C1F">
            <w:pPr>
              <w:rPr>
                <w:b/>
                <w:sz w:val="26"/>
                <w:szCs w:val="26"/>
              </w:rPr>
            </w:pPr>
            <w:r w:rsidRPr="00E64EFC">
              <w:rPr>
                <w:b/>
                <w:sz w:val="26"/>
                <w:szCs w:val="26"/>
              </w:rPr>
              <w:t>Output:</w:t>
            </w:r>
          </w:p>
          <w:p w14:paraId="3D58590A" w14:textId="77777777" w:rsidR="001459C8" w:rsidRPr="00E64EFC" w:rsidRDefault="001459C8" w:rsidP="00C44C1F">
            <w:r w:rsidRPr="00E64EFC">
              <w:t>Satellite-based remote loss assessment for crops validation.</w:t>
            </w:r>
          </w:p>
        </w:tc>
      </w:tr>
      <w:tr w:rsidR="001459C8" w:rsidRPr="00E64EFC" w14:paraId="481CD81E" w14:textId="77777777" w:rsidTr="00B86C20">
        <w:trPr>
          <w:trHeight w:val="420"/>
          <w:jc w:val="center"/>
        </w:trPr>
        <w:tc>
          <w:tcPr>
            <w:tcW w:w="4305" w:type="dxa"/>
            <w:shd w:val="clear" w:color="auto" w:fill="auto"/>
            <w:tcMar>
              <w:top w:w="100" w:type="dxa"/>
              <w:left w:w="100" w:type="dxa"/>
              <w:bottom w:w="100" w:type="dxa"/>
              <w:right w:w="100" w:type="dxa"/>
            </w:tcMar>
          </w:tcPr>
          <w:p w14:paraId="599BA0C7" w14:textId="77777777" w:rsidR="001459C8" w:rsidRPr="00E64EFC" w:rsidRDefault="001459C8" w:rsidP="00C44C1F">
            <w:pPr>
              <w:widowControl w:val="0"/>
              <w:spacing w:after="0" w:line="240" w:lineRule="auto"/>
              <w:jc w:val="left"/>
            </w:pPr>
            <w:r w:rsidRPr="00E64EFC">
              <w:rPr>
                <w:b/>
                <w:sz w:val="26"/>
                <w:szCs w:val="26"/>
              </w:rPr>
              <w:t>Services</w:t>
            </w:r>
            <w:r w:rsidRPr="00E64EFC">
              <w:t xml:space="preserve">: </w:t>
            </w:r>
          </w:p>
          <w:p w14:paraId="4273D473" w14:textId="77777777" w:rsidR="001459C8" w:rsidRPr="00E64EFC" w:rsidRDefault="001459C8" w:rsidP="00C44C1F">
            <w:pPr>
              <w:widowControl w:val="0"/>
              <w:spacing w:after="0" w:line="240" w:lineRule="auto"/>
              <w:jc w:val="left"/>
            </w:pPr>
            <w:r w:rsidRPr="00E64EFC">
              <w:t>Consultancy on agriculture data analytics</w:t>
            </w:r>
          </w:p>
        </w:tc>
        <w:tc>
          <w:tcPr>
            <w:tcW w:w="4695" w:type="dxa"/>
            <w:shd w:val="clear" w:color="auto" w:fill="auto"/>
            <w:tcMar>
              <w:top w:w="100" w:type="dxa"/>
              <w:left w:w="100" w:type="dxa"/>
              <w:bottom w:w="100" w:type="dxa"/>
              <w:right w:w="100" w:type="dxa"/>
            </w:tcMar>
          </w:tcPr>
          <w:p w14:paraId="70AA2321" w14:textId="77777777" w:rsidR="001459C8" w:rsidRPr="00E64EFC" w:rsidRDefault="001459C8" w:rsidP="00C44C1F">
            <w:pPr>
              <w:widowControl w:val="0"/>
              <w:spacing w:after="0" w:line="240" w:lineRule="auto"/>
              <w:jc w:val="left"/>
            </w:pPr>
            <w:r w:rsidRPr="00E64EFC">
              <w:rPr>
                <w:b/>
                <w:sz w:val="26"/>
                <w:szCs w:val="26"/>
              </w:rPr>
              <w:t>EOSC providers</w:t>
            </w:r>
            <w:r w:rsidRPr="00E64EFC">
              <w:t xml:space="preserve">: </w:t>
            </w:r>
            <w:r w:rsidRPr="00E64EFC">
              <w:tab/>
              <w:t xml:space="preserve"> </w:t>
            </w:r>
            <w:r w:rsidRPr="00E64EFC">
              <w:tab/>
            </w:r>
          </w:p>
          <w:p w14:paraId="4A12A3A5" w14:textId="77777777" w:rsidR="001459C8" w:rsidRPr="00E64EFC" w:rsidRDefault="001459C8" w:rsidP="00C44C1F">
            <w:pPr>
              <w:widowControl w:val="0"/>
              <w:spacing w:after="0" w:line="240" w:lineRule="auto"/>
              <w:jc w:val="left"/>
            </w:pPr>
            <w:r w:rsidRPr="00E64EFC">
              <w:rPr>
                <w:noProof/>
              </w:rPr>
              <w:drawing>
                <wp:inline distT="114300" distB="114300" distL="114300" distR="114300" wp14:anchorId="16995D0A" wp14:editId="14930E52">
                  <wp:extent cx="1385888" cy="831533"/>
                  <wp:effectExtent l="0" t="0" r="0" b="0"/>
                  <wp:docPr id="6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70"/>
                          <a:srcRect/>
                          <a:stretch>
                            <a:fillRect/>
                          </a:stretch>
                        </pic:blipFill>
                        <pic:spPr>
                          <a:xfrm>
                            <a:off x="0" y="0"/>
                            <a:ext cx="1385888" cy="831533"/>
                          </a:xfrm>
                          <a:prstGeom prst="rect">
                            <a:avLst/>
                          </a:prstGeom>
                          <a:ln/>
                        </pic:spPr>
                      </pic:pic>
                    </a:graphicData>
                  </a:graphic>
                </wp:inline>
              </w:drawing>
            </w:r>
          </w:p>
        </w:tc>
      </w:tr>
    </w:tbl>
    <w:p w14:paraId="2E4213A9" w14:textId="77777777" w:rsidR="001459C8" w:rsidRPr="00E64EFC" w:rsidRDefault="001459C8" w:rsidP="001459C8">
      <w:pPr>
        <w:rPr>
          <w:b/>
          <w:sz w:val="30"/>
          <w:szCs w:val="30"/>
        </w:rPr>
      </w:pPr>
    </w:p>
    <w:p w14:paraId="37F91582" w14:textId="77777777" w:rsidR="001459C8" w:rsidRPr="00E64EFC" w:rsidRDefault="001459C8" w:rsidP="001459C8">
      <w:r w:rsidRPr="00E64EFC">
        <w:rPr>
          <w:b/>
          <w:sz w:val="30"/>
          <w:szCs w:val="30"/>
        </w:rPr>
        <w:t xml:space="preserve">Business Pilot 16: </w:t>
      </w:r>
    </w:p>
    <w:tbl>
      <w:tblPr>
        <w:tblW w:w="90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05"/>
        <w:gridCol w:w="4695"/>
      </w:tblGrid>
      <w:tr w:rsidR="001459C8" w:rsidRPr="00E64EFC" w14:paraId="032384BC" w14:textId="77777777" w:rsidTr="00B86C20">
        <w:trPr>
          <w:trHeight w:val="1449"/>
          <w:jc w:val="center"/>
        </w:trPr>
        <w:tc>
          <w:tcPr>
            <w:tcW w:w="4305" w:type="dxa"/>
            <w:shd w:val="clear" w:color="auto" w:fill="auto"/>
            <w:tcMar>
              <w:top w:w="100" w:type="dxa"/>
              <w:left w:w="100" w:type="dxa"/>
              <w:bottom w:w="100" w:type="dxa"/>
              <w:right w:w="100" w:type="dxa"/>
            </w:tcMar>
          </w:tcPr>
          <w:p w14:paraId="69BAF145" w14:textId="77777777" w:rsidR="001459C8" w:rsidRPr="00E64EFC" w:rsidRDefault="001459C8" w:rsidP="00C44C1F">
            <w:pPr>
              <w:jc w:val="left"/>
              <w:rPr>
                <w:b/>
                <w:i/>
                <w:sz w:val="26"/>
                <w:szCs w:val="26"/>
              </w:rPr>
            </w:pPr>
            <w:proofErr w:type="spellStart"/>
            <w:r w:rsidRPr="00E64EFC">
              <w:rPr>
                <w:b/>
                <w:sz w:val="32"/>
                <w:szCs w:val="32"/>
              </w:rPr>
              <w:t>BigColdTrucks</w:t>
            </w:r>
            <w:proofErr w:type="spellEnd"/>
            <w:r w:rsidRPr="00E64EFC">
              <w:rPr>
                <w:b/>
                <w:sz w:val="32"/>
                <w:szCs w:val="32"/>
              </w:rPr>
              <w:t xml:space="preserve"> </w:t>
            </w:r>
          </w:p>
          <w:p w14:paraId="43C6C420" w14:textId="77777777" w:rsidR="001459C8" w:rsidRPr="00E64EFC" w:rsidRDefault="001459C8" w:rsidP="00C44C1F">
            <w:pPr>
              <w:rPr>
                <w:b/>
                <w:i/>
                <w:sz w:val="26"/>
                <w:szCs w:val="26"/>
              </w:rPr>
            </w:pPr>
            <w:r w:rsidRPr="00E64EFC">
              <w:rPr>
                <w:b/>
                <w:i/>
                <w:sz w:val="26"/>
                <w:szCs w:val="26"/>
              </w:rPr>
              <w:t>Big data analytics for cold chain logistics optimization in refrigerated trucks.</w:t>
            </w:r>
          </w:p>
          <w:p w14:paraId="3B5ED438" w14:textId="77777777" w:rsidR="001459C8" w:rsidRPr="00E64EFC" w:rsidRDefault="001459C8" w:rsidP="00C44C1F">
            <w:pPr>
              <w:jc w:val="left"/>
            </w:pPr>
            <w:r w:rsidRPr="00E64EFC">
              <w:rPr>
                <w:b/>
                <w:i/>
                <w:sz w:val="26"/>
                <w:szCs w:val="26"/>
              </w:rPr>
              <w:t>(Cold chain sector)</w:t>
            </w:r>
          </w:p>
        </w:tc>
        <w:tc>
          <w:tcPr>
            <w:tcW w:w="4695" w:type="dxa"/>
            <w:shd w:val="clear" w:color="auto" w:fill="auto"/>
            <w:tcMar>
              <w:top w:w="100" w:type="dxa"/>
              <w:left w:w="100" w:type="dxa"/>
              <w:bottom w:w="100" w:type="dxa"/>
              <w:right w:w="100" w:type="dxa"/>
            </w:tcMar>
          </w:tcPr>
          <w:p w14:paraId="400044F5" w14:textId="77777777" w:rsidR="001459C8" w:rsidRPr="00E64EFC" w:rsidRDefault="001459C8" w:rsidP="00C44C1F">
            <w:pPr>
              <w:jc w:val="left"/>
              <w:rPr>
                <w:i/>
                <w:sz w:val="20"/>
                <w:szCs w:val="20"/>
              </w:rPr>
            </w:pPr>
          </w:p>
          <w:p w14:paraId="656231F6" w14:textId="77777777" w:rsidR="001459C8" w:rsidRPr="00E64EFC" w:rsidRDefault="001459C8" w:rsidP="00C44C1F">
            <w:pPr>
              <w:jc w:val="center"/>
              <w:rPr>
                <w:i/>
                <w:sz w:val="20"/>
                <w:szCs w:val="20"/>
              </w:rPr>
            </w:pPr>
            <w:r w:rsidRPr="00E64EFC">
              <w:rPr>
                <w:i/>
                <w:noProof/>
                <w:sz w:val="20"/>
                <w:szCs w:val="20"/>
              </w:rPr>
              <w:drawing>
                <wp:inline distT="114300" distB="114300" distL="114300" distR="114300" wp14:anchorId="6899106A" wp14:editId="5317AE4A">
                  <wp:extent cx="1318895" cy="579734"/>
                  <wp:effectExtent l="0" t="0" r="0" b="5080"/>
                  <wp:docPr id="2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4"/>
                          <a:srcRect/>
                          <a:stretch>
                            <a:fillRect/>
                          </a:stretch>
                        </pic:blipFill>
                        <pic:spPr>
                          <a:xfrm>
                            <a:off x="0" y="0"/>
                            <a:ext cx="1343812" cy="590687"/>
                          </a:xfrm>
                          <a:prstGeom prst="rect">
                            <a:avLst/>
                          </a:prstGeom>
                          <a:ln/>
                        </pic:spPr>
                      </pic:pic>
                    </a:graphicData>
                  </a:graphic>
                </wp:inline>
              </w:drawing>
            </w:r>
          </w:p>
        </w:tc>
      </w:tr>
      <w:tr w:rsidR="001459C8" w:rsidRPr="00E64EFC" w14:paraId="457C90D6" w14:textId="77777777" w:rsidTr="00B86C20">
        <w:trPr>
          <w:trHeight w:val="420"/>
          <w:jc w:val="center"/>
        </w:trPr>
        <w:tc>
          <w:tcPr>
            <w:tcW w:w="9000" w:type="dxa"/>
            <w:gridSpan w:val="2"/>
            <w:shd w:val="clear" w:color="auto" w:fill="auto"/>
            <w:tcMar>
              <w:top w:w="100" w:type="dxa"/>
              <w:left w:w="100" w:type="dxa"/>
              <w:bottom w:w="100" w:type="dxa"/>
              <w:right w:w="100" w:type="dxa"/>
            </w:tcMar>
          </w:tcPr>
          <w:p w14:paraId="04A7D606" w14:textId="77777777" w:rsidR="001459C8" w:rsidRPr="00E64EFC" w:rsidRDefault="001459C8" w:rsidP="00C44C1F">
            <w:pPr>
              <w:widowControl w:val="0"/>
              <w:spacing w:after="0" w:line="240" w:lineRule="auto"/>
              <w:rPr>
                <w:b/>
                <w:sz w:val="26"/>
                <w:szCs w:val="26"/>
              </w:rPr>
            </w:pPr>
            <w:r w:rsidRPr="00E64EFC">
              <w:rPr>
                <w:b/>
                <w:sz w:val="26"/>
                <w:szCs w:val="26"/>
              </w:rPr>
              <w:t>Description:</w:t>
            </w:r>
          </w:p>
          <w:p w14:paraId="35CA60BA" w14:textId="77777777" w:rsidR="001459C8" w:rsidRPr="00E64EFC" w:rsidRDefault="001459C8" w:rsidP="00C44C1F">
            <w:r w:rsidRPr="00E64EFC">
              <w:t>Data analysis to predict the demand of goods, optimise the routes in real-time and provide visualizations and descriptions.</w:t>
            </w:r>
          </w:p>
          <w:p w14:paraId="2FED810D" w14:textId="77777777" w:rsidR="001459C8" w:rsidRPr="00E64EFC" w:rsidRDefault="001459C8" w:rsidP="00C44C1F">
            <w:r w:rsidRPr="00E64EFC">
              <w:t>Odin Solutions (</w:t>
            </w:r>
            <w:proofErr w:type="spellStart"/>
            <w:r w:rsidRPr="00E64EFC">
              <w:t>OdinS</w:t>
            </w:r>
            <w:proofErr w:type="spellEnd"/>
            <w:r w:rsidRPr="00E64EFC">
              <w:t xml:space="preserve">) is a SME founded in August 2014 and accredited as an innovative ICT company (EIBT) by MINECO and ANCES. </w:t>
            </w:r>
            <w:proofErr w:type="spellStart"/>
            <w:r w:rsidRPr="00E64EFC">
              <w:t>OdinS</w:t>
            </w:r>
            <w:proofErr w:type="spellEnd"/>
            <w:r w:rsidRPr="00E64EFC">
              <w:t xml:space="preserve"> has a strong background in the R&amp;D fields of Internet of Things, Security and Data Analytic. The pilot contributed to the development of the supply chain 4.0, specifically the cold chain, and it is aligned with the interest of </w:t>
            </w:r>
            <w:proofErr w:type="spellStart"/>
            <w:r w:rsidRPr="00E64EFC">
              <w:t>OdinS</w:t>
            </w:r>
            <w:proofErr w:type="spellEnd"/>
            <w:r w:rsidRPr="00E64EFC">
              <w:t xml:space="preserve"> to contribute to the emergence of smart environments.</w:t>
            </w:r>
          </w:p>
        </w:tc>
      </w:tr>
      <w:tr w:rsidR="001459C8" w:rsidRPr="00E64EFC" w14:paraId="5765A880" w14:textId="77777777" w:rsidTr="00B86C20">
        <w:trPr>
          <w:trHeight w:val="420"/>
          <w:jc w:val="center"/>
        </w:trPr>
        <w:tc>
          <w:tcPr>
            <w:tcW w:w="9000" w:type="dxa"/>
            <w:gridSpan w:val="2"/>
            <w:shd w:val="clear" w:color="auto" w:fill="auto"/>
            <w:tcMar>
              <w:top w:w="100" w:type="dxa"/>
              <w:left w:w="100" w:type="dxa"/>
              <w:bottom w:w="100" w:type="dxa"/>
              <w:right w:w="100" w:type="dxa"/>
            </w:tcMar>
          </w:tcPr>
          <w:p w14:paraId="56CD35A9" w14:textId="77777777" w:rsidR="001459C8" w:rsidRPr="00E64EFC" w:rsidRDefault="001459C8" w:rsidP="00C44C1F">
            <w:pPr>
              <w:rPr>
                <w:b/>
                <w:sz w:val="26"/>
                <w:szCs w:val="26"/>
              </w:rPr>
            </w:pPr>
            <w:r w:rsidRPr="00E64EFC">
              <w:rPr>
                <w:b/>
                <w:sz w:val="26"/>
                <w:szCs w:val="26"/>
              </w:rPr>
              <w:t>Output:</w:t>
            </w:r>
          </w:p>
          <w:p w14:paraId="19907F05" w14:textId="77777777" w:rsidR="001459C8" w:rsidRPr="00E64EFC" w:rsidRDefault="001459C8" w:rsidP="00C44C1F">
            <w:r w:rsidRPr="00E64EFC">
              <w:t xml:space="preserve">A working prototype of </w:t>
            </w:r>
            <w:proofErr w:type="spellStart"/>
            <w:r w:rsidRPr="00E64EFC">
              <w:t>BIGcoldTRUCKS</w:t>
            </w:r>
            <w:proofErr w:type="spellEnd"/>
            <w:r w:rsidRPr="00E64EFC">
              <w:t xml:space="preserve"> dashboar</w:t>
            </w:r>
            <w:r w:rsidRPr="00E64EFC">
              <w:rPr>
                <w:rFonts w:ascii="Arial" w:eastAsia="Arial" w:hAnsi="Arial" w:cs="Arial"/>
              </w:rPr>
              <w:t>d</w:t>
            </w:r>
          </w:p>
        </w:tc>
      </w:tr>
      <w:tr w:rsidR="001459C8" w:rsidRPr="00E64EFC" w14:paraId="4BD2AEDA" w14:textId="77777777" w:rsidTr="00B86C20">
        <w:trPr>
          <w:trHeight w:val="420"/>
          <w:jc w:val="center"/>
        </w:trPr>
        <w:tc>
          <w:tcPr>
            <w:tcW w:w="4305" w:type="dxa"/>
            <w:shd w:val="clear" w:color="auto" w:fill="auto"/>
            <w:tcMar>
              <w:top w:w="100" w:type="dxa"/>
              <w:left w:w="100" w:type="dxa"/>
              <w:bottom w:w="100" w:type="dxa"/>
              <w:right w:w="100" w:type="dxa"/>
            </w:tcMar>
          </w:tcPr>
          <w:p w14:paraId="71FE0D7D" w14:textId="77777777" w:rsidR="001459C8" w:rsidRPr="00E64EFC" w:rsidRDefault="001459C8" w:rsidP="00C44C1F">
            <w:pPr>
              <w:widowControl w:val="0"/>
              <w:spacing w:after="0" w:line="240" w:lineRule="auto"/>
              <w:jc w:val="left"/>
            </w:pPr>
            <w:r w:rsidRPr="00E64EFC">
              <w:rPr>
                <w:b/>
                <w:sz w:val="26"/>
                <w:szCs w:val="26"/>
              </w:rPr>
              <w:t>Services</w:t>
            </w:r>
            <w:r w:rsidRPr="00E64EFC">
              <w:t xml:space="preserve">: </w:t>
            </w:r>
          </w:p>
          <w:p w14:paraId="3A587031" w14:textId="77777777" w:rsidR="001459C8" w:rsidRPr="00E64EFC" w:rsidRDefault="001459C8" w:rsidP="00C44C1F">
            <w:pPr>
              <w:widowControl w:val="0"/>
              <w:spacing w:after="0" w:line="240" w:lineRule="auto"/>
              <w:jc w:val="left"/>
            </w:pPr>
          </w:p>
        </w:tc>
        <w:tc>
          <w:tcPr>
            <w:tcW w:w="4695" w:type="dxa"/>
            <w:shd w:val="clear" w:color="auto" w:fill="auto"/>
            <w:tcMar>
              <w:top w:w="100" w:type="dxa"/>
              <w:left w:w="100" w:type="dxa"/>
              <w:bottom w:w="100" w:type="dxa"/>
              <w:right w:w="100" w:type="dxa"/>
            </w:tcMar>
          </w:tcPr>
          <w:p w14:paraId="6DD4E456" w14:textId="77777777" w:rsidR="001459C8" w:rsidRPr="00E64EFC" w:rsidRDefault="001459C8" w:rsidP="00C44C1F">
            <w:pPr>
              <w:widowControl w:val="0"/>
              <w:spacing w:after="0" w:line="240" w:lineRule="auto"/>
              <w:jc w:val="left"/>
            </w:pPr>
            <w:r w:rsidRPr="00E64EFC">
              <w:rPr>
                <w:b/>
                <w:sz w:val="26"/>
                <w:szCs w:val="26"/>
              </w:rPr>
              <w:t>EOSC providers</w:t>
            </w:r>
            <w:r w:rsidRPr="00E64EFC">
              <w:t xml:space="preserve">: </w:t>
            </w:r>
            <w:r w:rsidRPr="00E64EFC">
              <w:tab/>
              <w:t xml:space="preserve"> </w:t>
            </w:r>
            <w:r w:rsidRPr="00E64EFC">
              <w:tab/>
            </w:r>
          </w:p>
          <w:p w14:paraId="1B489D99" w14:textId="77777777" w:rsidR="001459C8" w:rsidRPr="00E64EFC" w:rsidRDefault="001459C8" w:rsidP="00C44C1F">
            <w:pPr>
              <w:widowControl w:val="0"/>
              <w:spacing w:after="0" w:line="240" w:lineRule="auto"/>
              <w:jc w:val="left"/>
            </w:pPr>
            <w:r w:rsidRPr="00E64EFC">
              <w:rPr>
                <w:noProof/>
              </w:rPr>
              <w:drawing>
                <wp:inline distT="114300" distB="114300" distL="114300" distR="114300" wp14:anchorId="4E86296B" wp14:editId="0BEFD43A">
                  <wp:extent cx="1385888" cy="831533"/>
                  <wp:effectExtent l="0" t="0" r="0" b="0"/>
                  <wp:docPr id="4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70"/>
                          <a:srcRect/>
                          <a:stretch>
                            <a:fillRect/>
                          </a:stretch>
                        </pic:blipFill>
                        <pic:spPr>
                          <a:xfrm>
                            <a:off x="0" y="0"/>
                            <a:ext cx="1385888" cy="831533"/>
                          </a:xfrm>
                          <a:prstGeom prst="rect">
                            <a:avLst/>
                          </a:prstGeom>
                          <a:ln/>
                        </pic:spPr>
                      </pic:pic>
                    </a:graphicData>
                  </a:graphic>
                </wp:inline>
              </w:drawing>
            </w:r>
            <w:r w:rsidRPr="00E64EFC">
              <w:rPr>
                <w:noProof/>
              </w:rPr>
              <w:drawing>
                <wp:inline distT="114300" distB="114300" distL="114300" distR="114300" wp14:anchorId="0AAD6D32" wp14:editId="3A42CC84">
                  <wp:extent cx="1370355" cy="616297"/>
                  <wp:effectExtent l="0" t="0" r="0" b="0"/>
                  <wp:docPr id="2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63"/>
                          <a:srcRect/>
                          <a:stretch>
                            <a:fillRect/>
                          </a:stretch>
                        </pic:blipFill>
                        <pic:spPr>
                          <a:xfrm>
                            <a:off x="0" y="0"/>
                            <a:ext cx="1370355" cy="616297"/>
                          </a:xfrm>
                          <a:prstGeom prst="rect">
                            <a:avLst/>
                          </a:prstGeom>
                          <a:ln/>
                        </pic:spPr>
                      </pic:pic>
                    </a:graphicData>
                  </a:graphic>
                </wp:inline>
              </w:drawing>
            </w:r>
          </w:p>
        </w:tc>
      </w:tr>
    </w:tbl>
    <w:p w14:paraId="43AD65C2" w14:textId="77777777" w:rsidR="00DF0228" w:rsidRDefault="00DF0228" w:rsidP="001459C8"/>
    <w:p w14:paraId="23949EA8" w14:textId="4528A777" w:rsidR="001459C8" w:rsidRPr="00E64EFC" w:rsidRDefault="001459C8" w:rsidP="001459C8">
      <w:r w:rsidRPr="00E64EFC">
        <w:rPr>
          <w:b/>
          <w:sz w:val="30"/>
          <w:szCs w:val="30"/>
        </w:rPr>
        <w:t xml:space="preserve">Business Pilot 17: </w:t>
      </w:r>
    </w:p>
    <w:tbl>
      <w:tblPr>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05"/>
        <w:gridCol w:w="4695"/>
      </w:tblGrid>
      <w:tr w:rsidR="001459C8" w:rsidRPr="00E64EFC" w14:paraId="2CDB15D4" w14:textId="77777777" w:rsidTr="00492A54">
        <w:trPr>
          <w:trHeight w:val="1449"/>
        </w:trPr>
        <w:tc>
          <w:tcPr>
            <w:tcW w:w="4305" w:type="dxa"/>
            <w:shd w:val="clear" w:color="auto" w:fill="auto"/>
            <w:tcMar>
              <w:top w:w="100" w:type="dxa"/>
              <w:left w:w="100" w:type="dxa"/>
              <w:bottom w:w="100" w:type="dxa"/>
              <w:right w:w="100" w:type="dxa"/>
            </w:tcMar>
          </w:tcPr>
          <w:p w14:paraId="179752F3" w14:textId="77777777" w:rsidR="001459C8" w:rsidRPr="00E64EFC" w:rsidRDefault="001459C8" w:rsidP="00492A54">
            <w:pPr>
              <w:jc w:val="left"/>
              <w:rPr>
                <w:b/>
                <w:sz w:val="32"/>
                <w:szCs w:val="32"/>
              </w:rPr>
            </w:pPr>
            <w:r w:rsidRPr="00E64EFC">
              <w:rPr>
                <w:b/>
                <w:sz w:val="32"/>
                <w:szCs w:val="32"/>
              </w:rPr>
              <w:t>ESAX</w:t>
            </w:r>
          </w:p>
          <w:p w14:paraId="2355E56F" w14:textId="77777777" w:rsidR="001459C8" w:rsidRPr="00E64EFC" w:rsidRDefault="001459C8" w:rsidP="00492A54">
            <w:pPr>
              <w:jc w:val="left"/>
              <w:rPr>
                <w:b/>
                <w:i/>
                <w:sz w:val="26"/>
                <w:szCs w:val="26"/>
              </w:rPr>
            </w:pPr>
            <w:r w:rsidRPr="00E64EFC">
              <w:rPr>
                <w:b/>
                <w:i/>
                <w:sz w:val="26"/>
                <w:szCs w:val="26"/>
              </w:rPr>
              <w:t xml:space="preserve">Enhancing the Scalability of the </w:t>
            </w:r>
            <w:proofErr w:type="spellStart"/>
            <w:r w:rsidRPr="00E64EFC">
              <w:rPr>
                <w:b/>
                <w:i/>
                <w:sz w:val="26"/>
                <w:szCs w:val="26"/>
              </w:rPr>
              <w:t>Axyon</w:t>
            </w:r>
            <w:proofErr w:type="spellEnd"/>
            <w:r w:rsidRPr="00E64EFC">
              <w:rPr>
                <w:b/>
                <w:i/>
                <w:sz w:val="26"/>
                <w:szCs w:val="26"/>
              </w:rPr>
              <w:t xml:space="preserve"> platform</w:t>
            </w:r>
          </w:p>
          <w:p w14:paraId="314F8CCC" w14:textId="77777777" w:rsidR="001459C8" w:rsidRPr="00E64EFC" w:rsidRDefault="001459C8" w:rsidP="00492A54">
            <w:pPr>
              <w:jc w:val="left"/>
            </w:pPr>
            <w:r w:rsidRPr="00E64EFC">
              <w:rPr>
                <w:b/>
                <w:i/>
                <w:sz w:val="26"/>
                <w:szCs w:val="26"/>
              </w:rPr>
              <w:t>(Fintech sector)</w:t>
            </w:r>
          </w:p>
        </w:tc>
        <w:tc>
          <w:tcPr>
            <w:tcW w:w="4695" w:type="dxa"/>
            <w:shd w:val="clear" w:color="auto" w:fill="auto"/>
            <w:tcMar>
              <w:top w:w="100" w:type="dxa"/>
              <w:left w:w="100" w:type="dxa"/>
              <w:bottom w:w="100" w:type="dxa"/>
              <w:right w:w="100" w:type="dxa"/>
            </w:tcMar>
          </w:tcPr>
          <w:p w14:paraId="53D92DCC" w14:textId="77777777" w:rsidR="001459C8" w:rsidRPr="00E64EFC" w:rsidRDefault="001459C8" w:rsidP="00492A54">
            <w:pPr>
              <w:jc w:val="left"/>
              <w:rPr>
                <w:i/>
                <w:sz w:val="20"/>
                <w:szCs w:val="20"/>
              </w:rPr>
            </w:pPr>
          </w:p>
          <w:p w14:paraId="4DBED415" w14:textId="77777777" w:rsidR="001459C8" w:rsidRPr="00E64EFC" w:rsidRDefault="001459C8" w:rsidP="00492A54">
            <w:pPr>
              <w:jc w:val="center"/>
              <w:rPr>
                <w:i/>
                <w:sz w:val="20"/>
                <w:szCs w:val="20"/>
              </w:rPr>
            </w:pPr>
            <w:r w:rsidRPr="00E64EFC">
              <w:rPr>
                <w:i/>
                <w:noProof/>
                <w:sz w:val="20"/>
                <w:szCs w:val="20"/>
              </w:rPr>
              <w:drawing>
                <wp:inline distT="114300" distB="114300" distL="114300" distR="114300" wp14:anchorId="2FACA405" wp14:editId="0D1D12E9">
                  <wp:extent cx="2033588" cy="768546"/>
                  <wp:effectExtent l="0" t="0" r="0" b="0"/>
                  <wp:docPr id="17"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95"/>
                          <a:srcRect/>
                          <a:stretch>
                            <a:fillRect/>
                          </a:stretch>
                        </pic:blipFill>
                        <pic:spPr>
                          <a:xfrm>
                            <a:off x="0" y="0"/>
                            <a:ext cx="2033588" cy="768546"/>
                          </a:xfrm>
                          <a:prstGeom prst="rect">
                            <a:avLst/>
                          </a:prstGeom>
                          <a:ln/>
                        </pic:spPr>
                      </pic:pic>
                    </a:graphicData>
                  </a:graphic>
                </wp:inline>
              </w:drawing>
            </w:r>
          </w:p>
        </w:tc>
      </w:tr>
      <w:tr w:rsidR="001459C8" w:rsidRPr="00E64EFC" w14:paraId="207B48D0" w14:textId="77777777" w:rsidTr="00492A54">
        <w:trPr>
          <w:trHeight w:val="420"/>
        </w:trPr>
        <w:tc>
          <w:tcPr>
            <w:tcW w:w="9000" w:type="dxa"/>
            <w:gridSpan w:val="2"/>
            <w:shd w:val="clear" w:color="auto" w:fill="auto"/>
            <w:tcMar>
              <w:top w:w="100" w:type="dxa"/>
              <w:left w:w="100" w:type="dxa"/>
              <w:bottom w:w="100" w:type="dxa"/>
              <w:right w:w="100" w:type="dxa"/>
            </w:tcMar>
          </w:tcPr>
          <w:p w14:paraId="6BE12494" w14:textId="77777777" w:rsidR="001459C8" w:rsidRPr="00E64EFC" w:rsidRDefault="001459C8" w:rsidP="00492A54">
            <w:pPr>
              <w:widowControl w:val="0"/>
              <w:spacing w:after="0" w:line="240" w:lineRule="auto"/>
              <w:rPr>
                <w:b/>
                <w:sz w:val="26"/>
                <w:szCs w:val="26"/>
              </w:rPr>
            </w:pPr>
            <w:r w:rsidRPr="00E64EFC">
              <w:rPr>
                <w:b/>
                <w:sz w:val="26"/>
                <w:szCs w:val="26"/>
              </w:rPr>
              <w:t>Description:</w:t>
            </w:r>
          </w:p>
          <w:p w14:paraId="3745354E" w14:textId="77777777" w:rsidR="001459C8" w:rsidRPr="00E64EFC" w:rsidRDefault="001459C8" w:rsidP="00492A54">
            <w:proofErr w:type="spellStart"/>
            <w:r w:rsidRPr="00E64EFC">
              <w:t>Axyon</w:t>
            </w:r>
            <w:proofErr w:type="spellEnd"/>
            <w:r w:rsidRPr="00E64EFC">
              <w:t xml:space="preserve"> AI is an Italian fintech start-up whose current applications are mainly focused on financial time series analysis with Machine Learning algorithms. More specifically, </w:t>
            </w:r>
            <w:proofErr w:type="spellStart"/>
            <w:r w:rsidRPr="00E64EFC">
              <w:t>Axyon</w:t>
            </w:r>
            <w:proofErr w:type="spellEnd"/>
            <w:r w:rsidRPr="00E64EFC">
              <w:t xml:space="preserve"> AI partners with financial institutions (asset managers, hedge funds, trading desks) to improve the performance and risk profiles of investment strategies. </w:t>
            </w:r>
          </w:p>
          <w:p w14:paraId="751ACEC5" w14:textId="77777777" w:rsidR="001459C8" w:rsidRPr="00E64EFC" w:rsidRDefault="001459C8" w:rsidP="00492A54">
            <w:r w:rsidRPr="00E64EFC">
              <w:t>The main objective of the pilot was to work with EOSC DIH as a proof of concept of using the EOSC infrastructure and competences to enhance the TRL of the company services.</w:t>
            </w:r>
          </w:p>
        </w:tc>
      </w:tr>
      <w:tr w:rsidR="001459C8" w:rsidRPr="00E64EFC" w14:paraId="51C87EEE" w14:textId="77777777" w:rsidTr="00492A54">
        <w:trPr>
          <w:trHeight w:val="420"/>
        </w:trPr>
        <w:tc>
          <w:tcPr>
            <w:tcW w:w="9000" w:type="dxa"/>
            <w:gridSpan w:val="2"/>
            <w:shd w:val="clear" w:color="auto" w:fill="auto"/>
            <w:tcMar>
              <w:top w:w="100" w:type="dxa"/>
              <w:left w:w="100" w:type="dxa"/>
              <w:bottom w:w="100" w:type="dxa"/>
              <w:right w:w="100" w:type="dxa"/>
            </w:tcMar>
          </w:tcPr>
          <w:p w14:paraId="34A5271C" w14:textId="77777777" w:rsidR="001459C8" w:rsidRPr="00E64EFC" w:rsidRDefault="001459C8" w:rsidP="00492A54">
            <w:pPr>
              <w:rPr>
                <w:b/>
                <w:sz w:val="26"/>
                <w:szCs w:val="26"/>
              </w:rPr>
            </w:pPr>
            <w:r w:rsidRPr="00E64EFC">
              <w:rPr>
                <w:b/>
                <w:sz w:val="26"/>
                <w:szCs w:val="26"/>
              </w:rPr>
              <w:t>Output:</w:t>
            </w:r>
          </w:p>
          <w:p w14:paraId="3EDA24F4" w14:textId="77777777" w:rsidR="001459C8" w:rsidRPr="00E64EFC" w:rsidRDefault="001459C8" w:rsidP="00492A54">
            <w:r w:rsidRPr="00E64EFC">
              <w:t>A scalable multi-GPU multi-node machine learning platform for time series data.</w:t>
            </w:r>
          </w:p>
        </w:tc>
      </w:tr>
      <w:tr w:rsidR="001459C8" w:rsidRPr="00E64EFC" w14:paraId="081BA6F8" w14:textId="77777777" w:rsidTr="00492A54">
        <w:trPr>
          <w:trHeight w:val="1309"/>
        </w:trPr>
        <w:tc>
          <w:tcPr>
            <w:tcW w:w="4305" w:type="dxa"/>
            <w:shd w:val="clear" w:color="auto" w:fill="auto"/>
            <w:tcMar>
              <w:top w:w="100" w:type="dxa"/>
              <w:left w:w="100" w:type="dxa"/>
              <w:bottom w:w="100" w:type="dxa"/>
              <w:right w:w="100" w:type="dxa"/>
            </w:tcMar>
          </w:tcPr>
          <w:p w14:paraId="13BA4595" w14:textId="77777777" w:rsidR="001459C8" w:rsidRPr="00E64EFC" w:rsidRDefault="001459C8" w:rsidP="00492A54">
            <w:pPr>
              <w:widowControl w:val="0"/>
              <w:spacing w:after="0" w:line="240" w:lineRule="auto"/>
              <w:jc w:val="left"/>
            </w:pPr>
            <w:r w:rsidRPr="00E64EFC">
              <w:rPr>
                <w:b/>
                <w:sz w:val="26"/>
                <w:szCs w:val="26"/>
              </w:rPr>
              <w:t>Services</w:t>
            </w:r>
            <w:r w:rsidRPr="00E64EFC">
              <w:t xml:space="preserve">: </w:t>
            </w:r>
          </w:p>
          <w:p w14:paraId="6C0C25CA" w14:textId="77777777" w:rsidR="001459C8" w:rsidRPr="00E64EFC" w:rsidRDefault="001459C8" w:rsidP="00492A54">
            <w:pPr>
              <w:widowControl w:val="0"/>
              <w:spacing w:after="0" w:line="240" w:lineRule="auto"/>
              <w:jc w:val="left"/>
            </w:pPr>
            <w:r w:rsidRPr="00E64EFC">
              <w:t xml:space="preserve">High Performance Computing </w:t>
            </w:r>
          </w:p>
        </w:tc>
        <w:tc>
          <w:tcPr>
            <w:tcW w:w="4695" w:type="dxa"/>
            <w:shd w:val="clear" w:color="auto" w:fill="auto"/>
            <w:tcMar>
              <w:top w:w="100" w:type="dxa"/>
              <w:left w:w="100" w:type="dxa"/>
              <w:bottom w:w="100" w:type="dxa"/>
              <w:right w:w="100" w:type="dxa"/>
            </w:tcMar>
          </w:tcPr>
          <w:p w14:paraId="2912AD39" w14:textId="77777777" w:rsidR="001459C8" w:rsidRPr="00E64EFC" w:rsidRDefault="001459C8" w:rsidP="00492A54">
            <w:pPr>
              <w:widowControl w:val="0"/>
              <w:spacing w:after="0" w:line="240" w:lineRule="auto"/>
              <w:jc w:val="left"/>
            </w:pPr>
            <w:r w:rsidRPr="00E64EFC">
              <w:rPr>
                <w:b/>
                <w:sz w:val="26"/>
                <w:szCs w:val="26"/>
              </w:rPr>
              <w:t>EOSC providers</w:t>
            </w:r>
            <w:r w:rsidRPr="00E64EFC">
              <w:t xml:space="preserve">: </w:t>
            </w:r>
            <w:r w:rsidRPr="00E64EFC">
              <w:tab/>
            </w:r>
          </w:p>
          <w:p w14:paraId="4C8C1A7B" w14:textId="77777777" w:rsidR="001459C8" w:rsidRPr="00E64EFC" w:rsidRDefault="001459C8" w:rsidP="00492A54">
            <w:pPr>
              <w:widowControl w:val="0"/>
              <w:spacing w:after="0" w:line="240" w:lineRule="auto"/>
              <w:jc w:val="center"/>
            </w:pPr>
            <w:r w:rsidRPr="00E64EFC">
              <w:rPr>
                <w:noProof/>
              </w:rPr>
              <w:drawing>
                <wp:inline distT="114300" distB="114300" distL="114300" distR="114300" wp14:anchorId="2F6B25E0" wp14:editId="3C98C2D0">
                  <wp:extent cx="789428" cy="854670"/>
                  <wp:effectExtent l="0" t="0" r="0" b="0"/>
                  <wp:docPr id="35"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71"/>
                          <a:srcRect/>
                          <a:stretch>
                            <a:fillRect/>
                          </a:stretch>
                        </pic:blipFill>
                        <pic:spPr>
                          <a:xfrm>
                            <a:off x="0" y="0"/>
                            <a:ext cx="789428" cy="854670"/>
                          </a:xfrm>
                          <a:prstGeom prst="rect">
                            <a:avLst/>
                          </a:prstGeom>
                          <a:ln/>
                        </pic:spPr>
                      </pic:pic>
                    </a:graphicData>
                  </a:graphic>
                </wp:inline>
              </w:drawing>
            </w:r>
          </w:p>
          <w:p w14:paraId="35E0B20F" w14:textId="77777777" w:rsidR="001459C8" w:rsidRPr="00E64EFC" w:rsidRDefault="001459C8" w:rsidP="00492A54">
            <w:pPr>
              <w:widowControl w:val="0"/>
              <w:spacing w:after="0" w:line="240" w:lineRule="auto"/>
              <w:jc w:val="left"/>
            </w:pPr>
          </w:p>
        </w:tc>
      </w:tr>
    </w:tbl>
    <w:p w14:paraId="27E13071" w14:textId="77777777" w:rsidR="001459C8" w:rsidRPr="00E64EFC" w:rsidRDefault="001459C8" w:rsidP="001459C8">
      <w:pPr>
        <w:rPr>
          <w:highlight w:val="yellow"/>
          <w:u w:val="single"/>
        </w:rPr>
      </w:pPr>
    </w:p>
    <w:p w14:paraId="050C294F" w14:textId="77777777" w:rsidR="001459C8" w:rsidRPr="00E64EFC" w:rsidRDefault="001459C8" w:rsidP="001459C8">
      <w:r w:rsidRPr="00E64EFC">
        <w:rPr>
          <w:b/>
          <w:sz w:val="30"/>
          <w:szCs w:val="30"/>
        </w:rPr>
        <w:t xml:space="preserve">Business Pilot 18: </w:t>
      </w:r>
    </w:p>
    <w:tbl>
      <w:tblPr>
        <w:tblW w:w="90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05"/>
        <w:gridCol w:w="4695"/>
      </w:tblGrid>
      <w:tr w:rsidR="001459C8" w:rsidRPr="00E64EFC" w14:paraId="02C2B41C" w14:textId="77777777" w:rsidTr="007A0B6B">
        <w:trPr>
          <w:trHeight w:val="1449"/>
          <w:jc w:val="center"/>
        </w:trPr>
        <w:tc>
          <w:tcPr>
            <w:tcW w:w="4305" w:type="dxa"/>
            <w:shd w:val="clear" w:color="auto" w:fill="auto"/>
            <w:tcMar>
              <w:top w:w="100" w:type="dxa"/>
              <w:left w:w="100" w:type="dxa"/>
              <w:bottom w:w="100" w:type="dxa"/>
              <w:right w:w="100" w:type="dxa"/>
            </w:tcMar>
          </w:tcPr>
          <w:p w14:paraId="3E996F66" w14:textId="77777777" w:rsidR="001459C8" w:rsidRPr="00E64EFC" w:rsidRDefault="001459C8" w:rsidP="00C44C1F">
            <w:pPr>
              <w:jc w:val="left"/>
              <w:rPr>
                <w:b/>
                <w:sz w:val="32"/>
                <w:szCs w:val="32"/>
              </w:rPr>
            </w:pPr>
            <w:r w:rsidRPr="00E64EFC">
              <w:rPr>
                <w:b/>
                <w:sz w:val="32"/>
                <w:szCs w:val="32"/>
              </w:rPr>
              <w:t>MUON</w:t>
            </w:r>
          </w:p>
          <w:p w14:paraId="1F5382A2" w14:textId="77777777" w:rsidR="001459C8" w:rsidRPr="00E64EFC" w:rsidRDefault="001459C8" w:rsidP="00C44C1F">
            <w:pPr>
              <w:jc w:val="left"/>
              <w:rPr>
                <w:b/>
                <w:i/>
                <w:sz w:val="26"/>
                <w:szCs w:val="26"/>
              </w:rPr>
            </w:pPr>
            <w:r w:rsidRPr="00E64EFC">
              <w:rPr>
                <w:b/>
                <w:i/>
                <w:sz w:val="26"/>
                <w:szCs w:val="26"/>
              </w:rPr>
              <w:t xml:space="preserve">Enhancing the Scalability of the </w:t>
            </w:r>
            <w:proofErr w:type="spellStart"/>
            <w:r w:rsidRPr="00E64EFC">
              <w:rPr>
                <w:b/>
                <w:i/>
                <w:sz w:val="26"/>
                <w:szCs w:val="26"/>
              </w:rPr>
              <w:t>Axyon</w:t>
            </w:r>
            <w:proofErr w:type="spellEnd"/>
            <w:r w:rsidRPr="00E64EFC">
              <w:rPr>
                <w:b/>
                <w:i/>
                <w:sz w:val="26"/>
                <w:szCs w:val="26"/>
              </w:rPr>
              <w:t xml:space="preserve"> platform</w:t>
            </w:r>
          </w:p>
          <w:p w14:paraId="61C74DE0" w14:textId="77777777" w:rsidR="001459C8" w:rsidRPr="00E64EFC" w:rsidRDefault="001459C8" w:rsidP="00C44C1F">
            <w:pPr>
              <w:jc w:val="left"/>
            </w:pPr>
            <w:r w:rsidRPr="00E64EFC">
              <w:rPr>
                <w:b/>
                <w:i/>
                <w:sz w:val="26"/>
                <w:szCs w:val="26"/>
              </w:rPr>
              <w:t>(Engineering sector)</w:t>
            </w:r>
          </w:p>
        </w:tc>
        <w:tc>
          <w:tcPr>
            <w:tcW w:w="4695" w:type="dxa"/>
            <w:shd w:val="clear" w:color="auto" w:fill="auto"/>
            <w:tcMar>
              <w:top w:w="100" w:type="dxa"/>
              <w:left w:w="100" w:type="dxa"/>
              <w:bottom w:w="100" w:type="dxa"/>
              <w:right w:w="100" w:type="dxa"/>
            </w:tcMar>
          </w:tcPr>
          <w:p w14:paraId="36038017" w14:textId="77777777" w:rsidR="001459C8" w:rsidRPr="00E64EFC" w:rsidRDefault="001459C8" w:rsidP="00C44C1F">
            <w:pPr>
              <w:jc w:val="left"/>
              <w:rPr>
                <w:i/>
                <w:sz w:val="20"/>
                <w:szCs w:val="20"/>
              </w:rPr>
            </w:pPr>
          </w:p>
          <w:p w14:paraId="3F55B38B" w14:textId="77777777" w:rsidR="001459C8" w:rsidRPr="00E64EFC" w:rsidRDefault="001459C8" w:rsidP="00C44C1F">
            <w:pPr>
              <w:jc w:val="center"/>
              <w:rPr>
                <w:spacing w:val="0"/>
              </w:rPr>
            </w:pPr>
            <w:r w:rsidRPr="00E64EFC">
              <w:fldChar w:fldCharType="begin"/>
            </w:r>
            <w:r w:rsidRPr="00E64EFC">
              <w:instrText xml:space="preserve"> INCLUDEPICTURE "https://eosc-dih.eu/wp-content/uploads/2020/10/muon-logo.png" \* MERGEFORMATINET </w:instrText>
            </w:r>
            <w:r w:rsidRPr="00E64EFC">
              <w:fldChar w:fldCharType="separate"/>
            </w:r>
            <w:r w:rsidRPr="00E64EFC">
              <w:rPr>
                <w:noProof/>
              </w:rPr>
              <w:drawing>
                <wp:inline distT="0" distB="0" distL="0" distR="0" wp14:anchorId="4B76877E" wp14:editId="1D38D620">
                  <wp:extent cx="1736725" cy="579166"/>
                  <wp:effectExtent l="0" t="0" r="3175" b="5080"/>
                  <wp:docPr id="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752448" cy="584409"/>
                          </a:xfrm>
                          <a:prstGeom prst="rect">
                            <a:avLst/>
                          </a:prstGeom>
                          <a:noFill/>
                          <a:ln>
                            <a:noFill/>
                          </a:ln>
                        </pic:spPr>
                      </pic:pic>
                    </a:graphicData>
                  </a:graphic>
                </wp:inline>
              </w:drawing>
            </w:r>
            <w:r w:rsidRPr="00E64EFC">
              <w:fldChar w:fldCharType="end"/>
            </w:r>
          </w:p>
          <w:p w14:paraId="55D5B662" w14:textId="77777777" w:rsidR="001459C8" w:rsidRPr="00E64EFC" w:rsidRDefault="001459C8" w:rsidP="00C44C1F">
            <w:pPr>
              <w:jc w:val="center"/>
              <w:rPr>
                <w:i/>
                <w:sz w:val="20"/>
                <w:szCs w:val="20"/>
              </w:rPr>
            </w:pPr>
          </w:p>
        </w:tc>
      </w:tr>
      <w:tr w:rsidR="001459C8" w:rsidRPr="00E64EFC" w14:paraId="54DDF09A" w14:textId="77777777" w:rsidTr="007A0B6B">
        <w:trPr>
          <w:trHeight w:val="420"/>
          <w:jc w:val="center"/>
        </w:trPr>
        <w:tc>
          <w:tcPr>
            <w:tcW w:w="9000" w:type="dxa"/>
            <w:gridSpan w:val="2"/>
            <w:shd w:val="clear" w:color="auto" w:fill="auto"/>
            <w:tcMar>
              <w:top w:w="100" w:type="dxa"/>
              <w:left w:w="100" w:type="dxa"/>
              <w:bottom w:w="100" w:type="dxa"/>
              <w:right w:w="100" w:type="dxa"/>
            </w:tcMar>
          </w:tcPr>
          <w:p w14:paraId="028435DF" w14:textId="77777777" w:rsidR="001459C8" w:rsidRPr="00E64EFC" w:rsidRDefault="001459C8" w:rsidP="00C44C1F">
            <w:pPr>
              <w:widowControl w:val="0"/>
              <w:spacing w:after="0" w:line="240" w:lineRule="auto"/>
              <w:rPr>
                <w:b/>
                <w:sz w:val="26"/>
                <w:szCs w:val="26"/>
              </w:rPr>
            </w:pPr>
            <w:r w:rsidRPr="00E64EFC">
              <w:rPr>
                <w:b/>
                <w:sz w:val="26"/>
                <w:szCs w:val="26"/>
              </w:rPr>
              <w:t>Description:</w:t>
            </w:r>
          </w:p>
          <w:p w14:paraId="2513591F" w14:textId="77777777" w:rsidR="001459C8" w:rsidRPr="00E64EFC" w:rsidRDefault="001459C8" w:rsidP="00C44C1F">
            <w:r w:rsidRPr="00E64EFC">
              <w:t xml:space="preserve">Muon Systems is a small enterprise founded in 2015. The company develops all necessary hardware and software tools for the application of muon tomography or </w:t>
            </w:r>
            <w:proofErr w:type="spellStart"/>
            <w:r w:rsidRPr="00E64EFC">
              <w:t>muography</w:t>
            </w:r>
            <w:proofErr w:type="spellEnd"/>
            <w:r w:rsidRPr="00E64EFC">
              <w:t xml:space="preserve"> in different sectors like heavy industry, borders security or mining and civil engineering. This technique uses muons, a natural radiation generated at the atmosphere and reaching the earth surface. By studying the interaction of muons with matter, it is possible to reconstruct an image like X-ray radiography.</w:t>
            </w:r>
          </w:p>
          <w:p w14:paraId="724ED212" w14:textId="77777777" w:rsidR="001459C8" w:rsidRPr="00E64EFC" w:rsidRDefault="001459C8" w:rsidP="00C44C1F">
            <w:r w:rsidRPr="00E64EFC">
              <w:t xml:space="preserve">The objective of this pilot project was to validate by simulation the use of </w:t>
            </w:r>
            <w:proofErr w:type="spellStart"/>
            <w:r w:rsidRPr="00E64EFC">
              <w:t>muography</w:t>
            </w:r>
            <w:proofErr w:type="spellEnd"/>
            <w:r w:rsidRPr="00E64EFC">
              <w:t xml:space="preserve"> to reconstruct the complex inner structure of large industrial equipment.</w:t>
            </w:r>
          </w:p>
        </w:tc>
      </w:tr>
      <w:tr w:rsidR="001459C8" w:rsidRPr="00E64EFC" w14:paraId="7C8D445A" w14:textId="77777777" w:rsidTr="007A0B6B">
        <w:trPr>
          <w:trHeight w:val="420"/>
          <w:jc w:val="center"/>
        </w:trPr>
        <w:tc>
          <w:tcPr>
            <w:tcW w:w="9000" w:type="dxa"/>
            <w:gridSpan w:val="2"/>
            <w:shd w:val="clear" w:color="auto" w:fill="auto"/>
            <w:tcMar>
              <w:top w:w="100" w:type="dxa"/>
              <w:left w:w="100" w:type="dxa"/>
              <w:bottom w:w="100" w:type="dxa"/>
              <w:right w:w="100" w:type="dxa"/>
            </w:tcMar>
          </w:tcPr>
          <w:p w14:paraId="61642BB8" w14:textId="77777777" w:rsidR="001459C8" w:rsidRPr="00E64EFC" w:rsidRDefault="001459C8" w:rsidP="00C44C1F">
            <w:pPr>
              <w:rPr>
                <w:b/>
                <w:sz w:val="26"/>
                <w:szCs w:val="26"/>
              </w:rPr>
            </w:pPr>
            <w:r w:rsidRPr="00E64EFC">
              <w:rPr>
                <w:b/>
                <w:sz w:val="26"/>
                <w:szCs w:val="26"/>
              </w:rPr>
              <w:t>Output:</w:t>
            </w:r>
          </w:p>
          <w:p w14:paraId="5AEE21A3" w14:textId="77777777" w:rsidR="001459C8" w:rsidRPr="00E64EFC" w:rsidRDefault="001459C8" w:rsidP="00C44C1F">
            <w:r w:rsidRPr="00E64EFC">
              <w:t xml:space="preserve">A </w:t>
            </w:r>
            <w:proofErr w:type="gramStart"/>
            <w:r w:rsidRPr="00E64EFC">
              <w:t>fully-functional</w:t>
            </w:r>
            <w:proofErr w:type="gramEnd"/>
            <w:r w:rsidRPr="00E64EFC">
              <w:t xml:space="preserve"> </w:t>
            </w:r>
            <w:proofErr w:type="spellStart"/>
            <w:r w:rsidRPr="00E64EFC">
              <w:t>muography</w:t>
            </w:r>
            <w:proofErr w:type="spellEnd"/>
            <w:r w:rsidRPr="00E64EFC">
              <w:t xml:space="preserve"> simulation of a blast furnace.</w:t>
            </w:r>
          </w:p>
        </w:tc>
      </w:tr>
      <w:tr w:rsidR="001459C8" w:rsidRPr="00E64EFC" w14:paraId="19C79CEB" w14:textId="77777777" w:rsidTr="007A0B6B">
        <w:trPr>
          <w:trHeight w:val="420"/>
          <w:jc w:val="center"/>
        </w:trPr>
        <w:tc>
          <w:tcPr>
            <w:tcW w:w="4305" w:type="dxa"/>
            <w:shd w:val="clear" w:color="auto" w:fill="auto"/>
            <w:tcMar>
              <w:top w:w="100" w:type="dxa"/>
              <w:left w:w="100" w:type="dxa"/>
              <w:bottom w:w="100" w:type="dxa"/>
              <w:right w:w="100" w:type="dxa"/>
            </w:tcMar>
          </w:tcPr>
          <w:p w14:paraId="52841E3D" w14:textId="77777777" w:rsidR="001459C8" w:rsidRPr="00E64EFC" w:rsidRDefault="001459C8" w:rsidP="00C44C1F">
            <w:pPr>
              <w:widowControl w:val="0"/>
              <w:spacing w:after="0" w:line="240" w:lineRule="auto"/>
              <w:jc w:val="left"/>
            </w:pPr>
            <w:r w:rsidRPr="00E64EFC">
              <w:rPr>
                <w:b/>
                <w:sz w:val="26"/>
                <w:szCs w:val="26"/>
              </w:rPr>
              <w:t>Services</w:t>
            </w:r>
            <w:r w:rsidRPr="00E64EFC">
              <w:t xml:space="preserve">: </w:t>
            </w:r>
          </w:p>
          <w:p w14:paraId="3188F994" w14:textId="77777777" w:rsidR="001459C8" w:rsidRPr="00E64EFC" w:rsidRDefault="001459C8" w:rsidP="00C44C1F">
            <w:pPr>
              <w:widowControl w:val="0"/>
              <w:spacing w:after="0" w:line="240" w:lineRule="auto"/>
              <w:jc w:val="left"/>
            </w:pPr>
            <w:r w:rsidRPr="00E64EFC">
              <w:t>High Performance Computing, Storage</w:t>
            </w:r>
          </w:p>
        </w:tc>
        <w:tc>
          <w:tcPr>
            <w:tcW w:w="4695" w:type="dxa"/>
            <w:shd w:val="clear" w:color="auto" w:fill="auto"/>
            <w:tcMar>
              <w:top w:w="100" w:type="dxa"/>
              <w:left w:w="100" w:type="dxa"/>
              <w:bottom w:w="100" w:type="dxa"/>
              <w:right w:w="100" w:type="dxa"/>
            </w:tcMar>
          </w:tcPr>
          <w:p w14:paraId="6EDB806C" w14:textId="77777777" w:rsidR="001459C8" w:rsidRPr="00E64EFC" w:rsidRDefault="001459C8" w:rsidP="00C44C1F">
            <w:pPr>
              <w:widowControl w:val="0"/>
              <w:spacing w:after="0" w:line="240" w:lineRule="auto"/>
              <w:jc w:val="left"/>
            </w:pPr>
            <w:r w:rsidRPr="00E64EFC">
              <w:rPr>
                <w:b/>
                <w:sz w:val="26"/>
                <w:szCs w:val="26"/>
              </w:rPr>
              <w:t>EOSC providers</w:t>
            </w:r>
            <w:r w:rsidRPr="00E64EFC">
              <w:t xml:space="preserve">: </w:t>
            </w:r>
            <w:r w:rsidRPr="00E64EFC">
              <w:tab/>
            </w:r>
          </w:p>
          <w:p w14:paraId="75DAB162" w14:textId="77777777" w:rsidR="001459C8" w:rsidRPr="00E64EFC" w:rsidRDefault="001459C8" w:rsidP="00C44C1F">
            <w:pPr>
              <w:widowControl w:val="0"/>
              <w:spacing w:after="0" w:line="240" w:lineRule="auto"/>
              <w:jc w:val="center"/>
            </w:pPr>
            <w:r w:rsidRPr="00E64EFC">
              <w:rPr>
                <w:noProof/>
              </w:rPr>
              <w:drawing>
                <wp:inline distT="114300" distB="114300" distL="114300" distR="114300" wp14:anchorId="287B4BF0" wp14:editId="1D1D0683">
                  <wp:extent cx="789428" cy="854670"/>
                  <wp:effectExtent l="0" t="0" r="0" b="0"/>
                  <wp:docPr id="57"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71"/>
                          <a:srcRect/>
                          <a:stretch>
                            <a:fillRect/>
                          </a:stretch>
                        </pic:blipFill>
                        <pic:spPr>
                          <a:xfrm>
                            <a:off x="0" y="0"/>
                            <a:ext cx="789428" cy="854670"/>
                          </a:xfrm>
                          <a:prstGeom prst="rect">
                            <a:avLst/>
                          </a:prstGeom>
                          <a:ln/>
                        </pic:spPr>
                      </pic:pic>
                    </a:graphicData>
                  </a:graphic>
                </wp:inline>
              </w:drawing>
            </w:r>
          </w:p>
          <w:p w14:paraId="61D3EA12" w14:textId="77777777" w:rsidR="001459C8" w:rsidRPr="00E64EFC" w:rsidRDefault="001459C8" w:rsidP="00C44C1F">
            <w:pPr>
              <w:widowControl w:val="0"/>
              <w:spacing w:after="0" w:line="240" w:lineRule="auto"/>
              <w:jc w:val="left"/>
            </w:pPr>
          </w:p>
        </w:tc>
      </w:tr>
    </w:tbl>
    <w:p w14:paraId="19DB97D3" w14:textId="77777777" w:rsidR="001459C8" w:rsidRPr="00E64EFC" w:rsidRDefault="001459C8" w:rsidP="001459C8"/>
    <w:p w14:paraId="241692D5" w14:textId="247E09AE" w:rsidR="001459C8" w:rsidRPr="00E64EFC" w:rsidRDefault="001459C8" w:rsidP="001459C8">
      <w:r w:rsidRPr="00E64EFC">
        <w:t>A full description of the 12 ongoing pilots is covered in</w:t>
      </w:r>
      <w:r w:rsidRPr="00A551CF">
        <w:rPr>
          <w:color w:val="1155CC"/>
        </w:rPr>
        <w:t xml:space="preserve"> </w:t>
      </w:r>
      <w:r w:rsidRPr="00893654">
        <w:t>Annex II</w:t>
      </w:r>
      <w:r w:rsidRPr="00E64EFC">
        <w:t>.</w:t>
      </w:r>
    </w:p>
    <w:p w14:paraId="110BC87A" w14:textId="77777777" w:rsidR="001459C8" w:rsidRPr="00E64EFC" w:rsidRDefault="001459C8" w:rsidP="00595657">
      <w:pPr>
        <w:pStyle w:val="Heading4"/>
        <w:numPr>
          <w:ilvl w:val="3"/>
          <w:numId w:val="4"/>
        </w:numPr>
      </w:pPr>
      <w:r w:rsidRPr="00E64EFC">
        <w:t xml:space="preserve">Feedback from the pilots </w:t>
      </w:r>
    </w:p>
    <w:p w14:paraId="0C16B4A9" w14:textId="77777777" w:rsidR="001459C8" w:rsidRPr="00E64EFC" w:rsidRDefault="001459C8" w:rsidP="001459C8">
      <w:r w:rsidRPr="00E64EFC">
        <w:t>Once the pilots finish their experiments, the EOSC DIH invites them to complete a survey to collect the feedback on the use of the services and assess the experience working with the EOSC DIH. The majority of the 18 pilots completed the survey.</w:t>
      </w:r>
    </w:p>
    <w:p w14:paraId="5E1D5DAE" w14:textId="77777777" w:rsidR="001459C8" w:rsidRPr="00E64EFC" w:rsidRDefault="001459C8" w:rsidP="001459C8">
      <w:r w:rsidRPr="00E64EFC">
        <w:t xml:space="preserve">A total of 25 questions were shared via Google Forms with the main objective to understand the companies' satisfaction at technical level, business level and training level, also asking about the impact of working with the DIH on the company and the knowledge acquired in this period. </w:t>
      </w:r>
    </w:p>
    <w:p w14:paraId="279FD572" w14:textId="77777777" w:rsidR="001459C8" w:rsidRPr="00E64EFC" w:rsidRDefault="001459C8" w:rsidP="001459C8">
      <w:r w:rsidRPr="00E64EFC">
        <w:t>Most of the questions were yes/no format and assessment questions from 1 (Very bad) to 5 (Excellent) while some others were free text to collect their opinion about strengths and weaknesses or the recommendations.</w:t>
      </w:r>
    </w:p>
    <w:p w14:paraId="39CC4C35" w14:textId="77777777" w:rsidR="001459C8" w:rsidRPr="00E64EFC" w:rsidRDefault="001459C8" w:rsidP="001459C8">
      <w:pPr>
        <w:rPr>
          <w:b/>
        </w:rPr>
      </w:pPr>
      <w:r w:rsidRPr="00E64EFC">
        <w:t xml:space="preserve">The content of the survey is collected in the Annex III. </w:t>
      </w:r>
    </w:p>
    <w:p w14:paraId="6D946644" w14:textId="77777777" w:rsidR="001459C8" w:rsidRPr="00E64EFC" w:rsidRDefault="001459C8" w:rsidP="001459C8">
      <w:r w:rsidRPr="00E64EFC">
        <w:rPr>
          <w:b/>
        </w:rPr>
        <w:t>Insights from the surveys</w:t>
      </w:r>
    </w:p>
    <w:p w14:paraId="712436CF" w14:textId="77777777" w:rsidR="001459C8" w:rsidRPr="00E64EFC" w:rsidRDefault="001459C8" w:rsidP="001459C8">
      <w:pPr>
        <w:jc w:val="center"/>
        <w:rPr>
          <w:i/>
        </w:rPr>
      </w:pPr>
      <w:r w:rsidRPr="00E64EFC">
        <w:rPr>
          <w:i/>
        </w:rPr>
        <w:t>“The project is much more than the use of infrastructure, it is really opening a network and connecting with relevant groups and opportunities across Europe.”</w:t>
      </w:r>
    </w:p>
    <w:p w14:paraId="1557AA00" w14:textId="77777777" w:rsidR="001459C8" w:rsidRPr="00E64EFC" w:rsidRDefault="001459C8" w:rsidP="001459C8">
      <w:pPr>
        <w:jc w:val="center"/>
        <w:rPr>
          <w:i/>
        </w:rPr>
      </w:pPr>
      <w:r w:rsidRPr="00E64EFC">
        <w:rPr>
          <w:i/>
        </w:rPr>
        <w:t>“Good communication initiatives and appreciated community”</w:t>
      </w:r>
    </w:p>
    <w:p w14:paraId="205729FF" w14:textId="798E3E53" w:rsidR="001459C8" w:rsidRPr="00E64EFC" w:rsidRDefault="001459C8" w:rsidP="002D0C3E">
      <w:pPr>
        <w:jc w:val="center"/>
        <w:rPr>
          <w:i/>
        </w:rPr>
      </w:pPr>
      <w:r w:rsidRPr="00E64EFC">
        <w:rPr>
          <w:i/>
        </w:rPr>
        <w:t>“Well managed and structured. Work oriented”</w:t>
      </w:r>
    </w:p>
    <w:p w14:paraId="4AF2E058" w14:textId="77777777" w:rsidR="001459C8" w:rsidRPr="00E64EFC" w:rsidRDefault="001459C8" w:rsidP="001459C8">
      <w:pPr>
        <w:jc w:val="left"/>
        <w:rPr>
          <w:i/>
        </w:rPr>
      </w:pPr>
      <w:r w:rsidRPr="00E64EFC">
        <w:t xml:space="preserve">These are some of the pilot declarations collected by the survey that show a common satisfaction in the use of the EOSC DIH services. </w:t>
      </w:r>
    </w:p>
    <w:p w14:paraId="62957F76" w14:textId="7A56E256" w:rsidR="001459C8" w:rsidRPr="00E64EFC" w:rsidRDefault="001459C8" w:rsidP="00595657">
      <w:pPr>
        <w:numPr>
          <w:ilvl w:val="0"/>
          <w:numId w:val="43"/>
        </w:numPr>
        <w:spacing w:after="0"/>
      </w:pPr>
      <w:r w:rsidRPr="00E64EFC">
        <w:t xml:space="preserve">EOSC-hub is perceived as a huge project, and some pilots recommended a better alignment between the EOSC DIH and the project, and to understand the service offer, </w:t>
      </w:r>
      <w:r w:rsidR="002D0C3E" w:rsidRPr="00E64EFC">
        <w:t>benefits,</w:t>
      </w:r>
      <w:r w:rsidRPr="00E64EFC">
        <w:t xml:space="preserve"> and the integration of the pilot members in the overall project. </w:t>
      </w:r>
    </w:p>
    <w:p w14:paraId="1C47B680" w14:textId="77777777" w:rsidR="001459C8" w:rsidRPr="00E64EFC" w:rsidRDefault="001459C8" w:rsidP="00595657">
      <w:pPr>
        <w:numPr>
          <w:ilvl w:val="0"/>
          <w:numId w:val="43"/>
        </w:numPr>
        <w:spacing w:after="0"/>
      </w:pPr>
      <w:r w:rsidRPr="00E64EFC">
        <w:t>For the second wave of the pilots, some of them considered that 6-8 months was too short of a period for running a pilot.</w:t>
      </w:r>
    </w:p>
    <w:p w14:paraId="0630FDCF" w14:textId="77777777" w:rsidR="001459C8" w:rsidRPr="00E64EFC" w:rsidRDefault="001459C8" w:rsidP="00595657">
      <w:pPr>
        <w:numPr>
          <w:ilvl w:val="0"/>
          <w:numId w:val="43"/>
        </w:numPr>
        <w:spacing w:after="0"/>
      </w:pPr>
      <w:r w:rsidRPr="00E64EFC">
        <w:t xml:space="preserve">The delivered infrastructure met the expectations of more than 90% respondents. The most demanded technical service was cloud computing and storage. When asking about the main strengths of the EOSC DIH, the access to infrastructure, the support and training are considered as the main strengths. </w:t>
      </w:r>
    </w:p>
    <w:p w14:paraId="20858F3F" w14:textId="77777777" w:rsidR="001459C8" w:rsidRPr="00E64EFC" w:rsidRDefault="001459C8" w:rsidP="00595657">
      <w:pPr>
        <w:numPr>
          <w:ilvl w:val="0"/>
          <w:numId w:val="43"/>
        </w:numPr>
        <w:spacing w:after="0"/>
      </w:pPr>
      <w:r w:rsidRPr="00E64EFC">
        <w:t>Almost half of the answers considered that no services were necessarily missing in the DIH, while some desired a bit more automatic orchestration of resources and back up, and an integrated system to build containers.</w:t>
      </w:r>
    </w:p>
    <w:p w14:paraId="3ED51B56" w14:textId="77777777" w:rsidR="001459C8" w:rsidRPr="00E64EFC" w:rsidRDefault="001459C8" w:rsidP="00595657">
      <w:pPr>
        <w:numPr>
          <w:ilvl w:val="0"/>
          <w:numId w:val="43"/>
        </w:numPr>
        <w:spacing w:after="0"/>
      </w:pPr>
      <w:r w:rsidRPr="00E64EFC">
        <w:t xml:space="preserve">The communication with the supervisor was perceived as Excellent for almost 70% while the communication with the service provider was perceived as Excellent for more than 45% and 30% considered it good. </w:t>
      </w:r>
    </w:p>
    <w:p w14:paraId="1086759B" w14:textId="77777777" w:rsidR="001459C8" w:rsidRPr="00E64EFC" w:rsidRDefault="001459C8" w:rsidP="00595657">
      <w:pPr>
        <w:numPr>
          <w:ilvl w:val="0"/>
          <w:numId w:val="43"/>
        </w:numPr>
        <w:spacing w:after="0"/>
      </w:pPr>
      <w:r w:rsidRPr="00E64EFC">
        <w:t xml:space="preserve">The satisfaction with the solution provided for the experiment was 50% good and excellent while more than 40% found it acceptable. None of them were unsatisfied with the experiment. </w:t>
      </w:r>
    </w:p>
    <w:p w14:paraId="115A7A1A" w14:textId="77777777" w:rsidR="001459C8" w:rsidRPr="00E64EFC" w:rsidRDefault="001459C8" w:rsidP="00595657">
      <w:pPr>
        <w:numPr>
          <w:ilvl w:val="0"/>
          <w:numId w:val="43"/>
        </w:numPr>
        <w:spacing w:after="0"/>
      </w:pPr>
      <w:r w:rsidRPr="00E64EFC">
        <w:t xml:space="preserve">More than 70% considered that the training and knowledge acquired was good or excellent and only 15% respondents were not fully satisfied, while almost 60% considered that the business support received was good or very good with only 15% respondents not satisfied.  </w:t>
      </w:r>
    </w:p>
    <w:p w14:paraId="570AF329" w14:textId="1B125E21" w:rsidR="001459C8" w:rsidRPr="00E64EFC" w:rsidRDefault="001459C8" w:rsidP="00595657">
      <w:pPr>
        <w:numPr>
          <w:ilvl w:val="0"/>
          <w:numId w:val="43"/>
        </w:numPr>
        <w:spacing w:after="0"/>
      </w:pPr>
      <w:r w:rsidRPr="00E64EFC">
        <w:t>After running the pilots, the assessment of the maturity level for cloud computing was good or excellent for more than 85% of the respondents while 70% was good or excellent for the assessment of the digital maturity level on data analytics. In the case of Artificial Intelligence, the assessment was more than 50% for good or very</w:t>
      </w:r>
      <w:r w:rsidR="002D0C3E">
        <w:t xml:space="preserve"> </w:t>
      </w:r>
      <w:r w:rsidRPr="00E64EFC">
        <w:t>good while 15% respondents were not fully satisfied.</w:t>
      </w:r>
    </w:p>
    <w:p w14:paraId="5A1F632E" w14:textId="77777777" w:rsidR="001459C8" w:rsidRPr="00E64EFC" w:rsidRDefault="001459C8" w:rsidP="00595657">
      <w:pPr>
        <w:numPr>
          <w:ilvl w:val="0"/>
          <w:numId w:val="43"/>
        </w:numPr>
        <w:spacing w:after="0"/>
      </w:pPr>
      <w:r w:rsidRPr="00E64EFC">
        <w:t xml:space="preserve">Almost 60% of the respondents were able to reduce costs and optimize processes working with the EOSC DIH. </w:t>
      </w:r>
    </w:p>
    <w:p w14:paraId="012CBC26" w14:textId="77777777" w:rsidR="001459C8" w:rsidRPr="00E64EFC" w:rsidRDefault="001459C8" w:rsidP="00595657">
      <w:pPr>
        <w:numPr>
          <w:ilvl w:val="0"/>
          <w:numId w:val="43"/>
        </w:numPr>
        <w:spacing w:after="0"/>
      </w:pPr>
      <w:r w:rsidRPr="00E64EFC">
        <w:t xml:space="preserve">Less than 30% of the respondents were able to obtain new customers this year, a situation that is understandable considering the impact of the COVID and the short period for running the pilot. </w:t>
      </w:r>
    </w:p>
    <w:p w14:paraId="2C3AA884" w14:textId="77777777" w:rsidR="001459C8" w:rsidRPr="00E64EFC" w:rsidRDefault="001459C8" w:rsidP="00595657">
      <w:pPr>
        <w:numPr>
          <w:ilvl w:val="0"/>
          <w:numId w:val="43"/>
        </w:numPr>
        <w:spacing w:after="0"/>
      </w:pPr>
      <w:r w:rsidRPr="00E64EFC">
        <w:t xml:space="preserve">More than 40% of the respondents fulfilled their expectations on testing new technologies and almost 70% fulfilled their expectations on opening new business opportunities. </w:t>
      </w:r>
    </w:p>
    <w:p w14:paraId="615F97F5" w14:textId="77777777" w:rsidR="001459C8" w:rsidRPr="00E64EFC" w:rsidRDefault="001459C8" w:rsidP="00595657">
      <w:pPr>
        <w:numPr>
          <w:ilvl w:val="0"/>
          <w:numId w:val="43"/>
        </w:numPr>
        <w:spacing w:after="0"/>
      </w:pPr>
      <w:r w:rsidRPr="00E64EFC">
        <w:t>More than 25% of the respondents were able to learn new technologies.</w:t>
      </w:r>
    </w:p>
    <w:p w14:paraId="2B558CB3" w14:textId="77777777" w:rsidR="001459C8" w:rsidRPr="00E64EFC" w:rsidRDefault="001459C8" w:rsidP="00595657">
      <w:pPr>
        <w:numPr>
          <w:ilvl w:val="0"/>
          <w:numId w:val="43"/>
        </w:numPr>
        <w:spacing w:after="0"/>
      </w:pPr>
      <w:r w:rsidRPr="00E64EFC">
        <w:t xml:space="preserve">In the short time, none of the pilots were able to raise investment thanks to the EOSC DIH although at least 4 pilots have applied for external open calls suggested by EOSC DIH open calls (not all results are known, at least one was successful). </w:t>
      </w:r>
    </w:p>
    <w:p w14:paraId="0C038666" w14:textId="77777777" w:rsidR="001459C8" w:rsidRPr="00E64EFC" w:rsidRDefault="001459C8" w:rsidP="00595657">
      <w:pPr>
        <w:numPr>
          <w:ilvl w:val="0"/>
          <w:numId w:val="43"/>
        </w:numPr>
        <w:spacing w:after="0"/>
      </w:pPr>
      <w:r w:rsidRPr="00E64EFC">
        <w:t xml:space="preserve">Unfortunately, none of the pilots have significantly increased their commercial agreements. However, some of them already increased the number of positions in the company while working with the EOSC DIH. After finishing the pilot, 3 of the companies will be able to commercialize their products or services. </w:t>
      </w:r>
    </w:p>
    <w:p w14:paraId="7E47A296" w14:textId="77777777" w:rsidR="001459C8" w:rsidRPr="00E64EFC" w:rsidRDefault="001459C8" w:rsidP="00595657">
      <w:pPr>
        <w:numPr>
          <w:ilvl w:val="0"/>
          <w:numId w:val="43"/>
        </w:numPr>
        <w:spacing w:after="0"/>
      </w:pPr>
      <w:r w:rsidRPr="00E64EFC">
        <w:t xml:space="preserve">More than 75% of the respondents will participate again in an initiative such as the EOSC DIH mainly because of the help to innovate in solutions, for accessing computing infrastructure for the first time and learning from the experience, for the benefits of collaborating with the EOSC community, for business development opportunities and facilitating the European level visibility, because the access to funding opportunities. </w:t>
      </w:r>
    </w:p>
    <w:p w14:paraId="1F50013F" w14:textId="49484D32" w:rsidR="001459C8" w:rsidRPr="00E64EFC" w:rsidRDefault="001459C8" w:rsidP="00595657">
      <w:pPr>
        <w:numPr>
          <w:ilvl w:val="0"/>
          <w:numId w:val="43"/>
        </w:numPr>
      </w:pPr>
      <w:r w:rsidRPr="00E64EFC">
        <w:t xml:space="preserve">The DIH should include digital marketing solutions and tools oriented to support fully </w:t>
      </w:r>
      <w:r w:rsidR="002D0C3E" w:rsidRPr="00E64EFC">
        <w:t>internet-based</w:t>
      </w:r>
      <w:r w:rsidRPr="00E64EFC">
        <w:t xml:space="preserve"> business.</w:t>
      </w:r>
    </w:p>
    <w:p w14:paraId="5B4C9AC3" w14:textId="77777777" w:rsidR="001459C8" w:rsidRPr="002D0C3E" w:rsidRDefault="001459C8" w:rsidP="003B1987">
      <w:pPr>
        <w:pStyle w:val="Heading3"/>
      </w:pPr>
      <w:bookmarkStart w:id="22" w:name="_Toc67991245"/>
      <w:bookmarkStart w:id="23" w:name="_Toc68111439"/>
      <w:r w:rsidRPr="002D0C3E">
        <w:t>Task 9.3: Commercialization support</w:t>
      </w:r>
      <w:bookmarkEnd w:id="22"/>
      <w:bookmarkEnd w:id="23"/>
    </w:p>
    <w:p w14:paraId="24DA129E" w14:textId="77777777" w:rsidR="001459C8" w:rsidRPr="00E64EFC" w:rsidRDefault="001459C8" w:rsidP="001459C8">
      <w:r w:rsidRPr="00E64EFC">
        <w:t xml:space="preserve">This task aimed to support the DIH pilots as well as Thematic Services (TS) and Competence Centres (CCs) to build successful market take-up and commercialisation boost strategies. This was to be made through tailor-made coaching, market insights and networking with investors/corporate. </w:t>
      </w:r>
    </w:p>
    <w:p w14:paraId="5D0900D4" w14:textId="77777777" w:rsidR="001459C8" w:rsidRPr="00E64EFC" w:rsidRDefault="001459C8" w:rsidP="001459C8">
      <w:r w:rsidRPr="00E64EFC">
        <w:t>The primary goals of the joint activities were to:</w:t>
      </w:r>
    </w:p>
    <w:p w14:paraId="3D719F28" w14:textId="77777777" w:rsidR="001459C8" w:rsidRPr="00E64EFC" w:rsidRDefault="001459C8" w:rsidP="00595657">
      <w:pPr>
        <w:numPr>
          <w:ilvl w:val="0"/>
          <w:numId w:val="13"/>
        </w:numPr>
        <w:spacing w:after="0"/>
      </w:pPr>
      <w:r w:rsidRPr="00E64EFC">
        <w:t>Identify market/business opportunities, and create, test and implement business models</w:t>
      </w:r>
    </w:p>
    <w:p w14:paraId="4AF388B6" w14:textId="77777777" w:rsidR="001459C8" w:rsidRPr="00E64EFC" w:rsidRDefault="001459C8" w:rsidP="00595657">
      <w:pPr>
        <w:numPr>
          <w:ilvl w:val="0"/>
          <w:numId w:val="13"/>
        </w:numPr>
        <w:spacing w:after="0"/>
      </w:pPr>
      <w:r w:rsidRPr="00E64EFC">
        <w:t>Define exploitation plans (strategy and commercial strategy and plans)</w:t>
      </w:r>
    </w:p>
    <w:p w14:paraId="7BD09D62" w14:textId="77777777" w:rsidR="001459C8" w:rsidRPr="00E64EFC" w:rsidRDefault="001459C8" w:rsidP="00595657">
      <w:pPr>
        <w:numPr>
          <w:ilvl w:val="0"/>
          <w:numId w:val="13"/>
        </w:numPr>
        <w:spacing w:after="0"/>
      </w:pPr>
      <w:r w:rsidRPr="00E64EFC">
        <w:t>Analyse/evaluate IPR in collaboration and support definition of pre-commercial agreements</w:t>
      </w:r>
    </w:p>
    <w:p w14:paraId="0D32AEB1" w14:textId="77777777" w:rsidR="001459C8" w:rsidRPr="00E64EFC" w:rsidRDefault="001459C8" w:rsidP="00595657">
      <w:pPr>
        <w:numPr>
          <w:ilvl w:val="0"/>
          <w:numId w:val="13"/>
        </w:numPr>
      </w:pPr>
      <w:r w:rsidRPr="00E64EFC">
        <w:t>Design a communication plan to exploit Pilots/CCs achievements</w:t>
      </w:r>
    </w:p>
    <w:p w14:paraId="6C6479F7" w14:textId="77777777" w:rsidR="001459C8" w:rsidRPr="00E64EFC" w:rsidRDefault="001459C8" w:rsidP="001459C8">
      <w:r w:rsidRPr="00E64EFC">
        <w:t>Based on specific identified needs, the team delivered workshops/webinars about specific topics (e.g. technology transfer, marketing and communication, business internationalisation, pitching, funding opportunities), which are also supported by WP3.</w:t>
      </w:r>
    </w:p>
    <w:p w14:paraId="65A7E560" w14:textId="77777777" w:rsidR="001459C8" w:rsidRPr="002D0C3E" w:rsidRDefault="001459C8" w:rsidP="00595657">
      <w:pPr>
        <w:pStyle w:val="Heading4"/>
        <w:numPr>
          <w:ilvl w:val="3"/>
          <w:numId w:val="4"/>
        </w:numPr>
      </w:pPr>
      <w:bookmarkStart w:id="24" w:name="_heading=h.2ucktflchpti" w:colFirst="0" w:colLast="0"/>
      <w:bookmarkStart w:id="25" w:name="_Toc67991246"/>
      <w:bookmarkEnd w:id="24"/>
      <w:r w:rsidRPr="002D0C3E">
        <w:t>Training activities</w:t>
      </w:r>
      <w:bookmarkEnd w:id="25"/>
    </w:p>
    <w:p w14:paraId="75177C66" w14:textId="069CE212" w:rsidR="001459C8" w:rsidRPr="00E64EFC" w:rsidRDefault="001459C8" w:rsidP="001459C8">
      <w:r w:rsidRPr="00E64EFC">
        <w:t>Within the framework of the commercialisation support activities of the EOSC DIH, an assessment of interests was carried out with the competence centres, thematic services</w:t>
      </w:r>
      <w:r w:rsidR="002D0C3E">
        <w:t>,</w:t>
      </w:r>
      <w:r w:rsidRPr="00E64EFC">
        <w:t xml:space="preserve"> and pilots of the EOSC-hub. </w:t>
      </w:r>
    </w:p>
    <w:p w14:paraId="210C3DCF" w14:textId="77777777" w:rsidR="001459C8" w:rsidRPr="00E64EFC" w:rsidRDefault="001459C8" w:rsidP="001459C8">
      <w:r w:rsidRPr="00E64EFC">
        <w:t>A first assessment was carried out in January 2019, resulting in 14 responses from the aforementioned partners: six replies from EOSC DIH pilots and eight replies from thematic services representatives. Despite interest from these partners, effective participation in the planned commercialisation support activities was lower than anticipated. It is considered that this is in part due to the fact that in January 2019 the pilots and thematic services were still in early stages of their activities and therefore, commercialisation support was not yet relevant.</w:t>
      </w:r>
    </w:p>
    <w:p w14:paraId="6DABDF46" w14:textId="77777777" w:rsidR="001459C8" w:rsidRPr="00E64EFC" w:rsidRDefault="001459C8" w:rsidP="001459C8">
      <w:r w:rsidRPr="00E64EFC">
        <w:t xml:space="preserve">As part of this first assessment, three webinars were organised (described below): </w:t>
      </w:r>
    </w:p>
    <w:p w14:paraId="75A17FA8" w14:textId="77777777" w:rsidR="001459C8" w:rsidRPr="00E64EFC" w:rsidRDefault="001459C8" w:rsidP="00595657">
      <w:pPr>
        <w:numPr>
          <w:ilvl w:val="0"/>
          <w:numId w:val="39"/>
        </w:numPr>
        <w:spacing w:after="0"/>
      </w:pPr>
      <w:r w:rsidRPr="00E64EFC">
        <w:t>Marketing and Communication (May 2019)</w:t>
      </w:r>
    </w:p>
    <w:p w14:paraId="4FAB3A5B" w14:textId="77777777" w:rsidR="001459C8" w:rsidRPr="00E64EFC" w:rsidRDefault="001459C8" w:rsidP="00595657">
      <w:pPr>
        <w:numPr>
          <w:ilvl w:val="0"/>
          <w:numId w:val="39"/>
        </w:numPr>
        <w:spacing w:after="0"/>
      </w:pPr>
      <w:r w:rsidRPr="00E64EFC">
        <w:t>Business Internationalisation (June 2019)</w:t>
      </w:r>
    </w:p>
    <w:p w14:paraId="76EA854E" w14:textId="77777777" w:rsidR="001459C8" w:rsidRPr="00E64EFC" w:rsidRDefault="001459C8" w:rsidP="00595657">
      <w:pPr>
        <w:numPr>
          <w:ilvl w:val="0"/>
          <w:numId w:val="39"/>
        </w:numPr>
      </w:pPr>
      <w:r w:rsidRPr="00E64EFC">
        <w:t xml:space="preserve">Intellectual Property Rights (October 2019) </w:t>
      </w:r>
    </w:p>
    <w:p w14:paraId="1E08EFC8" w14:textId="77777777" w:rsidR="001459C8" w:rsidRPr="00E64EFC" w:rsidRDefault="001459C8" w:rsidP="001459C8">
      <w:r w:rsidRPr="00E64EFC">
        <w:t xml:space="preserve">A second assessment was carried out in April 2020, resulting in 34 responses, including representatives from nine thematic services, six competence centres and eight EOSC DIH pilots (Fig.16). </w:t>
      </w:r>
      <w:proofErr w:type="gramStart"/>
      <w:r w:rsidRPr="00E64EFC">
        <w:t>Following this second assessment, there</w:t>
      </w:r>
      <w:proofErr w:type="gramEnd"/>
      <w:r w:rsidRPr="00E64EFC">
        <w:t xml:space="preserve"> was a greater participation in the commercialisation support activities, which included three webinars (described below):</w:t>
      </w:r>
    </w:p>
    <w:p w14:paraId="57E39B9B" w14:textId="77777777" w:rsidR="001459C8" w:rsidRPr="00E64EFC" w:rsidRDefault="001459C8" w:rsidP="00595657">
      <w:pPr>
        <w:numPr>
          <w:ilvl w:val="0"/>
          <w:numId w:val="24"/>
        </w:numPr>
        <w:spacing w:after="0"/>
      </w:pPr>
      <w:r w:rsidRPr="00E64EFC">
        <w:t>Technology Transfer Models (September 2020)</w:t>
      </w:r>
    </w:p>
    <w:p w14:paraId="51D55BE1" w14:textId="77777777" w:rsidR="001459C8" w:rsidRPr="00E64EFC" w:rsidRDefault="001459C8" w:rsidP="00595657">
      <w:pPr>
        <w:numPr>
          <w:ilvl w:val="0"/>
          <w:numId w:val="24"/>
        </w:numPr>
        <w:spacing w:after="0"/>
      </w:pPr>
      <w:r w:rsidRPr="00E64EFC">
        <w:t>Growth Marketing and Communication (October 2020)</w:t>
      </w:r>
    </w:p>
    <w:p w14:paraId="0132A706" w14:textId="77777777" w:rsidR="001459C8" w:rsidRPr="00E64EFC" w:rsidRDefault="001459C8" w:rsidP="00595657">
      <w:pPr>
        <w:numPr>
          <w:ilvl w:val="0"/>
          <w:numId w:val="24"/>
        </w:numPr>
      </w:pPr>
      <w:r w:rsidRPr="00E64EFC">
        <w:t>Funding for Innovation: programmes and opportunities (November 2020)</w:t>
      </w:r>
    </w:p>
    <w:p w14:paraId="0F3E5452" w14:textId="77777777" w:rsidR="001459C8" w:rsidRPr="00E64EFC" w:rsidRDefault="001459C8" w:rsidP="001459C8">
      <w:r w:rsidRPr="00E64EFC">
        <w:t>The six webinars were organised and hosted by F6S, involving external speakers with relevant experience on the topics in several of the webinars. Follow up surveys were only considered for the second round of webinars.</w:t>
      </w:r>
    </w:p>
    <w:p w14:paraId="653577AC" w14:textId="77777777" w:rsidR="001459C8" w:rsidRPr="00E64EFC" w:rsidRDefault="001459C8" w:rsidP="001459C8">
      <w:pPr>
        <w:jc w:val="center"/>
      </w:pPr>
      <w:r w:rsidRPr="00E64EFC">
        <w:rPr>
          <w:noProof/>
        </w:rPr>
        <w:drawing>
          <wp:inline distT="114300" distB="114300" distL="114300" distR="114300" wp14:anchorId="7D8F9EA3" wp14:editId="09C5C542">
            <wp:extent cx="3629505" cy="2244049"/>
            <wp:effectExtent l="0" t="0" r="0" b="0"/>
            <wp:docPr id="81" name="image62.png" descr="Chart"/>
            <wp:cNvGraphicFramePr/>
            <a:graphic xmlns:a="http://schemas.openxmlformats.org/drawingml/2006/main">
              <a:graphicData uri="http://schemas.openxmlformats.org/drawingml/2006/picture">
                <pic:pic xmlns:pic="http://schemas.openxmlformats.org/drawingml/2006/picture">
                  <pic:nvPicPr>
                    <pic:cNvPr id="0" name="image62.png" descr="Chart"/>
                    <pic:cNvPicPr preferRelativeResize="0"/>
                  </pic:nvPicPr>
                  <pic:blipFill>
                    <a:blip r:embed="rId97"/>
                    <a:srcRect/>
                    <a:stretch>
                      <a:fillRect/>
                    </a:stretch>
                  </pic:blipFill>
                  <pic:spPr>
                    <a:xfrm>
                      <a:off x="0" y="0"/>
                      <a:ext cx="3629505" cy="2244049"/>
                    </a:xfrm>
                    <a:prstGeom prst="rect">
                      <a:avLst/>
                    </a:prstGeom>
                    <a:ln/>
                  </pic:spPr>
                </pic:pic>
              </a:graphicData>
            </a:graphic>
          </wp:inline>
        </w:drawing>
      </w:r>
    </w:p>
    <w:p w14:paraId="66A56A93" w14:textId="14EB6B69" w:rsidR="00696AD7" w:rsidRDefault="001459C8" w:rsidP="00FD3135">
      <w:pPr>
        <w:pStyle w:val="Caption1"/>
      </w:pPr>
      <w:r w:rsidRPr="00696AD7">
        <w:t>Fig.16: Survey results from the Technology Transfer Models and Funding for Innovation webinars</w:t>
      </w:r>
      <w:r w:rsidR="00696AD7" w:rsidRPr="00696AD7">
        <w:br/>
      </w:r>
    </w:p>
    <w:p w14:paraId="268466E6" w14:textId="77777777" w:rsidR="00FD3135" w:rsidRPr="00FD3135" w:rsidRDefault="00FD3135" w:rsidP="00FD3135"/>
    <w:p w14:paraId="5150D641" w14:textId="77777777" w:rsidR="001459C8" w:rsidRPr="00E64EFC" w:rsidRDefault="001459C8" w:rsidP="001459C8">
      <w:pPr>
        <w:rPr>
          <w:b/>
        </w:rPr>
      </w:pPr>
      <w:r w:rsidRPr="00E64EFC">
        <w:rPr>
          <w:b/>
        </w:rPr>
        <w:t>Webinar | Marketing and Communication (May 2019)</w:t>
      </w:r>
    </w:p>
    <w:p w14:paraId="2538663D" w14:textId="77777777" w:rsidR="001459C8" w:rsidRPr="00E64EFC" w:rsidRDefault="001459C8" w:rsidP="001459C8">
      <w:r w:rsidRPr="00E64EFC">
        <w:t xml:space="preserve">A webinar on Marketing and Communication was conducted on 30 May 2019. The objective of the webinar was to provide an overview of the marketing and communication landscape, building a campaign for an event or other project initiative, and provide participants with relevant resources and materials. The webinar was delivered by </w:t>
      </w:r>
      <w:hyperlink r:id="rId98">
        <w:r w:rsidRPr="00E64EFC">
          <w:rPr>
            <w:color w:val="1155CC"/>
            <w:u w:val="single"/>
          </w:rPr>
          <w:t xml:space="preserve">Maja </w:t>
        </w:r>
        <w:proofErr w:type="spellStart"/>
        <w:r w:rsidRPr="00E64EFC">
          <w:rPr>
            <w:color w:val="1155CC"/>
            <w:u w:val="single"/>
          </w:rPr>
          <w:t>Zikic</w:t>
        </w:r>
        <w:proofErr w:type="spellEnd"/>
      </w:hyperlink>
      <w:r w:rsidRPr="00E64EFC">
        <w:t xml:space="preserve"> (Communication manager and business developer at F6S).  </w:t>
      </w:r>
    </w:p>
    <w:p w14:paraId="294EF076" w14:textId="18F15D6B" w:rsidR="001459C8" w:rsidRPr="00E64EFC" w:rsidRDefault="001459C8" w:rsidP="001459C8">
      <w:r w:rsidRPr="00E64EFC">
        <w:t xml:space="preserve">A link to the webinar recording can be found </w:t>
      </w:r>
      <w:hyperlink r:id="rId99">
        <w:r w:rsidRPr="00E64EFC">
          <w:rPr>
            <w:color w:val="1155CC"/>
            <w:u w:val="single"/>
          </w:rPr>
          <w:t>here</w:t>
        </w:r>
      </w:hyperlink>
      <w:r w:rsidRPr="00E64EFC">
        <w:t>.</w:t>
      </w:r>
    </w:p>
    <w:p w14:paraId="546BB45C" w14:textId="77777777" w:rsidR="001459C8" w:rsidRPr="00E64EFC" w:rsidRDefault="00D07379" w:rsidP="001459C8">
      <w:pPr>
        <w:rPr>
          <w:b/>
        </w:rPr>
      </w:pPr>
      <w:sdt>
        <w:sdtPr>
          <w:tag w:val="goog_rdk_0"/>
          <w:id w:val="-1019922767"/>
        </w:sdtPr>
        <w:sdtEndPr/>
        <w:sdtContent/>
      </w:sdt>
      <w:r w:rsidR="001459C8" w:rsidRPr="00E64EFC">
        <w:rPr>
          <w:b/>
        </w:rPr>
        <w:t>Webinar | Business Internationalisation (June 2019)</w:t>
      </w:r>
    </w:p>
    <w:p w14:paraId="42F310ED" w14:textId="77777777" w:rsidR="001459C8" w:rsidRPr="00E64EFC" w:rsidRDefault="001459C8" w:rsidP="001459C8">
      <w:r w:rsidRPr="00E64EFC">
        <w:t xml:space="preserve">The webinar on Business Internationalisation was conducted on 18 June 2019. The objective of the webinar was to provide participants with best practices, and what to look out for when internationalising their projects. The webinar covered reasons for moving into international markets; and decisions on the how, when, and where; challenges for internationalisation; and useful tools. The webinar was delivered by </w:t>
      </w:r>
      <w:hyperlink r:id="rId100">
        <w:r w:rsidRPr="00E64EFC">
          <w:rPr>
            <w:color w:val="1155CC"/>
            <w:u w:val="single"/>
          </w:rPr>
          <w:t>Tim Brown</w:t>
        </w:r>
      </w:hyperlink>
      <w:r w:rsidRPr="00E64EFC">
        <w:t xml:space="preserve"> (Head of EU projects at </w:t>
      </w:r>
      <w:hyperlink r:id="rId101">
        <w:r w:rsidRPr="00E64EFC">
          <w:rPr>
            <w:color w:val="1155CC"/>
            <w:u w:val="single"/>
          </w:rPr>
          <w:t>FastTrack VC</w:t>
        </w:r>
      </w:hyperlink>
      <w:r w:rsidRPr="00E64EFC">
        <w:t>) and was participated by two individuals.</w:t>
      </w:r>
    </w:p>
    <w:p w14:paraId="01DD3655" w14:textId="77777777" w:rsidR="001459C8" w:rsidRPr="00E64EFC" w:rsidRDefault="001459C8" w:rsidP="001459C8">
      <w:r w:rsidRPr="00E64EFC">
        <w:t xml:space="preserve">A link to the webinar recording can be found </w:t>
      </w:r>
      <w:hyperlink r:id="rId102">
        <w:r w:rsidRPr="00E64EFC">
          <w:rPr>
            <w:color w:val="1155CC"/>
            <w:u w:val="single"/>
          </w:rPr>
          <w:t>here</w:t>
        </w:r>
      </w:hyperlink>
      <w:r w:rsidRPr="00E64EFC">
        <w:t>.</w:t>
      </w:r>
    </w:p>
    <w:p w14:paraId="4C462211" w14:textId="77777777" w:rsidR="001459C8" w:rsidRPr="00E64EFC" w:rsidRDefault="001459C8" w:rsidP="001459C8">
      <w:pPr>
        <w:rPr>
          <w:b/>
        </w:rPr>
      </w:pPr>
      <w:r w:rsidRPr="00E64EFC">
        <w:rPr>
          <w:b/>
        </w:rPr>
        <w:t>Webinar | Intellectual Property Rights (October 2019)</w:t>
      </w:r>
    </w:p>
    <w:p w14:paraId="3995CF00" w14:textId="77777777" w:rsidR="001459C8" w:rsidRPr="00E64EFC" w:rsidRDefault="001459C8" w:rsidP="001459C8">
      <w:r w:rsidRPr="00E64EFC">
        <w:t xml:space="preserve">The webinar on Intellectual Property Rights (IPR) was conducted on 30 October 2019. The objective of the webinar was to provide participants with an overview of the fundamentals of intellectual property, the IPR roadmap, examples of IP protection, commercial exploitation for technologies, among others. The webinar was delivered by </w:t>
      </w:r>
      <w:hyperlink r:id="rId103">
        <w:r w:rsidRPr="00E64EFC">
          <w:rPr>
            <w:color w:val="1155CC"/>
            <w:u w:val="single"/>
          </w:rPr>
          <w:t>José Ricardo Aguilar</w:t>
        </w:r>
      </w:hyperlink>
      <w:r w:rsidRPr="00E64EFC">
        <w:t xml:space="preserve"> (Legal Advisor at </w:t>
      </w:r>
      <w:hyperlink r:id="rId104">
        <w:r w:rsidRPr="00E64EFC">
          <w:rPr>
            <w:color w:val="1155CC"/>
            <w:u w:val="single"/>
          </w:rPr>
          <w:t>IPN</w:t>
        </w:r>
      </w:hyperlink>
      <w:r w:rsidRPr="00E64EFC">
        <w:t xml:space="preserve">) and was participated by five individuals </w:t>
      </w:r>
    </w:p>
    <w:p w14:paraId="1929FE26" w14:textId="575E3A55" w:rsidR="001459C8" w:rsidRPr="00E64EFC" w:rsidRDefault="001459C8" w:rsidP="001459C8">
      <w:r w:rsidRPr="00E64EFC">
        <w:t xml:space="preserve">A link to the webinar recording can be found </w:t>
      </w:r>
      <w:hyperlink r:id="rId105">
        <w:r w:rsidRPr="00E64EFC">
          <w:rPr>
            <w:color w:val="1155CC"/>
            <w:u w:val="single"/>
          </w:rPr>
          <w:t>here</w:t>
        </w:r>
      </w:hyperlink>
      <w:r w:rsidRPr="00E64EFC">
        <w:t>.</w:t>
      </w:r>
    </w:p>
    <w:p w14:paraId="7B07C43A" w14:textId="77777777" w:rsidR="001459C8" w:rsidRPr="00E64EFC" w:rsidRDefault="001459C8" w:rsidP="001459C8">
      <w:pPr>
        <w:rPr>
          <w:b/>
        </w:rPr>
      </w:pPr>
      <w:r w:rsidRPr="00E64EFC">
        <w:rPr>
          <w:b/>
        </w:rPr>
        <w:t>Webinar | Technology Transfer Models (September 2020)</w:t>
      </w:r>
    </w:p>
    <w:p w14:paraId="73FFEFC2" w14:textId="77777777" w:rsidR="001459C8" w:rsidRPr="00E64EFC" w:rsidRDefault="001459C8" w:rsidP="001459C8">
      <w:r w:rsidRPr="00E64EFC">
        <w:t xml:space="preserve">The webinar on technology Transfer Models (IPR) was conducted on 24 September 2020. The objective of the webinar was to provide participants with an overview and the setup of technology transfer offices, and the roles, methodologies and tools for technology transfer and innovation management. It also addressed good practices and options for exploitation and licensing. Lastly, it addressed IPR as part of a business strategy. The webinar was delivered by </w:t>
      </w:r>
      <w:hyperlink r:id="rId106">
        <w:r w:rsidRPr="00E64EFC">
          <w:rPr>
            <w:color w:val="1155CC"/>
            <w:u w:val="single"/>
          </w:rPr>
          <w:t xml:space="preserve">Jorge </w:t>
        </w:r>
        <w:proofErr w:type="spellStart"/>
        <w:r w:rsidRPr="00E64EFC">
          <w:rPr>
            <w:color w:val="1155CC"/>
            <w:u w:val="single"/>
          </w:rPr>
          <w:t>Pimenta</w:t>
        </w:r>
        <w:proofErr w:type="spellEnd"/>
      </w:hyperlink>
      <w:r w:rsidRPr="00E64EFC">
        <w:t xml:space="preserve"> (Project Manager at </w:t>
      </w:r>
      <w:hyperlink r:id="rId107">
        <w:r w:rsidRPr="00E64EFC">
          <w:rPr>
            <w:color w:val="1155CC"/>
            <w:u w:val="single"/>
          </w:rPr>
          <w:t>IPN</w:t>
        </w:r>
      </w:hyperlink>
      <w:r w:rsidRPr="00E64EFC">
        <w:t xml:space="preserve">). </w:t>
      </w:r>
    </w:p>
    <w:p w14:paraId="3C9DEE12" w14:textId="77777777" w:rsidR="001459C8" w:rsidRPr="00E64EFC" w:rsidRDefault="001459C8" w:rsidP="001459C8">
      <w:r w:rsidRPr="00E64EFC">
        <w:t xml:space="preserve">This webinar was participated by 11 individuals, three from the EOSC DIH partners, seven from EOSC DIH pilots; two from the EOSC-hub thematic services; one from EOSC-hub competence centres; and one external to the project. The participants represented different industries (e.g. education, technology, software development) and roles (e.g. CEO, CIO, project managers, business development). The initial number of registrations was 15 (73% turn-up). </w:t>
      </w:r>
    </w:p>
    <w:p w14:paraId="11C3077A" w14:textId="77777777" w:rsidR="001459C8" w:rsidRPr="00E64EFC" w:rsidRDefault="001459C8" w:rsidP="001459C8">
      <w:r w:rsidRPr="00E64EFC">
        <w:t>A follow-up survey was sent to participants, which resulted in five answers collected. The following results can be highlighted:</w:t>
      </w:r>
    </w:p>
    <w:p w14:paraId="02028C1F" w14:textId="77777777" w:rsidR="001459C8" w:rsidRPr="00E64EFC" w:rsidRDefault="001459C8" w:rsidP="00595657">
      <w:pPr>
        <w:numPr>
          <w:ilvl w:val="0"/>
          <w:numId w:val="30"/>
        </w:numPr>
        <w:spacing w:after="0"/>
      </w:pPr>
      <w:r w:rsidRPr="00E64EFC">
        <w:t>Four respondents were from EOSC DIH pilots; one from a thematic service of the EOSC-hub.</w:t>
      </w:r>
    </w:p>
    <w:p w14:paraId="36C6289A" w14:textId="77777777" w:rsidR="001459C8" w:rsidRPr="00E64EFC" w:rsidRDefault="001459C8" w:rsidP="00595657">
      <w:pPr>
        <w:numPr>
          <w:ilvl w:val="0"/>
          <w:numId w:val="30"/>
        </w:numPr>
        <w:spacing w:after="0"/>
      </w:pPr>
      <w:r w:rsidRPr="00E64EFC">
        <w:t>Three respondents come from SMEs; one from industry and another from academia/ universities/research centres.</w:t>
      </w:r>
    </w:p>
    <w:p w14:paraId="6B105D48" w14:textId="77777777" w:rsidR="001459C8" w:rsidRPr="00E64EFC" w:rsidRDefault="001459C8" w:rsidP="00595657">
      <w:pPr>
        <w:numPr>
          <w:ilvl w:val="0"/>
          <w:numId w:val="30"/>
        </w:numPr>
        <w:spacing w:after="0"/>
      </w:pPr>
      <w:r w:rsidRPr="00E64EFC">
        <w:t>Regarding respondents’ level of experience on the topic of technology transfer models, the average score was 3.2, considering a 5-point Likert scale (1 - No experience at all; 5 - Highly experienced).</w:t>
      </w:r>
    </w:p>
    <w:p w14:paraId="6DD792FB" w14:textId="77777777" w:rsidR="001459C8" w:rsidRPr="00E64EFC" w:rsidRDefault="001459C8" w:rsidP="00595657">
      <w:pPr>
        <w:numPr>
          <w:ilvl w:val="0"/>
          <w:numId w:val="30"/>
        </w:numPr>
        <w:spacing w:after="0"/>
      </w:pPr>
      <w:r w:rsidRPr="00E64EFC">
        <w:t>Regarding respondents’ feedback on the relevance of the webinar contents, the average score was 4, considering a 5-point Likert scale (1 - Not at all relevant; Very relevant).</w:t>
      </w:r>
    </w:p>
    <w:p w14:paraId="022EA2E5" w14:textId="77777777" w:rsidR="001459C8" w:rsidRPr="00E64EFC" w:rsidRDefault="001459C8" w:rsidP="00595657">
      <w:pPr>
        <w:numPr>
          <w:ilvl w:val="0"/>
          <w:numId w:val="30"/>
        </w:numPr>
        <w:spacing w:after="0"/>
      </w:pPr>
      <w:r w:rsidRPr="00E64EFC">
        <w:t>Regarding respondents’ feedback on the relevance of the webinar contents for their ongoing/upcoming activities, the average score was 3.2, considering a 5-point Likert scale (1 - Not at all relevant; Very relevant).</w:t>
      </w:r>
    </w:p>
    <w:p w14:paraId="522BDA78" w14:textId="77777777" w:rsidR="001459C8" w:rsidRPr="00E64EFC" w:rsidRDefault="001459C8" w:rsidP="00595657">
      <w:pPr>
        <w:numPr>
          <w:ilvl w:val="0"/>
          <w:numId w:val="30"/>
        </w:numPr>
      </w:pPr>
      <w:r w:rsidRPr="00E64EFC">
        <w:t>Regarding respondents’ overall satisfaction with the webinar organisation/ implementation, the average score was 4, considering a 5-point Likert scale (1 - Not at all satisfied; Very satisfied).</w:t>
      </w:r>
    </w:p>
    <w:p w14:paraId="6B09D28C" w14:textId="1D648C89" w:rsidR="00696AD7" w:rsidRPr="00FD3135" w:rsidRDefault="001459C8" w:rsidP="001459C8">
      <w:r w:rsidRPr="00E64EFC">
        <w:t xml:space="preserve">A link to the webinar recording can be found </w:t>
      </w:r>
      <w:hyperlink r:id="rId108">
        <w:r w:rsidRPr="00E64EFC">
          <w:rPr>
            <w:color w:val="1155CC"/>
            <w:u w:val="single"/>
          </w:rPr>
          <w:t>here</w:t>
        </w:r>
      </w:hyperlink>
      <w:r w:rsidRPr="00E64EFC">
        <w:t>.</w:t>
      </w:r>
    </w:p>
    <w:p w14:paraId="0CB019E3" w14:textId="4C080738" w:rsidR="001459C8" w:rsidRPr="00E64EFC" w:rsidRDefault="001459C8" w:rsidP="001459C8">
      <w:pPr>
        <w:rPr>
          <w:b/>
        </w:rPr>
      </w:pPr>
      <w:r w:rsidRPr="00E64EFC">
        <w:rPr>
          <w:b/>
        </w:rPr>
        <w:t>Webinar | Growth Marketing and Communication (October 2020)</w:t>
      </w:r>
    </w:p>
    <w:p w14:paraId="5ADDC512" w14:textId="77777777" w:rsidR="001459C8" w:rsidRPr="00E64EFC" w:rsidRDefault="001459C8" w:rsidP="001459C8">
      <w:r w:rsidRPr="00E64EFC">
        <w:t xml:space="preserve">The webinar on Growth Marketing and Communication was conducted on 07 October 2020. The objective of the webinar was to help participants understand the mindset of experimentation, explore the processes of an experiment and data-driven organisation, and discover the tools that will help create a consumer-centric journey for their organisation. The webinar was delivered by </w:t>
      </w:r>
      <w:hyperlink r:id="rId109">
        <w:r w:rsidRPr="00E64EFC">
          <w:rPr>
            <w:color w:val="1155CC"/>
            <w:u w:val="single"/>
          </w:rPr>
          <w:t>Hasan Tahir</w:t>
        </w:r>
      </w:hyperlink>
      <w:r w:rsidRPr="00E64EFC">
        <w:t xml:space="preserve"> (International Growth Trainer &amp; Coach at the </w:t>
      </w:r>
      <w:hyperlink r:id="rId110">
        <w:r w:rsidRPr="00E64EFC">
          <w:rPr>
            <w:color w:val="1155CC"/>
            <w:u w:val="single"/>
          </w:rPr>
          <w:t>Growth Tribe</w:t>
        </w:r>
      </w:hyperlink>
      <w:r w:rsidRPr="00E64EFC">
        <w:t xml:space="preserve">). </w:t>
      </w:r>
    </w:p>
    <w:p w14:paraId="5035F494" w14:textId="348DEACF" w:rsidR="001459C8" w:rsidRPr="00E64EFC" w:rsidRDefault="001459C8" w:rsidP="001459C8">
      <w:r w:rsidRPr="00E64EFC">
        <w:t xml:space="preserve">This webinar was participated by seven individuals, six directly involved in the EOSC DIH, and the other a representative from one of the EOSC DIH pilots. Due to lack of external participation, no follow-up survey was sent. The initial number of registrations was 24 (29% turn up). Partners that registered and did not participate were contacted to understand the reason for not participating, but no answers were received. </w:t>
      </w:r>
    </w:p>
    <w:p w14:paraId="40F49F04" w14:textId="77777777" w:rsidR="001459C8" w:rsidRPr="00E64EFC" w:rsidRDefault="001459C8" w:rsidP="001459C8">
      <w:pPr>
        <w:rPr>
          <w:b/>
        </w:rPr>
      </w:pPr>
      <w:r w:rsidRPr="00E64EFC">
        <w:rPr>
          <w:b/>
        </w:rPr>
        <w:t>Webinar | Funding for Innovation: programmes and opportunities (November 2020)</w:t>
      </w:r>
    </w:p>
    <w:p w14:paraId="038540B6" w14:textId="1DFE429B" w:rsidR="001459C8" w:rsidRPr="00E64EFC" w:rsidRDefault="001459C8" w:rsidP="001459C8">
      <w:r w:rsidRPr="00E64EFC">
        <w:t xml:space="preserve">The webinar on Funding for Innovation: programmes and opportunities </w:t>
      </w:r>
      <w:proofErr w:type="gramStart"/>
      <w:r w:rsidRPr="00E64EFC">
        <w:t>was</w:t>
      </w:r>
      <w:proofErr w:type="gramEnd"/>
      <w:r w:rsidRPr="00E64EFC">
        <w:t xml:space="preserve"> held on 11 November 2020. The objective of the webinar was to provide participants with an overview of the main European instruments that support research and innovation activities. Particularly, the webinar addressed the upcoming Horizon Europe research and innovation programme, explored other European funding mechanisms, and presented some of the ongoing and upcoming open calls that fund highly innovative start-ups, </w:t>
      </w:r>
      <w:r w:rsidR="00696AD7" w:rsidRPr="00E64EFC">
        <w:t>SMEs,</w:t>
      </w:r>
      <w:r w:rsidRPr="00E64EFC">
        <w:t xml:space="preserve"> and other entities. The webinar was delivered by EOSC hub partner F6S.</w:t>
      </w:r>
    </w:p>
    <w:p w14:paraId="2A103AF1" w14:textId="517C0009" w:rsidR="001459C8" w:rsidRPr="00E64EFC" w:rsidRDefault="001459C8" w:rsidP="001459C8">
      <w:r w:rsidRPr="00E64EFC">
        <w:t xml:space="preserve">This webinar was participated by 15 individuals, six from the EOSC DIH partners, four from EOSC DIH pilots, one from an EOSC-hub competence centre, and four </w:t>
      </w:r>
      <w:r w:rsidR="00696AD7" w:rsidRPr="00E64EFC">
        <w:t>externals</w:t>
      </w:r>
      <w:r w:rsidRPr="00E64EFC">
        <w:t xml:space="preserve"> to the project. These participants represent different industries/ sectors (e.g. government, technology, financial services, education). The initial number of registrations was 22 (68% turn-up). </w:t>
      </w:r>
    </w:p>
    <w:p w14:paraId="4BB20B90" w14:textId="77777777" w:rsidR="001459C8" w:rsidRPr="00E64EFC" w:rsidRDefault="001459C8" w:rsidP="001459C8">
      <w:r w:rsidRPr="00E64EFC">
        <w:t>A follow-up survey was sent to participants, which resulted in six answers collected. The following results can be highlighted:</w:t>
      </w:r>
    </w:p>
    <w:p w14:paraId="08726F41" w14:textId="77777777" w:rsidR="001459C8" w:rsidRPr="00E64EFC" w:rsidRDefault="001459C8" w:rsidP="00595657">
      <w:pPr>
        <w:numPr>
          <w:ilvl w:val="0"/>
          <w:numId w:val="31"/>
        </w:numPr>
        <w:spacing w:after="0"/>
      </w:pPr>
      <w:r w:rsidRPr="00E64EFC">
        <w:t>One respondent was from the EOSC DIH partners; one respondent from a EOSC DIH pilot; four from outside of the project.</w:t>
      </w:r>
    </w:p>
    <w:p w14:paraId="2922BF38" w14:textId="77777777" w:rsidR="001459C8" w:rsidRPr="00E64EFC" w:rsidRDefault="001459C8" w:rsidP="00595657">
      <w:pPr>
        <w:numPr>
          <w:ilvl w:val="0"/>
          <w:numId w:val="31"/>
        </w:numPr>
        <w:spacing w:after="0"/>
      </w:pPr>
      <w:r w:rsidRPr="00E64EFC">
        <w:t>Four respondents come from start-ups/scale-ups; one from non-for-profit organisations; and one from an SME.</w:t>
      </w:r>
    </w:p>
    <w:p w14:paraId="350EA06F" w14:textId="1D1A34C2" w:rsidR="001459C8" w:rsidRPr="00E64EFC" w:rsidRDefault="001459C8" w:rsidP="00595657">
      <w:pPr>
        <w:numPr>
          <w:ilvl w:val="0"/>
          <w:numId w:val="31"/>
        </w:numPr>
        <w:spacing w:after="0"/>
      </w:pPr>
      <w:r w:rsidRPr="00E64EFC">
        <w:t>Regarding respondents’ level of experience on the topic of funding for innovation (funding programmes/ instruments), the average score was 4, considering a 5-point Likert scale (1 - No experience at all; 5 - Highly experienced).</w:t>
      </w:r>
    </w:p>
    <w:p w14:paraId="0D2D9B0B" w14:textId="77777777" w:rsidR="001459C8" w:rsidRPr="00E64EFC" w:rsidRDefault="001459C8" w:rsidP="00595657">
      <w:pPr>
        <w:numPr>
          <w:ilvl w:val="0"/>
          <w:numId w:val="31"/>
        </w:numPr>
        <w:spacing w:after="0"/>
      </w:pPr>
      <w:r w:rsidRPr="00E64EFC">
        <w:t>Regarding respondents’ feedback on the relevance of the webinar contents, the average score was 4.7, considering a 5-point Likert scale (1 - Not at all relevant; Very relevant).</w:t>
      </w:r>
    </w:p>
    <w:p w14:paraId="29A1AADF" w14:textId="77777777" w:rsidR="001459C8" w:rsidRPr="00E64EFC" w:rsidRDefault="001459C8" w:rsidP="00595657">
      <w:pPr>
        <w:numPr>
          <w:ilvl w:val="0"/>
          <w:numId w:val="31"/>
        </w:numPr>
        <w:spacing w:after="0"/>
      </w:pPr>
      <w:r w:rsidRPr="00E64EFC">
        <w:t>Regarding respondents’ feedback on the relevance of the webinar contents for their ongoing/upcoming activities, the average score was 4.5, considering a 5-point Likert scale (1 - Not at all relevant; Very relevant).</w:t>
      </w:r>
    </w:p>
    <w:p w14:paraId="3A24F77E" w14:textId="77777777" w:rsidR="001459C8" w:rsidRPr="00E64EFC" w:rsidRDefault="001459C8" w:rsidP="00595657">
      <w:pPr>
        <w:numPr>
          <w:ilvl w:val="0"/>
          <w:numId w:val="31"/>
        </w:numPr>
      </w:pPr>
      <w:r w:rsidRPr="00E64EFC">
        <w:t>Regarding respondents’ overall satisfaction with the webinar organisation/ implementation, the average score was 4.5, considering a 5-point Likert scale (1 - Not at all satisfied; Very satisfied).</w:t>
      </w:r>
    </w:p>
    <w:p w14:paraId="37376561" w14:textId="77777777" w:rsidR="001459C8" w:rsidRPr="00E64EFC" w:rsidRDefault="001459C8" w:rsidP="001459C8">
      <w:r w:rsidRPr="00E64EFC">
        <w:t xml:space="preserve">A link to the webinar recording can be found </w:t>
      </w:r>
      <w:hyperlink r:id="rId111">
        <w:r w:rsidRPr="00E64EFC">
          <w:rPr>
            <w:color w:val="1155CC"/>
            <w:u w:val="single"/>
          </w:rPr>
          <w:t>here</w:t>
        </w:r>
      </w:hyperlink>
      <w:r w:rsidRPr="00E64EFC">
        <w:t>.</w:t>
      </w:r>
    </w:p>
    <w:p w14:paraId="63391473" w14:textId="77777777" w:rsidR="001459C8" w:rsidRPr="00E64EFC" w:rsidRDefault="001459C8" w:rsidP="001459C8">
      <w:r w:rsidRPr="00E64EFC">
        <w:t>Fig.17 represents a summary of the survey results collected from the Technology Transfer Models and Funding for Innovation webinars, presented individually in the previous descriptions. The numbers presented are average values for each question, based on the number of replies to each survey (five and six answers, respectively). Overall, it is considered that while the majority of respondents felt that the contents in both webinars were relevant, they are not necessarily relevant for any ongoing or upcoming activities. Furthermore, the respondents’ overall satisfaction was similar for both webinars. Note that this analysis excludes the Growth Marketing and Communication webinar due to the lack of participation.</w:t>
      </w:r>
    </w:p>
    <w:p w14:paraId="1FD2744B" w14:textId="77777777" w:rsidR="001459C8" w:rsidRPr="00E64EFC" w:rsidRDefault="001459C8" w:rsidP="001459C8">
      <w:pPr>
        <w:jc w:val="center"/>
      </w:pPr>
      <w:r w:rsidRPr="00E64EFC">
        <w:rPr>
          <w:noProof/>
        </w:rPr>
        <w:drawing>
          <wp:inline distT="114300" distB="114300" distL="114300" distR="114300" wp14:anchorId="032D3A24" wp14:editId="791C1D4A">
            <wp:extent cx="4033125" cy="2504679"/>
            <wp:effectExtent l="0" t="0" r="0" b="0"/>
            <wp:docPr id="39" name="image31.png" descr="Chart"/>
            <wp:cNvGraphicFramePr/>
            <a:graphic xmlns:a="http://schemas.openxmlformats.org/drawingml/2006/main">
              <a:graphicData uri="http://schemas.openxmlformats.org/drawingml/2006/picture">
                <pic:pic xmlns:pic="http://schemas.openxmlformats.org/drawingml/2006/picture">
                  <pic:nvPicPr>
                    <pic:cNvPr id="0" name="image31.png" descr="Chart"/>
                    <pic:cNvPicPr preferRelativeResize="0"/>
                  </pic:nvPicPr>
                  <pic:blipFill>
                    <a:blip r:embed="rId112"/>
                    <a:srcRect/>
                    <a:stretch>
                      <a:fillRect/>
                    </a:stretch>
                  </pic:blipFill>
                  <pic:spPr>
                    <a:xfrm>
                      <a:off x="0" y="0"/>
                      <a:ext cx="4033125" cy="2504679"/>
                    </a:xfrm>
                    <a:prstGeom prst="rect">
                      <a:avLst/>
                    </a:prstGeom>
                    <a:ln/>
                  </pic:spPr>
                </pic:pic>
              </a:graphicData>
            </a:graphic>
          </wp:inline>
        </w:drawing>
      </w:r>
    </w:p>
    <w:p w14:paraId="6AF3D101" w14:textId="1840FF9C" w:rsidR="001459C8" w:rsidRPr="00696AD7" w:rsidRDefault="001459C8" w:rsidP="00FD3135">
      <w:pPr>
        <w:pStyle w:val="Caption1"/>
      </w:pPr>
      <w:r w:rsidRPr="00696AD7">
        <w:t>Fig.17: Survey results from Technology Transfer models and Funding for Innovation webinars</w:t>
      </w:r>
      <w:bookmarkStart w:id="26" w:name="_heading=h.f07gh0ew4v5q" w:colFirst="0" w:colLast="0"/>
      <w:bookmarkEnd w:id="26"/>
    </w:p>
    <w:p w14:paraId="26A5F3DF" w14:textId="77777777" w:rsidR="001459C8" w:rsidRPr="00E64EFC" w:rsidRDefault="001459C8" w:rsidP="001459C8">
      <w:r w:rsidRPr="00E64EFC">
        <w:t xml:space="preserve">In addition to the aforementioned webinars, a one 1-to-1 meeting was requested and held with a representative of the </w:t>
      </w:r>
      <w:proofErr w:type="spellStart"/>
      <w:r w:rsidRPr="00E64EFC">
        <w:t>CyberHAB</w:t>
      </w:r>
      <w:proofErr w:type="spellEnd"/>
      <w:r w:rsidRPr="00E64EFC">
        <w:t xml:space="preserve"> pilot. The meeting focused on funding opportunities aligned with the objectives and framework of the pilot. Specifically, the meeting included a briefing of the pilot and its objectives, value proposition and target. This was followed by a discussion of different possible customers and distribution channels. The discussion then shifted towards funding, with an overview of key H2020 topics and opportunities of interest.</w:t>
      </w:r>
    </w:p>
    <w:p w14:paraId="47898A0D" w14:textId="77777777" w:rsidR="001459C8" w:rsidRPr="00E64EFC" w:rsidRDefault="001459C8" w:rsidP="001459C8">
      <w:pPr>
        <w:rPr>
          <w:b/>
        </w:rPr>
      </w:pPr>
      <w:r w:rsidRPr="00E64EFC">
        <w:rPr>
          <w:b/>
        </w:rPr>
        <w:t xml:space="preserve">Overall assessment of the training activities    </w:t>
      </w:r>
    </w:p>
    <w:p w14:paraId="0281FEFA" w14:textId="3E3D4961" w:rsidR="001459C8" w:rsidRPr="00E64EFC" w:rsidRDefault="001459C8" w:rsidP="001459C8">
      <w:r w:rsidRPr="00E64EFC">
        <w:t xml:space="preserve">Despite a varying level of attendance to the webinars, it is felt that </w:t>
      </w:r>
      <w:r w:rsidR="00696AD7" w:rsidRPr="00E64EFC">
        <w:t>overall,</w:t>
      </w:r>
      <w:r w:rsidRPr="00E64EFC">
        <w:t xml:space="preserve"> these were successful and well received by those that attended (considering the results from the follow-up survey, presented above). The webinars were an important opportunity to convey relevant information and knowledge on key commercialisation topics (technology transfer, growth marketing, funding) to the EOSC DIH’s business pilots and the project’s Competence Centres (CC) and Thematic Services (TS). </w:t>
      </w:r>
    </w:p>
    <w:p w14:paraId="501F5FA9" w14:textId="5034DF03" w:rsidR="001459C8" w:rsidRPr="00E64EFC" w:rsidRDefault="001459C8" w:rsidP="001459C8">
      <w:r w:rsidRPr="00E64EFC">
        <w:t>In fact, there was a significant interest from the EOSC DIH in extending the webinars to representatives of the CC and TS - reason for which a second survey was carried out across the pilots, CCs</w:t>
      </w:r>
      <w:r w:rsidR="00696AD7">
        <w:t>,</w:t>
      </w:r>
      <w:r w:rsidRPr="00E64EFC">
        <w:t xml:space="preserve"> and TS - but the level of participation was not significant. Nonetheless, the webinars and presentations have been made available for consultation by the project partners and external stakeholders via the EOSC DIH website.</w:t>
      </w:r>
    </w:p>
    <w:p w14:paraId="5EA5C1FE" w14:textId="77777777" w:rsidR="001459C8" w:rsidRPr="00B80292" w:rsidRDefault="001459C8" w:rsidP="00595657">
      <w:pPr>
        <w:pStyle w:val="Heading4"/>
        <w:numPr>
          <w:ilvl w:val="3"/>
          <w:numId w:val="4"/>
        </w:numPr>
      </w:pPr>
      <w:bookmarkStart w:id="27" w:name="_heading=h.by9szm73ukbv" w:colFirst="0" w:colLast="0"/>
      <w:bookmarkStart w:id="28" w:name="_Toc67991247"/>
      <w:bookmarkEnd w:id="27"/>
      <w:r w:rsidRPr="00B80292">
        <w:t>Pre-commercial agreements</w:t>
      </w:r>
      <w:bookmarkEnd w:id="28"/>
    </w:p>
    <w:p w14:paraId="181017D3" w14:textId="77777777" w:rsidR="001459C8" w:rsidRPr="00E64EFC" w:rsidRDefault="001459C8" w:rsidP="001459C8">
      <w:r w:rsidRPr="00E64EFC">
        <w:t xml:space="preserve">This task was also responsible for managing the development of Pre-commercial Agreements, which outlined a Service Level Agreements (SLA) for continued support beyond the original pilot objective. These agreements between the EOSC DIH and representatives of selected pilots provide a framework for collaboration. Each PCA/SLA is structured into several articles and outlines, among others, the defined work plan, activities, communications, rights and responsibilities, and funding, among others. By the end of M39, the EOSC DIH had signed an PCA/SLA with three pilots, which also met a WP KPI: </w:t>
      </w:r>
    </w:p>
    <w:p w14:paraId="3C6EB85E" w14:textId="77777777" w:rsidR="001459C8" w:rsidRPr="00E64EFC" w:rsidRDefault="001459C8" w:rsidP="00595657">
      <w:pPr>
        <w:numPr>
          <w:ilvl w:val="0"/>
          <w:numId w:val="41"/>
        </w:numPr>
        <w:spacing w:after="0"/>
        <w:rPr>
          <w:color w:val="000000"/>
        </w:rPr>
      </w:pPr>
      <w:proofErr w:type="spellStart"/>
      <w:r w:rsidRPr="00E64EFC">
        <w:t>DataFurn</w:t>
      </w:r>
      <w:proofErr w:type="spellEnd"/>
      <w:r w:rsidRPr="00E64EFC">
        <w:t xml:space="preserve"> (represented by Suite5 and AIDIMME) </w:t>
      </w:r>
    </w:p>
    <w:p w14:paraId="7EA3C942" w14:textId="77777777" w:rsidR="001459C8" w:rsidRPr="00E64EFC" w:rsidRDefault="001459C8" w:rsidP="00595657">
      <w:pPr>
        <w:numPr>
          <w:ilvl w:val="0"/>
          <w:numId w:val="41"/>
        </w:numPr>
        <w:spacing w:after="0"/>
        <w:rPr>
          <w:color w:val="000000"/>
        </w:rPr>
      </w:pPr>
      <w:proofErr w:type="spellStart"/>
      <w:r w:rsidRPr="00E64EFC">
        <w:t>Guardomic</w:t>
      </w:r>
      <w:proofErr w:type="spellEnd"/>
      <w:r w:rsidRPr="00E64EFC">
        <w:t xml:space="preserve"> (represented by </w:t>
      </w:r>
      <w:proofErr w:type="spellStart"/>
      <w:r w:rsidRPr="00E64EFC">
        <w:t>KomaNord</w:t>
      </w:r>
      <w:proofErr w:type="spellEnd"/>
      <w:r w:rsidRPr="00E64EFC">
        <w:t xml:space="preserve"> and </w:t>
      </w:r>
      <w:proofErr w:type="spellStart"/>
      <w:r w:rsidRPr="00E64EFC">
        <w:t>Idego</w:t>
      </w:r>
      <w:proofErr w:type="spellEnd"/>
      <w:r w:rsidRPr="00E64EFC">
        <w:t>)</w:t>
      </w:r>
    </w:p>
    <w:p w14:paraId="6C6CE462" w14:textId="77777777" w:rsidR="001459C8" w:rsidRPr="00E64EFC" w:rsidRDefault="001459C8" w:rsidP="00595657">
      <w:pPr>
        <w:numPr>
          <w:ilvl w:val="0"/>
          <w:numId w:val="41"/>
        </w:numPr>
        <w:rPr>
          <w:color w:val="000000"/>
        </w:rPr>
      </w:pPr>
      <w:r w:rsidRPr="00E64EFC">
        <w:t>ACTION Seaport (represented by Bentley)</w:t>
      </w:r>
    </w:p>
    <w:bookmarkStart w:id="29" w:name="_heading=h.l5m189lxk00z" w:colFirst="0" w:colLast="0"/>
    <w:bookmarkStart w:id="30" w:name="_Toc67991248"/>
    <w:bookmarkEnd w:id="29"/>
    <w:p w14:paraId="288263BC" w14:textId="77777777" w:rsidR="001459C8" w:rsidRPr="00B80292" w:rsidRDefault="00D07379" w:rsidP="00595657">
      <w:pPr>
        <w:pStyle w:val="Heading4"/>
        <w:numPr>
          <w:ilvl w:val="3"/>
          <w:numId w:val="4"/>
        </w:numPr>
      </w:pPr>
      <w:sdt>
        <w:sdtPr>
          <w:tag w:val="goog_rdk_1"/>
          <w:id w:val="1304426343"/>
        </w:sdtPr>
        <w:sdtEndPr/>
        <w:sdtContent/>
      </w:sdt>
      <w:r w:rsidR="001459C8" w:rsidRPr="00B80292">
        <w:t>Open call for new business pilots</w:t>
      </w:r>
      <w:bookmarkEnd w:id="30"/>
    </w:p>
    <w:p w14:paraId="2D38FEF0" w14:textId="1427AC75" w:rsidR="001459C8" w:rsidRPr="00E64EFC" w:rsidRDefault="001459C8" w:rsidP="001459C8">
      <w:r w:rsidRPr="00E64EFC">
        <w:t xml:space="preserve">An </w:t>
      </w:r>
      <w:hyperlink r:id="rId113">
        <w:r w:rsidRPr="00E64EFC">
          <w:rPr>
            <w:color w:val="1155CC"/>
            <w:u w:val="single"/>
          </w:rPr>
          <w:t>open call for new business pilots</w:t>
        </w:r>
      </w:hyperlink>
      <w:r w:rsidRPr="00E64EFC">
        <w:t xml:space="preserve"> was launched in April 2020. The open call invited start-ups, SMEs, large enterprises, Digital Innovation Hubs, Competence Centres, </w:t>
      </w:r>
      <w:r w:rsidR="00A447E0" w:rsidRPr="00E64EFC">
        <w:t>Innovations,</w:t>
      </w:r>
      <w:r w:rsidRPr="00E64EFC">
        <w:t xml:space="preserve"> or small consortia (of up to 3 partners) to submit a proposal for a pilot and to receive a voucher for up to €10,000 in services (not direct funds). The awarded applicants would be required to run their pilots from 3-6 months, making use of selected services provided by the EOSC DIH.</w:t>
      </w:r>
    </w:p>
    <w:p w14:paraId="7E98F648" w14:textId="77777777" w:rsidR="001459C8" w:rsidRPr="00E64EFC" w:rsidRDefault="001459C8" w:rsidP="001459C8">
      <w:r w:rsidRPr="00E64EFC">
        <w:t xml:space="preserve">The open call resulted in a total of 16 applications submitted: 11 from start-ups/spin-offs and five from SMEs. Applications originated from 11 different EU / associated countries. </w:t>
      </w:r>
    </w:p>
    <w:p w14:paraId="4D2D11BB" w14:textId="77777777" w:rsidR="001459C8" w:rsidRPr="00E64EFC" w:rsidRDefault="001459C8" w:rsidP="001459C8">
      <w:r w:rsidRPr="00E64EFC">
        <w:t>Below is presented a description of the process that was implemented for the EOSC DIH open call for new business pilots, as illustrated in Fig.18.</w:t>
      </w:r>
    </w:p>
    <w:p w14:paraId="550E0A39" w14:textId="77777777" w:rsidR="001459C8" w:rsidRPr="00E64EFC" w:rsidRDefault="001459C8" w:rsidP="00B80292">
      <w:pPr>
        <w:jc w:val="center"/>
      </w:pPr>
      <w:r w:rsidRPr="00E64EFC">
        <w:rPr>
          <w:noProof/>
        </w:rPr>
        <w:drawing>
          <wp:inline distT="114300" distB="114300" distL="114300" distR="114300" wp14:anchorId="469C9227" wp14:editId="7F9FACB8">
            <wp:extent cx="5731200" cy="3022600"/>
            <wp:effectExtent l="0" t="0" r="0" b="0"/>
            <wp:docPr id="107" name="image71.png"/>
            <wp:cNvGraphicFramePr/>
            <a:graphic xmlns:a="http://schemas.openxmlformats.org/drawingml/2006/main">
              <a:graphicData uri="http://schemas.openxmlformats.org/drawingml/2006/picture">
                <pic:pic xmlns:pic="http://schemas.openxmlformats.org/drawingml/2006/picture">
                  <pic:nvPicPr>
                    <pic:cNvPr id="0" name="image71.png"/>
                    <pic:cNvPicPr preferRelativeResize="0"/>
                  </pic:nvPicPr>
                  <pic:blipFill>
                    <a:blip r:embed="rId114"/>
                    <a:srcRect/>
                    <a:stretch>
                      <a:fillRect/>
                    </a:stretch>
                  </pic:blipFill>
                  <pic:spPr>
                    <a:xfrm>
                      <a:off x="0" y="0"/>
                      <a:ext cx="5731200" cy="3022600"/>
                    </a:xfrm>
                    <a:prstGeom prst="rect">
                      <a:avLst/>
                    </a:prstGeom>
                    <a:ln/>
                  </pic:spPr>
                </pic:pic>
              </a:graphicData>
            </a:graphic>
          </wp:inline>
        </w:drawing>
      </w:r>
    </w:p>
    <w:p w14:paraId="61D01B77" w14:textId="2FE2CC98" w:rsidR="00B80292" w:rsidRPr="00FD3135" w:rsidRDefault="001459C8" w:rsidP="00FD3135">
      <w:pPr>
        <w:pStyle w:val="Caption1"/>
      </w:pPr>
      <w:r w:rsidRPr="00B80292">
        <w:t xml:space="preserve">Fig.18: The EOSC DIH Open Call process </w:t>
      </w:r>
    </w:p>
    <w:p w14:paraId="3DAAB20D" w14:textId="77777777" w:rsidR="001459C8" w:rsidRPr="00E64EFC" w:rsidRDefault="001459C8" w:rsidP="001459C8">
      <w:pPr>
        <w:rPr>
          <w:b/>
          <w:u w:val="single"/>
        </w:rPr>
      </w:pPr>
      <w:r w:rsidRPr="00E64EFC">
        <w:rPr>
          <w:b/>
          <w:u w:val="single"/>
        </w:rPr>
        <w:t>Preparation and launch</w:t>
      </w:r>
    </w:p>
    <w:p w14:paraId="587D8492" w14:textId="77777777" w:rsidR="001459C8" w:rsidRPr="00E64EFC" w:rsidRDefault="001459C8" w:rsidP="001459C8">
      <w:r w:rsidRPr="00E64EFC">
        <w:t xml:space="preserve">The EOSC DIH Open Call for business pilots opened on 2 April 2020 and ran until 3 May 2020 (17:00 CET). The preparation of the open call began with the definition of the scope of the open call and development of the respective documentation kit. </w:t>
      </w:r>
    </w:p>
    <w:p w14:paraId="6253CBCC" w14:textId="77777777" w:rsidR="001459C8" w:rsidRPr="00E64EFC" w:rsidRDefault="001459C8" w:rsidP="001459C8">
      <w:r w:rsidRPr="00E64EFC">
        <w:t xml:space="preserve">It was defined that the scope of the open call would be to stimulate innovation activities within private companies and to take advantage of different services offered by the DIH and public sector. To achieve this, applicants would have to submit proposals describing pilots with a duration of 3-6 months and identifying what services they would require. The documentation kit consisted of: (1) Open Call Guide for Applications, (2) Service Level Agreement template, and (3) Frequently Asked Questions (FAQ) document. </w:t>
      </w:r>
    </w:p>
    <w:p w14:paraId="43BE4D7E" w14:textId="77777777" w:rsidR="001459C8" w:rsidRPr="00E64EFC" w:rsidRDefault="00D07379" w:rsidP="00595657">
      <w:pPr>
        <w:numPr>
          <w:ilvl w:val="0"/>
          <w:numId w:val="12"/>
        </w:numPr>
      </w:pPr>
      <w:hyperlink r:id="rId115">
        <w:r w:rsidR="001459C8" w:rsidRPr="00E64EFC">
          <w:rPr>
            <w:b/>
            <w:color w:val="1155CC"/>
            <w:u w:val="single"/>
          </w:rPr>
          <w:t>Open Call Guide for Applicants</w:t>
        </w:r>
      </w:hyperlink>
      <w:r w:rsidR="001459C8" w:rsidRPr="00E64EFC">
        <w:t xml:space="preserve">. This document provided detailed information on the scope of the open call as well as the requirements and procedures. The document detailed what applicants would receive from the open call (i.e. voucher of up to €10.000 to be used in services), the submission and selection process, the implementation process, and other general information. </w:t>
      </w:r>
    </w:p>
    <w:p w14:paraId="76AFA254" w14:textId="77777777" w:rsidR="001459C8" w:rsidRPr="00E64EFC" w:rsidRDefault="001459C8" w:rsidP="001459C8">
      <w:pPr>
        <w:ind w:left="720"/>
      </w:pPr>
      <w:r w:rsidRPr="00E64EFC">
        <w:t xml:space="preserve">With regard to the submission procedure, all proposals had to be submitted via F6S on the </w:t>
      </w:r>
      <w:hyperlink r:id="rId116">
        <w:r w:rsidRPr="00644F97">
          <w:rPr>
            <w:b/>
            <w:bCs/>
            <w:color w:val="1155CC"/>
            <w:u w:val="single"/>
          </w:rPr>
          <w:t>EOSC DIH profile</w:t>
        </w:r>
      </w:hyperlink>
      <w:r w:rsidRPr="00E64EFC">
        <w:t xml:space="preserve">. Among other items, proposals were required to provide: </w:t>
      </w:r>
    </w:p>
    <w:p w14:paraId="4AF35C43" w14:textId="77777777" w:rsidR="001459C8" w:rsidRPr="00E64EFC" w:rsidRDefault="001459C8" w:rsidP="00595657">
      <w:pPr>
        <w:numPr>
          <w:ilvl w:val="1"/>
          <w:numId w:val="12"/>
        </w:numPr>
        <w:spacing w:after="0"/>
      </w:pPr>
      <w:r w:rsidRPr="00E64EFC">
        <w:t>Pilot acronym and abstract.</w:t>
      </w:r>
    </w:p>
    <w:p w14:paraId="752757F8" w14:textId="77777777" w:rsidR="001459C8" w:rsidRPr="00E64EFC" w:rsidRDefault="001459C8" w:rsidP="00595657">
      <w:pPr>
        <w:numPr>
          <w:ilvl w:val="1"/>
          <w:numId w:val="12"/>
        </w:numPr>
        <w:spacing w:after="0"/>
      </w:pPr>
      <w:r w:rsidRPr="00E64EFC">
        <w:t xml:space="preserve">Description of the pilot concept, objectives and novelty. </w:t>
      </w:r>
    </w:p>
    <w:p w14:paraId="0166B8F0" w14:textId="77777777" w:rsidR="001459C8" w:rsidRPr="00E64EFC" w:rsidRDefault="001459C8" w:rsidP="00595657">
      <w:pPr>
        <w:numPr>
          <w:ilvl w:val="1"/>
          <w:numId w:val="12"/>
        </w:numPr>
        <w:spacing w:after="0"/>
      </w:pPr>
      <w:r w:rsidRPr="00E64EFC">
        <w:t>Description of the requested services and how they would be used in the framework of the pilot.</w:t>
      </w:r>
    </w:p>
    <w:p w14:paraId="5CD17BC5" w14:textId="77777777" w:rsidR="001459C8" w:rsidRPr="00E64EFC" w:rsidRDefault="001459C8" w:rsidP="00595657">
      <w:pPr>
        <w:numPr>
          <w:ilvl w:val="1"/>
          <w:numId w:val="12"/>
        </w:numPr>
        <w:spacing w:after="0"/>
      </w:pPr>
      <w:r w:rsidRPr="00E64EFC">
        <w:t>Description of the expected impact (socio-economic, market potential) and dissemination and exploitation activities.</w:t>
      </w:r>
    </w:p>
    <w:p w14:paraId="6B861154" w14:textId="77777777" w:rsidR="001459C8" w:rsidRPr="00E64EFC" w:rsidRDefault="001459C8" w:rsidP="00595657">
      <w:pPr>
        <w:numPr>
          <w:ilvl w:val="1"/>
          <w:numId w:val="12"/>
        </w:numPr>
        <w:spacing w:after="0"/>
      </w:pPr>
      <w:r w:rsidRPr="00E64EFC">
        <w:t>Description of the consortium partners carrying out the activities.</w:t>
      </w:r>
    </w:p>
    <w:p w14:paraId="1153A3E0" w14:textId="77777777" w:rsidR="001459C8" w:rsidRPr="00E64EFC" w:rsidRDefault="00D07379" w:rsidP="00595657">
      <w:pPr>
        <w:numPr>
          <w:ilvl w:val="0"/>
          <w:numId w:val="12"/>
        </w:numPr>
        <w:spacing w:after="0"/>
      </w:pPr>
      <w:hyperlink r:id="rId117">
        <w:r w:rsidR="001459C8" w:rsidRPr="00E64EFC">
          <w:rPr>
            <w:b/>
            <w:color w:val="1155CC"/>
            <w:u w:val="single"/>
          </w:rPr>
          <w:t>SLA template</w:t>
        </w:r>
      </w:hyperlink>
      <w:r w:rsidR="001459C8" w:rsidRPr="00E64EFC">
        <w:t>. The SLA template constituted the formal document to be signed between the pilot and the EOSC DIH, detailing the services to be provided by the DIH and respective rights and responsibilities between the parties.</w:t>
      </w:r>
    </w:p>
    <w:p w14:paraId="50C292A1" w14:textId="77777777" w:rsidR="001459C8" w:rsidRPr="00E64EFC" w:rsidRDefault="00D07379" w:rsidP="00595657">
      <w:pPr>
        <w:numPr>
          <w:ilvl w:val="0"/>
          <w:numId w:val="12"/>
        </w:numPr>
      </w:pPr>
      <w:hyperlink r:id="rId118">
        <w:r w:rsidR="001459C8" w:rsidRPr="00E64EFC">
          <w:rPr>
            <w:b/>
            <w:color w:val="1155CC"/>
            <w:u w:val="single"/>
          </w:rPr>
          <w:t>Frequently Asked Questions (FAQ)</w:t>
        </w:r>
      </w:hyperlink>
      <w:r w:rsidR="001459C8" w:rsidRPr="00E64EFC">
        <w:t>. A FAQ document was prepared with a list of the most relevant questions that applicants could have in regard to their participation in the open call.</w:t>
      </w:r>
    </w:p>
    <w:p w14:paraId="5380048D" w14:textId="77777777" w:rsidR="001459C8" w:rsidRPr="00E64EFC" w:rsidRDefault="001459C8" w:rsidP="001459C8">
      <w:r w:rsidRPr="00E64EFC">
        <w:t xml:space="preserve">An open call information </w:t>
      </w:r>
      <w:hyperlink r:id="rId119">
        <w:r w:rsidRPr="00E64EFC">
          <w:rPr>
            <w:color w:val="1155CC"/>
            <w:u w:val="single"/>
          </w:rPr>
          <w:t>webinar</w:t>
        </w:r>
      </w:hyperlink>
      <w:r w:rsidRPr="00E64EFC">
        <w:t xml:space="preserve"> was organised on 23 April 2020. The objective of the webinar was to provide interested participants with an overview of the EOSC DIH and respective services; information about the open call, including scope, eligibility, and requirements; an overview of some of the ongoing EOSC DIH pilots; and a Q&amp;A session. </w:t>
      </w:r>
    </w:p>
    <w:p w14:paraId="713B7BCC" w14:textId="77777777" w:rsidR="001459C8" w:rsidRPr="00E64EFC" w:rsidRDefault="001459C8" w:rsidP="001459C8">
      <w:r w:rsidRPr="00E64EFC">
        <w:rPr>
          <w:b/>
          <w:u w:val="single"/>
        </w:rPr>
        <w:t>Evaluation and selection</w:t>
      </w:r>
    </w:p>
    <w:p w14:paraId="12093481" w14:textId="77777777" w:rsidR="001459C8" w:rsidRPr="00E64EFC" w:rsidRDefault="001459C8" w:rsidP="001459C8">
      <w:r w:rsidRPr="00E64EFC">
        <w:t>The evaluation of the 16 applications began with an eligibility check, namely, to assess if the applicants were one of the eligible entity types, if the proposal was written in English, and if proposal eligibility criteria was met. As all applications were eligible, these moved on to the internal evaluation process.</w:t>
      </w:r>
    </w:p>
    <w:p w14:paraId="062FE1DA" w14:textId="77777777" w:rsidR="001459C8" w:rsidRPr="00E64EFC" w:rsidRDefault="001459C8" w:rsidP="001459C8">
      <w:r w:rsidRPr="00E64EFC">
        <w:t xml:space="preserve">The internal evaluation was managed by 10 representatives (evaluators) of the five EOSC DIH partners. Each evaluator was assigned 4 or 5 applications, ensuring that each of the 16 applications was reviewed by three evaluators. Each evaluator was given access to the applications they were responsible for, as well as an Individual Evaluation Report (IER) template they were requested to fill out for each application. </w:t>
      </w:r>
    </w:p>
    <w:p w14:paraId="75F82961" w14:textId="77777777" w:rsidR="001459C8" w:rsidRPr="00E64EFC" w:rsidRDefault="001459C8" w:rsidP="001459C8">
      <w:r w:rsidRPr="00E64EFC">
        <w:t xml:space="preserve">For each application, evaluators were required to score the proposal against four criteria: (1) Concept of the pilot; (2) Services and support; (3) Impact; and (4) Consortium. Bonus points were also awarded if the application met selected items. For each of these criteria, a score between 0-10 was given, and a written evaluation was provided. The final result of each criteria and overall score was the average scores received from the three evaluators. </w:t>
      </w:r>
    </w:p>
    <w:p w14:paraId="4C586F7D" w14:textId="77777777" w:rsidR="001459C8" w:rsidRPr="00E64EFC" w:rsidRDefault="001459C8" w:rsidP="001459C8">
      <w:r w:rsidRPr="00E64EFC">
        <w:t xml:space="preserve">All applications with a score of less than 6 on any criteria or 25 overall were automatically rejected. This was the case of 9 proposals, which automatically received a rejection letter explaining the reasons for their result. </w:t>
      </w:r>
    </w:p>
    <w:p w14:paraId="77B9F4FC" w14:textId="77777777" w:rsidR="001459C8" w:rsidRPr="00E64EFC" w:rsidRDefault="001459C8" w:rsidP="001459C8">
      <w:r w:rsidRPr="00E64EFC">
        <w:t>The remaining 7 proposals were invited to a remote interview and requested to provide further details regarding their application. Each interview, lasting approximately 30 minutes, involved 2-3 evaluators. After each interview, the applications were scored again on a scale of 0-10, and the values were compiled to define a final score. Two of the proposals then received rejection letters, with a justification of their score, while the remaining 5 were invited to the SLA definition and signature phase.</w:t>
      </w:r>
    </w:p>
    <w:p w14:paraId="33F85AF0" w14:textId="77777777" w:rsidR="001459C8" w:rsidRPr="00E64EFC" w:rsidRDefault="001459C8" w:rsidP="001459C8">
      <w:pPr>
        <w:rPr>
          <w:b/>
          <w:u w:val="single"/>
        </w:rPr>
      </w:pPr>
      <w:r w:rsidRPr="00E64EFC">
        <w:rPr>
          <w:b/>
          <w:u w:val="single"/>
        </w:rPr>
        <w:t>Implementation</w:t>
      </w:r>
    </w:p>
    <w:p w14:paraId="59C57889" w14:textId="77777777" w:rsidR="001459C8" w:rsidRPr="00E64EFC" w:rsidRDefault="001459C8" w:rsidP="001459C8">
      <w:r w:rsidRPr="00E64EFC">
        <w:t>Following the SLA definition and signature phase, five new pilots started their collaboration with the EOSC DIH in June 2020:</w:t>
      </w:r>
    </w:p>
    <w:p w14:paraId="07AE0753" w14:textId="77777777" w:rsidR="001459C8" w:rsidRPr="00E64EFC" w:rsidRDefault="00D07379" w:rsidP="00595657">
      <w:pPr>
        <w:numPr>
          <w:ilvl w:val="0"/>
          <w:numId w:val="28"/>
        </w:numPr>
        <w:spacing w:after="0"/>
      </w:pPr>
      <w:hyperlink r:id="rId120">
        <w:r w:rsidR="001459C8" w:rsidRPr="00E64EFC">
          <w:rPr>
            <w:color w:val="1155CC"/>
            <w:u w:val="single"/>
          </w:rPr>
          <w:t>KNOWCO4EOSC</w:t>
        </w:r>
      </w:hyperlink>
      <w:r w:rsidR="001459C8" w:rsidRPr="00E64EFC">
        <w:t xml:space="preserve">: </w:t>
      </w:r>
      <w:proofErr w:type="spellStart"/>
      <w:r w:rsidR="001459C8" w:rsidRPr="00E64EFC">
        <w:t>Knowco</w:t>
      </w:r>
      <w:proofErr w:type="spellEnd"/>
      <w:r w:rsidR="001459C8" w:rsidRPr="00E64EFC">
        <w:t xml:space="preserve"> </w:t>
      </w:r>
      <w:proofErr w:type="spellStart"/>
      <w:r w:rsidR="001459C8" w:rsidRPr="00E64EFC">
        <w:t>Collabwith</w:t>
      </w:r>
      <w:proofErr w:type="spellEnd"/>
      <w:r w:rsidR="001459C8" w:rsidRPr="00E64EFC">
        <w:t xml:space="preserve"> platform integrated with the EOSC.</w:t>
      </w:r>
    </w:p>
    <w:p w14:paraId="3A5BAFAE" w14:textId="77777777" w:rsidR="001459C8" w:rsidRPr="00E64EFC" w:rsidRDefault="00D07379" w:rsidP="00595657">
      <w:pPr>
        <w:numPr>
          <w:ilvl w:val="0"/>
          <w:numId w:val="28"/>
        </w:numPr>
        <w:spacing w:after="0"/>
      </w:pPr>
      <w:hyperlink r:id="rId121">
        <w:r w:rsidR="001459C8" w:rsidRPr="00E64EFC">
          <w:rPr>
            <w:color w:val="1155CC"/>
            <w:u w:val="single"/>
          </w:rPr>
          <w:t>IBISA</w:t>
        </w:r>
      </w:hyperlink>
      <w:r w:rsidR="001459C8" w:rsidRPr="00E64EFC">
        <w:t>: Crop loss assessment stress test.</w:t>
      </w:r>
    </w:p>
    <w:p w14:paraId="6A6F6659" w14:textId="77777777" w:rsidR="001459C8" w:rsidRPr="00E64EFC" w:rsidRDefault="00D07379" w:rsidP="00595657">
      <w:pPr>
        <w:numPr>
          <w:ilvl w:val="0"/>
          <w:numId w:val="28"/>
        </w:numPr>
        <w:spacing w:after="0"/>
      </w:pPr>
      <w:hyperlink r:id="rId122">
        <w:proofErr w:type="spellStart"/>
        <w:r w:rsidR="001459C8" w:rsidRPr="00E64EFC">
          <w:rPr>
            <w:color w:val="1155CC"/>
            <w:u w:val="single"/>
          </w:rPr>
          <w:t>BIGcoldTRUCK</w:t>
        </w:r>
        <w:proofErr w:type="spellEnd"/>
      </w:hyperlink>
      <w:r w:rsidR="001459C8" w:rsidRPr="00E64EFC">
        <w:t>: Big data analytics for cold chain logistics optimization in refrigerated trucks.</w:t>
      </w:r>
    </w:p>
    <w:p w14:paraId="4EB650C1" w14:textId="77777777" w:rsidR="001459C8" w:rsidRPr="00E64EFC" w:rsidRDefault="00D07379" w:rsidP="00595657">
      <w:pPr>
        <w:numPr>
          <w:ilvl w:val="0"/>
          <w:numId w:val="28"/>
        </w:numPr>
        <w:spacing w:after="0"/>
      </w:pPr>
      <w:hyperlink r:id="rId123">
        <w:r w:rsidR="001459C8" w:rsidRPr="00E64EFC">
          <w:rPr>
            <w:color w:val="1155CC"/>
            <w:u w:val="single"/>
          </w:rPr>
          <w:t>Erasmus Play</w:t>
        </w:r>
      </w:hyperlink>
      <w:r w:rsidR="001459C8" w:rsidRPr="00E64EFC">
        <w:t>: Accommodation search engine.</w:t>
      </w:r>
    </w:p>
    <w:p w14:paraId="4344CF95" w14:textId="77777777" w:rsidR="001459C8" w:rsidRPr="00E64EFC" w:rsidRDefault="00D07379" w:rsidP="00595657">
      <w:pPr>
        <w:numPr>
          <w:ilvl w:val="0"/>
          <w:numId w:val="28"/>
        </w:numPr>
      </w:pPr>
      <w:hyperlink r:id="rId124">
        <w:r w:rsidR="001459C8" w:rsidRPr="00E64EFC">
          <w:rPr>
            <w:color w:val="1155CC"/>
            <w:u w:val="single"/>
          </w:rPr>
          <w:t>DEIPDASFD</w:t>
        </w:r>
      </w:hyperlink>
      <w:r w:rsidR="001459C8" w:rsidRPr="00E64EFC">
        <w:t>: Decentralized Assessment of FAIR datasets.</w:t>
      </w:r>
    </w:p>
    <w:p w14:paraId="408084BF" w14:textId="28EAAB6B" w:rsidR="001459C8" w:rsidRPr="00E64EFC" w:rsidRDefault="001459C8" w:rsidP="001459C8">
      <w:r w:rsidRPr="00E64EFC">
        <w:t>Full details on the activities and results of these five pilots have been provided in Annex II.</w:t>
      </w:r>
    </w:p>
    <w:p w14:paraId="1D716822" w14:textId="1C0E28C8" w:rsidR="001459C8" w:rsidRPr="00B80292" w:rsidRDefault="001459C8" w:rsidP="003E74EC">
      <w:pPr>
        <w:pStyle w:val="Heading2"/>
      </w:pPr>
      <w:bookmarkStart w:id="31" w:name="_Toc67991249"/>
      <w:bookmarkStart w:id="32" w:name="_Toc68111440"/>
      <w:bookmarkStart w:id="33" w:name="_Toc68206826"/>
      <w:r w:rsidRPr="00B80292">
        <w:t>Key results and Impact assessment</w:t>
      </w:r>
      <w:bookmarkEnd w:id="31"/>
      <w:bookmarkEnd w:id="32"/>
      <w:bookmarkEnd w:id="33"/>
    </w:p>
    <w:p w14:paraId="22B4A48A" w14:textId="77777777" w:rsidR="001459C8" w:rsidRPr="00E64EFC" w:rsidRDefault="001459C8" w:rsidP="001459C8">
      <w:r w:rsidRPr="00E64EFC">
        <w:t xml:space="preserve">Some of the key results of the EOSC DIH are also key results of the EOSC-hub project. The creation of the DIH itself is one of the Key Exploitable Results (KER) of the EOSC-hub project and is considered as a key activity to follow in the next funding project for the EOSC DIH: the EOSC Future project. </w:t>
      </w:r>
    </w:p>
    <w:p w14:paraId="071900DA" w14:textId="77777777" w:rsidR="001459C8" w:rsidRPr="00E64EFC" w:rsidRDefault="001459C8" w:rsidP="00B80292">
      <w:pPr>
        <w:jc w:val="center"/>
      </w:pPr>
      <w:r w:rsidRPr="00E64EFC">
        <w:rPr>
          <w:noProof/>
        </w:rPr>
        <w:drawing>
          <wp:inline distT="114300" distB="114300" distL="114300" distR="114300" wp14:anchorId="2BB204C8" wp14:editId="676E42E6">
            <wp:extent cx="5731200" cy="2590800"/>
            <wp:effectExtent l="0" t="0" r="0" b="0"/>
            <wp:docPr id="64" name="image46.png"/>
            <wp:cNvGraphicFramePr/>
            <a:graphic xmlns:a="http://schemas.openxmlformats.org/drawingml/2006/main">
              <a:graphicData uri="http://schemas.openxmlformats.org/drawingml/2006/picture">
                <pic:pic xmlns:pic="http://schemas.openxmlformats.org/drawingml/2006/picture">
                  <pic:nvPicPr>
                    <pic:cNvPr id="0" name="image46.png"/>
                    <pic:cNvPicPr preferRelativeResize="0"/>
                  </pic:nvPicPr>
                  <pic:blipFill>
                    <a:blip r:embed="rId125"/>
                    <a:srcRect/>
                    <a:stretch>
                      <a:fillRect/>
                    </a:stretch>
                  </pic:blipFill>
                  <pic:spPr>
                    <a:xfrm>
                      <a:off x="0" y="0"/>
                      <a:ext cx="5731200" cy="2590800"/>
                    </a:xfrm>
                    <a:prstGeom prst="rect">
                      <a:avLst/>
                    </a:prstGeom>
                    <a:ln/>
                  </pic:spPr>
                </pic:pic>
              </a:graphicData>
            </a:graphic>
          </wp:inline>
        </w:drawing>
      </w:r>
    </w:p>
    <w:p w14:paraId="3E679BF5" w14:textId="6777C192" w:rsidR="001459C8" w:rsidRPr="00E64EFC" w:rsidRDefault="001459C8" w:rsidP="00FD3135">
      <w:pPr>
        <w:pStyle w:val="Caption1"/>
      </w:pPr>
      <w:r w:rsidRPr="00B80292">
        <w:t xml:space="preserve">Fig.19: Map of KER of EOSC hub project </w:t>
      </w:r>
    </w:p>
    <w:p w14:paraId="27D6E610" w14:textId="77777777" w:rsidR="001459C8" w:rsidRPr="00E64EFC" w:rsidRDefault="001459C8" w:rsidP="001459C8">
      <w:r w:rsidRPr="00E64EFC">
        <w:t>Specifically related to the EOSC DIH, the following key results can be considered:</w:t>
      </w:r>
    </w:p>
    <w:p w14:paraId="7A44C867" w14:textId="1EA1C794" w:rsidR="001459C8" w:rsidRPr="00E64EFC" w:rsidRDefault="001459C8" w:rsidP="00595657">
      <w:pPr>
        <w:numPr>
          <w:ilvl w:val="0"/>
          <w:numId w:val="2"/>
        </w:numPr>
        <w:spacing w:after="0"/>
      </w:pPr>
      <w:r w:rsidRPr="00E64EFC">
        <w:rPr>
          <w:b/>
        </w:rPr>
        <w:t>18 business pilots</w:t>
      </w:r>
      <w:r w:rsidRPr="00E64EFC">
        <w:t>. A wide and diverse list of business pilots and success stories from different sectors (environment, manufacturing, software simulation, blockchain, AI, logistics, housing…).</w:t>
      </w:r>
    </w:p>
    <w:p w14:paraId="3BC91A65" w14:textId="77777777" w:rsidR="001459C8" w:rsidRPr="00E64EFC" w:rsidRDefault="001459C8" w:rsidP="00595657">
      <w:pPr>
        <w:numPr>
          <w:ilvl w:val="0"/>
          <w:numId w:val="2"/>
        </w:numPr>
        <w:spacing w:after="0"/>
      </w:pPr>
      <w:r w:rsidRPr="00E64EFC">
        <w:rPr>
          <w:b/>
        </w:rPr>
        <w:t>Specific website and branding</w:t>
      </w:r>
      <w:r w:rsidRPr="00E64EFC">
        <w:t>.  The rebranding and independent website was the first step for sustainability after the EOSC hub project. A new image according to the EOSC portal style and more content on the website to start growing as a community.</w:t>
      </w:r>
    </w:p>
    <w:p w14:paraId="2D065BA6" w14:textId="77777777" w:rsidR="001459C8" w:rsidRPr="00E64EFC" w:rsidRDefault="001459C8" w:rsidP="00595657">
      <w:pPr>
        <w:numPr>
          <w:ilvl w:val="0"/>
          <w:numId w:val="2"/>
        </w:numPr>
        <w:spacing w:after="0"/>
        <w:rPr>
          <w:b/>
        </w:rPr>
      </w:pPr>
      <w:r w:rsidRPr="00E64EFC">
        <w:rPr>
          <w:b/>
        </w:rPr>
        <w:t xml:space="preserve">A platform for community interaction. </w:t>
      </w:r>
      <w:r w:rsidRPr="00E64EFC">
        <w:t xml:space="preserve">A forum and several communication mechanisms allowed the EOSC DIH to create and develop its community getting a space for interacting with the companies and partnerships. </w:t>
      </w:r>
    </w:p>
    <w:p w14:paraId="67F6C9AB" w14:textId="77777777" w:rsidR="001459C8" w:rsidRPr="00E64EFC" w:rsidRDefault="001459C8" w:rsidP="00595657">
      <w:pPr>
        <w:numPr>
          <w:ilvl w:val="0"/>
          <w:numId w:val="2"/>
        </w:numPr>
        <w:spacing w:after="0"/>
      </w:pPr>
      <w:r w:rsidRPr="00E64EFC">
        <w:rPr>
          <w:b/>
        </w:rPr>
        <w:t>Memorandum of Understand with a Terms of Reference for operating the DIH post-project</w:t>
      </w:r>
      <w:r w:rsidRPr="00E64EFC">
        <w:t xml:space="preserve">. The EOSC DIH agreed to create an MoU and Terms of Reference to set up the basis of collaboration between the partners.  </w:t>
      </w:r>
    </w:p>
    <w:p w14:paraId="01A38136" w14:textId="1E3CC87A" w:rsidR="001459C8" w:rsidRPr="00E64EFC" w:rsidRDefault="001459C8" w:rsidP="00595657">
      <w:pPr>
        <w:numPr>
          <w:ilvl w:val="0"/>
          <w:numId w:val="2"/>
        </w:numPr>
        <w:spacing w:after="0"/>
      </w:pPr>
      <w:r w:rsidRPr="00E64EFC">
        <w:rPr>
          <w:b/>
        </w:rPr>
        <w:t xml:space="preserve">Processes and Procedures. </w:t>
      </w:r>
      <w:r w:rsidRPr="00E64EFC">
        <w:t xml:space="preserve">Design and implementation of processes and procedures to manage the onboarding of new DIH partners, community members, pilots or partnerships.  The experience of the Open call is also considered a learning mechanism allowing to define future Open call procedures. </w:t>
      </w:r>
    </w:p>
    <w:p w14:paraId="47B942BE" w14:textId="7DC9D723" w:rsidR="001459C8" w:rsidRPr="00E64EFC" w:rsidRDefault="001459C8" w:rsidP="00595657">
      <w:pPr>
        <w:numPr>
          <w:ilvl w:val="0"/>
          <w:numId w:val="2"/>
        </w:numPr>
      </w:pPr>
      <w:r w:rsidRPr="00E64EFC">
        <w:rPr>
          <w:b/>
        </w:rPr>
        <w:t>The funding matchmaking</w:t>
      </w:r>
      <w:r w:rsidRPr="00E64EFC">
        <w:t>: Information about funding opportunities were shared with the EOSC DIH community, previously matched to the activities and interests of the pilots. Multiple funding opportunities from ICT-51, EUhubs4data, REACH Incubator SMART4ALL and the NGI, such as DAPSI, ESSIF LAB, POINTER, and TRUST, were explored by the companies of the EOSC DIH community. In the words of the pilots, it was “extremely interesting the number of funding opportunities announced within the EOSC DIH” and "many of them were interesting".</w:t>
      </w:r>
    </w:p>
    <w:p w14:paraId="2942581A" w14:textId="77777777" w:rsidR="001459C8" w:rsidRPr="00E64EFC" w:rsidRDefault="001459C8" w:rsidP="001459C8"/>
    <w:p w14:paraId="713AB88E" w14:textId="54639968" w:rsidR="001459C8" w:rsidRPr="003B1987" w:rsidRDefault="001459C8" w:rsidP="003B1987">
      <w:pPr>
        <w:pStyle w:val="Heading1"/>
      </w:pPr>
      <w:bookmarkStart w:id="34" w:name="_Toc67991250"/>
      <w:bookmarkStart w:id="35" w:name="_Toc68111441"/>
      <w:bookmarkStart w:id="36" w:name="_Toc68206827"/>
      <w:r w:rsidRPr="003B1987">
        <w:t>Shaping the EOSC DIH future: The Sustainability Plan</w:t>
      </w:r>
      <w:bookmarkEnd w:id="34"/>
      <w:bookmarkEnd w:id="35"/>
      <w:bookmarkEnd w:id="36"/>
    </w:p>
    <w:p w14:paraId="74C71AFD" w14:textId="1F0D13F4" w:rsidR="001459C8" w:rsidRPr="003E74EC" w:rsidRDefault="001459C8" w:rsidP="00595657">
      <w:pPr>
        <w:pStyle w:val="Heading2"/>
        <w:numPr>
          <w:ilvl w:val="1"/>
          <w:numId w:val="56"/>
        </w:numPr>
      </w:pPr>
      <w:bookmarkStart w:id="37" w:name="_Toc67991251"/>
      <w:bookmarkStart w:id="38" w:name="_Toc68111442"/>
      <w:bookmarkStart w:id="39" w:name="_Toc68206828"/>
      <w:r w:rsidRPr="003E74EC">
        <w:t>Mission, Vision and value proposition</w:t>
      </w:r>
      <w:bookmarkEnd w:id="37"/>
      <w:bookmarkEnd w:id="38"/>
      <w:bookmarkEnd w:id="39"/>
    </w:p>
    <w:p w14:paraId="15636269" w14:textId="77777777" w:rsidR="001459C8" w:rsidRPr="00E64EFC" w:rsidRDefault="001459C8" w:rsidP="001459C8">
      <w:pPr>
        <w:rPr>
          <w:b/>
          <w:i/>
          <w:sz w:val="24"/>
          <w:szCs w:val="24"/>
        </w:rPr>
      </w:pPr>
      <w:r w:rsidRPr="00E64EFC">
        <w:rPr>
          <w:b/>
        </w:rPr>
        <w:t>Mission</w:t>
      </w:r>
    </w:p>
    <w:p w14:paraId="20C30B6C" w14:textId="77777777" w:rsidR="001459C8" w:rsidRPr="00E64EFC" w:rsidRDefault="001459C8" w:rsidP="001459C8">
      <w:r w:rsidRPr="00E64EFC">
        <w:t xml:space="preserve">Our mission is to help companies and SMEs to integrate EOSC services and become more competitive by providing a single access point with technical support and consultancy provided by entities committed to remove the barriers between the Open Science and Industry. </w:t>
      </w:r>
    </w:p>
    <w:p w14:paraId="7599E754" w14:textId="77777777" w:rsidR="001459C8" w:rsidRPr="00E64EFC" w:rsidRDefault="001459C8" w:rsidP="001459C8">
      <w:pPr>
        <w:rPr>
          <w:highlight w:val="yellow"/>
        </w:rPr>
      </w:pPr>
      <w:r w:rsidRPr="00E64EFC">
        <w:rPr>
          <w:b/>
        </w:rPr>
        <w:t>Vision</w:t>
      </w:r>
    </w:p>
    <w:p w14:paraId="2C4C6B17" w14:textId="77777777" w:rsidR="001459C8" w:rsidRPr="00E64EFC" w:rsidRDefault="001459C8" w:rsidP="001459C8">
      <w:r w:rsidRPr="00E64EFC">
        <w:t xml:space="preserve">EU companies are increasingly more competitive and digitised and EOSC is seen as a catalyst for more innovative and disruptive solutions with economic and societal impact.  </w:t>
      </w:r>
    </w:p>
    <w:p w14:paraId="0AB528A7" w14:textId="77777777" w:rsidR="001459C8" w:rsidRPr="00E64EFC" w:rsidRDefault="001459C8" w:rsidP="001459C8">
      <w:pPr>
        <w:rPr>
          <w:b/>
        </w:rPr>
      </w:pPr>
      <w:r w:rsidRPr="00E64EFC">
        <w:rPr>
          <w:b/>
        </w:rPr>
        <w:t>Value Proposition</w:t>
      </w:r>
    </w:p>
    <w:p w14:paraId="62E5333B" w14:textId="77777777" w:rsidR="001459C8" w:rsidRPr="00E64EFC" w:rsidRDefault="001459C8" w:rsidP="001459C8">
      <w:r w:rsidRPr="00E64EFC">
        <w:t>Industry requires innovation and becoming digitised to be competitive, but sometimes there is a lack of knowledge and the necessary environment to experiment. The EOSC DIH is a multi-dimensional entity that allows research e-Infrastructures to support business organisations to stimulate the innovation potential of research infrastructures, as well as helping SMEs, start-ups and other innovative actors to tap into the academic world both in accessing knowledge as well as technical services. The final goal is to create a one stop shop that brings IT services, research data, and expertise into a single place to support innovation in industry.</w:t>
      </w:r>
    </w:p>
    <w:p w14:paraId="0DEB50DA" w14:textId="77777777" w:rsidR="001459C8" w:rsidRPr="00E64EFC" w:rsidRDefault="001459C8" w:rsidP="001459C8">
      <w:r w:rsidRPr="00E64EFC">
        <w:t>From the perspective of business, there is a clear need for digital services that e-infrastructures (and the service providers within them) can satisfy, in terms of not only computing and storage needs but also a set of integrated services to allow, for example, the data ingestion, management, sharing, a set of different models and algorithms that gives an added value.</w:t>
      </w:r>
    </w:p>
    <w:p w14:paraId="17897CAF" w14:textId="77777777" w:rsidR="001459C8" w:rsidRPr="00E64EFC" w:rsidRDefault="001459C8" w:rsidP="001459C8">
      <w:r w:rsidRPr="00E64EFC">
        <w:t>The value proposition of the EOSC DIH can be summarized in 4 key areas:</w:t>
      </w:r>
    </w:p>
    <w:p w14:paraId="108115FA" w14:textId="77777777" w:rsidR="001459C8" w:rsidRPr="00E64EFC" w:rsidRDefault="001459C8" w:rsidP="00595657">
      <w:pPr>
        <w:numPr>
          <w:ilvl w:val="0"/>
          <w:numId w:val="29"/>
        </w:numPr>
        <w:pBdr>
          <w:top w:val="nil"/>
          <w:left w:val="nil"/>
          <w:bottom w:val="nil"/>
          <w:right w:val="nil"/>
          <w:between w:val="nil"/>
        </w:pBdr>
        <w:spacing w:after="0"/>
      </w:pPr>
      <w:r w:rsidRPr="00E64EFC">
        <w:t>Piloting and co-design</w:t>
      </w:r>
    </w:p>
    <w:p w14:paraId="4334C77A" w14:textId="77777777" w:rsidR="001459C8" w:rsidRPr="00E64EFC" w:rsidRDefault="001459C8" w:rsidP="00595657">
      <w:pPr>
        <w:numPr>
          <w:ilvl w:val="0"/>
          <w:numId w:val="29"/>
        </w:numPr>
        <w:pBdr>
          <w:top w:val="nil"/>
          <w:left w:val="nil"/>
          <w:bottom w:val="nil"/>
          <w:right w:val="nil"/>
          <w:between w:val="nil"/>
        </w:pBdr>
        <w:spacing w:after="0"/>
      </w:pPr>
      <w:r w:rsidRPr="00E64EFC">
        <w:t>Technical Assets</w:t>
      </w:r>
    </w:p>
    <w:p w14:paraId="5AD55AE0" w14:textId="77777777" w:rsidR="001459C8" w:rsidRPr="00E64EFC" w:rsidRDefault="001459C8" w:rsidP="00595657">
      <w:pPr>
        <w:numPr>
          <w:ilvl w:val="0"/>
          <w:numId w:val="29"/>
        </w:numPr>
        <w:pBdr>
          <w:top w:val="nil"/>
          <w:left w:val="nil"/>
          <w:bottom w:val="nil"/>
          <w:right w:val="nil"/>
          <w:between w:val="nil"/>
        </w:pBdr>
        <w:spacing w:after="0"/>
      </w:pPr>
      <w:r w:rsidRPr="00E64EFC">
        <w:t>Consultancy and training</w:t>
      </w:r>
    </w:p>
    <w:p w14:paraId="5C7899BE" w14:textId="18D2138A" w:rsidR="001459C8" w:rsidRPr="00E64EFC" w:rsidRDefault="001459C8" w:rsidP="00595657">
      <w:pPr>
        <w:numPr>
          <w:ilvl w:val="0"/>
          <w:numId w:val="29"/>
        </w:numPr>
        <w:pBdr>
          <w:top w:val="nil"/>
          <w:left w:val="nil"/>
          <w:bottom w:val="nil"/>
          <w:right w:val="nil"/>
          <w:between w:val="nil"/>
        </w:pBdr>
      </w:pPr>
      <w:r w:rsidRPr="00E64EFC">
        <w:t xml:space="preserve">Visibility-building </w:t>
      </w:r>
      <w:sdt>
        <w:sdtPr>
          <w:tag w:val="goog_rdk_2"/>
          <w:id w:val="-542366954"/>
        </w:sdtPr>
        <w:sdtEndPr/>
        <w:sdtContent/>
      </w:sdt>
      <w:r w:rsidRPr="00E64EFC">
        <w:t>ecosystem</w:t>
      </w:r>
    </w:p>
    <w:p w14:paraId="19AEF3EE" w14:textId="342DEB55" w:rsidR="001459C8" w:rsidRPr="001A069D" w:rsidRDefault="001459C8" w:rsidP="00595657">
      <w:pPr>
        <w:pStyle w:val="Heading2"/>
        <w:numPr>
          <w:ilvl w:val="1"/>
          <w:numId w:val="56"/>
        </w:numPr>
      </w:pPr>
      <w:bookmarkStart w:id="40" w:name="_Toc67991252"/>
      <w:bookmarkStart w:id="41" w:name="_Toc68111443"/>
      <w:bookmarkStart w:id="42" w:name="_Toc68206829"/>
      <w:r w:rsidRPr="001A069D">
        <w:t>The services</w:t>
      </w:r>
      <w:bookmarkEnd w:id="40"/>
      <w:bookmarkEnd w:id="41"/>
      <w:bookmarkEnd w:id="42"/>
    </w:p>
    <w:p w14:paraId="67D0A622" w14:textId="77777777" w:rsidR="001459C8" w:rsidRPr="00E64EFC" w:rsidRDefault="001459C8" w:rsidP="001459C8">
      <w:r w:rsidRPr="00E64EFC">
        <w:t>The EOSC DIH encompasses the following services to companies:</w:t>
      </w:r>
    </w:p>
    <w:p w14:paraId="4A825ACA" w14:textId="77777777" w:rsidR="001459C8" w:rsidRPr="00E64EFC" w:rsidRDefault="001459C8" w:rsidP="00595657">
      <w:pPr>
        <w:numPr>
          <w:ilvl w:val="0"/>
          <w:numId w:val="34"/>
        </w:numPr>
        <w:spacing w:after="0"/>
        <w:rPr>
          <w:b/>
        </w:rPr>
      </w:pPr>
      <w:r w:rsidRPr="00E64EFC">
        <w:rPr>
          <w:b/>
        </w:rPr>
        <w:t>Experimentation</w:t>
      </w:r>
      <w:r w:rsidRPr="00E64EFC">
        <w:t>: Following the guidelines of the EC on its creation of the DIH, the EOSC DIH advocates for the “Test before investing” concept. The EOSC DIH is an environment to experiment where services or products can be designed and tested and where business pilots or proof of concepts are carried out. The EOSC DIH offers the co-design of proof of concepts and experiments, supporting companies in the process of gathering requirements, definition of the architecture, identification and selection of technical services and their technical integration. With the Platform as a Service (PaaS) and Software as a Service (SaaS) solutions, complemented with the computing and storage resources, pilots are able to be tested and performed.</w:t>
      </w:r>
    </w:p>
    <w:p w14:paraId="05E1DB91" w14:textId="77777777" w:rsidR="001459C8" w:rsidRPr="00E64EFC" w:rsidRDefault="001459C8" w:rsidP="00595657">
      <w:pPr>
        <w:numPr>
          <w:ilvl w:val="0"/>
          <w:numId w:val="34"/>
        </w:numPr>
        <w:spacing w:after="0"/>
        <w:rPr>
          <w:b/>
        </w:rPr>
      </w:pPr>
      <w:r w:rsidRPr="00E64EFC">
        <w:rPr>
          <w:b/>
        </w:rPr>
        <w:t xml:space="preserve">Technical Assets: </w:t>
      </w:r>
      <w:r w:rsidRPr="00E64EFC">
        <w:t xml:space="preserve">The EOSC DIH helps companies and SMEs in working with data analytics, advanced modelling and simulations to address the optimal design of products, process optimization, quality improvement or decision-making support. It has a wide pull of HPC and Cloud experts to support companies accessing infrastructures and developing ML or Data analytics services to enhance their business processes. The EOSC DIH supports ML application porting to the EOSC infrastructure, implementation of best practices and prototyping of the AI enabled services, that is the most rapidly progressing technology for industry nowadays. In addition, the EOSC DIH experts on data management support companies on accessing different research data using advanced data management services and tools. For the piloting purposes, companies can also get storage capacity (online/archive). The EOSC DIH also offers the integration of solutions from our collaborators, such as the training facility for ML, AI and deep learning models by </w:t>
      </w:r>
      <w:hyperlink r:id="rId126">
        <w:r w:rsidRPr="00E64EFC">
          <w:rPr>
            <w:color w:val="1155CC"/>
            <w:u w:val="single"/>
          </w:rPr>
          <w:t>DEEP Hybrid Data Cloud Project</w:t>
        </w:r>
      </w:hyperlink>
      <w:r w:rsidRPr="00E64EFC">
        <w:t xml:space="preserve"> and the </w:t>
      </w:r>
      <w:proofErr w:type="spellStart"/>
      <w:r w:rsidRPr="00E64EFC">
        <w:t>MiCADO</w:t>
      </w:r>
      <w:proofErr w:type="spellEnd"/>
      <w:r w:rsidRPr="00E64EFC">
        <w:t xml:space="preserve"> Orchestration tool by </w:t>
      </w:r>
      <w:hyperlink r:id="rId127">
        <w:proofErr w:type="spellStart"/>
        <w:r w:rsidRPr="00E64EFC">
          <w:rPr>
            <w:color w:val="1155CC"/>
            <w:u w:val="single"/>
          </w:rPr>
          <w:t>CloudSME</w:t>
        </w:r>
        <w:proofErr w:type="spellEnd"/>
      </w:hyperlink>
      <w:r w:rsidRPr="00E64EFC">
        <w:t>.</w:t>
      </w:r>
    </w:p>
    <w:p w14:paraId="44B0F788" w14:textId="77777777" w:rsidR="001459C8" w:rsidRPr="00E64EFC" w:rsidRDefault="001459C8" w:rsidP="00595657">
      <w:pPr>
        <w:numPr>
          <w:ilvl w:val="0"/>
          <w:numId w:val="34"/>
        </w:numPr>
        <w:spacing w:after="0"/>
        <w:rPr>
          <w:b/>
        </w:rPr>
      </w:pPr>
      <w:r w:rsidRPr="00E64EFC">
        <w:rPr>
          <w:b/>
        </w:rPr>
        <w:t xml:space="preserve">Consultancy and Training: </w:t>
      </w:r>
      <w:r w:rsidRPr="00E64EFC">
        <w:t>Another main pillar of the DIH is the training on digital skills. The EOSC DIH provides SMEs with consultancy services to analyse and assess the technological-readiness and explore the IT solutions aligned with the business strategy of the companies. To support the transformation of digital skills, the DIH offers on demand technical training courses, digital business coaching and support for commercialization. Funding opportunities is also a key element to help companies in its growth. A clear landscape analysis of the funding opportunities helps SMEs to identify the best option to support the growth of their business and the EOSC DIH offers brokerage to different sources of funding.</w:t>
      </w:r>
    </w:p>
    <w:p w14:paraId="442915B2" w14:textId="74B9635F" w:rsidR="001459C8" w:rsidRPr="00024AB4" w:rsidRDefault="001459C8" w:rsidP="00595657">
      <w:pPr>
        <w:numPr>
          <w:ilvl w:val="0"/>
          <w:numId w:val="34"/>
        </w:numPr>
        <w:rPr>
          <w:b/>
        </w:rPr>
      </w:pPr>
      <w:r w:rsidRPr="00E64EFC">
        <w:rPr>
          <w:b/>
        </w:rPr>
        <w:t>Community and Visibility</w:t>
      </w:r>
      <w:r w:rsidRPr="00E64EFC">
        <w:t>: Cross border innovative environment to participate, widening the visibility of the business through media exposure, participation in not only EOSC related events, but also in industry and ICT fairs, providing digital and promotional material. The EOSC DIH offers the inclusion of the company solutions in the EOSC Marketplace, which can enhance the business networking and opportunities.</w:t>
      </w:r>
    </w:p>
    <w:p w14:paraId="77322627" w14:textId="7589BE8D" w:rsidR="001459C8" w:rsidRPr="00E64EFC" w:rsidRDefault="001459C8" w:rsidP="00595657">
      <w:pPr>
        <w:pStyle w:val="Heading2"/>
        <w:numPr>
          <w:ilvl w:val="1"/>
          <w:numId w:val="56"/>
        </w:numPr>
      </w:pPr>
      <w:bookmarkStart w:id="43" w:name="_Toc67991253"/>
      <w:bookmarkStart w:id="44" w:name="_Toc68111444"/>
      <w:bookmarkStart w:id="45" w:name="_Toc68206830"/>
      <w:r w:rsidRPr="00E64EFC">
        <w:t>The EOSC DIH ecosystem</w:t>
      </w:r>
      <w:bookmarkEnd w:id="43"/>
      <w:bookmarkEnd w:id="44"/>
      <w:bookmarkEnd w:id="45"/>
    </w:p>
    <w:p w14:paraId="59EE93DD" w14:textId="77777777" w:rsidR="001459C8" w:rsidRPr="00E64EFC" w:rsidRDefault="001459C8" w:rsidP="00595657">
      <w:pPr>
        <w:pStyle w:val="Heading3"/>
        <w:numPr>
          <w:ilvl w:val="2"/>
          <w:numId w:val="56"/>
        </w:numPr>
      </w:pPr>
      <w:r w:rsidRPr="00E64EFC">
        <w:t>The EOSC DIH community and stakeholders</w:t>
      </w:r>
    </w:p>
    <w:p w14:paraId="30AB5C21" w14:textId="77777777" w:rsidR="001459C8" w:rsidRPr="00E64EFC" w:rsidRDefault="001459C8" w:rsidP="001459C8">
      <w:r w:rsidRPr="00E64EFC">
        <w:t xml:space="preserve">The EOSC DIH ecosystem is built by the EOSC DIH community and the stakeholders or entities with interest or relevant influence in the execution of the EOSC DIH activities. The following figure shows the map of these </w:t>
      </w:r>
      <w:sdt>
        <w:sdtPr>
          <w:tag w:val="goog_rdk_3"/>
          <w:id w:val="-1107883879"/>
        </w:sdtPr>
        <w:sdtEndPr/>
        <w:sdtContent/>
      </w:sdt>
      <w:r w:rsidRPr="00E64EFC">
        <w:t>entities.</w:t>
      </w:r>
    </w:p>
    <w:p w14:paraId="38FA2578" w14:textId="77777777" w:rsidR="001459C8" w:rsidRPr="00E64EFC" w:rsidRDefault="001459C8" w:rsidP="001459C8">
      <w:pPr>
        <w:jc w:val="center"/>
      </w:pPr>
      <w:r w:rsidRPr="00E64EFC">
        <w:rPr>
          <w:noProof/>
        </w:rPr>
        <w:drawing>
          <wp:inline distT="114300" distB="114300" distL="114300" distR="114300" wp14:anchorId="0C094E05" wp14:editId="5C02CED6">
            <wp:extent cx="4806315" cy="3544857"/>
            <wp:effectExtent l="0" t="0" r="0" b="0"/>
            <wp:docPr id="80" name="image57.png"/>
            <wp:cNvGraphicFramePr/>
            <a:graphic xmlns:a="http://schemas.openxmlformats.org/drawingml/2006/main">
              <a:graphicData uri="http://schemas.openxmlformats.org/drawingml/2006/picture">
                <pic:pic xmlns:pic="http://schemas.openxmlformats.org/drawingml/2006/picture">
                  <pic:nvPicPr>
                    <pic:cNvPr id="0" name="image57.png"/>
                    <pic:cNvPicPr preferRelativeResize="0"/>
                  </pic:nvPicPr>
                  <pic:blipFill>
                    <a:blip r:embed="rId128"/>
                    <a:srcRect/>
                    <a:stretch>
                      <a:fillRect/>
                    </a:stretch>
                  </pic:blipFill>
                  <pic:spPr>
                    <a:xfrm>
                      <a:off x="0" y="0"/>
                      <a:ext cx="4806315" cy="3544857"/>
                    </a:xfrm>
                    <a:prstGeom prst="rect">
                      <a:avLst/>
                    </a:prstGeom>
                    <a:ln/>
                  </pic:spPr>
                </pic:pic>
              </a:graphicData>
            </a:graphic>
          </wp:inline>
        </w:drawing>
      </w:r>
    </w:p>
    <w:p w14:paraId="0F4A8F1E" w14:textId="4653C85A" w:rsidR="001459C8" w:rsidRPr="00E64EFC" w:rsidRDefault="001459C8" w:rsidP="00FD3135">
      <w:pPr>
        <w:pStyle w:val="Caption1"/>
      </w:pPr>
      <w:r w:rsidRPr="00024AB4">
        <w:t xml:space="preserve">Fig.20: The EOSC Community and Stakeholders map </w:t>
      </w:r>
    </w:p>
    <w:p w14:paraId="3A613110" w14:textId="77777777" w:rsidR="001459C8" w:rsidRPr="00E64EFC" w:rsidRDefault="001459C8" w:rsidP="00595657">
      <w:pPr>
        <w:numPr>
          <w:ilvl w:val="0"/>
          <w:numId w:val="18"/>
        </w:numPr>
        <w:pBdr>
          <w:top w:val="nil"/>
          <w:left w:val="nil"/>
          <w:bottom w:val="nil"/>
          <w:right w:val="nil"/>
          <w:between w:val="nil"/>
        </w:pBdr>
        <w:spacing w:after="0"/>
      </w:pPr>
      <w:r w:rsidRPr="00E64EFC">
        <w:rPr>
          <w:b/>
        </w:rPr>
        <w:t>Zero level: EOSC DIH</w:t>
      </w:r>
      <w:r w:rsidRPr="00E64EFC">
        <w:t>. The people, entities and projects that allow the EOSC DIH to work. This core level includes the main EOSC DIH partners (mainly starting with those entities with effort in WP9 of the EOSC-hub project), other internal experts and service provider members. Will be expanded by those agreeing to the Terms of Reference.</w:t>
      </w:r>
    </w:p>
    <w:p w14:paraId="3DA4115F" w14:textId="77777777" w:rsidR="001459C8" w:rsidRPr="00E64EFC" w:rsidRDefault="001459C8" w:rsidP="00595657">
      <w:pPr>
        <w:numPr>
          <w:ilvl w:val="0"/>
          <w:numId w:val="18"/>
        </w:numPr>
        <w:pBdr>
          <w:top w:val="nil"/>
          <w:left w:val="nil"/>
          <w:bottom w:val="nil"/>
          <w:right w:val="nil"/>
          <w:between w:val="nil"/>
        </w:pBdr>
        <w:spacing w:after="0"/>
      </w:pPr>
      <w:r w:rsidRPr="00E64EFC">
        <w:rPr>
          <w:b/>
        </w:rPr>
        <w:t>1st level: Members of the community</w:t>
      </w:r>
      <w:r w:rsidRPr="00E64EFC">
        <w:t xml:space="preserve">. Includes the running pilots, the experts offering services to the pilots and the partnerships that participate in the regular activities and meetings that the EOSC DIH organises. </w:t>
      </w:r>
    </w:p>
    <w:p w14:paraId="5A3B4C31" w14:textId="77777777" w:rsidR="001459C8" w:rsidRPr="00E64EFC" w:rsidRDefault="001459C8" w:rsidP="00595657">
      <w:pPr>
        <w:numPr>
          <w:ilvl w:val="0"/>
          <w:numId w:val="18"/>
        </w:numPr>
        <w:pBdr>
          <w:top w:val="nil"/>
          <w:left w:val="nil"/>
          <w:bottom w:val="nil"/>
          <w:right w:val="nil"/>
          <w:between w:val="nil"/>
        </w:pBdr>
        <w:spacing w:after="0"/>
      </w:pPr>
      <w:r w:rsidRPr="00E64EFC">
        <w:rPr>
          <w:b/>
        </w:rPr>
        <w:t>2nd level</w:t>
      </w:r>
      <w:r w:rsidRPr="00E64EFC">
        <w:t xml:space="preserve">: </w:t>
      </w:r>
      <w:r w:rsidRPr="00E64EFC">
        <w:rPr>
          <w:b/>
        </w:rPr>
        <w:t>Potential partners</w:t>
      </w:r>
      <w:r w:rsidRPr="00E64EFC">
        <w:t>. Includes the companies or entities that could participate by providing or consuming the services of the EOSC DIH.</w:t>
      </w:r>
    </w:p>
    <w:p w14:paraId="2FE6D61C" w14:textId="77777777" w:rsidR="001459C8" w:rsidRPr="00E64EFC" w:rsidRDefault="001459C8" w:rsidP="00595657">
      <w:pPr>
        <w:numPr>
          <w:ilvl w:val="0"/>
          <w:numId w:val="18"/>
        </w:numPr>
        <w:pBdr>
          <w:top w:val="nil"/>
          <w:left w:val="nil"/>
          <w:bottom w:val="nil"/>
          <w:right w:val="nil"/>
          <w:between w:val="nil"/>
        </w:pBdr>
      </w:pPr>
      <w:r w:rsidRPr="00E64EFC">
        <w:rPr>
          <w:b/>
        </w:rPr>
        <w:t>3rd level</w:t>
      </w:r>
      <w:r w:rsidRPr="00E64EFC">
        <w:t xml:space="preserve">: </w:t>
      </w:r>
      <w:r w:rsidRPr="00E64EFC">
        <w:rPr>
          <w:b/>
        </w:rPr>
        <w:t>Decision making and networks</w:t>
      </w:r>
      <w:r w:rsidRPr="00E64EFC">
        <w:t>. These include the policy making entities and DIH networks that support mechanisms for implementing the activities, existing and future.</w:t>
      </w:r>
    </w:p>
    <w:p w14:paraId="45B0AFA3" w14:textId="77777777" w:rsidR="001459C8" w:rsidRPr="00E64EFC" w:rsidRDefault="001459C8" w:rsidP="001459C8">
      <w:pPr>
        <w:pBdr>
          <w:top w:val="nil"/>
          <w:left w:val="nil"/>
          <w:bottom w:val="nil"/>
          <w:right w:val="nil"/>
          <w:between w:val="nil"/>
        </w:pBdr>
      </w:pPr>
      <w:r w:rsidRPr="00E64EFC">
        <w:t>Based on the influence and interest that these entities have in the EOSC DIH, an importance/influence matrix is created and proposed below. The proposed map follows a template retrieved from the JISC website</w:t>
      </w:r>
      <w:r w:rsidRPr="00E64EFC">
        <w:rPr>
          <w:vertAlign w:val="superscript"/>
        </w:rPr>
        <w:footnoteReference w:id="7"/>
      </w:r>
      <w:r w:rsidRPr="00E64EFC">
        <w:t xml:space="preserve"> and helps to identify specific engagement strategies for each area.</w:t>
      </w:r>
    </w:p>
    <w:p w14:paraId="264ED449" w14:textId="77777777" w:rsidR="001459C8" w:rsidRPr="00E64EFC" w:rsidRDefault="001459C8" w:rsidP="001459C8">
      <w:pPr>
        <w:jc w:val="center"/>
      </w:pPr>
      <w:r w:rsidRPr="00E64EFC">
        <w:rPr>
          <w:noProof/>
        </w:rPr>
        <w:drawing>
          <wp:inline distT="114300" distB="114300" distL="114300" distR="114300" wp14:anchorId="72C5CA58" wp14:editId="28F093AC">
            <wp:extent cx="4993485" cy="3501529"/>
            <wp:effectExtent l="0" t="0" r="0" b="0"/>
            <wp:docPr id="23"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29"/>
                    <a:srcRect b="2958"/>
                    <a:stretch>
                      <a:fillRect/>
                    </a:stretch>
                  </pic:blipFill>
                  <pic:spPr>
                    <a:xfrm>
                      <a:off x="0" y="0"/>
                      <a:ext cx="4993485" cy="3501529"/>
                    </a:xfrm>
                    <a:prstGeom prst="rect">
                      <a:avLst/>
                    </a:prstGeom>
                    <a:ln/>
                  </pic:spPr>
                </pic:pic>
              </a:graphicData>
            </a:graphic>
          </wp:inline>
        </w:drawing>
      </w:r>
    </w:p>
    <w:p w14:paraId="3932C6B7" w14:textId="77777777" w:rsidR="001459C8" w:rsidRPr="00F34D34" w:rsidRDefault="001459C8" w:rsidP="00FD3135">
      <w:pPr>
        <w:pStyle w:val="Caption1"/>
      </w:pPr>
      <w:r w:rsidRPr="00F34D34">
        <w:t xml:space="preserve">Fig.21: The importance/influence matrix for the EOSC DIH stakeholders </w:t>
      </w:r>
    </w:p>
    <w:p w14:paraId="6BFE3E48" w14:textId="77777777" w:rsidR="001459C8" w:rsidRPr="00E64EFC" w:rsidRDefault="001459C8" w:rsidP="00595657">
      <w:pPr>
        <w:pStyle w:val="Heading3"/>
        <w:numPr>
          <w:ilvl w:val="2"/>
          <w:numId w:val="56"/>
        </w:numPr>
      </w:pPr>
      <w:r w:rsidRPr="00E64EFC">
        <w:t>Community sustainability</w:t>
      </w:r>
    </w:p>
    <w:p w14:paraId="13A84E43" w14:textId="77777777" w:rsidR="001459C8" w:rsidRPr="00E64EFC" w:rsidRDefault="001459C8" w:rsidP="001459C8">
      <w:r w:rsidRPr="00E64EFC">
        <w:t>Keeping an engaged community in an organization such as a DIH is one of the main pillars for long-term sustainability. An engaged and active community maintains the spirit of the DIHs as real hubs for innovation and co-creation while remembering the management and technical members the real needs of the industry.</w:t>
      </w:r>
    </w:p>
    <w:p w14:paraId="3ACF2ECA" w14:textId="77777777" w:rsidR="001459C8" w:rsidRPr="00E64EFC" w:rsidRDefault="001459C8" w:rsidP="001459C8">
      <w:r w:rsidRPr="00E64EFC">
        <w:t xml:space="preserve">The EOSC DIH intended to create a space where multiple types of companies and stakeholders could live together with different levels of participation and engagement. A series of workshops (Innovation community, Innovation ecosystem, Innovation Leadership, Collaboration Journey) were organised with the support of the KNOWCO </w:t>
      </w:r>
      <w:proofErr w:type="spellStart"/>
      <w:r w:rsidRPr="00E64EFC">
        <w:t>Collabwith</w:t>
      </w:r>
      <w:proofErr w:type="spellEnd"/>
      <w:r w:rsidRPr="00E64EFC">
        <w:t xml:space="preserve"> pilot, which helped the EOSC DIH members in the design of the community building strategy for a sustainable DIH in the future. Some of the key insights from the workshops rely on the need of a community activation, making the people participate and visible, generating a space of trust and defining the rules and a clear innovation value chain. </w:t>
      </w:r>
    </w:p>
    <w:p w14:paraId="3942DC0B" w14:textId="77777777" w:rsidR="001459C8" w:rsidRPr="00E64EFC" w:rsidRDefault="001459C8" w:rsidP="001459C8">
      <w:r w:rsidRPr="00E64EFC">
        <w:t>One of the first outcomes of the workshops was the identification of the EOSC DIH community. The community map described in section 3.3 represents the companies, entities, projects, networks and associations that interact or influence the daily work of the EOSC DIH distributed in 4 levels: the EOSC DIH itself, the EOSC DIH community, the potential partners and the governance (decision makers and networks). For those levels of stakeholders, there are different phases to consider when creating a community and can be summarised as follows:</w:t>
      </w:r>
    </w:p>
    <w:p w14:paraId="5500519C" w14:textId="0C1221E2" w:rsidR="001459C8" w:rsidRPr="00E64EFC" w:rsidRDefault="001459C8" w:rsidP="00595657">
      <w:pPr>
        <w:numPr>
          <w:ilvl w:val="0"/>
          <w:numId w:val="26"/>
        </w:numPr>
        <w:spacing w:after="0"/>
        <w:rPr>
          <w:color w:val="222222"/>
          <w:sz w:val="21"/>
          <w:szCs w:val="21"/>
          <w:highlight w:val="white"/>
        </w:rPr>
      </w:pPr>
      <w:r w:rsidRPr="00E64EFC">
        <w:rPr>
          <w:b/>
          <w:color w:val="222222"/>
          <w:sz w:val="21"/>
          <w:szCs w:val="21"/>
          <w:highlight w:val="white"/>
        </w:rPr>
        <w:t>People:</w:t>
      </w:r>
      <w:r w:rsidRPr="00E64EFC">
        <w:rPr>
          <w:color w:val="222222"/>
          <w:sz w:val="21"/>
          <w:szCs w:val="21"/>
          <w:highlight w:val="white"/>
        </w:rPr>
        <w:t xml:space="preserve"> Keep the community full of people, if we </w:t>
      </w:r>
      <w:r w:rsidR="00F34D34" w:rsidRPr="00E64EFC">
        <w:rPr>
          <w:color w:val="222222"/>
          <w:sz w:val="21"/>
          <w:szCs w:val="21"/>
          <w:highlight w:val="white"/>
        </w:rPr>
        <w:t>do not</w:t>
      </w:r>
      <w:r w:rsidRPr="00E64EFC">
        <w:rPr>
          <w:color w:val="222222"/>
          <w:sz w:val="21"/>
          <w:szCs w:val="21"/>
          <w:highlight w:val="white"/>
        </w:rPr>
        <w:t xml:space="preserve"> have them, how are we going to look for them?</w:t>
      </w:r>
    </w:p>
    <w:p w14:paraId="0847AFAF" w14:textId="77777777" w:rsidR="001459C8" w:rsidRPr="00E64EFC" w:rsidRDefault="001459C8" w:rsidP="00595657">
      <w:pPr>
        <w:numPr>
          <w:ilvl w:val="0"/>
          <w:numId w:val="26"/>
        </w:numPr>
        <w:spacing w:after="0"/>
        <w:rPr>
          <w:color w:val="222222"/>
          <w:sz w:val="21"/>
          <w:szCs w:val="21"/>
          <w:highlight w:val="white"/>
        </w:rPr>
      </w:pPr>
      <w:r w:rsidRPr="00E64EFC">
        <w:rPr>
          <w:b/>
          <w:color w:val="222222"/>
          <w:sz w:val="21"/>
          <w:szCs w:val="21"/>
          <w:highlight w:val="white"/>
        </w:rPr>
        <w:t xml:space="preserve">Engagement: </w:t>
      </w:r>
      <w:r w:rsidRPr="00E64EFC">
        <w:rPr>
          <w:color w:val="222222"/>
          <w:sz w:val="21"/>
          <w:szCs w:val="21"/>
          <w:highlight w:val="white"/>
        </w:rPr>
        <w:t>How are our people going to be engaged? How will we communicate with them?</w:t>
      </w:r>
    </w:p>
    <w:p w14:paraId="412B702A" w14:textId="77777777" w:rsidR="001459C8" w:rsidRPr="00E64EFC" w:rsidRDefault="001459C8" w:rsidP="00595657">
      <w:pPr>
        <w:numPr>
          <w:ilvl w:val="0"/>
          <w:numId w:val="26"/>
        </w:numPr>
        <w:spacing w:after="0"/>
        <w:rPr>
          <w:color w:val="222222"/>
          <w:sz w:val="21"/>
          <w:szCs w:val="21"/>
          <w:highlight w:val="white"/>
        </w:rPr>
      </w:pPr>
      <w:r w:rsidRPr="00E64EFC">
        <w:rPr>
          <w:b/>
          <w:color w:val="222222"/>
          <w:sz w:val="21"/>
          <w:szCs w:val="21"/>
          <w:highlight w:val="white"/>
        </w:rPr>
        <w:t>Interaction:</w:t>
      </w:r>
      <w:r w:rsidRPr="00E64EFC">
        <w:rPr>
          <w:color w:val="222222"/>
          <w:sz w:val="21"/>
          <w:szCs w:val="21"/>
          <w:highlight w:val="white"/>
        </w:rPr>
        <w:t xml:space="preserve"> How does the EOSC DIH facilitate interaction between the members and create collaborations?</w:t>
      </w:r>
    </w:p>
    <w:p w14:paraId="3A7ADFD0" w14:textId="77777777" w:rsidR="001459C8" w:rsidRPr="00E64EFC" w:rsidRDefault="001459C8" w:rsidP="00595657">
      <w:pPr>
        <w:numPr>
          <w:ilvl w:val="0"/>
          <w:numId w:val="26"/>
        </w:numPr>
        <w:spacing w:after="0"/>
        <w:rPr>
          <w:color w:val="222222"/>
          <w:sz w:val="21"/>
          <w:szCs w:val="21"/>
          <w:highlight w:val="white"/>
        </w:rPr>
      </w:pPr>
      <w:r w:rsidRPr="00E64EFC">
        <w:rPr>
          <w:b/>
          <w:color w:val="222222"/>
          <w:sz w:val="21"/>
          <w:szCs w:val="21"/>
          <w:highlight w:val="white"/>
        </w:rPr>
        <w:t xml:space="preserve">Value: </w:t>
      </w:r>
      <w:r w:rsidRPr="00E64EFC">
        <w:rPr>
          <w:color w:val="222222"/>
          <w:sz w:val="21"/>
          <w:szCs w:val="21"/>
          <w:highlight w:val="white"/>
        </w:rPr>
        <w:t>How does the community share knowledge and support each other?</w:t>
      </w:r>
    </w:p>
    <w:p w14:paraId="16E8FF43" w14:textId="77777777" w:rsidR="001459C8" w:rsidRPr="00E64EFC" w:rsidRDefault="001459C8" w:rsidP="00595657">
      <w:pPr>
        <w:numPr>
          <w:ilvl w:val="0"/>
          <w:numId w:val="26"/>
        </w:numPr>
        <w:spacing w:after="0"/>
        <w:rPr>
          <w:color w:val="222222"/>
          <w:sz w:val="21"/>
          <w:szCs w:val="21"/>
          <w:highlight w:val="white"/>
        </w:rPr>
      </w:pPr>
      <w:r w:rsidRPr="00E64EFC">
        <w:rPr>
          <w:b/>
          <w:color w:val="222222"/>
          <w:sz w:val="21"/>
          <w:szCs w:val="21"/>
          <w:highlight w:val="white"/>
        </w:rPr>
        <w:t xml:space="preserve">Impact: </w:t>
      </w:r>
      <w:r w:rsidRPr="00E64EFC">
        <w:rPr>
          <w:color w:val="222222"/>
          <w:sz w:val="21"/>
          <w:szCs w:val="21"/>
          <w:highlight w:val="white"/>
        </w:rPr>
        <w:t>How do we facilitate our community and can create innovation through collaborations and bring ideas into the market?</w:t>
      </w:r>
    </w:p>
    <w:p w14:paraId="039578DF" w14:textId="77777777" w:rsidR="001459C8" w:rsidRPr="00E64EFC" w:rsidRDefault="001459C8" w:rsidP="001459C8">
      <w:pPr>
        <w:spacing w:after="0"/>
        <w:rPr>
          <w:color w:val="222222"/>
          <w:sz w:val="21"/>
          <w:szCs w:val="21"/>
          <w:highlight w:val="white"/>
        </w:rPr>
      </w:pPr>
    </w:p>
    <w:p w14:paraId="184ABA16" w14:textId="77777777" w:rsidR="001459C8" w:rsidRPr="00E64EFC" w:rsidRDefault="001459C8" w:rsidP="001459C8">
      <w:pPr>
        <w:spacing w:after="0"/>
        <w:rPr>
          <w:color w:val="222222"/>
          <w:sz w:val="21"/>
          <w:szCs w:val="21"/>
          <w:highlight w:val="white"/>
        </w:rPr>
      </w:pPr>
      <w:r w:rsidRPr="00E64EFC">
        <w:rPr>
          <w:color w:val="222222"/>
          <w:sz w:val="21"/>
          <w:szCs w:val="21"/>
        </w:rPr>
        <w:t xml:space="preserve">The following table summarizes the use of these schemes on </w:t>
      </w:r>
      <w:r w:rsidRPr="00E64EFC">
        <w:rPr>
          <w:i/>
          <w:color w:val="222222"/>
          <w:sz w:val="21"/>
          <w:szCs w:val="21"/>
        </w:rPr>
        <w:t>How to facilitate the community dynamics</w:t>
      </w:r>
      <w:r w:rsidRPr="00E64EFC">
        <w:rPr>
          <w:color w:val="222222"/>
          <w:sz w:val="21"/>
          <w:szCs w:val="21"/>
        </w:rPr>
        <w:t xml:space="preserve"> applied to the EOSC DIH considering the different levels of engagement.  </w:t>
      </w:r>
    </w:p>
    <w:p w14:paraId="05D1A4E1" w14:textId="77777777" w:rsidR="001459C8" w:rsidRPr="00E64EFC" w:rsidRDefault="001459C8" w:rsidP="00F34D34">
      <w:pPr>
        <w:spacing w:after="0"/>
        <w:jc w:val="center"/>
        <w:rPr>
          <w:color w:val="222222"/>
          <w:sz w:val="21"/>
          <w:szCs w:val="21"/>
        </w:rPr>
      </w:pPr>
      <w:r w:rsidRPr="00E64EFC">
        <w:rPr>
          <w:noProof/>
          <w:color w:val="222222"/>
          <w:sz w:val="21"/>
          <w:szCs w:val="21"/>
        </w:rPr>
        <w:drawing>
          <wp:inline distT="114300" distB="114300" distL="114300" distR="114300" wp14:anchorId="305DF125" wp14:editId="1EF8F31B">
            <wp:extent cx="5731200" cy="4343400"/>
            <wp:effectExtent l="0" t="0" r="0" b="0"/>
            <wp:docPr id="83" name="image59.png"/>
            <wp:cNvGraphicFramePr/>
            <a:graphic xmlns:a="http://schemas.openxmlformats.org/drawingml/2006/main">
              <a:graphicData uri="http://schemas.openxmlformats.org/drawingml/2006/picture">
                <pic:pic xmlns:pic="http://schemas.openxmlformats.org/drawingml/2006/picture">
                  <pic:nvPicPr>
                    <pic:cNvPr id="0" name="image59.png"/>
                    <pic:cNvPicPr preferRelativeResize="0"/>
                  </pic:nvPicPr>
                  <pic:blipFill>
                    <a:blip r:embed="rId130"/>
                    <a:srcRect/>
                    <a:stretch>
                      <a:fillRect/>
                    </a:stretch>
                  </pic:blipFill>
                  <pic:spPr>
                    <a:xfrm>
                      <a:off x="0" y="0"/>
                      <a:ext cx="5731200" cy="4343400"/>
                    </a:xfrm>
                    <a:prstGeom prst="rect">
                      <a:avLst/>
                    </a:prstGeom>
                    <a:ln/>
                  </pic:spPr>
                </pic:pic>
              </a:graphicData>
            </a:graphic>
          </wp:inline>
        </w:drawing>
      </w:r>
    </w:p>
    <w:p w14:paraId="118A7DC7" w14:textId="1A0BD26B" w:rsidR="001459C8" w:rsidRPr="00FD3135" w:rsidRDefault="001459C8" w:rsidP="00FD3135">
      <w:pPr>
        <w:pStyle w:val="Caption1"/>
        <w:rPr>
          <w:color w:val="222222"/>
        </w:rPr>
      </w:pPr>
      <w:r w:rsidRPr="00F34D34">
        <w:t>Fig.22: How to facilitate community dynamics table</w:t>
      </w:r>
    </w:p>
    <w:p w14:paraId="0907F777" w14:textId="77777777" w:rsidR="001459C8" w:rsidRPr="00E64EFC" w:rsidRDefault="001459C8" w:rsidP="001459C8">
      <w:pPr>
        <w:spacing w:after="0"/>
        <w:rPr>
          <w:color w:val="222222"/>
          <w:sz w:val="21"/>
          <w:szCs w:val="21"/>
        </w:rPr>
      </w:pPr>
      <w:r w:rsidRPr="00E64EFC">
        <w:rPr>
          <w:color w:val="222222"/>
          <w:sz w:val="21"/>
          <w:szCs w:val="21"/>
        </w:rPr>
        <w:t xml:space="preserve">To guarantee the active involvement of the members of the community in the EOSC DIH a Code of Conduct was created. It is expected that these rules would help companies to feel and perceive the EOSC DIH as a safe place for sharing the ideas, doubts and knowledge. The objective is to make people more empathetic, support members to actively listen to each other and to care about what others are saying; to help people to focus on positive interactions to generate positive energy, being nice, kind and caring to each other; to help to build relationships among ecosystem members. This code of conduct is public on the EOSC DIH website under the Community section and will be regularly shared among the EOSC DIH social media channels. </w:t>
      </w:r>
    </w:p>
    <w:p w14:paraId="11AD3E3D" w14:textId="77777777" w:rsidR="001459C8" w:rsidRPr="00E64EFC" w:rsidRDefault="001459C8" w:rsidP="001459C8">
      <w:pPr>
        <w:spacing w:after="0"/>
        <w:rPr>
          <w:color w:val="222222"/>
          <w:sz w:val="21"/>
          <w:szCs w:val="21"/>
        </w:rPr>
      </w:pPr>
    </w:p>
    <w:p w14:paraId="3E3971DE" w14:textId="77777777" w:rsidR="001459C8" w:rsidRPr="00E64EFC" w:rsidRDefault="001459C8" w:rsidP="001459C8">
      <w:pPr>
        <w:spacing w:after="0"/>
        <w:jc w:val="center"/>
        <w:rPr>
          <w:color w:val="222222"/>
          <w:sz w:val="21"/>
          <w:szCs w:val="21"/>
        </w:rPr>
      </w:pPr>
      <w:r w:rsidRPr="00E64EFC">
        <w:rPr>
          <w:noProof/>
          <w:color w:val="222222"/>
          <w:sz w:val="21"/>
          <w:szCs w:val="21"/>
        </w:rPr>
        <w:drawing>
          <wp:inline distT="114300" distB="114300" distL="114300" distR="114300" wp14:anchorId="4F932468" wp14:editId="5AE87C33">
            <wp:extent cx="3966690" cy="2943320"/>
            <wp:effectExtent l="0" t="0" r="0" b="0"/>
            <wp:docPr id="92" name="image65.png"/>
            <wp:cNvGraphicFramePr/>
            <a:graphic xmlns:a="http://schemas.openxmlformats.org/drawingml/2006/main">
              <a:graphicData uri="http://schemas.openxmlformats.org/drawingml/2006/picture">
                <pic:pic xmlns:pic="http://schemas.openxmlformats.org/drawingml/2006/picture">
                  <pic:nvPicPr>
                    <pic:cNvPr id="0" name="image65.png"/>
                    <pic:cNvPicPr preferRelativeResize="0"/>
                  </pic:nvPicPr>
                  <pic:blipFill>
                    <a:blip r:embed="rId131"/>
                    <a:srcRect/>
                    <a:stretch>
                      <a:fillRect/>
                    </a:stretch>
                  </pic:blipFill>
                  <pic:spPr>
                    <a:xfrm>
                      <a:off x="0" y="0"/>
                      <a:ext cx="3966690" cy="2943320"/>
                    </a:xfrm>
                    <a:prstGeom prst="rect">
                      <a:avLst/>
                    </a:prstGeom>
                    <a:ln/>
                  </pic:spPr>
                </pic:pic>
              </a:graphicData>
            </a:graphic>
          </wp:inline>
        </w:drawing>
      </w:r>
    </w:p>
    <w:p w14:paraId="64E11755" w14:textId="2946DBAE" w:rsidR="001459C8" w:rsidRPr="00FD3135" w:rsidRDefault="001459C8" w:rsidP="00FD3135">
      <w:pPr>
        <w:pStyle w:val="Caption1"/>
      </w:pPr>
      <w:r w:rsidRPr="00F34D34">
        <w:t>Fig.23: Code of conduct for the EOSC DIH</w:t>
      </w:r>
    </w:p>
    <w:p w14:paraId="2A48FE88" w14:textId="77777777" w:rsidR="001459C8" w:rsidRPr="00E64EFC" w:rsidRDefault="001459C8" w:rsidP="001459C8">
      <w:pPr>
        <w:spacing w:after="0"/>
        <w:jc w:val="left"/>
        <w:rPr>
          <w:color w:val="222222"/>
          <w:sz w:val="21"/>
          <w:szCs w:val="21"/>
        </w:rPr>
      </w:pPr>
      <w:r w:rsidRPr="00E64EFC">
        <w:rPr>
          <w:color w:val="222222"/>
          <w:sz w:val="21"/>
          <w:szCs w:val="21"/>
        </w:rPr>
        <w:t xml:space="preserve">Finally, the Digital Value Chain scheme intends to represent the innovation process when launching a pilot or running an innovative experiment during the different phases - Design- &gt; Test -&gt; Train -&gt; Grow - with the main actions to cover and the role of actors in them. The Digital Value Chain helps the community to understand the full and overall process of participating in the EOSC DIH and the support that the EOSC DIH members offer along the process. </w:t>
      </w:r>
    </w:p>
    <w:p w14:paraId="4D597B66" w14:textId="77777777" w:rsidR="001459C8" w:rsidRPr="00E64EFC" w:rsidRDefault="001459C8" w:rsidP="001459C8">
      <w:pPr>
        <w:spacing w:after="0"/>
        <w:jc w:val="center"/>
        <w:rPr>
          <w:color w:val="222222"/>
          <w:sz w:val="21"/>
          <w:szCs w:val="21"/>
          <w:highlight w:val="white"/>
        </w:rPr>
      </w:pPr>
      <w:r w:rsidRPr="00E64EFC">
        <w:rPr>
          <w:noProof/>
          <w:color w:val="222222"/>
          <w:sz w:val="21"/>
          <w:szCs w:val="21"/>
          <w:highlight w:val="white"/>
        </w:rPr>
        <w:drawing>
          <wp:inline distT="114300" distB="114300" distL="114300" distR="114300" wp14:anchorId="23F1A93D" wp14:editId="08F6548B">
            <wp:extent cx="5380101" cy="2820448"/>
            <wp:effectExtent l="0" t="0" r="0" b="0"/>
            <wp:docPr id="45"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132"/>
                    <a:srcRect/>
                    <a:stretch>
                      <a:fillRect/>
                    </a:stretch>
                  </pic:blipFill>
                  <pic:spPr>
                    <a:xfrm>
                      <a:off x="0" y="0"/>
                      <a:ext cx="5380101" cy="2820448"/>
                    </a:xfrm>
                    <a:prstGeom prst="rect">
                      <a:avLst/>
                    </a:prstGeom>
                    <a:ln/>
                  </pic:spPr>
                </pic:pic>
              </a:graphicData>
            </a:graphic>
          </wp:inline>
        </w:drawing>
      </w:r>
    </w:p>
    <w:p w14:paraId="351346DE" w14:textId="7624EB3F" w:rsidR="001459C8" w:rsidRPr="00FD3135" w:rsidRDefault="001459C8" w:rsidP="00FD3135">
      <w:pPr>
        <w:pStyle w:val="Caption1"/>
      </w:pPr>
      <w:r w:rsidRPr="00F34D34">
        <w:t>Fig.24: The Digital Value Chain</w:t>
      </w:r>
    </w:p>
    <w:bookmarkStart w:id="46" w:name="_Toc67991254"/>
    <w:bookmarkStart w:id="47" w:name="_Toc68111445"/>
    <w:bookmarkStart w:id="48" w:name="_Toc68206831"/>
    <w:p w14:paraId="3F928A17" w14:textId="340A8807" w:rsidR="001459C8" w:rsidRPr="00E64EFC" w:rsidRDefault="00D07379" w:rsidP="00595657">
      <w:pPr>
        <w:pStyle w:val="Heading2"/>
        <w:numPr>
          <w:ilvl w:val="1"/>
          <w:numId w:val="56"/>
        </w:numPr>
      </w:pPr>
      <w:sdt>
        <w:sdtPr>
          <w:tag w:val="goog_rdk_4"/>
          <w:id w:val="1116326280"/>
        </w:sdtPr>
        <w:sdtEndPr/>
        <w:sdtContent/>
      </w:sdt>
      <w:r w:rsidR="001459C8" w:rsidRPr="00E64EFC">
        <w:t>The SWOT and PEST analysis</w:t>
      </w:r>
      <w:bookmarkEnd w:id="46"/>
      <w:bookmarkEnd w:id="47"/>
      <w:bookmarkEnd w:id="48"/>
    </w:p>
    <w:p w14:paraId="73C86D38" w14:textId="77777777" w:rsidR="001459C8" w:rsidRPr="00E64EFC" w:rsidRDefault="001459C8" w:rsidP="001459C8">
      <w:r w:rsidRPr="00E64EFC">
        <w:t xml:space="preserve">The SWOT (strengths, weaknesses, opportunities, and threats) and PEST analysis (political, economic, societal and technological) are typically used for determining the context and the factors that influence a business or a project.  While the SWOT analysis is focused on internal and external factors, the PEST analysis only considers the external factors. </w:t>
      </w:r>
    </w:p>
    <w:p w14:paraId="6B12E784" w14:textId="77777777" w:rsidR="001459C8" w:rsidRPr="00E64EFC" w:rsidRDefault="001459C8" w:rsidP="001459C8">
      <w:r w:rsidRPr="00E64EFC">
        <w:t>The SWOT analysis for the EOSC DIH is presented as follows:</w:t>
      </w:r>
    </w:p>
    <w:p w14:paraId="4F489BA1" w14:textId="77777777" w:rsidR="001459C8" w:rsidRPr="00E64EFC" w:rsidRDefault="001459C8" w:rsidP="001459C8">
      <w:pPr>
        <w:rPr>
          <w:b/>
        </w:rPr>
      </w:pPr>
      <w:r w:rsidRPr="00E64EFC">
        <w:rPr>
          <w:b/>
        </w:rPr>
        <w:t>SWOT analysis</w:t>
      </w:r>
    </w:p>
    <w:tbl>
      <w:tblPr>
        <w:tblW w:w="902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3"/>
        <w:gridCol w:w="4513"/>
      </w:tblGrid>
      <w:tr w:rsidR="001459C8" w:rsidRPr="00E64EFC" w14:paraId="1B34059B" w14:textId="77777777" w:rsidTr="00F34D34">
        <w:trPr>
          <w:jc w:val="center"/>
        </w:trPr>
        <w:tc>
          <w:tcPr>
            <w:tcW w:w="4513" w:type="dxa"/>
            <w:shd w:val="clear" w:color="auto" w:fill="CFE2F3"/>
            <w:tcMar>
              <w:top w:w="100" w:type="dxa"/>
              <w:left w:w="100" w:type="dxa"/>
              <w:bottom w:w="100" w:type="dxa"/>
              <w:right w:w="100" w:type="dxa"/>
            </w:tcMar>
          </w:tcPr>
          <w:p w14:paraId="2F873FE3" w14:textId="77777777" w:rsidR="001459C8" w:rsidRPr="00E64EFC" w:rsidRDefault="001459C8" w:rsidP="00C44C1F">
            <w:pPr>
              <w:widowControl w:val="0"/>
              <w:pBdr>
                <w:top w:val="nil"/>
                <w:left w:val="nil"/>
                <w:bottom w:val="nil"/>
                <w:right w:val="nil"/>
                <w:between w:val="nil"/>
              </w:pBdr>
              <w:spacing w:after="0" w:line="240" w:lineRule="auto"/>
              <w:jc w:val="center"/>
              <w:rPr>
                <w:b/>
              </w:rPr>
            </w:pPr>
            <w:r w:rsidRPr="00E64EFC">
              <w:rPr>
                <w:b/>
              </w:rPr>
              <w:t>Strengths</w:t>
            </w:r>
          </w:p>
        </w:tc>
        <w:tc>
          <w:tcPr>
            <w:tcW w:w="4513" w:type="dxa"/>
            <w:shd w:val="clear" w:color="auto" w:fill="FCE5CD"/>
            <w:tcMar>
              <w:top w:w="100" w:type="dxa"/>
              <w:left w:w="100" w:type="dxa"/>
              <w:bottom w:w="100" w:type="dxa"/>
              <w:right w:w="100" w:type="dxa"/>
            </w:tcMar>
          </w:tcPr>
          <w:p w14:paraId="72AABD7B" w14:textId="77777777" w:rsidR="001459C8" w:rsidRPr="00E64EFC" w:rsidRDefault="001459C8" w:rsidP="00C44C1F">
            <w:pPr>
              <w:widowControl w:val="0"/>
              <w:pBdr>
                <w:top w:val="nil"/>
                <w:left w:val="nil"/>
                <w:bottom w:val="nil"/>
                <w:right w:val="nil"/>
                <w:between w:val="nil"/>
              </w:pBdr>
              <w:spacing w:after="0" w:line="240" w:lineRule="auto"/>
              <w:jc w:val="center"/>
              <w:rPr>
                <w:b/>
              </w:rPr>
            </w:pPr>
            <w:r w:rsidRPr="00E64EFC">
              <w:rPr>
                <w:b/>
              </w:rPr>
              <w:t>Weaknesses</w:t>
            </w:r>
          </w:p>
        </w:tc>
      </w:tr>
      <w:tr w:rsidR="001459C8" w:rsidRPr="00E64EFC" w14:paraId="70B0D4EA" w14:textId="77777777" w:rsidTr="00F34D34">
        <w:trPr>
          <w:jc w:val="center"/>
        </w:trPr>
        <w:tc>
          <w:tcPr>
            <w:tcW w:w="4513" w:type="dxa"/>
            <w:shd w:val="clear" w:color="auto" w:fill="auto"/>
            <w:tcMar>
              <w:top w:w="100" w:type="dxa"/>
              <w:left w:w="100" w:type="dxa"/>
              <w:bottom w:w="100" w:type="dxa"/>
              <w:right w:w="100" w:type="dxa"/>
            </w:tcMar>
          </w:tcPr>
          <w:p w14:paraId="35C7D0C5" w14:textId="77777777" w:rsidR="001459C8" w:rsidRPr="00E64EFC" w:rsidRDefault="001459C8" w:rsidP="00595657">
            <w:pPr>
              <w:numPr>
                <w:ilvl w:val="0"/>
                <w:numId w:val="11"/>
              </w:numPr>
              <w:spacing w:after="0"/>
              <w:ind w:left="360"/>
            </w:pPr>
            <w:r w:rsidRPr="00E64EFC">
              <w:t>Wide network of infrastructure resources</w:t>
            </w:r>
          </w:p>
          <w:p w14:paraId="4DA0D7A7" w14:textId="77777777" w:rsidR="001459C8" w:rsidRPr="00E64EFC" w:rsidRDefault="001459C8" w:rsidP="00595657">
            <w:pPr>
              <w:numPr>
                <w:ilvl w:val="0"/>
                <w:numId w:val="11"/>
              </w:numPr>
              <w:spacing w:after="0"/>
              <w:ind w:left="360"/>
            </w:pPr>
            <w:r w:rsidRPr="00E64EFC">
              <w:t>Strong skills on advanced computing and data services</w:t>
            </w:r>
          </w:p>
          <w:p w14:paraId="2E7E0373" w14:textId="77777777" w:rsidR="001459C8" w:rsidRPr="00E64EFC" w:rsidRDefault="001459C8" w:rsidP="00595657">
            <w:pPr>
              <w:numPr>
                <w:ilvl w:val="0"/>
                <w:numId w:val="11"/>
              </w:numPr>
              <w:spacing w:after="0"/>
              <w:ind w:left="360"/>
            </w:pPr>
            <w:r w:rsidRPr="00E64EFC">
              <w:t xml:space="preserve">Founding Partners well connected to EOSC </w:t>
            </w:r>
          </w:p>
          <w:p w14:paraId="33572E31" w14:textId="77777777" w:rsidR="001459C8" w:rsidRPr="00E64EFC" w:rsidRDefault="001459C8" w:rsidP="00595657">
            <w:pPr>
              <w:numPr>
                <w:ilvl w:val="0"/>
                <w:numId w:val="11"/>
              </w:numPr>
              <w:spacing w:after="0"/>
              <w:ind w:left="360"/>
            </w:pPr>
            <w:r w:rsidRPr="00E64EFC">
              <w:t>In kind effort from partners and projects</w:t>
            </w:r>
          </w:p>
          <w:p w14:paraId="3293D85B" w14:textId="77777777" w:rsidR="001459C8" w:rsidRPr="00E64EFC" w:rsidRDefault="001459C8" w:rsidP="00595657">
            <w:pPr>
              <w:numPr>
                <w:ilvl w:val="0"/>
                <w:numId w:val="11"/>
              </w:numPr>
              <w:spacing w:after="0"/>
              <w:ind w:left="360"/>
            </w:pPr>
            <w:r w:rsidRPr="00E64EFC">
              <w:t>Connections with other Digital European Hubs across Europe</w:t>
            </w:r>
          </w:p>
          <w:p w14:paraId="6CDFEAA1" w14:textId="77777777" w:rsidR="001459C8" w:rsidRPr="00E64EFC" w:rsidRDefault="001459C8" w:rsidP="00595657">
            <w:pPr>
              <w:numPr>
                <w:ilvl w:val="0"/>
                <w:numId w:val="11"/>
              </w:numPr>
              <w:ind w:left="360"/>
            </w:pPr>
            <w:r w:rsidRPr="00E64EFC">
              <w:t xml:space="preserve">Broad range of services available (Piloting, Technical support, Training and Visibility) </w:t>
            </w:r>
          </w:p>
        </w:tc>
        <w:tc>
          <w:tcPr>
            <w:tcW w:w="4513" w:type="dxa"/>
            <w:shd w:val="clear" w:color="auto" w:fill="auto"/>
            <w:tcMar>
              <w:top w:w="100" w:type="dxa"/>
              <w:left w:w="100" w:type="dxa"/>
              <w:bottom w:w="100" w:type="dxa"/>
              <w:right w:w="100" w:type="dxa"/>
            </w:tcMar>
          </w:tcPr>
          <w:p w14:paraId="65391EF1" w14:textId="77777777" w:rsidR="001459C8" w:rsidRPr="00E64EFC" w:rsidRDefault="001459C8" w:rsidP="00595657">
            <w:pPr>
              <w:numPr>
                <w:ilvl w:val="0"/>
                <w:numId w:val="11"/>
              </w:numPr>
              <w:pBdr>
                <w:top w:val="nil"/>
                <w:left w:val="nil"/>
                <w:bottom w:val="nil"/>
                <w:right w:val="nil"/>
                <w:between w:val="nil"/>
              </w:pBdr>
              <w:spacing w:after="0"/>
              <w:ind w:left="360"/>
            </w:pPr>
            <w:r w:rsidRPr="00E64EFC">
              <w:t xml:space="preserve">Limited eligibility as a European Digital Innovation Hubs (EDIH). </w:t>
            </w:r>
          </w:p>
          <w:p w14:paraId="5B64F883" w14:textId="77777777" w:rsidR="001459C8" w:rsidRPr="00E64EFC" w:rsidRDefault="001459C8" w:rsidP="00595657">
            <w:pPr>
              <w:numPr>
                <w:ilvl w:val="0"/>
                <w:numId w:val="11"/>
              </w:numPr>
              <w:pBdr>
                <w:top w:val="nil"/>
                <w:left w:val="nil"/>
                <w:bottom w:val="nil"/>
                <w:right w:val="nil"/>
                <w:between w:val="nil"/>
              </w:pBdr>
              <w:spacing w:after="0"/>
              <w:ind w:left="360"/>
            </w:pPr>
            <w:r w:rsidRPr="00E64EFC">
              <w:t>Distributed partners increase overhead.</w:t>
            </w:r>
          </w:p>
          <w:p w14:paraId="4B9EA82F" w14:textId="77777777" w:rsidR="001459C8" w:rsidRPr="00E64EFC" w:rsidRDefault="001459C8" w:rsidP="00595657">
            <w:pPr>
              <w:numPr>
                <w:ilvl w:val="0"/>
                <w:numId w:val="11"/>
              </w:numPr>
              <w:pBdr>
                <w:top w:val="nil"/>
                <w:left w:val="nil"/>
                <w:bottom w:val="nil"/>
                <w:right w:val="nil"/>
                <w:between w:val="nil"/>
              </w:pBdr>
              <w:spacing w:after="0"/>
              <w:ind w:left="360"/>
            </w:pPr>
            <w:r w:rsidRPr="00E64EFC">
              <w:t>Lack of direct involvement of regional clusters</w:t>
            </w:r>
          </w:p>
          <w:p w14:paraId="20A6F0D0" w14:textId="77777777" w:rsidR="001459C8" w:rsidRPr="00E64EFC" w:rsidRDefault="001459C8" w:rsidP="00595657">
            <w:pPr>
              <w:numPr>
                <w:ilvl w:val="0"/>
                <w:numId w:val="11"/>
              </w:numPr>
              <w:pBdr>
                <w:top w:val="nil"/>
                <w:left w:val="nil"/>
                <w:bottom w:val="nil"/>
                <w:right w:val="nil"/>
                <w:between w:val="nil"/>
              </w:pBdr>
              <w:spacing w:after="0"/>
              <w:ind w:left="360"/>
            </w:pPr>
            <w:r w:rsidRPr="00E64EFC">
              <w:t>Missing an automated link between EOSC DIH and EOSC Marketplace.</w:t>
            </w:r>
          </w:p>
          <w:p w14:paraId="3F7117F4" w14:textId="77777777" w:rsidR="001459C8" w:rsidRPr="00E64EFC" w:rsidRDefault="001459C8" w:rsidP="00595657">
            <w:pPr>
              <w:numPr>
                <w:ilvl w:val="0"/>
                <w:numId w:val="11"/>
              </w:numPr>
              <w:pBdr>
                <w:top w:val="nil"/>
                <w:left w:val="nil"/>
                <w:bottom w:val="nil"/>
                <w:right w:val="nil"/>
                <w:between w:val="nil"/>
              </w:pBdr>
              <w:ind w:left="360"/>
            </w:pPr>
            <w:r w:rsidRPr="00E64EFC">
              <w:t>Complexity of EOSC ecosystem and evolving state</w:t>
            </w:r>
          </w:p>
        </w:tc>
      </w:tr>
      <w:tr w:rsidR="001459C8" w:rsidRPr="00E64EFC" w14:paraId="53B2B8C6" w14:textId="77777777" w:rsidTr="00F34D34">
        <w:trPr>
          <w:jc w:val="center"/>
        </w:trPr>
        <w:tc>
          <w:tcPr>
            <w:tcW w:w="4513" w:type="dxa"/>
            <w:shd w:val="clear" w:color="auto" w:fill="D9EAD3"/>
            <w:tcMar>
              <w:top w:w="100" w:type="dxa"/>
              <w:left w:w="100" w:type="dxa"/>
              <w:bottom w:w="100" w:type="dxa"/>
              <w:right w:w="100" w:type="dxa"/>
            </w:tcMar>
          </w:tcPr>
          <w:p w14:paraId="4AE4F6B7" w14:textId="77777777" w:rsidR="001459C8" w:rsidRPr="00E64EFC" w:rsidRDefault="001459C8" w:rsidP="00C44C1F">
            <w:pPr>
              <w:widowControl w:val="0"/>
              <w:pBdr>
                <w:top w:val="nil"/>
                <w:left w:val="nil"/>
                <w:bottom w:val="nil"/>
                <w:right w:val="nil"/>
                <w:between w:val="nil"/>
              </w:pBdr>
              <w:spacing w:after="0" w:line="240" w:lineRule="auto"/>
              <w:jc w:val="center"/>
              <w:rPr>
                <w:b/>
              </w:rPr>
            </w:pPr>
            <w:r w:rsidRPr="00E64EFC">
              <w:rPr>
                <w:b/>
              </w:rPr>
              <w:t>Opportunities</w:t>
            </w:r>
          </w:p>
        </w:tc>
        <w:tc>
          <w:tcPr>
            <w:tcW w:w="4513" w:type="dxa"/>
            <w:shd w:val="clear" w:color="auto" w:fill="E6B8AF"/>
            <w:tcMar>
              <w:top w:w="100" w:type="dxa"/>
              <w:left w:w="100" w:type="dxa"/>
              <w:bottom w:w="100" w:type="dxa"/>
              <w:right w:w="100" w:type="dxa"/>
            </w:tcMar>
          </w:tcPr>
          <w:p w14:paraId="4CD99EED" w14:textId="77777777" w:rsidR="001459C8" w:rsidRPr="00E64EFC" w:rsidRDefault="001459C8" w:rsidP="00C44C1F">
            <w:pPr>
              <w:widowControl w:val="0"/>
              <w:pBdr>
                <w:top w:val="nil"/>
                <w:left w:val="nil"/>
                <w:bottom w:val="nil"/>
                <w:right w:val="nil"/>
                <w:between w:val="nil"/>
              </w:pBdr>
              <w:spacing w:after="0" w:line="240" w:lineRule="auto"/>
              <w:jc w:val="center"/>
              <w:rPr>
                <w:b/>
              </w:rPr>
            </w:pPr>
            <w:r w:rsidRPr="00E64EFC">
              <w:rPr>
                <w:b/>
              </w:rPr>
              <w:t>Threats</w:t>
            </w:r>
          </w:p>
        </w:tc>
      </w:tr>
      <w:tr w:rsidR="001459C8" w:rsidRPr="00E64EFC" w14:paraId="622CF8E0" w14:textId="77777777" w:rsidTr="00F34D34">
        <w:trPr>
          <w:jc w:val="center"/>
        </w:trPr>
        <w:tc>
          <w:tcPr>
            <w:tcW w:w="4513" w:type="dxa"/>
            <w:shd w:val="clear" w:color="auto" w:fill="auto"/>
            <w:tcMar>
              <w:top w:w="100" w:type="dxa"/>
              <w:left w:w="100" w:type="dxa"/>
              <w:bottom w:w="100" w:type="dxa"/>
              <w:right w:w="100" w:type="dxa"/>
            </w:tcMar>
          </w:tcPr>
          <w:p w14:paraId="0A675322" w14:textId="77777777" w:rsidR="001459C8" w:rsidRPr="00E64EFC" w:rsidRDefault="001459C8" w:rsidP="00595657">
            <w:pPr>
              <w:numPr>
                <w:ilvl w:val="0"/>
                <w:numId w:val="11"/>
              </w:numPr>
              <w:pBdr>
                <w:top w:val="nil"/>
                <w:left w:val="nil"/>
                <w:bottom w:val="nil"/>
                <w:right w:val="nil"/>
                <w:between w:val="nil"/>
              </w:pBdr>
              <w:spacing w:after="0"/>
              <w:ind w:left="360"/>
            </w:pPr>
            <w:r w:rsidRPr="00E64EFC">
              <w:t>Financial support from EOSC related projects (EOSC Future)</w:t>
            </w:r>
          </w:p>
          <w:p w14:paraId="38ECF29A" w14:textId="77777777" w:rsidR="001459C8" w:rsidRPr="00E64EFC" w:rsidRDefault="001459C8" w:rsidP="00595657">
            <w:pPr>
              <w:numPr>
                <w:ilvl w:val="0"/>
                <w:numId w:val="11"/>
              </w:numPr>
              <w:pBdr>
                <w:top w:val="nil"/>
                <w:left w:val="nil"/>
                <w:bottom w:val="nil"/>
                <w:right w:val="nil"/>
                <w:between w:val="nil"/>
              </w:pBdr>
              <w:spacing w:after="0"/>
              <w:ind w:left="360"/>
            </w:pPr>
            <w:r w:rsidRPr="00E64EFC">
              <w:t>EDIH corridors to boost the collaboration with other DIH in Europe</w:t>
            </w:r>
          </w:p>
          <w:p w14:paraId="7523E113" w14:textId="77777777" w:rsidR="001459C8" w:rsidRPr="00E64EFC" w:rsidRDefault="001459C8" w:rsidP="00595657">
            <w:pPr>
              <w:numPr>
                <w:ilvl w:val="0"/>
                <w:numId w:val="11"/>
              </w:numPr>
              <w:pBdr>
                <w:top w:val="nil"/>
                <w:left w:val="nil"/>
                <w:bottom w:val="nil"/>
                <w:right w:val="nil"/>
                <w:between w:val="nil"/>
              </w:pBdr>
              <w:spacing w:after="0"/>
              <w:ind w:left="360"/>
            </w:pPr>
            <w:r w:rsidRPr="00E64EFC">
              <w:t>Strong support and promotion of the innovation activities in the different regions by governments, which can help in the engagement with regional Industry</w:t>
            </w:r>
          </w:p>
          <w:p w14:paraId="7C7E7BA7" w14:textId="77777777" w:rsidR="001459C8" w:rsidRPr="00E64EFC" w:rsidRDefault="001459C8" w:rsidP="00595657">
            <w:pPr>
              <w:numPr>
                <w:ilvl w:val="0"/>
                <w:numId w:val="11"/>
              </w:numPr>
              <w:pBdr>
                <w:top w:val="nil"/>
                <w:left w:val="nil"/>
                <w:bottom w:val="nil"/>
                <w:right w:val="nil"/>
                <w:between w:val="nil"/>
              </w:pBdr>
              <w:spacing w:after="0"/>
              <w:ind w:left="360"/>
            </w:pPr>
            <w:r w:rsidRPr="00E64EFC">
              <w:t>Increasing support from Universities and research entities to promote the Industry collaboration</w:t>
            </w:r>
          </w:p>
          <w:p w14:paraId="1B5AA949" w14:textId="77777777" w:rsidR="001459C8" w:rsidRPr="00E64EFC" w:rsidRDefault="001459C8" w:rsidP="00595657">
            <w:pPr>
              <w:numPr>
                <w:ilvl w:val="0"/>
                <w:numId w:val="11"/>
              </w:numPr>
              <w:pBdr>
                <w:top w:val="nil"/>
                <w:left w:val="nil"/>
                <w:bottom w:val="nil"/>
                <w:right w:val="nil"/>
                <w:between w:val="nil"/>
              </w:pBdr>
              <w:spacing w:after="0"/>
              <w:ind w:left="360"/>
            </w:pPr>
            <w:r w:rsidRPr="00E64EFC">
              <w:t>Visible interest in the DIH from external organisations, can be onboarded and increase the DIH value and offering</w:t>
            </w:r>
          </w:p>
          <w:p w14:paraId="001D137D" w14:textId="77777777" w:rsidR="001459C8" w:rsidRPr="00E64EFC" w:rsidRDefault="001459C8" w:rsidP="00595657">
            <w:pPr>
              <w:numPr>
                <w:ilvl w:val="0"/>
                <w:numId w:val="11"/>
              </w:numPr>
              <w:pBdr>
                <w:top w:val="nil"/>
                <w:left w:val="nil"/>
                <w:bottom w:val="nil"/>
                <w:right w:val="nil"/>
                <w:between w:val="nil"/>
              </w:pBdr>
              <w:ind w:left="360"/>
            </w:pPr>
            <w:r w:rsidRPr="00E64EFC">
              <w:t>Participation of other organisations, directly or indirectly (e.g. incubators, P2P investments, business angels), could increase relevance and position of the DIH</w:t>
            </w:r>
          </w:p>
        </w:tc>
        <w:tc>
          <w:tcPr>
            <w:tcW w:w="4513" w:type="dxa"/>
            <w:shd w:val="clear" w:color="auto" w:fill="auto"/>
            <w:tcMar>
              <w:top w:w="100" w:type="dxa"/>
              <w:left w:w="100" w:type="dxa"/>
              <w:bottom w:w="100" w:type="dxa"/>
              <w:right w:w="100" w:type="dxa"/>
            </w:tcMar>
          </w:tcPr>
          <w:p w14:paraId="76815E33" w14:textId="77777777" w:rsidR="001459C8" w:rsidRPr="00E64EFC" w:rsidRDefault="001459C8" w:rsidP="00595657">
            <w:pPr>
              <w:numPr>
                <w:ilvl w:val="0"/>
                <w:numId w:val="11"/>
              </w:numPr>
              <w:pBdr>
                <w:top w:val="nil"/>
                <w:left w:val="nil"/>
                <w:bottom w:val="nil"/>
                <w:right w:val="nil"/>
                <w:between w:val="nil"/>
              </w:pBdr>
              <w:spacing w:after="0"/>
              <w:ind w:left="360"/>
            </w:pPr>
            <w:r w:rsidRPr="00E64EFC">
              <w:t>Multiple initiatives and innovation support opportunities may cause competition to involve SMEs in this DIH</w:t>
            </w:r>
          </w:p>
          <w:p w14:paraId="5C07C8C8" w14:textId="77777777" w:rsidR="001459C8" w:rsidRPr="00E64EFC" w:rsidRDefault="001459C8" w:rsidP="00595657">
            <w:pPr>
              <w:numPr>
                <w:ilvl w:val="0"/>
                <w:numId w:val="11"/>
              </w:numPr>
              <w:pBdr>
                <w:top w:val="nil"/>
                <w:left w:val="nil"/>
                <w:bottom w:val="nil"/>
                <w:right w:val="nil"/>
                <w:between w:val="nil"/>
              </w:pBdr>
              <w:spacing w:after="0"/>
              <w:ind w:left="360"/>
            </w:pPr>
            <w:r w:rsidRPr="00E64EFC">
              <w:t>SMEs fear to risk innovating in an unpredictable economic situation</w:t>
            </w:r>
          </w:p>
          <w:p w14:paraId="31AE8B6E" w14:textId="77777777" w:rsidR="001459C8" w:rsidRPr="00E64EFC" w:rsidRDefault="001459C8" w:rsidP="00595657">
            <w:pPr>
              <w:numPr>
                <w:ilvl w:val="0"/>
                <w:numId w:val="11"/>
              </w:numPr>
              <w:pBdr>
                <w:top w:val="nil"/>
                <w:left w:val="nil"/>
                <w:bottom w:val="nil"/>
                <w:right w:val="nil"/>
                <w:between w:val="nil"/>
              </w:pBdr>
              <w:spacing w:after="0"/>
              <w:ind w:left="360"/>
            </w:pPr>
            <w:r w:rsidRPr="00E64EFC">
              <w:t>Distribution of efforts on Industry collaboration among the EOSC</w:t>
            </w:r>
          </w:p>
          <w:p w14:paraId="1027CE96" w14:textId="77777777" w:rsidR="001459C8" w:rsidRPr="00E64EFC" w:rsidRDefault="001459C8" w:rsidP="00595657">
            <w:pPr>
              <w:numPr>
                <w:ilvl w:val="0"/>
                <w:numId w:val="11"/>
              </w:numPr>
              <w:pBdr>
                <w:top w:val="nil"/>
                <w:left w:val="nil"/>
                <w:bottom w:val="nil"/>
                <w:right w:val="nil"/>
                <w:between w:val="nil"/>
              </w:pBdr>
              <w:ind w:left="360"/>
            </w:pPr>
            <w:r w:rsidRPr="00E64EFC">
              <w:t>Lack of specific funding opportunities and/or capacity to attract funding to finance the DIH’s activities</w:t>
            </w:r>
          </w:p>
        </w:tc>
      </w:tr>
    </w:tbl>
    <w:p w14:paraId="7254A5E7" w14:textId="77777777" w:rsidR="001459C8" w:rsidRPr="00E64EFC" w:rsidRDefault="001459C8" w:rsidP="001459C8">
      <w:r w:rsidRPr="00E64EFC">
        <w:t xml:space="preserve">The PEST analysis for the DIH covers the external political, economic, societal and technological factors at a European scale that could affect the work of the EOSC DIH and the achievement of its objectives. </w:t>
      </w:r>
    </w:p>
    <w:p w14:paraId="346D8AC7" w14:textId="77777777" w:rsidR="001459C8" w:rsidRPr="00E64EFC" w:rsidRDefault="001459C8" w:rsidP="001459C8"/>
    <w:p w14:paraId="6971B182" w14:textId="77777777" w:rsidR="001459C8" w:rsidRPr="00E64EFC" w:rsidRDefault="001459C8" w:rsidP="001459C8">
      <w:pPr>
        <w:rPr>
          <w:b/>
          <w:sz w:val="24"/>
          <w:szCs w:val="24"/>
        </w:rPr>
      </w:pPr>
    </w:p>
    <w:p w14:paraId="49B3B16D" w14:textId="77777777" w:rsidR="001459C8" w:rsidRPr="00E64EFC" w:rsidRDefault="001459C8" w:rsidP="001459C8">
      <w:pPr>
        <w:rPr>
          <w:b/>
        </w:rPr>
      </w:pPr>
      <w:r w:rsidRPr="00E64EFC">
        <w:rPr>
          <w:b/>
        </w:rPr>
        <w:t>PEST analysis</w:t>
      </w:r>
    </w:p>
    <w:tbl>
      <w:tblPr>
        <w:tblW w:w="902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3"/>
        <w:gridCol w:w="4513"/>
      </w:tblGrid>
      <w:tr w:rsidR="001459C8" w:rsidRPr="00E64EFC" w14:paraId="216BE780" w14:textId="77777777" w:rsidTr="00C04B13">
        <w:trPr>
          <w:jc w:val="center"/>
        </w:trPr>
        <w:tc>
          <w:tcPr>
            <w:tcW w:w="4513" w:type="dxa"/>
            <w:shd w:val="clear" w:color="auto" w:fill="C9DAF8"/>
            <w:tcMar>
              <w:top w:w="100" w:type="dxa"/>
              <w:left w:w="100" w:type="dxa"/>
              <w:bottom w:w="100" w:type="dxa"/>
              <w:right w:w="100" w:type="dxa"/>
            </w:tcMar>
          </w:tcPr>
          <w:p w14:paraId="0DAA7D57" w14:textId="77777777" w:rsidR="001459C8" w:rsidRPr="00E64EFC" w:rsidRDefault="001459C8" w:rsidP="00C44C1F">
            <w:pPr>
              <w:widowControl w:val="0"/>
              <w:spacing w:after="0" w:line="240" w:lineRule="auto"/>
              <w:jc w:val="center"/>
              <w:rPr>
                <w:b/>
              </w:rPr>
            </w:pPr>
            <w:r w:rsidRPr="00E64EFC">
              <w:rPr>
                <w:b/>
              </w:rPr>
              <w:t>Political</w:t>
            </w:r>
          </w:p>
        </w:tc>
        <w:tc>
          <w:tcPr>
            <w:tcW w:w="4513" w:type="dxa"/>
            <w:shd w:val="clear" w:color="auto" w:fill="FFF2CC"/>
            <w:tcMar>
              <w:top w:w="100" w:type="dxa"/>
              <w:left w:w="100" w:type="dxa"/>
              <w:bottom w:w="100" w:type="dxa"/>
              <w:right w:w="100" w:type="dxa"/>
            </w:tcMar>
          </w:tcPr>
          <w:p w14:paraId="609724CE" w14:textId="77777777" w:rsidR="001459C8" w:rsidRPr="00E64EFC" w:rsidRDefault="001459C8" w:rsidP="00C44C1F">
            <w:pPr>
              <w:widowControl w:val="0"/>
              <w:spacing w:after="0" w:line="240" w:lineRule="auto"/>
              <w:jc w:val="center"/>
              <w:rPr>
                <w:b/>
              </w:rPr>
            </w:pPr>
            <w:r w:rsidRPr="00E64EFC">
              <w:rPr>
                <w:b/>
              </w:rPr>
              <w:t>Economic</w:t>
            </w:r>
          </w:p>
        </w:tc>
      </w:tr>
      <w:tr w:rsidR="001459C8" w:rsidRPr="00E64EFC" w14:paraId="5ED26D4D" w14:textId="77777777" w:rsidTr="00C04B13">
        <w:trPr>
          <w:jc w:val="center"/>
        </w:trPr>
        <w:tc>
          <w:tcPr>
            <w:tcW w:w="4513" w:type="dxa"/>
            <w:shd w:val="clear" w:color="auto" w:fill="auto"/>
            <w:tcMar>
              <w:top w:w="100" w:type="dxa"/>
              <w:left w:w="100" w:type="dxa"/>
              <w:bottom w:w="100" w:type="dxa"/>
              <w:right w:w="100" w:type="dxa"/>
            </w:tcMar>
          </w:tcPr>
          <w:p w14:paraId="439CEC39" w14:textId="77777777" w:rsidR="001459C8" w:rsidRPr="00E64EFC" w:rsidRDefault="001459C8" w:rsidP="00595657">
            <w:pPr>
              <w:numPr>
                <w:ilvl w:val="0"/>
                <w:numId w:val="11"/>
              </w:numPr>
              <w:spacing w:after="0"/>
              <w:ind w:left="360"/>
            </w:pPr>
            <w:r w:rsidRPr="00E64EFC">
              <w:t>EC shifting DIH focus on a national/regional.</w:t>
            </w:r>
          </w:p>
          <w:p w14:paraId="761F0E8F" w14:textId="77777777" w:rsidR="001459C8" w:rsidRPr="00E64EFC" w:rsidRDefault="001459C8" w:rsidP="00595657">
            <w:pPr>
              <w:numPr>
                <w:ilvl w:val="0"/>
                <w:numId w:val="11"/>
              </w:numPr>
              <w:spacing w:after="0"/>
              <w:ind w:left="360"/>
            </w:pPr>
            <w:r w:rsidRPr="00E64EFC">
              <w:t>EOSC governance is evolving with a number of different structures and the need to coordinate.</w:t>
            </w:r>
          </w:p>
          <w:p w14:paraId="207E8B92" w14:textId="77777777" w:rsidR="001459C8" w:rsidRPr="00E64EFC" w:rsidRDefault="001459C8" w:rsidP="00595657">
            <w:pPr>
              <w:numPr>
                <w:ilvl w:val="0"/>
                <w:numId w:val="11"/>
              </w:numPr>
              <w:spacing w:after="0"/>
              <w:ind w:left="360"/>
            </w:pPr>
            <w:r w:rsidRPr="00E64EFC">
              <w:t>Regional governments need incentives to participate in EU level activities.</w:t>
            </w:r>
          </w:p>
          <w:p w14:paraId="31BD3130" w14:textId="77777777" w:rsidR="001459C8" w:rsidRPr="00E64EFC" w:rsidRDefault="001459C8" w:rsidP="00595657">
            <w:pPr>
              <w:numPr>
                <w:ilvl w:val="0"/>
                <w:numId w:val="11"/>
              </w:numPr>
              <w:spacing w:after="0"/>
              <w:ind w:left="360"/>
            </w:pPr>
            <w:r w:rsidRPr="00E64EFC">
              <w:t xml:space="preserve">The Digital Single Market is the main EC initiative to share and boost the competitiveness of Europe by boosting the cross-border cooperation and transactions. </w:t>
            </w:r>
          </w:p>
          <w:p w14:paraId="4214CD6A" w14:textId="77777777" w:rsidR="001459C8" w:rsidRPr="00E64EFC" w:rsidRDefault="001459C8" w:rsidP="00595657">
            <w:pPr>
              <w:numPr>
                <w:ilvl w:val="0"/>
                <w:numId w:val="11"/>
              </w:numPr>
              <w:spacing w:after="0"/>
              <w:ind w:left="360"/>
            </w:pPr>
            <w:r w:rsidRPr="00E64EFC">
              <w:t>Digital development is deployed at different speeds in Europe.</w:t>
            </w:r>
          </w:p>
          <w:p w14:paraId="33192038" w14:textId="77777777" w:rsidR="001459C8" w:rsidRPr="00E64EFC" w:rsidRDefault="001459C8" w:rsidP="00595657">
            <w:pPr>
              <w:numPr>
                <w:ilvl w:val="0"/>
                <w:numId w:val="11"/>
              </w:numPr>
              <w:ind w:left="360"/>
            </w:pPr>
            <w:r w:rsidRPr="00E64EFC">
              <w:t>EU high interest on AI, HPC and cybersecurity to compete with main actors (USA, China)</w:t>
            </w:r>
          </w:p>
        </w:tc>
        <w:tc>
          <w:tcPr>
            <w:tcW w:w="4513" w:type="dxa"/>
            <w:shd w:val="clear" w:color="auto" w:fill="auto"/>
            <w:tcMar>
              <w:top w:w="100" w:type="dxa"/>
              <w:left w:w="100" w:type="dxa"/>
              <w:bottom w:w="100" w:type="dxa"/>
              <w:right w:w="100" w:type="dxa"/>
            </w:tcMar>
          </w:tcPr>
          <w:p w14:paraId="65F5CD79" w14:textId="77777777" w:rsidR="001459C8" w:rsidRPr="00E64EFC" w:rsidRDefault="001459C8" w:rsidP="00595657">
            <w:pPr>
              <w:numPr>
                <w:ilvl w:val="0"/>
                <w:numId w:val="11"/>
              </w:numPr>
              <w:spacing w:after="0"/>
              <w:ind w:left="360"/>
            </w:pPr>
            <w:r w:rsidRPr="00E64EFC">
              <w:t>The EC has a clear position on supporting the DIHs. The Digital Europe Programme is the main mechanism to fund EDIHs in addition to Coordination and Support Actions.</w:t>
            </w:r>
          </w:p>
          <w:p w14:paraId="21D87F97" w14:textId="77777777" w:rsidR="001459C8" w:rsidRPr="00E64EFC" w:rsidRDefault="001459C8" w:rsidP="00595657">
            <w:pPr>
              <w:numPr>
                <w:ilvl w:val="0"/>
                <w:numId w:val="11"/>
              </w:numPr>
              <w:spacing w:after="0"/>
              <w:ind w:left="360"/>
            </w:pPr>
            <w:r w:rsidRPr="00E64EFC">
              <w:t>The COVID breakout and lockdown had a high impact in the economy of SMEs.</w:t>
            </w:r>
          </w:p>
          <w:p w14:paraId="09A37529" w14:textId="77777777" w:rsidR="001459C8" w:rsidRPr="00E64EFC" w:rsidRDefault="001459C8" w:rsidP="00595657">
            <w:pPr>
              <w:numPr>
                <w:ilvl w:val="0"/>
                <w:numId w:val="11"/>
              </w:numPr>
              <w:ind w:left="360"/>
            </w:pPr>
            <w:r w:rsidRPr="00E64EFC">
              <w:t>Funding and overall business model required to support the running and expanding of the EOSC DIH itself.</w:t>
            </w:r>
          </w:p>
        </w:tc>
      </w:tr>
      <w:tr w:rsidR="001459C8" w:rsidRPr="00E64EFC" w14:paraId="10B38865" w14:textId="77777777" w:rsidTr="00C04B13">
        <w:trPr>
          <w:jc w:val="center"/>
        </w:trPr>
        <w:tc>
          <w:tcPr>
            <w:tcW w:w="4513" w:type="dxa"/>
            <w:shd w:val="clear" w:color="auto" w:fill="D0E0E3"/>
            <w:tcMar>
              <w:top w:w="100" w:type="dxa"/>
              <w:left w:w="100" w:type="dxa"/>
              <w:bottom w:w="100" w:type="dxa"/>
              <w:right w:w="100" w:type="dxa"/>
            </w:tcMar>
          </w:tcPr>
          <w:p w14:paraId="49B800C8" w14:textId="77777777" w:rsidR="001459C8" w:rsidRPr="00E64EFC" w:rsidRDefault="001459C8" w:rsidP="00C44C1F">
            <w:pPr>
              <w:widowControl w:val="0"/>
              <w:spacing w:after="0" w:line="240" w:lineRule="auto"/>
              <w:jc w:val="center"/>
              <w:rPr>
                <w:b/>
              </w:rPr>
            </w:pPr>
            <w:r w:rsidRPr="00E64EFC">
              <w:rPr>
                <w:b/>
              </w:rPr>
              <w:t>Social</w:t>
            </w:r>
          </w:p>
        </w:tc>
        <w:tc>
          <w:tcPr>
            <w:tcW w:w="4513" w:type="dxa"/>
            <w:shd w:val="clear" w:color="auto" w:fill="F4CCCC"/>
            <w:tcMar>
              <w:top w:w="100" w:type="dxa"/>
              <w:left w:w="100" w:type="dxa"/>
              <w:bottom w:w="100" w:type="dxa"/>
              <w:right w:w="100" w:type="dxa"/>
            </w:tcMar>
          </w:tcPr>
          <w:p w14:paraId="3302E262" w14:textId="77777777" w:rsidR="001459C8" w:rsidRPr="00E64EFC" w:rsidRDefault="001459C8" w:rsidP="00C44C1F">
            <w:pPr>
              <w:widowControl w:val="0"/>
              <w:spacing w:after="0" w:line="240" w:lineRule="auto"/>
              <w:jc w:val="center"/>
              <w:rPr>
                <w:b/>
              </w:rPr>
            </w:pPr>
            <w:r w:rsidRPr="00E64EFC">
              <w:rPr>
                <w:b/>
              </w:rPr>
              <w:t>Technological</w:t>
            </w:r>
          </w:p>
        </w:tc>
      </w:tr>
      <w:tr w:rsidR="001459C8" w:rsidRPr="00E64EFC" w14:paraId="20847B62" w14:textId="77777777" w:rsidTr="00C04B13">
        <w:trPr>
          <w:jc w:val="center"/>
        </w:trPr>
        <w:tc>
          <w:tcPr>
            <w:tcW w:w="4513" w:type="dxa"/>
            <w:shd w:val="clear" w:color="auto" w:fill="auto"/>
            <w:tcMar>
              <w:top w:w="100" w:type="dxa"/>
              <w:left w:w="100" w:type="dxa"/>
              <w:bottom w:w="100" w:type="dxa"/>
              <w:right w:w="100" w:type="dxa"/>
            </w:tcMar>
          </w:tcPr>
          <w:p w14:paraId="52844669" w14:textId="77777777" w:rsidR="001459C8" w:rsidRPr="00E64EFC" w:rsidRDefault="001459C8" w:rsidP="00595657">
            <w:pPr>
              <w:numPr>
                <w:ilvl w:val="0"/>
                <w:numId w:val="11"/>
              </w:numPr>
              <w:spacing w:after="0"/>
              <w:ind w:left="360"/>
            </w:pPr>
            <w:r w:rsidRPr="00E64EFC">
              <w:t xml:space="preserve">Digital natives already in the workforce. </w:t>
            </w:r>
          </w:p>
          <w:p w14:paraId="378DFB11" w14:textId="77777777" w:rsidR="001459C8" w:rsidRPr="00E64EFC" w:rsidRDefault="001459C8" w:rsidP="00595657">
            <w:pPr>
              <w:numPr>
                <w:ilvl w:val="0"/>
                <w:numId w:val="11"/>
              </w:numPr>
              <w:spacing w:after="0"/>
              <w:ind w:left="360"/>
            </w:pPr>
            <w:r w:rsidRPr="00E64EFC">
              <w:t>SMEs slow adoption of new technologies with a lack of digital skills.</w:t>
            </w:r>
          </w:p>
          <w:p w14:paraId="5CE59B9B" w14:textId="77777777" w:rsidR="001459C8" w:rsidRPr="00E64EFC" w:rsidRDefault="001459C8" w:rsidP="00595657">
            <w:pPr>
              <w:numPr>
                <w:ilvl w:val="0"/>
                <w:numId w:val="11"/>
              </w:numPr>
              <w:ind w:left="360"/>
            </w:pPr>
            <w:r w:rsidRPr="00E64EFC">
              <w:t>Society compromised with science and digitisation.</w:t>
            </w:r>
          </w:p>
        </w:tc>
        <w:tc>
          <w:tcPr>
            <w:tcW w:w="4513" w:type="dxa"/>
            <w:shd w:val="clear" w:color="auto" w:fill="auto"/>
            <w:tcMar>
              <w:top w:w="100" w:type="dxa"/>
              <w:left w:w="100" w:type="dxa"/>
              <w:bottom w:w="100" w:type="dxa"/>
              <w:right w:w="100" w:type="dxa"/>
            </w:tcMar>
          </w:tcPr>
          <w:p w14:paraId="6F8F80BE" w14:textId="77777777" w:rsidR="001459C8" w:rsidRPr="00E64EFC" w:rsidRDefault="001459C8" w:rsidP="00595657">
            <w:pPr>
              <w:numPr>
                <w:ilvl w:val="0"/>
                <w:numId w:val="11"/>
              </w:numPr>
              <w:spacing w:after="0"/>
              <w:ind w:left="360"/>
            </w:pPr>
            <w:r w:rsidRPr="00E64EFC">
              <w:t>Increase of commodity technologies forces shift value added services.</w:t>
            </w:r>
          </w:p>
          <w:p w14:paraId="6F4AE764" w14:textId="77777777" w:rsidR="001459C8" w:rsidRPr="00E64EFC" w:rsidRDefault="001459C8" w:rsidP="00595657">
            <w:pPr>
              <w:numPr>
                <w:ilvl w:val="0"/>
                <w:numId w:val="11"/>
              </w:numPr>
              <w:spacing w:after="0"/>
              <w:ind w:left="360"/>
            </w:pPr>
            <w:r w:rsidRPr="00E64EFC">
              <w:t>Maturity and ease of use of EOSC services required to meet industry needs.</w:t>
            </w:r>
          </w:p>
          <w:p w14:paraId="279BD699" w14:textId="77777777" w:rsidR="001459C8" w:rsidRPr="00E64EFC" w:rsidRDefault="001459C8" w:rsidP="00595657">
            <w:pPr>
              <w:numPr>
                <w:ilvl w:val="0"/>
                <w:numId w:val="11"/>
              </w:numPr>
              <w:ind w:left="360"/>
            </w:pPr>
            <w:r w:rsidRPr="00E64EFC">
              <w:t>Deluge of EOSC services requiring high levels of filtering.</w:t>
            </w:r>
          </w:p>
        </w:tc>
      </w:tr>
    </w:tbl>
    <w:p w14:paraId="157E233D" w14:textId="77777777" w:rsidR="001459C8" w:rsidRPr="00E64EFC" w:rsidRDefault="001459C8" w:rsidP="001459C8"/>
    <w:p w14:paraId="231A9D53" w14:textId="57D4878D" w:rsidR="001459C8" w:rsidRPr="00E64EFC" w:rsidRDefault="001459C8" w:rsidP="00595657">
      <w:pPr>
        <w:pStyle w:val="Heading2"/>
        <w:numPr>
          <w:ilvl w:val="1"/>
          <w:numId w:val="56"/>
        </w:numPr>
      </w:pPr>
      <w:bookmarkStart w:id="49" w:name="_Toc67991255"/>
      <w:bookmarkStart w:id="50" w:name="_Toc68111446"/>
      <w:bookmarkStart w:id="51" w:name="_Toc68206832"/>
      <w:r w:rsidRPr="00E64EFC">
        <w:t>Business Model Canvas</w:t>
      </w:r>
      <w:bookmarkEnd w:id="49"/>
      <w:bookmarkEnd w:id="50"/>
      <w:bookmarkEnd w:id="51"/>
    </w:p>
    <w:p w14:paraId="4F123B8A" w14:textId="77777777" w:rsidR="001459C8" w:rsidRPr="00E64EFC" w:rsidRDefault="001459C8" w:rsidP="001459C8">
      <w:r w:rsidRPr="00E64EFC">
        <w:t>The Business Model Canvas</w:t>
      </w:r>
      <w:r w:rsidRPr="00E64EFC">
        <w:rPr>
          <w:vertAlign w:val="superscript"/>
        </w:rPr>
        <w:footnoteReference w:id="8"/>
      </w:r>
      <w:r w:rsidRPr="00E64EFC">
        <w:t xml:space="preserve"> is a strategic management template used for developing new business models and documenting existing ones. It offers a visual chart with elements describing an entity or product's value proposition, infrastructure, customers, and finances, assisting businesses to align their activities by illustrating potential trade-offs.</w:t>
      </w:r>
    </w:p>
    <w:p w14:paraId="0982F46E" w14:textId="77777777" w:rsidR="001459C8" w:rsidRPr="00E64EFC" w:rsidRDefault="001459C8" w:rsidP="001459C8">
      <w:r w:rsidRPr="00E64EFC">
        <w:t>The Business Model Canvas for the EOSC DIH</w:t>
      </w:r>
      <w:r w:rsidRPr="00E64EFC">
        <w:rPr>
          <w:vertAlign w:val="superscript"/>
        </w:rPr>
        <w:footnoteReference w:id="9"/>
      </w:r>
      <w:r w:rsidRPr="00E64EFC">
        <w:t xml:space="preserve"> identifies 4 different types of value propositions represented by colours and aligned with the different customer segments. The customer relationships, key activities, key resources and cost structure also follows the colour assignment, while the notes in yellow are common for the overall proposal. </w:t>
      </w:r>
    </w:p>
    <w:p w14:paraId="7FE7C486" w14:textId="77777777" w:rsidR="001459C8" w:rsidRPr="00E64EFC" w:rsidRDefault="001459C8" w:rsidP="00C04B13">
      <w:pPr>
        <w:jc w:val="center"/>
      </w:pPr>
      <w:r w:rsidRPr="00E64EFC">
        <w:rPr>
          <w:noProof/>
        </w:rPr>
        <w:drawing>
          <wp:inline distT="114300" distB="114300" distL="114300" distR="114300" wp14:anchorId="6D1601A1" wp14:editId="004972FB">
            <wp:extent cx="5734050" cy="3499538"/>
            <wp:effectExtent l="0" t="0" r="0" b="0"/>
            <wp:docPr id="47"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133"/>
                    <a:srcRect t="25171"/>
                    <a:stretch>
                      <a:fillRect/>
                    </a:stretch>
                  </pic:blipFill>
                  <pic:spPr>
                    <a:xfrm>
                      <a:off x="0" y="0"/>
                      <a:ext cx="5734050" cy="3499538"/>
                    </a:xfrm>
                    <a:prstGeom prst="rect">
                      <a:avLst/>
                    </a:prstGeom>
                    <a:ln/>
                  </pic:spPr>
                </pic:pic>
              </a:graphicData>
            </a:graphic>
          </wp:inline>
        </w:drawing>
      </w:r>
    </w:p>
    <w:p w14:paraId="796B3B18" w14:textId="77777777" w:rsidR="001459C8" w:rsidRPr="00C04B13" w:rsidRDefault="001459C8" w:rsidP="00FD3135">
      <w:pPr>
        <w:pStyle w:val="Caption1"/>
        <w:rPr>
          <w:sz w:val="24"/>
          <w:szCs w:val="24"/>
        </w:rPr>
      </w:pPr>
      <w:r w:rsidRPr="00C04B13">
        <w:t>Fig.25: The EOSC DIH Business Model Canvas</w:t>
      </w:r>
    </w:p>
    <w:p w14:paraId="21C6EFA5" w14:textId="4114AEE7" w:rsidR="001459C8" w:rsidRPr="00E64EFC" w:rsidRDefault="001459C8" w:rsidP="00595657">
      <w:pPr>
        <w:pStyle w:val="Heading2"/>
        <w:numPr>
          <w:ilvl w:val="1"/>
          <w:numId w:val="56"/>
        </w:numPr>
      </w:pPr>
      <w:bookmarkStart w:id="52" w:name="_Toc67991256"/>
      <w:bookmarkStart w:id="53" w:name="_Toc68111447"/>
      <w:bookmarkStart w:id="54" w:name="_Toc68206833"/>
      <w:r w:rsidRPr="00E64EFC">
        <w:t>Financial sustainability</w:t>
      </w:r>
      <w:bookmarkEnd w:id="52"/>
      <w:bookmarkEnd w:id="53"/>
      <w:bookmarkEnd w:id="54"/>
    </w:p>
    <w:p w14:paraId="67E46461" w14:textId="77777777" w:rsidR="001459C8" w:rsidRPr="00E64EFC" w:rsidRDefault="001459C8" w:rsidP="001459C8">
      <w:r w:rsidRPr="00E64EFC">
        <w:t xml:space="preserve">Financial sustainability describes the ability of the EOSC DIH to survive financially in the long term, and therefore it is necessary to identify what kind of funding sources or revenue streams will be used to make sure the EOSC DIH can sustain its cost structure. </w:t>
      </w:r>
    </w:p>
    <w:p w14:paraId="3FEBDC78" w14:textId="77777777" w:rsidR="001459C8" w:rsidRPr="00E64EFC" w:rsidRDefault="001459C8" w:rsidP="001459C8">
      <w:r w:rsidRPr="00E64EFC">
        <w:t xml:space="preserve">The current financial model of the EOSC DIH was based on the direct funding of the EOSC-hub project. The main activities of the EOSC DIH were covered by WP9 with a total of 248 PM, 116.5 PM of them dedicated to the coordination and execution of the 3 main tasks while, the rest of the 131.5PM went to the funding for personnel costs of the initial 6 pilots and the 9 companies involved in them. </w:t>
      </w:r>
    </w:p>
    <w:p w14:paraId="5675AB67" w14:textId="77777777" w:rsidR="001459C8" w:rsidRPr="00E64EFC" w:rsidRDefault="001459C8" w:rsidP="001459C8">
      <w:r w:rsidRPr="00E64EFC">
        <w:t xml:space="preserve">In addition to this budget to cover the direct costs of the people involved in the setup, development and support of the EOSC DIH activities, €100.000 were allocated to fund the service providers for supporting the second wave of pilots (restricted to project consortium members), covering the use of services they needed to experiment in the DIH. </w:t>
      </w:r>
    </w:p>
    <w:p w14:paraId="7B3D7704" w14:textId="77777777" w:rsidR="001459C8" w:rsidRPr="00E64EFC" w:rsidRDefault="001459C8" w:rsidP="001459C8">
      <w:r w:rsidRPr="00E64EFC">
        <w:t xml:space="preserve">There are also some in-kind contributions of the EOSC DIH partners to cover indirect costs such as office materials, support on communication activities or event organization as well as external contributors from the partnerships that contribute to the support of the projects, such as the partnership with </w:t>
      </w:r>
      <w:proofErr w:type="spellStart"/>
      <w:r w:rsidRPr="00E64EFC">
        <w:t>CloudSME</w:t>
      </w:r>
      <w:proofErr w:type="spellEnd"/>
      <w:r w:rsidRPr="00E64EFC">
        <w:t xml:space="preserve"> or the Deep-Hybrid-</w:t>
      </w:r>
      <w:proofErr w:type="spellStart"/>
      <w:r w:rsidRPr="00E64EFC">
        <w:t>DataCloud</w:t>
      </w:r>
      <w:proofErr w:type="spellEnd"/>
      <w:r w:rsidRPr="00E64EFC">
        <w:t xml:space="preserve"> project.</w:t>
      </w:r>
    </w:p>
    <w:p w14:paraId="000BC42D" w14:textId="77777777" w:rsidR="001459C8" w:rsidRPr="00E64EFC" w:rsidRDefault="001459C8" w:rsidP="001459C8">
      <w:pPr>
        <w:rPr>
          <w:rFonts w:ascii="Arial" w:eastAsia="Arial" w:hAnsi="Arial" w:cs="Arial"/>
          <w:color w:val="222222"/>
          <w:sz w:val="21"/>
          <w:szCs w:val="21"/>
          <w:highlight w:val="white"/>
        </w:rPr>
      </w:pPr>
      <w:r w:rsidRPr="00E64EFC">
        <w:t xml:space="preserve">For the next years, the financial sustainability of the EOSC DIH is going to be based in the funding of the EOSC Future project (under negotiation) that will allow to support the upcoming activities, including new open calls for pilots and ultimately allow the EOSC DIH to fully mature and time to develop where a separate financial business model can be established (i.e. membership fee). However, there are opportunities for in-kind support that will be provided by new partners joining the EOSC DIH from other projects and initiatives such as the EUHubs4Data project or those agreeing to the Terms of References bringing their own funding support that will help augment the overall effort required to continue to grow the DIH. </w:t>
      </w:r>
    </w:p>
    <w:p w14:paraId="5E719F3A" w14:textId="6B22265D" w:rsidR="001459C8" w:rsidRPr="00E64EFC" w:rsidRDefault="001459C8" w:rsidP="00595657">
      <w:pPr>
        <w:pStyle w:val="Heading2"/>
        <w:numPr>
          <w:ilvl w:val="1"/>
          <w:numId w:val="56"/>
        </w:numPr>
      </w:pPr>
      <w:bookmarkStart w:id="55" w:name="_Toc67991257"/>
      <w:bookmarkStart w:id="56" w:name="_Toc68111448"/>
      <w:bookmarkStart w:id="57" w:name="_Toc68206834"/>
      <w:r w:rsidRPr="00E64EFC">
        <w:t>Organization and legal sustainability</w:t>
      </w:r>
      <w:bookmarkEnd w:id="55"/>
      <w:bookmarkEnd w:id="56"/>
      <w:bookmarkEnd w:id="57"/>
    </w:p>
    <w:p w14:paraId="47F66CB5" w14:textId="77777777" w:rsidR="001459C8" w:rsidRPr="00E64EFC" w:rsidRDefault="001459C8" w:rsidP="001459C8">
      <w:r w:rsidRPr="00E64EFC">
        <w:t>The organization and legal sustainability of the EOSC DIH is collected in the EOSC DIH Memorandum of Understand (MoU) including a Terms of Reference (</w:t>
      </w:r>
      <w:proofErr w:type="spellStart"/>
      <w:r w:rsidRPr="00E64EFC">
        <w:t>ToR</w:t>
      </w:r>
      <w:proofErr w:type="spellEnd"/>
      <w:r w:rsidRPr="00E64EFC">
        <w:t>) and intends to ensure that all current and future activities related to the EOSC DIH are understood by all, have policies, processes and procedures in place for managing the DIH including voting, usage rights, meetings and the addition and removal of members.</w:t>
      </w:r>
    </w:p>
    <w:p w14:paraId="53B52DCD" w14:textId="77777777" w:rsidR="001459C8" w:rsidRPr="00E64EFC" w:rsidRDefault="001459C8" w:rsidP="001459C8">
      <w:r w:rsidRPr="00E64EFC">
        <w:t>The EOSC DIH MoU/</w:t>
      </w:r>
      <w:proofErr w:type="spellStart"/>
      <w:r w:rsidRPr="00E64EFC">
        <w:t>ToR</w:t>
      </w:r>
      <w:proofErr w:type="spellEnd"/>
      <w:r w:rsidRPr="00E64EFC">
        <w:t xml:space="preserve"> is available in Annex V.</w:t>
      </w:r>
      <w:bookmarkStart w:id="58" w:name="_heading=h.tyjcwt" w:colFirst="0" w:colLast="0"/>
      <w:bookmarkStart w:id="59" w:name="_heading=h.4d34og8" w:colFirst="0" w:colLast="0"/>
      <w:bookmarkEnd w:id="58"/>
      <w:bookmarkEnd w:id="59"/>
    </w:p>
    <w:p w14:paraId="68AAE757" w14:textId="268BDAD6" w:rsidR="001459C8" w:rsidRPr="00E64EFC" w:rsidRDefault="001459C8" w:rsidP="00595657">
      <w:pPr>
        <w:pStyle w:val="Heading1"/>
        <w:numPr>
          <w:ilvl w:val="0"/>
          <w:numId w:val="56"/>
        </w:numPr>
      </w:pPr>
      <w:bookmarkStart w:id="60" w:name="_heading=h.35zaanppgbco" w:colFirst="0" w:colLast="0"/>
      <w:bookmarkStart w:id="61" w:name="_Toc67991258"/>
      <w:bookmarkStart w:id="62" w:name="_Toc68111449"/>
      <w:bookmarkStart w:id="63" w:name="_Toc68206835"/>
      <w:bookmarkEnd w:id="60"/>
      <w:r w:rsidRPr="00E64EFC">
        <w:t>Lessons learnt and recommendations for other DIHs</w:t>
      </w:r>
      <w:bookmarkEnd w:id="61"/>
      <w:bookmarkEnd w:id="62"/>
      <w:bookmarkEnd w:id="63"/>
    </w:p>
    <w:p w14:paraId="7F79D496" w14:textId="77777777" w:rsidR="001459C8" w:rsidRPr="00E64EFC" w:rsidRDefault="001459C8" w:rsidP="001459C8">
      <w:pPr>
        <w:rPr>
          <w:i/>
          <w:highlight w:val="yellow"/>
        </w:rPr>
      </w:pPr>
      <w:r w:rsidRPr="00E64EFC">
        <w:t xml:space="preserve">After 3 years of working on the setup, development and evolution of the EOSC DIH, there are several lessons learnt that can be seen from both the EOSC perspective and the wider DIH environment. </w:t>
      </w:r>
    </w:p>
    <w:p w14:paraId="7FDD727A" w14:textId="77777777" w:rsidR="001459C8" w:rsidRPr="00E64EFC" w:rsidRDefault="001459C8" w:rsidP="001459C8">
      <w:pPr>
        <w:rPr>
          <w:b/>
        </w:rPr>
      </w:pPr>
      <w:r w:rsidRPr="00E64EFC">
        <w:rPr>
          <w:b/>
        </w:rPr>
        <w:t>From the EOSC perspective</w:t>
      </w:r>
    </w:p>
    <w:p w14:paraId="6D7DB96A" w14:textId="77777777" w:rsidR="001459C8" w:rsidRPr="00E64EFC" w:rsidRDefault="001459C8" w:rsidP="00595657">
      <w:pPr>
        <w:numPr>
          <w:ilvl w:val="0"/>
          <w:numId w:val="32"/>
        </w:numPr>
        <w:spacing w:after="0"/>
        <w:rPr>
          <w:color w:val="000000"/>
        </w:rPr>
      </w:pPr>
      <w:r w:rsidRPr="00E64EFC">
        <w:t xml:space="preserve">The EOSC is still a moving target, a quite complex initiative and both characteristics do not help in the EOSC DIH development and its alignment.  </w:t>
      </w:r>
    </w:p>
    <w:p w14:paraId="0B3F0488" w14:textId="77777777" w:rsidR="001459C8" w:rsidRPr="00E64EFC" w:rsidRDefault="001459C8" w:rsidP="00595657">
      <w:pPr>
        <w:numPr>
          <w:ilvl w:val="0"/>
          <w:numId w:val="32"/>
        </w:numPr>
        <w:spacing w:after="0"/>
        <w:rPr>
          <w:color w:val="000000"/>
        </w:rPr>
      </w:pPr>
      <w:r w:rsidRPr="00E64EFC">
        <w:t>The EOSC and the European Project related terminology oftentimes is not clear or easily understood for anyone external to the ecosystem.</w:t>
      </w:r>
    </w:p>
    <w:p w14:paraId="0B9D93FA" w14:textId="77777777" w:rsidR="001459C8" w:rsidRPr="00E64EFC" w:rsidRDefault="001459C8" w:rsidP="00595657">
      <w:pPr>
        <w:numPr>
          <w:ilvl w:val="0"/>
          <w:numId w:val="32"/>
        </w:numPr>
        <w:spacing w:after="0"/>
        <w:rPr>
          <w:color w:val="000000"/>
        </w:rPr>
      </w:pPr>
      <w:r w:rsidRPr="00E64EFC">
        <w:t xml:space="preserve">Industry has high requirements and expectations about the availability/reliability of the services and resources and sometimes the EOSC DIH is not able to fulfil them. The frequent comparison between EOSC with commercial offers and services shows the lack of visibility of the EOSC or knowledge about it. </w:t>
      </w:r>
    </w:p>
    <w:p w14:paraId="374284A2" w14:textId="77777777" w:rsidR="001459C8" w:rsidRPr="00E64EFC" w:rsidRDefault="001459C8" w:rsidP="00595657">
      <w:pPr>
        <w:numPr>
          <w:ilvl w:val="0"/>
          <w:numId w:val="32"/>
        </w:numPr>
        <w:rPr>
          <w:color w:val="000000"/>
        </w:rPr>
      </w:pPr>
      <w:r w:rsidRPr="00E64EFC">
        <w:t>The EOSC needs to scale in operation, processes and procedures not only within the DIH, but also how it connects to the wider EOSC community for the services and expertise are required.</w:t>
      </w:r>
    </w:p>
    <w:p w14:paraId="0DE71824" w14:textId="77777777" w:rsidR="001459C8" w:rsidRPr="00E64EFC" w:rsidRDefault="001459C8" w:rsidP="001459C8">
      <w:pPr>
        <w:rPr>
          <w:b/>
        </w:rPr>
      </w:pPr>
      <w:r w:rsidRPr="00E64EFC">
        <w:rPr>
          <w:b/>
        </w:rPr>
        <w:t>From the DIH perspective</w:t>
      </w:r>
    </w:p>
    <w:p w14:paraId="7595D605" w14:textId="77777777" w:rsidR="001459C8" w:rsidRPr="00E64EFC" w:rsidRDefault="001459C8" w:rsidP="00595657">
      <w:pPr>
        <w:numPr>
          <w:ilvl w:val="0"/>
          <w:numId w:val="37"/>
        </w:numPr>
        <w:spacing w:after="0"/>
        <w:rPr>
          <w:color w:val="000000"/>
        </w:rPr>
      </w:pPr>
      <w:r w:rsidRPr="00E64EFC">
        <w:t xml:space="preserve">The EOSC DIH has a significant human component </w:t>
      </w:r>
    </w:p>
    <w:p w14:paraId="10407FD2" w14:textId="77777777" w:rsidR="001459C8" w:rsidRPr="00E64EFC" w:rsidRDefault="001459C8" w:rsidP="00595657">
      <w:pPr>
        <w:numPr>
          <w:ilvl w:val="1"/>
          <w:numId w:val="37"/>
        </w:numPr>
        <w:spacing w:after="0"/>
        <w:rPr>
          <w:color w:val="000000"/>
        </w:rPr>
      </w:pPr>
      <w:r w:rsidRPr="00E64EFC">
        <w:t>When working with and orienting SMEs toward the research landscape, there is the need to learn/adjust the tasks to how things work in academia.</w:t>
      </w:r>
    </w:p>
    <w:p w14:paraId="15745476" w14:textId="77777777" w:rsidR="001459C8" w:rsidRPr="00E64EFC" w:rsidRDefault="001459C8" w:rsidP="00595657">
      <w:pPr>
        <w:numPr>
          <w:ilvl w:val="1"/>
          <w:numId w:val="37"/>
        </w:numPr>
        <w:spacing w:after="0"/>
        <w:rPr>
          <w:color w:val="000000"/>
        </w:rPr>
      </w:pPr>
      <w:r w:rsidRPr="00E64EFC">
        <w:t xml:space="preserve">The distributed resources and the diverse innovators and their added value services means the DIH must deal with multiple challenges. </w:t>
      </w:r>
    </w:p>
    <w:p w14:paraId="2AD8FD0C" w14:textId="77777777" w:rsidR="001459C8" w:rsidRPr="00E64EFC" w:rsidRDefault="001459C8" w:rsidP="00595657">
      <w:pPr>
        <w:numPr>
          <w:ilvl w:val="2"/>
          <w:numId w:val="37"/>
        </w:numPr>
        <w:spacing w:after="0"/>
        <w:rPr>
          <w:color w:val="000000"/>
        </w:rPr>
      </w:pPr>
      <w:r w:rsidRPr="00E64EFC">
        <w:t>Going from 6 to 18 pilots is not about just better marketing/dissemination, it requires full commitment and strong coordination and communication.</w:t>
      </w:r>
    </w:p>
    <w:p w14:paraId="61708874" w14:textId="77777777" w:rsidR="001459C8" w:rsidRPr="00E64EFC" w:rsidRDefault="001459C8" w:rsidP="00595657">
      <w:pPr>
        <w:numPr>
          <w:ilvl w:val="2"/>
          <w:numId w:val="37"/>
        </w:numPr>
        <w:spacing w:after="0"/>
        <w:rPr>
          <w:color w:val="000000"/>
        </w:rPr>
      </w:pPr>
      <w:r w:rsidRPr="00E64EFC">
        <w:t>How to quickly organize support and find expertise needed, especially when each pilot has different support requirements.</w:t>
      </w:r>
    </w:p>
    <w:p w14:paraId="352FB4D7" w14:textId="77777777" w:rsidR="001459C8" w:rsidRPr="00E64EFC" w:rsidRDefault="001459C8" w:rsidP="00595657">
      <w:pPr>
        <w:numPr>
          <w:ilvl w:val="0"/>
          <w:numId w:val="37"/>
        </w:numPr>
        <w:spacing w:after="0"/>
        <w:rPr>
          <w:color w:val="000000"/>
        </w:rPr>
      </w:pPr>
      <w:r w:rsidRPr="00E64EFC">
        <w:t>The EOSC DIH has an EU network approach, rather than a regional focus.</w:t>
      </w:r>
    </w:p>
    <w:p w14:paraId="023968C3" w14:textId="77777777" w:rsidR="001459C8" w:rsidRPr="00E64EFC" w:rsidRDefault="001459C8" w:rsidP="00595657">
      <w:pPr>
        <w:numPr>
          <w:ilvl w:val="1"/>
          <w:numId w:val="37"/>
        </w:numPr>
        <w:spacing w:after="0"/>
        <w:rPr>
          <w:color w:val="000000"/>
        </w:rPr>
      </w:pPr>
      <w:r w:rsidRPr="00E64EFC">
        <w:t xml:space="preserve">The EOSC DIH is sector agnostic and region agnostic, which implies wide opportunities to collaborate in the EDIH corridors, but not able to be recognised by any member state as an </w:t>
      </w:r>
      <w:sdt>
        <w:sdtPr>
          <w:tag w:val="goog_rdk_5"/>
          <w:id w:val="-77826347"/>
        </w:sdtPr>
        <w:sdtEndPr/>
        <w:sdtContent/>
      </w:sdt>
      <w:r w:rsidRPr="00E64EFC">
        <w:t xml:space="preserve">EDIH. </w:t>
      </w:r>
    </w:p>
    <w:p w14:paraId="6F74AD58" w14:textId="77777777" w:rsidR="001459C8" w:rsidRPr="00E64EFC" w:rsidRDefault="001459C8" w:rsidP="00595657">
      <w:pPr>
        <w:numPr>
          <w:ilvl w:val="1"/>
          <w:numId w:val="37"/>
        </w:numPr>
        <w:spacing w:after="0"/>
        <w:rPr>
          <w:color w:val="000000"/>
        </w:rPr>
      </w:pPr>
      <w:r w:rsidRPr="00E64EFC">
        <w:t>The European DIHs community evaluates the impact of the different DIHs in a quantitative way (e.g., number of new employees, rise in the benefits, new patents generated working with the DIH) with very high expectations that SMEs and start-ups are far to reach.</w:t>
      </w:r>
    </w:p>
    <w:p w14:paraId="6A2B0520" w14:textId="77777777" w:rsidR="001459C8" w:rsidRPr="00E64EFC" w:rsidRDefault="001459C8" w:rsidP="00595657">
      <w:pPr>
        <w:numPr>
          <w:ilvl w:val="0"/>
          <w:numId w:val="37"/>
        </w:numPr>
        <w:spacing w:after="0"/>
        <w:rPr>
          <w:color w:val="000000"/>
        </w:rPr>
      </w:pPr>
      <w:r w:rsidRPr="00E64EFC">
        <w:t xml:space="preserve">Open calls for pilot activities are a good opportunity to mobilise different types of organisations working on a variety of topics/ domains. </w:t>
      </w:r>
    </w:p>
    <w:p w14:paraId="0F708CA5" w14:textId="77777777" w:rsidR="001459C8" w:rsidRPr="00E64EFC" w:rsidRDefault="001459C8" w:rsidP="00595657">
      <w:pPr>
        <w:numPr>
          <w:ilvl w:val="1"/>
          <w:numId w:val="37"/>
        </w:numPr>
        <w:spacing w:after="0"/>
        <w:rPr>
          <w:color w:val="000000"/>
        </w:rPr>
      </w:pPr>
      <w:r w:rsidRPr="00E64EFC">
        <w:t xml:space="preserve">However, equity-free financial support is more appealing to the business community, and a voucher-based access to services/support (as done in the EOSC DIH open call) can attract interest, there is still a requirement for the services themselves to be clearly funded. </w:t>
      </w:r>
    </w:p>
    <w:p w14:paraId="6BD05E9F" w14:textId="77777777" w:rsidR="001459C8" w:rsidRPr="00E64EFC" w:rsidRDefault="001459C8" w:rsidP="00595657">
      <w:pPr>
        <w:numPr>
          <w:ilvl w:val="1"/>
          <w:numId w:val="37"/>
        </w:numPr>
        <w:spacing w:after="0"/>
        <w:rPr>
          <w:color w:val="000000"/>
        </w:rPr>
      </w:pPr>
      <w:r w:rsidRPr="00E64EFC">
        <w:t xml:space="preserve">This type of initiative will normally generate significant interest in the business community and is a relevant activity to generate broader awareness about the DIH. </w:t>
      </w:r>
    </w:p>
    <w:p w14:paraId="33CADAF2" w14:textId="77777777" w:rsidR="001459C8" w:rsidRPr="00E64EFC" w:rsidRDefault="001459C8" w:rsidP="00595657">
      <w:pPr>
        <w:numPr>
          <w:ilvl w:val="1"/>
          <w:numId w:val="37"/>
        </w:numPr>
        <w:spacing w:after="0"/>
        <w:rPr>
          <w:color w:val="000000"/>
        </w:rPr>
      </w:pPr>
      <w:r w:rsidRPr="00E64EFC">
        <w:t>Onboarding stakeholders through open calls will engage these actors over a longer period of time, which can help foster a greater participation in the community.</w:t>
      </w:r>
    </w:p>
    <w:p w14:paraId="083E4006" w14:textId="77777777" w:rsidR="001459C8" w:rsidRPr="00E64EFC" w:rsidRDefault="001459C8" w:rsidP="00595657">
      <w:pPr>
        <w:numPr>
          <w:ilvl w:val="0"/>
          <w:numId w:val="37"/>
        </w:numPr>
        <w:spacing w:after="0"/>
        <w:rPr>
          <w:color w:val="000000"/>
        </w:rPr>
      </w:pPr>
      <w:r w:rsidRPr="00E64EFC">
        <w:t xml:space="preserve">The evaluation of available platforms for collaboration in the DIH was done in the beginning of the project, to reuse available platforms. Several of the available solutions to be reused were too heavy or did not really address the user's potential expectations. DIHWARE, a tool developed by Engineering was investigated; however, due to high maintenance and license costs and a very low user experience and usability, its adoption was dropped. The use of a simpler own solution based on WordPress was agreed. It gives a channel for automatic notification about most important information to users and does not introduce additional overhead. </w:t>
      </w:r>
    </w:p>
    <w:p w14:paraId="572ACBF1" w14:textId="77777777" w:rsidR="001459C8" w:rsidRPr="00E64EFC" w:rsidRDefault="001459C8" w:rsidP="00595657">
      <w:pPr>
        <w:numPr>
          <w:ilvl w:val="0"/>
          <w:numId w:val="37"/>
        </w:numPr>
        <w:spacing w:after="0"/>
      </w:pPr>
      <w:r w:rsidRPr="00E64EFC">
        <w:t>The first-round projects were supported by the project, with direct funding to cover the experiment costs while the second round only were offered with in kind support. These differences, in addition to the different sectors and technologies covered, meant the inability to define clear standards / KPIs and the baseline for the assessment of the impact. Other DIHs or initiatives related to DIHs, most of them with sector and regional focus, suggested heterogeneous impacts assessment indicators, not clearly suitable for the type of experiments supported by the EOSC DIH.</w:t>
      </w:r>
    </w:p>
    <w:p w14:paraId="1FDECB5F" w14:textId="77777777" w:rsidR="001459C8" w:rsidRPr="00E64EFC" w:rsidRDefault="001459C8" w:rsidP="001459C8">
      <w:pPr>
        <w:spacing w:after="0"/>
        <w:ind w:left="720"/>
      </w:pPr>
    </w:p>
    <w:p w14:paraId="412CC7CA" w14:textId="77777777" w:rsidR="001459C8" w:rsidRPr="00E64EFC" w:rsidRDefault="001459C8" w:rsidP="001459C8">
      <w:r w:rsidRPr="00E64EFC">
        <w:t>With these lessons learnt and based on the experience of the last years working in the EOSC-hub project, the EOSC DIH is in the position of sharing the following recommendations:</w:t>
      </w:r>
    </w:p>
    <w:p w14:paraId="6DF966C6" w14:textId="77777777" w:rsidR="001459C8" w:rsidRPr="00E64EFC" w:rsidRDefault="001459C8" w:rsidP="001459C8"/>
    <w:tbl>
      <w:tblPr>
        <w:tblW w:w="902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1459C8" w:rsidRPr="00E64EFC" w14:paraId="00F2BB48" w14:textId="77777777" w:rsidTr="00345356">
        <w:trPr>
          <w:jc w:val="center"/>
        </w:trPr>
        <w:tc>
          <w:tcPr>
            <w:tcW w:w="9026" w:type="dxa"/>
            <w:shd w:val="clear" w:color="auto" w:fill="auto"/>
            <w:tcMar>
              <w:top w:w="100" w:type="dxa"/>
              <w:left w:w="100" w:type="dxa"/>
              <w:bottom w:w="100" w:type="dxa"/>
              <w:right w:w="100" w:type="dxa"/>
            </w:tcMar>
          </w:tcPr>
          <w:p w14:paraId="13E8A455" w14:textId="77777777" w:rsidR="001459C8" w:rsidRPr="00E64EFC" w:rsidRDefault="001459C8" w:rsidP="00C44C1F">
            <w:pPr>
              <w:rPr>
                <w:b/>
              </w:rPr>
            </w:pPr>
            <w:r w:rsidRPr="00E64EFC">
              <w:rPr>
                <w:b/>
              </w:rPr>
              <w:t>Recommendations for EOSC ecosystem:</w:t>
            </w:r>
          </w:p>
          <w:p w14:paraId="5EF501A8" w14:textId="77777777" w:rsidR="001459C8" w:rsidRPr="00E64EFC" w:rsidRDefault="001459C8" w:rsidP="00595657">
            <w:pPr>
              <w:numPr>
                <w:ilvl w:val="0"/>
                <w:numId w:val="23"/>
              </w:numPr>
              <w:spacing w:after="0"/>
            </w:pPr>
            <w:r w:rsidRPr="00E64EFC">
              <w:t>The EOSC offerings for collaboration with the private sector should be clear with precise information about the access and usage or the process for the integration of services in order to be more directly linked to the EOSC DIH offering. A friendly user experience should be required into the rules to become providers.</w:t>
            </w:r>
          </w:p>
          <w:p w14:paraId="784D6D62" w14:textId="77777777" w:rsidR="001459C8" w:rsidRPr="00E64EFC" w:rsidRDefault="001459C8" w:rsidP="00595657">
            <w:pPr>
              <w:numPr>
                <w:ilvl w:val="0"/>
                <w:numId w:val="23"/>
              </w:numPr>
              <w:spacing w:after="0"/>
            </w:pPr>
            <w:r w:rsidRPr="00E64EFC">
              <w:t xml:space="preserve">Agreements with pilots (i.e., SLAs) should </w:t>
            </w:r>
            <w:proofErr w:type="gramStart"/>
            <w:r w:rsidRPr="00E64EFC">
              <w:t>take into account</w:t>
            </w:r>
            <w:proofErr w:type="gramEnd"/>
            <w:r w:rsidRPr="00E64EFC">
              <w:t xml:space="preserve"> the availability of specialized support in order to be realistic, as sometimes this can take longer than expected causing mismatch with expectations of the pilots, as well as the timeline for the execution of a pilot. </w:t>
            </w:r>
          </w:p>
          <w:p w14:paraId="4D6A4342" w14:textId="77777777" w:rsidR="001459C8" w:rsidRPr="00E64EFC" w:rsidRDefault="001459C8" w:rsidP="00595657">
            <w:pPr>
              <w:numPr>
                <w:ilvl w:val="0"/>
                <w:numId w:val="23"/>
              </w:numPr>
              <w:spacing w:after="0"/>
            </w:pPr>
            <w:r w:rsidRPr="00E64EFC">
              <w:t xml:space="preserve">After 3 years of the project and with the forthcoming EOSC Future project, the EOSC DIH is being consolidated and should be considered the main interface between EOSC and industry. </w:t>
            </w:r>
          </w:p>
          <w:p w14:paraId="00A32228" w14:textId="77777777" w:rsidR="001459C8" w:rsidRPr="00E64EFC" w:rsidRDefault="001459C8" w:rsidP="00595657">
            <w:pPr>
              <w:numPr>
                <w:ilvl w:val="0"/>
                <w:numId w:val="23"/>
              </w:numPr>
              <w:spacing w:after="0"/>
            </w:pPr>
            <w:r w:rsidRPr="00E64EFC">
              <w:t>There should be some add on in the procedure for onboarding pilots coming from the EOSC portal, which should be initially validated by DIH partners, at least the initial evaluation for the pilot labelled as EOSC DIH should be more automatic.</w:t>
            </w:r>
          </w:p>
          <w:p w14:paraId="0D621095" w14:textId="77777777" w:rsidR="001459C8" w:rsidRPr="00E64EFC" w:rsidRDefault="001459C8" w:rsidP="00595657">
            <w:pPr>
              <w:numPr>
                <w:ilvl w:val="0"/>
                <w:numId w:val="23"/>
              </w:numPr>
              <w:spacing w:after="0"/>
            </w:pPr>
            <w:r w:rsidRPr="00E64EFC">
              <w:t>The EOSC DIH should be widely disseminated as an exploitation channel in new initiatives and projects. It is an initiative open for new partners and partnerships and more explicitly mentioned in high-level EOSC documentation.</w:t>
            </w:r>
          </w:p>
          <w:p w14:paraId="0622D284" w14:textId="77777777" w:rsidR="001459C8" w:rsidRPr="00E64EFC" w:rsidRDefault="001459C8" w:rsidP="00595657">
            <w:pPr>
              <w:numPr>
                <w:ilvl w:val="0"/>
                <w:numId w:val="23"/>
              </w:numPr>
            </w:pPr>
            <w:r w:rsidRPr="00E64EFC">
              <w:t>Accessing explicit data required by pilots should be an area of improvement moving forward e.g. data provider agreements.</w:t>
            </w:r>
          </w:p>
        </w:tc>
      </w:tr>
    </w:tbl>
    <w:p w14:paraId="7B076027" w14:textId="77777777" w:rsidR="001459C8" w:rsidRPr="00E64EFC" w:rsidRDefault="001459C8" w:rsidP="001459C8">
      <w:pPr>
        <w:rPr>
          <w:b/>
        </w:rPr>
      </w:pPr>
    </w:p>
    <w:tbl>
      <w:tblPr>
        <w:tblW w:w="902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1459C8" w:rsidRPr="00E64EFC" w14:paraId="330D44DC" w14:textId="77777777" w:rsidTr="00345356">
        <w:trPr>
          <w:jc w:val="center"/>
        </w:trPr>
        <w:tc>
          <w:tcPr>
            <w:tcW w:w="9026" w:type="dxa"/>
            <w:shd w:val="clear" w:color="auto" w:fill="auto"/>
            <w:tcMar>
              <w:top w:w="100" w:type="dxa"/>
              <w:left w:w="100" w:type="dxa"/>
              <w:bottom w:w="100" w:type="dxa"/>
              <w:right w:w="100" w:type="dxa"/>
            </w:tcMar>
          </w:tcPr>
          <w:p w14:paraId="6500BA0E" w14:textId="77777777" w:rsidR="001459C8" w:rsidRPr="00E64EFC" w:rsidRDefault="001459C8" w:rsidP="00C44C1F">
            <w:pPr>
              <w:rPr>
                <w:b/>
              </w:rPr>
            </w:pPr>
            <w:r w:rsidRPr="00E64EFC">
              <w:rPr>
                <w:b/>
              </w:rPr>
              <w:t>Recommendations for the DIH ecosystem:</w:t>
            </w:r>
          </w:p>
          <w:p w14:paraId="67EE9ED9" w14:textId="77777777" w:rsidR="001459C8" w:rsidRPr="00E64EFC" w:rsidRDefault="001459C8" w:rsidP="00595657">
            <w:pPr>
              <w:numPr>
                <w:ilvl w:val="0"/>
                <w:numId w:val="19"/>
              </w:numPr>
              <w:spacing w:after="0"/>
            </w:pPr>
            <w:r w:rsidRPr="00E64EFC">
              <w:t>Building a community is one of the hardest processes in the creation of a DIH. The use of a platform/forum for the interaction between partners requires a lot of effort for keeping the people engaged. Consider available tools to keep the community active and engaged (e.g., slack) and avoid starting from scratch.</w:t>
            </w:r>
          </w:p>
          <w:p w14:paraId="4850DD06" w14:textId="77777777" w:rsidR="001459C8" w:rsidRPr="00E64EFC" w:rsidRDefault="001459C8" w:rsidP="00595657">
            <w:pPr>
              <w:numPr>
                <w:ilvl w:val="0"/>
                <w:numId w:val="19"/>
              </w:numPr>
              <w:spacing w:after="0"/>
            </w:pPr>
            <w:r w:rsidRPr="00E64EFC">
              <w:t xml:space="preserve">Start small and focused. Define clear procedures for the internal organization and the procedures for running pilots. The management of multiple parallel experiments requires much human effort. </w:t>
            </w:r>
          </w:p>
          <w:p w14:paraId="613C0220" w14:textId="77777777" w:rsidR="001459C8" w:rsidRPr="00E64EFC" w:rsidRDefault="001459C8" w:rsidP="00595657">
            <w:pPr>
              <w:numPr>
                <w:ilvl w:val="0"/>
                <w:numId w:val="19"/>
              </w:numPr>
              <w:spacing w:after="0"/>
            </w:pPr>
            <w:r w:rsidRPr="00E64EFC">
              <w:t xml:space="preserve">Open calls are a good instrument to engage with industry and other stakeholders, but also require joint cooperation for the legal, technical and financial departments. </w:t>
            </w:r>
          </w:p>
          <w:p w14:paraId="562A6263" w14:textId="77777777" w:rsidR="001459C8" w:rsidRPr="00E64EFC" w:rsidRDefault="001459C8" w:rsidP="00595657">
            <w:pPr>
              <w:numPr>
                <w:ilvl w:val="0"/>
                <w:numId w:val="19"/>
              </w:numPr>
            </w:pPr>
            <w:r w:rsidRPr="00E64EFC">
              <w:t xml:space="preserve">It is fundamental to have metrics and KPIs defined at the beginning of any pilot as introducing new metrics or KPIs once the pilot is running or at the end proves too difficult or impossible to measure. In addition, current impact assessments being carried out by external agencies or initiatives vary too greatly and do not seem applicable to small, short-term pilots. Input from DIHs will be important to evolve towards more standardize impact measurements. </w:t>
            </w:r>
          </w:p>
        </w:tc>
      </w:tr>
    </w:tbl>
    <w:p w14:paraId="1F177E0C" w14:textId="4D8E1C50" w:rsidR="001459C8" w:rsidRPr="00E64EFC" w:rsidRDefault="001459C8" w:rsidP="00595657">
      <w:pPr>
        <w:pStyle w:val="Heading1"/>
        <w:numPr>
          <w:ilvl w:val="0"/>
          <w:numId w:val="56"/>
        </w:numPr>
      </w:pPr>
      <w:bookmarkStart w:id="64" w:name="_heading=h.72uai3wccgp7" w:colFirst="0" w:colLast="0"/>
      <w:bookmarkStart w:id="65" w:name="_heading=h.wtpslum91lv4" w:colFirst="0" w:colLast="0"/>
      <w:bookmarkStart w:id="66" w:name="_Toc67991259"/>
      <w:bookmarkStart w:id="67" w:name="_Toc68111450"/>
      <w:bookmarkStart w:id="68" w:name="_Toc68206836"/>
      <w:bookmarkEnd w:id="64"/>
      <w:bookmarkEnd w:id="65"/>
      <w:r w:rsidRPr="00E64EFC">
        <w:t>Conclusions</w:t>
      </w:r>
      <w:bookmarkEnd w:id="66"/>
      <w:bookmarkEnd w:id="67"/>
      <w:bookmarkEnd w:id="68"/>
    </w:p>
    <w:p w14:paraId="634B48D5" w14:textId="77777777" w:rsidR="001459C8" w:rsidRPr="00E64EFC" w:rsidRDefault="001459C8" w:rsidP="001459C8">
      <w:r w:rsidRPr="00E64EFC">
        <w:t xml:space="preserve">The EOSC-hub WP9 ultimately created a Digital Innovation Hub that is positioned to be </w:t>
      </w:r>
      <w:r w:rsidRPr="00E64EFC">
        <w:rPr>
          <w:i/>
        </w:rPr>
        <w:t>the</w:t>
      </w:r>
      <w:r w:rsidRPr="00E64EFC">
        <w:t xml:space="preserve"> mechanism for business organisations (e.g. start-ups, SMEs, large enterprises) to directly engage the European Open Science Cloud beyond the life of the project. The initial set of service offers were expanded via strategic partnerships, such as with DEEP-Hybrid Cloud and will only grow as formal connections are made with the EOSC Marketplace mature.</w:t>
      </w:r>
    </w:p>
    <w:p w14:paraId="5A35EF3D" w14:textId="77777777" w:rsidR="001459C8" w:rsidRPr="00E64EFC" w:rsidRDefault="001459C8" w:rsidP="001459C8">
      <w:r w:rsidRPr="00E64EFC">
        <w:t>The DIH expanded upon the initial 6 business pilots that helped to kickstart activities reaching a total of 18 pilots ran during the project, a number greatly exceeding expectations. New business pilots also took advantage of a wider set of EOSC services beyond infrastructure-as-a-service.</w:t>
      </w:r>
    </w:p>
    <w:p w14:paraId="6227EB86" w14:textId="77777777" w:rsidR="001459C8" w:rsidRPr="00E64EFC" w:rsidRDefault="001459C8" w:rsidP="001459C8">
      <w:r w:rsidRPr="00E64EFC">
        <w:t>Not only did WP9, via the creation, operation and evolution of the DIH, directly contribute to project objectives, it was also recognized as a project key exploitable result as well as included in the EC DIH catalogue.</w:t>
      </w:r>
    </w:p>
    <w:p w14:paraId="308350E4" w14:textId="77777777" w:rsidR="001459C8" w:rsidRPr="00E64EFC" w:rsidRDefault="001459C8" w:rsidP="001459C8">
      <w:r w:rsidRPr="00E64EFC">
        <w:t xml:space="preserve">Partners were active in both event organisation and participation as well as running dedicated webinars on community gathered topics of interest, totalling around 30 events. This included sessions within EOSC flagship events, where business pilots were also present having won best demos and posters. 2 success story publications were produced and technical meetings within pilots transitioned into community wide meetings. </w:t>
      </w:r>
    </w:p>
    <w:p w14:paraId="38C3132B" w14:textId="77777777" w:rsidR="001459C8" w:rsidRPr="00E64EFC" w:rsidRDefault="001459C8" w:rsidP="001459C8">
      <w:r w:rsidRPr="00E64EFC">
        <w:t xml:space="preserve">Partnerships with other initiatives, projects and regional DIHs were also sought as an additional means of both dissemination and achieving a multiplier effect such as the flagship DIH coordination project </w:t>
      </w:r>
      <w:proofErr w:type="spellStart"/>
      <w:r w:rsidRPr="00E64EFC">
        <w:t>DIHnet</w:t>
      </w:r>
      <w:proofErr w:type="spellEnd"/>
      <w:r w:rsidRPr="00E64EFC">
        <w:t>, Deep-Hybrid-</w:t>
      </w:r>
      <w:proofErr w:type="spellStart"/>
      <w:r w:rsidRPr="00E64EFC">
        <w:t>DataCloud</w:t>
      </w:r>
      <w:proofErr w:type="spellEnd"/>
      <w:r w:rsidRPr="00E64EFC">
        <w:t xml:space="preserve"> for augmenting the EOSC DIH service offering with machine learning services, OpenAIRE for data services, EOSC-Synergy for regional connections, amongst others.</w:t>
      </w:r>
    </w:p>
    <w:p w14:paraId="2EC33861" w14:textId="77777777" w:rsidR="001459C8" w:rsidRPr="00E64EFC" w:rsidRDefault="001459C8" w:rsidP="001459C8">
      <w:r w:rsidRPr="00E64EFC">
        <w:t xml:space="preserve">Long-term measures were put in place for the DIH to live beyond the life of the project and to be the single, future mechanism for industry to engage with the European Open Science Cloud. In addition to the branding and dedicated online presence, a formal Terms of Reference was drafted outlining how the DIH would continue to operate outside of any single project as a number of initiatives will continue to the short-to-medium term (i.e., EOSC Future, EUHubs4Data, EGI-ACE). </w:t>
      </w:r>
    </w:p>
    <w:p w14:paraId="1256C053" w14:textId="77777777" w:rsidR="001459C8" w:rsidRPr="00E64EFC" w:rsidRDefault="001459C8" w:rsidP="001459C8">
      <w:r w:rsidRPr="00E64EFC">
        <w:t>As the DIH matures into the future with initial support from projects and organisation in-kind contributions, further monetary business models will be explored.</w:t>
      </w:r>
    </w:p>
    <w:p w14:paraId="251CF6E3" w14:textId="77777777" w:rsidR="001459C8" w:rsidRPr="00E64EFC" w:rsidRDefault="001459C8" w:rsidP="001459C8">
      <w:r w:rsidRPr="00E64EFC">
        <w:t xml:space="preserve">Overall, it was the commitment of the project partners that allowed to achieve what should be considered a successful outcome of the </w:t>
      </w:r>
      <w:sdt>
        <w:sdtPr>
          <w:tag w:val="goog_rdk_6"/>
          <w:id w:val="-869219778"/>
        </w:sdtPr>
        <w:sdtEndPr/>
        <w:sdtContent/>
      </w:sdt>
      <w:r w:rsidRPr="00E64EFC">
        <w:t>project.</w:t>
      </w:r>
    </w:p>
    <w:p w14:paraId="54093A7E" w14:textId="467BB32F" w:rsidR="002B5C8F" w:rsidRPr="00E31FC1" w:rsidRDefault="00BC64F5" w:rsidP="00BC64F5">
      <w:pPr>
        <w:pStyle w:val="Appendix"/>
        <w:numPr>
          <w:ilvl w:val="0"/>
          <w:numId w:val="0"/>
        </w:numPr>
        <w:rPr>
          <w:b w:val="0"/>
          <w:bCs w:val="0"/>
        </w:rPr>
      </w:pPr>
      <w:bookmarkStart w:id="69" w:name="_Toc67991260"/>
      <w:bookmarkStart w:id="70" w:name="_Toc68111451"/>
      <w:bookmarkStart w:id="71" w:name="_Toc68206837"/>
      <w:r>
        <w:rPr>
          <w:rStyle w:val="AppendixChar"/>
          <w:b/>
          <w:bCs/>
        </w:rPr>
        <w:t>A</w:t>
      </w:r>
      <w:r w:rsidR="00FD3135">
        <w:rPr>
          <w:rStyle w:val="AppendixChar"/>
          <w:b/>
          <w:bCs/>
        </w:rPr>
        <w:t>NNEX</w:t>
      </w:r>
      <w:r>
        <w:rPr>
          <w:rStyle w:val="AppendixChar"/>
          <w:b/>
          <w:bCs/>
        </w:rPr>
        <w:t xml:space="preserve"> I</w:t>
      </w:r>
      <w:r w:rsidR="004F614D">
        <w:rPr>
          <w:rStyle w:val="AppendixChar"/>
          <w:b/>
          <w:bCs/>
        </w:rPr>
        <w:t>.</w:t>
      </w:r>
      <w:r>
        <w:rPr>
          <w:rStyle w:val="AppendixChar"/>
          <w:b/>
          <w:bCs/>
        </w:rPr>
        <w:t xml:space="preserve"> </w:t>
      </w:r>
      <w:r w:rsidR="002B5C8F" w:rsidRPr="00E31FC1">
        <w:rPr>
          <w:rStyle w:val="AppendixChar"/>
          <w:b/>
          <w:bCs/>
        </w:rPr>
        <w:t>Onboarding new pilot procedure</w:t>
      </w:r>
      <w:bookmarkEnd w:id="69"/>
      <w:bookmarkEnd w:id="70"/>
      <w:bookmarkEnd w:id="71"/>
    </w:p>
    <w:tbl>
      <w:tblPr>
        <w:tblW w:w="9060" w:type="dxa"/>
        <w:jc w:val="center"/>
        <w:tblBorders>
          <w:top w:val="nil"/>
          <w:left w:val="nil"/>
          <w:bottom w:val="nil"/>
          <w:right w:val="nil"/>
          <w:insideH w:val="nil"/>
          <w:insideV w:val="nil"/>
        </w:tblBorders>
        <w:tblLayout w:type="fixed"/>
        <w:tblLook w:val="0600" w:firstRow="0" w:lastRow="0" w:firstColumn="0" w:lastColumn="0" w:noHBand="1" w:noVBand="1"/>
      </w:tblPr>
      <w:tblGrid>
        <w:gridCol w:w="795"/>
        <w:gridCol w:w="1127"/>
        <w:gridCol w:w="7138"/>
      </w:tblGrid>
      <w:tr w:rsidR="002B5C8F" w:rsidRPr="00E64EFC" w14:paraId="4F8EEBE3" w14:textId="77777777" w:rsidTr="00FD3135">
        <w:trPr>
          <w:trHeight w:val="690"/>
          <w:jc w:val="center"/>
        </w:trPr>
        <w:tc>
          <w:tcPr>
            <w:tcW w:w="795" w:type="dxa"/>
            <w:tcBorders>
              <w:top w:val="single" w:sz="6" w:space="0" w:color="C1C7D0"/>
              <w:left w:val="single" w:sz="6" w:space="0" w:color="C1C7D0"/>
              <w:bottom w:val="single" w:sz="6" w:space="0" w:color="C1C7D0"/>
              <w:right w:val="single" w:sz="6" w:space="0" w:color="C1C7D0"/>
            </w:tcBorders>
            <w:shd w:val="clear" w:color="auto" w:fill="auto"/>
            <w:tcMar>
              <w:top w:w="100" w:type="dxa"/>
              <w:left w:w="160" w:type="dxa"/>
              <w:bottom w:w="100" w:type="dxa"/>
              <w:right w:w="220" w:type="dxa"/>
            </w:tcMar>
          </w:tcPr>
          <w:p w14:paraId="0115DCAD" w14:textId="77777777" w:rsidR="002B5C8F" w:rsidRPr="00E64EFC" w:rsidRDefault="002B5C8F" w:rsidP="00C44C1F">
            <w:pPr>
              <w:spacing w:after="0" w:line="240" w:lineRule="auto"/>
              <w:rPr>
                <w:b/>
                <w:i/>
              </w:rPr>
            </w:pPr>
            <w:r w:rsidRPr="00E64EFC">
              <w:rPr>
                <w:b/>
                <w:i/>
              </w:rPr>
              <w:t>Step</w:t>
            </w:r>
          </w:p>
        </w:tc>
        <w:tc>
          <w:tcPr>
            <w:tcW w:w="1127" w:type="dxa"/>
            <w:tcBorders>
              <w:top w:val="single" w:sz="6" w:space="0" w:color="C1C7D0"/>
              <w:left w:val="single" w:sz="6" w:space="0" w:color="C1C7D0"/>
              <w:bottom w:val="single" w:sz="6" w:space="0" w:color="C1C7D0"/>
              <w:right w:val="single" w:sz="6" w:space="0" w:color="C1C7D0"/>
            </w:tcBorders>
            <w:shd w:val="clear" w:color="auto" w:fill="auto"/>
            <w:tcMar>
              <w:top w:w="100" w:type="dxa"/>
              <w:left w:w="160" w:type="dxa"/>
              <w:bottom w:w="100" w:type="dxa"/>
              <w:right w:w="220" w:type="dxa"/>
            </w:tcMar>
          </w:tcPr>
          <w:p w14:paraId="3EBF97B7" w14:textId="77777777" w:rsidR="002B5C8F" w:rsidRPr="00E64EFC" w:rsidRDefault="002B5C8F" w:rsidP="00C44C1F">
            <w:pPr>
              <w:spacing w:after="0" w:line="240" w:lineRule="auto"/>
              <w:rPr>
                <w:b/>
                <w:i/>
              </w:rPr>
            </w:pPr>
            <w:r w:rsidRPr="00E64EFC">
              <w:rPr>
                <w:b/>
                <w:i/>
              </w:rPr>
              <w:t>Resp.</w:t>
            </w:r>
          </w:p>
        </w:tc>
        <w:tc>
          <w:tcPr>
            <w:tcW w:w="7138" w:type="dxa"/>
            <w:tcBorders>
              <w:top w:val="single" w:sz="6" w:space="0" w:color="C1C7D0"/>
              <w:left w:val="single" w:sz="6" w:space="0" w:color="C1C7D0"/>
              <w:bottom w:val="single" w:sz="6" w:space="0" w:color="C1C7D0"/>
              <w:right w:val="single" w:sz="6" w:space="0" w:color="C1C7D0"/>
            </w:tcBorders>
            <w:shd w:val="clear" w:color="auto" w:fill="auto"/>
            <w:tcMar>
              <w:top w:w="100" w:type="dxa"/>
              <w:left w:w="160" w:type="dxa"/>
              <w:bottom w:w="100" w:type="dxa"/>
              <w:right w:w="220" w:type="dxa"/>
            </w:tcMar>
          </w:tcPr>
          <w:p w14:paraId="572C0A2B" w14:textId="77777777" w:rsidR="002B5C8F" w:rsidRPr="00E64EFC" w:rsidRDefault="002B5C8F" w:rsidP="00C44C1F">
            <w:pPr>
              <w:spacing w:after="0" w:line="240" w:lineRule="auto"/>
              <w:rPr>
                <w:b/>
                <w:i/>
              </w:rPr>
            </w:pPr>
            <w:r w:rsidRPr="00E64EFC">
              <w:rPr>
                <w:b/>
                <w:i/>
              </w:rPr>
              <w:t>Action</w:t>
            </w:r>
          </w:p>
        </w:tc>
      </w:tr>
      <w:tr w:rsidR="002B5C8F" w:rsidRPr="00E64EFC" w14:paraId="67B0D1E1" w14:textId="77777777" w:rsidTr="00FD3135">
        <w:trPr>
          <w:trHeight w:val="2417"/>
          <w:jc w:val="center"/>
        </w:trPr>
        <w:tc>
          <w:tcPr>
            <w:tcW w:w="795" w:type="dxa"/>
            <w:tcBorders>
              <w:top w:val="single" w:sz="6" w:space="0" w:color="C1C7D0"/>
              <w:left w:val="single" w:sz="6" w:space="0" w:color="C1C7D0"/>
              <w:bottom w:val="single" w:sz="6" w:space="0" w:color="C1C7D0"/>
              <w:right w:val="single" w:sz="6" w:space="0" w:color="C1C7D0"/>
            </w:tcBorders>
            <w:shd w:val="clear" w:color="auto" w:fill="F2F2F2" w:themeFill="background1" w:themeFillShade="F2"/>
            <w:tcMar>
              <w:top w:w="100" w:type="dxa"/>
              <w:left w:w="160" w:type="dxa"/>
              <w:bottom w:w="100" w:type="dxa"/>
              <w:right w:w="160" w:type="dxa"/>
            </w:tcMar>
          </w:tcPr>
          <w:p w14:paraId="38FC3C41" w14:textId="77777777" w:rsidR="002B5C8F" w:rsidRPr="00E64EFC" w:rsidRDefault="002B5C8F" w:rsidP="00C44C1F">
            <w:pPr>
              <w:spacing w:after="0" w:line="240" w:lineRule="auto"/>
              <w:rPr>
                <w:sz w:val="20"/>
                <w:szCs w:val="20"/>
              </w:rPr>
            </w:pPr>
            <w:r w:rsidRPr="00E64EFC">
              <w:rPr>
                <w:sz w:val="20"/>
                <w:szCs w:val="20"/>
              </w:rPr>
              <w:t>1</w:t>
            </w:r>
          </w:p>
        </w:tc>
        <w:tc>
          <w:tcPr>
            <w:tcW w:w="1127" w:type="dxa"/>
            <w:tcBorders>
              <w:top w:val="single" w:sz="6" w:space="0" w:color="C1C7D0"/>
              <w:left w:val="single" w:sz="6" w:space="0" w:color="C1C7D0"/>
              <w:bottom w:val="single" w:sz="6" w:space="0" w:color="C1C7D0"/>
              <w:right w:val="single" w:sz="6" w:space="0" w:color="C1C7D0"/>
            </w:tcBorders>
            <w:shd w:val="clear" w:color="auto" w:fill="F2F2F2" w:themeFill="background1" w:themeFillShade="F2"/>
            <w:tcMar>
              <w:top w:w="100" w:type="dxa"/>
              <w:left w:w="160" w:type="dxa"/>
              <w:bottom w:w="100" w:type="dxa"/>
              <w:right w:w="160" w:type="dxa"/>
            </w:tcMar>
          </w:tcPr>
          <w:p w14:paraId="3FA06CD2" w14:textId="77777777" w:rsidR="002B5C8F" w:rsidRPr="00E64EFC" w:rsidRDefault="002B5C8F" w:rsidP="00C44C1F">
            <w:pPr>
              <w:spacing w:after="0" w:line="240" w:lineRule="auto"/>
              <w:rPr>
                <w:sz w:val="20"/>
                <w:szCs w:val="20"/>
              </w:rPr>
            </w:pPr>
            <w:r w:rsidRPr="00E64EFC">
              <w:rPr>
                <w:sz w:val="20"/>
                <w:szCs w:val="20"/>
              </w:rPr>
              <w:t>WP9 Leaders</w:t>
            </w:r>
          </w:p>
        </w:tc>
        <w:tc>
          <w:tcPr>
            <w:tcW w:w="7138" w:type="dxa"/>
            <w:tcBorders>
              <w:top w:val="single" w:sz="6" w:space="0" w:color="C1C7D0"/>
              <w:left w:val="single" w:sz="6" w:space="0" w:color="C1C7D0"/>
              <w:bottom w:val="single" w:sz="6" w:space="0" w:color="C1C7D0"/>
              <w:right w:val="single" w:sz="6" w:space="0" w:color="C1C7D0"/>
            </w:tcBorders>
            <w:shd w:val="clear" w:color="auto" w:fill="F2F2F2" w:themeFill="background1" w:themeFillShade="F2"/>
            <w:tcMar>
              <w:top w:w="100" w:type="dxa"/>
              <w:left w:w="160" w:type="dxa"/>
              <w:bottom w:w="100" w:type="dxa"/>
              <w:right w:w="160" w:type="dxa"/>
            </w:tcMar>
          </w:tcPr>
          <w:p w14:paraId="087B7AA7" w14:textId="77777777" w:rsidR="002B5C8F" w:rsidRPr="00E64EFC" w:rsidRDefault="002B5C8F" w:rsidP="00C44C1F">
            <w:pPr>
              <w:spacing w:after="0" w:line="240" w:lineRule="auto"/>
              <w:rPr>
                <w:sz w:val="20"/>
                <w:szCs w:val="20"/>
              </w:rPr>
            </w:pPr>
            <w:r w:rsidRPr="00E64EFC">
              <w:rPr>
                <w:sz w:val="20"/>
                <w:szCs w:val="20"/>
              </w:rPr>
              <w:t>If via business@eosc-hub.eu or website, contact form:</w:t>
            </w:r>
          </w:p>
          <w:p w14:paraId="041CFB4A" w14:textId="77777777" w:rsidR="002B5C8F" w:rsidRPr="00E64EFC" w:rsidRDefault="002B5C8F" w:rsidP="00C44C1F">
            <w:pPr>
              <w:spacing w:after="0" w:line="240" w:lineRule="auto"/>
              <w:rPr>
                <w:sz w:val="20"/>
                <w:szCs w:val="20"/>
              </w:rPr>
            </w:pPr>
            <w:r w:rsidRPr="00E64EFC">
              <w:rPr>
                <w:sz w:val="20"/>
                <w:szCs w:val="20"/>
              </w:rPr>
              <w:t>In order to avoid having a single point of failure or multiple team members replying, it was agreed during a WP9 bi-weekly meeting to first agree via the dedicated WP9 group on Skype for who would be the best person or at least an available person to reply.</w:t>
            </w:r>
          </w:p>
          <w:p w14:paraId="66E0F636" w14:textId="77777777" w:rsidR="002B5C8F" w:rsidRPr="00E64EFC" w:rsidRDefault="002B5C8F" w:rsidP="00C44C1F">
            <w:pPr>
              <w:spacing w:after="0" w:line="240" w:lineRule="auto"/>
              <w:rPr>
                <w:sz w:val="20"/>
                <w:szCs w:val="20"/>
              </w:rPr>
            </w:pPr>
            <w:r w:rsidRPr="00E64EFC">
              <w:rPr>
                <w:sz w:val="20"/>
                <w:szCs w:val="20"/>
              </w:rPr>
              <w:t xml:space="preserve">A </w:t>
            </w:r>
            <w:hyperlink r:id="rId134">
              <w:r w:rsidRPr="00E64EFC">
                <w:rPr>
                  <w:sz w:val="20"/>
                  <w:szCs w:val="20"/>
                </w:rPr>
                <w:t>starter email template</w:t>
              </w:r>
            </w:hyperlink>
            <w:r w:rsidRPr="00E64EFC">
              <w:rPr>
                <w:sz w:val="20"/>
                <w:szCs w:val="20"/>
              </w:rPr>
              <w:t xml:space="preserve"> is available to facilitate anyone who will need to reply, feeling free to adapt to personal preferences.</w:t>
            </w:r>
          </w:p>
          <w:p w14:paraId="5F525586" w14:textId="77777777" w:rsidR="002B5C8F" w:rsidRPr="00E64EFC" w:rsidRDefault="002B5C8F" w:rsidP="00C44C1F">
            <w:pPr>
              <w:spacing w:after="0" w:line="240" w:lineRule="auto"/>
              <w:rPr>
                <w:sz w:val="20"/>
                <w:szCs w:val="20"/>
              </w:rPr>
            </w:pPr>
            <w:r w:rsidRPr="00E64EFC">
              <w:rPr>
                <w:sz w:val="20"/>
                <w:szCs w:val="20"/>
              </w:rPr>
              <w:t>If from informal discussions, contact WP9 Manager to decide who will be the Pilot Contact Lead.</w:t>
            </w:r>
          </w:p>
          <w:p w14:paraId="74A7E2B3" w14:textId="77777777" w:rsidR="002B5C8F" w:rsidRPr="00E64EFC" w:rsidRDefault="002B5C8F" w:rsidP="00C44C1F">
            <w:pPr>
              <w:spacing w:after="0" w:line="240" w:lineRule="auto"/>
              <w:rPr>
                <w:sz w:val="20"/>
                <w:szCs w:val="20"/>
              </w:rPr>
            </w:pPr>
            <w:r w:rsidRPr="00E64EFC">
              <w:rPr>
                <w:sz w:val="20"/>
                <w:szCs w:val="20"/>
              </w:rPr>
              <w:t>If from internal discussions with a clear Pilot Contact Lead, then skip to Step 2.</w:t>
            </w:r>
          </w:p>
        </w:tc>
      </w:tr>
      <w:tr w:rsidR="002B5C8F" w:rsidRPr="00E64EFC" w14:paraId="64B7B071" w14:textId="77777777" w:rsidTr="00FD3135">
        <w:trPr>
          <w:trHeight w:val="880"/>
          <w:jc w:val="center"/>
        </w:trPr>
        <w:tc>
          <w:tcPr>
            <w:tcW w:w="795"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05709177" w14:textId="77777777" w:rsidR="002B5C8F" w:rsidRPr="00E64EFC" w:rsidRDefault="002B5C8F" w:rsidP="00C44C1F">
            <w:pPr>
              <w:spacing w:after="0" w:line="240" w:lineRule="auto"/>
              <w:rPr>
                <w:sz w:val="20"/>
                <w:szCs w:val="20"/>
              </w:rPr>
            </w:pPr>
            <w:r w:rsidRPr="00E64EFC">
              <w:rPr>
                <w:sz w:val="20"/>
                <w:szCs w:val="20"/>
              </w:rPr>
              <w:t>2</w:t>
            </w:r>
          </w:p>
        </w:tc>
        <w:tc>
          <w:tcPr>
            <w:tcW w:w="1127"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4A8924D9" w14:textId="77777777" w:rsidR="002B5C8F" w:rsidRPr="00E64EFC" w:rsidRDefault="002B5C8F" w:rsidP="00C44C1F">
            <w:pPr>
              <w:spacing w:after="0" w:line="240" w:lineRule="auto"/>
              <w:rPr>
                <w:sz w:val="20"/>
                <w:szCs w:val="20"/>
              </w:rPr>
            </w:pPr>
            <w:r w:rsidRPr="00E64EFC">
              <w:rPr>
                <w:sz w:val="20"/>
                <w:szCs w:val="20"/>
              </w:rPr>
              <w:t>Pilot Contact Lead</w:t>
            </w:r>
          </w:p>
        </w:tc>
        <w:tc>
          <w:tcPr>
            <w:tcW w:w="7138"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0A576F87" w14:textId="77777777" w:rsidR="002B5C8F" w:rsidRPr="00E64EFC" w:rsidRDefault="002B5C8F" w:rsidP="00C44C1F">
            <w:pPr>
              <w:spacing w:after="0" w:line="240" w:lineRule="auto"/>
              <w:rPr>
                <w:sz w:val="20"/>
                <w:szCs w:val="20"/>
              </w:rPr>
            </w:pPr>
            <w:r w:rsidRPr="00E64EFC">
              <w:rPr>
                <w:sz w:val="20"/>
                <w:szCs w:val="20"/>
              </w:rPr>
              <w:t>Sets up call to discuss further details:</w:t>
            </w:r>
          </w:p>
          <w:p w14:paraId="575E4796" w14:textId="77777777" w:rsidR="002B5C8F" w:rsidRPr="00E64EFC" w:rsidRDefault="002B5C8F" w:rsidP="00C44C1F">
            <w:pPr>
              <w:spacing w:after="0" w:line="240" w:lineRule="auto"/>
              <w:rPr>
                <w:sz w:val="20"/>
                <w:szCs w:val="20"/>
              </w:rPr>
            </w:pPr>
            <w:r w:rsidRPr="00E64EFC">
              <w:rPr>
                <w:sz w:val="20"/>
                <w:szCs w:val="20"/>
              </w:rPr>
              <w:t>Requested services, potential timelines</w:t>
            </w:r>
          </w:p>
          <w:p w14:paraId="56ED3283" w14:textId="77777777" w:rsidR="002B5C8F" w:rsidRPr="00E64EFC" w:rsidRDefault="002B5C8F" w:rsidP="00C44C1F">
            <w:pPr>
              <w:spacing w:after="0" w:line="240" w:lineRule="auto"/>
              <w:rPr>
                <w:sz w:val="20"/>
                <w:szCs w:val="20"/>
              </w:rPr>
            </w:pPr>
            <w:r w:rsidRPr="00E64EFC">
              <w:rPr>
                <w:sz w:val="20"/>
                <w:szCs w:val="20"/>
              </w:rPr>
              <w:t>Technical requirement specification as much as possible</w:t>
            </w:r>
          </w:p>
        </w:tc>
      </w:tr>
      <w:tr w:rsidR="002B5C8F" w:rsidRPr="00E64EFC" w14:paraId="40ED4ABF" w14:textId="77777777" w:rsidTr="00FD3135">
        <w:trPr>
          <w:trHeight w:val="783"/>
          <w:jc w:val="center"/>
        </w:trPr>
        <w:tc>
          <w:tcPr>
            <w:tcW w:w="795" w:type="dxa"/>
            <w:tcBorders>
              <w:top w:val="single" w:sz="6" w:space="0" w:color="C1C7D0"/>
              <w:left w:val="single" w:sz="6" w:space="0" w:color="C1C7D0"/>
              <w:bottom w:val="single" w:sz="6" w:space="0" w:color="C1C7D0"/>
              <w:right w:val="single" w:sz="6" w:space="0" w:color="C1C7D0"/>
            </w:tcBorders>
            <w:shd w:val="clear" w:color="auto" w:fill="F2F2F2" w:themeFill="background1" w:themeFillShade="F2"/>
            <w:tcMar>
              <w:top w:w="100" w:type="dxa"/>
              <w:left w:w="160" w:type="dxa"/>
              <w:bottom w:w="100" w:type="dxa"/>
              <w:right w:w="160" w:type="dxa"/>
            </w:tcMar>
          </w:tcPr>
          <w:p w14:paraId="75F8CB9E" w14:textId="77777777" w:rsidR="002B5C8F" w:rsidRPr="00E64EFC" w:rsidRDefault="002B5C8F" w:rsidP="00C44C1F">
            <w:pPr>
              <w:spacing w:after="0" w:line="240" w:lineRule="auto"/>
              <w:rPr>
                <w:sz w:val="20"/>
                <w:szCs w:val="20"/>
              </w:rPr>
            </w:pPr>
            <w:r w:rsidRPr="00E64EFC">
              <w:rPr>
                <w:sz w:val="20"/>
                <w:szCs w:val="20"/>
              </w:rPr>
              <w:t>3</w:t>
            </w:r>
          </w:p>
        </w:tc>
        <w:tc>
          <w:tcPr>
            <w:tcW w:w="1127" w:type="dxa"/>
            <w:tcBorders>
              <w:top w:val="single" w:sz="6" w:space="0" w:color="C1C7D0"/>
              <w:left w:val="single" w:sz="6" w:space="0" w:color="C1C7D0"/>
              <w:bottom w:val="single" w:sz="6" w:space="0" w:color="C1C7D0"/>
              <w:right w:val="single" w:sz="6" w:space="0" w:color="C1C7D0"/>
            </w:tcBorders>
            <w:shd w:val="clear" w:color="auto" w:fill="F2F2F2" w:themeFill="background1" w:themeFillShade="F2"/>
            <w:tcMar>
              <w:top w:w="100" w:type="dxa"/>
              <w:left w:w="160" w:type="dxa"/>
              <w:bottom w:w="100" w:type="dxa"/>
              <w:right w:w="160" w:type="dxa"/>
            </w:tcMar>
          </w:tcPr>
          <w:p w14:paraId="64A8742B" w14:textId="77777777" w:rsidR="002B5C8F" w:rsidRPr="00E64EFC" w:rsidRDefault="002B5C8F" w:rsidP="00C44C1F">
            <w:pPr>
              <w:spacing w:after="0" w:line="240" w:lineRule="auto"/>
              <w:rPr>
                <w:sz w:val="20"/>
                <w:szCs w:val="20"/>
              </w:rPr>
            </w:pPr>
            <w:r w:rsidRPr="00E64EFC">
              <w:rPr>
                <w:sz w:val="20"/>
                <w:szCs w:val="20"/>
              </w:rPr>
              <w:t>Pilot Contact Lead</w:t>
            </w:r>
          </w:p>
        </w:tc>
        <w:tc>
          <w:tcPr>
            <w:tcW w:w="7138" w:type="dxa"/>
            <w:tcBorders>
              <w:top w:val="single" w:sz="6" w:space="0" w:color="C1C7D0"/>
              <w:left w:val="single" w:sz="6" w:space="0" w:color="C1C7D0"/>
              <w:bottom w:val="single" w:sz="6" w:space="0" w:color="C1C7D0"/>
              <w:right w:val="single" w:sz="6" w:space="0" w:color="C1C7D0"/>
            </w:tcBorders>
            <w:shd w:val="clear" w:color="auto" w:fill="F2F2F2" w:themeFill="background1" w:themeFillShade="F2"/>
            <w:tcMar>
              <w:top w:w="100" w:type="dxa"/>
              <w:left w:w="160" w:type="dxa"/>
              <w:bottom w:w="100" w:type="dxa"/>
              <w:right w:w="160" w:type="dxa"/>
            </w:tcMar>
          </w:tcPr>
          <w:p w14:paraId="2D7D748F" w14:textId="77777777" w:rsidR="002B5C8F" w:rsidRPr="00E64EFC" w:rsidRDefault="002B5C8F" w:rsidP="00C44C1F">
            <w:pPr>
              <w:spacing w:after="0" w:line="240" w:lineRule="auto"/>
              <w:rPr>
                <w:sz w:val="20"/>
                <w:szCs w:val="20"/>
              </w:rPr>
            </w:pPr>
            <w:r w:rsidRPr="00E64EFC">
              <w:rPr>
                <w:sz w:val="20"/>
                <w:szCs w:val="20"/>
              </w:rPr>
              <w:t xml:space="preserve">Inserts details in the "Use Case Requirements and Offer Collection" tab of the </w:t>
            </w:r>
            <w:hyperlink r:id="rId135" w:anchor="gid=1187105917">
              <w:r w:rsidRPr="00E64EFC">
                <w:rPr>
                  <w:sz w:val="20"/>
                  <w:szCs w:val="20"/>
                </w:rPr>
                <w:t>EOSC DIH Budget Google Spreadsheet</w:t>
              </w:r>
            </w:hyperlink>
          </w:p>
        </w:tc>
      </w:tr>
      <w:tr w:rsidR="002B5C8F" w:rsidRPr="00E64EFC" w14:paraId="4A1014BF" w14:textId="77777777" w:rsidTr="00FD3135">
        <w:trPr>
          <w:trHeight w:val="1052"/>
          <w:jc w:val="center"/>
        </w:trPr>
        <w:tc>
          <w:tcPr>
            <w:tcW w:w="795"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6A594F16" w14:textId="77777777" w:rsidR="002B5C8F" w:rsidRPr="00E64EFC" w:rsidRDefault="002B5C8F" w:rsidP="00C44C1F">
            <w:pPr>
              <w:spacing w:after="0" w:line="240" w:lineRule="auto"/>
              <w:rPr>
                <w:sz w:val="20"/>
                <w:szCs w:val="20"/>
              </w:rPr>
            </w:pPr>
            <w:r w:rsidRPr="00E64EFC">
              <w:rPr>
                <w:sz w:val="20"/>
                <w:szCs w:val="20"/>
              </w:rPr>
              <w:t>4</w:t>
            </w:r>
          </w:p>
        </w:tc>
        <w:tc>
          <w:tcPr>
            <w:tcW w:w="1127"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7F3BE6B0" w14:textId="77777777" w:rsidR="002B5C8F" w:rsidRPr="00E64EFC" w:rsidRDefault="002B5C8F" w:rsidP="00C44C1F">
            <w:pPr>
              <w:spacing w:after="0" w:line="240" w:lineRule="auto"/>
              <w:rPr>
                <w:sz w:val="20"/>
                <w:szCs w:val="20"/>
              </w:rPr>
            </w:pPr>
            <w:r w:rsidRPr="00E64EFC">
              <w:rPr>
                <w:sz w:val="20"/>
                <w:szCs w:val="20"/>
              </w:rPr>
              <w:t>Pilot Contact Lead</w:t>
            </w:r>
          </w:p>
        </w:tc>
        <w:tc>
          <w:tcPr>
            <w:tcW w:w="7138"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380DFD20" w14:textId="77777777" w:rsidR="002B5C8F" w:rsidRPr="00E64EFC" w:rsidRDefault="002B5C8F" w:rsidP="00C44C1F">
            <w:pPr>
              <w:spacing w:after="0" w:line="240" w:lineRule="auto"/>
              <w:rPr>
                <w:sz w:val="20"/>
                <w:szCs w:val="20"/>
              </w:rPr>
            </w:pPr>
            <w:r w:rsidRPr="00E64EFC">
              <w:rPr>
                <w:sz w:val="20"/>
                <w:szCs w:val="20"/>
              </w:rPr>
              <w:t>Prepares a "Call for Service Offers" to be sent to the relevant EOSC-hub service provider contacts.</w:t>
            </w:r>
          </w:p>
          <w:p w14:paraId="0BB492F7" w14:textId="77777777" w:rsidR="002B5C8F" w:rsidRPr="00E64EFC" w:rsidRDefault="002B5C8F" w:rsidP="00C44C1F">
            <w:pPr>
              <w:spacing w:after="0" w:line="240" w:lineRule="auto"/>
              <w:rPr>
                <w:sz w:val="20"/>
                <w:szCs w:val="20"/>
              </w:rPr>
            </w:pPr>
            <w:r w:rsidRPr="00E64EFC">
              <w:rPr>
                <w:sz w:val="20"/>
                <w:szCs w:val="20"/>
              </w:rPr>
              <w:t>As there is currently no single mailing list that can reach these contacts, the relevant contact list is between the WP9 partners and the pilot contact lead</w:t>
            </w:r>
          </w:p>
          <w:p w14:paraId="2976B525" w14:textId="77777777" w:rsidR="002B5C8F" w:rsidRPr="00E64EFC" w:rsidRDefault="00D07379" w:rsidP="00C44C1F">
            <w:pPr>
              <w:spacing w:after="0" w:line="240" w:lineRule="auto"/>
              <w:rPr>
                <w:sz w:val="20"/>
                <w:szCs w:val="20"/>
              </w:rPr>
            </w:pPr>
            <w:hyperlink r:id="rId136">
              <w:r w:rsidR="002B5C8F" w:rsidRPr="00E64EFC">
                <w:rPr>
                  <w:sz w:val="20"/>
                  <w:szCs w:val="20"/>
                </w:rPr>
                <w:t>Draft email template</w:t>
              </w:r>
            </w:hyperlink>
            <w:r w:rsidR="002B5C8F" w:rsidRPr="00E64EFC">
              <w:rPr>
                <w:sz w:val="20"/>
                <w:szCs w:val="20"/>
              </w:rPr>
              <w:t xml:space="preserve"> available.</w:t>
            </w:r>
          </w:p>
        </w:tc>
      </w:tr>
      <w:tr w:rsidR="002B5C8F" w:rsidRPr="00E64EFC" w14:paraId="69E31D8D" w14:textId="77777777" w:rsidTr="00FD3135">
        <w:trPr>
          <w:trHeight w:val="620"/>
          <w:jc w:val="center"/>
        </w:trPr>
        <w:tc>
          <w:tcPr>
            <w:tcW w:w="795" w:type="dxa"/>
            <w:tcBorders>
              <w:top w:val="single" w:sz="6" w:space="0" w:color="C1C7D0"/>
              <w:left w:val="single" w:sz="6" w:space="0" w:color="C1C7D0"/>
              <w:bottom w:val="single" w:sz="6" w:space="0" w:color="C1C7D0"/>
              <w:right w:val="single" w:sz="6" w:space="0" w:color="C1C7D0"/>
            </w:tcBorders>
            <w:shd w:val="clear" w:color="auto" w:fill="F2F2F2" w:themeFill="background1" w:themeFillShade="F2"/>
            <w:tcMar>
              <w:top w:w="100" w:type="dxa"/>
              <w:left w:w="160" w:type="dxa"/>
              <w:bottom w:w="100" w:type="dxa"/>
              <w:right w:w="160" w:type="dxa"/>
            </w:tcMar>
          </w:tcPr>
          <w:p w14:paraId="65F8C817" w14:textId="77777777" w:rsidR="002B5C8F" w:rsidRPr="00E64EFC" w:rsidRDefault="002B5C8F" w:rsidP="00C44C1F">
            <w:pPr>
              <w:spacing w:after="0" w:line="240" w:lineRule="auto"/>
              <w:rPr>
                <w:sz w:val="20"/>
                <w:szCs w:val="20"/>
              </w:rPr>
            </w:pPr>
            <w:r w:rsidRPr="00E64EFC">
              <w:rPr>
                <w:sz w:val="20"/>
                <w:szCs w:val="20"/>
              </w:rPr>
              <w:t>5</w:t>
            </w:r>
          </w:p>
        </w:tc>
        <w:tc>
          <w:tcPr>
            <w:tcW w:w="1127" w:type="dxa"/>
            <w:tcBorders>
              <w:top w:val="single" w:sz="6" w:space="0" w:color="C1C7D0"/>
              <w:left w:val="single" w:sz="6" w:space="0" w:color="C1C7D0"/>
              <w:bottom w:val="single" w:sz="6" w:space="0" w:color="C1C7D0"/>
              <w:right w:val="single" w:sz="6" w:space="0" w:color="C1C7D0"/>
            </w:tcBorders>
            <w:shd w:val="clear" w:color="auto" w:fill="F2F2F2" w:themeFill="background1" w:themeFillShade="F2"/>
            <w:tcMar>
              <w:top w:w="100" w:type="dxa"/>
              <w:left w:w="160" w:type="dxa"/>
              <w:bottom w:w="100" w:type="dxa"/>
              <w:right w:w="160" w:type="dxa"/>
            </w:tcMar>
          </w:tcPr>
          <w:p w14:paraId="1420F8FE" w14:textId="77777777" w:rsidR="002B5C8F" w:rsidRPr="00E64EFC" w:rsidRDefault="002B5C8F" w:rsidP="00C44C1F">
            <w:pPr>
              <w:spacing w:after="0" w:line="240" w:lineRule="auto"/>
              <w:rPr>
                <w:sz w:val="20"/>
                <w:szCs w:val="20"/>
              </w:rPr>
            </w:pPr>
            <w:r w:rsidRPr="00E64EFC">
              <w:rPr>
                <w:sz w:val="20"/>
                <w:szCs w:val="20"/>
              </w:rPr>
              <w:t>Pilot Contact Lead</w:t>
            </w:r>
          </w:p>
        </w:tc>
        <w:tc>
          <w:tcPr>
            <w:tcW w:w="7138" w:type="dxa"/>
            <w:tcBorders>
              <w:top w:val="single" w:sz="6" w:space="0" w:color="C1C7D0"/>
              <w:left w:val="single" w:sz="6" w:space="0" w:color="C1C7D0"/>
              <w:bottom w:val="single" w:sz="6" w:space="0" w:color="C1C7D0"/>
              <w:right w:val="single" w:sz="6" w:space="0" w:color="C1C7D0"/>
            </w:tcBorders>
            <w:shd w:val="clear" w:color="auto" w:fill="F2F2F2" w:themeFill="background1" w:themeFillShade="F2"/>
            <w:tcMar>
              <w:top w:w="100" w:type="dxa"/>
              <w:left w:w="160" w:type="dxa"/>
              <w:bottom w:w="100" w:type="dxa"/>
              <w:right w:w="160" w:type="dxa"/>
            </w:tcMar>
          </w:tcPr>
          <w:p w14:paraId="4FFCEB8F" w14:textId="77777777" w:rsidR="002B5C8F" w:rsidRPr="00E64EFC" w:rsidRDefault="002B5C8F" w:rsidP="00C44C1F">
            <w:pPr>
              <w:spacing w:after="0" w:line="240" w:lineRule="auto"/>
              <w:rPr>
                <w:sz w:val="20"/>
                <w:szCs w:val="20"/>
              </w:rPr>
            </w:pPr>
            <w:r w:rsidRPr="00E64EFC">
              <w:rPr>
                <w:sz w:val="20"/>
                <w:szCs w:val="20"/>
              </w:rPr>
              <w:t>Collects all service offers</w:t>
            </w:r>
          </w:p>
          <w:p w14:paraId="34E5AB23" w14:textId="77777777" w:rsidR="002B5C8F" w:rsidRPr="00E64EFC" w:rsidRDefault="002B5C8F" w:rsidP="00C44C1F">
            <w:pPr>
              <w:spacing w:after="0" w:line="240" w:lineRule="auto"/>
              <w:rPr>
                <w:sz w:val="20"/>
                <w:szCs w:val="20"/>
              </w:rPr>
            </w:pPr>
            <w:r w:rsidRPr="00E64EFC">
              <w:rPr>
                <w:sz w:val="20"/>
                <w:szCs w:val="20"/>
              </w:rPr>
              <w:t xml:space="preserve">Inserts details in the "Use Case Requirements and Offer Collection" tab of the </w:t>
            </w:r>
            <w:hyperlink r:id="rId137" w:anchor="gid=1187105917">
              <w:r w:rsidRPr="00E64EFC">
                <w:rPr>
                  <w:sz w:val="20"/>
                  <w:szCs w:val="20"/>
                </w:rPr>
                <w:t>EOSC DIH Budget Google Spreadsheet</w:t>
              </w:r>
            </w:hyperlink>
          </w:p>
        </w:tc>
      </w:tr>
      <w:tr w:rsidR="002B5C8F" w:rsidRPr="00E64EFC" w14:paraId="3FE6C01F" w14:textId="77777777" w:rsidTr="00FD3135">
        <w:trPr>
          <w:trHeight w:val="1086"/>
          <w:jc w:val="center"/>
        </w:trPr>
        <w:tc>
          <w:tcPr>
            <w:tcW w:w="795"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48F1A122" w14:textId="77777777" w:rsidR="002B5C8F" w:rsidRPr="00E64EFC" w:rsidRDefault="002B5C8F" w:rsidP="00C44C1F">
            <w:pPr>
              <w:spacing w:after="0" w:line="240" w:lineRule="auto"/>
              <w:rPr>
                <w:sz w:val="20"/>
                <w:szCs w:val="20"/>
              </w:rPr>
            </w:pPr>
            <w:r w:rsidRPr="00E64EFC">
              <w:rPr>
                <w:sz w:val="20"/>
                <w:szCs w:val="20"/>
              </w:rPr>
              <w:t>6</w:t>
            </w:r>
          </w:p>
        </w:tc>
        <w:tc>
          <w:tcPr>
            <w:tcW w:w="1127"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78BF794E" w14:textId="77777777" w:rsidR="002B5C8F" w:rsidRPr="00E64EFC" w:rsidRDefault="002B5C8F" w:rsidP="00C44C1F">
            <w:pPr>
              <w:spacing w:after="0" w:line="240" w:lineRule="auto"/>
              <w:rPr>
                <w:sz w:val="20"/>
                <w:szCs w:val="20"/>
              </w:rPr>
            </w:pPr>
            <w:r w:rsidRPr="00E64EFC">
              <w:rPr>
                <w:sz w:val="20"/>
                <w:szCs w:val="20"/>
              </w:rPr>
              <w:t>WP9 Leaders</w:t>
            </w:r>
          </w:p>
        </w:tc>
        <w:tc>
          <w:tcPr>
            <w:tcW w:w="7138"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649D8B03" w14:textId="335A7559" w:rsidR="002B5C8F" w:rsidRPr="00E64EFC" w:rsidRDefault="000A479A" w:rsidP="00C44C1F">
            <w:pPr>
              <w:spacing w:after="0" w:line="240" w:lineRule="auto"/>
              <w:rPr>
                <w:sz w:val="20"/>
                <w:szCs w:val="20"/>
              </w:rPr>
            </w:pPr>
            <w:r w:rsidRPr="00E64EFC">
              <w:rPr>
                <w:sz w:val="20"/>
                <w:szCs w:val="20"/>
              </w:rPr>
              <w:t>Review’s</w:t>
            </w:r>
            <w:r w:rsidR="002B5C8F" w:rsidRPr="00E64EFC">
              <w:rPr>
                <w:sz w:val="20"/>
                <w:szCs w:val="20"/>
              </w:rPr>
              <w:t xml:space="preserve"> service offers and selects the best candidate using the following criteria:</w:t>
            </w:r>
          </w:p>
          <w:p w14:paraId="0AEADEAA" w14:textId="77777777" w:rsidR="002B5C8F" w:rsidRPr="00E64EFC" w:rsidRDefault="002B5C8F" w:rsidP="00595657">
            <w:pPr>
              <w:numPr>
                <w:ilvl w:val="0"/>
                <w:numId w:val="15"/>
              </w:numPr>
              <w:spacing w:after="0" w:line="240" w:lineRule="auto"/>
              <w:rPr>
                <w:sz w:val="20"/>
                <w:szCs w:val="20"/>
              </w:rPr>
            </w:pPr>
            <w:r w:rsidRPr="00E64EFC">
              <w:rPr>
                <w:sz w:val="20"/>
                <w:szCs w:val="20"/>
              </w:rPr>
              <w:t>Services and technical components matching the request requirements</w:t>
            </w:r>
          </w:p>
          <w:p w14:paraId="6F6CDACC" w14:textId="77777777" w:rsidR="002B5C8F" w:rsidRPr="00E64EFC" w:rsidRDefault="002B5C8F" w:rsidP="00595657">
            <w:pPr>
              <w:numPr>
                <w:ilvl w:val="0"/>
                <w:numId w:val="15"/>
              </w:numPr>
              <w:spacing w:after="0" w:line="240" w:lineRule="auto"/>
              <w:rPr>
                <w:sz w:val="20"/>
                <w:szCs w:val="20"/>
              </w:rPr>
            </w:pPr>
            <w:r w:rsidRPr="00E64EFC">
              <w:rPr>
                <w:sz w:val="20"/>
                <w:szCs w:val="20"/>
              </w:rPr>
              <w:t>Availability and reliability</w:t>
            </w:r>
          </w:p>
          <w:p w14:paraId="3E12C968" w14:textId="0D674835" w:rsidR="002B5C8F" w:rsidRPr="00E64EFC" w:rsidRDefault="002B5C8F" w:rsidP="00595657">
            <w:pPr>
              <w:numPr>
                <w:ilvl w:val="0"/>
                <w:numId w:val="15"/>
              </w:numPr>
              <w:spacing w:after="0" w:line="240" w:lineRule="auto"/>
              <w:rPr>
                <w:sz w:val="20"/>
                <w:szCs w:val="20"/>
              </w:rPr>
            </w:pPr>
            <w:r w:rsidRPr="00E64EFC">
              <w:rPr>
                <w:sz w:val="20"/>
                <w:szCs w:val="20"/>
              </w:rPr>
              <w:t>How many other pilots have the providers already supported</w:t>
            </w:r>
            <w:r w:rsidR="008B1468">
              <w:rPr>
                <w:sz w:val="20"/>
                <w:szCs w:val="20"/>
              </w:rPr>
              <w:t xml:space="preserve"> </w:t>
            </w:r>
            <w:r w:rsidRPr="00E64EFC">
              <w:rPr>
                <w:sz w:val="20"/>
                <w:szCs w:val="20"/>
              </w:rPr>
              <w:t>(</w:t>
            </w:r>
            <w:proofErr w:type="gramStart"/>
            <w:r w:rsidRPr="00E64EFC">
              <w:rPr>
                <w:sz w:val="20"/>
                <w:szCs w:val="20"/>
              </w:rPr>
              <w:t>spread opportunities)</w:t>
            </w:r>
            <w:proofErr w:type="gramEnd"/>
          </w:p>
          <w:p w14:paraId="71C57A03" w14:textId="77777777" w:rsidR="002B5C8F" w:rsidRPr="00E64EFC" w:rsidRDefault="002B5C8F" w:rsidP="00595657">
            <w:pPr>
              <w:numPr>
                <w:ilvl w:val="0"/>
                <w:numId w:val="15"/>
              </w:numPr>
              <w:spacing w:after="0" w:line="240" w:lineRule="auto"/>
              <w:rPr>
                <w:sz w:val="20"/>
                <w:szCs w:val="20"/>
              </w:rPr>
            </w:pPr>
            <w:r w:rsidRPr="00E64EFC">
              <w:rPr>
                <w:sz w:val="20"/>
                <w:szCs w:val="20"/>
              </w:rPr>
              <w:t>Costs</w:t>
            </w:r>
          </w:p>
        </w:tc>
      </w:tr>
      <w:tr w:rsidR="002B5C8F" w:rsidRPr="00E64EFC" w14:paraId="2C8F55A2" w14:textId="77777777" w:rsidTr="00FD3135">
        <w:trPr>
          <w:trHeight w:val="118"/>
          <w:jc w:val="center"/>
        </w:trPr>
        <w:tc>
          <w:tcPr>
            <w:tcW w:w="795" w:type="dxa"/>
            <w:tcBorders>
              <w:top w:val="single" w:sz="6" w:space="0" w:color="C1C7D0"/>
              <w:left w:val="single" w:sz="6" w:space="0" w:color="C1C7D0"/>
              <w:bottom w:val="single" w:sz="6" w:space="0" w:color="C1C7D0"/>
              <w:right w:val="single" w:sz="6" w:space="0" w:color="C1C7D0"/>
            </w:tcBorders>
            <w:shd w:val="clear" w:color="auto" w:fill="F2F2F2" w:themeFill="background1" w:themeFillShade="F2"/>
            <w:tcMar>
              <w:top w:w="100" w:type="dxa"/>
              <w:left w:w="160" w:type="dxa"/>
              <w:bottom w:w="100" w:type="dxa"/>
              <w:right w:w="160" w:type="dxa"/>
            </w:tcMar>
          </w:tcPr>
          <w:p w14:paraId="126548FF" w14:textId="77777777" w:rsidR="002B5C8F" w:rsidRPr="00E64EFC" w:rsidRDefault="002B5C8F" w:rsidP="00C44C1F">
            <w:pPr>
              <w:spacing w:after="0" w:line="240" w:lineRule="auto"/>
              <w:rPr>
                <w:sz w:val="20"/>
                <w:szCs w:val="20"/>
              </w:rPr>
            </w:pPr>
            <w:r w:rsidRPr="00E64EFC">
              <w:rPr>
                <w:sz w:val="20"/>
                <w:szCs w:val="20"/>
              </w:rPr>
              <w:t>7</w:t>
            </w:r>
          </w:p>
        </w:tc>
        <w:tc>
          <w:tcPr>
            <w:tcW w:w="1127" w:type="dxa"/>
            <w:tcBorders>
              <w:top w:val="single" w:sz="6" w:space="0" w:color="C1C7D0"/>
              <w:left w:val="single" w:sz="6" w:space="0" w:color="C1C7D0"/>
              <w:bottom w:val="single" w:sz="6" w:space="0" w:color="C1C7D0"/>
              <w:right w:val="single" w:sz="6" w:space="0" w:color="C1C7D0"/>
            </w:tcBorders>
            <w:shd w:val="clear" w:color="auto" w:fill="F2F2F2" w:themeFill="background1" w:themeFillShade="F2"/>
            <w:tcMar>
              <w:top w:w="100" w:type="dxa"/>
              <w:left w:w="160" w:type="dxa"/>
              <w:bottom w:w="100" w:type="dxa"/>
              <w:right w:w="160" w:type="dxa"/>
            </w:tcMar>
          </w:tcPr>
          <w:p w14:paraId="52AE090C" w14:textId="77777777" w:rsidR="002B5C8F" w:rsidRPr="00E64EFC" w:rsidRDefault="002B5C8F" w:rsidP="00C44C1F">
            <w:pPr>
              <w:spacing w:after="0" w:line="240" w:lineRule="auto"/>
              <w:rPr>
                <w:sz w:val="20"/>
                <w:szCs w:val="20"/>
              </w:rPr>
            </w:pPr>
            <w:r w:rsidRPr="00E64EFC">
              <w:rPr>
                <w:sz w:val="20"/>
                <w:szCs w:val="20"/>
              </w:rPr>
              <w:t>WP9 Manager</w:t>
            </w:r>
          </w:p>
        </w:tc>
        <w:tc>
          <w:tcPr>
            <w:tcW w:w="7138" w:type="dxa"/>
            <w:tcBorders>
              <w:top w:val="single" w:sz="6" w:space="0" w:color="C1C7D0"/>
              <w:left w:val="single" w:sz="6" w:space="0" w:color="C1C7D0"/>
              <w:bottom w:val="single" w:sz="6" w:space="0" w:color="C1C7D0"/>
              <w:right w:val="single" w:sz="6" w:space="0" w:color="C1C7D0"/>
            </w:tcBorders>
            <w:shd w:val="clear" w:color="auto" w:fill="F2F2F2" w:themeFill="background1" w:themeFillShade="F2"/>
            <w:tcMar>
              <w:top w:w="100" w:type="dxa"/>
              <w:left w:w="160" w:type="dxa"/>
              <w:bottom w:w="100" w:type="dxa"/>
              <w:right w:w="160" w:type="dxa"/>
            </w:tcMar>
          </w:tcPr>
          <w:p w14:paraId="799DE3DA" w14:textId="77777777" w:rsidR="002B5C8F" w:rsidRPr="00E64EFC" w:rsidRDefault="002B5C8F" w:rsidP="00C44C1F">
            <w:pPr>
              <w:spacing w:after="0" w:line="240" w:lineRule="auto"/>
              <w:rPr>
                <w:sz w:val="20"/>
                <w:szCs w:val="20"/>
              </w:rPr>
            </w:pPr>
            <w:r w:rsidRPr="00E64EFC">
              <w:rPr>
                <w:sz w:val="20"/>
                <w:szCs w:val="20"/>
              </w:rPr>
              <w:t>Approves costs</w:t>
            </w:r>
          </w:p>
          <w:p w14:paraId="393B21E0" w14:textId="77777777" w:rsidR="002B5C8F" w:rsidRPr="00E64EFC" w:rsidRDefault="002B5C8F" w:rsidP="00C44C1F">
            <w:pPr>
              <w:spacing w:after="0" w:line="240" w:lineRule="auto"/>
              <w:rPr>
                <w:sz w:val="20"/>
                <w:szCs w:val="20"/>
              </w:rPr>
            </w:pPr>
            <w:r w:rsidRPr="00E64EFC">
              <w:rPr>
                <w:sz w:val="20"/>
                <w:szCs w:val="20"/>
              </w:rPr>
              <w:t xml:space="preserve">Updates "Financial Summary " tab of the </w:t>
            </w:r>
            <w:hyperlink r:id="rId138" w:anchor="gid=1187105917">
              <w:r w:rsidRPr="00E64EFC">
                <w:rPr>
                  <w:sz w:val="20"/>
                  <w:szCs w:val="20"/>
                </w:rPr>
                <w:t>EOSC DIH Budget Google Spreadsheet</w:t>
              </w:r>
            </w:hyperlink>
          </w:p>
        </w:tc>
      </w:tr>
      <w:tr w:rsidR="002B5C8F" w:rsidRPr="00E64EFC" w14:paraId="46F9BF50" w14:textId="77777777" w:rsidTr="00FD3135">
        <w:trPr>
          <w:trHeight w:val="1095"/>
          <w:jc w:val="center"/>
        </w:trPr>
        <w:tc>
          <w:tcPr>
            <w:tcW w:w="795"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11D4F7BA" w14:textId="77777777" w:rsidR="002B5C8F" w:rsidRPr="00E64EFC" w:rsidRDefault="002B5C8F" w:rsidP="00C44C1F">
            <w:pPr>
              <w:spacing w:after="0" w:line="240" w:lineRule="auto"/>
              <w:rPr>
                <w:sz w:val="20"/>
                <w:szCs w:val="20"/>
              </w:rPr>
            </w:pPr>
            <w:r w:rsidRPr="00E64EFC">
              <w:rPr>
                <w:sz w:val="20"/>
                <w:szCs w:val="20"/>
              </w:rPr>
              <w:t>8</w:t>
            </w:r>
          </w:p>
        </w:tc>
        <w:tc>
          <w:tcPr>
            <w:tcW w:w="1127"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3230662D" w14:textId="77777777" w:rsidR="002B5C8F" w:rsidRPr="00E64EFC" w:rsidRDefault="002B5C8F" w:rsidP="00C44C1F">
            <w:pPr>
              <w:spacing w:after="0" w:line="240" w:lineRule="auto"/>
              <w:rPr>
                <w:sz w:val="20"/>
                <w:szCs w:val="20"/>
              </w:rPr>
            </w:pPr>
            <w:r w:rsidRPr="00E64EFC">
              <w:rPr>
                <w:sz w:val="20"/>
                <w:szCs w:val="20"/>
              </w:rPr>
              <w:t>Pilot Contact Lead</w:t>
            </w:r>
          </w:p>
        </w:tc>
        <w:tc>
          <w:tcPr>
            <w:tcW w:w="7138"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05CC8A64" w14:textId="77777777" w:rsidR="002B5C8F" w:rsidRPr="00E64EFC" w:rsidRDefault="002B5C8F" w:rsidP="00C44C1F">
            <w:pPr>
              <w:spacing w:after="0" w:line="240" w:lineRule="auto"/>
              <w:rPr>
                <w:sz w:val="20"/>
                <w:szCs w:val="20"/>
              </w:rPr>
            </w:pPr>
            <w:r w:rsidRPr="00E64EFC">
              <w:rPr>
                <w:sz w:val="20"/>
                <w:szCs w:val="20"/>
              </w:rPr>
              <w:t>Informs all contacts individually:</w:t>
            </w:r>
          </w:p>
          <w:p w14:paraId="12E5E118" w14:textId="77777777" w:rsidR="002B5C8F" w:rsidRPr="00E64EFC" w:rsidRDefault="002B5C8F" w:rsidP="00595657">
            <w:pPr>
              <w:numPr>
                <w:ilvl w:val="0"/>
                <w:numId w:val="14"/>
              </w:numPr>
              <w:spacing w:after="0" w:line="240" w:lineRule="auto"/>
              <w:rPr>
                <w:sz w:val="20"/>
                <w:szCs w:val="20"/>
              </w:rPr>
            </w:pPr>
            <w:r w:rsidRPr="00E64EFC">
              <w:rPr>
                <w:sz w:val="20"/>
                <w:szCs w:val="20"/>
              </w:rPr>
              <w:t>Provider(s) selected</w:t>
            </w:r>
          </w:p>
          <w:p w14:paraId="17F90321" w14:textId="77777777" w:rsidR="002B5C8F" w:rsidRPr="00E64EFC" w:rsidRDefault="002B5C8F" w:rsidP="00595657">
            <w:pPr>
              <w:numPr>
                <w:ilvl w:val="0"/>
                <w:numId w:val="14"/>
              </w:numPr>
              <w:spacing w:after="0" w:line="240" w:lineRule="auto"/>
              <w:rPr>
                <w:sz w:val="20"/>
                <w:szCs w:val="20"/>
              </w:rPr>
            </w:pPr>
            <w:r w:rsidRPr="00E64EFC">
              <w:rPr>
                <w:sz w:val="20"/>
                <w:szCs w:val="20"/>
              </w:rPr>
              <w:t>Provider(s) not selected along with a brief rationale</w:t>
            </w:r>
          </w:p>
        </w:tc>
      </w:tr>
      <w:tr w:rsidR="002B5C8F" w:rsidRPr="00E64EFC" w14:paraId="4E9AD718" w14:textId="77777777" w:rsidTr="00FD3135">
        <w:trPr>
          <w:trHeight w:val="1728"/>
          <w:jc w:val="center"/>
        </w:trPr>
        <w:tc>
          <w:tcPr>
            <w:tcW w:w="795" w:type="dxa"/>
            <w:tcBorders>
              <w:top w:val="single" w:sz="6" w:space="0" w:color="C1C7D0"/>
              <w:left w:val="single" w:sz="6" w:space="0" w:color="C1C7D0"/>
              <w:bottom w:val="single" w:sz="6" w:space="0" w:color="C1C7D0"/>
              <w:right w:val="single" w:sz="6" w:space="0" w:color="C1C7D0"/>
            </w:tcBorders>
            <w:shd w:val="clear" w:color="auto" w:fill="F2F2F2" w:themeFill="background1" w:themeFillShade="F2"/>
            <w:tcMar>
              <w:top w:w="100" w:type="dxa"/>
              <w:left w:w="160" w:type="dxa"/>
              <w:bottom w:w="100" w:type="dxa"/>
              <w:right w:w="160" w:type="dxa"/>
            </w:tcMar>
          </w:tcPr>
          <w:p w14:paraId="762D2DFC" w14:textId="77777777" w:rsidR="002B5C8F" w:rsidRPr="00E64EFC" w:rsidRDefault="002B5C8F" w:rsidP="00C44C1F">
            <w:pPr>
              <w:spacing w:after="0" w:line="240" w:lineRule="auto"/>
              <w:rPr>
                <w:sz w:val="20"/>
                <w:szCs w:val="20"/>
              </w:rPr>
            </w:pPr>
            <w:r w:rsidRPr="00E64EFC">
              <w:rPr>
                <w:sz w:val="20"/>
                <w:szCs w:val="20"/>
              </w:rPr>
              <w:t>9</w:t>
            </w:r>
          </w:p>
        </w:tc>
        <w:tc>
          <w:tcPr>
            <w:tcW w:w="1127" w:type="dxa"/>
            <w:tcBorders>
              <w:top w:val="single" w:sz="6" w:space="0" w:color="C1C7D0"/>
              <w:left w:val="single" w:sz="6" w:space="0" w:color="C1C7D0"/>
              <w:bottom w:val="single" w:sz="6" w:space="0" w:color="C1C7D0"/>
              <w:right w:val="single" w:sz="6" w:space="0" w:color="C1C7D0"/>
            </w:tcBorders>
            <w:shd w:val="clear" w:color="auto" w:fill="F2F2F2" w:themeFill="background1" w:themeFillShade="F2"/>
            <w:tcMar>
              <w:top w:w="100" w:type="dxa"/>
              <w:left w:w="160" w:type="dxa"/>
              <w:bottom w:w="100" w:type="dxa"/>
              <w:right w:w="160" w:type="dxa"/>
            </w:tcMar>
          </w:tcPr>
          <w:p w14:paraId="3E4A1927" w14:textId="77777777" w:rsidR="002B5C8F" w:rsidRPr="00E64EFC" w:rsidRDefault="002B5C8F" w:rsidP="00C44C1F">
            <w:pPr>
              <w:spacing w:after="0" w:line="240" w:lineRule="auto"/>
              <w:rPr>
                <w:sz w:val="20"/>
                <w:szCs w:val="20"/>
              </w:rPr>
            </w:pPr>
            <w:r w:rsidRPr="00E64EFC">
              <w:rPr>
                <w:sz w:val="20"/>
                <w:szCs w:val="20"/>
              </w:rPr>
              <w:t>WP9 Manager</w:t>
            </w:r>
          </w:p>
        </w:tc>
        <w:tc>
          <w:tcPr>
            <w:tcW w:w="7138" w:type="dxa"/>
            <w:tcBorders>
              <w:top w:val="single" w:sz="6" w:space="0" w:color="C1C7D0"/>
              <w:left w:val="single" w:sz="6" w:space="0" w:color="C1C7D0"/>
              <w:bottom w:val="single" w:sz="6" w:space="0" w:color="C1C7D0"/>
              <w:right w:val="single" w:sz="6" w:space="0" w:color="C1C7D0"/>
            </w:tcBorders>
            <w:shd w:val="clear" w:color="auto" w:fill="F2F2F2" w:themeFill="background1" w:themeFillShade="F2"/>
            <w:tcMar>
              <w:top w:w="100" w:type="dxa"/>
              <w:left w:w="160" w:type="dxa"/>
              <w:bottom w:w="100" w:type="dxa"/>
              <w:right w:w="160" w:type="dxa"/>
            </w:tcMar>
          </w:tcPr>
          <w:p w14:paraId="3BB3C9B4" w14:textId="77777777" w:rsidR="002B5C8F" w:rsidRPr="00E64EFC" w:rsidRDefault="002B5C8F" w:rsidP="00C44C1F">
            <w:pPr>
              <w:spacing w:after="0" w:line="240" w:lineRule="auto"/>
              <w:rPr>
                <w:sz w:val="20"/>
                <w:szCs w:val="20"/>
              </w:rPr>
            </w:pPr>
            <w:r w:rsidRPr="00E64EFC">
              <w:rPr>
                <w:sz w:val="20"/>
                <w:szCs w:val="20"/>
              </w:rPr>
              <w:t xml:space="preserve">Informs the EOSC-hub Project Office at eosc-hub-po@mailman.egi.eu that a new entry has been made to the </w:t>
            </w:r>
            <w:hyperlink r:id="rId139" w:anchor="gid=1187105917">
              <w:r w:rsidRPr="00E64EFC">
                <w:rPr>
                  <w:sz w:val="20"/>
                  <w:szCs w:val="20"/>
                </w:rPr>
                <w:t>EOSC DIH Budget Google Spreadsheet</w:t>
              </w:r>
            </w:hyperlink>
            <w:r w:rsidRPr="00E64EFC">
              <w:rPr>
                <w:sz w:val="20"/>
                <w:szCs w:val="20"/>
              </w:rPr>
              <w:t xml:space="preserve"> with the following information:</w:t>
            </w:r>
          </w:p>
          <w:p w14:paraId="7B4DE4BD" w14:textId="77777777" w:rsidR="002B5C8F" w:rsidRPr="00E64EFC" w:rsidRDefault="002B5C8F" w:rsidP="00595657">
            <w:pPr>
              <w:numPr>
                <w:ilvl w:val="0"/>
                <w:numId w:val="22"/>
              </w:numPr>
              <w:spacing w:after="0" w:line="240" w:lineRule="auto"/>
              <w:rPr>
                <w:sz w:val="20"/>
                <w:szCs w:val="20"/>
              </w:rPr>
            </w:pPr>
            <w:r w:rsidRPr="00E64EFC">
              <w:rPr>
                <w:sz w:val="20"/>
                <w:szCs w:val="20"/>
              </w:rPr>
              <w:t>Use Case Name</w:t>
            </w:r>
          </w:p>
          <w:p w14:paraId="764D2B81" w14:textId="77777777" w:rsidR="002B5C8F" w:rsidRPr="00E64EFC" w:rsidRDefault="002B5C8F" w:rsidP="00595657">
            <w:pPr>
              <w:numPr>
                <w:ilvl w:val="0"/>
                <w:numId w:val="22"/>
              </w:numPr>
              <w:spacing w:after="0" w:line="240" w:lineRule="auto"/>
              <w:rPr>
                <w:sz w:val="20"/>
                <w:szCs w:val="20"/>
              </w:rPr>
            </w:pPr>
            <w:r w:rsidRPr="00E64EFC">
              <w:rPr>
                <w:sz w:val="20"/>
                <w:szCs w:val="20"/>
              </w:rPr>
              <w:t>EOSC-hub Service Provider(s)</w:t>
            </w:r>
          </w:p>
          <w:p w14:paraId="098AF604" w14:textId="77777777" w:rsidR="002B5C8F" w:rsidRPr="00E64EFC" w:rsidRDefault="002B5C8F" w:rsidP="00595657">
            <w:pPr>
              <w:numPr>
                <w:ilvl w:val="0"/>
                <w:numId w:val="22"/>
              </w:numPr>
              <w:spacing w:after="0" w:line="240" w:lineRule="auto"/>
              <w:rPr>
                <w:sz w:val="20"/>
                <w:szCs w:val="20"/>
              </w:rPr>
            </w:pPr>
            <w:r w:rsidRPr="00E64EFC">
              <w:rPr>
                <w:sz w:val="20"/>
                <w:szCs w:val="20"/>
              </w:rPr>
              <w:t>Total cost/PMs</w:t>
            </w:r>
          </w:p>
          <w:p w14:paraId="330CBE90" w14:textId="77777777" w:rsidR="002B5C8F" w:rsidRPr="00E64EFC" w:rsidRDefault="002B5C8F" w:rsidP="00595657">
            <w:pPr>
              <w:numPr>
                <w:ilvl w:val="0"/>
                <w:numId w:val="22"/>
              </w:numPr>
              <w:spacing w:after="0" w:line="240" w:lineRule="auto"/>
              <w:rPr>
                <w:sz w:val="20"/>
                <w:szCs w:val="20"/>
              </w:rPr>
            </w:pPr>
            <w:r w:rsidRPr="00E64EFC">
              <w:rPr>
                <w:sz w:val="20"/>
                <w:szCs w:val="20"/>
              </w:rPr>
              <w:t>Start date of the activity</w:t>
            </w:r>
          </w:p>
          <w:p w14:paraId="0AF75C41" w14:textId="77777777" w:rsidR="002B5C8F" w:rsidRPr="00E64EFC" w:rsidRDefault="002B5C8F" w:rsidP="00595657">
            <w:pPr>
              <w:numPr>
                <w:ilvl w:val="0"/>
                <w:numId w:val="22"/>
              </w:numPr>
              <w:spacing w:after="0" w:line="240" w:lineRule="auto"/>
              <w:rPr>
                <w:sz w:val="20"/>
                <w:szCs w:val="20"/>
              </w:rPr>
            </w:pPr>
            <w:r w:rsidRPr="00E64EFC">
              <w:rPr>
                <w:sz w:val="20"/>
                <w:szCs w:val="20"/>
              </w:rPr>
              <w:t>Duration of the activity</w:t>
            </w:r>
          </w:p>
        </w:tc>
      </w:tr>
      <w:tr w:rsidR="002B5C8F" w:rsidRPr="00E64EFC" w14:paraId="59C49EC8" w14:textId="77777777" w:rsidTr="00FD3135">
        <w:trPr>
          <w:trHeight w:val="945"/>
          <w:jc w:val="center"/>
        </w:trPr>
        <w:tc>
          <w:tcPr>
            <w:tcW w:w="795"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253A9760" w14:textId="77777777" w:rsidR="002B5C8F" w:rsidRPr="00E64EFC" w:rsidRDefault="002B5C8F" w:rsidP="00C44C1F">
            <w:pPr>
              <w:spacing w:after="0" w:line="240" w:lineRule="auto"/>
              <w:rPr>
                <w:sz w:val="20"/>
                <w:szCs w:val="20"/>
              </w:rPr>
            </w:pPr>
            <w:r w:rsidRPr="00E64EFC">
              <w:rPr>
                <w:sz w:val="20"/>
                <w:szCs w:val="20"/>
              </w:rPr>
              <w:t>10</w:t>
            </w:r>
          </w:p>
        </w:tc>
        <w:tc>
          <w:tcPr>
            <w:tcW w:w="1127"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53CE07AE" w14:textId="77777777" w:rsidR="002B5C8F" w:rsidRPr="00E64EFC" w:rsidRDefault="002B5C8F" w:rsidP="00C44C1F">
            <w:pPr>
              <w:spacing w:after="0" w:line="240" w:lineRule="auto"/>
              <w:rPr>
                <w:sz w:val="20"/>
                <w:szCs w:val="20"/>
              </w:rPr>
            </w:pPr>
            <w:r w:rsidRPr="00E64EFC">
              <w:rPr>
                <w:sz w:val="20"/>
                <w:szCs w:val="20"/>
              </w:rPr>
              <w:t>EOSC-hub Project Office</w:t>
            </w:r>
          </w:p>
        </w:tc>
        <w:tc>
          <w:tcPr>
            <w:tcW w:w="7138"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220974D5" w14:textId="77777777" w:rsidR="002B5C8F" w:rsidRPr="00E64EFC" w:rsidRDefault="002B5C8F" w:rsidP="00C44C1F">
            <w:pPr>
              <w:spacing w:after="0" w:line="240" w:lineRule="auto"/>
              <w:rPr>
                <w:sz w:val="20"/>
                <w:szCs w:val="20"/>
              </w:rPr>
            </w:pPr>
            <w:r w:rsidRPr="00E64EFC">
              <w:rPr>
                <w:sz w:val="20"/>
                <w:szCs w:val="20"/>
              </w:rPr>
              <w:t>Confirms eligibility</w:t>
            </w:r>
          </w:p>
          <w:p w14:paraId="5FD3C1F4" w14:textId="77777777" w:rsidR="002B5C8F" w:rsidRPr="00E64EFC" w:rsidRDefault="002B5C8F" w:rsidP="00C44C1F">
            <w:pPr>
              <w:spacing w:after="0" w:line="240" w:lineRule="auto"/>
              <w:rPr>
                <w:sz w:val="20"/>
                <w:szCs w:val="20"/>
              </w:rPr>
            </w:pPr>
            <w:r w:rsidRPr="00E64EFC">
              <w:rPr>
                <w:sz w:val="20"/>
                <w:szCs w:val="20"/>
              </w:rPr>
              <w:t>Adds EOSC-hub Service Provider(s) to WP9.2.1 subtask for being able to claim effort within the project</w:t>
            </w:r>
          </w:p>
        </w:tc>
      </w:tr>
      <w:tr w:rsidR="002B5C8F" w:rsidRPr="00E64EFC" w14:paraId="29B73695" w14:textId="77777777" w:rsidTr="00FD3135">
        <w:trPr>
          <w:trHeight w:val="3321"/>
          <w:jc w:val="center"/>
        </w:trPr>
        <w:tc>
          <w:tcPr>
            <w:tcW w:w="795" w:type="dxa"/>
            <w:tcBorders>
              <w:top w:val="single" w:sz="6" w:space="0" w:color="C1C7D0"/>
              <w:left w:val="single" w:sz="6" w:space="0" w:color="C1C7D0"/>
              <w:bottom w:val="single" w:sz="6" w:space="0" w:color="C1C7D0"/>
              <w:right w:val="single" w:sz="6" w:space="0" w:color="C1C7D0"/>
            </w:tcBorders>
            <w:shd w:val="clear" w:color="auto" w:fill="F2F2F2" w:themeFill="background1" w:themeFillShade="F2"/>
            <w:tcMar>
              <w:top w:w="100" w:type="dxa"/>
              <w:left w:w="160" w:type="dxa"/>
              <w:bottom w:w="100" w:type="dxa"/>
              <w:right w:w="160" w:type="dxa"/>
            </w:tcMar>
          </w:tcPr>
          <w:p w14:paraId="670C4322" w14:textId="77777777" w:rsidR="002B5C8F" w:rsidRPr="00E64EFC" w:rsidRDefault="002B5C8F" w:rsidP="00C44C1F">
            <w:pPr>
              <w:spacing w:after="0" w:line="240" w:lineRule="auto"/>
              <w:rPr>
                <w:sz w:val="20"/>
                <w:szCs w:val="20"/>
              </w:rPr>
            </w:pPr>
            <w:r w:rsidRPr="00E64EFC">
              <w:rPr>
                <w:sz w:val="20"/>
                <w:szCs w:val="20"/>
              </w:rPr>
              <w:t>11</w:t>
            </w:r>
          </w:p>
        </w:tc>
        <w:tc>
          <w:tcPr>
            <w:tcW w:w="1127" w:type="dxa"/>
            <w:tcBorders>
              <w:top w:val="single" w:sz="6" w:space="0" w:color="C1C7D0"/>
              <w:left w:val="single" w:sz="6" w:space="0" w:color="C1C7D0"/>
              <w:bottom w:val="single" w:sz="6" w:space="0" w:color="C1C7D0"/>
              <w:right w:val="single" w:sz="6" w:space="0" w:color="C1C7D0"/>
            </w:tcBorders>
            <w:shd w:val="clear" w:color="auto" w:fill="F2F2F2" w:themeFill="background1" w:themeFillShade="F2"/>
            <w:tcMar>
              <w:top w:w="100" w:type="dxa"/>
              <w:left w:w="160" w:type="dxa"/>
              <w:bottom w:w="100" w:type="dxa"/>
              <w:right w:w="160" w:type="dxa"/>
            </w:tcMar>
          </w:tcPr>
          <w:p w14:paraId="5C785F71" w14:textId="77777777" w:rsidR="002B5C8F" w:rsidRPr="00E64EFC" w:rsidRDefault="002B5C8F" w:rsidP="00C44C1F">
            <w:pPr>
              <w:spacing w:after="0" w:line="240" w:lineRule="auto"/>
              <w:rPr>
                <w:sz w:val="20"/>
                <w:szCs w:val="20"/>
              </w:rPr>
            </w:pPr>
            <w:r w:rsidRPr="00E64EFC">
              <w:rPr>
                <w:sz w:val="20"/>
                <w:szCs w:val="20"/>
              </w:rPr>
              <w:t>Pilot Contact Lead</w:t>
            </w:r>
          </w:p>
        </w:tc>
        <w:tc>
          <w:tcPr>
            <w:tcW w:w="7138" w:type="dxa"/>
            <w:tcBorders>
              <w:top w:val="single" w:sz="6" w:space="0" w:color="C1C7D0"/>
              <w:left w:val="single" w:sz="6" w:space="0" w:color="C1C7D0"/>
              <w:bottom w:val="single" w:sz="6" w:space="0" w:color="C1C7D0"/>
              <w:right w:val="single" w:sz="6" w:space="0" w:color="C1C7D0"/>
            </w:tcBorders>
            <w:shd w:val="clear" w:color="auto" w:fill="F2F2F2" w:themeFill="background1" w:themeFillShade="F2"/>
            <w:tcMar>
              <w:top w:w="100" w:type="dxa"/>
              <w:left w:w="160" w:type="dxa"/>
              <w:bottom w:w="100" w:type="dxa"/>
              <w:right w:w="160" w:type="dxa"/>
            </w:tcMar>
          </w:tcPr>
          <w:p w14:paraId="10F26811" w14:textId="77777777" w:rsidR="002B5C8F" w:rsidRPr="00E64EFC" w:rsidRDefault="002B5C8F" w:rsidP="00C44C1F">
            <w:pPr>
              <w:spacing w:after="0" w:line="240" w:lineRule="auto"/>
              <w:rPr>
                <w:sz w:val="20"/>
                <w:szCs w:val="20"/>
              </w:rPr>
            </w:pPr>
            <w:r w:rsidRPr="00E64EFC">
              <w:rPr>
                <w:sz w:val="20"/>
                <w:szCs w:val="20"/>
              </w:rPr>
              <w:t>Call with service providers to check the agreement clauses regarding joint IPR (not required for pilots only accessing to computing service).</w:t>
            </w:r>
          </w:p>
          <w:p w14:paraId="3E8F0AE0" w14:textId="77777777" w:rsidR="002B5C8F" w:rsidRPr="00E64EFC" w:rsidRDefault="002B5C8F" w:rsidP="00C44C1F">
            <w:pPr>
              <w:spacing w:after="0" w:line="240" w:lineRule="auto"/>
              <w:rPr>
                <w:sz w:val="20"/>
                <w:szCs w:val="20"/>
              </w:rPr>
            </w:pPr>
            <w:r w:rsidRPr="00E64EFC">
              <w:rPr>
                <w:sz w:val="20"/>
                <w:szCs w:val="20"/>
              </w:rPr>
              <w:t>Prepares and finalizes the agreement between EOSC DIH and the pilot partner. Depending on the agreement and the requirements of the pilot partner, this can be in the form of:</w:t>
            </w:r>
          </w:p>
          <w:p w14:paraId="10A0FDC8" w14:textId="77777777" w:rsidR="002B5C8F" w:rsidRPr="00E64EFC" w:rsidRDefault="00D07379" w:rsidP="00595657">
            <w:pPr>
              <w:numPr>
                <w:ilvl w:val="0"/>
                <w:numId w:val="35"/>
              </w:numPr>
              <w:spacing w:after="0" w:line="240" w:lineRule="auto"/>
              <w:rPr>
                <w:sz w:val="20"/>
                <w:szCs w:val="20"/>
              </w:rPr>
            </w:pPr>
            <w:hyperlink r:id="rId140">
              <w:r w:rsidR="002B5C8F" w:rsidRPr="00E64EFC">
                <w:rPr>
                  <w:sz w:val="20"/>
                  <w:szCs w:val="20"/>
                </w:rPr>
                <w:t>MoU (template)</w:t>
              </w:r>
            </w:hyperlink>
            <w:r w:rsidR="002B5C8F" w:rsidRPr="00E64EFC">
              <w:rPr>
                <w:sz w:val="20"/>
                <w:szCs w:val="20"/>
              </w:rPr>
              <w:t xml:space="preserve">; </w:t>
            </w:r>
          </w:p>
          <w:p w14:paraId="0B34A34C" w14:textId="77777777" w:rsidR="002B5C8F" w:rsidRPr="00E64EFC" w:rsidRDefault="00D07379" w:rsidP="00595657">
            <w:pPr>
              <w:numPr>
                <w:ilvl w:val="0"/>
                <w:numId w:val="35"/>
              </w:numPr>
              <w:spacing w:after="0" w:line="240" w:lineRule="auto"/>
              <w:rPr>
                <w:sz w:val="20"/>
                <w:szCs w:val="20"/>
              </w:rPr>
            </w:pPr>
            <w:hyperlink r:id="rId141">
              <w:r w:rsidR="002B5C8F" w:rsidRPr="00E64EFC">
                <w:rPr>
                  <w:sz w:val="20"/>
                  <w:szCs w:val="20"/>
                </w:rPr>
                <w:t>Collaboration Agreement (template)</w:t>
              </w:r>
            </w:hyperlink>
            <w:r w:rsidR="002B5C8F" w:rsidRPr="00E64EFC">
              <w:rPr>
                <w:sz w:val="20"/>
                <w:szCs w:val="20"/>
              </w:rPr>
              <w:t>;</w:t>
            </w:r>
          </w:p>
          <w:p w14:paraId="7D695294" w14:textId="77777777" w:rsidR="002B5C8F" w:rsidRPr="00E64EFC" w:rsidRDefault="002B5C8F" w:rsidP="00595657">
            <w:pPr>
              <w:numPr>
                <w:ilvl w:val="0"/>
                <w:numId w:val="35"/>
              </w:numPr>
              <w:spacing w:after="0" w:line="240" w:lineRule="auto"/>
              <w:rPr>
                <w:sz w:val="20"/>
                <w:szCs w:val="20"/>
              </w:rPr>
            </w:pPr>
            <w:r w:rsidRPr="00E64EFC">
              <w:rPr>
                <w:sz w:val="20"/>
                <w:szCs w:val="20"/>
              </w:rPr>
              <w:t xml:space="preserve"> </w:t>
            </w:r>
            <w:hyperlink r:id="rId142">
              <w:r w:rsidRPr="00E64EFC">
                <w:rPr>
                  <w:sz w:val="20"/>
                  <w:szCs w:val="20"/>
                </w:rPr>
                <w:t>SLA (Template)</w:t>
              </w:r>
            </w:hyperlink>
            <w:r w:rsidRPr="00E64EFC">
              <w:rPr>
                <w:sz w:val="20"/>
                <w:szCs w:val="20"/>
              </w:rPr>
              <w:t xml:space="preserve">; </w:t>
            </w:r>
          </w:p>
          <w:p w14:paraId="4C91EBE7" w14:textId="77777777" w:rsidR="002B5C8F" w:rsidRPr="00E64EFC" w:rsidRDefault="002B5C8F" w:rsidP="00595657">
            <w:pPr>
              <w:numPr>
                <w:ilvl w:val="0"/>
                <w:numId w:val="35"/>
              </w:numPr>
              <w:spacing w:after="0" w:line="240" w:lineRule="auto"/>
              <w:rPr>
                <w:sz w:val="20"/>
                <w:szCs w:val="20"/>
              </w:rPr>
            </w:pPr>
            <w:r w:rsidRPr="00E64EFC">
              <w:rPr>
                <w:sz w:val="20"/>
                <w:szCs w:val="20"/>
              </w:rPr>
              <w:t>Other</w:t>
            </w:r>
          </w:p>
          <w:p w14:paraId="1513EBBD" w14:textId="77777777" w:rsidR="002B5C8F" w:rsidRPr="00E64EFC" w:rsidRDefault="002B5C8F" w:rsidP="00C44C1F">
            <w:pPr>
              <w:spacing w:after="0" w:line="240" w:lineRule="auto"/>
              <w:rPr>
                <w:i/>
                <w:sz w:val="20"/>
                <w:szCs w:val="20"/>
              </w:rPr>
            </w:pPr>
            <w:r w:rsidRPr="00E64EFC">
              <w:rPr>
                <w:i/>
                <w:sz w:val="20"/>
                <w:szCs w:val="20"/>
              </w:rPr>
              <w:t>*Important that the activities are defined and agreed for clarity of work to be carried out for the pilot itself, publication on the EOSC-hub website, promotion and reporting</w:t>
            </w:r>
          </w:p>
          <w:p w14:paraId="38477DF0" w14:textId="77777777" w:rsidR="002B5C8F" w:rsidRPr="00E64EFC" w:rsidRDefault="002B5C8F" w:rsidP="00C44C1F">
            <w:pPr>
              <w:spacing w:after="0" w:line="240" w:lineRule="auto"/>
              <w:rPr>
                <w:i/>
                <w:sz w:val="20"/>
                <w:szCs w:val="20"/>
              </w:rPr>
            </w:pPr>
            <w:r w:rsidRPr="00E64EFC">
              <w:rPr>
                <w:i/>
                <w:sz w:val="20"/>
                <w:szCs w:val="20"/>
              </w:rPr>
              <w:t xml:space="preserve">If the service levels are not part of any of the above-mentioned agreements, then: </w:t>
            </w:r>
            <w:hyperlink r:id="rId143">
              <w:r w:rsidRPr="00E64EFC">
                <w:rPr>
                  <w:i/>
                  <w:sz w:val="20"/>
                  <w:szCs w:val="20"/>
                </w:rPr>
                <w:t>OLA (template)</w:t>
              </w:r>
            </w:hyperlink>
            <w:r w:rsidRPr="00E64EFC">
              <w:rPr>
                <w:i/>
                <w:sz w:val="20"/>
                <w:szCs w:val="20"/>
              </w:rPr>
              <w:t xml:space="preserve"> between EOSC DIH and the Service Provider should be defined</w:t>
            </w:r>
          </w:p>
        </w:tc>
      </w:tr>
      <w:tr w:rsidR="002B5C8F" w:rsidRPr="00E64EFC" w14:paraId="007C2E18" w14:textId="77777777" w:rsidTr="00FD3135">
        <w:trPr>
          <w:trHeight w:val="976"/>
          <w:jc w:val="center"/>
        </w:trPr>
        <w:tc>
          <w:tcPr>
            <w:tcW w:w="795"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74B5B629" w14:textId="77777777" w:rsidR="002B5C8F" w:rsidRPr="00E64EFC" w:rsidRDefault="002B5C8F" w:rsidP="00C44C1F">
            <w:pPr>
              <w:spacing w:after="0" w:line="240" w:lineRule="auto"/>
              <w:rPr>
                <w:sz w:val="20"/>
                <w:szCs w:val="20"/>
              </w:rPr>
            </w:pPr>
            <w:r w:rsidRPr="00E64EFC">
              <w:rPr>
                <w:sz w:val="20"/>
                <w:szCs w:val="20"/>
              </w:rPr>
              <w:t>12</w:t>
            </w:r>
          </w:p>
        </w:tc>
        <w:tc>
          <w:tcPr>
            <w:tcW w:w="1127"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7A1A4065" w14:textId="77777777" w:rsidR="002B5C8F" w:rsidRPr="00E64EFC" w:rsidRDefault="002B5C8F" w:rsidP="00C44C1F">
            <w:pPr>
              <w:spacing w:after="0" w:line="240" w:lineRule="auto"/>
              <w:rPr>
                <w:sz w:val="20"/>
                <w:szCs w:val="20"/>
              </w:rPr>
            </w:pPr>
            <w:r w:rsidRPr="00E64EFC">
              <w:rPr>
                <w:sz w:val="20"/>
                <w:szCs w:val="20"/>
              </w:rPr>
              <w:t>Pilot Contact Lead</w:t>
            </w:r>
          </w:p>
        </w:tc>
        <w:tc>
          <w:tcPr>
            <w:tcW w:w="7138"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5C256C7C" w14:textId="77777777" w:rsidR="002B5C8F" w:rsidRPr="00E64EFC" w:rsidRDefault="002B5C8F" w:rsidP="00C44C1F">
            <w:pPr>
              <w:spacing w:after="0" w:line="240" w:lineRule="auto"/>
              <w:rPr>
                <w:sz w:val="20"/>
                <w:szCs w:val="20"/>
              </w:rPr>
            </w:pPr>
            <w:r w:rsidRPr="00E64EFC">
              <w:rPr>
                <w:sz w:val="20"/>
                <w:szCs w:val="20"/>
              </w:rPr>
              <w:t>Coordinates Pilot</w:t>
            </w:r>
          </w:p>
          <w:p w14:paraId="22BFAC63" w14:textId="77777777" w:rsidR="002B5C8F" w:rsidRPr="00E64EFC" w:rsidRDefault="002B5C8F" w:rsidP="00C44C1F">
            <w:pPr>
              <w:spacing w:after="0" w:line="240" w:lineRule="auto"/>
              <w:rPr>
                <w:sz w:val="20"/>
                <w:szCs w:val="20"/>
              </w:rPr>
            </w:pPr>
            <w:r w:rsidRPr="00E64EFC">
              <w:rPr>
                <w:sz w:val="20"/>
                <w:szCs w:val="20"/>
              </w:rPr>
              <w:t>Involves relevant personnel</w:t>
            </w:r>
          </w:p>
          <w:p w14:paraId="2E45158D" w14:textId="77777777" w:rsidR="002B5C8F" w:rsidRPr="00E64EFC" w:rsidRDefault="002B5C8F" w:rsidP="00C44C1F">
            <w:pPr>
              <w:spacing w:after="0" w:line="240" w:lineRule="auto"/>
              <w:rPr>
                <w:sz w:val="20"/>
                <w:szCs w:val="20"/>
              </w:rPr>
            </w:pPr>
            <w:r w:rsidRPr="00E64EFC">
              <w:rPr>
                <w:sz w:val="20"/>
                <w:szCs w:val="20"/>
              </w:rPr>
              <w:t>Communicates to WP9 Manager related to any issues</w:t>
            </w:r>
          </w:p>
          <w:p w14:paraId="2B5895EB" w14:textId="77777777" w:rsidR="002B5C8F" w:rsidRPr="00E64EFC" w:rsidRDefault="002B5C8F" w:rsidP="00C44C1F">
            <w:pPr>
              <w:spacing w:after="0" w:line="240" w:lineRule="auto"/>
              <w:rPr>
                <w:sz w:val="20"/>
                <w:szCs w:val="20"/>
              </w:rPr>
            </w:pPr>
            <w:r w:rsidRPr="00E64EFC">
              <w:rPr>
                <w:sz w:val="20"/>
                <w:szCs w:val="20"/>
              </w:rPr>
              <w:t>Seeks approval from WP9 Manager prior to promising any additional budget to the given pilot</w:t>
            </w:r>
          </w:p>
        </w:tc>
      </w:tr>
      <w:tr w:rsidR="002B5C8F" w:rsidRPr="00E64EFC" w14:paraId="3607026A" w14:textId="77777777" w:rsidTr="00FD3135">
        <w:trPr>
          <w:trHeight w:val="671"/>
          <w:jc w:val="center"/>
        </w:trPr>
        <w:tc>
          <w:tcPr>
            <w:tcW w:w="795" w:type="dxa"/>
            <w:tcBorders>
              <w:top w:val="single" w:sz="6" w:space="0" w:color="C1C7D0"/>
              <w:left w:val="single" w:sz="6" w:space="0" w:color="C1C7D0"/>
              <w:bottom w:val="single" w:sz="6" w:space="0" w:color="C1C7D0"/>
              <w:right w:val="single" w:sz="6" w:space="0" w:color="C1C7D0"/>
            </w:tcBorders>
            <w:shd w:val="clear" w:color="auto" w:fill="F2F2F2" w:themeFill="background1" w:themeFillShade="F2"/>
            <w:tcMar>
              <w:top w:w="100" w:type="dxa"/>
              <w:left w:w="160" w:type="dxa"/>
              <w:bottom w:w="100" w:type="dxa"/>
              <w:right w:w="160" w:type="dxa"/>
            </w:tcMar>
          </w:tcPr>
          <w:p w14:paraId="3700FA67" w14:textId="77777777" w:rsidR="002B5C8F" w:rsidRPr="00E64EFC" w:rsidRDefault="002B5C8F" w:rsidP="00C44C1F">
            <w:pPr>
              <w:spacing w:after="0" w:line="240" w:lineRule="auto"/>
              <w:rPr>
                <w:sz w:val="20"/>
                <w:szCs w:val="20"/>
              </w:rPr>
            </w:pPr>
            <w:r w:rsidRPr="00E64EFC">
              <w:rPr>
                <w:sz w:val="20"/>
                <w:szCs w:val="20"/>
              </w:rPr>
              <w:t>13</w:t>
            </w:r>
          </w:p>
        </w:tc>
        <w:tc>
          <w:tcPr>
            <w:tcW w:w="1127" w:type="dxa"/>
            <w:tcBorders>
              <w:top w:val="single" w:sz="6" w:space="0" w:color="C1C7D0"/>
              <w:left w:val="single" w:sz="6" w:space="0" w:color="C1C7D0"/>
              <w:bottom w:val="single" w:sz="6" w:space="0" w:color="C1C7D0"/>
              <w:right w:val="single" w:sz="6" w:space="0" w:color="C1C7D0"/>
            </w:tcBorders>
            <w:shd w:val="clear" w:color="auto" w:fill="F2F2F2" w:themeFill="background1" w:themeFillShade="F2"/>
            <w:tcMar>
              <w:top w:w="100" w:type="dxa"/>
              <w:left w:w="160" w:type="dxa"/>
              <w:bottom w:w="100" w:type="dxa"/>
              <w:right w:w="160" w:type="dxa"/>
            </w:tcMar>
          </w:tcPr>
          <w:p w14:paraId="3B93174A" w14:textId="77777777" w:rsidR="002B5C8F" w:rsidRPr="00E64EFC" w:rsidRDefault="002B5C8F" w:rsidP="00C44C1F">
            <w:pPr>
              <w:spacing w:after="0" w:line="240" w:lineRule="auto"/>
              <w:rPr>
                <w:sz w:val="20"/>
                <w:szCs w:val="20"/>
              </w:rPr>
            </w:pPr>
            <w:r w:rsidRPr="00E64EFC">
              <w:rPr>
                <w:sz w:val="20"/>
                <w:szCs w:val="20"/>
              </w:rPr>
              <w:t>Pilot Contact Lead</w:t>
            </w:r>
          </w:p>
        </w:tc>
        <w:tc>
          <w:tcPr>
            <w:tcW w:w="7138" w:type="dxa"/>
            <w:tcBorders>
              <w:top w:val="single" w:sz="6" w:space="0" w:color="C1C7D0"/>
              <w:left w:val="single" w:sz="6" w:space="0" w:color="C1C7D0"/>
              <w:bottom w:val="single" w:sz="6" w:space="0" w:color="C1C7D0"/>
              <w:right w:val="single" w:sz="6" w:space="0" w:color="C1C7D0"/>
            </w:tcBorders>
            <w:shd w:val="clear" w:color="auto" w:fill="F2F2F2" w:themeFill="background1" w:themeFillShade="F2"/>
            <w:tcMar>
              <w:top w:w="100" w:type="dxa"/>
              <w:left w:w="160" w:type="dxa"/>
              <w:bottom w:w="100" w:type="dxa"/>
              <w:right w:w="160" w:type="dxa"/>
            </w:tcMar>
          </w:tcPr>
          <w:p w14:paraId="14F136F8" w14:textId="77777777" w:rsidR="002B5C8F" w:rsidRPr="00E64EFC" w:rsidRDefault="002B5C8F" w:rsidP="00C44C1F">
            <w:pPr>
              <w:spacing w:after="0" w:line="240" w:lineRule="auto"/>
              <w:rPr>
                <w:sz w:val="20"/>
                <w:szCs w:val="20"/>
              </w:rPr>
            </w:pPr>
            <w:r w:rsidRPr="00E64EFC">
              <w:rPr>
                <w:sz w:val="20"/>
                <w:szCs w:val="20"/>
              </w:rPr>
              <w:t>Informs the WP9 Manager that the pilot has concluded</w:t>
            </w:r>
          </w:p>
          <w:p w14:paraId="04D68DB5" w14:textId="77777777" w:rsidR="002B5C8F" w:rsidRPr="00E64EFC" w:rsidRDefault="002B5C8F" w:rsidP="00C44C1F">
            <w:pPr>
              <w:spacing w:after="0" w:line="240" w:lineRule="auto"/>
              <w:rPr>
                <w:sz w:val="20"/>
                <w:szCs w:val="20"/>
              </w:rPr>
            </w:pPr>
            <w:r w:rsidRPr="00E64EFC">
              <w:rPr>
                <w:sz w:val="20"/>
                <w:szCs w:val="20"/>
              </w:rPr>
              <w:t>Provides a report of overall pilot activities, major outcomes, etc.</w:t>
            </w:r>
          </w:p>
        </w:tc>
      </w:tr>
      <w:tr w:rsidR="002B5C8F" w:rsidRPr="00E64EFC" w14:paraId="0F7BD5C7" w14:textId="77777777" w:rsidTr="00FD3135">
        <w:trPr>
          <w:trHeight w:val="997"/>
          <w:jc w:val="center"/>
        </w:trPr>
        <w:tc>
          <w:tcPr>
            <w:tcW w:w="795"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45F4760C" w14:textId="77777777" w:rsidR="002B5C8F" w:rsidRPr="00E64EFC" w:rsidRDefault="002B5C8F" w:rsidP="00C44C1F">
            <w:pPr>
              <w:spacing w:after="0" w:line="240" w:lineRule="auto"/>
              <w:rPr>
                <w:sz w:val="20"/>
                <w:szCs w:val="20"/>
              </w:rPr>
            </w:pPr>
            <w:r w:rsidRPr="00E64EFC">
              <w:rPr>
                <w:sz w:val="20"/>
                <w:szCs w:val="20"/>
              </w:rPr>
              <w:t>14</w:t>
            </w:r>
          </w:p>
        </w:tc>
        <w:tc>
          <w:tcPr>
            <w:tcW w:w="1127"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4E618685" w14:textId="77777777" w:rsidR="002B5C8F" w:rsidRPr="00E64EFC" w:rsidRDefault="002B5C8F" w:rsidP="00C44C1F">
            <w:pPr>
              <w:spacing w:after="0" w:line="240" w:lineRule="auto"/>
              <w:rPr>
                <w:sz w:val="20"/>
                <w:szCs w:val="20"/>
              </w:rPr>
            </w:pPr>
            <w:r w:rsidRPr="00E64EFC">
              <w:rPr>
                <w:sz w:val="20"/>
                <w:szCs w:val="20"/>
              </w:rPr>
              <w:t>WP9 Manager</w:t>
            </w:r>
          </w:p>
        </w:tc>
        <w:tc>
          <w:tcPr>
            <w:tcW w:w="7138"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0E728632" w14:textId="77777777" w:rsidR="002B5C8F" w:rsidRPr="00E64EFC" w:rsidRDefault="002B5C8F" w:rsidP="00C44C1F">
            <w:pPr>
              <w:spacing w:after="0" w:line="240" w:lineRule="auto"/>
              <w:rPr>
                <w:sz w:val="20"/>
                <w:szCs w:val="20"/>
              </w:rPr>
            </w:pPr>
            <w:r w:rsidRPr="00E64EFC">
              <w:rPr>
                <w:sz w:val="20"/>
                <w:szCs w:val="20"/>
              </w:rPr>
              <w:t xml:space="preserve">Updates the "Financial Summary " tab of the </w:t>
            </w:r>
            <w:hyperlink r:id="rId144" w:anchor="gid=1187105917">
              <w:r w:rsidRPr="00E64EFC">
                <w:rPr>
                  <w:sz w:val="20"/>
                  <w:szCs w:val="20"/>
                </w:rPr>
                <w:t>EOSC DIH Budget Google Spreadsheet</w:t>
              </w:r>
            </w:hyperlink>
            <w:r w:rsidRPr="00E64EFC">
              <w:rPr>
                <w:sz w:val="20"/>
                <w:szCs w:val="20"/>
              </w:rPr>
              <w:t xml:space="preserve"> with the final technical services provided and financial figures</w:t>
            </w:r>
          </w:p>
          <w:p w14:paraId="5A92D287" w14:textId="77777777" w:rsidR="002B5C8F" w:rsidRPr="00E64EFC" w:rsidRDefault="002B5C8F" w:rsidP="00C44C1F">
            <w:pPr>
              <w:spacing w:after="0" w:line="240" w:lineRule="auto"/>
              <w:rPr>
                <w:sz w:val="20"/>
                <w:szCs w:val="20"/>
              </w:rPr>
            </w:pPr>
            <w:r w:rsidRPr="00E64EFC">
              <w:rPr>
                <w:sz w:val="20"/>
                <w:szCs w:val="20"/>
              </w:rPr>
              <w:t>Coordinates with WP3 for relevant communication and dissemination activities</w:t>
            </w:r>
          </w:p>
          <w:p w14:paraId="4DA35EE2" w14:textId="77777777" w:rsidR="002B5C8F" w:rsidRPr="00E64EFC" w:rsidRDefault="002B5C8F" w:rsidP="00C44C1F">
            <w:pPr>
              <w:spacing w:after="0" w:line="240" w:lineRule="auto"/>
              <w:rPr>
                <w:sz w:val="20"/>
                <w:szCs w:val="20"/>
              </w:rPr>
            </w:pPr>
            <w:r w:rsidRPr="00E64EFC">
              <w:rPr>
                <w:sz w:val="20"/>
                <w:szCs w:val="20"/>
              </w:rPr>
              <w:t>Informs the EOSC-hub Project Office at eosc-hub-po@mailman.egi.eu that a pilot has been concluded, specifying the individual Pilot.</w:t>
            </w:r>
          </w:p>
        </w:tc>
      </w:tr>
      <w:tr w:rsidR="002B5C8F" w:rsidRPr="00E64EFC" w14:paraId="16E4C43C" w14:textId="77777777" w:rsidTr="00FD3135">
        <w:trPr>
          <w:trHeight w:val="690"/>
          <w:jc w:val="center"/>
        </w:trPr>
        <w:tc>
          <w:tcPr>
            <w:tcW w:w="795" w:type="dxa"/>
            <w:tcBorders>
              <w:top w:val="single" w:sz="6" w:space="0" w:color="C1C7D0"/>
              <w:left w:val="single" w:sz="6" w:space="0" w:color="C1C7D0"/>
              <w:bottom w:val="single" w:sz="6" w:space="0" w:color="C1C7D0"/>
              <w:right w:val="single" w:sz="6" w:space="0" w:color="C1C7D0"/>
            </w:tcBorders>
            <w:shd w:val="clear" w:color="auto" w:fill="F2F2F2" w:themeFill="background1" w:themeFillShade="F2"/>
            <w:tcMar>
              <w:top w:w="100" w:type="dxa"/>
              <w:left w:w="160" w:type="dxa"/>
              <w:bottom w:w="100" w:type="dxa"/>
              <w:right w:w="160" w:type="dxa"/>
            </w:tcMar>
          </w:tcPr>
          <w:p w14:paraId="1CC4E652" w14:textId="77777777" w:rsidR="002B5C8F" w:rsidRPr="00E64EFC" w:rsidRDefault="002B5C8F" w:rsidP="00C44C1F">
            <w:pPr>
              <w:spacing w:after="0" w:line="240" w:lineRule="auto"/>
              <w:rPr>
                <w:sz w:val="20"/>
                <w:szCs w:val="20"/>
              </w:rPr>
            </w:pPr>
            <w:r w:rsidRPr="00E64EFC">
              <w:rPr>
                <w:sz w:val="20"/>
                <w:szCs w:val="20"/>
              </w:rPr>
              <w:t>15</w:t>
            </w:r>
          </w:p>
        </w:tc>
        <w:tc>
          <w:tcPr>
            <w:tcW w:w="1127" w:type="dxa"/>
            <w:tcBorders>
              <w:top w:val="single" w:sz="6" w:space="0" w:color="C1C7D0"/>
              <w:left w:val="single" w:sz="6" w:space="0" w:color="C1C7D0"/>
              <w:bottom w:val="single" w:sz="6" w:space="0" w:color="C1C7D0"/>
              <w:right w:val="single" w:sz="6" w:space="0" w:color="C1C7D0"/>
            </w:tcBorders>
            <w:shd w:val="clear" w:color="auto" w:fill="F2F2F2" w:themeFill="background1" w:themeFillShade="F2"/>
            <w:tcMar>
              <w:top w:w="100" w:type="dxa"/>
              <w:left w:w="160" w:type="dxa"/>
              <w:bottom w:w="100" w:type="dxa"/>
              <w:right w:w="160" w:type="dxa"/>
            </w:tcMar>
          </w:tcPr>
          <w:p w14:paraId="48C4A604" w14:textId="77777777" w:rsidR="002B5C8F" w:rsidRPr="00E64EFC" w:rsidRDefault="002B5C8F" w:rsidP="00C44C1F">
            <w:pPr>
              <w:spacing w:after="0" w:line="240" w:lineRule="auto"/>
              <w:rPr>
                <w:sz w:val="20"/>
                <w:szCs w:val="20"/>
              </w:rPr>
            </w:pPr>
            <w:r w:rsidRPr="00E64EFC">
              <w:rPr>
                <w:sz w:val="20"/>
                <w:szCs w:val="20"/>
              </w:rPr>
              <w:t>EOSC-hub Project Office</w:t>
            </w:r>
          </w:p>
        </w:tc>
        <w:tc>
          <w:tcPr>
            <w:tcW w:w="7138" w:type="dxa"/>
            <w:tcBorders>
              <w:top w:val="single" w:sz="6" w:space="0" w:color="C1C7D0"/>
              <w:left w:val="single" w:sz="6" w:space="0" w:color="C1C7D0"/>
              <w:bottom w:val="single" w:sz="6" w:space="0" w:color="C1C7D0"/>
              <w:right w:val="single" w:sz="6" w:space="0" w:color="C1C7D0"/>
            </w:tcBorders>
            <w:shd w:val="clear" w:color="auto" w:fill="F2F2F2" w:themeFill="background1" w:themeFillShade="F2"/>
            <w:tcMar>
              <w:top w:w="100" w:type="dxa"/>
              <w:left w:w="160" w:type="dxa"/>
              <w:bottom w:w="100" w:type="dxa"/>
              <w:right w:w="160" w:type="dxa"/>
            </w:tcMar>
          </w:tcPr>
          <w:p w14:paraId="3B21B335" w14:textId="77777777" w:rsidR="002B5C8F" w:rsidRPr="00E64EFC" w:rsidRDefault="002B5C8F" w:rsidP="00C44C1F">
            <w:pPr>
              <w:spacing w:after="0" w:line="240" w:lineRule="auto"/>
              <w:rPr>
                <w:sz w:val="20"/>
                <w:szCs w:val="20"/>
              </w:rPr>
            </w:pPr>
            <w:r w:rsidRPr="00E64EFC">
              <w:rPr>
                <w:sz w:val="20"/>
                <w:szCs w:val="20"/>
              </w:rPr>
              <w:t>Ensures all final administration updates are made</w:t>
            </w:r>
          </w:p>
        </w:tc>
      </w:tr>
    </w:tbl>
    <w:p w14:paraId="6148EC50" w14:textId="77777777" w:rsidR="002B5C8F" w:rsidRPr="00E64EFC" w:rsidRDefault="002B5C8F" w:rsidP="002B5C8F">
      <w:r w:rsidRPr="00E64EFC">
        <w:br w:type="page"/>
      </w:r>
    </w:p>
    <w:p w14:paraId="459EB3F2" w14:textId="198DCB8D" w:rsidR="002B5C8F" w:rsidRPr="00985D9D" w:rsidRDefault="001203E8" w:rsidP="001203E8">
      <w:pPr>
        <w:pStyle w:val="Appendix"/>
        <w:numPr>
          <w:ilvl w:val="0"/>
          <w:numId w:val="0"/>
        </w:numPr>
      </w:pPr>
      <w:bookmarkStart w:id="72" w:name="_Toc67991261"/>
      <w:bookmarkStart w:id="73" w:name="_Toc68111452"/>
      <w:bookmarkStart w:id="74" w:name="_Toc68206838"/>
      <w:r>
        <w:t>A</w:t>
      </w:r>
      <w:r w:rsidR="00FD3135">
        <w:t>NNEX</w:t>
      </w:r>
      <w:r w:rsidR="009F4A3F">
        <w:t xml:space="preserve"> II. </w:t>
      </w:r>
      <w:r w:rsidR="002B5C8F" w:rsidRPr="00985D9D">
        <w:t>Business Pilot Detailed Descriptions</w:t>
      </w:r>
      <w:bookmarkEnd w:id="72"/>
      <w:bookmarkEnd w:id="73"/>
      <w:bookmarkEnd w:id="74"/>
    </w:p>
    <w:p w14:paraId="746A208E" w14:textId="77777777" w:rsidR="002B5C8F" w:rsidRPr="004C6EC7" w:rsidRDefault="002B5C8F" w:rsidP="00F22839">
      <w:pPr>
        <w:pStyle w:val="Subtitle"/>
        <w:rPr>
          <w:rStyle w:val="IntenseEmphasis"/>
          <w:rFonts w:eastAsia="Calibri" w:cs="Calibri"/>
          <w:szCs w:val="32"/>
        </w:rPr>
      </w:pPr>
      <w:r w:rsidRPr="004C6EC7">
        <w:rPr>
          <w:rStyle w:val="IntenseEmphasis"/>
          <w:rFonts w:eastAsia="Calibri" w:cs="Calibri"/>
          <w:szCs w:val="32"/>
        </w:rPr>
        <w:t>BBC</w:t>
      </w:r>
    </w:p>
    <w:p w14:paraId="266FD907" w14:textId="77777777" w:rsidR="002B5C8F" w:rsidRPr="00E64EFC" w:rsidRDefault="002B5C8F" w:rsidP="002B5C8F">
      <w:pPr>
        <w:rPr>
          <w:rStyle w:val="Strong"/>
        </w:rPr>
      </w:pPr>
      <w:r w:rsidRPr="00E64EFC">
        <w:rPr>
          <w:rStyle w:val="Strong"/>
        </w:rPr>
        <w:t>Brief description</w:t>
      </w:r>
    </w:p>
    <w:p w14:paraId="2BE5BBAF" w14:textId="77777777" w:rsidR="002B5C8F" w:rsidRPr="00E64EFC" w:rsidRDefault="002B5C8F" w:rsidP="002B5C8F">
      <w:r w:rsidRPr="00E64EFC">
        <w:t>The video coding team within BBC R&amp;D focuses on multiple aspects of video technology, with the general goal of supporting the delivery of high-quality content to all BBC audiences. In addition to performing core fundamental research on video compression standards, the video coding team is researching new, advanced ways of performing compression based on machine learning, artificial intelligence and content analytics, while also applying our findings to enable new content experiences.</w:t>
      </w:r>
    </w:p>
    <w:p w14:paraId="275DEFC2" w14:textId="77777777" w:rsidR="002B5C8F" w:rsidRPr="00E64EFC" w:rsidRDefault="002B5C8F" w:rsidP="002B5C8F">
      <w:pPr>
        <w:rPr>
          <w:rStyle w:val="Strong"/>
        </w:rPr>
      </w:pPr>
      <w:r w:rsidRPr="00E64EFC">
        <w:rPr>
          <w:rStyle w:val="Strong"/>
        </w:rPr>
        <w:t>Partners</w:t>
      </w:r>
    </w:p>
    <w:p w14:paraId="59C3AE61" w14:textId="77777777" w:rsidR="002B5C8F" w:rsidRPr="00E64EFC" w:rsidRDefault="002B5C8F" w:rsidP="002B5C8F">
      <w:r w:rsidRPr="00E64EFC">
        <w:t xml:space="preserve">BBC R&amp;D </w:t>
      </w:r>
      <w:hyperlink r:id="rId145" w:history="1">
        <w:r w:rsidRPr="00644F97">
          <w:rPr>
            <w:color w:val="1155CC"/>
            <w:u w:val="single"/>
          </w:rPr>
          <w:t>https://www.bbc.co.uk/programmes/p015c5qy</w:t>
        </w:r>
      </w:hyperlink>
      <w:r w:rsidRPr="00E64EFC">
        <w:t xml:space="preserve"> </w:t>
      </w:r>
    </w:p>
    <w:p w14:paraId="4305B553" w14:textId="77777777" w:rsidR="002B5C8F" w:rsidRPr="00E64EFC" w:rsidRDefault="002B5C8F" w:rsidP="002B5C8F">
      <w:pPr>
        <w:rPr>
          <w:rStyle w:val="Strong"/>
        </w:rPr>
      </w:pPr>
      <w:r w:rsidRPr="00E64EFC">
        <w:rPr>
          <w:rStyle w:val="Strong"/>
        </w:rPr>
        <w:t>Challenge</w:t>
      </w:r>
    </w:p>
    <w:p w14:paraId="4D0A152E" w14:textId="77777777" w:rsidR="002B5C8F" w:rsidRPr="00E64EFC" w:rsidRDefault="002B5C8F" w:rsidP="002B5C8F">
      <w:r w:rsidRPr="00E64EFC">
        <w:t>Audiences are consuming more and more video, demanding increasingly higher quality, using a variety of devices including TVs, smartphones, tablets and computers. This is why video compression standards are needed, which allow compressed content to be distributed and then decoded by anyone – ready to be displayed on the device of choice.</w:t>
      </w:r>
    </w:p>
    <w:p w14:paraId="16DB725C" w14:textId="77777777" w:rsidR="002B5C8F" w:rsidRPr="00E64EFC" w:rsidRDefault="002B5C8F" w:rsidP="002B5C8F">
      <w:r w:rsidRPr="00E64EFC">
        <w:t xml:space="preserve">In this context, research is supported by H2020 Marie </w:t>
      </w:r>
      <w:proofErr w:type="spellStart"/>
      <w:r w:rsidRPr="00E64EFC">
        <w:t>Sklodowska</w:t>
      </w:r>
      <w:proofErr w:type="spellEnd"/>
      <w:r w:rsidRPr="00E64EFC">
        <w:t xml:space="preserve">-Curie ETN grant JOLT and UK’s EPSRC </w:t>
      </w:r>
      <w:proofErr w:type="spellStart"/>
      <w:r w:rsidRPr="00E64EFC">
        <w:t>iCASE</w:t>
      </w:r>
      <w:proofErr w:type="spellEnd"/>
      <w:r w:rsidRPr="00E64EFC">
        <w:t xml:space="preserve"> grants where researchers are also enrolled to PhD programmes at Dublin City University and Queen Mary University of London. To enable their research, access to adequate computational facilities is needed.</w:t>
      </w:r>
    </w:p>
    <w:p w14:paraId="7BBEF56E" w14:textId="772A17B4" w:rsidR="002B5C8F" w:rsidRPr="00E64EFC" w:rsidRDefault="002B5C8F" w:rsidP="002B5C8F">
      <w:r w:rsidRPr="00E64EFC">
        <w:t xml:space="preserve">The use of large-scale processing resources </w:t>
      </w:r>
      <w:proofErr w:type="gramStart"/>
      <w:r w:rsidRPr="00E64EFC">
        <w:t>have</w:t>
      </w:r>
      <w:proofErr w:type="gramEnd"/>
      <w:r w:rsidRPr="00E64EFC">
        <w:t xml:space="preserve"> the capabilities to transform how content providers obtain, </w:t>
      </w:r>
      <w:r w:rsidR="000A479A" w:rsidRPr="00E64EFC">
        <w:t>produce,</w:t>
      </w:r>
      <w:r w:rsidRPr="00E64EFC">
        <w:t xml:space="preserve"> and deliver content in challenging scenarios. A move away from expensive bespoke broadcast specific facilities and hardware to more commoditised </w:t>
      </w:r>
      <w:proofErr w:type="gramStart"/>
      <w:r w:rsidRPr="00E64EFC">
        <w:t>scalable-cloud</w:t>
      </w:r>
      <w:proofErr w:type="gramEnd"/>
      <w:r w:rsidRPr="00E64EFC">
        <w:t xml:space="preserve"> based resources will enable providers to more efficiently manage its content compared to what has traditionally been achievable.</w:t>
      </w:r>
    </w:p>
    <w:p w14:paraId="67DA7E23" w14:textId="77777777" w:rsidR="002B5C8F" w:rsidRPr="00E64EFC" w:rsidRDefault="002B5C8F" w:rsidP="002B5C8F">
      <w:pPr>
        <w:rPr>
          <w:rStyle w:val="Strong"/>
        </w:rPr>
      </w:pPr>
      <w:r w:rsidRPr="00E64EFC">
        <w:rPr>
          <w:rStyle w:val="Strong"/>
        </w:rPr>
        <w:t>Achievements</w:t>
      </w:r>
    </w:p>
    <w:p w14:paraId="7CB2356D" w14:textId="3658E63C" w:rsidR="002B5C8F" w:rsidRPr="001342F7" w:rsidRDefault="002B5C8F" w:rsidP="002B5C8F">
      <w:r w:rsidRPr="00E64EFC">
        <w:t>Activities were still ongoing by project end due to delays resulting from the pandemic and the change of internal priorities by BBC R&amp;D. Though the tasks had not yet been completed, project members gained experience in formalizing agreements with large enterprise and were able to provision the initial infrastructure based on technical requirements analysis and support.</w:t>
      </w:r>
    </w:p>
    <w:p w14:paraId="5BB8900E" w14:textId="77777777" w:rsidR="002B5C8F" w:rsidRPr="004C6EC7" w:rsidRDefault="002B5C8F" w:rsidP="00F22839">
      <w:pPr>
        <w:pStyle w:val="Subtitle"/>
        <w:rPr>
          <w:rStyle w:val="IntenseEmphasis"/>
          <w:rFonts w:eastAsia="Calibri" w:cs="Calibri"/>
          <w:szCs w:val="32"/>
        </w:rPr>
      </w:pPr>
      <w:proofErr w:type="spellStart"/>
      <w:r w:rsidRPr="004C6EC7">
        <w:rPr>
          <w:rStyle w:val="IntenseEmphasis"/>
          <w:rFonts w:eastAsia="Calibri" w:cs="Calibri"/>
          <w:szCs w:val="32"/>
        </w:rPr>
        <w:t>NetService</w:t>
      </w:r>
      <w:proofErr w:type="spellEnd"/>
      <w:r w:rsidRPr="004C6EC7">
        <w:rPr>
          <w:rStyle w:val="IntenseEmphasis"/>
          <w:rFonts w:eastAsia="Calibri" w:cs="Calibri"/>
          <w:szCs w:val="32"/>
        </w:rPr>
        <w:t>: Blockchain for university certificates</w:t>
      </w:r>
    </w:p>
    <w:p w14:paraId="527B53DC" w14:textId="77777777" w:rsidR="002B5C8F" w:rsidRPr="00E64EFC" w:rsidRDefault="002B5C8F" w:rsidP="002B5C8F">
      <w:pPr>
        <w:rPr>
          <w:rStyle w:val="Strong"/>
        </w:rPr>
      </w:pPr>
      <w:r w:rsidRPr="00E64EFC">
        <w:rPr>
          <w:rStyle w:val="Strong"/>
        </w:rPr>
        <w:t>Brief description</w:t>
      </w:r>
    </w:p>
    <w:p w14:paraId="604CF28A" w14:textId="77777777" w:rsidR="002B5C8F" w:rsidRPr="00E64EFC" w:rsidRDefault="002B5C8F" w:rsidP="002B5C8F">
      <w:r w:rsidRPr="00E64EFC">
        <w:t>The aim of the pilot is to address the possibility for public institutions to issue valid official documents in a digital form, on the blockchain. The proposed architecture is based on a permissioned blockchain (Ethereum Proof of Authority, or similar). This blockchain can be obtained, at project level and possibly within a commercial version of the product, via an authentication service from a Certification Authority of the EUTSL list, or the AAI service provided by EOSC-hub project such as Check-In or B2Access. The pilot will look to demonstrate that the solution can be deployed on a federated infrastructure such as the EOSC along with cloud service support.</w:t>
      </w:r>
    </w:p>
    <w:p w14:paraId="03018D40" w14:textId="77777777" w:rsidR="002B5C8F" w:rsidRPr="00E64EFC" w:rsidRDefault="002B5C8F" w:rsidP="002B5C8F">
      <w:pPr>
        <w:rPr>
          <w:rStyle w:val="Strong"/>
        </w:rPr>
      </w:pPr>
      <w:r w:rsidRPr="00E64EFC">
        <w:rPr>
          <w:rStyle w:val="Strong"/>
        </w:rPr>
        <w:t>Partners</w:t>
      </w:r>
    </w:p>
    <w:p w14:paraId="6D94800D" w14:textId="77777777" w:rsidR="002B5C8F" w:rsidRPr="00E64EFC" w:rsidRDefault="002B5C8F" w:rsidP="002B5C8F">
      <w:pPr>
        <w:rPr>
          <w:color w:val="1155CC"/>
          <w:u w:val="single"/>
        </w:rPr>
      </w:pPr>
      <w:proofErr w:type="spellStart"/>
      <w:r w:rsidRPr="00E64EFC">
        <w:t>NetService</w:t>
      </w:r>
      <w:proofErr w:type="spellEnd"/>
      <w:r w:rsidRPr="00E64EFC">
        <w:t xml:space="preserve">  </w:t>
      </w:r>
      <w:hyperlink r:id="rId146">
        <w:r w:rsidRPr="00E64EFC">
          <w:rPr>
            <w:color w:val="1155CC"/>
            <w:u w:val="single"/>
          </w:rPr>
          <w:t>https://www.netservice.eu/en/home</w:t>
        </w:r>
      </w:hyperlink>
    </w:p>
    <w:p w14:paraId="75016E94" w14:textId="77777777" w:rsidR="002B5C8F" w:rsidRPr="00E64EFC" w:rsidRDefault="002B5C8F" w:rsidP="002B5C8F">
      <w:pPr>
        <w:rPr>
          <w:rStyle w:val="Strong"/>
        </w:rPr>
      </w:pPr>
      <w:r w:rsidRPr="00E64EFC">
        <w:rPr>
          <w:rStyle w:val="Strong"/>
        </w:rPr>
        <w:t>Challenge</w:t>
      </w:r>
    </w:p>
    <w:p w14:paraId="52FC1E46" w14:textId="77777777" w:rsidR="002B5C8F" w:rsidRPr="00E64EFC" w:rsidRDefault="002B5C8F" w:rsidP="002B5C8F">
      <w:r w:rsidRPr="00E64EFC">
        <w:t>Original records can be manipulated and falsified by officials or black-market forgers. It is also not difficult in most cases to create realistic looking replicas of official documents which contain false information.</w:t>
      </w:r>
    </w:p>
    <w:p w14:paraId="2D223CAC" w14:textId="77777777" w:rsidR="002B5C8F" w:rsidRPr="00E64EFC" w:rsidRDefault="002B5C8F" w:rsidP="002B5C8F">
      <w:r w:rsidRPr="00E64EFC">
        <w:t>The major challenge is that a paper-based document is used to transmit some kind of information and identity to the bearer. Because these documents are easy to forge or can be based on real, but stolen documents, they convey significant privileges to the bearer with only a small risk of exposure.</w:t>
      </w:r>
    </w:p>
    <w:p w14:paraId="157E52C7" w14:textId="77777777" w:rsidR="002B5C8F" w:rsidRPr="00E64EFC" w:rsidRDefault="002B5C8F" w:rsidP="002B5C8F">
      <w:pPr>
        <w:rPr>
          <w:rStyle w:val="Strong"/>
          <w:b w:val="0"/>
          <w:bCs w:val="0"/>
        </w:rPr>
      </w:pPr>
      <w:r w:rsidRPr="00E64EFC">
        <w:t>In a blockchain-based system, paper-based documents are replaced with digital documents on an immutable ledger. The immutable nature of the blockchain means that these digital documents are impossible to duplicate or forge because there is only a unique, single record.</w:t>
      </w:r>
    </w:p>
    <w:p w14:paraId="2A3A49ED" w14:textId="77777777" w:rsidR="002B5C8F" w:rsidRPr="00E64EFC" w:rsidRDefault="002B5C8F" w:rsidP="002B5C8F">
      <w:pPr>
        <w:rPr>
          <w:rStyle w:val="Strong"/>
        </w:rPr>
      </w:pPr>
      <w:r w:rsidRPr="00E64EFC">
        <w:rPr>
          <w:rStyle w:val="Strong"/>
        </w:rPr>
        <w:t>Achievements</w:t>
      </w:r>
    </w:p>
    <w:p w14:paraId="1932D454" w14:textId="77777777" w:rsidR="002B5C8F" w:rsidRPr="00E64EFC" w:rsidRDefault="002B5C8F" w:rsidP="002B5C8F">
      <w:pPr>
        <w:spacing w:after="0"/>
      </w:pPr>
      <w:r w:rsidRPr="00E64EFC">
        <w:t>Activities were still ongoing by project end due to delays resulting from the pandemic and the change of internal priorities. To date, 2 of the 4 planned phases were carried out in terms of investigating the EOSC-hub AAI integration with blockchain and accessing a cloud environment via multiple providers to evaluate federated capabilities.</w:t>
      </w:r>
    </w:p>
    <w:p w14:paraId="31C142A2" w14:textId="77777777" w:rsidR="002B5C8F" w:rsidRPr="00E64EFC" w:rsidRDefault="002B5C8F" w:rsidP="002B5C8F">
      <w:pPr>
        <w:spacing w:after="0"/>
        <w:rPr>
          <w:rFonts w:ascii="Arial" w:eastAsia="Arial" w:hAnsi="Arial" w:cs="Arial"/>
        </w:rPr>
      </w:pPr>
    </w:p>
    <w:p w14:paraId="5E2612BF" w14:textId="77777777" w:rsidR="002B5C8F" w:rsidRPr="001A3C3D" w:rsidRDefault="002B5C8F" w:rsidP="00F22839">
      <w:pPr>
        <w:pStyle w:val="Subtitle"/>
        <w:rPr>
          <w:rStyle w:val="IntenseEmphasis"/>
          <w:rFonts w:eastAsia="Calibri" w:cs="Calibri"/>
          <w:szCs w:val="32"/>
        </w:rPr>
      </w:pPr>
      <w:r w:rsidRPr="001A3C3D">
        <w:rPr>
          <w:rStyle w:val="IntenseEmphasis"/>
          <w:rFonts w:eastAsia="Calibri" w:cs="Calibri"/>
          <w:szCs w:val="32"/>
        </w:rPr>
        <w:t>DCP: Dynamic resource allocation and accounting in a digital marketplace</w:t>
      </w:r>
    </w:p>
    <w:p w14:paraId="75AA17AE" w14:textId="77777777" w:rsidR="002B5C8F" w:rsidRPr="00E64EFC" w:rsidRDefault="002B5C8F" w:rsidP="002B5C8F">
      <w:pPr>
        <w:rPr>
          <w:rStyle w:val="Strong"/>
        </w:rPr>
      </w:pPr>
      <w:r w:rsidRPr="00E64EFC">
        <w:rPr>
          <w:rStyle w:val="Strong"/>
        </w:rPr>
        <w:t>Brief description</w:t>
      </w:r>
    </w:p>
    <w:p w14:paraId="195B5670" w14:textId="77777777" w:rsidR="002B5C8F" w:rsidRPr="00E64EFC" w:rsidRDefault="002B5C8F" w:rsidP="002B5C8F">
      <w:r w:rsidRPr="00E64EFC">
        <w:t>Federated digital research infrastructure initiatives such as EOSC and Compute Canada are struggling to keep up with demand due to an explosion of AI/ML, big data, and heavy research computing. Issues in cross-border resource provisioning and remittance further frustrate these efforts. Meanwhile, commercial cloud is a large expense for enterprises, unaffordable for smaller researchers, and significant constraint on the pace of innovation.</w:t>
      </w:r>
    </w:p>
    <w:p w14:paraId="600FD3A3" w14:textId="77777777" w:rsidR="002B5C8F" w:rsidRPr="00E64EFC" w:rsidRDefault="002B5C8F" w:rsidP="002B5C8F">
      <w:r w:rsidRPr="00E64EFC">
        <w:t>Kings Distributed Systems’ mission is to unlock abundant, affordable, and easy to use computing power by recapturing spare capacity in servers and devices on university campuses, in data centres, government buildings, and enterprise facilities. Its solution, the Distributed Compute Protocol (DCP), is a web-based computing framework that streamlines edge network setup and workload deployment. DCP dynamically characterizes computing workloads, meters resource consumption, and uses fungible “computing credits” to report on individual user consumption.</w:t>
      </w:r>
    </w:p>
    <w:p w14:paraId="5A3702F5" w14:textId="77777777" w:rsidR="002B5C8F" w:rsidRPr="00E64EFC" w:rsidRDefault="002B5C8F" w:rsidP="002B5C8F">
      <w:r w:rsidRPr="00E64EFC">
        <w:t>EOSC data centres in Italy (Catania) and France (Strasbourg), and CENGN data centres in Canada (Toronto, Ottawa, Waterloo) simultaneously ran the DCP Worker. The DCP Workers executed research computing tasks from an epidemiology researcher, returned the results, and received “computing credits” proportional to the computing resources provided.</w:t>
      </w:r>
    </w:p>
    <w:p w14:paraId="0B795CAE" w14:textId="77777777" w:rsidR="002B5C8F" w:rsidRPr="00E64EFC" w:rsidRDefault="002B5C8F" w:rsidP="002B5C8F">
      <w:pPr>
        <w:rPr>
          <w:rStyle w:val="Strong"/>
        </w:rPr>
      </w:pPr>
      <w:r w:rsidRPr="00E64EFC">
        <w:rPr>
          <w:rStyle w:val="Strong"/>
        </w:rPr>
        <w:t>Partners</w:t>
      </w:r>
    </w:p>
    <w:p w14:paraId="49E5335C" w14:textId="77777777" w:rsidR="002B5C8F" w:rsidRPr="00E64EFC" w:rsidRDefault="002B5C8F" w:rsidP="002B5C8F">
      <w:r w:rsidRPr="00E64EFC">
        <w:t xml:space="preserve">Distributed Compute Labs </w:t>
      </w:r>
      <w:hyperlink r:id="rId147">
        <w:r w:rsidRPr="00E64EFC">
          <w:rPr>
            <w:color w:val="1155CC"/>
            <w:u w:val="single"/>
          </w:rPr>
          <w:t>https://distributed.computer/</w:t>
        </w:r>
      </w:hyperlink>
    </w:p>
    <w:p w14:paraId="78F03A71" w14:textId="77777777" w:rsidR="002B5C8F" w:rsidRPr="00E64EFC" w:rsidRDefault="002B5C8F" w:rsidP="002B5C8F">
      <w:pPr>
        <w:rPr>
          <w:color w:val="1155CC"/>
          <w:u w:val="single"/>
        </w:rPr>
      </w:pPr>
      <w:r w:rsidRPr="00E64EFC">
        <w:t xml:space="preserve">Kings Distributed Systems </w:t>
      </w:r>
      <w:hyperlink r:id="rId148">
        <w:r w:rsidRPr="00E64EFC">
          <w:rPr>
            <w:color w:val="1155CC"/>
            <w:u w:val="single"/>
          </w:rPr>
          <w:t>https://kingsds.network/</w:t>
        </w:r>
      </w:hyperlink>
    </w:p>
    <w:p w14:paraId="32FF0214" w14:textId="77777777" w:rsidR="002B5C8F" w:rsidRPr="00E64EFC" w:rsidRDefault="002B5C8F" w:rsidP="002B5C8F">
      <w:pPr>
        <w:rPr>
          <w:rStyle w:val="Strong"/>
        </w:rPr>
      </w:pPr>
      <w:r w:rsidRPr="00E64EFC">
        <w:rPr>
          <w:rStyle w:val="Strong"/>
        </w:rPr>
        <w:t>Challenge</w:t>
      </w:r>
    </w:p>
    <w:p w14:paraId="7BFF8B02" w14:textId="77777777" w:rsidR="002B5C8F" w:rsidRPr="00E64EFC" w:rsidRDefault="002B5C8F" w:rsidP="002B5C8F">
      <w:r w:rsidRPr="00E64EFC">
        <w:t>To address the challenge of providing researchers with sufficient and cost-effective computing resources, Kings Distributed Systems is deploying the Distributed Compute Protocol (DCP), a cross-platform solution that aggregates computing resources from arbitrary devices and digital infrastructure － from smartphones to enterprise servers － and makes it available to researchers and innovators on-demand. DCP would allow both individual institutions as well as federated infrastructures, such as the EOSC, to recapture and allocate underutilized resources, while providing a credit-based accounting system to quantify usage of processing, bandwidth, and storage resources-</w:t>
      </w:r>
    </w:p>
    <w:p w14:paraId="1584D273" w14:textId="77777777" w:rsidR="002B5C8F" w:rsidRPr="00E64EFC" w:rsidRDefault="002B5C8F" w:rsidP="002B5C8F">
      <w:r w:rsidRPr="00E64EFC">
        <w:t>The company holds the vision that the Distributed Compute Protocol becomes the multi-platform standard for distributed and edge computing. Kings Distributed Systems is facilitating access to limitless computing resources to accelerate science, innovation and discovery. Overall, this pilot aims to not only test, but showcase the applicability and value of such a solution for the European Open Science Cloud.</w:t>
      </w:r>
    </w:p>
    <w:p w14:paraId="238A5009" w14:textId="77777777" w:rsidR="002B5C8F" w:rsidRPr="00E64EFC" w:rsidRDefault="002B5C8F" w:rsidP="002B5C8F">
      <w:pPr>
        <w:rPr>
          <w:rStyle w:val="Strong"/>
        </w:rPr>
      </w:pPr>
      <w:r w:rsidRPr="00E64EFC">
        <w:rPr>
          <w:rStyle w:val="Strong"/>
        </w:rPr>
        <w:t>Achievements</w:t>
      </w:r>
    </w:p>
    <w:p w14:paraId="0C2D1CF9" w14:textId="77777777" w:rsidR="002B5C8F" w:rsidRPr="00E64EFC" w:rsidRDefault="002B5C8F" w:rsidP="002B5C8F">
      <w:r w:rsidRPr="00E64EFC">
        <w:t>A researcher’s disease modelling job that would have taken 34 days on a single computer only took 3.9 hrs using DCP on EOSC and CENGN infrastructure. Furthermore, the researcher only needed 5 lines of code to go from running their job on one computer to deploying it across 1000. The simplicity of the tool is a major advantage for researchers.</w:t>
      </w:r>
    </w:p>
    <w:p w14:paraId="39BD3CAC" w14:textId="77777777" w:rsidR="002B5C8F" w:rsidRPr="00E64EFC" w:rsidRDefault="002B5C8F" w:rsidP="002B5C8F">
      <w:r w:rsidRPr="00E64EFC">
        <w:t>We were able to collect performance metrics from the Workers and from the DCP Scheduler while under load. These metrics helped identify bottlenecks in the system design. Those bottlenecks have now been addressed and the DCP Scheduler can now handle 150,000 connected nodes, and these new Schedulers can be scaled horizontally to accommodate millions of connected Workers. We are hoping to benchmark the new Worker and Scheduler redesign on EOSC infrastructure to see how it compares to previous performance metrics.</w:t>
      </w:r>
    </w:p>
    <w:p w14:paraId="2BCD5F83" w14:textId="77777777" w:rsidR="002B5C8F" w:rsidRPr="00E64EFC" w:rsidRDefault="002B5C8F" w:rsidP="002B5C8F">
      <w:pPr>
        <w:rPr>
          <w:rStyle w:val="Strong"/>
        </w:rPr>
      </w:pPr>
      <w:r w:rsidRPr="00E64EFC">
        <w:rPr>
          <w:rStyle w:val="Strong"/>
        </w:rPr>
        <w:t>How they used EOSC-hub services</w:t>
      </w:r>
    </w:p>
    <w:p w14:paraId="2AFC25BD" w14:textId="5430C05F" w:rsidR="002B5C8F" w:rsidRDefault="002B5C8F" w:rsidP="002B5C8F">
      <w:r w:rsidRPr="00E64EFC">
        <w:t>We provided a DCP Worker Debian package that was deployed at two locations: 8 CPU cores at Catalonia, Italy, and 8 CPU cores in Strasburg, France. EOSC staff deployed the workers, configured the “compute credit” payment accounts, and monitored credit balances and resource utilization. Feedback on performance and ease-of-use was provided throughout. We look forward to testing the next iteration of the platform with EOSC staff and infrastructure.</w:t>
      </w:r>
    </w:p>
    <w:p w14:paraId="6D50EB7A" w14:textId="5466A7E5" w:rsidR="001A3C3D" w:rsidRDefault="001A3C3D" w:rsidP="002B5C8F"/>
    <w:p w14:paraId="0143F0B6" w14:textId="77777777" w:rsidR="001A3C3D" w:rsidRPr="00E64EFC" w:rsidRDefault="001A3C3D" w:rsidP="002B5C8F"/>
    <w:p w14:paraId="26409E8D" w14:textId="77777777" w:rsidR="002B5C8F" w:rsidRPr="00E64EFC" w:rsidRDefault="002B5C8F" w:rsidP="002B5C8F">
      <w:pPr>
        <w:rPr>
          <w:rStyle w:val="Strong"/>
        </w:rPr>
      </w:pPr>
      <w:r w:rsidRPr="00E64EFC">
        <w:rPr>
          <w:rStyle w:val="Strong"/>
        </w:rPr>
        <w:t xml:space="preserve">The value proposal </w:t>
      </w:r>
    </w:p>
    <w:p w14:paraId="180F52DE" w14:textId="77777777" w:rsidR="002B5C8F" w:rsidRPr="00E64EFC" w:rsidRDefault="002B5C8F" w:rsidP="002B5C8F">
      <w:r w:rsidRPr="00E64EFC">
        <w:t>The Distributed Compute Protocol streamlines massive and cheap computing. DCP eliminates the complexity of configuring environments, version control, dependency management, resource allocation, and accounting. Clients can leverage DCP to lower their cloud computing spend and to accelerate prototyping and discovery.</w:t>
      </w:r>
    </w:p>
    <w:p w14:paraId="1EEABCFE" w14:textId="77777777" w:rsidR="002B5C8F" w:rsidRPr="00E64EFC" w:rsidRDefault="002B5C8F" w:rsidP="002B5C8F">
      <w:pPr>
        <w:rPr>
          <w:rStyle w:val="Strong"/>
        </w:rPr>
      </w:pPr>
      <w:r w:rsidRPr="00E64EFC">
        <w:rPr>
          <w:rStyle w:val="Strong"/>
        </w:rPr>
        <w:t xml:space="preserve">How EOSC-hub helped </w:t>
      </w:r>
    </w:p>
    <w:p w14:paraId="2E613028" w14:textId="77777777" w:rsidR="002B5C8F" w:rsidRPr="00E64EFC" w:rsidRDefault="002B5C8F" w:rsidP="002B5C8F">
      <w:pPr>
        <w:rPr>
          <w:rStyle w:val="Strong"/>
          <w:b w:val="0"/>
          <w:bCs w:val="0"/>
        </w:rPr>
      </w:pPr>
      <w:r w:rsidRPr="00E64EFC">
        <w:t>EOSC-HUB helped in both direct and indirect ways. Directly, EOSC-HUB provided a testbed and IT support to deploy and benchmark our solution. Performance metrics and user feedback from these tests played a central role in helping us redesign certain components of our software solution, leading to 100x improvement in performance. Indirectly, our work with EOSC-HUB provided a positive credibility signal, allowing us to attract paid pilots and investment. We are very grateful to EOSC-HUB, and certainly hope to keep working with them.</w:t>
      </w:r>
    </w:p>
    <w:p w14:paraId="6181427D" w14:textId="77777777" w:rsidR="002B5C8F" w:rsidRPr="00E64EFC" w:rsidRDefault="002B5C8F" w:rsidP="002B5C8F">
      <w:pPr>
        <w:rPr>
          <w:rStyle w:val="Strong"/>
        </w:rPr>
      </w:pPr>
      <w:r w:rsidRPr="00E64EFC">
        <w:rPr>
          <w:rStyle w:val="Strong"/>
        </w:rPr>
        <w:t>Dissemination activities</w:t>
      </w:r>
    </w:p>
    <w:p w14:paraId="36E09056" w14:textId="77777777" w:rsidR="002B5C8F" w:rsidRPr="00E64EFC" w:rsidRDefault="002B5C8F" w:rsidP="002B5C8F">
      <w:r w:rsidRPr="00E64EFC">
        <w:t>Built out our higher education outreach strategies and documentation Including: Platform Whitepaper, Higher Education Information Security Assessment, Information Security and Technology Stack Overview, Informational Pitch Documentation (decks, info pamphlets), Onboarding Procedures, MOUs, Operational Overviews, Installation Documents</w:t>
      </w:r>
    </w:p>
    <w:p w14:paraId="600E0A02" w14:textId="77777777" w:rsidR="002B5C8F" w:rsidRPr="00E64EFC" w:rsidRDefault="002B5C8F" w:rsidP="002B5C8F">
      <w:r w:rsidRPr="00E64EFC">
        <w:t>Preparation of an EOSC-DIH pilot poster and presentation for several events.</w:t>
      </w:r>
    </w:p>
    <w:p w14:paraId="15A2D59B" w14:textId="77777777" w:rsidR="002B5C8F" w:rsidRPr="00644F97" w:rsidRDefault="00D07379" w:rsidP="002B5C8F">
      <w:pPr>
        <w:rPr>
          <w:color w:val="1155CC"/>
          <w:u w:val="single"/>
        </w:rPr>
      </w:pPr>
      <w:hyperlink r:id="rId149" w:history="1">
        <w:r w:rsidR="002B5C8F" w:rsidRPr="00644F97">
          <w:rPr>
            <w:color w:val="1155CC"/>
            <w:u w:val="single"/>
          </w:rPr>
          <w:t>https://www.soscip.org/kds-dcl-the-future-of-distributed-computing-in-canada/</w:t>
        </w:r>
      </w:hyperlink>
    </w:p>
    <w:p w14:paraId="22E95DD9" w14:textId="77777777" w:rsidR="002B5C8F" w:rsidRPr="00E64EFC" w:rsidRDefault="002B5C8F" w:rsidP="002B5C8F">
      <w:pPr>
        <w:rPr>
          <w:rStyle w:val="Strong"/>
        </w:rPr>
      </w:pPr>
      <w:r w:rsidRPr="00E64EFC">
        <w:rPr>
          <w:rStyle w:val="Strong"/>
        </w:rPr>
        <w:t>Exploitation and commercialization plans/strategy and future plans</w:t>
      </w:r>
    </w:p>
    <w:p w14:paraId="486DF1B7" w14:textId="79E0B7E2" w:rsidR="002B5C8F" w:rsidRPr="00E64EFC" w:rsidRDefault="002B5C8F" w:rsidP="002B5C8F">
      <w:r w:rsidRPr="00E64EFC">
        <w:t>Our near-term consists of the intermediate objectives described in Phases I and II. Phase I principally consists in releasing the Public DCP Network MVP, collecting user uptake, churn, and revenue metrics, and executing three high-touch enterprise projects on Private DCP Networks to open key verticals (medical, smart manufacturing, and smart logistics). Phase II will have been achieved when we can claim USD $8.0M in annual recurring revenue from a combination of Private DCP Network (license fees) and Public DCP Network (brokerage fees) activity. The main effort will shift from the core function to that of the toolchains function towards the end of Phase I. Our addressable market will increase as we expand—and mobilize our community to expand– our DCP toolchains, attracting even more clients to the DCP network (such as MATLAB-DCP and blender-DCP interfaces).</w:t>
      </w:r>
    </w:p>
    <w:p w14:paraId="3CDEC66F" w14:textId="77777777" w:rsidR="002B5C8F" w:rsidRPr="001A3C3D" w:rsidRDefault="002B5C8F" w:rsidP="001A3C3D">
      <w:pPr>
        <w:pStyle w:val="Subtitle"/>
        <w:rPr>
          <w:rStyle w:val="IntenseEmphasis"/>
          <w:rFonts w:eastAsia="Calibri" w:cs="Calibri"/>
          <w:szCs w:val="32"/>
        </w:rPr>
      </w:pPr>
      <w:proofErr w:type="spellStart"/>
      <w:r w:rsidRPr="001A3C3D">
        <w:rPr>
          <w:rStyle w:val="IntenseEmphasis"/>
          <w:rFonts w:eastAsia="Calibri" w:cs="Calibri"/>
          <w:szCs w:val="32"/>
        </w:rPr>
        <w:t>Kampal</w:t>
      </w:r>
      <w:proofErr w:type="spellEnd"/>
      <w:r w:rsidRPr="001A3C3D">
        <w:rPr>
          <w:rStyle w:val="IntenseEmphasis"/>
          <w:rFonts w:eastAsia="Calibri" w:cs="Calibri"/>
          <w:szCs w:val="32"/>
        </w:rPr>
        <w:t>: Artificial Intelligence for rare disease diagnosis</w:t>
      </w:r>
    </w:p>
    <w:p w14:paraId="496F58B4" w14:textId="77777777" w:rsidR="002B5C8F" w:rsidRPr="00E64EFC" w:rsidRDefault="002B5C8F" w:rsidP="002B5C8F">
      <w:pPr>
        <w:rPr>
          <w:rStyle w:val="Strong"/>
        </w:rPr>
      </w:pPr>
      <w:r w:rsidRPr="00E64EFC">
        <w:rPr>
          <w:rStyle w:val="Strong"/>
        </w:rPr>
        <w:t>Brief description</w:t>
      </w:r>
    </w:p>
    <w:p w14:paraId="4FAADD10" w14:textId="77777777" w:rsidR="002B5C8F" w:rsidRPr="00E64EFC" w:rsidRDefault="002B5C8F" w:rsidP="002B5C8F">
      <w:r w:rsidRPr="00E64EFC">
        <w:t xml:space="preserve">The Spanish Foundation for the Study and Treatment of Gaucher Disease and other Lysosomal Diseases (FEETEG) promotes the scientific research of Gaucher disease and its treatment methods. The Foundation is interested in predicting the probability of development of diseases such as neoplasms or Parkinson’s disease in patients of Gaucher disease (correlations between diseases). For this purpose, </w:t>
      </w:r>
      <w:proofErr w:type="spellStart"/>
      <w:r w:rsidRPr="00E64EFC">
        <w:t>Kampal</w:t>
      </w:r>
      <w:proofErr w:type="spellEnd"/>
      <w:r w:rsidRPr="00E64EFC">
        <w:t xml:space="preserve"> Data Solutions was contacted by FEETEG to develop an advanced analytical model based on Artificial Intelligence with the information available in the Gaucher Spanish Disease Registry.</w:t>
      </w:r>
    </w:p>
    <w:p w14:paraId="68EF8953" w14:textId="77777777" w:rsidR="002B5C8F" w:rsidRPr="00E64EFC" w:rsidRDefault="002B5C8F" w:rsidP="002B5C8F">
      <w:pPr>
        <w:rPr>
          <w:rStyle w:val="Strong"/>
        </w:rPr>
      </w:pPr>
      <w:r w:rsidRPr="00E64EFC">
        <w:rPr>
          <w:rStyle w:val="Strong"/>
        </w:rPr>
        <w:t>Partners</w:t>
      </w:r>
    </w:p>
    <w:p w14:paraId="11C61546" w14:textId="3A6E3D72" w:rsidR="00985D9D" w:rsidRPr="00E64EFC" w:rsidRDefault="002B5C8F" w:rsidP="002B5C8F">
      <w:pPr>
        <w:rPr>
          <w:color w:val="1155CC"/>
          <w:u w:val="single"/>
        </w:rPr>
      </w:pPr>
      <w:proofErr w:type="spellStart"/>
      <w:r w:rsidRPr="00E64EFC">
        <w:t>Kampal</w:t>
      </w:r>
      <w:proofErr w:type="spellEnd"/>
      <w:r w:rsidRPr="00E64EFC">
        <w:t xml:space="preserve"> Data Solutions </w:t>
      </w:r>
      <w:hyperlink r:id="rId150">
        <w:r w:rsidRPr="00E64EFC">
          <w:rPr>
            <w:color w:val="1155CC"/>
            <w:u w:val="single"/>
          </w:rPr>
          <w:t>https://www.kampal.com/</w:t>
        </w:r>
      </w:hyperlink>
    </w:p>
    <w:p w14:paraId="29DCDC03" w14:textId="77777777" w:rsidR="002B5C8F" w:rsidRPr="00E64EFC" w:rsidRDefault="002B5C8F" w:rsidP="002B5C8F">
      <w:pPr>
        <w:rPr>
          <w:rStyle w:val="Strong"/>
        </w:rPr>
      </w:pPr>
      <w:r w:rsidRPr="00E64EFC">
        <w:rPr>
          <w:rStyle w:val="Strong"/>
        </w:rPr>
        <w:t>Challenge</w:t>
      </w:r>
    </w:p>
    <w:p w14:paraId="18F130B1" w14:textId="77777777" w:rsidR="002B5C8F" w:rsidRPr="00E64EFC" w:rsidRDefault="002B5C8F" w:rsidP="002B5C8F">
      <w:r w:rsidRPr="00E64EFC">
        <w:t>Due to the fact that Gaucher disease is a rare disease with few national registries, the computational power of a local computer for the study of correlations with other diseases was enough to analyse the data collected.</w:t>
      </w:r>
    </w:p>
    <w:p w14:paraId="77E5A25B" w14:textId="77777777" w:rsidR="002B5C8F" w:rsidRPr="00E64EFC" w:rsidRDefault="002B5C8F" w:rsidP="002B5C8F">
      <w:r w:rsidRPr="00E64EFC">
        <w:t>The challenge was to generate a new model able to predict if a person has the probability of developing Gaucher disease. In this case, the AI model must include not only data from current Gaucher disease patients but also data from healthy patients. Opening our sample universe also to healthy patients exponentially increases the sample size (from hundreds to millions) and potentially the model’s complexity. This implies the need for advanced computational resources such as the cloud platform provided by EOSC.</w:t>
      </w:r>
    </w:p>
    <w:p w14:paraId="3F9275C5" w14:textId="77777777" w:rsidR="002B5C8F" w:rsidRPr="00E64EFC" w:rsidRDefault="002B5C8F" w:rsidP="002B5C8F">
      <w:r w:rsidRPr="00E64EFC">
        <w:t xml:space="preserve">Although this proof of concept is focused in Gaucher disease, the developed solution could be adapted in the future to other diseases databases. The obtained general-purpose solution will be exploited by </w:t>
      </w:r>
      <w:proofErr w:type="spellStart"/>
      <w:r w:rsidRPr="00E64EFC">
        <w:t>Kampal</w:t>
      </w:r>
      <w:proofErr w:type="spellEnd"/>
      <w:r w:rsidRPr="00E64EFC">
        <w:t xml:space="preserve"> Data Solutions in the mid-term.</w:t>
      </w:r>
    </w:p>
    <w:p w14:paraId="70BCD204" w14:textId="77777777" w:rsidR="002B5C8F" w:rsidRPr="00E64EFC" w:rsidRDefault="002B5C8F" w:rsidP="002B5C8F">
      <w:pPr>
        <w:rPr>
          <w:rStyle w:val="Strong"/>
        </w:rPr>
      </w:pPr>
      <w:r w:rsidRPr="00E64EFC">
        <w:rPr>
          <w:rStyle w:val="Strong"/>
        </w:rPr>
        <w:t>Achievements</w:t>
      </w:r>
    </w:p>
    <w:p w14:paraId="16D1E049" w14:textId="77777777" w:rsidR="002B5C8F" w:rsidRPr="00E64EFC" w:rsidRDefault="002B5C8F" w:rsidP="002B5C8F">
      <w:proofErr w:type="spellStart"/>
      <w:r w:rsidRPr="00E64EFC">
        <w:t>Kampal</w:t>
      </w:r>
      <w:proofErr w:type="spellEnd"/>
      <w:r w:rsidRPr="00E64EFC">
        <w:t xml:space="preserve"> Data Solutions has developed a machine learning model able to cope with big data samples by using the cloud infrastructure provided by EOSC DIH. The case study was based on a medical data set provided by the FEETEG containing information of patients with Gaucher’s disease. In addition, extra data was generated following what the current literature considers normal values. This way allowed the company to obtain a big data sample that loosely resembles the natural proportion of patients with Gaucher Disease. To be able to handle the problem size increment the parallelization of the code was required, benefiting from cloud computing.</w:t>
      </w:r>
    </w:p>
    <w:p w14:paraId="0C961BAD" w14:textId="77777777" w:rsidR="002B5C8F" w:rsidRPr="00E64EFC" w:rsidRDefault="002B5C8F" w:rsidP="002B5C8F">
      <w:pPr>
        <w:rPr>
          <w:rStyle w:val="Strong"/>
        </w:rPr>
      </w:pPr>
      <w:r w:rsidRPr="00E64EFC">
        <w:rPr>
          <w:rStyle w:val="Strong"/>
        </w:rPr>
        <w:t>How they used EOSC-hub services</w:t>
      </w:r>
    </w:p>
    <w:p w14:paraId="75B07670" w14:textId="772AEB74" w:rsidR="002B5C8F" w:rsidRPr="00E64EFC" w:rsidRDefault="002B5C8F" w:rsidP="002B5C8F">
      <w:pPr>
        <w:rPr>
          <w:rStyle w:val="Strong"/>
          <w:b w:val="0"/>
          <w:bCs w:val="0"/>
        </w:rPr>
      </w:pPr>
      <w:r w:rsidRPr="00E64EFC">
        <w:t xml:space="preserve">The pilot required extra computational resources to cope with the problem size (1 million samples). For that, </w:t>
      </w:r>
      <w:proofErr w:type="spellStart"/>
      <w:r w:rsidRPr="00E64EFC">
        <w:t>Kampal</w:t>
      </w:r>
      <w:proofErr w:type="spellEnd"/>
      <w:r w:rsidRPr="00E64EFC">
        <w:t xml:space="preserve"> Data Solutions got benefit from the EOSC DIH cloud infrastructure where 16 VCPUs with 32GB of RAM were used. To speed up the process and benefit from all the cores, the code was parallelized. This way, different operations can be done simultaneously on each core using only a fraction on the sequential computational time. The parallelization of the code was greatly simplified by using the R packages parallel and </w:t>
      </w:r>
      <w:proofErr w:type="spellStart"/>
      <w:r w:rsidRPr="00E64EFC">
        <w:t>dplyr</w:t>
      </w:r>
      <w:proofErr w:type="spellEnd"/>
      <w:r w:rsidRPr="00E64EFC">
        <w:t>.</w:t>
      </w:r>
    </w:p>
    <w:p w14:paraId="0DBCA88B" w14:textId="77777777" w:rsidR="002B5C8F" w:rsidRPr="00E64EFC" w:rsidRDefault="002B5C8F" w:rsidP="002B5C8F">
      <w:pPr>
        <w:rPr>
          <w:rStyle w:val="Strong"/>
        </w:rPr>
      </w:pPr>
      <w:r w:rsidRPr="00E64EFC">
        <w:rPr>
          <w:rStyle w:val="Strong"/>
        </w:rPr>
        <w:t xml:space="preserve">The value proposal </w:t>
      </w:r>
    </w:p>
    <w:p w14:paraId="5855E35B" w14:textId="64E24A25" w:rsidR="002B5C8F" w:rsidRPr="00E64EFC" w:rsidRDefault="002B5C8F" w:rsidP="002B5C8F">
      <w:r w:rsidRPr="00E64EFC">
        <w:t>Although the obtained results do not have medical value, this proof of concept shows that the chosen model is scalable and could be efficiently applied to other conditions or illnesses where more data is available. The challenge now will be to identify the business opportunities to exploit the model.</w:t>
      </w:r>
    </w:p>
    <w:p w14:paraId="71FFEC67" w14:textId="77777777" w:rsidR="002B5C8F" w:rsidRPr="00E64EFC" w:rsidRDefault="002B5C8F" w:rsidP="002B5C8F">
      <w:pPr>
        <w:rPr>
          <w:rStyle w:val="Strong"/>
        </w:rPr>
      </w:pPr>
      <w:r w:rsidRPr="00E64EFC">
        <w:rPr>
          <w:rStyle w:val="Strong"/>
        </w:rPr>
        <w:t>How EOSC-hub helped</w:t>
      </w:r>
    </w:p>
    <w:p w14:paraId="021D1D2A" w14:textId="295A1816" w:rsidR="002B5C8F" w:rsidRPr="00E64EFC" w:rsidRDefault="002B5C8F" w:rsidP="002B5C8F">
      <w:pPr>
        <w:spacing w:after="0"/>
      </w:pPr>
      <w:r w:rsidRPr="00E64EFC">
        <w:t xml:space="preserve">EOSC-hub has provided </w:t>
      </w:r>
      <w:proofErr w:type="spellStart"/>
      <w:r w:rsidRPr="00E64EFC">
        <w:t>Kampal</w:t>
      </w:r>
      <w:proofErr w:type="spellEnd"/>
      <w:r w:rsidRPr="00E64EFC">
        <w:t xml:space="preserve"> Data Solutions with powerful cloud infrastructure to support the </w:t>
      </w:r>
      <w:r w:rsidR="00985D9D" w:rsidRPr="00E64EFC">
        <w:t>scaled-up</w:t>
      </w:r>
      <w:r w:rsidRPr="00E64EFC">
        <w:t xml:space="preserve"> analytics required for validating the proof of concept. Using the computing power of the EOSC-hub services, </w:t>
      </w:r>
      <w:proofErr w:type="spellStart"/>
      <w:r w:rsidRPr="00E64EFC">
        <w:t>Kampal</w:t>
      </w:r>
      <w:proofErr w:type="spellEnd"/>
      <w:r w:rsidRPr="00E64EFC">
        <w:t xml:space="preserve"> Data Solutions could experiment and test its new models for the disease prediction.</w:t>
      </w:r>
    </w:p>
    <w:p w14:paraId="31F47D8B" w14:textId="77777777" w:rsidR="002B5C8F" w:rsidRPr="00E64EFC" w:rsidRDefault="002B5C8F" w:rsidP="002B5C8F">
      <w:pPr>
        <w:spacing w:after="0"/>
      </w:pPr>
      <w:r w:rsidRPr="00E64EFC">
        <w:t xml:space="preserve">The technical support provided from the EOSC DIH team helped </w:t>
      </w:r>
      <w:proofErr w:type="spellStart"/>
      <w:r w:rsidRPr="00E64EFC">
        <w:t>Kampal</w:t>
      </w:r>
      <w:proofErr w:type="spellEnd"/>
      <w:r w:rsidRPr="00E64EFC">
        <w:t xml:space="preserve"> Data Solutions to access and manage the Cloud and provide the company with a better understanding of the EOSC computing infrastructure, meanwhile the visibility service enhanced the exposure of the pilot through different European communities.</w:t>
      </w:r>
    </w:p>
    <w:p w14:paraId="0B811A90" w14:textId="77777777" w:rsidR="002B5C8F" w:rsidRPr="00E64EFC" w:rsidRDefault="002B5C8F" w:rsidP="002B5C8F">
      <w:pPr>
        <w:spacing w:after="0"/>
      </w:pPr>
    </w:p>
    <w:p w14:paraId="72E4C15A" w14:textId="77777777" w:rsidR="002B5C8F" w:rsidRPr="00E64EFC" w:rsidRDefault="002B5C8F" w:rsidP="002B5C8F">
      <w:pPr>
        <w:rPr>
          <w:rStyle w:val="Strong"/>
        </w:rPr>
      </w:pPr>
      <w:r w:rsidRPr="00E64EFC">
        <w:rPr>
          <w:rStyle w:val="Strong"/>
        </w:rPr>
        <w:t>Dissemination activities</w:t>
      </w:r>
    </w:p>
    <w:p w14:paraId="4CDA9EFE" w14:textId="005AD3F2" w:rsidR="002B5C8F" w:rsidRPr="00E64EFC" w:rsidRDefault="002B5C8F" w:rsidP="002B5C8F">
      <w:proofErr w:type="spellStart"/>
      <w:r w:rsidRPr="00E64EFC">
        <w:t>Kampal</w:t>
      </w:r>
      <w:proofErr w:type="spellEnd"/>
      <w:r w:rsidRPr="00E64EFC">
        <w:t xml:space="preserve"> contributed to the dissemination of the pilot through social media (Twitter) with the acknowledgement to the EOSC DIH for its support in the service provisioning of cloud compute for the validation of the Machine Learning model for the Gaucher diagnosis.</w:t>
      </w:r>
    </w:p>
    <w:p w14:paraId="7A125581" w14:textId="77777777" w:rsidR="002B5C8F" w:rsidRPr="00E64EFC" w:rsidRDefault="002B5C8F" w:rsidP="002B5C8F">
      <w:pPr>
        <w:rPr>
          <w:rStyle w:val="Strong"/>
        </w:rPr>
      </w:pPr>
      <w:r w:rsidRPr="00E64EFC">
        <w:rPr>
          <w:rStyle w:val="Strong"/>
        </w:rPr>
        <w:t>Exploitation and commercialization plans/strategy and future plans</w:t>
      </w:r>
    </w:p>
    <w:p w14:paraId="0DCBA4ED" w14:textId="7477AC61" w:rsidR="002B5C8F" w:rsidRPr="00E64EFC" w:rsidRDefault="002B5C8F" w:rsidP="002B5C8F">
      <w:r w:rsidRPr="00E64EFC">
        <w:t xml:space="preserve">The validated model is expected to be reused to be adapted and applied to similar diseases. </w:t>
      </w:r>
      <w:proofErr w:type="spellStart"/>
      <w:r w:rsidRPr="00E64EFC">
        <w:t>Kampal</w:t>
      </w:r>
      <w:proofErr w:type="spellEnd"/>
      <w:r w:rsidRPr="00E64EFC">
        <w:t xml:space="preserve"> will open new contacts with other health associations. </w:t>
      </w:r>
    </w:p>
    <w:p w14:paraId="5882C282" w14:textId="77777777" w:rsidR="002B5C8F" w:rsidRPr="001A3C3D" w:rsidRDefault="002B5C8F" w:rsidP="001A3C3D">
      <w:pPr>
        <w:pStyle w:val="Subtitle"/>
        <w:rPr>
          <w:rStyle w:val="IntenseEmphasis"/>
          <w:rFonts w:eastAsia="Calibri" w:cs="Calibri"/>
          <w:szCs w:val="32"/>
        </w:rPr>
      </w:pPr>
      <w:r w:rsidRPr="001A3C3D">
        <w:rPr>
          <w:rStyle w:val="IntenseEmphasis"/>
          <w:rFonts w:eastAsia="Calibri" w:cs="Calibri"/>
          <w:szCs w:val="32"/>
        </w:rPr>
        <w:t>BI Insight: Business Intelligence, Artificial Intelligence and Big Data technologies</w:t>
      </w:r>
    </w:p>
    <w:p w14:paraId="2B6CC7B9" w14:textId="77777777" w:rsidR="002B5C8F" w:rsidRPr="00E64EFC" w:rsidRDefault="002B5C8F" w:rsidP="002B5C8F">
      <w:pPr>
        <w:rPr>
          <w:rStyle w:val="Strong"/>
        </w:rPr>
      </w:pPr>
      <w:r w:rsidRPr="00E64EFC">
        <w:rPr>
          <w:rStyle w:val="Strong"/>
        </w:rPr>
        <w:t>Brief description</w:t>
      </w:r>
    </w:p>
    <w:p w14:paraId="0736DD86" w14:textId="77777777" w:rsidR="002B5C8F" w:rsidRPr="00E64EFC" w:rsidRDefault="002B5C8F" w:rsidP="002B5C8F">
      <w:r w:rsidRPr="00E64EFC">
        <w:t>BI Insight S.A. is a Polish company operating in the market since 2006. It specializes in solutions combining Business Intelligence, Artificial Intelligence and Big Data technologies as well as best practices in data management. BI Insight has many years of experience in natural language processing (NLP), closely cooperates in the field with leading academic centres and industry experts and is one of the leaders of this type of solution on the Polish market.</w:t>
      </w:r>
    </w:p>
    <w:p w14:paraId="5EDD24EF" w14:textId="77777777" w:rsidR="002B5C8F" w:rsidRPr="00E64EFC" w:rsidRDefault="002B5C8F" w:rsidP="002B5C8F">
      <w:r w:rsidRPr="00E64EFC">
        <w:t>BI Insight has created a system enabling users to access the knowledge contained in artifacts: presentations, text documents, sheets and others. The system utilizes Natural Language Processing and Machine Learning algorithms in creating recommendations, document classification, information retrieval (both from text and images embedded in documents), as well as building intelligent summaries.</w:t>
      </w:r>
    </w:p>
    <w:p w14:paraId="64DEDB0F" w14:textId="77777777" w:rsidR="002B5C8F" w:rsidRPr="00E64EFC" w:rsidRDefault="002B5C8F" w:rsidP="002B5C8F">
      <w:r w:rsidRPr="00E64EFC">
        <w:t>The bi ECM system won the first prize in the GOVTECH 2019 competition and became a finalist of the IT Future Awards 2019 competition and has been successfully implemented at the Ministry of Development and is used there by about 150 users.</w:t>
      </w:r>
    </w:p>
    <w:p w14:paraId="5486C06A" w14:textId="77777777" w:rsidR="002B5C8F" w:rsidRPr="00E64EFC" w:rsidRDefault="002B5C8F" w:rsidP="002B5C8F">
      <w:pPr>
        <w:rPr>
          <w:rStyle w:val="Strong"/>
        </w:rPr>
      </w:pPr>
      <w:r w:rsidRPr="00E64EFC">
        <w:rPr>
          <w:rStyle w:val="Strong"/>
        </w:rPr>
        <w:t>Partners</w:t>
      </w:r>
    </w:p>
    <w:p w14:paraId="539481C5" w14:textId="08DF608C" w:rsidR="002B5C8F" w:rsidRPr="00985D9D" w:rsidRDefault="002B5C8F" w:rsidP="002B5C8F">
      <w:pPr>
        <w:rPr>
          <w:color w:val="1155CC"/>
          <w:u w:val="single"/>
        </w:rPr>
      </w:pPr>
      <w:r w:rsidRPr="00E64EFC">
        <w:t xml:space="preserve">BI-Insight </w:t>
      </w:r>
      <w:hyperlink r:id="rId151">
        <w:r w:rsidRPr="00E64EFC">
          <w:rPr>
            <w:color w:val="1155CC"/>
            <w:u w:val="single"/>
          </w:rPr>
          <w:t>https://www.biinsight.pl/pl/</w:t>
        </w:r>
      </w:hyperlink>
    </w:p>
    <w:p w14:paraId="03433657" w14:textId="77777777" w:rsidR="002B5C8F" w:rsidRPr="00E64EFC" w:rsidRDefault="002B5C8F" w:rsidP="002B5C8F">
      <w:pPr>
        <w:rPr>
          <w:rStyle w:val="Strong"/>
        </w:rPr>
      </w:pPr>
      <w:r w:rsidRPr="00E64EFC">
        <w:rPr>
          <w:rStyle w:val="Strong"/>
        </w:rPr>
        <w:t>Challenge</w:t>
      </w:r>
    </w:p>
    <w:p w14:paraId="44885DEE" w14:textId="77777777" w:rsidR="002B5C8F" w:rsidRPr="00E64EFC" w:rsidRDefault="002B5C8F" w:rsidP="002B5C8F">
      <w:r w:rsidRPr="00E64EFC">
        <w:t>The growing resources of all kinds of electronic documents, especially in large organizations, government institutions and administration, lead to the search for effective methods of working with such documents, their quick search, classification and full use of the information contained therein. To meet the challenge of improving work in the area of ​​sharing knowledge and information collected in the organization, we designed and implemented a solution that facilitates access to unlimited resources of knowledge accumulated in the form of unstructured documents, stored in local resources and private and public clouds.</w:t>
      </w:r>
    </w:p>
    <w:p w14:paraId="3E884164" w14:textId="77777777" w:rsidR="002B5C8F" w:rsidRPr="00E64EFC" w:rsidRDefault="002B5C8F" w:rsidP="002B5C8F">
      <w:r w:rsidRPr="00E64EFC">
        <w:t>A distinguishing feature of the solution is the mechanisms of automatic indexing and sending of documents as well as intelligent data searching. Thanks to this, our system can quickly, accurately and efficiently search for the most desired information, combining it with publicly available public registers and Wiki resources.</w:t>
      </w:r>
    </w:p>
    <w:p w14:paraId="0C416037" w14:textId="77777777" w:rsidR="002B5C8F" w:rsidRPr="00E64EFC" w:rsidRDefault="002B5C8F" w:rsidP="002B5C8F">
      <w:r w:rsidRPr="00E64EFC">
        <w:t>A user-friendly search engine using artificial intelligence mechanisms allows you to accelerate the process of obtaining information and optimize work in the organization, increasing personal productivity and efficiency of information circulation processes. The use of these features in scientific and academic environments can significantly contribute to accelerating the development of science, innovation, and discovery.</w:t>
      </w:r>
    </w:p>
    <w:p w14:paraId="4314CB03" w14:textId="77777777" w:rsidR="002B5C8F" w:rsidRPr="00E64EFC" w:rsidRDefault="002B5C8F" w:rsidP="002B5C8F">
      <w:pPr>
        <w:rPr>
          <w:rStyle w:val="Strong"/>
        </w:rPr>
      </w:pPr>
      <w:r w:rsidRPr="00E64EFC">
        <w:rPr>
          <w:rStyle w:val="Strong"/>
        </w:rPr>
        <w:t>Achievements</w:t>
      </w:r>
    </w:p>
    <w:p w14:paraId="0FBD124D" w14:textId="77777777" w:rsidR="002B5C8F" w:rsidRPr="00E64EFC" w:rsidRDefault="002B5C8F" w:rsidP="002B5C8F">
      <w:r w:rsidRPr="00E64EFC">
        <w:t xml:space="preserve">To meet the challenge of improving work in the area of ​​sharing knowledge and information collected in the organization, we designed and implemented a solution that facilitates access to unlimited resources of knowledge accumulated in the form of unstructured documents, stored in local resources and private and public clouds. A user-friendly search engine using artificial intelligence mechanisms allows to accelerate the process of obtaining information and optimize work in the organization, increasing personal productivity and efficiency of information circulation processes. The use of these features in scientific and academic environments can significantly contribute to accelerating the development of science, innovation, and discovery. The EOSC DIH provided the opportunity to participate in events where the poster and demos were shown obtaining the prize for the best poster during the EOSC hub event in April 2020.  </w:t>
      </w:r>
      <w:hyperlink r:id="rId152">
        <w:r w:rsidRPr="00E64EFC">
          <w:rPr>
            <w:color w:val="1155CC"/>
            <w:u w:val="single"/>
          </w:rPr>
          <w:t>https://www.eosc-hub.eu/eosc-hub-week-2020-poster-voting</w:t>
        </w:r>
      </w:hyperlink>
    </w:p>
    <w:p w14:paraId="6373D023" w14:textId="77777777" w:rsidR="002B5C8F" w:rsidRPr="00E64EFC" w:rsidRDefault="002B5C8F" w:rsidP="002B5C8F">
      <w:pPr>
        <w:rPr>
          <w:rStyle w:val="Strong"/>
        </w:rPr>
      </w:pPr>
      <w:r w:rsidRPr="00E64EFC">
        <w:rPr>
          <w:rStyle w:val="Strong"/>
        </w:rPr>
        <w:t>How they used EOSC-hub services</w:t>
      </w:r>
    </w:p>
    <w:p w14:paraId="6D04C972" w14:textId="04A592F7" w:rsidR="002B5C8F" w:rsidRPr="00E64EFC" w:rsidRDefault="002B5C8F" w:rsidP="002B5C8F">
      <w:proofErr w:type="spellStart"/>
      <w:r w:rsidRPr="00E64EFC">
        <w:t>DoRIS</w:t>
      </w:r>
      <w:proofErr w:type="spellEnd"/>
      <w:r w:rsidRPr="00E64EFC">
        <w:t xml:space="preserve"> instance deployed to IFCA Scientific Cloud Infrastructure </w:t>
      </w:r>
      <w:hyperlink r:id="rId153" w:history="1">
        <w:r w:rsidR="004425A7" w:rsidRPr="00644F97">
          <w:rPr>
            <w:color w:val="1155CC"/>
            <w:u w:val="single"/>
          </w:rPr>
          <w:t>https://ifca.unican.es/en-us</w:t>
        </w:r>
      </w:hyperlink>
      <w:r w:rsidR="004425A7">
        <w:t xml:space="preserve"> </w:t>
      </w:r>
    </w:p>
    <w:p w14:paraId="6BB1087B" w14:textId="77777777" w:rsidR="002B5C8F" w:rsidRPr="00E64EFC" w:rsidRDefault="002B5C8F" w:rsidP="002B5C8F">
      <w:r w:rsidRPr="00E64EFC">
        <w:t>Resources consumed: 1 VM instance: 16 vCPUs, 24GB RAM, 1TB storage</w:t>
      </w:r>
    </w:p>
    <w:p w14:paraId="019F5072" w14:textId="77777777" w:rsidR="002B5C8F" w:rsidRPr="00E64EFC" w:rsidRDefault="002B5C8F" w:rsidP="002B5C8F">
      <w:r w:rsidRPr="00E64EFC">
        <w:rPr>
          <w:rStyle w:val="Strong"/>
        </w:rPr>
        <w:t xml:space="preserve">The value proposal </w:t>
      </w:r>
    </w:p>
    <w:p w14:paraId="75CDA960" w14:textId="7DB22A16" w:rsidR="002B5C8F" w:rsidRPr="00E64EFC" w:rsidRDefault="002B5C8F" w:rsidP="002B5C8F">
      <w:r w:rsidRPr="00E64EFC">
        <w:t xml:space="preserve">The </w:t>
      </w:r>
      <w:proofErr w:type="spellStart"/>
      <w:r w:rsidRPr="00E64EFC">
        <w:t>DoRIS</w:t>
      </w:r>
      <w:proofErr w:type="spellEnd"/>
      <w:r w:rsidRPr="00E64EFC">
        <w:t xml:space="preserve"> system facilitates access to unlimited resources of knowledge accumulated in the form of unstructured documents, stored in local resources and private and public clouds. A user-friendly search engine using artificial intelligence mechanisms allows to accelerate the process of obtaining information and optimize work in the organization, increasing personal productivity and efficiency of information circulation processes.</w:t>
      </w:r>
    </w:p>
    <w:p w14:paraId="6DE7C9F3" w14:textId="77777777" w:rsidR="002B5C8F" w:rsidRPr="00E64EFC" w:rsidRDefault="002B5C8F" w:rsidP="002B5C8F">
      <w:pPr>
        <w:rPr>
          <w:rStyle w:val="Strong"/>
        </w:rPr>
      </w:pPr>
      <w:r w:rsidRPr="00E64EFC">
        <w:rPr>
          <w:rStyle w:val="Strong"/>
        </w:rPr>
        <w:t xml:space="preserve">How EOSC-hub helped </w:t>
      </w:r>
    </w:p>
    <w:p w14:paraId="703B55B4" w14:textId="77777777" w:rsidR="002B5C8F" w:rsidRPr="00E64EFC" w:rsidRDefault="002B5C8F" w:rsidP="002B5C8F">
      <w:r w:rsidRPr="00E64EFC">
        <w:t xml:space="preserve">Thanks to the cooperation with the EOSC-hub, BI Insight took advantage of the additional infrastructure for testing the </w:t>
      </w:r>
      <w:proofErr w:type="spellStart"/>
      <w:r w:rsidRPr="00E64EFC">
        <w:t>DoRIS</w:t>
      </w:r>
      <w:proofErr w:type="spellEnd"/>
      <w:r w:rsidRPr="00E64EFC">
        <w:t xml:space="preserve"> system. In addition, we see an opportunity to get closer to the international scientific community through participation in events organized by the EOSC. Another advantage is the possibility of using the EOSC Marketplace as a platform for presenting the </w:t>
      </w:r>
      <w:proofErr w:type="spellStart"/>
      <w:r w:rsidRPr="00E64EFC">
        <w:t>DoRIS</w:t>
      </w:r>
      <w:proofErr w:type="spellEnd"/>
      <w:r w:rsidRPr="00E64EFC">
        <w:t xml:space="preserve"> demo and the access to funding opportunities. </w:t>
      </w:r>
    </w:p>
    <w:p w14:paraId="2F53BFEB" w14:textId="77777777" w:rsidR="002B5C8F" w:rsidRPr="00E64EFC" w:rsidRDefault="002B5C8F" w:rsidP="002B5C8F">
      <w:pPr>
        <w:rPr>
          <w:rStyle w:val="Strong"/>
        </w:rPr>
      </w:pPr>
      <w:r w:rsidRPr="00E64EFC">
        <w:rPr>
          <w:rStyle w:val="Strong"/>
        </w:rPr>
        <w:t>Dissemination activities</w:t>
      </w:r>
    </w:p>
    <w:p w14:paraId="3AF67902" w14:textId="77777777" w:rsidR="002B5C8F" w:rsidRPr="00E64EFC" w:rsidRDefault="002B5C8F" w:rsidP="002B5C8F">
      <w:pPr>
        <w:pBdr>
          <w:top w:val="nil"/>
          <w:left w:val="nil"/>
          <w:bottom w:val="nil"/>
          <w:right w:val="nil"/>
          <w:between w:val="nil"/>
        </w:pBdr>
      </w:pPr>
      <w:r w:rsidRPr="00E64EFC">
        <w:t xml:space="preserve">Participation in EOSC conferences and other events promoting </w:t>
      </w:r>
      <w:proofErr w:type="spellStart"/>
      <w:r w:rsidRPr="00E64EFC">
        <w:t>DoRIS</w:t>
      </w:r>
      <w:proofErr w:type="spellEnd"/>
      <w:r w:rsidRPr="00E64EFC">
        <w:t>.</w:t>
      </w:r>
    </w:p>
    <w:p w14:paraId="1C8D0504" w14:textId="77777777" w:rsidR="002B5C8F" w:rsidRPr="00E64EFC" w:rsidRDefault="002B5C8F" w:rsidP="002B5C8F">
      <w:pPr>
        <w:pBdr>
          <w:top w:val="nil"/>
          <w:left w:val="nil"/>
          <w:bottom w:val="nil"/>
          <w:right w:val="nil"/>
          <w:between w:val="nil"/>
        </w:pBdr>
      </w:pPr>
      <w:r w:rsidRPr="00E64EFC">
        <w:t xml:space="preserve">Posters promoting cooperation with EOSC and the development of </w:t>
      </w:r>
      <w:proofErr w:type="spellStart"/>
      <w:r w:rsidRPr="00E64EFC">
        <w:t>DoRIS</w:t>
      </w:r>
      <w:proofErr w:type="spellEnd"/>
      <w:r w:rsidRPr="00E64EFC">
        <w:t>.</w:t>
      </w:r>
    </w:p>
    <w:p w14:paraId="69062246" w14:textId="77777777" w:rsidR="002B5C8F" w:rsidRPr="00E64EFC" w:rsidRDefault="002B5C8F" w:rsidP="002B5C8F">
      <w:pPr>
        <w:pBdr>
          <w:top w:val="nil"/>
          <w:left w:val="nil"/>
          <w:bottom w:val="nil"/>
          <w:right w:val="nil"/>
          <w:between w:val="nil"/>
        </w:pBdr>
      </w:pPr>
      <w:r w:rsidRPr="00E64EFC">
        <w:t>Posts in social media through the company channel.</w:t>
      </w:r>
    </w:p>
    <w:p w14:paraId="2B5DBDA2" w14:textId="77777777" w:rsidR="002B5C8F" w:rsidRPr="00E64EFC" w:rsidRDefault="002B5C8F" w:rsidP="002B5C8F">
      <w:pPr>
        <w:pBdr>
          <w:top w:val="nil"/>
          <w:left w:val="nil"/>
          <w:bottom w:val="nil"/>
          <w:right w:val="nil"/>
          <w:between w:val="nil"/>
        </w:pBdr>
      </w:pPr>
      <w:r w:rsidRPr="00E64EFC">
        <w:t>News on the company’s website.</w:t>
      </w:r>
    </w:p>
    <w:p w14:paraId="4640C066" w14:textId="77777777" w:rsidR="002B5C8F" w:rsidRPr="00E64EFC" w:rsidRDefault="002B5C8F" w:rsidP="002B5C8F">
      <w:pPr>
        <w:rPr>
          <w:rStyle w:val="Strong"/>
        </w:rPr>
      </w:pPr>
      <w:r w:rsidRPr="00E64EFC">
        <w:rPr>
          <w:rStyle w:val="Strong"/>
        </w:rPr>
        <w:t>Exploitation and commercialization plans/strategy and future plans</w:t>
      </w:r>
    </w:p>
    <w:p w14:paraId="598E4B67" w14:textId="2E8A1599" w:rsidR="002B5C8F" w:rsidRPr="00E64EFC" w:rsidRDefault="002B5C8F" w:rsidP="002B5C8F">
      <w:r w:rsidRPr="00E64EFC">
        <w:t xml:space="preserve">We plan to further develop the system with new functionalities based on market needs verification. We have also started a project to develop a prototype of an innovative platform to support the processes of semantic search and inference based on a document model integrating the text and graphic layers. Due to its versatility and ease of use, the solution can be used by a wide range of business users. The main target groups </w:t>
      </w:r>
      <w:proofErr w:type="gramStart"/>
      <w:r w:rsidRPr="00E64EFC">
        <w:t>are:</w:t>
      </w:r>
      <w:proofErr w:type="gramEnd"/>
      <w:r w:rsidRPr="00E64EFC">
        <w:t xml:space="preserve"> public administration, legislative and regulatory institutions, courts and law firms, academic and research centres, historical and literary institutes, document archives and repositories, press and publishing agencies, as well as health care and clinical research centres.</w:t>
      </w:r>
    </w:p>
    <w:p w14:paraId="42EF9AEA" w14:textId="77777777" w:rsidR="002B5C8F" w:rsidRPr="001A3C3D" w:rsidRDefault="002B5C8F" w:rsidP="001A3C3D">
      <w:pPr>
        <w:pStyle w:val="Subtitle"/>
        <w:rPr>
          <w:rStyle w:val="IntenseEmphasis"/>
          <w:rFonts w:eastAsia="Calibri" w:cs="Calibri"/>
          <w:szCs w:val="32"/>
        </w:rPr>
      </w:pPr>
      <w:r w:rsidRPr="001A3C3D">
        <w:rPr>
          <w:rStyle w:val="IntenseEmphasis"/>
          <w:rFonts w:eastAsia="Calibri" w:cs="Calibri"/>
          <w:szCs w:val="32"/>
        </w:rPr>
        <w:t xml:space="preserve">KNOWCO4EOSC: </w:t>
      </w:r>
      <w:proofErr w:type="spellStart"/>
      <w:r w:rsidRPr="001A3C3D">
        <w:rPr>
          <w:rStyle w:val="IntenseEmphasis"/>
          <w:rFonts w:eastAsia="Calibri" w:cs="Calibri"/>
          <w:szCs w:val="32"/>
        </w:rPr>
        <w:t>Knowco</w:t>
      </w:r>
      <w:proofErr w:type="spellEnd"/>
      <w:r w:rsidRPr="001A3C3D">
        <w:rPr>
          <w:rStyle w:val="IntenseEmphasis"/>
          <w:rFonts w:eastAsia="Calibri" w:cs="Calibri"/>
          <w:szCs w:val="32"/>
        </w:rPr>
        <w:t xml:space="preserve"> </w:t>
      </w:r>
      <w:proofErr w:type="spellStart"/>
      <w:r w:rsidRPr="001A3C3D">
        <w:rPr>
          <w:rStyle w:val="IntenseEmphasis"/>
          <w:rFonts w:eastAsia="Calibri" w:cs="Calibri"/>
          <w:szCs w:val="32"/>
        </w:rPr>
        <w:t>Collabwith</w:t>
      </w:r>
      <w:proofErr w:type="spellEnd"/>
      <w:r w:rsidRPr="001A3C3D">
        <w:rPr>
          <w:rStyle w:val="IntenseEmphasis"/>
          <w:rFonts w:eastAsia="Calibri" w:cs="Calibri"/>
          <w:szCs w:val="32"/>
        </w:rPr>
        <w:t xml:space="preserve"> platform integrated with the EOSC</w:t>
      </w:r>
    </w:p>
    <w:p w14:paraId="7D16DD71" w14:textId="77777777" w:rsidR="002B5C8F" w:rsidRPr="00E64EFC" w:rsidRDefault="002B5C8F" w:rsidP="002B5C8F">
      <w:pPr>
        <w:rPr>
          <w:rStyle w:val="Strong"/>
        </w:rPr>
      </w:pPr>
      <w:r w:rsidRPr="00E64EFC">
        <w:rPr>
          <w:rStyle w:val="Strong"/>
        </w:rPr>
        <w:t>Brief description</w:t>
      </w:r>
    </w:p>
    <w:p w14:paraId="713A4177" w14:textId="77777777" w:rsidR="002B5C8F" w:rsidRPr="00E64EFC" w:rsidRDefault="002B5C8F" w:rsidP="002B5C8F">
      <w:proofErr w:type="spellStart"/>
      <w:r w:rsidRPr="00E64EFC">
        <w:t>Collabwith</w:t>
      </w:r>
      <w:proofErr w:type="spellEnd"/>
      <w:r w:rsidRPr="00E64EFC">
        <w:t xml:space="preserve"> Marketplace is a pilot of EOSC DIH, where scientists can connect with industry, SMEs and start-ups to create impact with their scientific knowledge and research results. The </w:t>
      </w:r>
      <w:proofErr w:type="spellStart"/>
      <w:r w:rsidRPr="00E64EFC">
        <w:t>Collabwith</w:t>
      </w:r>
      <w:proofErr w:type="spellEnd"/>
      <w:r w:rsidRPr="00E64EFC">
        <w:t xml:space="preserve"> Marketplace includes a marketplace for collaboration opportunities and knowledge sharing and technology for an effective knowledge transfer and collaboration efficiency such as smart legal contracts to reduce bureaucracy and protect data and protect “knowledge sharing” activities with NDAs with specific clauses for IP, ethics and competition protection. </w:t>
      </w:r>
    </w:p>
    <w:p w14:paraId="62EE7787" w14:textId="77777777" w:rsidR="002B5C8F" w:rsidRPr="00E64EFC" w:rsidRDefault="002B5C8F" w:rsidP="002B5C8F">
      <w:r w:rsidRPr="00E64EFC">
        <w:t xml:space="preserve">The objective of </w:t>
      </w:r>
      <w:proofErr w:type="spellStart"/>
      <w:r w:rsidRPr="00E64EFC">
        <w:t>Collabwith</w:t>
      </w:r>
      <w:proofErr w:type="spellEnd"/>
      <w:r w:rsidRPr="00E64EFC">
        <w:t xml:space="preserve"> Marketplace is to serve the scientific community and scientific providers with tools to share and </w:t>
      </w:r>
      <w:proofErr w:type="gramStart"/>
      <w:r w:rsidRPr="00E64EFC">
        <w:t>transfer effectively</w:t>
      </w:r>
      <w:proofErr w:type="gramEnd"/>
      <w:r w:rsidRPr="00E64EFC">
        <w:t xml:space="preserve"> their knowledge, research results and scientific services directly to industry and society. </w:t>
      </w:r>
    </w:p>
    <w:p w14:paraId="716C5546" w14:textId="77777777" w:rsidR="002B5C8F" w:rsidRPr="00E64EFC" w:rsidRDefault="002B5C8F" w:rsidP="002B5C8F">
      <w:r w:rsidRPr="00E64EFC">
        <w:t xml:space="preserve">Inside the </w:t>
      </w:r>
      <w:proofErr w:type="spellStart"/>
      <w:r w:rsidRPr="00E64EFC">
        <w:t>Collabwith</w:t>
      </w:r>
      <w:proofErr w:type="spellEnd"/>
      <w:r w:rsidRPr="00E64EFC">
        <w:t xml:space="preserve"> Marketplace scientists find challenges and technology (TRL3-9) from industry, SMEs and start-ups, services from industry, products from industry ready to test, open questions from scientists where they seek other technology and research results from scientists and funding calls.  </w:t>
      </w:r>
    </w:p>
    <w:p w14:paraId="64105976" w14:textId="77777777" w:rsidR="002B5C8F" w:rsidRPr="00E64EFC" w:rsidRDefault="002B5C8F" w:rsidP="002B5C8F">
      <w:r w:rsidRPr="00E64EFC">
        <w:t xml:space="preserve">The pilot consists of the integration of the following applications to enhance the </w:t>
      </w:r>
      <w:proofErr w:type="spellStart"/>
      <w:r w:rsidRPr="00E64EFC">
        <w:t>Collabwith</w:t>
      </w:r>
      <w:proofErr w:type="spellEnd"/>
      <w:r w:rsidRPr="00E64EFC">
        <w:t xml:space="preserve"> marketplace impact within the EOSC community:</w:t>
      </w:r>
    </w:p>
    <w:p w14:paraId="6244E798" w14:textId="77777777" w:rsidR="002B5C8F" w:rsidRPr="00E64EFC" w:rsidRDefault="002B5C8F" w:rsidP="00595657">
      <w:pPr>
        <w:numPr>
          <w:ilvl w:val="0"/>
          <w:numId w:val="17"/>
        </w:numPr>
        <w:spacing w:after="0"/>
      </w:pPr>
      <w:r w:rsidRPr="00E64EFC">
        <w:t xml:space="preserve">EOSC SSO (Single Sign On) API Integration to make it possible to sign up and log into the </w:t>
      </w:r>
      <w:proofErr w:type="spellStart"/>
      <w:r w:rsidRPr="00E64EFC">
        <w:t>Collabwith</w:t>
      </w:r>
      <w:proofErr w:type="spellEnd"/>
      <w:r w:rsidRPr="00E64EFC">
        <w:t xml:space="preserve"> Platform. </w:t>
      </w:r>
    </w:p>
    <w:p w14:paraId="0875A95C" w14:textId="77777777" w:rsidR="002B5C8F" w:rsidRPr="00E64EFC" w:rsidRDefault="002B5C8F" w:rsidP="00595657">
      <w:pPr>
        <w:numPr>
          <w:ilvl w:val="0"/>
          <w:numId w:val="17"/>
        </w:numPr>
        <w:spacing w:after="0"/>
        <w:rPr>
          <w:rStyle w:val="Strong"/>
          <w:b w:val="0"/>
          <w:bCs w:val="0"/>
        </w:rPr>
      </w:pPr>
      <w:r w:rsidRPr="00E64EFC">
        <w:t>Explore the Integration with the EOSC Marketplace</w:t>
      </w:r>
    </w:p>
    <w:p w14:paraId="24EEDA8E" w14:textId="77777777" w:rsidR="002B5C8F" w:rsidRPr="00E64EFC" w:rsidRDefault="002B5C8F" w:rsidP="002B5C8F">
      <w:pPr>
        <w:rPr>
          <w:rStyle w:val="Strong"/>
        </w:rPr>
      </w:pPr>
      <w:r w:rsidRPr="00E64EFC">
        <w:rPr>
          <w:rStyle w:val="Strong"/>
        </w:rPr>
        <w:t>Partners</w:t>
      </w:r>
    </w:p>
    <w:p w14:paraId="21265A58" w14:textId="6C76E20B" w:rsidR="004425A7" w:rsidRPr="004425A7" w:rsidRDefault="002B5C8F" w:rsidP="002B5C8F">
      <w:pPr>
        <w:spacing w:after="0"/>
        <w:jc w:val="left"/>
        <w:rPr>
          <w:color w:val="1155CC"/>
          <w:u w:val="single"/>
        </w:rPr>
      </w:pPr>
      <w:r w:rsidRPr="00E64EFC">
        <w:t xml:space="preserve">COLLABWITH </w:t>
      </w:r>
      <w:hyperlink r:id="rId154">
        <w:r w:rsidRPr="00E64EFC">
          <w:rPr>
            <w:color w:val="1155CC"/>
            <w:u w:val="single"/>
          </w:rPr>
          <w:t>https://knowco.net/</w:t>
        </w:r>
      </w:hyperlink>
    </w:p>
    <w:p w14:paraId="64AEA14B" w14:textId="77777777" w:rsidR="002B5C8F" w:rsidRPr="00E64EFC" w:rsidRDefault="002B5C8F" w:rsidP="002B5C8F">
      <w:pPr>
        <w:rPr>
          <w:rStyle w:val="Strong"/>
        </w:rPr>
      </w:pPr>
      <w:r w:rsidRPr="00E64EFC">
        <w:rPr>
          <w:rStyle w:val="Strong"/>
        </w:rPr>
        <w:t>Challenge</w:t>
      </w:r>
    </w:p>
    <w:p w14:paraId="1A6EB32F" w14:textId="77777777" w:rsidR="002B5C8F" w:rsidRPr="00E64EFC" w:rsidRDefault="002B5C8F" w:rsidP="002B5C8F">
      <w:r w:rsidRPr="00E64EFC">
        <w:t xml:space="preserve">The pilots sought to solve the challenge of easy access for academics and partners from the EOSC platform to </w:t>
      </w:r>
      <w:proofErr w:type="spellStart"/>
      <w:r w:rsidRPr="00E64EFC">
        <w:t>Knowco</w:t>
      </w:r>
      <w:proofErr w:type="spellEnd"/>
      <w:r w:rsidRPr="00E64EFC">
        <w:t xml:space="preserve"> </w:t>
      </w:r>
      <w:proofErr w:type="spellStart"/>
      <w:r w:rsidRPr="00E64EFC">
        <w:t>Collabwith</w:t>
      </w:r>
      <w:proofErr w:type="spellEnd"/>
      <w:r w:rsidRPr="00E64EFC">
        <w:t xml:space="preserve"> platform where the EOSC participants can use the </w:t>
      </w:r>
      <w:proofErr w:type="spellStart"/>
      <w:r w:rsidRPr="00E64EFC">
        <w:t>Knowco</w:t>
      </w:r>
      <w:proofErr w:type="spellEnd"/>
      <w:r w:rsidRPr="00E64EFC">
        <w:t xml:space="preserve"> </w:t>
      </w:r>
      <w:proofErr w:type="spellStart"/>
      <w:r w:rsidRPr="00E64EFC">
        <w:t>Collabwith</w:t>
      </w:r>
      <w:proofErr w:type="spellEnd"/>
      <w:r w:rsidRPr="00E64EFC">
        <w:t xml:space="preserve"> platform to make easy to discover, value and monetize their own knowledge and technology or to easily find solutions for increased cross border collaboration in Europe and beyond. Currently, the </w:t>
      </w:r>
      <w:proofErr w:type="spellStart"/>
      <w:r w:rsidRPr="00E64EFC">
        <w:t>Knowco</w:t>
      </w:r>
      <w:proofErr w:type="spellEnd"/>
      <w:r w:rsidRPr="00E64EFC">
        <w:t xml:space="preserve"> </w:t>
      </w:r>
      <w:proofErr w:type="spellStart"/>
      <w:r w:rsidRPr="00E64EFC">
        <w:t>Collabwith</w:t>
      </w:r>
      <w:proofErr w:type="spellEnd"/>
      <w:r w:rsidRPr="00E64EFC">
        <w:t xml:space="preserve"> platform has the functionalities of a community database with elastic search engine, to make a direct collaboration request to each member, and a marketplace of opportunities where each member can create collaboration opportunities for a service or for consulting needs. This pilot enhanced the capacity and capabilities of </w:t>
      </w:r>
      <w:proofErr w:type="spellStart"/>
      <w:r w:rsidRPr="00E64EFC">
        <w:t>Knowco</w:t>
      </w:r>
      <w:proofErr w:type="spellEnd"/>
      <w:r w:rsidRPr="00E64EFC">
        <w:t xml:space="preserve"> </w:t>
      </w:r>
      <w:proofErr w:type="spellStart"/>
      <w:r w:rsidRPr="00E64EFC">
        <w:t>Collabwith</w:t>
      </w:r>
      <w:proofErr w:type="spellEnd"/>
      <w:r w:rsidRPr="00E64EFC">
        <w:t xml:space="preserve"> with the EOSC APIs and other applications to increase the knowledge transfer to industry.</w:t>
      </w:r>
    </w:p>
    <w:p w14:paraId="23DCCBFF" w14:textId="77777777" w:rsidR="002B5C8F" w:rsidRPr="00E64EFC" w:rsidRDefault="002B5C8F" w:rsidP="002B5C8F">
      <w:r w:rsidRPr="00E64EFC">
        <w:t xml:space="preserve">The goal was to increase the quality and success rate of the industry-academia collaboration and reduce the timeline for finding academics, start-ups, SMEs, corporate knowledge and innovation professionals by providing a matchmaking AI and machine learning algorithm as part of the </w:t>
      </w:r>
      <w:proofErr w:type="spellStart"/>
      <w:r w:rsidRPr="00E64EFC">
        <w:t>Knowco</w:t>
      </w:r>
      <w:proofErr w:type="spellEnd"/>
      <w:r w:rsidRPr="00E64EFC">
        <w:t xml:space="preserve"> </w:t>
      </w:r>
      <w:proofErr w:type="spellStart"/>
      <w:r w:rsidRPr="00E64EFC">
        <w:t>Collabwith</w:t>
      </w:r>
      <w:proofErr w:type="spellEnd"/>
      <w:r w:rsidRPr="00E64EFC">
        <w:t xml:space="preserve"> platform.</w:t>
      </w:r>
    </w:p>
    <w:p w14:paraId="688AB8C5" w14:textId="77777777" w:rsidR="002B5C8F" w:rsidRPr="00E64EFC" w:rsidRDefault="002B5C8F" w:rsidP="002B5C8F">
      <w:r w:rsidRPr="00E64EFC">
        <w:t xml:space="preserve">Objectives: </w:t>
      </w:r>
    </w:p>
    <w:p w14:paraId="2CDF542E" w14:textId="77777777" w:rsidR="002B5C8F" w:rsidRPr="00E64EFC" w:rsidRDefault="002B5C8F" w:rsidP="00595657">
      <w:pPr>
        <w:numPr>
          <w:ilvl w:val="0"/>
          <w:numId w:val="21"/>
        </w:numPr>
        <w:spacing w:after="0"/>
        <w:rPr>
          <w:color w:val="000000"/>
        </w:rPr>
      </w:pPr>
      <w:r w:rsidRPr="00E64EFC">
        <w:t>Matched the past research on EOSC, based on services and products in the Marketplace, with industry business.</w:t>
      </w:r>
    </w:p>
    <w:p w14:paraId="0EAD30CC" w14:textId="77777777" w:rsidR="002B5C8F" w:rsidRPr="00E64EFC" w:rsidRDefault="002B5C8F" w:rsidP="00595657">
      <w:pPr>
        <w:numPr>
          <w:ilvl w:val="0"/>
          <w:numId w:val="21"/>
        </w:numPr>
        <w:spacing w:after="0"/>
        <w:rPr>
          <w:color w:val="000000"/>
        </w:rPr>
      </w:pPr>
      <w:r w:rsidRPr="00E64EFC">
        <w:t>Promoted EOSC research to a European community of business.</w:t>
      </w:r>
    </w:p>
    <w:p w14:paraId="1702DE7F" w14:textId="131A240E" w:rsidR="002B5C8F" w:rsidRDefault="002B5C8F" w:rsidP="00595657">
      <w:pPr>
        <w:numPr>
          <w:ilvl w:val="0"/>
          <w:numId w:val="21"/>
        </w:numPr>
        <w:spacing w:after="0"/>
        <w:rPr>
          <w:color w:val="000000"/>
        </w:rPr>
      </w:pPr>
      <w:r w:rsidRPr="00E64EFC">
        <w:t>Promoted EOSC research to a European community of innovation managers and start-ups.</w:t>
      </w:r>
    </w:p>
    <w:p w14:paraId="6CE5D8B1" w14:textId="77777777" w:rsidR="00DB5531" w:rsidRPr="00DB5531" w:rsidRDefault="00DB5531" w:rsidP="00DB5531">
      <w:pPr>
        <w:spacing w:after="0"/>
        <w:ind w:left="720"/>
        <w:rPr>
          <w:color w:val="000000"/>
        </w:rPr>
      </w:pPr>
    </w:p>
    <w:p w14:paraId="641E704C" w14:textId="77777777" w:rsidR="002B5C8F" w:rsidRPr="00E64EFC" w:rsidRDefault="002B5C8F" w:rsidP="002B5C8F">
      <w:pPr>
        <w:rPr>
          <w:rStyle w:val="Strong"/>
        </w:rPr>
      </w:pPr>
      <w:r w:rsidRPr="00E64EFC">
        <w:rPr>
          <w:rStyle w:val="Strong"/>
        </w:rPr>
        <w:t>Achievements</w:t>
      </w:r>
    </w:p>
    <w:p w14:paraId="7EC6FC5B" w14:textId="77777777" w:rsidR="002B5C8F" w:rsidRPr="00E64EFC" w:rsidRDefault="002B5C8F" w:rsidP="002B5C8F">
      <w:pPr>
        <w:pBdr>
          <w:top w:val="nil"/>
          <w:left w:val="nil"/>
          <w:bottom w:val="nil"/>
          <w:right w:val="nil"/>
          <w:between w:val="nil"/>
        </w:pBdr>
      </w:pPr>
      <w:r w:rsidRPr="00E64EFC">
        <w:t xml:space="preserve">Expand the EOSC DIH network with </w:t>
      </w:r>
      <w:proofErr w:type="spellStart"/>
      <w:r w:rsidRPr="00E64EFC">
        <w:t>Collabwith</w:t>
      </w:r>
      <w:proofErr w:type="spellEnd"/>
      <w:r w:rsidRPr="00E64EFC">
        <w:t xml:space="preserve"> network and members. The </w:t>
      </w:r>
      <w:proofErr w:type="spellStart"/>
      <w:r w:rsidRPr="00E64EFC">
        <w:t>Collabwith</w:t>
      </w:r>
      <w:proofErr w:type="spellEnd"/>
      <w:r w:rsidRPr="00E64EFC">
        <w:t xml:space="preserve"> Marketplace is created for collaboration and increased connections between EOSC networks, IT providers, EOSC services providers and EOSC scientists. The </w:t>
      </w:r>
      <w:proofErr w:type="spellStart"/>
      <w:r w:rsidRPr="00E64EFC">
        <w:t>Collabwith</w:t>
      </w:r>
      <w:proofErr w:type="spellEnd"/>
      <w:r w:rsidRPr="00E64EFC">
        <w:t xml:space="preserve"> Marketplace has already integrated the Check-in SSO with </w:t>
      </w:r>
      <w:proofErr w:type="spellStart"/>
      <w:r w:rsidRPr="00E64EFC">
        <w:t>eduGAIN</w:t>
      </w:r>
      <w:proofErr w:type="spellEnd"/>
      <w:r w:rsidRPr="00E64EFC">
        <w:t xml:space="preserve"> to facilitate the connectivity between the scientists between EOSC Marketplace and </w:t>
      </w:r>
      <w:proofErr w:type="spellStart"/>
      <w:r w:rsidRPr="00E64EFC">
        <w:t>Collabwith</w:t>
      </w:r>
      <w:proofErr w:type="spellEnd"/>
      <w:r w:rsidRPr="00E64EFC">
        <w:t xml:space="preserve"> Marketplace. </w:t>
      </w:r>
    </w:p>
    <w:p w14:paraId="32CC2CB7" w14:textId="77777777" w:rsidR="002B5C8F" w:rsidRPr="00E64EFC" w:rsidRDefault="002B5C8F" w:rsidP="002B5C8F">
      <w:pPr>
        <w:pBdr>
          <w:top w:val="nil"/>
          <w:left w:val="nil"/>
          <w:bottom w:val="nil"/>
          <w:right w:val="nil"/>
          <w:between w:val="nil"/>
        </w:pBdr>
      </w:pPr>
      <w:r w:rsidRPr="00E64EFC">
        <w:t>For instance, the pilot has been achieved the following technical integrations:</w:t>
      </w:r>
    </w:p>
    <w:p w14:paraId="5DDC337B" w14:textId="4BF3837C" w:rsidR="002B5C8F" w:rsidRPr="00E64EFC" w:rsidRDefault="002B5C8F" w:rsidP="00595657">
      <w:pPr>
        <w:numPr>
          <w:ilvl w:val="0"/>
          <w:numId w:val="44"/>
        </w:numPr>
        <w:pBdr>
          <w:top w:val="nil"/>
          <w:left w:val="nil"/>
          <w:bottom w:val="nil"/>
          <w:right w:val="nil"/>
          <w:between w:val="nil"/>
        </w:pBdr>
        <w:spacing w:after="0"/>
      </w:pPr>
      <w:r w:rsidRPr="00E64EFC">
        <w:t xml:space="preserve">Visibility of EGI login button on Login and </w:t>
      </w:r>
      <w:r w:rsidR="004425A7" w:rsidRPr="00E64EFC">
        <w:t>Sign-up</w:t>
      </w:r>
      <w:r w:rsidRPr="00E64EFC">
        <w:t xml:space="preserve"> page of </w:t>
      </w:r>
      <w:proofErr w:type="spellStart"/>
      <w:r w:rsidRPr="00E64EFC">
        <w:t>Collabwith</w:t>
      </w:r>
      <w:proofErr w:type="spellEnd"/>
      <w:r w:rsidRPr="00E64EFC">
        <w:t xml:space="preserve"> Platform</w:t>
      </w:r>
    </w:p>
    <w:p w14:paraId="63AFEF11" w14:textId="77777777" w:rsidR="002B5C8F" w:rsidRPr="00E64EFC" w:rsidRDefault="002B5C8F" w:rsidP="00595657">
      <w:pPr>
        <w:numPr>
          <w:ilvl w:val="0"/>
          <w:numId w:val="44"/>
        </w:numPr>
        <w:pBdr>
          <w:top w:val="nil"/>
          <w:left w:val="nil"/>
          <w:bottom w:val="nil"/>
          <w:right w:val="nil"/>
          <w:between w:val="nil"/>
        </w:pBdr>
        <w:spacing w:after="0"/>
      </w:pPr>
      <w:r w:rsidRPr="00E64EFC">
        <w:t xml:space="preserve">Availability of Single Sign On for </w:t>
      </w:r>
      <w:proofErr w:type="spellStart"/>
      <w:r w:rsidRPr="00E64EFC">
        <w:t>Collabwith</w:t>
      </w:r>
      <w:proofErr w:type="spellEnd"/>
      <w:r w:rsidRPr="00E64EFC">
        <w:t xml:space="preserve"> Platform Users</w:t>
      </w:r>
    </w:p>
    <w:p w14:paraId="6F7342E7" w14:textId="77777777" w:rsidR="002B5C8F" w:rsidRPr="00E64EFC" w:rsidRDefault="002B5C8F" w:rsidP="00595657">
      <w:pPr>
        <w:numPr>
          <w:ilvl w:val="0"/>
          <w:numId w:val="44"/>
        </w:numPr>
        <w:pBdr>
          <w:top w:val="nil"/>
          <w:left w:val="nil"/>
          <w:bottom w:val="nil"/>
          <w:right w:val="nil"/>
          <w:between w:val="nil"/>
        </w:pBdr>
        <w:spacing w:after="0"/>
      </w:pPr>
      <w:r w:rsidRPr="00E64EFC">
        <w:t>Availability of Single Sign On for EGI user community</w:t>
      </w:r>
    </w:p>
    <w:p w14:paraId="33DA8F0E" w14:textId="77777777" w:rsidR="002B5C8F" w:rsidRPr="00E64EFC" w:rsidRDefault="002B5C8F" w:rsidP="00595657">
      <w:pPr>
        <w:numPr>
          <w:ilvl w:val="0"/>
          <w:numId w:val="44"/>
        </w:numPr>
        <w:pBdr>
          <w:top w:val="nil"/>
          <w:left w:val="nil"/>
          <w:bottom w:val="nil"/>
          <w:right w:val="nil"/>
          <w:between w:val="nil"/>
        </w:pBdr>
      </w:pPr>
      <w:r w:rsidRPr="00E64EFC">
        <w:t xml:space="preserve">Hyperlinks to EOSC Marketplace from </w:t>
      </w:r>
      <w:proofErr w:type="spellStart"/>
      <w:r w:rsidRPr="00E64EFC">
        <w:t>Collabwith</w:t>
      </w:r>
      <w:proofErr w:type="spellEnd"/>
      <w:r w:rsidRPr="00E64EFC">
        <w:t xml:space="preserve"> Platform</w:t>
      </w:r>
    </w:p>
    <w:p w14:paraId="62AEDEBB" w14:textId="77777777" w:rsidR="002B5C8F" w:rsidRPr="00E64EFC" w:rsidRDefault="002B5C8F" w:rsidP="002B5C8F">
      <w:pPr>
        <w:pBdr>
          <w:top w:val="nil"/>
          <w:left w:val="nil"/>
          <w:bottom w:val="nil"/>
          <w:right w:val="nil"/>
          <w:between w:val="nil"/>
        </w:pBdr>
        <w:rPr>
          <w:rFonts w:ascii="Arial" w:eastAsia="Arial" w:hAnsi="Arial" w:cs="Arial"/>
          <w:i/>
          <w:sz w:val="20"/>
          <w:szCs w:val="20"/>
        </w:rPr>
      </w:pPr>
      <w:r w:rsidRPr="00E64EFC">
        <w:t xml:space="preserve">The goal was to increase the quality and success rate of the industry-academia collaboration and reduce the timeline for finding academics, start-ups, SMEs, corporate knowledge and innovation professionals by providing a matchmaking AI and machine learning algorithm as part of the </w:t>
      </w:r>
      <w:proofErr w:type="spellStart"/>
      <w:r w:rsidRPr="00E64EFC">
        <w:t>Collabwith</w:t>
      </w:r>
      <w:proofErr w:type="spellEnd"/>
      <w:r w:rsidRPr="00E64EFC">
        <w:t xml:space="preserve"> marketplace.</w:t>
      </w:r>
    </w:p>
    <w:p w14:paraId="69A3932F" w14:textId="77777777" w:rsidR="002B5C8F" w:rsidRPr="00E64EFC" w:rsidRDefault="002B5C8F" w:rsidP="002B5C8F">
      <w:pPr>
        <w:rPr>
          <w:rStyle w:val="Strong"/>
        </w:rPr>
      </w:pPr>
      <w:r w:rsidRPr="00E64EFC">
        <w:rPr>
          <w:rStyle w:val="Strong"/>
        </w:rPr>
        <w:t>How they used EOSC-hub services</w:t>
      </w:r>
    </w:p>
    <w:p w14:paraId="02517959" w14:textId="744EF0B4" w:rsidR="00DB5531" w:rsidRPr="00E64EFC" w:rsidRDefault="002B5C8F" w:rsidP="002B5C8F">
      <w:pPr>
        <w:spacing w:after="0"/>
        <w:rPr>
          <w:rFonts w:ascii="Arial" w:eastAsia="Arial" w:hAnsi="Arial" w:cs="Arial"/>
          <w:sz w:val="20"/>
          <w:szCs w:val="20"/>
        </w:rPr>
      </w:pPr>
      <w:r w:rsidRPr="00E64EFC">
        <w:t xml:space="preserve">The pilot results will be implemented directly on the </w:t>
      </w:r>
      <w:proofErr w:type="spellStart"/>
      <w:r w:rsidRPr="00E64EFC">
        <w:t>Collabwith</w:t>
      </w:r>
      <w:proofErr w:type="spellEnd"/>
      <w:r w:rsidRPr="00E64EFC">
        <w:t xml:space="preserve"> platform. The pilot results and the EOSC DIH services helped to increase the impact and the performance of the </w:t>
      </w:r>
      <w:proofErr w:type="spellStart"/>
      <w:r w:rsidRPr="00E64EFC">
        <w:t>Collabwith</w:t>
      </w:r>
      <w:proofErr w:type="spellEnd"/>
      <w:r w:rsidRPr="00E64EFC">
        <w:t xml:space="preserve"> platform and services. </w:t>
      </w:r>
      <w:proofErr w:type="spellStart"/>
      <w:r w:rsidRPr="00E64EFC">
        <w:t>Collabwith</w:t>
      </w:r>
      <w:proofErr w:type="spellEnd"/>
      <w:r w:rsidRPr="00E64EFC">
        <w:t xml:space="preserve"> was added as a Service Provider for AAI and the EGI SSO (Single Sign On) has been integrated using the OAuth 2.0 protocol. The AAI system was tested and evaluated on the existing testing and staging environments. </w:t>
      </w:r>
      <w:proofErr w:type="spellStart"/>
      <w:r w:rsidRPr="00E64EFC">
        <w:t>Collabwith</w:t>
      </w:r>
      <w:proofErr w:type="spellEnd"/>
      <w:r w:rsidRPr="00E64EFC">
        <w:t xml:space="preserve"> has used the consulting services from EOSC-DIH to be able to implement and integrate the SSO in the login of the </w:t>
      </w:r>
      <w:proofErr w:type="spellStart"/>
      <w:r w:rsidRPr="00E64EFC">
        <w:t>Collabwith</w:t>
      </w:r>
      <w:proofErr w:type="spellEnd"/>
      <w:r w:rsidRPr="00E64EFC">
        <w:t xml:space="preserve"> platform.</w:t>
      </w:r>
      <w:r w:rsidR="00DB5531">
        <w:br/>
      </w:r>
    </w:p>
    <w:p w14:paraId="7F6F9CC2" w14:textId="77777777" w:rsidR="002B5C8F" w:rsidRPr="00E64EFC" w:rsidRDefault="002B5C8F" w:rsidP="002B5C8F">
      <w:pPr>
        <w:rPr>
          <w:rStyle w:val="Strong"/>
        </w:rPr>
      </w:pPr>
      <w:r w:rsidRPr="00E64EFC">
        <w:rPr>
          <w:rStyle w:val="Strong"/>
        </w:rPr>
        <w:t xml:space="preserve">The value proposal </w:t>
      </w:r>
    </w:p>
    <w:p w14:paraId="77DDC665" w14:textId="77777777" w:rsidR="002B5C8F" w:rsidRPr="00E64EFC" w:rsidRDefault="002B5C8F" w:rsidP="002B5C8F">
      <w:r w:rsidRPr="00E64EFC">
        <w:t xml:space="preserve">This pilot helps to understand and validate the business needs and challenges with the past and present research. The Marketplace inside the </w:t>
      </w:r>
      <w:proofErr w:type="spellStart"/>
      <w:r w:rsidRPr="00E64EFC">
        <w:t>Collabwith</w:t>
      </w:r>
      <w:proofErr w:type="spellEnd"/>
      <w:r w:rsidRPr="00E64EFC">
        <w:t xml:space="preserve"> includes the challenges from other open innovation platforms and the business needs from the start-ups, SMEs and companies who are members of the </w:t>
      </w:r>
      <w:proofErr w:type="spellStart"/>
      <w:r w:rsidRPr="00E64EFC">
        <w:t>Collabwith</w:t>
      </w:r>
      <w:proofErr w:type="spellEnd"/>
      <w:r w:rsidRPr="00E64EFC">
        <w:t xml:space="preserve"> platform, and those challenges and needs will be matched with the EOSC DIH participants to enhance the collaboration and the time to market of innovative solutions. </w:t>
      </w:r>
    </w:p>
    <w:p w14:paraId="1210FDB7" w14:textId="77777777" w:rsidR="002B5C8F" w:rsidRPr="00E64EFC" w:rsidRDefault="002B5C8F" w:rsidP="002B5C8F">
      <w:proofErr w:type="spellStart"/>
      <w:r w:rsidRPr="00E64EFC">
        <w:t>Collabwith</w:t>
      </w:r>
      <w:proofErr w:type="spellEnd"/>
      <w:r w:rsidRPr="00E64EFC">
        <w:t xml:space="preserve"> is a full digital platform helping the academia to work on a digital environment and accept digitalization for collaboration, that has proven being vital, especially during time of crisis.</w:t>
      </w:r>
    </w:p>
    <w:p w14:paraId="30E2140C" w14:textId="77777777" w:rsidR="002B5C8F" w:rsidRPr="00E64EFC" w:rsidRDefault="002B5C8F" w:rsidP="002B5C8F">
      <w:pPr>
        <w:rPr>
          <w:rStyle w:val="Strong"/>
        </w:rPr>
      </w:pPr>
      <w:r w:rsidRPr="00E64EFC">
        <w:rPr>
          <w:rStyle w:val="Strong"/>
        </w:rPr>
        <w:t xml:space="preserve">How EOSC-hub helped </w:t>
      </w:r>
    </w:p>
    <w:p w14:paraId="6C27DD88" w14:textId="77777777" w:rsidR="002B5C8F" w:rsidRPr="00E64EFC" w:rsidRDefault="002B5C8F" w:rsidP="002B5C8F">
      <w:r w:rsidRPr="00E64EFC">
        <w:t xml:space="preserve">EOSC DIH HUB helped to facilitate access to academics to the platform via the integration of the EGI SSO where every European academic can use their university emails and passwords to easily join the </w:t>
      </w:r>
      <w:proofErr w:type="spellStart"/>
      <w:r w:rsidRPr="00E64EFC">
        <w:t>Collabwith</w:t>
      </w:r>
      <w:proofErr w:type="spellEnd"/>
      <w:r w:rsidRPr="00E64EFC">
        <w:t xml:space="preserve"> marketplace. EOSC-HUB followed up the contact with EOSC Marketplace, and the EOSC DIH HUB helped actively navigate the documentation, ticketing system and processes at EGI to make it possible faster and efficiently. Additionally, EOSC DIH HUB shared regularly with us the funding opportunities that </w:t>
      </w:r>
      <w:proofErr w:type="spellStart"/>
      <w:r w:rsidRPr="00E64EFC">
        <w:t>Collabwith</w:t>
      </w:r>
      <w:proofErr w:type="spellEnd"/>
      <w:r w:rsidRPr="00E64EFC">
        <w:t xml:space="preserve"> Marketplace shared to the community providing even greater value. </w:t>
      </w:r>
    </w:p>
    <w:p w14:paraId="506AAE0E" w14:textId="77777777" w:rsidR="002B5C8F" w:rsidRPr="00E64EFC" w:rsidRDefault="002B5C8F" w:rsidP="002B5C8F">
      <w:pPr>
        <w:rPr>
          <w:rStyle w:val="Strong"/>
        </w:rPr>
      </w:pPr>
      <w:r w:rsidRPr="00E64EFC">
        <w:rPr>
          <w:rStyle w:val="Strong"/>
        </w:rPr>
        <w:t>Dissemination activities</w:t>
      </w:r>
    </w:p>
    <w:p w14:paraId="27A42E79" w14:textId="77777777" w:rsidR="002B5C8F" w:rsidRPr="00E64EFC" w:rsidRDefault="002B5C8F" w:rsidP="002B5C8F">
      <w:proofErr w:type="spellStart"/>
      <w:r w:rsidRPr="00E64EFC">
        <w:t>Collabwith</w:t>
      </w:r>
      <w:proofErr w:type="spellEnd"/>
      <w:r w:rsidRPr="00E64EFC">
        <w:t xml:space="preserve"> is hosting weekly demos of the </w:t>
      </w:r>
      <w:proofErr w:type="spellStart"/>
      <w:r w:rsidRPr="00E64EFC">
        <w:t>Collabwith</w:t>
      </w:r>
      <w:proofErr w:type="spellEnd"/>
      <w:r w:rsidRPr="00E64EFC">
        <w:t xml:space="preserve"> marketplace and functionalities where those functionalities are being introduced to users and members of the platform. The new functionality has additionally been showcased in a number of calls and will be features on future manuals/help sections of the website. EOSC DIH activities and opportunities are shared with the </w:t>
      </w:r>
      <w:proofErr w:type="spellStart"/>
      <w:r w:rsidRPr="00E64EFC">
        <w:t>Collabwith</w:t>
      </w:r>
      <w:proofErr w:type="spellEnd"/>
      <w:r w:rsidRPr="00E64EFC">
        <w:t xml:space="preserve"> community in regular newsletters and social media channels including YouTube. A podcast was recorded with the collaboration of the EOSC DIH coordinator and disseminated. </w:t>
      </w:r>
    </w:p>
    <w:p w14:paraId="60979433" w14:textId="77777777" w:rsidR="002B5C8F" w:rsidRPr="00E64EFC" w:rsidRDefault="002B5C8F" w:rsidP="002B5C8F">
      <w:pPr>
        <w:rPr>
          <w:rStyle w:val="Strong"/>
        </w:rPr>
      </w:pPr>
      <w:r w:rsidRPr="00E64EFC">
        <w:rPr>
          <w:rStyle w:val="Strong"/>
        </w:rPr>
        <w:t>Exploitation and commercialization plans/strategy and future plans</w:t>
      </w:r>
    </w:p>
    <w:p w14:paraId="321D43DE" w14:textId="77777777" w:rsidR="002B5C8F" w:rsidRPr="00E64EFC" w:rsidRDefault="002B5C8F" w:rsidP="002B5C8F">
      <w:pPr>
        <w:pBdr>
          <w:top w:val="nil"/>
          <w:left w:val="nil"/>
          <w:bottom w:val="nil"/>
          <w:right w:val="nil"/>
          <w:between w:val="nil"/>
        </w:pBdr>
      </w:pPr>
      <w:proofErr w:type="spellStart"/>
      <w:r w:rsidRPr="00E64EFC">
        <w:t>Collabwith</w:t>
      </w:r>
      <w:proofErr w:type="spellEnd"/>
      <w:r w:rsidRPr="00E64EFC">
        <w:t xml:space="preserve"> will increase its visibility in the scientific and academic thanks to the participation as a pilot of the EOSC DIH and with the integration of the </w:t>
      </w:r>
      <w:proofErr w:type="spellStart"/>
      <w:r w:rsidRPr="00E64EFC">
        <w:t>Collabwith</w:t>
      </w:r>
      <w:proofErr w:type="spellEnd"/>
      <w:r w:rsidRPr="00E64EFC">
        <w:t xml:space="preserve"> Marketplace inside the EOSC Marketplace. </w:t>
      </w:r>
      <w:proofErr w:type="spellStart"/>
      <w:r w:rsidRPr="00E64EFC">
        <w:t>Collabwith</w:t>
      </w:r>
      <w:proofErr w:type="spellEnd"/>
      <w:r w:rsidRPr="00E64EFC">
        <w:t xml:space="preserve"> will increase the number of scientists and academics into the </w:t>
      </w:r>
      <w:proofErr w:type="spellStart"/>
      <w:r w:rsidRPr="00E64EFC">
        <w:t>Collabwith</w:t>
      </w:r>
      <w:proofErr w:type="spellEnd"/>
      <w:r w:rsidRPr="00E64EFC">
        <w:t xml:space="preserve"> platform, and EOSC Marketplace will increase the number of services coming from the </w:t>
      </w:r>
      <w:proofErr w:type="spellStart"/>
      <w:r w:rsidRPr="00E64EFC">
        <w:t>Collabwith</w:t>
      </w:r>
      <w:proofErr w:type="spellEnd"/>
      <w:r w:rsidRPr="00E64EFC">
        <w:t xml:space="preserve"> members related to academic services. </w:t>
      </w:r>
    </w:p>
    <w:p w14:paraId="406F547E" w14:textId="0E2AC26F" w:rsidR="002B5C8F" w:rsidRDefault="002B5C8F" w:rsidP="004425A7">
      <w:pPr>
        <w:pBdr>
          <w:top w:val="nil"/>
          <w:left w:val="nil"/>
          <w:bottom w:val="nil"/>
          <w:right w:val="nil"/>
          <w:between w:val="nil"/>
        </w:pBdr>
      </w:pPr>
      <w:r w:rsidRPr="00E64EFC">
        <w:t xml:space="preserve">The SSO is increasing the value, authority and trust of the </w:t>
      </w:r>
      <w:proofErr w:type="spellStart"/>
      <w:r w:rsidRPr="00E64EFC">
        <w:t>Collabwith</w:t>
      </w:r>
      <w:proofErr w:type="spellEnd"/>
      <w:r w:rsidRPr="00E64EFC">
        <w:t xml:space="preserve"> Platform because the SSO facilitates the access of the academic community by using their academic authentication details from </w:t>
      </w:r>
      <w:proofErr w:type="spellStart"/>
      <w:r w:rsidRPr="00E64EFC">
        <w:t>EduGAIN</w:t>
      </w:r>
      <w:proofErr w:type="spellEnd"/>
      <w:r w:rsidRPr="00E64EFC">
        <w:t xml:space="preserve"> into the sign in and log in of </w:t>
      </w:r>
      <w:proofErr w:type="spellStart"/>
      <w:r w:rsidRPr="00E64EFC">
        <w:t>Collabwith</w:t>
      </w:r>
      <w:proofErr w:type="spellEnd"/>
      <w:r w:rsidRPr="00E64EFC">
        <w:t xml:space="preserve"> Platform. The integration of the SSO will increase the number of academics and scientists into the </w:t>
      </w:r>
      <w:proofErr w:type="spellStart"/>
      <w:r w:rsidRPr="00E64EFC">
        <w:t>Collabwith</w:t>
      </w:r>
      <w:proofErr w:type="spellEnd"/>
      <w:r w:rsidRPr="00E64EFC">
        <w:t xml:space="preserve"> Platform. </w:t>
      </w:r>
    </w:p>
    <w:p w14:paraId="1971D533" w14:textId="77777777" w:rsidR="00D03BC7" w:rsidRDefault="00D03BC7" w:rsidP="004425A7">
      <w:pPr>
        <w:pBdr>
          <w:top w:val="nil"/>
          <w:left w:val="nil"/>
          <w:bottom w:val="nil"/>
          <w:right w:val="nil"/>
          <w:between w:val="nil"/>
        </w:pBdr>
      </w:pPr>
    </w:p>
    <w:p w14:paraId="5F5F77B0" w14:textId="77777777" w:rsidR="001A3C3D" w:rsidRPr="004425A7" w:rsidRDefault="001A3C3D" w:rsidP="004425A7">
      <w:pPr>
        <w:pBdr>
          <w:top w:val="nil"/>
          <w:left w:val="nil"/>
          <w:bottom w:val="nil"/>
          <w:right w:val="nil"/>
          <w:between w:val="nil"/>
        </w:pBdr>
        <w:rPr>
          <w:rFonts w:ascii="Arial" w:eastAsia="Arial" w:hAnsi="Arial" w:cs="Arial"/>
          <w:sz w:val="20"/>
          <w:szCs w:val="20"/>
        </w:rPr>
      </w:pPr>
    </w:p>
    <w:p w14:paraId="0A093B7F" w14:textId="77777777" w:rsidR="002B5C8F" w:rsidRPr="001A3C3D" w:rsidRDefault="002B5C8F" w:rsidP="001A3C3D">
      <w:pPr>
        <w:pStyle w:val="Subtitle"/>
        <w:rPr>
          <w:rStyle w:val="IntenseEmphasis"/>
          <w:rFonts w:eastAsia="Calibri" w:cs="Calibri"/>
          <w:szCs w:val="32"/>
        </w:rPr>
      </w:pPr>
      <w:r w:rsidRPr="001A3C3D">
        <w:rPr>
          <w:rStyle w:val="IntenseEmphasis"/>
          <w:rFonts w:eastAsia="Calibri" w:cs="Calibri"/>
          <w:szCs w:val="32"/>
        </w:rPr>
        <w:t>DEIPDASFD: Decentralized Assessment of FAIR datasets</w:t>
      </w:r>
    </w:p>
    <w:p w14:paraId="1F3C22D2" w14:textId="77777777" w:rsidR="002B5C8F" w:rsidRPr="00E64EFC" w:rsidRDefault="002B5C8F" w:rsidP="002B5C8F">
      <w:pPr>
        <w:rPr>
          <w:rStyle w:val="Strong"/>
        </w:rPr>
      </w:pPr>
      <w:r w:rsidRPr="00E64EFC">
        <w:rPr>
          <w:rStyle w:val="Strong"/>
        </w:rPr>
        <w:t>Brief description</w:t>
      </w:r>
    </w:p>
    <w:p w14:paraId="6110A828" w14:textId="77777777" w:rsidR="002B5C8F" w:rsidRPr="00E64EFC" w:rsidRDefault="002B5C8F" w:rsidP="002B5C8F">
      <w:pPr>
        <w:spacing w:before="240" w:after="240"/>
      </w:pPr>
      <w:r w:rsidRPr="00E64EFC">
        <w:t>Citizen Science has incredible potential. It might bring millions of new talents all over the world to work on the toughest and the most exciting challenges of humanity. However, it is still not widely popular and lacks quality of projects. We have identified the core problem and found an ultimate solution to it. Imagine how many new discoveries we can get in all possible disciplines and domains if we increase the quality of Citizen Science projects by 10X… Sounds impossible, right? But not anymore – with the Decentralized Assessment System built by DEIP Collective Intelligence Protocol, we can not only achieve a higher level of quality, but also make it scalable. This pilot project is aimed to showcase how DAS can tackle this problem and unlock full potential of Citizen Science.</w:t>
      </w:r>
    </w:p>
    <w:p w14:paraId="570FE683" w14:textId="77777777" w:rsidR="002B5C8F" w:rsidRPr="00E64EFC" w:rsidRDefault="002B5C8F" w:rsidP="002B5C8F">
      <w:pPr>
        <w:rPr>
          <w:rStyle w:val="Strong"/>
        </w:rPr>
      </w:pPr>
      <w:r w:rsidRPr="00E64EFC">
        <w:rPr>
          <w:rStyle w:val="Strong"/>
        </w:rPr>
        <w:t>Partners</w:t>
      </w:r>
    </w:p>
    <w:p w14:paraId="180B2395" w14:textId="77777777" w:rsidR="002B5C8F" w:rsidRPr="00E64EFC" w:rsidRDefault="002B5C8F" w:rsidP="002B5C8F">
      <w:pPr>
        <w:rPr>
          <w:color w:val="1155CC"/>
          <w:u w:val="single"/>
        </w:rPr>
      </w:pPr>
      <w:r w:rsidRPr="00E64EFC">
        <w:t xml:space="preserve">DEIP </w:t>
      </w:r>
      <w:hyperlink r:id="rId155">
        <w:r w:rsidRPr="00E64EFC">
          <w:rPr>
            <w:color w:val="1155CC"/>
            <w:u w:val="single"/>
          </w:rPr>
          <w:t>https://deip.world/</w:t>
        </w:r>
      </w:hyperlink>
    </w:p>
    <w:p w14:paraId="7E60C57F" w14:textId="77777777" w:rsidR="002B5C8F" w:rsidRPr="00E64EFC" w:rsidRDefault="002B5C8F" w:rsidP="002B5C8F">
      <w:pPr>
        <w:rPr>
          <w:rStyle w:val="Strong"/>
        </w:rPr>
      </w:pPr>
      <w:r w:rsidRPr="00E64EFC">
        <w:rPr>
          <w:rStyle w:val="Strong"/>
        </w:rPr>
        <w:t>Challenge</w:t>
      </w:r>
    </w:p>
    <w:p w14:paraId="61858615" w14:textId="77777777" w:rsidR="002B5C8F" w:rsidRPr="00E64EFC" w:rsidRDefault="002B5C8F" w:rsidP="002B5C8F">
      <w:r w:rsidRPr="00E64EFC">
        <w:t xml:space="preserve">The pilot use case of the DAS will provide a potential step towards implementing a peer review infrastructure for FAIR data sets. The expected benefit of this pilot is aligned with the EOSC Interest Groups on Researcher Engagement and Use Cases. We will implement and launch a collaborative platform for reviewing FAIR data sets, which uses DAS for judging the reliability of data sets and enabling a novel incentive system for review. The DAS will test reputation-based incentives for reviewers, how it affects the quality and objectivity of reviews, and how efficiently it prevents various review gaming techniques. We will work closely with a thematic EOSC community with </w:t>
      </w:r>
      <w:proofErr w:type="spellStart"/>
      <w:r w:rsidRPr="00E64EFC">
        <w:t>FAIRified</w:t>
      </w:r>
      <w:proofErr w:type="spellEnd"/>
      <w:r w:rsidRPr="00E64EFC">
        <w:t xml:space="preserve"> data sets (e.g. ENVRI FAIR) and engage researchers from this community in the testing.</w:t>
      </w:r>
    </w:p>
    <w:p w14:paraId="5A75B1AA" w14:textId="77777777" w:rsidR="002B5C8F" w:rsidRPr="00E64EFC" w:rsidRDefault="002B5C8F" w:rsidP="002B5C8F">
      <w:pPr>
        <w:rPr>
          <w:rStyle w:val="Strong"/>
        </w:rPr>
      </w:pPr>
      <w:r w:rsidRPr="00E64EFC">
        <w:rPr>
          <w:rStyle w:val="Strong"/>
        </w:rPr>
        <w:t>Achievements</w:t>
      </w:r>
    </w:p>
    <w:p w14:paraId="702D9F05" w14:textId="77777777" w:rsidR="002B5C8F" w:rsidRPr="00E64EFC" w:rsidRDefault="002B5C8F" w:rsidP="002B5C8F">
      <w:r w:rsidRPr="00E64EFC">
        <w:t>As a business pilot of EOSC DIH, DEIP was able to find great partners for the pilot and implemented a web-based platform for the EU citizen science projects accelerator. The pilot is based on DEIP’s own developed deep-tech innovation - Decentralized Assessment System (DAS). DAS is a peer review system that uses an incentive model with reputation rewards and produces a quantifiable metric about the quality and reliability of any data set(s) being assessed. DAS is designed specifically for assessment of assets in expertise-intensive areas, such as scientific research. DAS introduces a comprehensive and robust assessment model:</w:t>
      </w:r>
    </w:p>
    <w:p w14:paraId="213A81F9" w14:textId="77777777" w:rsidR="002B5C8F" w:rsidRPr="00E64EFC" w:rsidRDefault="002B5C8F" w:rsidP="00595657">
      <w:pPr>
        <w:numPr>
          <w:ilvl w:val="0"/>
          <w:numId w:val="16"/>
        </w:numPr>
        <w:spacing w:after="0"/>
      </w:pPr>
      <w:r w:rsidRPr="00E64EFC">
        <w:t>it sources the consensus about the quality of data sets among the domain experts through continuous two-level peer-review.</w:t>
      </w:r>
    </w:p>
    <w:p w14:paraId="5C98EA5F" w14:textId="77777777" w:rsidR="002B5C8F" w:rsidRPr="00E64EFC" w:rsidRDefault="002B5C8F" w:rsidP="00595657">
      <w:pPr>
        <w:numPr>
          <w:ilvl w:val="0"/>
          <w:numId w:val="16"/>
        </w:numPr>
        <w:spacing w:after="0"/>
      </w:pPr>
      <w:r w:rsidRPr="00E64EFC">
        <w:t>it ensures fair rewards for contributions and curation efforts.</w:t>
      </w:r>
    </w:p>
    <w:p w14:paraId="71643233" w14:textId="77777777" w:rsidR="002B5C8F" w:rsidRPr="00E64EFC" w:rsidRDefault="002B5C8F" w:rsidP="00595657">
      <w:pPr>
        <w:numPr>
          <w:ilvl w:val="0"/>
          <w:numId w:val="16"/>
        </w:numPr>
        <w:spacing w:after="0"/>
      </w:pPr>
      <w:r w:rsidRPr="00E64EFC">
        <w:t>it formalizes the result of assessment into explicit metrics/indicators useful for non-experts.</w:t>
      </w:r>
    </w:p>
    <w:p w14:paraId="2BE6B9C0" w14:textId="77777777" w:rsidR="002B5C8F" w:rsidRPr="00E64EFC" w:rsidRDefault="002B5C8F" w:rsidP="002B5C8F">
      <w:pPr>
        <w:spacing w:after="0"/>
        <w:ind w:left="720"/>
      </w:pPr>
    </w:p>
    <w:p w14:paraId="4D70D1E4" w14:textId="77777777" w:rsidR="002B5C8F" w:rsidRPr="00E64EFC" w:rsidRDefault="002B5C8F" w:rsidP="002B5C8F">
      <w:pPr>
        <w:rPr>
          <w:rStyle w:val="Strong"/>
        </w:rPr>
      </w:pPr>
      <w:r w:rsidRPr="00E64EFC">
        <w:rPr>
          <w:rStyle w:val="Strong"/>
        </w:rPr>
        <w:t>How they used EOSC-hub services</w:t>
      </w:r>
    </w:p>
    <w:p w14:paraId="7C30FB2E" w14:textId="77777777" w:rsidR="002B5C8F" w:rsidRPr="00E64EFC" w:rsidRDefault="002B5C8F" w:rsidP="002B5C8F">
      <w:r w:rsidRPr="00E64EFC">
        <w:t>We use cloud services from EOSC-HUB partners to develop, test and deploy a pilot for our partners. We mostly utilize the hosting capabilities to host a web-based platform and all supporting services, as well as to host an initial set of blockchain nodes.</w:t>
      </w:r>
    </w:p>
    <w:p w14:paraId="7E210E5D" w14:textId="77777777" w:rsidR="002B5C8F" w:rsidRPr="00E64EFC" w:rsidRDefault="002B5C8F" w:rsidP="002B5C8F">
      <w:pPr>
        <w:rPr>
          <w:rStyle w:val="Strong"/>
        </w:rPr>
      </w:pPr>
      <w:r w:rsidRPr="00E64EFC">
        <w:rPr>
          <w:rStyle w:val="Strong"/>
        </w:rPr>
        <w:t>The value proposal</w:t>
      </w:r>
    </w:p>
    <w:p w14:paraId="55311353" w14:textId="77777777" w:rsidR="002B5C8F" w:rsidRPr="00E64EFC" w:rsidRDefault="002B5C8F" w:rsidP="002B5C8F">
      <w:r w:rsidRPr="00E64EFC">
        <w:t xml:space="preserve">The pilot can not only showcase how we can unlock the potential of Citizen Science, but also show how we can add enormous value to media business and technology transfer. </w:t>
      </w:r>
    </w:p>
    <w:p w14:paraId="56BF35A3" w14:textId="77777777" w:rsidR="002B5C8F" w:rsidRPr="00E64EFC" w:rsidRDefault="002B5C8F" w:rsidP="002B5C8F">
      <w:r w:rsidRPr="00E64EFC">
        <w:t>Media businesses can benefit from the solution by utilizing objective quality indicators produced by DAS. News that references scientific research might become much more trustworthy and credible. Technology Transfer from another hand can benefit from DAS by sourcing innovation from the wide market of citizen science projects much more effectively.</w:t>
      </w:r>
    </w:p>
    <w:p w14:paraId="007989EE" w14:textId="77777777" w:rsidR="002B5C8F" w:rsidRPr="00E64EFC" w:rsidRDefault="002B5C8F" w:rsidP="002B5C8F">
      <w:pPr>
        <w:rPr>
          <w:rStyle w:val="Strong"/>
        </w:rPr>
      </w:pPr>
      <w:r w:rsidRPr="00E64EFC">
        <w:rPr>
          <w:rStyle w:val="Strong"/>
        </w:rPr>
        <w:t xml:space="preserve">How EOSC-hub helped </w:t>
      </w:r>
    </w:p>
    <w:p w14:paraId="51AD2F86" w14:textId="77777777" w:rsidR="002B5C8F" w:rsidRPr="00E64EFC" w:rsidRDefault="002B5C8F" w:rsidP="002B5C8F">
      <w:r w:rsidRPr="00E64EFC">
        <w:t>EOSC-HUB helped with brokerage for funding and opportunities, commercialization, and business help. We also got coaching on how to better commercialize solutions for scientific research, as well as got connected with more scientific communities and organizations. The scientific research domain is quite different from other business domains and our team strongly believes that EOSC-HUB provided a great competence and connections to help us to find better ways to approach this domain. We also find your technical infrastructure helpful to better design and test the platform with our business partners.</w:t>
      </w:r>
    </w:p>
    <w:p w14:paraId="7C050D21" w14:textId="77777777" w:rsidR="002B5C8F" w:rsidRPr="00E64EFC" w:rsidRDefault="002B5C8F" w:rsidP="002B5C8F">
      <w:pPr>
        <w:rPr>
          <w:rStyle w:val="Strong"/>
        </w:rPr>
      </w:pPr>
      <w:r w:rsidRPr="00E64EFC">
        <w:rPr>
          <w:rStyle w:val="Strong"/>
        </w:rPr>
        <w:t>Dissemination activities</w:t>
      </w:r>
    </w:p>
    <w:p w14:paraId="68D5B468" w14:textId="77777777" w:rsidR="002B5C8F" w:rsidRPr="00E64EFC" w:rsidRDefault="002B5C8F" w:rsidP="002B5C8F">
      <w:r w:rsidRPr="00E64EFC">
        <w:t>We participated in ESOC conference, where we presented our booth. Most of our activities included showcasing demos to potential partners which resulted in possible important collaborations. Also, we continue to engage partners via sending newsletter with updates.</w:t>
      </w:r>
    </w:p>
    <w:p w14:paraId="6976D8B7" w14:textId="77777777" w:rsidR="002B5C8F" w:rsidRPr="00E64EFC" w:rsidRDefault="002B5C8F" w:rsidP="002B5C8F">
      <w:r w:rsidRPr="00E64EFC">
        <w:rPr>
          <w:rStyle w:val="Strong"/>
        </w:rPr>
        <w:t>Exploitation and commercialization plans/strategy and future plans</w:t>
      </w:r>
    </w:p>
    <w:p w14:paraId="27B23848" w14:textId="04A2C700" w:rsidR="002B5C8F" w:rsidRPr="004425A7" w:rsidRDefault="002B5C8F" w:rsidP="004425A7">
      <w:pPr>
        <w:rPr>
          <w:highlight w:val="yellow"/>
        </w:rPr>
      </w:pPr>
      <w:r w:rsidRPr="00E64EFC">
        <w:t>The platform will be used in the ongoing call from the ACTION Project accelerator call that starts on March 1st, 2021. Furthermore, together with one of our partners we applied for a grant to create a platform for Climate Change Action projects collaboration and assessment. The pilot use case of the DAS will provide a potential step towards implementing a peer review infrastructure. The expected benefit of this pilot is aligned with the EOSC Interest Groups on Researcher Engagement and Use Cases. The DAS will test reputation-based incentives for reviewers, how it affects the quality and objectivity of reviews, and how efficiently it prevents various review gaming techniques. We will continue to work closely with the thematic communities and engage researchers from this community in the testing.</w:t>
      </w:r>
    </w:p>
    <w:p w14:paraId="7B25E37E" w14:textId="77777777" w:rsidR="002B5C8F" w:rsidRPr="001A3C3D" w:rsidRDefault="002B5C8F" w:rsidP="001A3C3D">
      <w:pPr>
        <w:pStyle w:val="Subtitle"/>
        <w:rPr>
          <w:rStyle w:val="IntenseEmphasis"/>
          <w:rFonts w:eastAsia="Calibri" w:cs="Calibri"/>
          <w:szCs w:val="32"/>
        </w:rPr>
      </w:pPr>
      <w:r w:rsidRPr="001A3C3D">
        <w:rPr>
          <w:rStyle w:val="IntenseEmphasis"/>
          <w:rFonts w:eastAsia="Calibri" w:cs="Calibri"/>
          <w:szCs w:val="32"/>
        </w:rPr>
        <w:t>Erasmus Play: Accommodation search engine</w:t>
      </w:r>
    </w:p>
    <w:p w14:paraId="77954198" w14:textId="77777777" w:rsidR="002B5C8F" w:rsidRPr="00E64EFC" w:rsidRDefault="002B5C8F" w:rsidP="002B5C8F">
      <w:pPr>
        <w:rPr>
          <w:rStyle w:val="Strong"/>
        </w:rPr>
      </w:pPr>
      <w:r w:rsidRPr="00E64EFC">
        <w:rPr>
          <w:rStyle w:val="Strong"/>
        </w:rPr>
        <w:t>Brief description</w:t>
      </w:r>
    </w:p>
    <w:p w14:paraId="340268EB" w14:textId="77777777" w:rsidR="002B5C8F" w:rsidRPr="00E64EFC" w:rsidRDefault="002B5C8F" w:rsidP="002B5C8F">
      <w:r w:rsidRPr="00E64EFC">
        <w:t xml:space="preserve">Over 800.000 people participate in the Erasmus+ mobility program. According to the latest survey by the </w:t>
      </w:r>
      <w:proofErr w:type="spellStart"/>
      <w:r w:rsidRPr="00E64EFC">
        <w:t>HousErasmus</w:t>
      </w:r>
      <w:proofErr w:type="spellEnd"/>
      <w:r w:rsidRPr="00E64EFC">
        <w:t xml:space="preserve">+, almost 50% of Erasmus+ mobility students had serious difficulties finding accommodation. Mainly due to lack of information and online scams, +30 million € were lot to the latter in the academic year of 2018/2019. </w:t>
      </w:r>
    </w:p>
    <w:p w14:paraId="5B7FCD38" w14:textId="77777777" w:rsidR="002B5C8F" w:rsidRPr="00E64EFC" w:rsidRDefault="002B5C8F" w:rsidP="002B5C8F">
      <w:r w:rsidRPr="00E64EFC">
        <w:t xml:space="preserve">Erasmus Play is a metasearch engine for students and young professionals’ accommodations across Europe. The goal is to aggregate all available, and most importantly verified accommodations into the metasearch engine, making the search and booking as easy as possible. This is done by aggregating verified accommodations from regional and national accommodation platforms into the search engine. </w:t>
      </w:r>
    </w:p>
    <w:p w14:paraId="50F0D2FB" w14:textId="77777777" w:rsidR="002B5C8F" w:rsidRPr="00E64EFC" w:rsidRDefault="002B5C8F" w:rsidP="002B5C8F">
      <w:r w:rsidRPr="00E64EFC">
        <w:t xml:space="preserve">As a start-up of Spanish universities, collaborating with Universities has been the key to serving students with this free tool in finding accommodation anywhere. </w:t>
      </w:r>
    </w:p>
    <w:p w14:paraId="41DAC7C4" w14:textId="77777777" w:rsidR="002B5C8F" w:rsidRPr="00E64EFC" w:rsidRDefault="002B5C8F" w:rsidP="002B5C8F">
      <w:pPr>
        <w:rPr>
          <w:rStyle w:val="Strong"/>
          <w:b w:val="0"/>
          <w:bCs w:val="0"/>
        </w:rPr>
      </w:pPr>
      <w:r w:rsidRPr="00E64EFC">
        <w:t>Although this pilot surges from the pain of finding accommodation as Erasmus+ students, it is a tool to help all the 1.3 million students that come to Europe to improve their education.</w:t>
      </w:r>
    </w:p>
    <w:p w14:paraId="012E8937" w14:textId="77777777" w:rsidR="002B5C8F" w:rsidRPr="00E64EFC" w:rsidRDefault="002B5C8F" w:rsidP="002B5C8F">
      <w:pPr>
        <w:rPr>
          <w:rStyle w:val="Strong"/>
        </w:rPr>
      </w:pPr>
      <w:r w:rsidRPr="00E64EFC">
        <w:rPr>
          <w:rStyle w:val="Strong"/>
        </w:rPr>
        <w:t>Partners</w:t>
      </w:r>
    </w:p>
    <w:p w14:paraId="7152C2BE" w14:textId="77777777" w:rsidR="002B5C8F" w:rsidRPr="00E64EFC" w:rsidRDefault="002B5C8F" w:rsidP="002B5C8F">
      <w:pPr>
        <w:rPr>
          <w:color w:val="1155CC"/>
          <w:u w:val="single"/>
        </w:rPr>
      </w:pPr>
      <w:r w:rsidRPr="00E64EFC">
        <w:t xml:space="preserve">Erasmus Play </w:t>
      </w:r>
      <w:hyperlink r:id="rId156">
        <w:r w:rsidRPr="00E64EFC">
          <w:rPr>
            <w:color w:val="1155CC"/>
            <w:u w:val="single"/>
          </w:rPr>
          <w:t>https://erasmusplay.com/en/</w:t>
        </w:r>
      </w:hyperlink>
    </w:p>
    <w:p w14:paraId="0F05E2F9" w14:textId="77777777" w:rsidR="002B5C8F" w:rsidRPr="00E64EFC" w:rsidRDefault="002B5C8F" w:rsidP="002B5C8F">
      <w:pPr>
        <w:rPr>
          <w:rStyle w:val="Strong"/>
        </w:rPr>
      </w:pPr>
      <w:r w:rsidRPr="00E64EFC">
        <w:rPr>
          <w:rStyle w:val="Strong"/>
        </w:rPr>
        <w:t>Challenge</w:t>
      </w:r>
    </w:p>
    <w:p w14:paraId="6FE11158" w14:textId="77777777" w:rsidR="002B5C8F" w:rsidRPr="00E64EFC" w:rsidRDefault="002B5C8F" w:rsidP="002B5C8F">
      <w:r w:rsidRPr="00E64EFC">
        <w:t>The concept of the pilot will be a meta-search engine similar to that of Skyscanner, in which all student accommodations available in the market both short and mid-term will be displaced for comparison.</w:t>
      </w:r>
    </w:p>
    <w:p w14:paraId="28634139" w14:textId="77777777" w:rsidR="002B5C8F" w:rsidRPr="00E64EFC" w:rsidRDefault="002B5C8F" w:rsidP="002B5C8F">
      <w:r w:rsidRPr="00E64EFC">
        <w:t>This is going to be possible through API feed the platforms are granting us. The main objective is to make search and comparison easy, while redirecting them to these trustworthy platforms once they are ready to book.</w:t>
      </w:r>
    </w:p>
    <w:p w14:paraId="02CA030C" w14:textId="77777777" w:rsidR="002B5C8F" w:rsidRPr="00E64EFC" w:rsidRDefault="002B5C8F" w:rsidP="002B5C8F">
      <w:r w:rsidRPr="00E64EFC">
        <w:t>The pilot will include a search bar for cities, move in and move out dates. List of accommodation searches will be on the left and a map with the location on the right. It is expected that the pilot will show real in time feed from platforms, attract, retain users, create useful content for users and make accommodation least of their problems.</w:t>
      </w:r>
    </w:p>
    <w:p w14:paraId="1AE3A6F3" w14:textId="77777777" w:rsidR="002B5C8F" w:rsidRPr="00E64EFC" w:rsidRDefault="002B5C8F" w:rsidP="002B5C8F">
      <w:pPr>
        <w:rPr>
          <w:rStyle w:val="Strong"/>
        </w:rPr>
      </w:pPr>
      <w:r w:rsidRPr="00E64EFC">
        <w:rPr>
          <w:rStyle w:val="Strong"/>
        </w:rPr>
        <w:t>Achievements</w:t>
      </w:r>
    </w:p>
    <w:p w14:paraId="68E6F9C0" w14:textId="562335DC" w:rsidR="00FE0111" w:rsidRPr="00E64EFC" w:rsidRDefault="002B5C8F" w:rsidP="00FE0111">
      <w:r w:rsidRPr="00E64EFC">
        <w:t>The search engine was launched in the first instance offering accommodation only in Spain. As requests for its use in other European countries grew, it was opened in all European cities 3 months after its first launch. Over 30 universities are engaged and collaborating to help their outgoing and incoming students to find accommodation.</w:t>
      </w:r>
    </w:p>
    <w:p w14:paraId="4D6231AC" w14:textId="77777777" w:rsidR="002B5C8F" w:rsidRPr="00E64EFC" w:rsidRDefault="002B5C8F" w:rsidP="002B5C8F">
      <w:pPr>
        <w:rPr>
          <w:rStyle w:val="Strong"/>
        </w:rPr>
      </w:pPr>
      <w:r w:rsidRPr="00E64EFC">
        <w:rPr>
          <w:rStyle w:val="Strong"/>
        </w:rPr>
        <w:t>How they used EOSC-hub services</w:t>
      </w:r>
    </w:p>
    <w:p w14:paraId="4B186A2D" w14:textId="77777777" w:rsidR="002B5C8F" w:rsidRPr="00E64EFC" w:rsidRDefault="002B5C8F" w:rsidP="002B5C8F">
      <w:pPr>
        <w:rPr>
          <w:rStyle w:val="Strong"/>
          <w:b w:val="0"/>
          <w:bCs w:val="0"/>
        </w:rPr>
      </w:pPr>
      <w:r w:rsidRPr="00E64EFC">
        <w:t xml:space="preserve">EOSC-hub presented </w:t>
      </w:r>
      <w:proofErr w:type="spellStart"/>
      <w:r w:rsidRPr="00E64EFC">
        <w:t>Guardomic</w:t>
      </w:r>
      <w:proofErr w:type="spellEnd"/>
      <w:r w:rsidRPr="00E64EFC">
        <w:t xml:space="preserve"> services, with whom the metasearch engine is undergoing an extensive audit of its defences against cyberattacks. This continuous audit is strengthening the platform to withstand all potential attacks. EOSC-hub network has been leveraged to obtain high quality consultancy regarding map services and cloud services.</w:t>
      </w:r>
    </w:p>
    <w:p w14:paraId="02AE2043" w14:textId="77777777" w:rsidR="002B5C8F" w:rsidRPr="00E64EFC" w:rsidRDefault="002B5C8F" w:rsidP="002B5C8F">
      <w:pPr>
        <w:rPr>
          <w:rStyle w:val="Strong"/>
        </w:rPr>
      </w:pPr>
      <w:r w:rsidRPr="00E64EFC">
        <w:rPr>
          <w:rStyle w:val="Strong"/>
        </w:rPr>
        <w:t xml:space="preserve">The value proposal </w:t>
      </w:r>
    </w:p>
    <w:p w14:paraId="6D184AA2" w14:textId="77777777" w:rsidR="002B5C8F" w:rsidRPr="00E64EFC" w:rsidRDefault="002B5C8F" w:rsidP="002B5C8F">
      <w:r w:rsidRPr="00E64EFC">
        <w:t xml:space="preserve">A safe place to lay your head is the first thought everybody has when preparing to stay in a different city. Erasmus Play aims to avoid home searching as a burden for student, young professional and digital nomads’ mobility. The centre of this goal is aggregating only verified accommodation as frauds are on the rise online. </w:t>
      </w:r>
    </w:p>
    <w:p w14:paraId="57F40DB5" w14:textId="1FD61862" w:rsidR="002B5C8F" w:rsidRDefault="002B5C8F" w:rsidP="002B5C8F">
      <w:r w:rsidRPr="00E64EFC">
        <w:t>A secure one stop site to find all available and verified accommodation anywhere. A search tool to make your stay as safe and burdenless as possible.</w:t>
      </w:r>
    </w:p>
    <w:p w14:paraId="73722ACF" w14:textId="77777777" w:rsidR="00FE0111" w:rsidRPr="00E64EFC" w:rsidRDefault="00FE0111" w:rsidP="002B5C8F"/>
    <w:p w14:paraId="48BEB60A" w14:textId="77777777" w:rsidR="002B5C8F" w:rsidRPr="00E64EFC" w:rsidRDefault="002B5C8F" w:rsidP="002B5C8F">
      <w:r w:rsidRPr="00E64EFC">
        <w:rPr>
          <w:rStyle w:val="Strong"/>
        </w:rPr>
        <w:t xml:space="preserve">How EOSC-hub helped </w:t>
      </w:r>
    </w:p>
    <w:p w14:paraId="575A7CF1" w14:textId="77777777" w:rsidR="002B5C8F" w:rsidRPr="00E64EFC" w:rsidRDefault="002B5C8F" w:rsidP="002B5C8F">
      <w:r w:rsidRPr="00E64EFC">
        <w:t xml:space="preserve">EOSC-hub connected us with cloud-based organizations to help us find the best services to host the metasearch engine. As networking with higher education institutes is key to the success of helping students across Europe, EOSC-hub launched a newsletter to its network to enhance collaborations. Map services partners of EOSC-hub were engaged in assisting us with developing interactive map vision for the accommodation search engine. </w:t>
      </w:r>
      <w:proofErr w:type="spellStart"/>
      <w:r w:rsidRPr="00E64EFC">
        <w:t>Guardomic</w:t>
      </w:r>
      <w:proofErr w:type="spellEnd"/>
      <w:r w:rsidRPr="00E64EFC">
        <w:t xml:space="preserve"> services were introduced to secure a stronger defensive set up of the platform.</w:t>
      </w:r>
    </w:p>
    <w:p w14:paraId="45780530" w14:textId="3F918E06" w:rsidR="002B5C8F" w:rsidRPr="00E64EFC" w:rsidRDefault="002B5C8F" w:rsidP="002B5C8F">
      <w:r w:rsidRPr="00E64EFC">
        <w:t xml:space="preserve">General methodology of cybersecurity approach was received from EOSC experts. In the final stage security assessment of the erasmusplay.com service was conducted, covering the analysis of the source code of the service (JavaScript), supported with basic security scans of the </w:t>
      </w:r>
      <w:hyperlink r:id="rId157" w:history="1">
        <w:r w:rsidR="00FE0111" w:rsidRPr="00644F97">
          <w:rPr>
            <w:color w:val="1155CC"/>
            <w:u w:val="single"/>
          </w:rPr>
          <w:t>https://erasmusplay.com/</w:t>
        </w:r>
      </w:hyperlink>
      <w:r w:rsidR="00FE0111">
        <w:t xml:space="preserve"> </w:t>
      </w:r>
      <w:r w:rsidRPr="00E64EFC">
        <w:t>website. The obtained results were collected in the technical report.</w:t>
      </w:r>
    </w:p>
    <w:p w14:paraId="286BE1E6" w14:textId="77777777" w:rsidR="002B5C8F" w:rsidRPr="00E64EFC" w:rsidRDefault="002B5C8F" w:rsidP="002B5C8F">
      <w:pPr>
        <w:rPr>
          <w:rStyle w:val="Strong"/>
        </w:rPr>
      </w:pPr>
      <w:r w:rsidRPr="00E64EFC">
        <w:rPr>
          <w:rStyle w:val="Strong"/>
        </w:rPr>
        <w:t>Dissemination activities</w:t>
      </w:r>
    </w:p>
    <w:p w14:paraId="4DC5F7C4" w14:textId="77777777" w:rsidR="002B5C8F" w:rsidRPr="00E64EFC" w:rsidRDefault="002B5C8F" w:rsidP="002B5C8F">
      <w:r w:rsidRPr="00E64EFC">
        <w:t xml:space="preserve">Newsletters were launched by EOSC-hub in collaboration with us to potential stakeholders of Erasmus Play. </w:t>
      </w:r>
    </w:p>
    <w:p w14:paraId="3EBEF16C" w14:textId="77777777" w:rsidR="002B5C8F" w:rsidRPr="00E64EFC" w:rsidRDefault="002B5C8F" w:rsidP="002B5C8F">
      <w:pPr>
        <w:rPr>
          <w:rStyle w:val="Strong"/>
        </w:rPr>
      </w:pPr>
      <w:r w:rsidRPr="00E64EFC">
        <w:rPr>
          <w:rStyle w:val="Strong"/>
        </w:rPr>
        <w:t>Exploitation and commercialization plans/strategy and future plans</w:t>
      </w:r>
    </w:p>
    <w:p w14:paraId="4B82CE56" w14:textId="2C799B60" w:rsidR="002B5C8F" w:rsidRPr="00E64EFC" w:rsidRDefault="002B5C8F" w:rsidP="002B5C8F">
      <w:r w:rsidRPr="00E64EFC">
        <w:t>The goal is continuous growth in offering verified accommodation in all European cities. Tons of verified accommodations in major European cities can be found in the metasearch engine, to be a reference for student accommodation future plans include working hard to offer more verified accommodation in smaller cities with low accommodation offers. Future plans also include aggregating verified accommodation worldwide for students and young professionals anywhere.</w:t>
      </w:r>
    </w:p>
    <w:p w14:paraId="7432A0B7" w14:textId="77777777" w:rsidR="002B5C8F" w:rsidRPr="001A3C3D" w:rsidRDefault="002B5C8F" w:rsidP="001A3C3D">
      <w:pPr>
        <w:pStyle w:val="Subtitle"/>
        <w:rPr>
          <w:rStyle w:val="IntenseEmphasis"/>
          <w:rFonts w:eastAsia="Calibri" w:cs="Calibri"/>
          <w:szCs w:val="32"/>
        </w:rPr>
      </w:pPr>
      <w:r w:rsidRPr="001A3C3D">
        <w:rPr>
          <w:rStyle w:val="IntenseEmphasis"/>
          <w:rFonts w:eastAsia="Calibri" w:cs="Calibri"/>
          <w:szCs w:val="32"/>
        </w:rPr>
        <w:t>IBISA: Crop loss assessment stress test</w:t>
      </w:r>
    </w:p>
    <w:p w14:paraId="554C86C3" w14:textId="77777777" w:rsidR="002B5C8F" w:rsidRPr="00E64EFC" w:rsidRDefault="002B5C8F" w:rsidP="002B5C8F">
      <w:pPr>
        <w:rPr>
          <w:rStyle w:val="Strong"/>
        </w:rPr>
      </w:pPr>
      <w:r w:rsidRPr="00E64EFC">
        <w:rPr>
          <w:rStyle w:val="Strong"/>
        </w:rPr>
        <w:t>Brief description</w:t>
      </w:r>
    </w:p>
    <w:p w14:paraId="73DAD176" w14:textId="77777777" w:rsidR="002B5C8F" w:rsidRPr="00E64EFC" w:rsidRDefault="002B5C8F" w:rsidP="002B5C8F">
      <w:r w:rsidRPr="00E64EFC">
        <w:t>IBISA’s mission is to enable agriculture insurance for agricultural entrepreneurs. We leverage technology and data to build and manage efficient, scalable and transparent parametric insurance products worldwide and in an easy manner.</w:t>
      </w:r>
    </w:p>
    <w:p w14:paraId="2CA287EA" w14:textId="77777777" w:rsidR="002B5C8F" w:rsidRPr="00E64EFC" w:rsidRDefault="002B5C8F" w:rsidP="002B5C8F">
      <w:r w:rsidRPr="00E64EFC">
        <w:t xml:space="preserve">One of our key values is the innovative solution for loss assessment. For loss assessment IBISA combines the use of EO products with a “crow-watching” platform. The theory behind is that errors in individual assessment caused by partial information or bias tend to be cancelled. </w:t>
      </w:r>
    </w:p>
    <w:p w14:paraId="7244F326" w14:textId="77777777" w:rsidR="002B5C8F" w:rsidRPr="00E64EFC" w:rsidRDefault="002B5C8F" w:rsidP="002B5C8F">
      <w:r w:rsidRPr="00E64EFC">
        <w:t>The objective of this pilot project is to back test this solution to validate it faster and widely and identify points of improvement.</w:t>
      </w:r>
    </w:p>
    <w:p w14:paraId="5A30DC29" w14:textId="77777777" w:rsidR="002B5C8F" w:rsidRPr="00E64EFC" w:rsidRDefault="002B5C8F" w:rsidP="002B5C8F">
      <w:pPr>
        <w:rPr>
          <w:rStyle w:val="Strong"/>
        </w:rPr>
      </w:pPr>
      <w:r w:rsidRPr="00E64EFC">
        <w:rPr>
          <w:rStyle w:val="Strong"/>
        </w:rPr>
        <w:t>Partners</w:t>
      </w:r>
    </w:p>
    <w:p w14:paraId="1F7AE557" w14:textId="77777777" w:rsidR="002B5C8F" w:rsidRPr="00E64EFC" w:rsidRDefault="002B5C8F" w:rsidP="002B5C8F">
      <w:pPr>
        <w:rPr>
          <w:color w:val="1155CC"/>
          <w:u w:val="single"/>
        </w:rPr>
      </w:pPr>
      <w:r w:rsidRPr="00E64EFC">
        <w:t xml:space="preserve">IBISA </w:t>
      </w:r>
      <w:hyperlink r:id="rId158">
        <w:r w:rsidRPr="00E64EFC">
          <w:rPr>
            <w:color w:val="1155CC"/>
            <w:u w:val="single"/>
          </w:rPr>
          <w:t>https://ibisa.network/</w:t>
        </w:r>
      </w:hyperlink>
    </w:p>
    <w:p w14:paraId="48BD0948" w14:textId="77777777" w:rsidR="002B5C8F" w:rsidRPr="00E64EFC" w:rsidRDefault="002B5C8F" w:rsidP="002B5C8F">
      <w:pPr>
        <w:rPr>
          <w:rStyle w:val="Strong"/>
        </w:rPr>
      </w:pPr>
      <w:r w:rsidRPr="00E64EFC">
        <w:rPr>
          <w:rStyle w:val="Strong"/>
        </w:rPr>
        <w:t>Challenge</w:t>
      </w:r>
    </w:p>
    <w:p w14:paraId="1719DE5C" w14:textId="77777777" w:rsidR="002B5C8F" w:rsidRPr="00E64EFC" w:rsidRDefault="002B5C8F" w:rsidP="002B5C8F">
      <w:r w:rsidRPr="00E64EFC">
        <w:t>The challenge of crop insurance is to maintain loss assessment scalable, fast and cost efficient. In order to do this, IBISA is developing a “hybrid-parametric” assessment. This technology mixes automatic identification of losses using Earth Observation data, and blockchain based crowd-assessments.</w:t>
      </w:r>
    </w:p>
    <w:p w14:paraId="567422AC" w14:textId="77777777" w:rsidR="002B5C8F" w:rsidRPr="00E64EFC" w:rsidRDefault="002B5C8F" w:rsidP="002B5C8F">
      <w:r w:rsidRPr="00E64EFC">
        <w:t>On one hand, automatic assessment uses automated loss identification based on satellite images to provide an estimation of loss. This method is very fast and scalable but suffers from limitations, typically in the presence of very cloudy conditions.</w:t>
      </w:r>
    </w:p>
    <w:p w14:paraId="4063039D" w14:textId="77777777" w:rsidR="002B5C8F" w:rsidRPr="00E64EFC" w:rsidRDefault="002B5C8F" w:rsidP="002B5C8F">
      <w:r w:rsidRPr="00E64EFC">
        <w:t>In order to overcome these limitations in a scalable manner, IBISA leverages crowd-watching and is building a community of people called “watchers” to provide a second opinion on the automated assessment. This “crowd-watching” is organised with a token-economy, that rewards good watchers and penalises cheaters, incentivising all the community to behave in the interest of the farmers and the IBISA system.</w:t>
      </w:r>
    </w:p>
    <w:p w14:paraId="318E83CA" w14:textId="77777777" w:rsidR="002B5C8F" w:rsidRPr="00E64EFC" w:rsidRDefault="002B5C8F" w:rsidP="002B5C8F">
      <w:pPr>
        <w:rPr>
          <w:rStyle w:val="Strong"/>
        </w:rPr>
      </w:pPr>
      <w:r w:rsidRPr="00E64EFC">
        <w:rPr>
          <w:rStyle w:val="Strong"/>
        </w:rPr>
        <w:t>Achievements</w:t>
      </w:r>
    </w:p>
    <w:p w14:paraId="4362A97C" w14:textId="77777777" w:rsidR="002B5C8F" w:rsidRPr="00E64EFC" w:rsidRDefault="002B5C8F" w:rsidP="002B5C8F">
      <w:r w:rsidRPr="00E64EFC">
        <w:t xml:space="preserve">During the duration of the pilot more than 10,000 crop assessments were done using our platform. </w:t>
      </w:r>
    </w:p>
    <w:p w14:paraId="3B0CD05D" w14:textId="77777777" w:rsidR="002B5C8F" w:rsidRPr="00E64EFC" w:rsidRDefault="002B5C8F" w:rsidP="002B5C8F">
      <w:r w:rsidRPr="00E64EFC">
        <w:t>We built and tested a more robust NDVI (vegetation index).</w:t>
      </w:r>
    </w:p>
    <w:p w14:paraId="75A26336" w14:textId="77777777" w:rsidR="002B5C8F" w:rsidRPr="00E64EFC" w:rsidRDefault="002B5C8F" w:rsidP="002B5C8F">
      <w:pPr>
        <w:rPr>
          <w:rStyle w:val="Strong"/>
        </w:rPr>
      </w:pPr>
      <w:r w:rsidRPr="00E64EFC">
        <w:rPr>
          <w:rStyle w:val="Strong"/>
        </w:rPr>
        <w:t>How they used EOSC-hub services</w:t>
      </w:r>
    </w:p>
    <w:p w14:paraId="71C5103E" w14:textId="77777777" w:rsidR="002B5C8F" w:rsidRPr="00E64EFC" w:rsidRDefault="002B5C8F" w:rsidP="002B5C8F">
      <w:r w:rsidRPr="00E64EFC">
        <w:t xml:space="preserve">Through the EOSC network we had access to test-field ground measurements of different parameters, and this helped us for our loss assessment platform calibration. </w:t>
      </w:r>
    </w:p>
    <w:p w14:paraId="300CFDA8" w14:textId="5A0E15F8" w:rsidR="002B5C8F" w:rsidRPr="00E64EFC" w:rsidRDefault="002B5C8F" w:rsidP="002B5C8F">
      <w:r w:rsidRPr="00E64EFC">
        <w:t xml:space="preserve">On the business side EOSC helped us identify follow-on support to develop a reputation </w:t>
      </w:r>
      <w:r w:rsidR="004425A7" w:rsidRPr="00E64EFC">
        <w:t>token-based</w:t>
      </w:r>
      <w:r w:rsidRPr="00E64EFC">
        <w:t xml:space="preserve"> incentive model for the ‘crowd-assessment’ component of our loss assessment solution. </w:t>
      </w:r>
    </w:p>
    <w:p w14:paraId="7D6BD57E" w14:textId="77777777" w:rsidR="002B5C8F" w:rsidRPr="00E64EFC" w:rsidRDefault="002B5C8F" w:rsidP="002B5C8F">
      <w:pPr>
        <w:rPr>
          <w:rStyle w:val="Strong"/>
        </w:rPr>
      </w:pPr>
      <w:r w:rsidRPr="00E64EFC">
        <w:rPr>
          <w:rStyle w:val="Strong"/>
        </w:rPr>
        <w:t xml:space="preserve">The value proposal </w:t>
      </w:r>
    </w:p>
    <w:p w14:paraId="2CEA3D35" w14:textId="77777777" w:rsidR="002B5C8F" w:rsidRPr="00E64EFC" w:rsidRDefault="002B5C8F" w:rsidP="002B5C8F">
      <w:r w:rsidRPr="00E64EFC">
        <w:t xml:space="preserve">IBISA assesses losses on a periodic basis and without relying on data gathered on site. IBISA builds index based (parametric) insurance models, which lower the cost of individual assessment. We reduce damage assessment costs by using index-based triggers based on satellite Earth Observation technology instead of locally gathered rainfall data. IBISA also uses a collaborative “crowd- assessment” or “crowd-watching” to enhance accuracy in a scalable and cost-efficient manner. IBISA involves many “watchers” to derive a consensus from all of them, instead of centralizing decisions. This allows assessment based on transparent index and capability of doing periodic assessments. </w:t>
      </w:r>
    </w:p>
    <w:p w14:paraId="313AEC9A" w14:textId="77777777" w:rsidR="002B5C8F" w:rsidRPr="00E64EFC" w:rsidRDefault="002B5C8F" w:rsidP="002B5C8F">
      <w:r w:rsidRPr="00E64EFC">
        <w:t>All of the damage assessment is done through our state-of-the-art watcher platform, which allows for easy visualization of space imaging and various relevant datasets.</w:t>
      </w:r>
    </w:p>
    <w:p w14:paraId="3C939B53" w14:textId="77777777" w:rsidR="002B5C8F" w:rsidRPr="00E64EFC" w:rsidRDefault="002B5C8F" w:rsidP="002B5C8F">
      <w:r w:rsidRPr="00E64EFC">
        <w:t xml:space="preserve">Strengthening this part of our solution is key for our business. </w:t>
      </w:r>
    </w:p>
    <w:p w14:paraId="05BA8EA8" w14:textId="77777777" w:rsidR="002B5C8F" w:rsidRPr="00E64EFC" w:rsidRDefault="002B5C8F" w:rsidP="002B5C8F">
      <w:pPr>
        <w:rPr>
          <w:rStyle w:val="Strong"/>
        </w:rPr>
      </w:pPr>
      <w:r w:rsidRPr="00E64EFC">
        <w:rPr>
          <w:rStyle w:val="Strong"/>
        </w:rPr>
        <w:t xml:space="preserve">How EOSC-hub helped </w:t>
      </w:r>
    </w:p>
    <w:p w14:paraId="60FF6BCA" w14:textId="77777777" w:rsidR="002B5C8F" w:rsidRPr="00E64EFC" w:rsidRDefault="002B5C8F" w:rsidP="002B5C8F">
      <w:r w:rsidRPr="00E64EFC">
        <w:t xml:space="preserve">Through the EOSC network we had access to test-field ground measurements of different parameters, and this helped us for our loss assessment platform calibration. </w:t>
      </w:r>
    </w:p>
    <w:p w14:paraId="41D71D64" w14:textId="00A05926" w:rsidR="002B5C8F" w:rsidRPr="00E64EFC" w:rsidRDefault="002B5C8F" w:rsidP="002B5C8F">
      <w:r w:rsidRPr="00E64EFC">
        <w:t>On the business side EOSC helped us identify follow-on support to develop a reputation toke</w:t>
      </w:r>
      <w:r w:rsidR="004425A7">
        <w:t>n-</w:t>
      </w:r>
      <w:r w:rsidRPr="00E64EFC">
        <w:t xml:space="preserve"> based incentive model for the ‘crowd-assessment’ component of our loss assessment solution. </w:t>
      </w:r>
    </w:p>
    <w:p w14:paraId="748F6C94" w14:textId="77777777" w:rsidR="002B5C8F" w:rsidRPr="00E64EFC" w:rsidRDefault="002B5C8F" w:rsidP="002B5C8F">
      <w:pPr>
        <w:rPr>
          <w:rStyle w:val="Strong"/>
        </w:rPr>
      </w:pPr>
      <w:r w:rsidRPr="00E64EFC">
        <w:rPr>
          <w:rStyle w:val="Strong"/>
        </w:rPr>
        <w:t>Dissemination activities</w:t>
      </w:r>
    </w:p>
    <w:p w14:paraId="3D454F25" w14:textId="77777777" w:rsidR="002B5C8F" w:rsidRPr="00E64EFC" w:rsidRDefault="002B5C8F" w:rsidP="002B5C8F">
      <w:r w:rsidRPr="00E64EFC">
        <w:t>List the dissemination activities that you have carried out in this period (posters, participation in events /conferences, demos, social media, newsletters)</w:t>
      </w:r>
    </w:p>
    <w:p w14:paraId="26FA0F24" w14:textId="7B6B32E7" w:rsidR="002B5C8F" w:rsidRPr="00644F97" w:rsidRDefault="00D07379" w:rsidP="002B5C8F">
      <w:pPr>
        <w:rPr>
          <w:color w:val="1155CC"/>
          <w:u w:val="single"/>
        </w:rPr>
      </w:pPr>
      <w:hyperlink r:id="rId159" w:history="1">
        <w:r w:rsidR="00FE0111" w:rsidRPr="00644F97">
          <w:rPr>
            <w:color w:val="1155CC"/>
            <w:u w:val="single"/>
          </w:rPr>
          <w:t>https://www.globalparametrics.com/wp-content/uploads/2020/11/WBI-press-release-final.pdf</w:t>
        </w:r>
      </w:hyperlink>
      <w:r w:rsidR="00FE0111" w:rsidRPr="00644F97">
        <w:rPr>
          <w:color w:val="1155CC"/>
          <w:u w:val="single"/>
        </w:rPr>
        <w:t xml:space="preserve"> </w:t>
      </w:r>
    </w:p>
    <w:p w14:paraId="74D092E5" w14:textId="0885C178" w:rsidR="004425A7" w:rsidRPr="00644F97" w:rsidRDefault="00D07379" w:rsidP="002B5C8F">
      <w:pPr>
        <w:rPr>
          <w:color w:val="1155CC"/>
          <w:u w:val="single"/>
        </w:rPr>
      </w:pPr>
      <w:hyperlink r:id="rId160" w:history="1">
        <w:r w:rsidR="002B5C8F" w:rsidRPr="00644F97">
          <w:rPr>
            <w:color w:val="1155CC"/>
            <w:u w:val="single"/>
          </w:rPr>
          <w:t>https://www.luxembourgforfinance.com/wp-content/uploads/2020/09/Insurance_leo_september_2020.pdf?utm_source=magazine&amp;utm_medium=email&amp;utm_campaign=leo_insurance_210920</w:t>
        </w:r>
      </w:hyperlink>
      <w:r w:rsidR="002B5C8F" w:rsidRPr="00644F97">
        <w:rPr>
          <w:color w:val="1155CC"/>
          <w:u w:val="single"/>
        </w:rPr>
        <w:t xml:space="preserve"> </w:t>
      </w:r>
    </w:p>
    <w:p w14:paraId="0C484EBF" w14:textId="77777777" w:rsidR="002B5C8F" w:rsidRPr="00E64EFC" w:rsidRDefault="002B5C8F" w:rsidP="002B5C8F">
      <w:pPr>
        <w:rPr>
          <w:rStyle w:val="Strong"/>
        </w:rPr>
      </w:pPr>
      <w:r w:rsidRPr="00E64EFC">
        <w:rPr>
          <w:rStyle w:val="Strong"/>
        </w:rPr>
        <w:t>Exploitation and commercialization plans/strategy and future plans</w:t>
      </w:r>
    </w:p>
    <w:p w14:paraId="4D01BC45" w14:textId="77777777" w:rsidR="002B5C8F" w:rsidRPr="00E64EFC" w:rsidRDefault="002B5C8F" w:rsidP="002B5C8F">
      <w:r w:rsidRPr="00E64EFC">
        <w:t xml:space="preserve">IBISA enables local mutual insurers, takaful, insurers and cooperatives to provide transparent and objective protection (weather index insurance) to their customers. Fully digital end to end platform that includes the policy management system and automated remote loss assessment based on Earth Observation satellite data. </w:t>
      </w:r>
    </w:p>
    <w:p w14:paraId="56A07676" w14:textId="77777777" w:rsidR="002B5C8F" w:rsidRPr="00E64EFC" w:rsidRDefault="002B5C8F" w:rsidP="002B5C8F">
      <w:r w:rsidRPr="00E64EFC">
        <w:t xml:space="preserve">IBISA’s current target customers are well stablished local organizations with large customer base (&gt;500.000 farmers). Typically, these organizations provide several services to farmers, but they lack the expertise and the digital capabilities to provide index-based insurance cost-efficiently and at scale. They have the direct link to the farmers but are missing the products and the tools to distribute and manage them. </w:t>
      </w:r>
    </w:p>
    <w:p w14:paraId="64ED6D13" w14:textId="77777777" w:rsidR="002B5C8F" w:rsidRPr="00E64EFC" w:rsidRDefault="002B5C8F" w:rsidP="002B5C8F">
      <w:r w:rsidRPr="00E64EFC">
        <w:t xml:space="preserve">IBISA has been operational on the field since September 2019, and it has evolved from prototype to MVP. </w:t>
      </w:r>
    </w:p>
    <w:p w14:paraId="037E5470" w14:textId="77777777" w:rsidR="002B5C8F" w:rsidRPr="00E64EFC" w:rsidRDefault="002B5C8F" w:rsidP="002B5C8F">
      <w:r w:rsidRPr="00E64EFC">
        <w:t xml:space="preserve">Our current traction is: </w:t>
      </w:r>
    </w:p>
    <w:p w14:paraId="2079FAB2" w14:textId="77777777" w:rsidR="002B5C8F" w:rsidRPr="00E64EFC" w:rsidRDefault="002B5C8F" w:rsidP="00595657">
      <w:pPr>
        <w:numPr>
          <w:ilvl w:val="0"/>
          <w:numId w:val="27"/>
        </w:numPr>
        <w:spacing w:after="0"/>
      </w:pPr>
      <w:r w:rsidRPr="00E64EFC">
        <w:t xml:space="preserve">1 customer in India (DHAN). Currently 3000 farmers onboarded </w:t>
      </w:r>
    </w:p>
    <w:p w14:paraId="02934660" w14:textId="77777777" w:rsidR="002B5C8F" w:rsidRPr="00E64EFC" w:rsidRDefault="002B5C8F" w:rsidP="00595657">
      <w:pPr>
        <w:numPr>
          <w:ilvl w:val="0"/>
          <w:numId w:val="27"/>
        </w:numPr>
        <w:spacing w:after="0"/>
      </w:pPr>
      <w:r w:rsidRPr="00E64EFC">
        <w:t xml:space="preserve">1 customer in Niger (RBM). Currently 8700 breeders signed-up. </w:t>
      </w:r>
    </w:p>
    <w:p w14:paraId="66FF7DD4" w14:textId="77777777" w:rsidR="002B5C8F" w:rsidRPr="00E64EFC" w:rsidRDefault="002B5C8F" w:rsidP="00595657">
      <w:pPr>
        <w:numPr>
          <w:ilvl w:val="0"/>
          <w:numId w:val="27"/>
        </w:numPr>
        <w:spacing w:after="0"/>
      </w:pPr>
      <w:r w:rsidRPr="00E64EFC">
        <w:t xml:space="preserve">1 customer in Philippines (CLIMBS). Product launch in May 2021 with 3600 farmers. </w:t>
      </w:r>
    </w:p>
    <w:p w14:paraId="728B2D9E" w14:textId="77777777" w:rsidR="002B5C8F" w:rsidRPr="00E64EFC" w:rsidRDefault="002B5C8F" w:rsidP="00595657">
      <w:pPr>
        <w:numPr>
          <w:ilvl w:val="0"/>
          <w:numId w:val="27"/>
        </w:numPr>
      </w:pPr>
      <w:r w:rsidRPr="00E64EFC">
        <w:t xml:space="preserve">1 customer in Switzerland (Food Corporation) that is leveraging our Earth Observation tools and Loss Assessment platform. </w:t>
      </w:r>
    </w:p>
    <w:p w14:paraId="2B425817" w14:textId="3C49FBE2" w:rsidR="002B5C8F" w:rsidRPr="00E64EFC" w:rsidRDefault="002B5C8F" w:rsidP="002B5C8F">
      <w:r w:rsidRPr="00E64EFC">
        <w:t xml:space="preserve">Over 5 years we will acquire 14 to 16 customers and reach 3 million farmers with our protection products.  </w:t>
      </w:r>
    </w:p>
    <w:p w14:paraId="2B3A3D61" w14:textId="77777777" w:rsidR="002B5C8F" w:rsidRPr="001A3C3D" w:rsidRDefault="002B5C8F" w:rsidP="001A3C3D">
      <w:pPr>
        <w:pStyle w:val="Subtitle"/>
        <w:rPr>
          <w:rStyle w:val="IntenseEmphasis"/>
          <w:rFonts w:eastAsia="Calibri" w:cs="Calibri"/>
          <w:szCs w:val="32"/>
        </w:rPr>
      </w:pPr>
      <w:proofErr w:type="spellStart"/>
      <w:r w:rsidRPr="001A3C3D">
        <w:rPr>
          <w:rStyle w:val="IntenseEmphasis"/>
          <w:rFonts w:eastAsia="Calibri" w:cs="Calibri"/>
          <w:szCs w:val="32"/>
        </w:rPr>
        <w:t>BIGcoldTRUCKS</w:t>
      </w:r>
      <w:proofErr w:type="spellEnd"/>
      <w:r w:rsidRPr="001A3C3D">
        <w:rPr>
          <w:rStyle w:val="IntenseEmphasis"/>
          <w:rFonts w:eastAsia="Calibri" w:cs="Calibri"/>
          <w:szCs w:val="32"/>
        </w:rPr>
        <w:t>: Big data analytics for cold chain logistics optimization in refrigerated trucks</w:t>
      </w:r>
    </w:p>
    <w:p w14:paraId="74516F9A" w14:textId="77777777" w:rsidR="002B5C8F" w:rsidRPr="00E64EFC" w:rsidRDefault="002B5C8F" w:rsidP="002B5C8F">
      <w:pPr>
        <w:rPr>
          <w:rStyle w:val="Strong"/>
        </w:rPr>
      </w:pPr>
      <w:r w:rsidRPr="00E64EFC">
        <w:rPr>
          <w:rStyle w:val="Strong"/>
        </w:rPr>
        <w:t>Brief description</w:t>
      </w:r>
    </w:p>
    <w:p w14:paraId="73335E14" w14:textId="77777777" w:rsidR="002B5C8F" w:rsidRPr="00E64EFC" w:rsidRDefault="002B5C8F" w:rsidP="002B5C8F">
      <w:r w:rsidRPr="00E64EFC">
        <w:t>Odin Solutions (</w:t>
      </w:r>
      <w:proofErr w:type="spellStart"/>
      <w:r w:rsidRPr="00E64EFC">
        <w:t>OdinS</w:t>
      </w:r>
      <w:proofErr w:type="spellEnd"/>
      <w:r w:rsidRPr="00E64EFC">
        <w:t xml:space="preserve">) is a SME founded in August 2014 and accredited as an innovative ICT company (EIBT) by MINECO and ANCES. </w:t>
      </w:r>
      <w:proofErr w:type="spellStart"/>
      <w:r w:rsidRPr="00E64EFC">
        <w:t>OdinS</w:t>
      </w:r>
      <w:proofErr w:type="spellEnd"/>
      <w:r w:rsidRPr="00E64EFC">
        <w:t xml:space="preserve"> has a strong background in the R&amp;D fields of Internet of Things, Security and Data Analytic. The pilot contributes to the development of the supply chain 4.0, specifically the cold chain, and it is aligned with the interest of </w:t>
      </w:r>
      <w:proofErr w:type="spellStart"/>
      <w:r w:rsidRPr="00E64EFC">
        <w:t>OdinS</w:t>
      </w:r>
      <w:proofErr w:type="spellEnd"/>
      <w:r w:rsidRPr="00E64EFC">
        <w:t xml:space="preserve"> to contribute to the emergence of smart environments.</w:t>
      </w:r>
    </w:p>
    <w:p w14:paraId="14AD1E47" w14:textId="77777777" w:rsidR="002B5C8F" w:rsidRPr="00E64EFC" w:rsidRDefault="002B5C8F" w:rsidP="002B5C8F">
      <w:pPr>
        <w:rPr>
          <w:rStyle w:val="Strong"/>
        </w:rPr>
      </w:pPr>
      <w:r w:rsidRPr="00E64EFC">
        <w:rPr>
          <w:rStyle w:val="Strong"/>
        </w:rPr>
        <w:t>Partners</w:t>
      </w:r>
    </w:p>
    <w:p w14:paraId="506F4AC1" w14:textId="77777777" w:rsidR="002B5C8F" w:rsidRPr="00E64EFC" w:rsidRDefault="002B5C8F" w:rsidP="002B5C8F">
      <w:pPr>
        <w:rPr>
          <w:color w:val="1155CC"/>
          <w:u w:val="single"/>
        </w:rPr>
      </w:pPr>
      <w:proofErr w:type="spellStart"/>
      <w:r w:rsidRPr="00E64EFC">
        <w:t>OdinS</w:t>
      </w:r>
      <w:proofErr w:type="spellEnd"/>
      <w:r w:rsidRPr="00E64EFC">
        <w:t xml:space="preserve"> </w:t>
      </w:r>
      <w:hyperlink r:id="rId161">
        <w:r w:rsidRPr="00E64EFC">
          <w:rPr>
            <w:color w:val="1155CC"/>
            <w:u w:val="single"/>
          </w:rPr>
          <w:t>https://www.odins.es/en/</w:t>
        </w:r>
      </w:hyperlink>
    </w:p>
    <w:p w14:paraId="5893BA75" w14:textId="77777777" w:rsidR="002B5C8F" w:rsidRPr="00E64EFC" w:rsidRDefault="002B5C8F" w:rsidP="002B5C8F">
      <w:pPr>
        <w:rPr>
          <w:rStyle w:val="Strong"/>
        </w:rPr>
      </w:pPr>
      <w:r w:rsidRPr="00E64EFC">
        <w:rPr>
          <w:rStyle w:val="Strong"/>
        </w:rPr>
        <w:t>Challenge</w:t>
      </w:r>
    </w:p>
    <w:p w14:paraId="36650D5F" w14:textId="77777777" w:rsidR="002B5C8F" w:rsidRPr="00E64EFC" w:rsidRDefault="002B5C8F" w:rsidP="002B5C8F">
      <w:r w:rsidRPr="00E64EFC">
        <w:t>A cold chain is a supply chain of perishable items which protects food from degradation, improper exposure to temperature, humidity, and other harms that can compromise their integrity. Deterioration of the food while transportation causes adverse effects on human health, product prices, and food availability.</w:t>
      </w:r>
    </w:p>
    <w:p w14:paraId="5DBEBA72" w14:textId="77777777" w:rsidR="002B5C8F" w:rsidRPr="00E64EFC" w:rsidRDefault="002B5C8F" w:rsidP="002B5C8F">
      <w:r w:rsidRPr="00E64EFC">
        <w:t>Thanks to in-vehicle IoT deployments, vehicles can be more efficient, connected and automatised. However, the cold chain optimisation in refrigerated trucks has not been properly studied so far. Therefore, there is a need to understand how continuous monitoring of truck conditions such as temperature, humidity, openings, etc. can be used to support real-time assessment of quality and decision-making in cold chains.</w:t>
      </w:r>
    </w:p>
    <w:p w14:paraId="79038572" w14:textId="77777777" w:rsidR="002B5C8F" w:rsidRPr="00E64EFC" w:rsidRDefault="002B5C8F" w:rsidP="002B5C8F">
      <w:r w:rsidRPr="00E64EFC">
        <w:t>At the same time, given that many companies have been capturing their trips’ data so far, we can also apply Big Data analytics on the long period data in order to discover their practices using pattern analysis of the data. This can lead to redesigning the transportation network to minimize quality loss and to avoid the adverse transportation conditions.</w:t>
      </w:r>
    </w:p>
    <w:p w14:paraId="1723650C" w14:textId="77777777" w:rsidR="002B5C8F" w:rsidRPr="00E64EFC" w:rsidRDefault="002B5C8F" w:rsidP="002B5C8F">
      <w:r w:rsidRPr="00E64EFC">
        <w:t xml:space="preserve">With </w:t>
      </w:r>
      <w:proofErr w:type="spellStart"/>
      <w:r w:rsidRPr="00E64EFC">
        <w:t>BIGcoldTRUCKS</w:t>
      </w:r>
      <w:proofErr w:type="spellEnd"/>
      <w:r w:rsidRPr="00E64EFC">
        <w:t xml:space="preserve"> we will optimise the cold chain through Big Data analytics and also study the characteristics of the trips and products in order to save petrol and reduce food waste. Our goal is twofold. First, we will develop a system that analyses historical data in order to extract existent patterns in the transportation of perishable goods and identify malpractice. Then, we will analyse real-time data in order to support decision-making in relation to the routes and the grouping of foodstuffs for their transportation.</w:t>
      </w:r>
    </w:p>
    <w:p w14:paraId="43E82FF0" w14:textId="77777777" w:rsidR="002B5C8F" w:rsidRPr="00E64EFC" w:rsidRDefault="002B5C8F" w:rsidP="002B5C8F">
      <w:pPr>
        <w:rPr>
          <w:rStyle w:val="Strong"/>
        </w:rPr>
      </w:pPr>
      <w:r w:rsidRPr="00E64EFC">
        <w:rPr>
          <w:rStyle w:val="Strong"/>
        </w:rPr>
        <w:t>Achievements</w:t>
      </w:r>
    </w:p>
    <w:p w14:paraId="3D83D4F7" w14:textId="77777777" w:rsidR="002B5C8F" w:rsidRPr="00E64EFC" w:rsidRDefault="002B5C8F" w:rsidP="002B5C8F">
      <w:r w:rsidRPr="00E64EFC">
        <w:t>We managed to provide a solution that shows the following information:</w:t>
      </w:r>
    </w:p>
    <w:p w14:paraId="058DEC37" w14:textId="77777777" w:rsidR="002B5C8F" w:rsidRPr="00E64EFC" w:rsidRDefault="002B5C8F" w:rsidP="00595657">
      <w:pPr>
        <w:numPr>
          <w:ilvl w:val="0"/>
          <w:numId w:val="10"/>
        </w:numPr>
        <w:spacing w:after="0"/>
      </w:pPr>
      <w:r w:rsidRPr="00E64EFC">
        <w:t xml:space="preserve">Ranking: Ranks the products according to their demand in 4 different ways: </w:t>
      </w:r>
      <w:proofErr w:type="gramStart"/>
      <w:r w:rsidRPr="00E64EFC">
        <w:t>taking into account</w:t>
      </w:r>
      <w:proofErr w:type="gramEnd"/>
      <w:r w:rsidRPr="00E64EFC">
        <w:t xml:space="preserve"> the product code, the product label, the groupings on the same trips and the number of pallets.</w:t>
      </w:r>
    </w:p>
    <w:p w14:paraId="30AB9D59" w14:textId="77777777" w:rsidR="002B5C8F" w:rsidRPr="00E64EFC" w:rsidRDefault="002B5C8F" w:rsidP="00595657">
      <w:pPr>
        <w:numPr>
          <w:ilvl w:val="0"/>
          <w:numId w:val="10"/>
        </w:numPr>
        <w:spacing w:after="0"/>
      </w:pPr>
      <w:r w:rsidRPr="00E64EFC">
        <w:t>Trip Duration: we find a list of licence plates and duration in hours of each trip; a table with statistics and a boxplot summarising the results.</w:t>
      </w:r>
    </w:p>
    <w:p w14:paraId="42C02EFB" w14:textId="77777777" w:rsidR="002B5C8F" w:rsidRPr="00E64EFC" w:rsidRDefault="002B5C8F" w:rsidP="00595657">
      <w:pPr>
        <w:numPr>
          <w:ilvl w:val="0"/>
          <w:numId w:val="10"/>
        </w:numPr>
        <w:spacing w:after="0"/>
      </w:pPr>
      <w:r w:rsidRPr="00E64EFC">
        <w:t xml:space="preserve">Seasonality: Shows the intensity of each product's exports to visualize its seasonality. </w:t>
      </w:r>
    </w:p>
    <w:p w14:paraId="61D7303E" w14:textId="77777777" w:rsidR="002B5C8F" w:rsidRPr="00E64EFC" w:rsidRDefault="002B5C8F" w:rsidP="00595657">
      <w:pPr>
        <w:numPr>
          <w:ilvl w:val="0"/>
          <w:numId w:val="10"/>
        </w:numPr>
      </w:pPr>
      <w:r w:rsidRPr="00E64EFC">
        <w:t xml:space="preserve">Geographic Representation: The origin and destination of the orders are shown as well as the frequency with which the routes are carried out to provide a spatial view of how trips are distributed. </w:t>
      </w:r>
    </w:p>
    <w:p w14:paraId="1762AB4B" w14:textId="77777777" w:rsidR="002B5C8F" w:rsidRPr="00E64EFC" w:rsidRDefault="002B5C8F" w:rsidP="002B5C8F">
      <w:r w:rsidRPr="00E64EFC">
        <w:t>We have indexed the data using ElasticSearch and connected our dashboard to it using the elastic search package. This was a great achievement since this made the dashboard fully operative with respect to results’ retrieval time. Not only the calculations are automatic but also the indexing of the data.</w:t>
      </w:r>
    </w:p>
    <w:p w14:paraId="3F521DE2" w14:textId="38DA797E" w:rsidR="002B5C8F" w:rsidRPr="00E64EFC" w:rsidRDefault="002B5C8F" w:rsidP="002B5C8F">
      <w:r w:rsidRPr="00E64EFC">
        <w:t xml:space="preserve">We have also managed to provide daily and weekly predictions on the demand of each of the products. This is </w:t>
      </w:r>
      <w:r w:rsidR="004425A7" w:rsidRPr="00E64EFC">
        <w:t>particularly useful</w:t>
      </w:r>
      <w:r w:rsidRPr="00E64EFC">
        <w:t xml:space="preserve"> for stock optimisation.</w:t>
      </w:r>
    </w:p>
    <w:p w14:paraId="4C514570" w14:textId="77777777" w:rsidR="002B5C8F" w:rsidRPr="00E64EFC" w:rsidRDefault="002B5C8F" w:rsidP="002B5C8F">
      <w:pPr>
        <w:rPr>
          <w:rStyle w:val="Strong"/>
        </w:rPr>
      </w:pPr>
      <w:r w:rsidRPr="00E64EFC">
        <w:rPr>
          <w:rStyle w:val="Strong"/>
        </w:rPr>
        <w:t>How they used EOSC-hub services</w:t>
      </w:r>
    </w:p>
    <w:p w14:paraId="64E1A776" w14:textId="64485C99" w:rsidR="002B5C8F" w:rsidRPr="00E64EFC" w:rsidRDefault="002B5C8F" w:rsidP="002B5C8F">
      <w:r w:rsidRPr="00E64EFC">
        <w:t xml:space="preserve">We used the Deep Hybrid </w:t>
      </w:r>
      <w:proofErr w:type="spellStart"/>
      <w:r w:rsidRPr="00E64EFC">
        <w:t>DataCloud</w:t>
      </w:r>
      <w:proofErr w:type="spellEnd"/>
      <w:r w:rsidRPr="00E64EFC">
        <w:t xml:space="preserve"> for deploying a </w:t>
      </w:r>
      <w:proofErr w:type="spellStart"/>
      <w:r w:rsidRPr="00E64EFC">
        <w:t>Jupyter</w:t>
      </w:r>
      <w:proofErr w:type="spellEnd"/>
      <w:r w:rsidRPr="00E64EFC">
        <w:t xml:space="preserve"> instance in the DEEP </w:t>
      </w:r>
      <w:r w:rsidR="004425A7" w:rsidRPr="00E64EFC">
        <w:t>CLOUD testbed</w:t>
      </w:r>
      <w:r w:rsidRPr="00E64EFC">
        <w:t xml:space="preserve"> with a GPU. This served to ease the machine learning models training that were tested for the prediction of the demand of different products. </w:t>
      </w:r>
    </w:p>
    <w:p w14:paraId="3FE24889" w14:textId="77777777" w:rsidR="002B5C8F" w:rsidRPr="00E64EFC" w:rsidRDefault="002B5C8F" w:rsidP="002B5C8F">
      <w:r w:rsidRPr="00E64EFC">
        <w:t>We are also at this point, trying to make our model available through the API in order to connect our dashboard to this computing environment. Our intention is to create an entry in the marketplace.</w:t>
      </w:r>
    </w:p>
    <w:p w14:paraId="67059479" w14:textId="4D841900" w:rsidR="002B5C8F" w:rsidRPr="00E64EFC" w:rsidRDefault="002B5C8F" w:rsidP="002B5C8F">
      <w:r w:rsidRPr="00E64EFC">
        <w:t xml:space="preserve">We also received support from the Services of Scientific Data Platforms Department of the Poznan Supercomputing and Networking Centre in order to fasten up the descriptive analysis that are shown in our Dashboard. Following their </w:t>
      </w:r>
      <w:r w:rsidR="004425A7" w:rsidRPr="00E64EFC">
        <w:t>advice,</w:t>
      </w:r>
      <w:r w:rsidRPr="00E64EFC">
        <w:t xml:space="preserve"> we used the ElasticSearch solution, that was deployed in one of their machines, for data indexing. We were able to connect our dashboard to their machines by means of </w:t>
      </w:r>
      <w:proofErr w:type="spellStart"/>
      <w:r w:rsidRPr="00E64EFC">
        <w:t>ssh</w:t>
      </w:r>
      <w:proofErr w:type="spellEnd"/>
      <w:r w:rsidRPr="00E64EFC">
        <w:t xml:space="preserve"> tunnelling and the computing speed of the results was greatly improved.</w:t>
      </w:r>
    </w:p>
    <w:p w14:paraId="5C1DC497" w14:textId="77777777" w:rsidR="002B5C8F" w:rsidRPr="00E64EFC" w:rsidRDefault="002B5C8F" w:rsidP="002B5C8F">
      <w:pPr>
        <w:rPr>
          <w:rStyle w:val="Strong"/>
        </w:rPr>
      </w:pPr>
      <w:r w:rsidRPr="00E64EFC">
        <w:rPr>
          <w:rStyle w:val="Strong"/>
        </w:rPr>
        <w:t xml:space="preserve">The value proposal </w:t>
      </w:r>
    </w:p>
    <w:p w14:paraId="7D0BBE80" w14:textId="77777777" w:rsidR="002B5C8F" w:rsidRPr="00E64EFC" w:rsidRDefault="002B5C8F" w:rsidP="002B5C8F">
      <w:r w:rsidRPr="00E64EFC">
        <w:t>Nowadays, many businesses are concerned about collecting data and make great efforts by deploying sensors. However, they lack solutions that extract information from such data. The transportation sector is not an exception.</w:t>
      </w:r>
    </w:p>
    <w:p w14:paraId="4698390C" w14:textId="471550F1" w:rsidR="002B5C8F" w:rsidRPr="00E64EFC" w:rsidRDefault="002B5C8F" w:rsidP="002B5C8F">
      <w:r w:rsidRPr="00E64EFC">
        <w:t xml:space="preserve">Our solution provides meaningful knowledge for the logistics business, by giving a better understanding of the trips: product’s groupings, duration and product demand seasonality and prediction. Our solution helps in the identification of malpractice. If any kind of event is identified, for example product return, they can easily look for reasons and avoid a similar situation in the future. </w:t>
      </w:r>
    </w:p>
    <w:p w14:paraId="58D167A3" w14:textId="4F3B0C99" w:rsidR="002B5C8F" w:rsidRPr="00E64EFC" w:rsidRDefault="002B5C8F" w:rsidP="002B5C8F">
      <w:r w:rsidRPr="00E64EFC">
        <w:t xml:space="preserve">The Return of the Investment is </w:t>
      </w:r>
      <w:r w:rsidR="004425A7" w:rsidRPr="00E64EFC">
        <w:t>extremely fast</w:t>
      </w:r>
      <w:r w:rsidRPr="00E64EFC">
        <w:t>. Our solution is implemented by connecting their database to our dashboard. They will immediately have access to our services. With such value, worker-hours can be reduced and therefore the small expense on our solution is quickly recovered given the gain in efficiency.</w:t>
      </w:r>
    </w:p>
    <w:p w14:paraId="7481AFBA" w14:textId="0A9098DF" w:rsidR="002B5C8F" w:rsidRPr="00E64EFC" w:rsidRDefault="002B5C8F" w:rsidP="002B5C8F">
      <w:r w:rsidRPr="00E64EFC">
        <w:t xml:space="preserve">Our solution goes beyond the Business Intelligence paradigm since it is capable of analysing data in-depth given its connection to the state-of-the-art analytic tools, graphs are of the greatest quality and the functionalities can be customised with little addition of code. It is a flexible, agile solution </w:t>
      </w:r>
      <w:r w:rsidR="004425A7" w:rsidRPr="00E64EFC">
        <w:t>for more</w:t>
      </w:r>
      <w:r w:rsidRPr="00E64EFC">
        <w:t xml:space="preserve"> than intelligent, wise logistic business. </w:t>
      </w:r>
    </w:p>
    <w:p w14:paraId="2E3F78C5" w14:textId="77777777" w:rsidR="002B5C8F" w:rsidRPr="00E64EFC" w:rsidRDefault="002B5C8F" w:rsidP="002B5C8F">
      <w:pPr>
        <w:rPr>
          <w:rStyle w:val="Strong"/>
        </w:rPr>
      </w:pPr>
      <w:r w:rsidRPr="00E64EFC">
        <w:rPr>
          <w:rStyle w:val="Strong"/>
        </w:rPr>
        <w:t xml:space="preserve">How EOSC-hub helped </w:t>
      </w:r>
    </w:p>
    <w:p w14:paraId="5408DD54" w14:textId="77777777" w:rsidR="002B5C8F" w:rsidRPr="00E64EFC" w:rsidRDefault="002B5C8F" w:rsidP="002B5C8F">
      <w:r w:rsidRPr="00E64EFC">
        <w:t>EOSC-hub helped by providing access to experts and tools, and also guidance and supervision through the process. All improvements with regards to operability of the dashboard are thanks to the guidance and provided support.</w:t>
      </w:r>
    </w:p>
    <w:p w14:paraId="731FCF75" w14:textId="77777777" w:rsidR="002B5C8F" w:rsidRPr="00E64EFC" w:rsidRDefault="002B5C8F" w:rsidP="002B5C8F">
      <w:pPr>
        <w:rPr>
          <w:rStyle w:val="Strong"/>
        </w:rPr>
      </w:pPr>
      <w:r w:rsidRPr="00E64EFC">
        <w:rPr>
          <w:rStyle w:val="Strong"/>
        </w:rPr>
        <w:t>Dissemination activities</w:t>
      </w:r>
    </w:p>
    <w:p w14:paraId="2666A395" w14:textId="77777777" w:rsidR="002B5C8F" w:rsidRPr="00E64EFC" w:rsidRDefault="002B5C8F" w:rsidP="002B5C8F">
      <w:r w:rsidRPr="00E64EFC">
        <w:t>We participated with a poster in the ”REALISING THE EUROPEAN OPEN SCIENCE CLOUD - Towards a FAIR research data landscape for the social sciences, humanities and beyond” in the EOSC DIH booth.</w:t>
      </w:r>
    </w:p>
    <w:p w14:paraId="4A9E4A25" w14:textId="32143FD3" w:rsidR="002B5C8F" w:rsidRDefault="002B5C8F" w:rsidP="002B5C8F">
      <w:r w:rsidRPr="00E64EFC">
        <w:t xml:space="preserve">Many of them were interesting, especially the EUHubs4Data. However, we are at this point too busy with many projects in </w:t>
      </w:r>
      <w:proofErr w:type="spellStart"/>
      <w:r w:rsidRPr="00E64EFC">
        <w:t>OdinS</w:t>
      </w:r>
      <w:proofErr w:type="spellEnd"/>
      <w:r w:rsidRPr="00E64EFC">
        <w:t xml:space="preserve"> and therefore we chose not to pursue any of those calls.</w:t>
      </w:r>
    </w:p>
    <w:p w14:paraId="4DE162C2" w14:textId="5A9695E6" w:rsidR="00C00F5A" w:rsidRDefault="00C00F5A" w:rsidP="002B5C8F"/>
    <w:p w14:paraId="5E018832" w14:textId="77777777" w:rsidR="00C00F5A" w:rsidRPr="00E64EFC" w:rsidRDefault="00C00F5A" w:rsidP="002B5C8F"/>
    <w:p w14:paraId="358F3E11" w14:textId="77777777" w:rsidR="002B5C8F" w:rsidRPr="00E64EFC" w:rsidRDefault="002B5C8F" w:rsidP="002B5C8F">
      <w:pPr>
        <w:rPr>
          <w:rStyle w:val="Strong"/>
        </w:rPr>
      </w:pPr>
      <w:r w:rsidRPr="00E64EFC">
        <w:rPr>
          <w:rStyle w:val="Strong"/>
        </w:rPr>
        <w:t>Exploitation and commercialization plans/strategy and future plans</w:t>
      </w:r>
    </w:p>
    <w:p w14:paraId="534CD6BC" w14:textId="77777777" w:rsidR="002B5C8F" w:rsidRPr="00E64EFC" w:rsidRDefault="002B5C8F" w:rsidP="002B5C8F">
      <w:r w:rsidRPr="00E64EFC">
        <w:t>We have submitted a project to the H2020 call Building a low-carbon, climate resilient future: Research and innovation in support of the European Green Deal (H2020-LC-GD-2020) within the Subtopic E. [2021] Reducing food losses and waste at every stage of the food chain including consumption, while also avoiding unsustainable packaging (IA).</w:t>
      </w:r>
    </w:p>
    <w:p w14:paraId="45D6CBDA" w14:textId="77777777" w:rsidR="002B5C8F" w:rsidRPr="00E64EFC" w:rsidRDefault="002B5C8F" w:rsidP="002B5C8F">
      <w:r w:rsidRPr="00E64EFC">
        <w:t>In this project, we want to use the previous work focusing on the reduction of waste and dynamic pricing. Our purpose is to use the continuous monitoring of truck conditions from their load to their destiny in order to support real-time assessment of quality and for real-time decision-making in cold chains. This will be done by means of AI methodologies that include demand prediction according to product seasonality and baseline consumption and also product grouping in order to propose a more efficient way to transport goods. Such evaluation of the quality of the products according to trip conditions will be used as input of a dynamic pricing system, lowering the prices for the retailer.</w:t>
      </w:r>
    </w:p>
    <w:p w14:paraId="1DB3FE18" w14:textId="0675721C" w:rsidR="002B5C8F" w:rsidRPr="00E64EFC" w:rsidRDefault="002B5C8F" w:rsidP="002B5C8F">
      <w:r w:rsidRPr="00E64EFC">
        <w:t>In that sense, we will continue exploiting the solution and adding further functionalities so that it is more complete and covers more areas within the logistic business.</w:t>
      </w:r>
    </w:p>
    <w:p w14:paraId="1D27AD2C" w14:textId="77777777" w:rsidR="002B5C8F" w:rsidRPr="001A3C3D" w:rsidRDefault="002B5C8F" w:rsidP="001A3C3D">
      <w:pPr>
        <w:pStyle w:val="Subtitle"/>
        <w:rPr>
          <w:rStyle w:val="IntenseEmphasis"/>
          <w:rFonts w:eastAsia="Calibri" w:cs="Calibri"/>
          <w:szCs w:val="32"/>
        </w:rPr>
      </w:pPr>
      <w:r w:rsidRPr="001A3C3D">
        <w:rPr>
          <w:rStyle w:val="IntenseEmphasis"/>
          <w:rFonts w:eastAsia="Calibri" w:cs="Calibri"/>
          <w:szCs w:val="32"/>
        </w:rPr>
        <w:t xml:space="preserve">ESAX: Enhancing the Scalability of the </w:t>
      </w:r>
      <w:proofErr w:type="spellStart"/>
      <w:r w:rsidRPr="001A3C3D">
        <w:rPr>
          <w:rStyle w:val="IntenseEmphasis"/>
          <w:rFonts w:eastAsia="Calibri" w:cs="Calibri"/>
          <w:szCs w:val="32"/>
        </w:rPr>
        <w:t>Axyon</w:t>
      </w:r>
      <w:proofErr w:type="spellEnd"/>
      <w:r w:rsidRPr="001A3C3D">
        <w:rPr>
          <w:rStyle w:val="IntenseEmphasis"/>
          <w:rFonts w:eastAsia="Calibri" w:cs="Calibri"/>
          <w:szCs w:val="32"/>
        </w:rPr>
        <w:t xml:space="preserve"> platform</w:t>
      </w:r>
    </w:p>
    <w:p w14:paraId="162B2B48" w14:textId="77777777" w:rsidR="002B5C8F" w:rsidRPr="00E64EFC" w:rsidRDefault="002B5C8F" w:rsidP="002B5C8F">
      <w:pPr>
        <w:rPr>
          <w:rStyle w:val="Strong"/>
        </w:rPr>
      </w:pPr>
      <w:r w:rsidRPr="00E64EFC">
        <w:rPr>
          <w:rStyle w:val="Strong"/>
        </w:rPr>
        <w:t>Brief description</w:t>
      </w:r>
    </w:p>
    <w:p w14:paraId="112828C6" w14:textId="77777777" w:rsidR="002B5C8F" w:rsidRPr="00E64EFC" w:rsidRDefault="002B5C8F" w:rsidP="002B5C8F">
      <w:proofErr w:type="spellStart"/>
      <w:r w:rsidRPr="00E64EFC">
        <w:t>Axyon</w:t>
      </w:r>
      <w:proofErr w:type="spellEnd"/>
      <w:r w:rsidRPr="00E64EFC">
        <w:t xml:space="preserve"> AI is an Italian fintech start-up whose current applications are mainly focused on financial time series analysis with Machine Learning algorithms. More specifically, </w:t>
      </w:r>
      <w:proofErr w:type="spellStart"/>
      <w:r w:rsidRPr="00E64EFC">
        <w:t>Axyon</w:t>
      </w:r>
      <w:proofErr w:type="spellEnd"/>
      <w:r w:rsidRPr="00E64EFC">
        <w:t xml:space="preserve"> AI partners with financial institutions (asset managers, hedge funds, trading desks) to improve the performance and risk profiles of investment strategies. The main objective of the pilot is to work with EOSC DIH as a proof of concept of using the EOSC infrastructure and competences to enhance the TRL of the company services.</w:t>
      </w:r>
    </w:p>
    <w:p w14:paraId="4CB0EF92" w14:textId="77777777" w:rsidR="002B5C8F" w:rsidRPr="00E64EFC" w:rsidRDefault="002B5C8F" w:rsidP="002B5C8F">
      <w:pPr>
        <w:rPr>
          <w:rStyle w:val="Strong"/>
        </w:rPr>
      </w:pPr>
      <w:r w:rsidRPr="00E64EFC">
        <w:rPr>
          <w:rStyle w:val="Strong"/>
        </w:rPr>
        <w:t>Partners</w:t>
      </w:r>
    </w:p>
    <w:p w14:paraId="3AE3A45B" w14:textId="77777777" w:rsidR="002B5C8F" w:rsidRPr="00E64EFC" w:rsidRDefault="002B5C8F" w:rsidP="002B5C8F">
      <w:pPr>
        <w:rPr>
          <w:color w:val="1155CC"/>
          <w:u w:val="single"/>
        </w:rPr>
      </w:pPr>
      <w:proofErr w:type="spellStart"/>
      <w:r w:rsidRPr="00E64EFC">
        <w:t>Axyon</w:t>
      </w:r>
      <w:proofErr w:type="spellEnd"/>
      <w:r w:rsidRPr="00E64EFC">
        <w:t xml:space="preserve"> AI </w:t>
      </w:r>
      <w:hyperlink r:id="rId162">
        <w:r w:rsidRPr="00E64EFC">
          <w:rPr>
            <w:color w:val="1155CC"/>
            <w:u w:val="single"/>
          </w:rPr>
          <w:t>https://axyon.ai/</w:t>
        </w:r>
      </w:hyperlink>
    </w:p>
    <w:p w14:paraId="4A251B9D" w14:textId="77777777" w:rsidR="002B5C8F" w:rsidRPr="00E64EFC" w:rsidRDefault="002B5C8F" w:rsidP="002B5C8F">
      <w:pPr>
        <w:rPr>
          <w:rStyle w:val="Strong"/>
        </w:rPr>
      </w:pPr>
      <w:r w:rsidRPr="00E64EFC">
        <w:rPr>
          <w:rStyle w:val="Strong"/>
        </w:rPr>
        <w:t>Challenge</w:t>
      </w:r>
    </w:p>
    <w:p w14:paraId="0CA126BD" w14:textId="77777777" w:rsidR="002B5C8F" w:rsidRPr="00E64EFC" w:rsidRDefault="002B5C8F" w:rsidP="002B5C8F">
      <w:r w:rsidRPr="00E64EFC">
        <w:t xml:space="preserve">Over the years, </w:t>
      </w:r>
      <w:proofErr w:type="spellStart"/>
      <w:r w:rsidRPr="00E64EFC">
        <w:t>Axyon</w:t>
      </w:r>
      <w:proofErr w:type="spellEnd"/>
      <w:r w:rsidRPr="00E64EFC">
        <w:t xml:space="preserve"> AI has developed an internal platform (the “</w:t>
      </w:r>
      <w:proofErr w:type="spellStart"/>
      <w:r w:rsidRPr="00E64EFC">
        <w:t>Axyon</w:t>
      </w:r>
      <w:proofErr w:type="spellEnd"/>
      <w:r w:rsidRPr="00E64EFC">
        <w:t xml:space="preserve"> Platform”) for data scientists and machine learning engineers, enabling them to work more efficiently and removing the need to worry about the management of available computational resources and the physical location of data. In this system, particular attention is placed on data security, which is crucial for a fintech company oftentimes working with proprietary data that cannot leave a certain facility, e.g. a bank’s secure data storage infrastructure.</w:t>
      </w:r>
    </w:p>
    <w:p w14:paraId="1D57C5D4" w14:textId="7BD2D8BA" w:rsidR="002B5C8F" w:rsidRDefault="002B5C8F" w:rsidP="002B5C8F">
      <w:r w:rsidRPr="00E64EFC">
        <w:t xml:space="preserve">One limitation of the current workload management system of the </w:t>
      </w:r>
      <w:proofErr w:type="spellStart"/>
      <w:r w:rsidRPr="00E64EFC">
        <w:t>Axyon</w:t>
      </w:r>
      <w:proofErr w:type="spellEnd"/>
      <w:r w:rsidRPr="00E64EFC">
        <w:t xml:space="preserve"> Platform is that the execution of computational jobs is limited to one GPU per job, which poses a limit to the complexity and size of machine learning models as well as the size of data batches used for training such models. The goal of this project is to overcome such limitations, by: (</w:t>
      </w:r>
      <w:proofErr w:type="spellStart"/>
      <w:r w:rsidRPr="00E64EFC">
        <w:t>i</w:t>
      </w:r>
      <w:proofErr w:type="spellEnd"/>
      <w:r w:rsidRPr="00E64EFC">
        <w:t>) enabling the parallel training of machine learning algorithms on multiple GPUs within the same computational node, followed by (ii) assessing the possibility to distribute the training over multiple nodes.</w:t>
      </w:r>
    </w:p>
    <w:p w14:paraId="62D14D5B" w14:textId="77777777" w:rsidR="00C00F5A" w:rsidRPr="00E64EFC" w:rsidRDefault="00C00F5A" w:rsidP="002B5C8F"/>
    <w:p w14:paraId="4B4D0D16" w14:textId="77777777" w:rsidR="002B5C8F" w:rsidRPr="00E64EFC" w:rsidRDefault="002B5C8F" w:rsidP="002B5C8F">
      <w:pPr>
        <w:rPr>
          <w:rStyle w:val="Strong"/>
        </w:rPr>
      </w:pPr>
      <w:r w:rsidRPr="00E64EFC">
        <w:rPr>
          <w:rStyle w:val="Strong"/>
        </w:rPr>
        <w:t>Achievements</w:t>
      </w:r>
    </w:p>
    <w:p w14:paraId="34241F14" w14:textId="34B02B30" w:rsidR="004425A7" w:rsidRPr="00E64EFC" w:rsidRDefault="002B5C8F" w:rsidP="002B5C8F">
      <w:pPr>
        <w:rPr>
          <w:rStyle w:val="Strong"/>
          <w:b w:val="0"/>
          <w:bCs w:val="0"/>
        </w:rPr>
      </w:pPr>
      <w:r w:rsidRPr="00E64EFC">
        <w:t xml:space="preserve">The key result of the ESAX project was bringing the computational scalability of the </w:t>
      </w:r>
      <w:proofErr w:type="spellStart"/>
      <w:r w:rsidRPr="00E64EFC">
        <w:t>Axyon</w:t>
      </w:r>
      <w:proofErr w:type="spellEnd"/>
      <w:r w:rsidRPr="00E64EFC">
        <w:t xml:space="preserve"> Platform to a new level, almost quadrupling the previous peak of parallelly executed jobs, with no issue in terms of system management load or network utilization. Moreover, the Platform now supports the optimization of large deep neural network models on multi-GPU multi-node HPC clusters, drastically reducing execution times and paving the way to more complex models and next-generation (e.g. </w:t>
      </w:r>
      <w:proofErr w:type="spellStart"/>
      <w:r w:rsidRPr="00E64EFC">
        <w:t>exascale</w:t>
      </w:r>
      <w:proofErr w:type="spellEnd"/>
      <w:r w:rsidRPr="00E64EFC">
        <w:t>) computing capabilities.</w:t>
      </w:r>
    </w:p>
    <w:p w14:paraId="0D88E18F" w14:textId="77777777" w:rsidR="002B5C8F" w:rsidRPr="00E64EFC" w:rsidRDefault="002B5C8F" w:rsidP="002B5C8F">
      <w:pPr>
        <w:rPr>
          <w:rStyle w:val="Strong"/>
        </w:rPr>
      </w:pPr>
      <w:r w:rsidRPr="00E64EFC">
        <w:rPr>
          <w:rStyle w:val="Strong"/>
        </w:rPr>
        <w:t>How they used EOSC-hub services</w:t>
      </w:r>
    </w:p>
    <w:p w14:paraId="5741E4CB" w14:textId="77777777" w:rsidR="002B5C8F" w:rsidRPr="00E64EFC" w:rsidRDefault="002B5C8F" w:rsidP="002B5C8F">
      <w:r w:rsidRPr="00E64EFC">
        <w:t xml:space="preserve">ESAX used the CINECA HPC Tier-0 system Marconi100 (M100), an HPC cluster composed of 980 nodes equipped with 4 Nvidia v100 GPUs per node and an IBM Power9 AC922 at 3.1 GHz processor. </w:t>
      </w:r>
      <w:proofErr w:type="spellStart"/>
      <w:r w:rsidRPr="00E64EFC">
        <w:t>Axyon's</w:t>
      </w:r>
      <w:proofErr w:type="spellEnd"/>
      <w:r w:rsidRPr="00E64EFC">
        <w:t xml:space="preserve"> AI engine is based on the TensorFlow framework, which can natively exploit the Nvidia multi-GPU technology available on the cluster. M100 also enabled the testing of multi-node distributed training thanks to the </w:t>
      </w:r>
      <w:proofErr w:type="spellStart"/>
      <w:r w:rsidRPr="00E64EFC">
        <w:t>Horovod</w:t>
      </w:r>
      <w:proofErr w:type="spellEnd"/>
      <w:r w:rsidRPr="00E64EFC">
        <w:t xml:space="preserve"> framework that supports TensorFlow. For the project, the </w:t>
      </w:r>
      <w:proofErr w:type="spellStart"/>
      <w:r w:rsidRPr="00E64EFC">
        <w:t>Axyon</w:t>
      </w:r>
      <w:proofErr w:type="spellEnd"/>
      <w:r w:rsidRPr="00E64EFC">
        <w:t xml:space="preserve"> Platform consumed approximately 300k core-hours.</w:t>
      </w:r>
    </w:p>
    <w:p w14:paraId="15F32248" w14:textId="77777777" w:rsidR="002B5C8F" w:rsidRPr="00E64EFC" w:rsidRDefault="002B5C8F" w:rsidP="002B5C8F">
      <w:pPr>
        <w:rPr>
          <w:rStyle w:val="Strong"/>
        </w:rPr>
      </w:pPr>
      <w:r w:rsidRPr="00E64EFC">
        <w:rPr>
          <w:rStyle w:val="Strong"/>
        </w:rPr>
        <w:t xml:space="preserve">The value proposal </w:t>
      </w:r>
    </w:p>
    <w:p w14:paraId="2B76D22A" w14:textId="77777777" w:rsidR="002B5C8F" w:rsidRPr="00E64EFC" w:rsidRDefault="002B5C8F" w:rsidP="002B5C8F">
      <w:r w:rsidRPr="00E64EFC">
        <w:t xml:space="preserve">At the core of the </w:t>
      </w:r>
      <w:proofErr w:type="spellStart"/>
      <w:r w:rsidRPr="00E64EFC">
        <w:t>Axyon</w:t>
      </w:r>
      <w:proofErr w:type="spellEnd"/>
      <w:r w:rsidRPr="00E64EFC">
        <w:t xml:space="preserve"> Platform sits an automatic meta-optimization engine that executes several parallel jobs using a multitude of different Deep Neural Network morphologies, automatic feature engineering and selection, which requires a large amount of computational power (the typical run cycle of one meta-optimization run takes approximately 1 week on a small GPU cluster). With ESAX, the scalability of the </w:t>
      </w:r>
      <w:proofErr w:type="spellStart"/>
      <w:r w:rsidRPr="00E64EFC">
        <w:t>Axyon</w:t>
      </w:r>
      <w:proofErr w:type="spellEnd"/>
      <w:r w:rsidRPr="00E64EFC">
        <w:t xml:space="preserve"> Platform was dramatically improved, enabling the execution of a much greater number of parallel jobs in parallel, while the runtime of each single job was also reduced by parallelising it over multiple GPUs or even multiple nodes. </w:t>
      </w:r>
    </w:p>
    <w:p w14:paraId="08695CF8" w14:textId="77777777" w:rsidR="002B5C8F" w:rsidRPr="00E64EFC" w:rsidRDefault="002B5C8F" w:rsidP="002B5C8F">
      <w:r w:rsidRPr="00E64EFC">
        <w:t xml:space="preserve">This allows </w:t>
      </w:r>
      <w:proofErr w:type="spellStart"/>
      <w:r w:rsidRPr="00E64EFC">
        <w:t>Axyon</w:t>
      </w:r>
      <w:proofErr w:type="spellEnd"/>
      <w:r w:rsidRPr="00E64EFC">
        <w:t xml:space="preserve"> to expand its offering by training AI models with exponentially larger datasets, which may for instance include a wider array of financial assets with much higher granularity level and different explanatory variables (e.g. sentiment data).</w:t>
      </w:r>
    </w:p>
    <w:p w14:paraId="4D20430D" w14:textId="77777777" w:rsidR="002B5C8F" w:rsidRPr="00E64EFC" w:rsidRDefault="002B5C8F" w:rsidP="002B5C8F">
      <w:pPr>
        <w:rPr>
          <w:rStyle w:val="Strong"/>
        </w:rPr>
      </w:pPr>
      <w:r w:rsidRPr="00E64EFC">
        <w:rPr>
          <w:rStyle w:val="Strong"/>
        </w:rPr>
        <w:t xml:space="preserve">How EOSC-hub helped </w:t>
      </w:r>
    </w:p>
    <w:p w14:paraId="69B922F6" w14:textId="77777777" w:rsidR="002B5C8F" w:rsidRPr="00E64EFC" w:rsidRDefault="002B5C8F" w:rsidP="002B5C8F">
      <w:r w:rsidRPr="00E64EFC">
        <w:t xml:space="preserve">The design and computing power of CINECA HPC Tier-0 system Marconi100 made it an ideal infrastructure for the ESAX project, as the </w:t>
      </w:r>
      <w:proofErr w:type="spellStart"/>
      <w:r w:rsidRPr="00E64EFC">
        <w:t>Axyon</w:t>
      </w:r>
      <w:proofErr w:type="spellEnd"/>
      <w:r w:rsidRPr="00E64EFC">
        <w:t xml:space="preserve"> Platform heavily relies on GPU computing through TensorFlow. The high parallelism capacity of M100 allowed running stress tests on the Platform workload management system to assess and improve its performance and scalability, with invaluable insights provided by CINECA consultants.</w:t>
      </w:r>
    </w:p>
    <w:p w14:paraId="7E7F1E04" w14:textId="77777777" w:rsidR="002B5C8F" w:rsidRPr="00E64EFC" w:rsidRDefault="002B5C8F" w:rsidP="002B5C8F">
      <w:pPr>
        <w:rPr>
          <w:rStyle w:val="Strong"/>
        </w:rPr>
      </w:pPr>
      <w:r w:rsidRPr="00E64EFC">
        <w:rPr>
          <w:rStyle w:val="Strong"/>
        </w:rPr>
        <w:t>Dissemination activities</w:t>
      </w:r>
    </w:p>
    <w:p w14:paraId="6DAF79CF" w14:textId="0F63866D" w:rsidR="002B5C8F" w:rsidRPr="00E64EFC" w:rsidRDefault="002B5C8F" w:rsidP="00434657">
      <w:pPr>
        <w:tabs>
          <w:tab w:val="left" w:pos="135"/>
        </w:tabs>
        <w:spacing w:after="0"/>
        <w:jc w:val="left"/>
      </w:pPr>
      <w:r w:rsidRPr="00E64EFC">
        <w:t xml:space="preserve">In June 2020, upon acceptance of our application, Riccardo </w:t>
      </w:r>
      <w:proofErr w:type="spellStart"/>
      <w:r w:rsidRPr="00E64EFC">
        <w:t>Folloni</w:t>
      </w:r>
      <w:proofErr w:type="spellEnd"/>
      <w:r w:rsidRPr="00E64EFC">
        <w:t xml:space="preserve">, a Lead AI Engineer at </w:t>
      </w:r>
      <w:proofErr w:type="spellStart"/>
      <w:r w:rsidRPr="00E64EFC">
        <w:t>Axyon</w:t>
      </w:r>
      <w:proofErr w:type="spellEnd"/>
      <w:r w:rsidRPr="00E64EFC">
        <w:t xml:space="preserve">, and Eric </w:t>
      </w:r>
      <w:proofErr w:type="spellStart"/>
      <w:r w:rsidRPr="00E64EFC">
        <w:t>Pascolo</w:t>
      </w:r>
      <w:proofErr w:type="spellEnd"/>
      <w:r w:rsidRPr="00E64EFC">
        <w:t>, HPC Consultant for Industrial Application at CINECA, have talked about the ESAX project in a webinar on AI and HPC. The webinar was organized by Bi-Rex, a competence centre funded by the Italian Ministry of the Economic Development, within the “Industry 4.0” National Plan and focused on Big Data. Links:</w:t>
      </w:r>
      <w:r w:rsidR="00434657">
        <w:t xml:space="preserve"> </w:t>
      </w:r>
      <w:hyperlink r:id="rId163" w:history="1">
        <w:r w:rsidR="00434657" w:rsidRPr="0065731B">
          <w:rPr>
            <w:color w:val="1155CC"/>
            <w:u w:val="single"/>
          </w:rPr>
          <w:t>https://bi-rex.it/wp-content/uploads/2020/06/Axyon-Bi-rex-Presentation-11-06-2020.pdf</w:t>
        </w:r>
      </w:hyperlink>
      <w:r w:rsidR="004425A7">
        <w:t xml:space="preserve"> </w:t>
      </w:r>
      <w:r w:rsidRPr="00E64EFC">
        <w:t xml:space="preserve"> (slides),</w:t>
      </w:r>
      <w:r w:rsidR="00434657">
        <w:t xml:space="preserve"> </w:t>
      </w:r>
      <w:hyperlink r:id="rId164" w:history="1">
        <w:r w:rsidR="00434657" w:rsidRPr="0065731B">
          <w:rPr>
            <w:color w:val="1155CC"/>
            <w:u w:val="single"/>
          </w:rPr>
          <w:t>https://www.cineca.it/news/intelligenza-artificiale-e-supercalcolo-un-binomio-vincente</w:t>
        </w:r>
      </w:hyperlink>
      <w:r w:rsidRPr="0065731B">
        <w:rPr>
          <w:color w:val="1155CC"/>
          <w:u w:val="single"/>
        </w:rPr>
        <w:t xml:space="preserve"> </w:t>
      </w:r>
      <w:r w:rsidRPr="00E64EFC">
        <w:t xml:space="preserve"> (video).</w:t>
      </w:r>
    </w:p>
    <w:p w14:paraId="7FE0EBDD" w14:textId="77777777" w:rsidR="002B5C8F" w:rsidRPr="00E64EFC" w:rsidRDefault="002B5C8F" w:rsidP="002B5C8F">
      <w:pPr>
        <w:tabs>
          <w:tab w:val="left" w:pos="135"/>
        </w:tabs>
        <w:spacing w:after="0"/>
      </w:pPr>
      <w:r w:rsidRPr="00E64EFC">
        <w:t>Shortly afterwards, we posted on LinkedIn about the project and the webinar, obtaining 1624 impressions.</w:t>
      </w:r>
    </w:p>
    <w:p w14:paraId="72C56C40" w14:textId="657CFF6C" w:rsidR="002B5C8F" w:rsidRPr="00E64EFC" w:rsidRDefault="002B5C8F" w:rsidP="002B5C8F">
      <w:pPr>
        <w:tabs>
          <w:tab w:val="left" w:pos="135"/>
        </w:tabs>
        <w:spacing w:after="0"/>
      </w:pPr>
      <w:r w:rsidRPr="00E64EFC">
        <w:t xml:space="preserve">In December 2020, Giacomo </w:t>
      </w:r>
      <w:proofErr w:type="spellStart"/>
      <w:r w:rsidRPr="00E64EFC">
        <w:t>Barigazzi</w:t>
      </w:r>
      <w:proofErr w:type="spellEnd"/>
      <w:r w:rsidRPr="00E64EFC">
        <w:t xml:space="preserve">, co-founder of </w:t>
      </w:r>
      <w:proofErr w:type="spellStart"/>
      <w:r w:rsidRPr="00E64EFC">
        <w:t>Axyon</w:t>
      </w:r>
      <w:proofErr w:type="spellEnd"/>
      <w:r w:rsidRPr="00E64EFC">
        <w:t>, together with IBM and CINECA’s representatives, participated in a webinar focusing on AI/Deep Learning applications in the financial sector. Link:</w:t>
      </w:r>
      <w:hyperlink r:id="rId165" w:anchor="/in/">
        <w:r w:rsidRPr="00E64EFC">
          <w:t xml:space="preserve"> </w:t>
        </w:r>
      </w:hyperlink>
      <w:hyperlink r:id="rId166" w:anchor="/in/" w:history="1">
        <w:r w:rsidR="00434657" w:rsidRPr="0065731B">
          <w:rPr>
            <w:color w:val="1155CC"/>
            <w:u w:val="single"/>
          </w:rPr>
          <w:t>https://webcast.digital4.biz/nd360-16dicembre2020/viewer#/in/</w:t>
        </w:r>
      </w:hyperlink>
    </w:p>
    <w:p w14:paraId="1AD6D3E8" w14:textId="77777777" w:rsidR="002B5C8F" w:rsidRPr="00E64EFC" w:rsidRDefault="002B5C8F" w:rsidP="002B5C8F">
      <w:pPr>
        <w:tabs>
          <w:tab w:val="left" w:pos="135"/>
        </w:tabs>
        <w:spacing w:after="0"/>
      </w:pPr>
      <w:proofErr w:type="spellStart"/>
      <w:r w:rsidRPr="00E64EFC">
        <w:t>Cineca</w:t>
      </w:r>
      <w:proofErr w:type="spellEnd"/>
      <w:r w:rsidRPr="00E64EFC">
        <w:t xml:space="preserve">, IBM and </w:t>
      </w:r>
      <w:proofErr w:type="spellStart"/>
      <w:r w:rsidRPr="00E64EFC">
        <w:t>Axyon</w:t>
      </w:r>
      <w:proofErr w:type="spellEnd"/>
      <w:r w:rsidRPr="00E64EFC">
        <w:t xml:space="preserve"> also participated in three interviews to share their views on the development of AI/Deep Learning-based applications which leverage HPC infrastructure. Links to the 3 published articles:                                         </w:t>
      </w:r>
    </w:p>
    <w:p w14:paraId="3E8C1A1D" w14:textId="13DFFDCC" w:rsidR="002B5C8F" w:rsidRPr="0065731B" w:rsidRDefault="00D07379" w:rsidP="00595657">
      <w:pPr>
        <w:numPr>
          <w:ilvl w:val="0"/>
          <w:numId w:val="6"/>
        </w:numPr>
        <w:tabs>
          <w:tab w:val="left" w:pos="135"/>
        </w:tabs>
        <w:spacing w:after="0"/>
        <w:jc w:val="left"/>
        <w:rPr>
          <w:color w:val="000000"/>
          <w:u w:val="single"/>
        </w:rPr>
      </w:pPr>
      <w:hyperlink r:id="rId167" w:history="1">
        <w:r w:rsidR="00434657" w:rsidRPr="0065731B">
          <w:rPr>
            <w:color w:val="1155CC"/>
            <w:u w:val="single"/>
          </w:rPr>
          <w:t>https://www.bigdata4innovation.it/intelligenza-artificiale/asset-management-e-trading-per-axyon-ai-le-sfide-si-vincono-grazie-alla-predittivita/</w:t>
        </w:r>
      </w:hyperlink>
      <w:r w:rsidR="00434657" w:rsidRPr="0065731B">
        <w:rPr>
          <w:u w:val="single"/>
        </w:rPr>
        <w:t xml:space="preserve"> </w:t>
      </w:r>
    </w:p>
    <w:p w14:paraId="1FD2922B" w14:textId="707C7B7C" w:rsidR="002B5C8F" w:rsidRPr="0065731B" w:rsidRDefault="00D07379" w:rsidP="00595657">
      <w:pPr>
        <w:numPr>
          <w:ilvl w:val="0"/>
          <w:numId w:val="6"/>
        </w:numPr>
        <w:tabs>
          <w:tab w:val="left" w:pos="135"/>
        </w:tabs>
        <w:spacing w:after="0"/>
        <w:jc w:val="left"/>
        <w:rPr>
          <w:color w:val="1155CC"/>
          <w:u w:val="single"/>
        </w:rPr>
      </w:pPr>
      <w:hyperlink r:id="rId168" w:history="1">
        <w:r w:rsidR="006A2985" w:rsidRPr="0065731B">
          <w:rPr>
            <w:color w:val="1155CC"/>
            <w:u w:val="single"/>
          </w:rPr>
          <w:t>https://www.bigdata4innovation.it/intelligenza-artificiale/infrastrutture-e-piattaforme-abilitanti-pa-predittivita-sempre-piu-al-servizio-delle-imprese/</w:t>
        </w:r>
      </w:hyperlink>
      <w:r w:rsidR="00434657" w:rsidRPr="0065731B">
        <w:rPr>
          <w:color w:val="1155CC"/>
          <w:u w:val="single"/>
        </w:rPr>
        <w:t xml:space="preserve">  </w:t>
      </w:r>
    </w:p>
    <w:p w14:paraId="6C3E47F8" w14:textId="1E85578D" w:rsidR="002B5C8F" w:rsidRPr="00644F97" w:rsidRDefault="00D07379" w:rsidP="00595657">
      <w:pPr>
        <w:numPr>
          <w:ilvl w:val="0"/>
          <w:numId w:val="6"/>
        </w:numPr>
        <w:tabs>
          <w:tab w:val="left" w:pos="135"/>
        </w:tabs>
        <w:spacing w:after="0"/>
        <w:jc w:val="left"/>
        <w:rPr>
          <w:color w:val="1155CC"/>
          <w:u w:val="single"/>
        </w:rPr>
      </w:pPr>
      <w:hyperlink r:id="rId169" w:history="1">
        <w:r w:rsidR="006A2985" w:rsidRPr="00644F97">
          <w:rPr>
            <w:color w:val="1155CC"/>
            <w:u w:val="single"/>
          </w:rPr>
          <w:t>https://www.bigdata4innovation.it/esperti-e-analisti/cineca-verso-un-supercalcolo-sempre-piu-al-servizio-delle-pmi/</w:t>
        </w:r>
      </w:hyperlink>
      <w:r w:rsidR="006A2985" w:rsidRPr="00644F97">
        <w:rPr>
          <w:color w:val="1155CC"/>
          <w:u w:val="single"/>
        </w:rPr>
        <w:t xml:space="preserve"> </w:t>
      </w:r>
    </w:p>
    <w:p w14:paraId="2C5BF8D2" w14:textId="77777777" w:rsidR="002B5C8F" w:rsidRPr="00E64EFC" w:rsidRDefault="002B5C8F" w:rsidP="002B5C8F">
      <w:pPr>
        <w:tabs>
          <w:tab w:val="left" w:pos="135"/>
        </w:tabs>
        <w:spacing w:after="0"/>
        <w:jc w:val="left"/>
        <w:rPr>
          <w:color w:val="000000"/>
        </w:rPr>
      </w:pPr>
    </w:p>
    <w:p w14:paraId="5F65505A" w14:textId="77777777" w:rsidR="002B5C8F" w:rsidRPr="00E64EFC" w:rsidRDefault="002B5C8F" w:rsidP="002B5C8F">
      <w:pPr>
        <w:rPr>
          <w:rStyle w:val="Strong"/>
        </w:rPr>
      </w:pPr>
      <w:r w:rsidRPr="00E64EFC">
        <w:rPr>
          <w:rStyle w:val="Strong"/>
        </w:rPr>
        <w:t>Exploitation and commercialization plans/strategy and future plans</w:t>
      </w:r>
    </w:p>
    <w:p w14:paraId="4CC87226" w14:textId="77777777" w:rsidR="002B5C8F" w:rsidRPr="00E64EFC" w:rsidRDefault="002B5C8F" w:rsidP="002B5C8F">
      <w:proofErr w:type="spellStart"/>
      <w:r w:rsidRPr="00E64EFC">
        <w:t>Axyon's</w:t>
      </w:r>
      <w:proofErr w:type="spellEnd"/>
      <w:r w:rsidRPr="00E64EFC">
        <w:t xml:space="preserve"> objective is to become a market leader by applying a factory approach to the development of AI-powered investment strategies. To achieve this, the company is building an integrated ecosystem of software solutions to support portfolio managers. ESAX is a key piece of this ecosystem and will help </w:t>
      </w:r>
      <w:proofErr w:type="spellStart"/>
      <w:r w:rsidRPr="00E64EFC">
        <w:t>Axyon</w:t>
      </w:r>
      <w:proofErr w:type="spellEnd"/>
      <w:r w:rsidRPr="00E64EFC">
        <w:t xml:space="preserve"> bring scientific rigorousness and industry-like automation in the development of AI solutions for investment.</w:t>
      </w:r>
    </w:p>
    <w:p w14:paraId="04B9507F" w14:textId="696B50AC" w:rsidR="002B5C8F" w:rsidRPr="006A2985" w:rsidRDefault="002B5C8F" w:rsidP="002B5C8F">
      <w:r w:rsidRPr="00E64EFC">
        <w:t>Three main steps constitute the path ahead: (</w:t>
      </w:r>
      <w:proofErr w:type="spellStart"/>
      <w:r w:rsidRPr="00E64EFC">
        <w:t>i</w:t>
      </w:r>
      <w:proofErr w:type="spellEnd"/>
      <w:r w:rsidRPr="00E64EFC">
        <w:t xml:space="preserve">) integrating more data-providers in the </w:t>
      </w:r>
      <w:proofErr w:type="spellStart"/>
      <w:r w:rsidRPr="00E64EFC">
        <w:t>Axyon</w:t>
      </w:r>
      <w:proofErr w:type="spellEnd"/>
      <w:r w:rsidRPr="00E64EFC">
        <w:t xml:space="preserve"> Platform and partnering with alternative and niche data providers, with the result of automatizing the whole data exploration, selection and download process, (ii) expand the product’s market coverage in terms of target asset classes coverage, especially in the fixed-income space, but mainly based on any feedback received from customers and trial users, and (iii) improving the risk management support features to allow the creation of customized end-to-end investment strategies for both asset management firms and large corporate trading desks.</w:t>
      </w:r>
    </w:p>
    <w:p w14:paraId="5451D3B4" w14:textId="77777777" w:rsidR="002B5C8F" w:rsidRPr="001A3C3D" w:rsidRDefault="002B5C8F" w:rsidP="001A3C3D">
      <w:pPr>
        <w:pStyle w:val="Subtitle"/>
        <w:rPr>
          <w:rStyle w:val="IntenseEmphasis"/>
          <w:rFonts w:eastAsia="Calibri" w:cs="Calibri"/>
          <w:szCs w:val="32"/>
        </w:rPr>
      </w:pPr>
      <w:r w:rsidRPr="001A3C3D">
        <w:rPr>
          <w:rStyle w:val="IntenseEmphasis"/>
          <w:rFonts w:eastAsia="Calibri" w:cs="Calibri"/>
          <w:szCs w:val="32"/>
        </w:rPr>
        <w:t>MUON: Tomography for large industrial equipment</w:t>
      </w:r>
    </w:p>
    <w:p w14:paraId="623389BD" w14:textId="77777777" w:rsidR="002B5C8F" w:rsidRPr="00E64EFC" w:rsidRDefault="002B5C8F" w:rsidP="002B5C8F">
      <w:pPr>
        <w:rPr>
          <w:rStyle w:val="Strong"/>
        </w:rPr>
      </w:pPr>
      <w:r w:rsidRPr="00E64EFC">
        <w:rPr>
          <w:rStyle w:val="Strong"/>
        </w:rPr>
        <w:t>Brief description</w:t>
      </w:r>
    </w:p>
    <w:p w14:paraId="6E380055" w14:textId="77777777" w:rsidR="002B5C8F" w:rsidRPr="00E64EFC" w:rsidRDefault="002B5C8F" w:rsidP="002B5C8F">
      <w:r w:rsidRPr="00E64EFC">
        <w:t xml:space="preserve">Muon Systems is a small enterprise founded in 2015. The company develops all necessary hardware and software tools for the application of muon tomography or </w:t>
      </w:r>
      <w:proofErr w:type="spellStart"/>
      <w:r w:rsidRPr="00E64EFC">
        <w:t>muography</w:t>
      </w:r>
      <w:proofErr w:type="spellEnd"/>
      <w:r w:rsidRPr="00E64EFC">
        <w:t xml:space="preserve"> in different sectors like heavy industry, borders security or mining and civil engineering. This technique uses muons, a natural radiation generated at the atmosphere and reaching the earth surface. By studying the interaction of muons with matter, it is possible to reconstruct an image like X-ray radiography.</w:t>
      </w:r>
    </w:p>
    <w:p w14:paraId="7571B390" w14:textId="77777777" w:rsidR="002B5C8F" w:rsidRPr="00E64EFC" w:rsidRDefault="002B5C8F" w:rsidP="002B5C8F">
      <w:r w:rsidRPr="00E64EFC">
        <w:t xml:space="preserve">The objective of this pilot project is to validate by simulation the use of </w:t>
      </w:r>
      <w:proofErr w:type="spellStart"/>
      <w:r w:rsidRPr="00E64EFC">
        <w:t>muography</w:t>
      </w:r>
      <w:proofErr w:type="spellEnd"/>
      <w:r w:rsidRPr="00E64EFC">
        <w:t xml:space="preserve"> to reconstruct the complex inner structure of large industrial equipment.</w:t>
      </w:r>
    </w:p>
    <w:p w14:paraId="260290BA" w14:textId="77777777" w:rsidR="002B5C8F" w:rsidRPr="00E64EFC" w:rsidRDefault="002B5C8F" w:rsidP="002B5C8F">
      <w:pPr>
        <w:rPr>
          <w:rStyle w:val="Strong"/>
        </w:rPr>
      </w:pPr>
      <w:r w:rsidRPr="00E64EFC">
        <w:rPr>
          <w:rStyle w:val="Strong"/>
        </w:rPr>
        <w:t>Partners</w:t>
      </w:r>
    </w:p>
    <w:p w14:paraId="4B76FB53" w14:textId="77777777" w:rsidR="002B5C8F" w:rsidRPr="00E64EFC" w:rsidRDefault="002B5C8F" w:rsidP="002B5C8F">
      <w:pPr>
        <w:rPr>
          <w:color w:val="1155CC"/>
          <w:u w:val="single"/>
        </w:rPr>
      </w:pPr>
      <w:r w:rsidRPr="00E64EFC">
        <w:t xml:space="preserve">Muon Systems </w:t>
      </w:r>
      <w:hyperlink r:id="rId170">
        <w:r w:rsidRPr="00E64EFC">
          <w:rPr>
            <w:color w:val="1155CC"/>
            <w:u w:val="single"/>
          </w:rPr>
          <w:t>https://muon.systems/en</w:t>
        </w:r>
      </w:hyperlink>
    </w:p>
    <w:p w14:paraId="2E946B22" w14:textId="77777777" w:rsidR="002B5C8F" w:rsidRPr="00E64EFC" w:rsidRDefault="002B5C8F" w:rsidP="002B5C8F">
      <w:pPr>
        <w:rPr>
          <w:rStyle w:val="Strong"/>
        </w:rPr>
      </w:pPr>
      <w:r w:rsidRPr="00E64EFC">
        <w:rPr>
          <w:rStyle w:val="Strong"/>
        </w:rPr>
        <w:t>Challenge</w:t>
      </w:r>
    </w:p>
    <w:p w14:paraId="0EDEB1E0" w14:textId="09EB9B08" w:rsidR="002B5C8F" w:rsidRPr="00E64EFC" w:rsidRDefault="002B5C8F" w:rsidP="002B5C8F">
      <w:r w:rsidRPr="00E64EFC">
        <w:t xml:space="preserve">Muon tomography provides density maps of the inner of objects. To apply the technique, it is necessary to measure the muons, a type of natural radiation, before and after they pass through the target. An algorithm takes the measurements and reconstructs the interaction of the muons with the object in a density map. Density maps provide </w:t>
      </w:r>
      <w:r w:rsidR="006A2985" w:rsidRPr="00E64EFC">
        <w:t>extremely useful</w:t>
      </w:r>
      <w:r w:rsidRPr="00E64EFC">
        <w:t xml:space="preserve"> information about the inner of the object, such as wear, accumulation of materials, etc.</w:t>
      </w:r>
    </w:p>
    <w:p w14:paraId="105A8C89" w14:textId="77777777" w:rsidR="002B5C8F" w:rsidRPr="00E64EFC" w:rsidRDefault="002B5C8F" w:rsidP="002B5C8F">
      <w:r w:rsidRPr="00E64EFC">
        <w:t>Muon Systems is scaling its technology to be able to scan large industrial equipment. The larger and more complex the equipment is, the more difficult is to reconstruct the muon interaction. In addition, the industrial environment is hostile, so we need to simulate both the hardware design and the reconstruction algorithms before working at the facility.</w:t>
      </w:r>
    </w:p>
    <w:p w14:paraId="7CCE130C" w14:textId="2B1541A1" w:rsidR="002B5C8F" w:rsidRPr="00E64EFC" w:rsidRDefault="002B5C8F" w:rsidP="002B5C8F">
      <w:r w:rsidRPr="00E64EFC">
        <w:t xml:space="preserve">The first step of the simulation is to build the scenario with the design of the equipment structure, its </w:t>
      </w:r>
      <w:r w:rsidR="006A2985" w:rsidRPr="00E64EFC">
        <w:t>environment,</w:t>
      </w:r>
      <w:r w:rsidRPr="00E64EFC">
        <w:t xml:space="preserve"> and the detection hardware. The second step is to simulate the muon flow. In the case of a 10 m high and 7 m diameter smelting furnace, 15 minutes of exposure requires calculating the interaction of millions of muons within the scenario. This process is repeated for each value of the parameter analysed. The data generated in this process feed the reconstruction algorithm.</w:t>
      </w:r>
    </w:p>
    <w:p w14:paraId="08BDA4CE" w14:textId="77777777" w:rsidR="002B5C8F" w:rsidRPr="00E64EFC" w:rsidRDefault="002B5C8F" w:rsidP="002B5C8F">
      <w:r w:rsidRPr="00E64EFC">
        <w:t>With this pilot project we will reduce the time needed to simulate this type of complex systems and we will test the execution of reconstruction algorithms that are more accurate than the current ones without exceeding the operational timing of the factory.</w:t>
      </w:r>
    </w:p>
    <w:p w14:paraId="6E68269C" w14:textId="77777777" w:rsidR="002B5C8F" w:rsidRPr="00E64EFC" w:rsidRDefault="002B5C8F" w:rsidP="002B5C8F">
      <w:pPr>
        <w:rPr>
          <w:rStyle w:val="Strong"/>
        </w:rPr>
      </w:pPr>
      <w:r w:rsidRPr="00E64EFC">
        <w:rPr>
          <w:rStyle w:val="Strong"/>
        </w:rPr>
        <w:t>Achievements</w:t>
      </w:r>
    </w:p>
    <w:p w14:paraId="2C9E1C38" w14:textId="77777777" w:rsidR="002B5C8F" w:rsidRPr="00E64EFC" w:rsidRDefault="002B5C8F" w:rsidP="002B5C8F">
      <w:r w:rsidRPr="00E64EFC">
        <w:t xml:space="preserve">We managed to produce a full set of simulations with geometry variations that are being used to design our </w:t>
      </w:r>
      <w:proofErr w:type="spellStart"/>
      <w:r w:rsidRPr="00E64EFC">
        <w:t>muography</w:t>
      </w:r>
      <w:proofErr w:type="spellEnd"/>
      <w:r w:rsidRPr="00E64EFC">
        <w:t xml:space="preserve"> algorithms to measure the thickness of the refractory in blast furnaces. These simulations are the first step of the expansion of the company to this kind of problem.</w:t>
      </w:r>
    </w:p>
    <w:p w14:paraId="48AD5966" w14:textId="77777777" w:rsidR="002B5C8F" w:rsidRPr="00E64EFC" w:rsidRDefault="002B5C8F" w:rsidP="002B5C8F">
      <w:pPr>
        <w:rPr>
          <w:rStyle w:val="Strong"/>
        </w:rPr>
      </w:pPr>
      <w:r w:rsidRPr="00E64EFC">
        <w:rPr>
          <w:rStyle w:val="Strong"/>
        </w:rPr>
        <w:t>How they used EOSC-hub services</w:t>
      </w:r>
    </w:p>
    <w:p w14:paraId="3D4B7BB7" w14:textId="77777777" w:rsidR="002B5C8F" w:rsidRPr="00E64EFC" w:rsidRDefault="002B5C8F" w:rsidP="002B5C8F">
      <w:r w:rsidRPr="00E64EFC">
        <w:t xml:space="preserve">a) Extensive use of computational resources to run simulations needed to develop more sophisticated </w:t>
      </w:r>
      <w:proofErr w:type="spellStart"/>
      <w:r w:rsidRPr="00E64EFC">
        <w:t>muography</w:t>
      </w:r>
      <w:proofErr w:type="spellEnd"/>
      <w:r w:rsidRPr="00E64EFC">
        <w:t xml:space="preserve"> reconstruction algorithms.</w:t>
      </w:r>
    </w:p>
    <w:p w14:paraId="13D5F745" w14:textId="77777777" w:rsidR="002B5C8F" w:rsidRPr="00E64EFC" w:rsidRDefault="002B5C8F" w:rsidP="002B5C8F">
      <w:r w:rsidRPr="00E64EFC">
        <w:t xml:space="preserve">b) Following the funding opportunities raised and shared by the EOSC-HUB organization. </w:t>
      </w:r>
    </w:p>
    <w:p w14:paraId="127BD91A" w14:textId="77777777" w:rsidR="002B5C8F" w:rsidRPr="00E64EFC" w:rsidRDefault="002B5C8F" w:rsidP="002B5C8F">
      <w:pPr>
        <w:rPr>
          <w:rStyle w:val="Strong"/>
        </w:rPr>
      </w:pPr>
      <w:r w:rsidRPr="00E64EFC">
        <w:rPr>
          <w:rStyle w:val="Strong"/>
        </w:rPr>
        <w:t>The value proposal</w:t>
      </w:r>
    </w:p>
    <w:p w14:paraId="3444756A" w14:textId="77777777" w:rsidR="002B5C8F" w:rsidRPr="00E64EFC" w:rsidRDefault="002B5C8F" w:rsidP="002B5C8F">
      <w:r w:rsidRPr="00E64EFC">
        <w:t xml:space="preserve">The application of </w:t>
      </w:r>
      <w:proofErr w:type="spellStart"/>
      <w:r w:rsidRPr="00E64EFC">
        <w:t>muography</w:t>
      </w:r>
      <w:proofErr w:type="spellEnd"/>
      <w:r w:rsidRPr="00E64EFC">
        <w:t xml:space="preserve"> to blast furnaces is one of the long-term goals of the company. The development of dedicated algorithms to reconstruct the thickness of the refractory will open the possibility to extend this technique to the preventive maintenance of these objects, opening a large market for the company.</w:t>
      </w:r>
    </w:p>
    <w:p w14:paraId="41593B79" w14:textId="77777777" w:rsidR="002B5C8F" w:rsidRPr="00E64EFC" w:rsidRDefault="002B5C8F" w:rsidP="002B5C8F">
      <w:pPr>
        <w:rPr>
          <w:rStyle w:val="Strong"/>
        </w:rPr>
      </w:pPr>
      <w:r w:rsidRPr="00E64EFC">
        <w:rPr>
          <w:rStyle w:val="Strong"/>
        </w:rPr>
        <w:t xml:space="preserve">How EOSC-hub helped </w:t>
      </w:r>
    </w:p>
    <w:p w14:paraId="174B743D" w14:textId="77777777" w:rsidR="002B5C8F" w:rsidRPr="00E64EFC" w:rsidRDefault="002B5C8F" w:rsidP="002B5C8F">
      <w:r w:rsidRPr="00E64EFC">
        <w:t>EOSC-HUB has helped by providing computational resources, guidance about funding opportunities and also increasing the visibility of the company.</w:t>
      </w:r>
    </w:p>
    <w:p w14:paraId="44B7157C" w14:textId="77777777" w:rsidR="002B5C8F" w:rsidRPr="00E64EFC" w:rsidRDefault="002B5C8F" w:rsidP="002B5C8F">
      <w:pPr>
        <w:rPr>
          <w:rStyle w:val="Strong"/>
        </w:rPr>
      </w:pPr>
      <w:r w:rsidRPr="00E64EFC">
        <w:rPr>
          <w:rStyle w:val="Strong"/>
        </w:rPr>
        <w:t>Dissemination activities</w:t>
      </w:r>
    </w:p>
    <w:p w14:paraId="3EC02145" w14:textId="06A020C1" w:rsidR="002B5C8F" w:rsidRPr="00E64EFC" w:rsidRDefault="002B5C8F" w:rsidP="002B5C8F">
      <w:r w:rsidRPr="00E64EFC">
        <w:t xml:space="preserve">We </w:t>
      </w:r>
      <w:r w:rsidR="006A2985" w:rsidRPr="00E64EFC">
        <w:t>did not</w:t>
      </w:r>
      <w:r w:rsidRPr="00E64EFC">
        <w:t xml:space="preserve"> have time yet to organize any dissemination activities, although it is in our plans to present some of the results in conferences taking place in summer 2021.</w:t>
      </w:r>
    </w:p>
    <w:p w14:paraId="6BC92B21" w14:textId="77777777" w:rsidR="002B5C8F" w:rsidRPr="00E64EFC" w:rsidRDefault="002B5C8F" w:rsidP="002B5C8F">
      <w:pPr>
        <w:rPr>
          <w:rStyle w:val="Strong"/>
        </w:rPr>
      </w:pPr>
      <w:r w:rsidRPr="00E64EFC">
        <w:rPr>
          <w:rStyle w:val="Strong"/>
        </w:rPr>
        <w:t>Exploitation and commercialization plans/strategy and future plans</w:t>
      </w:r>
    </w:p>
    <w:p w14:paraId="1F8893BE" w14:textId="77777777" w:rsidR="002B5C8F" w:rsidRPr="00E64EFC" w:rsidRDefault="002B5C8F" w:rsidP="002B5C8F">
      <w:r w:rsidRPr="00E64EFC">
        <w:t xml:space="preserve">The simulations produced in the context of this pilot are being used to develop algorithms to measure the thickness of the refractory of the blast furnace. The company is seeking to finish the algorithms and propose a feasibility study to the companies with which the company is already working in other </w:t>
      </w:r>
      <w:proofErr w:type="spellStart"/>
      <w:r w:rsidRPr="00E64EFC">
        <w:t>muography</w:t>
      </w:r>
      <w:proofErr w:type="spellEnd"/>
      <w:r w:rsidRPr="00E64EFC">
        <w:t xml:space="preserve"> applications.</w:t>
      </w:r>
    </w:p>
    <w:p w14:paraId="55989226" w14:textId="77777777" w:rsidR="002B5C8F" w:rsidRPr="00E64EFC" w:rsidRDefault="002B5C8F" w:rsidP="003B1987">
      <w:pPr>
        <w:pStyle w:val="Heading3"/>
        <w:numPr>
          <w:ilvl w:val="0"/>
          <w:numId w:val="0"/>
        </w:numPr>
      </w:pPr>
      <w:bookmarkStart w:id="75" w:name="_heading=h.veed6vug8yt4" w:colFirst="0" w:colLast="0"/>
      <w:bookmarkEnd w:id="75"/>
    </w:p>
    <w:p w14:paraId="592BA980" w14:textId="68DC0E22" w:rsidR="002B5C8F" w:rsidRPr="00E64EFC" w:rsidRDefault="005161B5" w:rsidP="005161B5">
      <w:pPr>
        <w:pStyle w:val="Appendix"/>
        <w:numPr>
          <w:ilvl w:val="0"/>
          <w:numId w:val="0"/>
        </w:numPr>
      </w:pPr>
      <w:bookmarkStart w:id="76" w:name="_heading=h.12659ccary1g" w:colFirst="0" w:colLast="0"/>
      <w:bookmarkStart w:id="77" w:name="_Toc67991262"/>
      <w:bookmarkStart w:id="78" w:name="_Toc68111453"/>
      <w:bookmarkStart w:id="79" w:name="_Toc68206839"/>
      <w:bookmarkEnd w:id="76"/>
      <w:r>
        <w:t>A</w:t>
      </w:r>
      <w:r w:rsidR="009A1132">
        <w:t>NNEX</w:t>
      </w:r>
      <w:r>
        <w:t xml:space="preserve"> III. </w:t>
      </w:r>
      <w:r w:rsidR="002B5C8F" w:rsidRPr="00E64EFC">
        <w:t>Survey</w:t>
      </w:r>
      <w:bookmarkEnd w:id="77"/>
      <w:bookmarkEnd w:id="78"/>
      <w:bookmarkEnd w:id="79"/>
    </w:p>
    <w:p w14:paraId="7B126A57" w14:textId="77777777" w:rsidR="002B5C8F" w:rsidRPr="00E64EFC" w:rsidRDefault="002B5C8F" w:rsidP="002B5C8F">
      <w:r w:rsidRPr="00E64EFC">
        <w:rPr>
          <w:noProof/>
        </w:rPr>
        <w:drawing>
          <wp:inline distT="114300" distB="114300" distL="114300" distR="114300" wp14:anchorId="14CA6869" wp14:editId="341430E1">
            <wp:extent cx="4452938" cy="7628158"/>
            <wp:effectExtent l="0" t="0" r="0" b="0"/>
            <wp:docPr id="74" name="image38.png"/>
            <wp:cNvGraphicFramePr/>
            <a:graphic xmlns:a="http://schemas.openxmlformats.org/drawingml/2006/main">
              <a:graphicData uri="http://schemas.openxmlformats.org/drawingml/2006/picture">
                <pic:pic xmlns:pic="http://schemas.openxmlformats.org/drawingml/2006/picture">
                  <pic:nvPicPr>
                    <pic:cNvPr id="0" name="image38.png"/>
                    <pic:cNvPicPr preferRelativeResize="0"/>
                  </pic:nvPicPr>
                  <pic:blipFill>
                    <a:blip r:embed="rId171"/>
                    <a:srcRect/>
                    <a:stretch>
                      <a:fillRect/>
                    </a:stretch>
                  </pic:blipFill>
                  <pic:spPr>
                    <a:xfrm>
                      <a:off x="0" y="0"/>
                      <a:ext cx="4452938" cy="7628158"/>
                    </a:xfrm>
                    <a:prstGeom prst="rect">
                      <a:avLst/>
                    </a:prstGeom>
                    <a:ln/>
                  </pic:spPr>
                </pic:pic>
              </a:graphicData>
            </a:graphic>
          </wp:inline>
        </w:drawing>
      </w:r>
    </w:p>
    <w:p w14:paraId="0C867974" w14:textId="77777777" w:rsidR="002B5C8F" w:rsidRPr="00E64EFC" w:rsidRDefault="002B5C8F" w:rsidP="002B5C8F"/>
    <w:p w14:paraId="1DEE15B5" w14:textId="77777777" w:rsidR="002B5C8F" w:rsidRPr="00E64EFC" w:rsidRDefault="002B5C8F" w:rsidP="002B5C8F">
      <w:r w:rsidRPr="00E64EFC">
        <w:rPr>
          <w:noProof/>
        </w:rPr>
        <w:drawing>
          <wp:inline distT="114300" distB="114300" distL="114300" distR="114300" wp14:anchorId="05A3EC14" wp14:editId="7CA4618D">
            <wp:extent cx="5162550" cy="8334375"/>
            <wp:effectExtent l="0" t="0" r="0" b="0"/>
            <wp:docPr id="38"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172"/>
                    <a:srcRect/>
                    <a:stretch>
                      <a:fillRect/>
                    </a:stretch>
                  </pic:blipFill>
                  <pic:spPr>
                    <a:xfrm>
                      <a:off x="0" y="0"/>
                      <a:ext cx="5162550" cy="8334375"/>
                    </a:xfrm>
                    <a:prstGeom prst="rect">
                      <a:avLst/>
                    </a:prstGeom>
                    <a:ln/>
                  </pic:spPr>
                </pic:pic>
              </a:graphicData>
            </a:graphic>
          </wp:inline>
        </w:drawing>
      </w:r>
    </w:p>
    <w:p w14:paraId="51C38DEE" w14:textId="77777777" w:rsidR="002B5C8F" w:rsidRPr="00E64EFC" w:rsidRDefault="002B5C8F" w:rsidP="002B5C8F">
      <w:r w:rsidRPr="00E64EFC">
        <w:rPr>
          <w:noProof/>
        </w:rPr>
        <w:drawing>
          <wp:inline distT="114300" distB="114300" distL="114300" distR="114300" wp14:anchorId="493F5775" wp14:editId="1E0AF973">
            <wp:extent cx="5162550" cy="8334375"/>
            <wp:effectExtent l="0" t="0" r="0" b="0"/>
            <wp:docPr id="56"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173"/>
                    <a:srcRect/>
                    <a:stretch>
                      <a:fillRect/>
                    </a:stretch>
                  </pic:blipFill>
                  <pic:spPr>
                    <a:xfrm>
                      <a:off x="0" y="0"/>
                      <a:ext cx="5162550" cy="8334375"/>
                    </a:xfrm>
                    <a:prstGeom prst="rect">
                      <a:avLst/>
                    </a:prstGeom>
                    <a:ln/>
                  </pic:spPr>
                </pic:pic>
              </a:graphicData>
            </a:graphic>
          </wp:inline>
        </w:drawing>
      </w:r>
    </w:p>
    <w:p w14:paraId="5628C0BF" w14:textId="77777777" w:rsidR="002B5C8F" w:rsidRPr="00E64EFC" w:rsidRDefault="002B5C8F" w:rsidP="002B5C8F">
      <w:r w:rsidRPr="00E64EFC">
        <w:rPr>
          <w:noProof/>
        </w:rPr>
        <w:drawing>
          <wp:inline distT="114300" distB="114300" distL="114300" distR="114300" wp14:anchorId="2610715E" wp14:editId="5FD9ECA7">
            <wp:extent cx="5162550" cy="7820025"/>
            <wp:effectExtent l="0" t="0" r="0" b="0"/>
            <wp:docPr id="68" name="image51.png"/>
            <wp:cNvGraphicFramePr/>
            <a:graphic xmlns:a="http://schemas.openxmlformats.org/drawingml/2006/main">
              <a:graphicData uri="http://schemas.openxmlformats.org/drawingml/2006/picture">
                <pic:pic xmlns:pic="http://schemas.openxmlformats.org/drawingml/2006/picture">
                  <pic:nvPicPr>
                    <pic:cNvPr id="0" name="image51.png"/>
                    <pic:cNvPicPr preferRelativeResize="0"/>
                  </pic:nvPicPr>
                  <pic:blipFill>
                    <a:blip r:embed="rId174"/>
                    <a:srcRect/>
                    <a:stretch>
                      <a:fillRect/>
                    </a:stretch>
                  </pic:blipFill>
                  <pic:spPr>
                    <a:xfrm>
                      <a:off x="0" y="0"/>
                      <a:ext cx="5162550" cy="7820025"/>
                    </a:xfrm>
                    <a:prstGeom prst="rect">
                      <a:avLst/>
                    </a:prstGeom>
                    <a:ln/>
                  </pic:spPr>
                </pic:pic>
              </a:graphicData>
            </a:graphic>
          </wp:inline>
        </w:drawing>
      </w:r>
    </w:p>
    <w:p w14:paraId="74773EB1" w14:textId="77777777" w:rsidR="002B5C8F" w:rsidRPr="00E64EFC" w:rsidRDefault="002B5C8F" w:rsidP="002B5C8F"/>
    <w:p w14:paraId="1DAD0E4E" w14:textId="77777777" w:rsidR="002B5C8F" w:rsidRPr="00E64EFC" w:rsidRDefault="002B5C8F" w:rsidP="002B5C8F"/>
    <w:p w14:paraId="24AB2445" w14:textId="5C39BEBC" w:rsidR="001459C8" w:rsidRDefault="002B5C8F" w:rsidP="002B5C8F">
      <w:r w:rsidRPr="00E64EFC">
        <w:rPr>
          <w:noProof/>
        </w:rPr>
        <w:drawing>
          <wp:inline distT="114300" distB="114300" distL="114300" distR="114300" wp14:anchorId="4658A3C6" wp14:editId="518FCC5A">
            <wp:extent cx="5162550" cy="7715250"/>
            <wp:effectExtent l="0" t="0" r="0" b="0"/>
            <wp:docPr id="2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75"/>
                    <a:srcRect/>
                    <a:stretch>
                      <a:fillRect/>
                    </a:stretch>
                  </pic:blipFill>
                  <pic:spPr>
                    <a:xfrm>
                      <a:off x="0" y="0"/>
                      <a:ext cx="5162550" cy="7715250"/>
                    </a:xfrm>
                    <a:prstGeom prst="rect">
                      <a:avLst/>
                    </a:prstGeom>
                    <a:ln/>
                  </pic:spPr>
                </pic:pic>
              </a:graphicData>
            </a:graphic>
          </wp:inline>
        </w:drawing>
      </w:r>
    </w:p>
    <w:p w14:paraId="2E571880" w14:textId="06518806" w:rsidR="00291568" w:rsidRDefault="00291568" w:rsidP="002B5C8F"/>
    <w:p w14:paraId="00DBF393" w14:textId="63125F34" w:rsidR="00291568" w:rsidRDefault="00291568" w:rsidP="002B5C8F"/>
    <w:p w14:paraId="15D8A726" w14:textId="77777777" w:rsidR="00291568" w:rsidRDefault="00291568" w:rsidP="002B5C8F">
      <w:pPr>
        <w:sectPr w:rsidR="00291568" w:rsidSect="00247395">
          <w:headerReference w:type="even" r:id="rId176"/>
          <w:headerReference w:type="default" r:id="rId177"/>
          <w:footerReference w:type="first" r:id="rId178"/>
          <w:pgSz w:w="11906" w:h="16838"/>
          <w:pgMar w:top="1985" w:right="1440" w:bottom="1440" w:left="1440" w:header="993" w:footer="649" w:gutter="0"/>
          <w:cols w:space="708"/>
          <w:titlePg/>
          <w:docGrid w:linePitch="360"/>
        </w:sectPr>
      </w:pPr>
    </w:p>
    <w:p w14:paraId="33785CE7" w14:textId="20C0E90B" w:rsidR="00A13141" w:rsidRPr="00E64EFC" w:rsidRDefault="00D72912" w:rsidP="00D72912">
      <w:pPr>
        <w:pStyle w:val="Appendix"/>
        <w:numPr>
          <w:ilvl w:val="0"/>
          <w:numId w:val="0"/>
        </w:numPr>
      </w:pPr>
      <w:bookmarkStart w:id="80" w:name="_Toc67991263"/>
      <w:bookmarkStart w:id="81" w:name="_Toc68111454"/>
      <w:bookmarkStart w:id="82" w:name="_Toc68206840"/>
      <w:r>
        <w:t>A</w:t>
      </w:r>
      <w:r w:rsidR="009A1132">
        <w:t>NNEX</w:t>
      </w:r>
      <w:r>
        <w:t xml:space="preserve"> IV. </w:t>
      </w:r>
      <w:r w:rsidR="00A13141" w:rsidRPr="00E64EFC">
        <w:t>Industrial Events and dissemination activities</w:t>
      </w:r>
      <w:bookmarkEnd w:id="80"/>
      <w:bookmarkEnd w:id="81"/>
      <w:bookmarkEnd w:id="82"/>
    </w:p>
    <w:p w14:paraId="2B90EB40" w14:textId="77777777" w:rsidR="00A13141" w:rsidRPr="00E64EFC" w:rsidRDefault="00A13141" w:rsidP="00A13141">
      <w:pPr>
        <w:keepNext/>
        <w:pBdr>
          <w:top w:val="nil"/>
          <w:left w:val="nil"/>
          <w:bottom w:val="nil"/>
          <w:right w:val="nil"/>
          <w:between w:val="nil"/>
        </w:pBdr>
        <w:spacing w:after="240"/>
        <w:jc w:val="left"/>
        <w:rPr>
          <w:b/>
          <w:i/>
          <w:color w:val="17365D"/>
        </w:rPr>
      </w:pPr>
      <w:r w:rsidRPr="00E64EFC">
        <w:rPr>
          <w:b/>
          <w:i/>
          <w:color w:val="17365D"/>
        </w:rPr>
        <w:t>List of Industrial events attended from 2018-2021</w:t>
      </w:r>
    </w:p>
    <w:p w14:paraId="719DCE37" w14:textId="77777777" w:rsidR="00A13141" w:rsidRPr="00E64EFC" w:rsidRDefault="00A13141" w:rsidP="00A13141">
      <w:pPr>
        <w:keepNext/>
        <w:pBdr>
          <w:top w:val="nil"/>
          <w:left w:val="nil"/>
          <w:bottom w:val="nil"/>
          <w:right w:val="nil"/>
          <w:between w:val="nil"/>
        </w:pBdr>
        <w:spacing w:after="240"/>
        <w:jc w:val="left"/>
        <w:rPr>
          <w:bCs/>
          <w:iCs/>
        </w:rPr>
      </w:pPr>
      <w:r w:rsidRPr="00E64EFC">
        <w:rPr>
          <w:bCs/>
          <w:iCs/>
          <w:color w:val="17365D"/>
        </w:rPr>
        <w:t>2021</w:t>
      </w:r>
    </w:p>
    <w:tbl>
      <w:tblPr>
        <w:tblStyle w:val="PlainTable1"/>
        <w:tblpPr w:leftFromText="180" w:rightFromText="180" w:vertAnchor="text" w:tblpXSpec="center" w:tblpY="1"/>
        <w:tblW w:w="0" w:type="auto"/>
        <w:tblLook w:val="04A0" w:firstRow="1" w:lastRow="0" w:firstColumn="1" w:lastColumn="0" w:noHBand="0" w:noVBand="1"/>
      </w:tblPr>
      <w:tblGrid>
        <w:gridCol w:w="3919"/>
        <w:gridCol w:w="1530"/>
        <w:gridCol w:w="1237"/>
        <w:gridCol w:w="870"/>
        <w:gridCol w:w="1762"/>
        <w:gridCol w:w="1311"/>
        <w:gridCol w:w="2772"/>
      </w:tblGrid>
      <w:tr w:rsidR="00A13141" w:rsidRPr="00E64EFC" w14:paraId="44DF5A19" w14:textId="77777777" w:rsidTr="0025595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19" w:type="dxa"/>
            <w:hideMark/>
          </w:tcPr>
          <w:p w14:paraId="4DFCF743" w14:textId="77777777" w:rsidR="00A13141" w:rsidRPr="00E64EFC" w:rsidRDefault="00A13141" w:rsidP="007C0724">
            <w:pPr>
              <w:jc w:val="center"/>
              <w:rPr>
                <w:rFonts w:asciiTheme="minorHAnsi" w:hAnsiTheme="minorHAnsi"/>
                <w:b w:val="0"/>
                <w:bCs w:val="0"/>
                <w:sz w:val="18"/>
                <w:szCs w:val="18"/>
              </w:rPr>
            </w:pPr>
            <w:r w:rsidRPr="00E64EFC">
              <w:rPr>
                <w:rFonts w:asciiTheme="minorHAnsi" w:hAnsiTheme="minorHAnsi"/>
                <w:sz w:val="18"/>
                <w:szCs w:val="18"/>
              </w:rPr>
              <w:t>Event Name</w:t>
            </w:r>
          </w:p>
        </w:tc>
        <w:tc>
          <w:tcPr>
            <w:tcW w:w="1530" w:type="dxa"/>
            <w:hideMark/>
          </w:tcPr>
          <w:p w14:paraId="7CA692BD" w14:textId="77777777" w:rsidR="00A13141" w:rsidRPr="00E64EFC" w:rsidRDefault="00A13141" w:rsidP="007C072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sz w:val="18"/>
                <w:szCs w:val="18"/>
              </w:rPr>
            </w:pPr>
            <w:r w:rsidRPr="00E64EFC">
              <w:rPr>
                <w:rFonts w:asciiTheme="minorHAnsi" w:hAnsiTheme="minorHAnsi"/>
                <w:sz w:val="18"/>
                <w:szCs w:val="18"/>
              </w:rPr>
              <w:t>Sector</w:t>
            </w:r>
          </w:p>
        </w:tc>
        <w:tc>
          <w:tcPr>
            <w:tcW w:w="1237" w:type="dxa"/>
            <w:hideMark/>
          </w:tcPr>
          <w:p w14:paraId="1D584EDA" w14:textId="77777777" w:rsidR="00A13141" w:rsidRPr="00E64EFC" w:rsidRDefault="00A13141" w:rsidP="007C072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sz w:val="18"/>
                <w:szCs w:val="18"/>
              </w:rPr>
            </w:pPr>
            <w:r w:rsidRPr="00E64EFC">
              <w:rPr>
                <w:rFonts w:asciiTheme="minorHAnsi" w:hAnsiTheme="minorHAnsi"/>
                <w:sz w:val="18"/>
                <w:szCs w:val="18"/>
              </w:rPr>
              <w:t>Date</w:t>
            </w:r>
          </w:p>
        </w:tc>
        <w:tc>
          <w:tcPr>
            <w:tcW w:w="0" w:type="auto"/>
            <w:hideMark/>
          </w:tcPr>
          <w:p w14:paraId="5FD5D424" w14:textId="77777777" w:rsidR="00A13141" w:rsidRPr="00E64EFC" w:rsidRDefault="00A13141" w:rsidP="007C072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sz w:val="18"/>
                <w:szCs w:val="18"/>
              </w:rPr>
            </w:pPr>
            <w:r w:rsidRPr="00E64EFC">
              <w:rPr>
                <w:rFonts w:asciiTheme="minorHAnsi" w:hAnsiTheme="minorHAnsi"/>
                <w:sz w:val="18"/>
                <w:szCs w:val="18"/>
              </w:rPr>
              <w:t>Location</w:t>
            </w:r>
          </w:p>
        </w:tc>
        <w:tc>
          <w:tcPr>
            <w:tcW w:w="0" w:type="auto"/>
            <w:hideMark/>
          </w:tcPr>
          <w:p w14:paraId="293845D7" w14:textId="77777777" w:rsidR="00A13141" w:rsidRPr="00E64EFC" w:rsidRDefault="00A13141" w:rsidP="007C072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sz w:val="18"/>
                <w:szCs w:val="18"/>
              </w:rPr>
            </w:pPr>
            <w:r w:rsidRPr="00E64EFC">
              <w:rPr>
                <w:rFonts w:asciiTheme="minorHAnsi" w:hAnsiTheme="minorHAnsi"/>
                <w:sz w:val="18"/>
                <w:szCs w:val="18"/>
              </w:rPr>
              <w:t>Opportunity</w:t>
            </w:r>
          </w:p>
        </w:tc>
        <w:tc>
          <w:tcPr>
            <w:tcW w:w="0" w:type="auto"/>
            <w:hideMark/>
          </w:tcPr>
          <w:p w14:paraId="6EDC1DFF" w14:textId="77777777" w:rsidR="00A13141" w:rsidRPr="00E64EFC" w:rsidRDefault="00A13141" w:rsidP="007C072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sz w:val="18"/>
                <w:szCs w:val="18"/>
              </w:rPr>
            </w:pPr>
            <w:r w:rsidRPr="00E64EFC">
              <w:rPr>
                <w:rFonts w:asciiTheme="minorHAnsi" w:hAnsiTheme="minorHAnsi"/>
                <w:sz w:val="18"/>
                <w:szCs w:val="18"/>
              </w:rPr>
              <w:t>Partners to Attend</w:t>
            </w:r>
          </w:p>
        </w:tc>
        <w:tc>
          <w:tcPr>
            <w:tcW w:w="2606" w:type="dxa"/>
            <w:hideMark/>
          </w:tcPr>
          <w:p w14:paraId="0D77B820" w14:textId="77777777" w:rsidR="00A13141" w:rsidRPr="00E64EFC" w:rsidRDefault="00A13141" w:rsidP="007C072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sz w:val="18"/>
                <w:szCs w:val="18"/>
              </w:rPr>
            </w:pPr>
            <w:r w:rsidRPr="00E64EFC">
              <w:rPr>
                <w:rFonts w:asciiTheme="minorHAnsi" w:hAnsiTheme="minorHAnsi"/>
                <w:sz w:val="18"/>
                <w:szCs w:val="18"/>
              </w:rPr>
              <w:t>URL</w:t>
            </w:r>
          </w:p>
        </w:tc>
      </w:tr>
      <w:tr w:rsidR="00A13141" w:rsidRPr="00E64EFC" w14:paraId="6C8C63B0" w14:textId="77777777" w:rsidTr="002559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19" w:type="dxa"/>
            <w:hideMark/>
          </w:tcPr>
          <w:p w14:paraId="47904CF2" w14:textId="77777777" w:rsidR="00A13141" w:rsidRPr="00E64EFC" w:rsidRDefault="00A13141" w:rsidP="007C0724">
            <w:pPr>
              <w:jc w:val="left"/>
              <w:rPr>
                <w:rFonts w:asciiTheme="minorHAnsi" w:hAnsiTheme="minorHAnsi"/>
                <w:sz w:val="18"/>
                <w:szCs w:val="18"/>
              </w:rPr>
            </w:pPr>
            <w:r w:rsidRPr="00E64EFC">
              <w:rPr>
                <w:rFonts w:asciiTheme="minorHAnsi" w:hAnsiTheme="minorHAnsi"/>
                <w:sz w:val="18"/>
                <w:szCs w:val="18"/>
              </w:rPr>
              <w:t>Shaping the future of the EOSC DIH: an industry showcase and path forward</w:t>
            </w:r>
          </w:p>
        </w:tc>
        <w:tc>
          <w:tcPr>
            <w:tcW w:w="1530" w:type="dxa"/>
            <w:hideMark/>
          </w:tcPr>
          <w:p w14:paraId="05E4ADEB" w14:textId="77777777" w:rsidR="00A13141" w:rsidRPr="00E64EFC" w:rsidRDefault="00A13141" w:rsidP="007C0724">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Industry, EOSC</w:t>
            </w:r>
          </w:p>
        </w:tc>
        <w:tc>
          <w:tcPr>
            <w:tcW w:w="1237" w:type="dxa"/>
            <w:hideMark/>
          </w:tcPr>
          <w:p w14:paraId="30F0C738" w14:textId="77777777" w:rsidR="00A13141" w:rsidRPr="00E64EFC" w:rsidRDefault="00A13141" w:rsidP="007C0724">
            <w:pPr>
              <w:pStyle w:val="NormalWeb"/>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E64EFC">
              <w:rPr>
                <w:rFonts w:asciiTheme="minorHAnsi" w:hAnsiTheme="minorHAnsi"/>
                <w:sz w:val="18"/>
                <w:szCs w:val="18"/>
                <w:lang w:val="en-GB"/>
              </w:rPr>
              <w:t>26 Mar 2021 </w:t>
            </w:r>
          </w:p>
        </w:tc>
        <w:tc>
          <w:tcPr>
            <w:tcW w:w="0" w:type="auto"/>
            <w:hideMark/>
          </w:tcPr>
          <w:p w14:paraId="201787B0" w14:textId="77777777" w:rsidR="00A13141" w:rsidRPr="00E64EFC" w:rsidRDefault="00A13141" w:rsidP="007C0724">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Virtual</w:t>
            </w:r>
          </w:p>
        </w:tc>
        <w:tc>
          <w:tcPr>
            <w:tcW w:w="0" w:type="auto"/>
            <w:hideMark/>
          </w:tcPr>
          <w:p w14:paraId="41BD2455" w14:textId="77777777" w:rsidR="00A13141" w:rsidRPr="00E64EFC" w:rsidRDefault="00A13141" w:rsidP="007C0724">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Final results and showcase</w:t>
            </w:r>
          </w:p>
        </w:tc>
        <w:tc>
          <w:tcPr>
            <w:tcW w:w="0" w:type="auto"/>
            <w:hideMark/>
          </w:tcPr>
          <w:p w14:paraId="1027AFF7" w14:textId="77777777" w:rsidR="00A13141" w:rsidRPr="00E64EFC" w:rsidRDefault="00A13141" w:rsidP="007C0724">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All</w:t>
            </w:r>
          </w:p>
        </w:tc>
        <w:tc>
          <w:tcPr>
            <w:tcW w:w="2606" w:type="dxa"/>
            <w:hideMark/>
          </w:tcPr>
          <w:p w14:paraId="5D965D76" w14:textId="77777777" w:rsidR="00A13141" w:rsidRPr="004E0261" w:rsidRDefault="00D07379" w:rsidP="007C0724">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u w:val="single"/>
              </w:rPr>
            </w:pPr>
            <w:hyperlink r:id="rId179" w:history="1">
              <w:r w:rsidR="00A13141" w:rsidRPr="004E0261">
                <w:rPr>
                  <w:color w:val="1155CC"/>
                  <w:sz w:val="18"/>
                  <w:szCs w:val="18"/>
                  <w:u w:val="single"/>
                </w:rPr>
                <w:t>https://indico.egi.eu/event/5457/</w:t>
              </w:r>
            </w:hyperlink>
          </w:p>
        </w:tc>
      </w:tr>
    </w:tbl>
    <w:p w14:paraId="60D93F63" w14:textId="7D3F8E5F" w:rsidR="00A13141" w:rsidRPr="00E64EFC" w:rsidRDefault="00A13141" w:rsidP="00A13141"/>
    <w:p w14:paraId="09619AE6" w14:textId="77777777" w:rsidR="00A13141" w:rsidRPr="00E64EFC" w:rsidRDefault="00A13141" w:rsidP="00A13141">
      <w:pPr>
        <w:keepNext/>
        <w:pBdr>
          <w:top w:val="nil"/>
          <w:left w:val="nil"/>
          <w:bottom w:val="nil"/>
          <w:right w:val="nil"/>
          <w:between w:val="nil"/>
        </w:pBdr>
        <w:spacing w:after="240"/>
        <w:jc w:val="left"/>
        <w:rPr>
          <w:bCs/>
          <w:iCs/>
          <w:color w:val="17365D"/>
        </w:rPr>
      </w:pPr>
      <w:r w:rsidRPr="00E64EFC">
        <w:rPr>
          <w:bCs/>
          <w:iCs/>
          <w:color w:val="17365D"/>
        </w:rPr>
        <w:t>2020</w:t>
      </w:r>
    </w:p>
    <w:tbl>
      <w:tblPr>
        <w:tblStyle w:val="PlainTable1"/>
        <w:tblW w:w="4977" w:type="pct"/>
        <w:tblLayout w:type="fixed"/>
        <w:tblLook w:val="04A0" w:firstRow="1" w:lastRow="0" w:firstColumn="1" w:lastColumn="0" w:noHBand="0" w:noVBand="1"/>
      </w:tblPr>
      <w:tblGrid>
        <w:gridCol w:w="2982"/>
        <w:gridCol w:w="1334"/>
        <w:gridCol w:w="1622"/>
        <w:gridCol w:w="1435"/>
        <w:gridCol w:w="1993"/>
        <w:gridCol w:w="1321"/>
        <w:gridCol w:w="2652"/>
      </w:tblGrid>
      <w:tr w:rsidR="00A13141" w:rsidRPr="00E64EFC" w14:paraId="61359199" w14:textId="77777777" w:rsidTr="00B601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8" w:type="pct"/>
            <w:hideMark/>
          </w:tcPr>
          <w:p w14:paraId="00802C8B" w14:textId="77777777" w:rsidR="00A13141" w:rsidRPr="00E64EFC" w:rsidRDefault="00A13141" w:rsidP="00C44C1F">
            <w:pPr>
              <w:jc w:val="center"/>
              <w:rPr>
                <w:b w:val="0"/>
                <w:bCs w:val="0"/>
                <w:sz w:val="18"/>
                <w:szCs w:val="18"/>
              </w:rPr>
            </w:pPr>
            <w:r w:rsidRPr="00E64EFC">
              <w:rPr>
                <w:sz w:val="18"/>
                <w:szCs w:val="18"/>
              </w:rPr>
              <w:t>Event Name</w:t>
            </w:r>
          </w:p>
        </w:tc>
        <w:tc>
          <w:tcPr>
            <w:tcW w:w="500" w:type="pct"/>
            <w:hideMark/>
          </w:tcPr>
          <w:p w14:paraId="503992CF" w14:textId="77777777" w:rsidR="00A13141" w:rsidRPr="00E64EFC" w:rsidRDefault="00A13141" w:rsidP="00C44C1F">
            <w:pPr>
              <w:jc w:val="center"/>
              <w:cnfStyle w:val="100000000000" w:firstRow="1" w:lastRow="0" w:firstColumn="0" w:lastColumn="0" w:oddVBand="0" w:evenVBand="0" w:oddHBand="0" w:evenHBand="0" w:firstRowFirstColumn="0" w:firstRowLastColumn="0" w:lastRowFirstColumn="0" w:lastRowLastColumn="0"/>
              <w:rPr>
                <w:b w:val="0"/>
                <w:bCs w:val="0"/>
                <w:sz w:val="18"/>
                <w:szCs w:val="18"/>
              </w:rPr>
            </w:pPr>
            <w:r w:rsidRPr="00E64EFC">
              <w:rPr>
                <w:sz w:val="18"/>
                <w:szCs w:val="18"/>
              </w:rPr>
              <w:t>Sector</w:t>
            </w:r>
          </w:p>
        </w:tc>
        <w:tc>
          <w:tcPr>
            <w:tcW w:w="608" w:type="pct"/>
            <w:hideMark/>
          </w:tcPr>
          <w:p w14:paraId="4BC1DF86" w14:textId="77777777" w:rsidR="00A13141" w:rsidRPr="00E64EFC" w:rsidRDefault="00A13141" w:rsidP="00C44C1F">
            <w:pPr>
              <w:jc w:val="center"/>
              <w:cnfStyle w:val="100000000000" w:firstRow="1" w:lastRow="0" w:firstColumn="0" w:lastColumn="0" w:oddVBand="0" w:evenVBand="0" w:oddHBand="0" w:evenHBand="0" w:firstRowFirstColumn="0" w:firstRowLastColumn="0" w:lastRowFirstColumn="0" w:lastRowLastColumn="0"/>
              <w:rPr>
                <w:b w:val="0"/>
                <w:bCs w:val="0"/>
                <w:sz w:val="18"/>
                <w:szCs w:val="18"/>
              </w:rPr>
            </w:pPr>
            <w:r w:rsidRPr="00E64EFC">
              <w:rPr>
                <w:sz w:val="18"/>
                <w:szCs w:val="18"/>
              </w:rPr>
              <w:t>Date</w:t>
            </w:r>
          </w:p>
        </w:tc>
        <w:tc>
          <w:tcPr>
            <w:tcW w:w="538" w:type="pct"/>
            <w:hideMark/>
          </w:tcPr>
          <w:p w14:paraId="67A8F231" w14:textId="77777777" w:rsidR="00A13141" w:rsidRPr="00E64EFC" w:rsidRDefault="00A13141" w:rsidP="00C44C1F">
            <w:pPr>
              <w:jc w:val="center"/>
              <w:cnfStyle w:val="100000000000" w:firstRow="1" w:lastRow="0" w:firstColumn="0" w:lastColumn="0" w:oddVBand="0" w:evenVBand="0" w:oddHBand="0" w:evenHBand="0" w:firstRowFirstColumn="0" w:firstRowLastColumn="0" w:lastRowFirstColumn="0" w:lastRowLastColumn="0"/>
              <w:rPr>
                <w:b w:val="0"/>
                <w:bCs w:val="0"/>
                <w:sz w:val="18"/>
                <w:szCs w:val="18"/>
              </w:rPr>
            </w:pPr>
            <w:r w:rsidRPr="00E64EFC">
              <w:rPr>
                <w:sz w:val="18"/>
                <w:szCs w:val="18"/>
              </w:rPr>
              <w:t>Location</w:t>
            </w:r>
          </w:p>
        </w:tc>
        <w:tc>
          <w:tcPr>
            <w:tcW w:w="747" w:type="pct"/>
            <w:hideMark/>
          </w:tcPr>
          <w:p w14:paraId="57602BD3" w14:textId="77777777" w:rsidR="00A13141" w:rsidRPr="00E64EFC" w:rsidRDefault="00A13141" w:rsidP="00C44C1F">
            <w:pPr>
              <w:jc w:val="center"/>
              <w:cnfStyle w:val="100000000000" w:firstRow="1" w:lastRow="0" w:firstColumn="0" w:lastColumn="0" w:oddVBand="0" w:evenVBand="0" w:oddHBand="0" w:evenHBand="0" w:firstRowFirstColumn="0" w:firstRowLastColumn="0" w:lastRowFirstColumn="0" w:lastRowLastColumn="0"/>
              <w:rPr>
                <w:b w:val="0"/>
                <w:bCs w:val="0"/>
                <w:sz w:val="18"/>
                <w:szCs w:val="18"/>
              </w:rPr>
            </w:pPr>
            <w:r w:rsidRPr="00E64EFC">
              <w:rPr>
                <w:sz w:val="18"/>
                <w:szCs w:val="18"/>
              </w:rPr>
              <w:t>Opportunity</w:t>
            </w:r>
          </w:p>
        </w:tc>
        <w:tc>
          <w:tcPr>
            <w:tcW w:w="495" w:type="pct"/>
            <w:hideMark/>
          </w:tcPr>
          <w:p w14:paraId="1F7E1851" w14:textId="77777777" w:rsidR="00A13141" w:rsidRPr="00E64EFC" w:rsidRDefault="00A13141" w:rsidP="00C44C1F">
            <w:pPr>
              <w:jc w:val="center"/>
              <w:cnfStyle w:val="100000000000" w:firstRow="1" w:lastRow="0" w:firstColumn="0" w:lastColumn="0" w:oddVBand="0" w:evenVBand="0" w:oddHBand="0" w:evenHBand="0" w:firstRowFirstColumn="0" w:firstRowLastColumn="0" w:lastRowFirstColumn="0" w:lastRowLastColumn="0"/>
              <w:rPr>
                <w:b w:val="0"/>
                <w:bCs w:val="0"/>
                <w:sz w:val="18"/>
                <w:szCs w:val="18"/>
              </w:rPr>
            </w:pPr>
            <w:r w:rsidRPr="00E64EFC">
              <w:rPr>
                <w:sz w:val="18"/>
                <w:szCs w:val="18"/>
              </w:rPr>
              <w:t>Partner(s) to Attend</w:t>
            </w:r>
          </w:p>
        </w:tc>
        <w:tc>
          <w:tcPr>
            <w:tcW w:w="994" w:type="pct"/>
            <w:hideMark/>
          </w:tcPr>
          <w:p w14:paraId="4377AD06" w14:textId="77777777" w:rsidR="00A13141" w:rsidRPr="00E64EFC" w:rsidRDefault="00A13141" w:rsidP="00C44C1F">
            <w:pPr>
              <w:jc w:val="center"/>
              <w:cnfStyle w:val="100000000000" w:firstRow="1" w:lastRow="0" w:firstColumn="0" w:lastColumn="0" w:oddVBand="0" w:evenVBand="0" w:oddHBand="0" w:evenHBand="0" w:firstRowFirstColumn="0" w:firstRowLastColumn="0" w:lastRowFirstColumn="0" w:lastRowLastColumn="0"/>
              <w:rPr>
                <w:b w:val="0"/>
                <w:bCs w:val="0"/>
                <w:sz w:val="18"/>
                <w:szCs w:val="18"/>
              </w:rPr>
            </w:pPr>
            <w:r w:rsidRPr="00E64EFC">
              <w:rPr>
                <w:sz w:val="18"/>
                <w:szCs w:val="18"/>
              </w:rPr>
              <w:t>URL</w:t>
            </w:r>
          </w:p>
        </w:tc>
      </w:tr>
      <w:tr w:rsidR="00A13141" w:rsidRPr="00E64EFC" w14:paraId="6AA8C4D5" w14:textId="77777777" w:rsidTr="00B601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8" w:type="pct"/>
            <w:hideMark/>
          </w:tcPr>
          <w:p w14:paraId="5F1F934A" w14:textId="77777777" w:rsidR="00A13141" w:rsidRPr="00E64EFC" w:rsidRDefault="00A13141" w:rsidP="007C0724">
            <w:pPr>
              <w:jc w:val="left"/>
              <w:rPr>
                <w:sz w:val="18"/>
                <w:szCs w:val="18"/>
              </w:rPr>
            </w:pPr>
            <w:r w:rsidRPr="00E64EFC">
              <w:rPr>
                <w:sz w:val="18"/>
                <w:szCs w:val="18"/>
              </w:rPr>
              <w:t>EOSC-hub Week</w:t>
            </w:r>
          </w:p>
        </w:tc>
        <w:tc>
          <w:tcPr>
            <w:tcW w:w="500" w:type="pct"/>
            <w:hideMark/>
          </w:tcPr>
          <w:p w14:paraId="59626F9F" w14:textId="77777777" w:rsidR="00A13141" w:rsidRPr="00E64EFC" w:rsidRDefault="00A13141" w:rsidP="007C0724">
            <w:pPr>
              <w:jc w:val="left"/>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EC Project</w:t>
            </w:r>
          </w:p>
        </w:tc>
        <w:tc>
          <w:tcPr>
            <w:tcW w:w="608" w:type="pct"/>
            <w:hideMark/>
          </w:tcPr>
          <w:p w14:paraId="30611CA0" w14:textId="5A5D7F5D" w:rsidR="00A13141" w:rsidRPr="00E64EFC" w:rsidRDefault="00A13141" w:rsidP="007C0724">
            <w:pPr>
              <w:pStyle w:val="NormalWeb"/>
              <w:cnfStyle w:val="000000100000" w:firstRow="0" w:lastRow="0" w:firstColumn="0" w:lastColumn="0" w:oddVBand="0" w:evenVBand="0" w:oddHBand="1"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18 May 2020 -</w:t>
            </w:r>
            <w:r w:rsidR="00F846DE">
              <w:rPr>
                <w:rFonts w:ascii="Calibri" w:hAnsi="Calibri"/>
                <w:sz w:val="18"/>
                <w:szCs w:val="18"/>
                <w:lang w:val="en-GB"/>
              </w:rPr>
              <w:br/>
            </w:r>
            <w:r w:rsidRPr="00E64EFC">
              <w:rPr>
                <w:rFonts w:ascii="Calibri" w:hAnsi="Calibri"/>
                <w:sz w:val="18"/>
                <w:szCs w:val="18"/>
                <w:lang w:val="en-GB"/>
              </w:rPr>
              <w:t>20 May 2020</w:t>
            </w:r>
          </w:p>
        </w:tc>
        <w:tc>
          <w:tcPr>
            <w:tcW w:w="538" w:type="pct"/>
            <w:hideMark/>
          </w:tcPr>
          <w:p w14:paraId="1893F541" w14:textId="77777777" w:rsidR="00A13141" w:rsidRPr="00E64EFC" w:rsidRDefault="00A13141" w:rsidP="007C0724">
            <w:pPr>
              <w:jc w:val="left"/>
              <w:cnfStyle w:val="000000100000" w:firstRow="0" w:lastRow="0" w:firstColumn="0" w:lastColumn="0" w:oddVBand="0" w:evenVBand="0" w:oddHBand="1" w:evenHBand="0" w:firstRowFirstColumn="0" w:firstRowLastColumn="0" w:lastRowFirstColumn="0" w:lastRowLastColumn="0"/>
              <w:rPr>
                <w:sz w:val="18"/>
                <w:szCs w:val="18"/>
              </w:rPr>
            </w:pPr>
            <w:r w:rsidRPr="00E64EFC">
              <w:rPr>
                <w:color w:val="333333"/>
                <w:sz w:val="18"/>
                <w:szCs w:val="18"/>
              </w:rPr>
              <w:t>Karlsruhe, Germany (Virtual)</w:t>
            </w:r>
          </w:p>
        </w:tc>
        <w:tc>
          <w:tcPr>
            <w:tcW w:w="747" w:type="pct"/>
            <w:hideMark/>
          </w:tcPr>
          <w:p w14:paraId="7F346AE4" w14:textId="77777777" w:rsidR="00A13141" w:rsidRPr="00E64EFC" w:rsidRDefault="00A13141" w:rsidP="007C0724">
            <w:pPr>
              <w:jc w:val="left"/>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Provide updates on EOSC DIH activities and future plans</w:t>
            </w:r>
          </w:p>
        </w:tc>
        <w:tc>
          <w:tcPr>
            <w:tcW w:w="495" w:type="pct"/>
            <w:hideMark/>
          </w:tcPr>
          <w:p w14:paraId="18F5BA72" w14:textId="77777777" w:rsidR="00A13141" w:rsidRPr="00E64EFC" w:rsidRDefault="00A13141" w:rsidP="007C0724">
            <w:pPr>
              <w:pStyle w:val="NormalWeb"/>
              <w:cnfStyle w:val="000000100000" w:firstRow="0" w:lastRow="0" w:firstColumn="0" w:lastColumn="0" w:oddVBand="0" w:evenVBand="0" w:oddHBand="1"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EGI Foundation</w:t>
            </w:r>
            <w:r w:rsidRPr="00E64EFC">
              <w:rPr>
                <w:rFonts w:ascii="Calibri" w:hAnsi="Calibri"/>
                <w:sz w:val="18"/>
                <w:szCs w:val="18"/>
                <w:lang w:val="en-GB"/>
              </w:rPr>
              <w:br/>
              <w:t>PSNC</w:t>
            </w:r>
          </w:p>
          <w:p w14:paraId="25FE6695" w14:textId="77777777" w:rsidR="00A13141" w:rsidRPr="00E64EFC" w:rsidRDefault="00A13141" w:rsidP="007C0724">
            <w:pPr>
              <w:pStyle w:val="NormalWeb"/>
              <w:cnfStyle w:val="000000100000" w:firstRow="0" w:lastRow="0" w:firstColumn="0" w:lastColumn="0" w:oddVBand="0" w:evenVBand="0" w:oddHBand="1" w:evenHBand="0" w:firstRowFirstColumn="0" w:firstRowLastColumn="0" w:lastRowFirstColumn="0" w:lastRowLastColumn="0"/>
              <w:rPr>
                <w:rFonts w:ascii="Calibri" w:hAnsi="Calibri"/>
                <w:sz w:val="18"/>
                <w:szCs w:val="18"/>
                <w:lang w:val="en-GB"/>
              </w:rPr>
            </w:pPr>
          </w:p>
        </w:tc>
        <w:tc>
          <w:tcPr>
            <w:tcW w:w="994" w:type="pct"/>
            <w:hideMark/>
          </w:tcPr>
          <w:p w14:paraId="2BB21A54" w14:textId="77777777" w:rsidR="00A13141" w:rsidRPr="004E0261" w:rsidRDefault="00D07379" w:rsidP="007C0724">
            <w:pPr>
              <w:jc w:val="left"/>
              <w:cnfStyle w:val="000000100000" w:firstRow="0" w:lastRow="0" w:firstColumn="0" w:lastColumn="0" w:oddVBand="0" w:evenVBand="0" w:oddHBand="1" w:evenHBand="0" w:firstRowFirstColumn="0" w:firstRowLastColumn="0" w:lastRowFirstColumn="0" w:lastRowLastColumn="0"/>
              <w:rPr>
                <w:sz w:val="18"/>
                <w:szCs w:val="18"/>
                <w:u w:val="single"/>
              </w:rPr>
            </w:pPr>
            <w:hyperlink r:id="rId180" w:history="1">
              <w:r w:rsidR="00A13141" w:rsidRPr="004E0261">
                <w:rPr>
                  <w:color w:val="1155CC"/>
                  <w:sz w:val="18"/>
                  <w:szCs w:val="18"/>
                  <w:u w:val="single"/>
                </w:rPr>
                <w:t>https://eosc-hub.eu/events/eosc-hub-week-2020</w:t>
              </w:r>
            </w:hyperlink>
          </w:p>
        </w:tc>
      </w:tr>
      <w:tr w:rsidR="00A13141" w:rsidRPr="00E64EFC" w14:paraId="38E73B76" w14:textId="77777777" w:rsidTr="00B6018C">
        <w:tc>
          <w:tcPr>
            <w:cnfStyle w:val="001000000000" w:firstRow="0" w:lastRow="0" w:firstColumn="1" w:lastColumn="0" w:oddVBand="0" w:evenVBand="0" w:oddHBand="0" w:evenHBand="0" w:firstRowFirstColumn="0" w:firstRowLastColumn="0" w:lastRowFirstColumn="0" w:lastRowLastColumn="0"/>
            <w:tcW w:w="1118" w:type="pct"/>
            <w:hideMark/>
          </w:tcPr>
          <w:p w14:paraId="679401AF" w14:textId="77777777" w:rsidR="00A13141" w:rsidRPr="00E64EFC" w:rsidRDefault="00A13141" w:rsidP="007C0724">
            <w:pPr>
              <w:jc w:val="left"/>
              <w:rPr>
                <w:sz w:val="18"/>
                <w:szCs w:val="18"/>
              </w:rPr>
            </w:pPr>
            <w:r w:rsidRPr="00E64EFC">
              <w:rPr>
                <w:sz w:val="18"/>
                <w:szCs w:val="18"/>
              </w:rPr>
              <w:t>State 2.0 Conference</w:t>
            </w:r>
          </w:p>
        </w:tc>
        <w:tc>
          <w:tcPr>
            <w:tcW w:w="500" w:type="pct"/>
            <w:hideMark/>
          </w:tcPr>
          <w:p w14:paraId="34117C67" w14:textId="77777777" w:rsidR="00A13141" w:rsidRPr="00E64EFC" w:rsidRDefault="00A13141" w:rsidP="007C0724">
            <w:pPr>
              <w:jc w:val="left"/>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ICT innovations</w:t>
            </w:r>
          </w:p>
        </w:tc>
        <w:tc>
          <w:tcPr>
            <w:tcW w:w="608" w:type="pct"/>
            <w:hideMark/>
          </w:tcPr>
          <w:p w14:paraId="1DDE4F7D" w14:textId="77777777" w:rsidR="00A13141" w:rsidRPr="00E64EFC" w:rsidRDefault="00A13141" w:rsidP="007C0724">
            <w:pPr>
              <w:pStyle w:val="NormalWeb"/>
              <w:cnfStyle w:val="000000000000" w:firstRow="0" w:lastRow="0" w:firstColumn="0" w:lastColumn="0" w:oddVBand="0" w:evenVBand="0" w:oddHBand="0"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05 Mar 2020 -06 Mar 2020 </w:t>
            </w:r>
          </w:p>
        </w:tc>
        <w:tc>
          <w:tcPr>
            <w:tcW w:w="538" w:type="pct"/>
            <w:hideMark/>
          </w:tcPr>
          <w:p w14:paraId="749C409B" w14:textId="77777777" w:rsidR="00A13141" w:rsidRPr="00E64EFC" w:rsidRDefault="00A13141" w:rsidP="007C0724">
            <w:pPr>
              <w:jc w:val="left"/>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Warsaw, Poland</w:t>
            </w:r>
          </w:p>
        </w:tc>
        <w:tc>
          <w:tcPr>
            <w:tcW w:w="747" w:type="pct"/>
            <w:hideMark/>
          </w:tcPr>
          <w:p w14:paraId="29675E1D" w14:textId="77777777" w:rsidR="00A13141" w:rsidRPr="00E64EFC" w:rsidRDefault="00A13141" w:rsidP="007C0724">
            <w:pPr>
              <w:jc w:val="left"/>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EU perspective 2021-2027, Collaborations</w:t>
            </w:r>
          </w:p>
        </w:tc>
        <w:tc>
          <w:tcPr>
            <w:tcW w:w="495" w:type="pct"/>
            <w:hideMark/>
          </w:tcPr>
          <w:p w14:paraId="7D925646" w14:textId="77777777" w:rsidR="00A13141" w:rsidRPr="00E64EFC" w:rsidRDefault="00A13141" w:rsidP="007C0724">
            <w:pPr>
              <w:jc w:val="left"/>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PSNC</w:t>
            </w:r>
          </w:p>
        </w:tc>
        <w:tc>
          <w:tcPr>
            <w:tcW w:w="994" w:type="pct"/>
            <w:hideMark/>
          </w:tcPr>
          <w:p w14:paraId="7204B02A" w14:textId="77777777" w:rsidR="00A13141" w:rsidRPr="004E0261" w:rsidRDefault="00D07379" w:rsidP="007C0724">
            <w:pPr>
              <w:jc w:val="left"/>
              <w:cnfStyle w:val="000000000000" w:firstRow="0" w:lastRow="0" w:firstColumn="0" w:lastColumn="0" w:oddVBand="0" w:evenVBand="0" w:oddHBand="0" w:evenHBand="0" w:firstRowFirstColumn="0" w:firstRowLastColumn="0" w:lastRowFirstColumn="0" w:lastRowLastColumn="0"/>
              <w:rPr>
                <w:sz w:val="18"/>
                <w:szCs w:val="18"/>
                <w:u w:val="single"/>
              </w:rPr>
            </w:pPr>
            <w:hyperlink r:id="rId181" w:history="1">
              <w:r w:rsidR="00A13141" w:rsidRPr="004E0261">
                <w:rPr>
                  <w:color w:val="1155CC"/>
                  <w:sz w:val="18"/>
                  <w:szCs w:val="18"/>
                  <w:u w:val="single"/>
                </w:rPr>
                <w:t>https://www.computerworld.pl/konferencja/panstwo-eng</w:t>
              </w:r>
            </w:hyperlink>
          </w:p>
        </w:tc>
      </w:tr>
      <w:tr w:rsidR="00A13141" w:rsidRPr="00E64EFC" w14:paraId="47435317" w14:textId="77777777" w:rsidTr="00B601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8" w:type="pct"/>
            <w:hideMark/>
          </w:tcPr>
          <w:p w14:paraId="19E0EF9E" w14:textId="77777777" w:rsidR="00A13141" w:rsidRPr="00E64EFC" w:rsidRDefault="00A13141" w:rsidP="007C0724">
            <w:pPr>
              <w:jc w:val="left"/>
              <w:rPr>
                <w:sz w:val="18"/>
                <w:szCs w:val="18"/>
              </w:rPr>
            </w:pPr>
            <w:r w:rsidRPr="00E64EFC">
              <w:rPr>
                <w:sz w:val="18"/>
                <w:szCs w:val="18"/>
              </w:rPr>
              <w:t>EOSC hub joint event</w:t>
            </w:r>
          </w:p>
        </w:tc>
        <w:tc>
          <w:tcPr>
            <w:tcW w:w="500" w:type="pct"/>
            <w:hideMark/>
          </w:tcPr>
          <w:p w14:paraId="65553A64" w14:textId="77777777" w:rsidR="00A13141" w:rsidRPr="00E64EFC" w:rsidRDefault="00A13141" w:rsidP="007C0724">
            <w:pPr>
              <w:jc w:val="left"/>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EOSC related</w:t>
            </w:r>
          </w:p>
        </w:tc>
        <w:tc>
          <w:tcPr>
            <w:tcW w:w="608" w:type="pct"/>
            <w:hideMark/>
          </w:tcPr>
          <w:p w14:paraId="11ADFECC" w14:textId="3974A0AC" w:rsidR="00A13141" w:rsidRPr="00E64EFC" w:rsidRDefault="00A13141" w:rsidP="007C0724">
            <w:pPr>
              <w:pStyle w:val="NormalWeb"/>
              <w:cnfStyle w:val="000000100000" w:firstRow="0" w:lastRow="0" w:firstColumn="0" w:lastColumn="0" w:oddVBand="0" w:evenVBand="0" w:oddHBand="1"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16 Nov 2020</w:t>
            </w:r>
            <w:r w:rsidR="00F846DE">
              <w:rPr>
                <w:rFonts w:ascii="Calibri" w:hAnsi="Calibri"/>
                <w:sz w:val="18"/>
                <w:szCs w:val="18"/>
                <w:lang w:val="en-GB"/>
              </w:rPr>
              <w:br/>
            </w:r>
            <w:r w:rsidRPr="00E64EFC">
              <w:rPr>
                <w:rFonts w:ascii="Calibri" w:hAnsi="Calibri"/>
                <w:sz w:val="18"/>
                <w:szCs w:val="18"/>
                <w:lang w:val="en-GB"/>
              </w:rPr>
              <w:t>- 18 Nov 2020 </w:t>
            </w:r>
          </w:p>
        </w:tc>
        <w:tc>
          <w:tcPr>
            <w:tcW w:w="538" w:type="pct"/>
            <w:hideMark/>
          </w:tcPr>
          <w:p w14:paraId="5B14A43C" w14:textId="77777777" w:rsidR="00A13141" w:rsidRPr="00E64EFC" w:rsidRDefault="00A13141" w:rsidP="007C0724">
            <w:pPr>
              <w:jc w:val="left"/>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Amsterdam, NL</w:t>
            </w:r>
          </w:p>
        </w:tc>
        <w:tc>
          <w:tcPr>
            <w:tcW w:w="747" w:type="pct"/>
            <w:hideMark/>
          </w:tcPr>
          <w:p w14:paraId="41ED809E" w14:textId="77777777" w:rsidR="00A13141" w:rsidRPr="00E64EFC" w:rsidRDefault="00A13141" w:rsidP="007C0724">
            <w:pPr>
              <w:jc w:val="left"/>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Disseminate among research community</w:t>
            </w:r>
          </w:p>
        </w:tc>
        <w:tc>
          <w:tcPr>
            <w:tcW w:w="495" w:type="pct"/>
            <w:hideMark/>
          </w:tcPr>
          <w:p w14:paraId="7C56383D" w14:textId="460F3078" w:rsidR="00A13141" w:rsidRPr="00E64EFC" w:rsidRDefault="00A13141" w:rsidP="007C0724">
            <w:pPr>
              <w:pStyle w:val="NormalWeb"/>
              <w:cnfStyle w:val="000000100000" w:firstRow="0" w:lastRow="0" w:firstColumn="0" w:lastColumn="0" w:oddVBand="0" w:evenVBand="0" w:oddHBand="1"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EGI Foundation</w:t>
            </w:r>
            <w:r w:rsidR="00F846DE">
              <w:rPr>
                <w:rFonts w:ascii="Calibri" w:hAnsi="Calibri"/>
                <w:sz w:val="18"/>
                <w:szCs w:val="18"/>
                <w:lang w:val="en-GB"/>
              </w:rPr>
              <w:br/>
            </w:r>
            <w:r w:rsidRPr="00E64EFC">
              <w:rPr>
                <w:rFonts w:ascii="Calibri" w:hAnsi="Calibri"/>
                <w:sz w:val="18"/>
                <w:szCs w:val="18"/>
                <w:lang w:val="en-GB"/>
              </w:rPr>
              <w:t>PSNC</w:t>
            </w:r>
          </w:p>
        </w:tc>
        <w:tc>
          <w:tcPr>
            <w:tcW w:w="994" w:type="pct"/>
            <w:hideMark/>
          </w:tcPr>
          <w:p w14:paraId="12B86690" w14:textId="77777777" w:rsidR="00A13141" w:rsidRPr="004E0261" w:rsidRDefault="00D07379" w:rsidP="007C0724">
            <w:pPr>
              <w:jc w:val="left"/>
              <w:cnfStyle w:val="000000100000" w:firstRow="0" w:lastRow="0" w:firstColumn="0" w:lastColumn="0" w:oddVBand="0" w:evenVBand="0" w:oddHBand="1" w:evenHBand="0" w:firstRowFirstColumn="0" w:firstRowLastColumn="0" w:lastRowFirstColumn="0" w:lastRowLastColumn="0"/>
              <w:rPr>
                <w:sz w:val="18"/>
                <w:szCs w:val="18"/>
                <w:u w:val="single"/>
              </w:rPr>
            </w:pPr>
            <w:hyperlink r:id="rId182" w:history="1">
              <w:r w:rsidR="00A13141" w:rsidRPr="004E0261">
                <w:rPr>
                  <w:color w:val="1155CC"/>
                  <w:sz w:val="18"/>
                  <w:szCs w:val="18"/>
                  <w:u w:val="single"/>
                </w:rPr>
                <w:t>https://www.eosc-hub.eu/events/joint-eosc-hub-freya-sshoc-event</w:t>
              </w:r>
            </w:hyperlink>
          </w:p>
        </w:tc>
      </w:tr>
    </w:tbl>
    <w:p w14:paraId="52DB2CF9" w14:textId="0C467153" w:rsidR="00291568" w:rsidRDefault="00291568" w:rsidP="002B5C8F"/>
    <w:p w14:paraId="4EB11650" w14:textId="01246292" w:rsidR="00A13141" w:rsidRDefault="00A13141" w:rsidP="001475B0">
      <w:pPr>
        <w:pStyle w:val="NoSpacing"/>
      </w:pPr>
    </w:p>
    <w:p w14:paraId="471DFBD7" w14:textId="77777777" w:rsidR="00714D9B" w:rsidRPr="00E64EFC" w:rsidRDefault="00714D9B" w:rsidP="00714D9B">
      <w:pPr>
        <w:keepNext/>
        <w:pBdr>
          <w:top w:val="nil"/>
          <w:left w:val="nil"/>
          <w:bottom w:val="nil"/>
          <w:right w:val="nil"/>
          <w:between w:val="nil"/>
        </w:pBdr>
        <w:spacing w:after="240"/>
        <w:jc w:val="left"/>
        <w:rPr>
          <w:bCs/>
          <w:iCs/>
          <w:color w:val="17365D"/>
        </w:rPr>
      </w:pPr>
      <w:r w:rsidRPr="00E64EFC">
        <w:rPr>
          <w:bCs/>
          <w:iCs/>
          <w:color w:val="17365D"/>
        </w:rPr>
        <w:t>2018-2019</w:t>
      </w:r>
    </w:p>
    <w:tbl>
      <w:tblPr>
        <w:tblStyle w:val="PlainTable1"/>
        <w:tblW w:w="5083" w:type="pct"/>
        <w:tblLayout w:type="fixed"/>
        <w:tblLook w:val="04A0" w:firstRow="1" w:lastRow="0" w:firstColumn="1" w:lastColumn="0" w:noHBand="0" w:noVBand="1"/>
      </w:tblPr>
      <w:tblGrid>
        <w:gridCol w:w="2266"/>
        <w:gridCol w:w="1686"/>
        <w:gridCol w:w="1526"/>
        <w:gridCol w:w="1447"/>
        <w:gridCol w:w="2297"/>
        <w:gridCol w:w="1123"/>
        <w:gridCol w:w="3278"/>
      </w:tblGrid>
      <w:tr w:rsidR="00714D9B" w:rsidRPr="00E64EFC" w14:paraId="077C6220" w14:textId="77777777" w:rsidTr="00B601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2" w:type="pct"/>
            <w:hideMark/>
          </w:tcPr>
          <w:p w14:paraId="645334CE" w14:textId="77777777" w:rsidR="00714D9B" w:rsidRPr="00E64EFC" w:rsidRDefault="00714D9B" w:rsidP="00C44C1F">
            <w:pPr>
              <w:jc w:val="center"/>
              <w:rPr>
                <w:rFonts w:asciiTheme="minorHAnsi" w:hAnsiTheme="minorHAnsi"/>
                <w:b w:val="0"/>
                <w:bCs w:val="0"/>
                <w:sz w:val="18"/>
                <w:szCs w:val="18"/>
              </w:rPr>
            </w:pPr>
            <w:r w:rsidRPr="00E64EFC">
              <w:rPr>
                <w:rFonts w:asciiTheme="minorHAnsi" w:hAnsiTheme="minorHAnsi"/>
                <w:sz w:val="18"/>
                <w:szCs w:val="18"/>
              </w:rPr>
              <w:t>Event Name</w:t>
            </w:r>
          </w:p>
        </w:tc>
        <w:tc>
          <w:tcPr>
            <w:tcW w:w="619" w:type="pct"/>
            <w:hideMark/>
          </w:tcPr>
          <w:p w14:paraId="671DAA89" w14:textId="77777777" w:rsidR="00714D9B" w:rsidRPr="00E64EFC" w:rsidRDefault="00714D9B" w:rsidP="00C44C1F">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sz w:val="18"/>
                <w:szCs w:val="18"/>
              </w:rPr>
            </w:pPr>
            <w:r w:rsidRPr="00E64EFC">
              <w:rPr>
                <w:rFonts w:asciiTheme="minorHAnsi" w:hAnsiTheme="minorHAnsi"/>
                <w:sz w:val="18"/>
                <w:szCs w:val="18"/>
              </w:rPr>
              <w:t>Sector</w:t>
            </w:r>
          </w:p>
        </w:tc>
        <w:tc>
          <w:tcPr>
            <w:tcW w:w="560" w:type="pct"/>
            <w:hideMark/>
          </w:tcPr>
          <w:p w14:paraId="78243297" w14:textId="77777777" w:rsidR="00714D9B" w:rsidRPr="00E64EFC" w:rsidRDefault="00714D9B" w:rsidP="00C44C1F">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sz w:val="18"/>
                <w:szCs w:val="18"/>
              </w:rPr>
            </w:pPr>
            <w:r w:rsidRPr="00E64EFC">
              <w:rPr>
                <w:rFonts w:asciiTheme="minorHAnsi" w:hAnsiTheme="minorHAnsi"/>
                <w:sz w:val="18"/>
                <w:szCs w:val="18"/>
              </w:rPr>
              <w:t>Date</w:t>
            </w:r>
          </w:p>
        </w:tc>
        <w:tc>
          <w:tcPr>
            <w:tcW w:w="531" w:type="pct"/>
            <w:hideMark/>
          </w:tcPr>
          <w:p w14:paraId="1FB5CF7B" w14:textId="77777777" w:rsidR="00714D9B" w:rsidRPr="00E64EFC" w:rsidRDefault="00714D9B" w:rsidP="00C44C1F">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sz w:val="18"/>
                <w:szCs w:val="18"/>
              </w:rPr>
            </w:pPr>
            <w:r w:rsidRPr="00E64EFC">
              <w:rPr>
                <w:rFonts w:asciiTheme="minorHAnsi" w:hAnsiTheme="minorHAnsi"/>
                <w:sz w:val="18"/>
                <w:szCs w:val="18"/>
              </w:rPr>
              <w:t>Location</w:t>
            </w:r>
          </w:p>
        </w:tc>
        <w:tc>
          <w:tcPr>
            <w:tcW w:w="843" w:type="pct"/>
            <w:hideMark/>
          </w:tcPr>
          <w:p w14:paraId="1CE568A5" w14:textId="77777777" w:rsidR="00714D9B" w:rsidRPr="00E64EFC" w:rsidRDefault="00714D9B" w:rsidP="00C44C1F">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sz w:val="18"/>
                <w:szCs w:val="18"/>
              </w:rPr>
            </w:pPr>
            <w:r w:rsidRPr="00E64EFC">
              <w:rPr>
                <w:rFonts w:asciiTheme="minorHAnsi" w:hAnsiTheme="minorHAnsi"/>
                <w:sz w:val="18"/>
                <w:szCs w:val="18"/>
              </w:rPr>
              <w:t>Opportunity</w:t>
            </w:r>
          </w:p>
        </w:tc>
        <w:tc>
          <w:tcPr>
            <w:tcW w:w="412" w:type="pct"/>
            <w:hideMark/>
          </w:tcPr>
          <w:p w14:paraId="27EC35F2" w14:textId="77777777" w:rsidR="00714D9B" w:rsidRPr="00E64EFC" w:rsidRDefault="00714D9B" w:rsidP="00C44C1F">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sz w:val="18"/>
                <w:szCs w:val="18"/>
              </w:rPr>
            </w:pPr>
            <w:r w:rsidRPr="00E64EFC">
              <w:rPr>
                <w:rFonts w:asciiTheme="minorHAnsi" w:hAnsiTheme="minorHAnsi"/>
                <w:sz w:val="18"/>
                <w:szCs w:val="18"/>
              </w:rPr>
              <w:t>Partner to Attend</w:t>
            </w:r>
          </w:p>
        </w:tc>
        <w:tc>
          <w:tcPr>
            <w:tcW w:w="1203" w:type="pct"/>
            <w:hideMark/>
          </w:tcPr>
          <w:p w14:paraId="2BDE3AA4" w14:textId="77777777" w:rsidR="00714D9B" w:rsidRPr="00E64EFC" w:rsidRDefault="00714D9B" w:rsidP="00C44C1F">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sz w:val="18"/>
                <w:szCs w:val="18"/>
              </w:rPr>
            </w:pPr>
            <w:r w:rsidRPr="00E64EFC">
              <w:rPr>
                <w:rFonts w:asciiTheme="minorHAnsi" w:hAnsiTheme="minorHAnsi"/>
                <w:sz w:val="18"/>
                <w:szCs w:val="18"/>
              </w:rPr>
              <w:t>URL</w:t>
            </w:r>
          </w:p>
        </w:tc>
      </w:tr>
      <w:tr w:rsidR="00714D9B" w:rsidRPr="00E64EFC" w14:paraId="3A2933C4" w14:textId="77777777" w:rsidTr="00B601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2" w:type="pct"/>
            <w:hideMark/>
          </w:tcPr>
          <w:p w14:paraId="49CD101C" w14:textId="77777777" w:rsidR="00714D9B" w:rsidRPr="00E64EFC" w:rsidRDefault="00714D9B" w:rsidP="00344815">
            <w:pPr>
              <w:pStyle w:val="NormalWeb"/>
              <w:rPr>
                <w:rFonts w:asciiTheme="minorHAnsi" w:hAnsiTheme="minorHAnsi"/>
                <w:sz w:val="18"/>
                <w:szCs w:val="18"/>
                <w:lang w:val="en-GB"/>
              </w:rPr>
            </w:pPr>
            <w:r w:rsidRPr="00E64EFC">
              <w:rPr>
                <w:rFonts w:asciiTheme="minorHAnsi" w:hAnsiTheme="minorHAnsi"/>
                <w:sz w:val="18"/>
                <w:szCs w:val="18"/>
                <w:lang w:val="en-GB"/>
              </w:rPr>
              <w:t>EC DIHs 2nd WG Meeting</w:t>
            </w:r>
          </w:p>
        </w:tc>
        <w:tc>
          <w:tcPr>
            <w:tcW w:w="619" w:type="pct"/>
            <w:hideMark/>
          </w:tcPr>
          <w:p w14:paraId="5AEFDBA3" w14:textId="77777777" w:rsidR="00714D9B" w:rsidRPr="00E64EFC" w:rsidRDefault="00714D9B" w:rsidP="00C44C1F">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EC</w:t>
            </w:r>
          </w:p>
        </w:tc>
        <w:tc>
          <w:tcPr>
            <w:tcW w:w="560" w:type="pct"/>
            <w:hideMark/>
          </w:tcPr>
          <w:p w14:paraId="3EC9D169" w14:textId="77777777" w:rsidR="00714D9B" w:rsidRPr="00E64EFC" w:rsidRDefault="00714D9B" w:rsidP="00C44C1F">
            <w:pPr>
              <w:pStyle w:val="NormalWeb"/>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E64EFC">
              <w:rPr>
                <w:rFonts w:asciiTheme="minorHAnsi" w:hAnsiTheme="minorHAnsi"/>
                <w:sz w:val="18"/>
                <w:szCs w:val="18"/>
                <w:lang w:val="en-GB"/>
              </w:rPr>
              <w:t>21 Feb 2018</w:t>
            </w:r>
          </w:p>
        </w:tc>
        <w:tc>
          <w:tcPr>
            <w:tcW w:w="531" w:type="pct"/>
            <w:hideMark/>
          </w:tcPr>
          <w:p w14:paraId="5F7370C6" w14:textId="77777777" w:rsidR="00714D9B" w:rsidRPr="00E64EFC" w:rsidRDefault="00714D9B" w:rsidP="00C44C1F">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Brussels/Online</w:t>
            </w:r>
          </w:p>
        </w:tc>
        <w:tc>
          <w:tcPr>
            <w:tcW w:w="843" w:type="pct"/>
            <w:hideMark/>
          </w:tcPr>
          <w:p w14:paraId="6ABA4EA5" w14:textId="77777777" w:rsidR="00714D9B" w:rsidRPr="00E64EFC" w:rsidRDefault="00714D9B" w:rsidP="00C44C1F">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Understand the current level of discussions and how to connect the EOSC-hub JDIH</w:t>
            </w:r>
          </w:p>
        </w:tc>
        <w:tc>
          <w:tcPr>
            <w:tcW w:w="412" w:type="pct"/>
            <w:hideMark/>
          </w:tcPr>
          <w:p w14:paraId="0867ED4E" w14:textId="77777777" w:rsidR="00714D9B" w:rsidRPr="00E64EFC" w:rsidRDefault="00714D9B" w:rsidP="00C44C1F">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EGI Foundation</w:t>
            </w:r>
          </w:p>
        </w:tc>
        <w:tc>
          <w:tcPr>
            <w:tcW w:w="1203" w:type="pct"/>
            <w:hideMark/>
          </w:tcPr>
          <w:p w14:paraId="16078941" w14:textId="77777777" w:rsidR="00714D9B" w:rsidRPr="00B6018C" w:rsidRDefault="00D07379" w:rsidP="00B6018C">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u w:val="single"/>
              </w:rPr>
            </w:pPr>
            <w:hyperlink r:id="rId183" w:history="1">
              <w:r w:rsidR="00714D9B" w:rsidRPr="00B6018C">
                <w:rPr>
                  <w:color w:val="1155CC"/>
                  <w:sz w:val="18"/>
                  <w:szCs w:val="18"/>
                  <w:u w:val="single"/>
                </w:rPr>
                <w:t>https://ec.europa.eu/futurium/en/implementing-digitising-european-industry-actions/digital-innovation-hubs-2nd-working-group-meeting</w:t>
              </w:r>
            </w:hyperlink>
          </w:p>
        </w:tc>
      </w:tr>
      <w:tr w:rsidR="00714D9B" w:rsidRPr="00E64EFC" w14:paraId="6B585D27" w14:textId="77777777" w:rsidTr="00B6018C">
        <w:tc>
          <w:tcPr>
            <w:cnfStyle w:val="001000000000" w:firstRow="0" w:lastRow="0" w:firstColumn="1" w:lastColumn="0" w:oddVBand="0" w:evenVBand="0" w:oddHBand="0" w:evenHBand="0" w:firstRowFirstColumn="0" w:firstRowLastColumn="0" w:lastRowFirstColumn="0" w:lastRowLastColumn="0"/>
            <w:tcW w:w="832" w:type="pct"/>
            <w:hideMark/>
          </w:tcPr>
          <w:p w14:paraId="59B3C609" w14:textId="77777777" w:rsidR="00714D9B" w:rsidRPr="00E64EFC" w:rsidRDefault="00714D9B" w:rsidP="00344815">
            <w:pPr>
              <w:jc w:val="left"/>
              <w:rPr>
                <w:rFonts w:asciiTheme="minorHAnsi" w:hAnsiTheme="minorHAnsi"/>
                <w:sz w:val="18"/>
                <w:szCs w:val="18"/>
              </w:rPr>
            </w:pPr>
            <w:r w:rsidRPr="00E64EFC">
              <w:rPr>
                <w:rFonts w:asciiTheme="minorHAnsi" w:hAnsiTheme="minorHAnsi"/>
                <w:sz w:val="18"/>
                <w:szCs w:val="18"/>
              </w:rPr>
              <w:t>EC DIHs 3rd WG Meeting</w:t>
            </w:r>
          </w:p>
        </w:tc>
        <w:tc>
          <w:tcPr>
            <w:tcW w:w="619" w:type="pct"/>
            <w:hideMark/>
          </w:tcPr>
          <w:p w14:paraId="60C12D52" w14:textId="77777777" w:rsidR="00714D9B" w:rsidRPr="00E64EFC" w:rsidRDefault="00714D9B" w:rsidP="00C44C1F">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EC</w:t>
            </w:r>
          </w:p>
        </w:tc>
        <w:tc>
          <w:tcPr>
            <w:tcW w:w="560" w:type="pct"/>
            <w:hideMark/>
          </w:tcPr>
          <w:p w14:paraId="6DF48BC3" w14:textId="77777777" w:rsidR="00714D9B" w:rsidRPr="00E64EFC" w:rsidRDefault="00714D9B" w:rsidP="00C44C1F">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E64EFC">
              <w:rPr>
                <w:rFonts w:asciiTheme="minorHAnsi" w:hAnsiTheme="minorHAnsi"/>
                <w:sz w:val="18"/>
                <w:szCs w:val="18"/>
                <w:lang w:val="en-GB"/>
              </w:rPr>
              <w:t>25 May 2018</w:t>
            </w:r>
          </w:p>
        </w:tc>
        <w:tc>
          <w:tcPr>
            <w:tcW w:w="531" w:type="pct"/>
            <w:hideMark/>
          </w:tcPr>
          <w:p w14:paraId="59A2A409" w14:textId="77777777" w:rsidR="00714D9B" w:rsidRPr="00E64EFC" w:rsidRDefault="00714D9B" w:rsidP="00C44C1F">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Brussels</w:t>
            </w:r>
          </w:p>
        </w:tc>
        <w:tc>
          <w:tcPr>
            <w:tcW w:w="843" w:type="pct"/>
            <w:hideMark/>
          </w:tcPr>
          <w:p w14:paraId="4F7BD233" w14:textId="77777777" w:rsidR="00714D9B" w:rsidRPr="00E64EFC" w:rsidRDefault="00714D9B" w:rsidP="00B6018C">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B6018C">
              <w:rPr>
                <w:rFonts w:asciiTheme="minorHAnsi" w:hAnsiTheme="minorHAnsi"/>
                <w:sz w:val="18"/>
                <w:szCs w:val="18"/>
              </w:rPr>
              <w:t>Networking among Digital Innovation Hubs, the role of Member States and regions, and the catalogue of Digital Innovation Hubs</w:t>
            </w:r>
          </w:p>
        </w:tc>
        <w:tc>
          <w:tcPr>
            <w:tcW w:w="412" w:type="pct"/>
            <w:hideMark/>
          </w:tcPr>
          <w:p w14:paraId="5C3BBBB4" w14:textId="77777777" w:rsidR="00714D9B" w:rsidRPr="00E64EFC" w:rsidRDefault="00714D9B" w:rsidP="00C44C1F">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EGI Foundation</w:t>
            </w:r>
          </w:p>
        </w:tc>
        <w:tc>
          <w:tcPr>
            <w:tcW w:w="1203" w:type="pct"/>
            <w:hideMark/>
          </w:tcPr>
          <w:p w14:paraId="7A9CC5AC" w14:textId="77777777" w:rsidR="00714D9B" w:rsidRPr="00B6018C" w:rsidRDefault="00D07379" w:rsidP="00B6018C">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u w:val="single"/>
              </w:rPr>
            </w:pPr>
            <w:hyperlink r:id="rId184" w:history="1">
              <w:r w:rsidR="00714D9B" w:rsidRPr="00B6018C">
                <w:rPr>
                  <w:color w:val="1155CC"/>
                  <w:sz w:val="18"/>
                  <w:szCs w:val="18"/>
                  <w:u w:val="single"/>
                </w:rPr>
                <w:t>https://ec.europa.eu/digital-single-market/en/news/third-meeting-working-group-digital-innovation-hubs</w:t>
              </w:r>
            </w:hyperlink>
          </w:p>
        </w:tc>
      </w:tr>
      <w:tr w:rsidR="00714D9B" w:rsidRPr="00E64EFC" w14:paraId="3458B182" w14:textId="77777777" w:rsidTr="00B601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2" w:type="pct"/>
            <w:hideMark/>
          </w:tcPr>
          <w:p w14:paraId="37FAA32B" w14:textId="77777777" w:rsidR="00714D9B" w:rsidRPr="00E64EFC" w:rsidRDefault="00714D9B" w:rsidP="00344815">
            <w:pPr>
              <w:jc w:val="left"/>
              <w:rPr>
                <w:rFonts w:asciiTheme="minorHAnsi" w:hAnsiTheme="minorHAnsi"/>
                <w:sz w:val="18"/>
                <w:szCs w:val="18"/>
              </w:rPr>
            </w:pPr>
            <w:r w:rsidRPr="00E64EFC">
              <w:rPr>
                <w:rFonts w:asciiTheme="minorHAnsi" w:hAnsiTheme="minorHAnsi"/>
                <w:sz w:val="18"/>
                <w:szCs w:val="18"/>
              </w:rPr>
              <w:t>EC DIHs 4th WG Meeting</w:t>
            </w:r>
          </w:p>
        </w:tc>
        <w:tc>
          <w:tcPr>
            <w:tcW w:w="619" w:type="pct"/>
            <w:hideMark/>
          </w:tcPr>
          <w:p w14:paraId="25528828" w14:textId="77777777" w:rsidR="00714D9B" w:rsidRPr="00E64EFC" w:rsidRDefault="00714D9B" w:rsidP="00C44C1F">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EC</w:t>
            </w:r>
          </w:p>
        </w:tc>
        <w:tc>
          <w:tcPr>
            <w:tcW w:w="560" w:type="pct"/>
            <w:hideMark/>
          </w:tcPr>
          <w:p w14:paraId="6A3E30B5" w14:textId="77777777" w:rsidR="00714D9B" w:rsidRPr="00E64EFC" w:rsidRDefault="00714D9B" w:rsidP="00C44C1F">
            <w:pPr>
              <w:pStyle w:val="NormalWeb"/>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E64EFC">
              <w:rPr>
                <w:rFonts w:asciiTheme="minorHAnsi" w:hAnsiTheme="minorHAnsi"/>
                <w:sz w:val="18"/>
                <w:szCs w:val="18"/>
                <w:lang w:val="en-GB"/>
              </w:rPr>
              <w:t>02 Jul 2018</w:t>
            </w:r>
          </w:p>
        </w:tc>
        <w:tc>
          <w:tcPr>
            <w:tcW w:w="531" w:type="pct"/>
            <w:hideMark/>
          </w:tcPr>
          <w:p w14:paraId="6EDF8936" w14:textId="77777777" w:rsidR="00714D9B" w:rsidRPr="00E64EFC" w:rsidRDefault="00714D9B" w:rsidP="00C44C1F">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Brussels/Online</w:t>
            </w:r>
          </w:p>
        </w:tc>
        <w:tc>
          <w:tcPr>
            <w:tcW w:w="843" w:type="pct"/>
            <w:hideMark/>
          </w:tcPr>
          <w:p w14:paraId="109FC751" w14:textId="77777777" w:rsidR="00714D9B" w:rsidRPr="00E64EFC" w:rsidRDefault="00714D9B" w:rsidP="00B6018C">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B6018C">
              <w:rPr>
                <w:rFonts w:asciiTheme="minorHAnsi" w:hAnsiTheme="minorHAnsi"/>
                <w:sz w:val="18"/>
                <w:szCs w:val="18"/>
              </w:rPr>
              <w:t>Understanding role that Digital Innovation Hubs can play to help SMEs acquire the digital skills they need for their digital transformation.</w:t>
            </w:r>
          </w:p>
        </w:tc>
        <w:tc>
          <w:tcPr>
            <w:tcW w:w="412" w:type="pct"/>
            <w:hideMark/>
          </w:tcPr>
          <w:p w14:paraId="5CAE3B13" w14:textId="77777777" w:rsidR="00714D9B" w:rsidRPr="00E64EFC" w:rsidRDefault="00714D9B" w:rsidP="00C44C1F">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EGI Foundation</w:t>
            </w:r>
          </w:p>
        </w:tc>
        <w:tc>
          <w:tcPr>
            <w:tcW w:w="1203" w:type="pct"/>
            <w:hideMark/>
          </w:tcPr>
          <w:p w14:paraId="231D4123" w14:textId="77777777" w:rsidR="00714D9B" w:rsidRPr="00B6018C" w:rsidRDefault="00D07379" w:rsidP="00B6018C">
            <w:pPr>
              <w:jc w:val="left"/>
              <w:cnfStyle w:val="000000100000" w:firstRow="0" w:lastRow="0" w:firstColumn="0" w:lastColumn="0" w:oddVBand="0" w:evenVBand="0" w:oddHBand="1" w:evenHBand="0" w:firstRowFirstColumn="0" w:firstRowLastColumn="0" w:lastRowFirstColumn="0" w:lastRowLastColumn="0"/>
              <w:rPr>
                <w:color w:val="1155CC"/>
                <w:sz w:val="18"/>
                <w:szCs w:val="18"/>
                <w:u w:val="single"/>
              </w:rPr>
            </w:pPr>
            <w:hyperlink r:id="rId185" w:history="1">
              <w:r w:rsidR="00714D9B" w:rsidRPr="00B6018C">
                <w:rPr>
                  <w:color w:val="1155CC"/>
                  <w:sz w:val="18"/>
                  <w:szCs w:val="18"/>
                  <w:u w:val="single"/>
                </w:rPr>
                <w:t>https://ec.europa.eu/digital-single-market/en/news/fourth-meeting-working-group-digital-innovation-hubs</w:t>
              </w:r>
            </w:hyperlink>
          </w:p>
        </w:tc>
      </w:tr>
      <w:tr w:rsidR="00714D9B" w:rsidRPr="00E64EFC" w14:paraId="5FCA49A5" w14:textId="77777777" w:rsidTr="00B6018C">
        <w:tc>
          <w:tcPr>
            <w:cnfStyle w:val="001000000000" w:firstRow="0" w:lastRow="0" w:firstColumn="1" w:lastColumn="0" w:oddVBand="0" w:evenVBand="0" w:oddHBand="0" w:evenHBand="0" w:firstRowFirstColumn="0" w:firstRowLastColumn="0" w:lastRowFirstColumn="0" w:lastRowLastColumn="0"/>
            <w:tcW w:w="832" w:type="pct"/>
            <w:hideMark/>
          </w:tcPr>
          <w:p w14:paraId="499EA13E" w14:textId="77777777" w:rsidR="00714D9B" w:rsidRPr="00E64EFC" w:rsidRDefault="00714D9B" w:rsidP="00344815">
            <w:pPr>
              <w:jc w:val="left"/>
              <w:rPr>
                <w:rFonts w:asciiTheme="minorHAnsi" w:hAnsiTheme="minorHAnsi"/>
                <w:sz w:val="18"/>
                <w:szCs w:val="18"/>
              </w:rPr>
            </w:pPr>
            <w:r w:rsidRPr="00E64EFC">
              <w:rPr>
                <w:rFonts w:asciiTheme="minorHAnsi" w:hAnsiTheme="minorHAnsi"/>
                <w:sz w:val="18"/>
                <w:szCs w:val="18"/>
              </w:rPr>
              <w:t>BDVA Activity Group Meeting</w:t>
            </w:r>
          </w:p>
        </w:tc>
        <w:tc>
          <w:tcPr>
            <w:tcW w:w="619" w:type="pct"/>
            <w:hideMark/>
          </w:tcPr>
          <w:p w14:paraId="659C9945" w14:textId="77777777" w:rsidR="00714D9B" w:rsidRPr="00E64EFC" w:rsidRDefault="00714D9B" w:rsidP="00C44C1F">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BDVA</w:t>
            </w:r>
          </w:p>
        </w:tc>
        <w:tc>
          <w:tcPr>
            <w:tcW w:w="560" w:type="pct"/>
            <w:hideMark/>
          </w:tcPr>
          <w:p w14:paraId="43B0CC6D" w14:textId="5B313265" w:rsidR="00714D9B" w:rsidRPr="00E64EFC" w:rsidRDefault="00714D9B" w:rsidP="00C44C1F">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E64EFC">
              <w:rPr>
                <w:rFonts w:asciiTheme="minorHAnsi" w:hAnsiTheme="minorHAnsi"/>
                <w:sz w:val="18"/>
                <w:szCs w:val="18"/>
                <w:lang w:val="en-GB"/>
              </w:rPr>
              <w:t xml:space="preserve">14 Mar 2018 - </w:t>
            </w:r>
            <w:r w:rsidR="00344815">
              <w:rPr>
                <w:rFonts w:asciiTheme="minorHAnsi" w:hAnsiTheme="minorHAnsi"/>
                <w:sz w:val="18"/>
                <w:szCs w:val="18"/>
                <w:lang w:val="en-GB"/>
              </w:rPr>
              <w:br/>
            </w:r>
            <w:r w:rsidRPr="00E64EFC">
              <w:rPr>
                <w:rFonts w:asciiTheme="minorHAnsi" w:hAnsiTheme="minorHAnsi"/>
                <w:sz w:val="18"/>
                <w:szCs w:val="18"/>
                <w:lang w:val="en-GB"/>
              </w:rPr>
              <w:t>15 Mar 2018</w:t>
            </w:r>
          </w:p>
        </w:tc>
        <w:tc>
          <w:tcPr>
            <w:tcW w:w="531" w:type="pct"/>
            <w:hideMark/>
          </w:tcPr>
          <w:p w14:paraId="709F3BB3" w14:textId="77777777" w:rsidR="00714D9B" w:rsidRPr="00E64EFC" w:rsidRDefault="00714D9B" w:rsidP="00C44C1F">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Brussels</w:t>
            </w:r>
          </w:p>
        </w:tc>
        <w:tc>
          <w:tcPr>
            <w:tcW w:w="843" w:type="pct"/>
            <w:hideMark/>
          </w:tcPr>
          <w:p w14:paraId="27C23485" w14:textId="77777777" w:rsidR="00714D9B" w:rsidRPr="00E64EFC" w:rsidRDefault="00714D9B" w:rsidP="00C44C1F">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Initiating collaboration between BDVA/iSpace and EOSC-hub DIH</w:t>
            </w:r>
          </w:p>
        </w:tc>
        <w:tc>
          <w:tcPr>
            <w:tcW w:w="412" w:type="pct"/>
            <w:hideMark/>
          </w:tcPr>
          <w:p w14:paraId="60659AC5" w14:textId="77777777" w:rsidR="00714D9B" w:rsidRPr="00E64EFC" w:rsidRDefault="00714D9B" w:rsidP="00C44C1F">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EGI Foundation</w:t>
            </w:r>
          </w:p>
        </w:tc>
        <w:tc>
          <w:tcPr>
            <w:tcW w:w="1203" w:type="pct"/>
            <w:hideMark/>
          </w:tcPr>
          <w:p w14:paraId="34EF6A35" w14:textId="77777777" w:rsidR="00714D9B" w:rsidRPr="00B6018C" w:rsidRDefault="00D07379" w:rsidP="00B6018C">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u w:val="single"/>
              </w:rPr>
            </w:pPr>
            <w:hyperlink r:id="rId186" w:history="1">
              <w:r w:rsidR="00714D9B" w:rsidRPr="00B6018C">
                <w:rPr>
                  <w:color w:val="1155CC"/>
                  <w:sz w:val="18"/>
                  <w:szCs w:val="18"/>
                  <w:u w:val="single"/>
                </w:rPr>
                <w:t>http://www.bdva.eu/?q=node/974</w:t>
              </w:r>
            </w:hyperlink>
          </w:p>
        </w:tc>
      </w:tr>
      <w:tr w:rsidR="00714D9B" w:rsidRPr="00E64EFC" w14:paraId="68A4E29D" w14:textId="77777777" w:rsidTr="00B601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2" w:type="pct"/>
            <w:hideMark/>
          </w:tcPr>
          <w:p w14:paraId="6E782956" w14:textId="77777777" w:rsidR="00714D9B" w:rsidRPr="00E64EFC" w:rsidRDefault="00714D9B" w:rsidP="00344815">
            <w:pPr>
              <w:jc w:val="left"/>
              <w:rPr>
                <w:rFonts w:asciiTheme="minorHAnsi" w:hAnsiTheme="minorHAnsi"/>
                <w:sz w:val="18"/>
                <w:szCs w:val="18"/>
              </w:rPr>
            </w:pPr>
            <w:r w:rsidRPr="00E64EFC">
              <w:rPr>
                <w:rFonts w:asciiTheme="minorHAnsi" w:hAnsiTheme="minorHAnsi"/>
                <w:sz w:val="18"/>
                <w:szCs w:val="18"/>
              </w:rPr>
              <w:t>BDVA Activity Group Meeting</w:t>
            </w:r>
          </w:p>
        </w:tc>
        <w:tc>
          <w:tcPr>
            <w:tcW w:w="619" w:type="pct"/>
            <w:hideMark/>
          </w:tcPr>
          <w:p w14:paraId="12D6C5C0" w14:textId="77777777" w:rsidR="00714D9B" w:rsidRPr="00E64EFC" w:rsidRDefault="00714D9B" w:rsidP="00C44C1F">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BDVA</w:t>
            </w:r>
          </w:p>
        </w:tc>
        <w:tc>
          <w:tcPr>
            <w:tcW w:w="560" w:type="pct"/>
            <w:hideMark/>
          </w:tcPr>
          <w:p w14:paraId="546D13D1" w14:textId="77777777" w:rsidR="00714D9B" w:rsidRPr="00E64EFC" w:rsidRDefault="00714D9B" w:rsidP="00C44C1F">
            <w:pPr>
              <w:pStyle w:val="NormalWeb"/>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E64EFC">
              <w:rPr>
                <w:rFonts w:asciiTheme="minorHAnsi" w:hAnsiTheme="minorHAnsi"/>
                <w:sz w:val="18"/>
                <w:szCs w:val="18"/>
                <w:lang w:val="en-GB"/>
              </w:rPr>
              <w:t>12 Sep 2018</w:t>
            </w:r>
          </w:p>
        </w:tc>
        <w:tc>
          <w:tcPr>
            <w:tcW w:w="531" w:type="pct"/>
            <w:hideMark/>
          </w:tcPr>
          <w:p w14:paraId="779E142F" w14:textId="77777777" w:rsidR="00714D9B" w:rsidRPr="00E64EFC" w:rsidRDefault="00714D9B" w:rsidP="00C44C1F">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Brussels</w:t>
            </w:r>
          </w:p>
        </w:tc>
        <w:tc>
          <w:tcPr>
            <w:tcW w:w="843" w:type="pct"/>
            <w:hideMark/>
          </w:tcPr>
          <w:p w14:paraId="0679586C" w14:textId="77777777" w:rsidR="00714D9B" w:rsidRPr="00E64EFC" w:rsidRDefault="00714D9B" w:rsidP="00C44C1F">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Initiating collaboration between BDVA/iSpace and EOSC-hub DIH</w:t>
            </w:r>
          </w:p>
        </w:tc>
        <w:tc>
          <w:tcPr>
            <w:tcW w:w="412" w:type="pct"/>
            <w:hideMark/>
          </w:tcPr>
          <w:p w14:paraId="7841D8C2" w14:textId="77777777" w:rsidR="00714D9B" w:rsidRPr="00E64EFC" w:rsidRDefault="00714D9B" w:rsidP="00C44C1F">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EGI Foundation</w:t>
            </w:r>
          </w:p>
        </w:tc>
        <w:tc>
          <w:tcPr>
            <w:tcW w:w="1203" w:type="pct"/>
            <w:hideMark/>
          </w:tcPr>
          <w:p w14:paraId="11258D28" w14:textId="77777777" w:rsidR="00714D9B" w:rsidRPr="00E64EFC" w:rsidRDefault="00D07379" w:rsidP="00B6018C">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hyperlink r:id="rId187" w:history="1">
              <w:r w:rsidR="00714D9B" w:rsidRPr="00B6018C">
                <w:rPr>
                  <w:color w:val="1155CC"/>
                </w:rPr>
                <w:t>http://www.bdva.eu/node/1099</w:t>
              </w:r>
            </w:hyperlink>
          </w:p>
        </w:tc>
      </w:tr>
      <w:tr w:rsidR="00714D9B" w:rsidRPr="00E64EFC" w14:paraId="2D1C9733" w14:textId="77777777" w:rsidTr="00B6018C">
        <w:tc>
          <w:tcPr>
            <w:cnfStyle w:val="001000000000" w:firstRow="0" w:lastRow="0" w:firstColumn="1" w:lastColumn="0" w:oddVBand="0" w:evenVBand="0" w:oddHBand="0" w:evenHBand="0" w:firstRowFirstColumn="0" w:firstRowLastColumn="0" w:lastRowFirstColumn="0" w:lastRowLastColumn="0"/>
            <w:tcW w:w="832" w:type="pct"/>
            <w:hideMark/>
          </w:tcPr>
          <w:p w14:paraId="18968BE3" w14:textId="77777777" w:rsidR="00714D9B" w:rsidRPr="00E64EFC" w:rsidRDefault="00714D9B" w:rsidP="00344815">
            <w:pPr>
              <w:jc w:val="left"/>
              <w:rPr>
                <w:rFonts w:asciiTheme="minorHAnsi" w:hAnsiTheme="minorHAnsi"/>
                <w:sz w:val="18"/>
                <w:szCs w:val="18"/>
              </w:rPr>
            </w:pPr>
            <w:r w:rsidRPr="00E64EFC">
              <w:rPr>
                <w:rFonts w:asciiTheme="minorHAnsi" w:hAnsiTheme="minorHAnsi"/>
                <w:sz w:val="18"/>
                <w:szCs w:val="18"/>
              </w:rPr>
              <w:t>Big Data Value Meetup Sofia</w:t>
            </w:r>
          </w:p>
        </w:tc>
        <w:tc>
          <w:tcPr>
            <w:tcW w:w="619" w:type="pct"/>
            <w:hideMark/>
          </w:tcPr>
          <w:p w14:paraId="628137B0" w14:textId="77777777" w:rsidR="00714D9B" w:rsidRPr="00E64EFC" w:rsidRDefault="00714D9B" w:rsidP="00C44C1F">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BDVA</w:t>
            </w:r>
          </w:p>
        </w:tc>
        <w:tc>
          <w:tcPr>
            <w:tcW w:w="560" w:type="pct"/>
            <w:hideMark/>
          </w:tcPr>
          <w:p w14:paraId="12424BEF" w14:textId="09673CB6" w:rsidR="00714D9B" w:rsidRPr="00E64EFC" w:rsidRDefault="00714D9B" w:rsidP="00C44C1F">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E64EFC">
              <w:rPr>
                <w:rFonts w:asciiTheme="minorHAnsi" w:hAnsiTheme="minorHAnsi"/>
                <w:sz w:val="18"/>
                <w:szCs w:val="18"/>
                <w:lang w:val="en-GB"/>
              </w:rPr>
              <w:t xml:space="preserve">14 May 2018 - </w:t>
            </w:r>
            <w:r w:rsidR="00344815">
              <w:rPr>
                <w:rFonts w:asciiTheme="minorHAnsi" w:hAnsiTheme="minorHAnsi"/>
                <w:sz w:val="18"/>
                <w:szCs w:val="18"/>
                <w:lang w:val="en-GB"/>
              </w:rPr>
              <w:br/>
            </w:r>
            <w:r w:rsidRPr="00E64EFC">
              <w:rPr>
                <w:rFonts w:asciiTheme="minorHAnsi" w:hAnsiTheme="minorHAnsi"/>
                <w:sz w:val="18"/>
                <w:szCs w:val="18"/>
                <w:lang w:val="en-GB"/>
              </w:rPr>
              <w:t>16 May 2018</w:t>
            </w:r>
          </w:p>
        </w:tc>
        <w:tc>
          <w:tcPr>
            <w:tcW w:w="531" w:type="pct"/>
            <w:hideMark/>
          </w:tcPr>
          <w:p w14:paraId="1467C002" w14:textId="77777777" w:rsidR="00714D9B" w:rsidRPr="00E64EFC" w:rsidRDefault="00714D9B" w:rsidP="00C44C1F">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Sofia, Bulgaria</w:t>
            </w:r>
          </w:p>
        </w:tc>
        <w:tc>
          <w:tcPr>
            <w:tcW w:w="843" w:type="pct"/>
            <w:hideMark/>
          </w:tcPr>
          <w:p w14:paraId="6B3DB855" w14:textId="77777777" w:rsidR="00714D9B" w:rsidRPr="00E64EFC" w:rsidRDefault="00714D9B" w:rsidP="00C44C1F">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Promoting EOSC-hub DIH and networking</w:t>
            </w:r>
          </w:p>
        </w:tc>
        <w:tc>
          <w:tcPr>
            <w:tcW w:w="412" w:type="pct"/>
            <w:hideMark/>
          </w:tcPr>
          <w:p w14:paraId="39D58A24" w14:textId="77777777" w:rsidR="00714D9B" w:rsidRPr="00E64EFC" w:rsidRDefault="00714D9B" w:rsidP="00C44C1F">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EGI Foundation</w:t>
            </w:r>
          </w:p>
        </w:tc>
        <w:tc>
          <w:tcPr>
            <w:tcW w:w="1203" w:type="pct"/>
            <w:hideMark/>
          </w:tcPr>
          <w:p w14:paraId="50216B42" w14:textId="77777777" w:rsidR="00714D9B" w:rsidRPr="00325BB5" w:rsidRDefault="00D07379" w:rsidP="00325BB5">
            <w:pPr>
              <w:jc w:val="left"/>
              <w:cnfStyle w:val="000000000000" w:firstRow="0" w:lastRow="0" w:firstColumn="0" w:lastColumn="0" w:oddVBand="0" w:evenVBand="0" w:oddHBand="0" w:evenHBand="0" w:firstRowFirstColumn="0" w:firstRowLastColumn="0" w:lastRowFirstColumn="0" w:lastRowLastColumn="0"/>
              <w:rPr>
                <w:color w:val="1155CC"/>
                <w:sz w:val="18"/>
                <w:szCs w:val="18"/>
                <w:u w:val="single"/>
              </w:rPr>
            </w:pPr>
            <w:hyperlink r:id="rId188" w:history="1">
              <w:r w:rsidR="00714D9B" w:rsidRPr="00325BB5">
                <w:rPr>
                  <w:color w:val="1155CC"/>
                  <w:sz w:val="18"/>
                  <w:szCs w:val="18"/>
                  <w:u w:val="single"/>
                </w:rPr>
                <w:t>http://www.bdva.eu/node/1012</w:t>
              </w:r>
            </w:hyperlink>
          </w:p>
        </w:tc>
      </w:tr>
      <w:tr w:rsidR="00714D9B" w:rsidRPr="00E64EFC" w14:paraId="0D46EC1A" w14:textId="77777777" w:rsidTr="00B601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2" w:type="pct"/>
            <w:hideMark/>
          </w:tcPr>
          <w:p w14:paraId="3CE1394C" w14:textId="77777777" w:rsidR="00714D9B" w:rsidRPr="00E64EFC" w:rsidRDefault="00714D9B" w:rsidP="00344815">
            <w:pPr>
              <w:jc w:val="left"/>
              <w:rPr>
                <w:rFonts w:asciiTheme="minorHAnsi" w:hAnsiTheme="minorHAnsi"/>
                <w:sz w:val="18"/>
                <w:szCs w:val="18"/>
              </w:rPr>
            </w:pPr>
            <w:r w:rsidRPr="00E64EFC">
              <w:rPr>
                <w:rFonts w:asciiTheme="minorHAnsi" w:hAnsiTheme="minorHAnsi"/>
                <w:sz w:val="18"/>
                <w:szCs w:val="18"/>
              </w:rPr>
              <w:t>ICTFOOTPRINT.eu Workshop Event “Green ICT – in practice”</w:t>
            </w:r>
          </w:p>
        </w:tc>
        <w:tc>
          <w:tcPr>
            <w:tcW w:w="619" w:type="pct"/>
            <w:hideMark/>
          </w:tcPr>
          <w:p w14:paraId="275FF42C" w14:textId="77777777" w:rsidR="00714D9B" w:rsidRPr="00E64EFC" w:rsidRDefault="00714D9B" w:rsidP="00C44C1F">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Green IT</w:t>
            </w:r>
          </w:p>
        </w:tc>
        <w:tc>
          <w:tcPr>
            <w:tcW w:w="560" w:type="pct"/>
            <w:hideMark/>
          </w:tcPr>
          <w:p w14:paraId="2727147A" w14:textId="77777777" w:rsidR="00714D9B" w:rsidRPr="00E64EFC" w:rsidRDefault="00714D9B" w:rsidP="00C44C1F">
            <w:pPr>
              <w:pStyle w:val="NormalWeb"/>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E64EFC">
              <w:rPr>
                <w:rFonts w:asciiTheme="minorHAnsi" w:hAnsiTheme="minorHAnsi"/>
                <w:sz w:val="18"/>
                <w:szCs w:val="18"/>
                <w:lang w:val="en-GB"/>
              </w:rPr>
              <w:t>20 Mar 2018</w:t>
            </w:r>
          </w:p>
        </w:tc>
        <w:tc>
          <w:tcPr>
            <w:tcW w:w="531" w:type="pct"/>
            <w:hideMark/>
          </w:tcPr>
          <w:p w14:paraId="214953A7" w14:textId="77777777" w:rsidR="00714D9B" w:rsidRPr="00E64EFC" w:rsidRDefault="00714D9B" w:rsidP="00C44C1F">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Amsterdam, NL</w:t>
            </w:r>
          </w:p>
        </w:tc>
        <w:tc>
          <w:tcPr>
            <w:tcW w:w="843" w:type="pct"/>
            <w:hideMark/>
          </w:tcPr>
          <w:p w14:paraId="151B0483" w14:textId="77777777" w:rsidR="00714D9B" w:rsidRPr="00E64EFC" w:rsidRDefault="00714D9B" w:rsidP="00C44C1F">
            <w:pPr>
              <w:pStyle w:val="NormalWeb"/>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E64EFC">
              <w:rPr>
                <w:rFonts w:asciiTheme="minorHAnsi" w:hAnsiTheme="minorHAnsi"/>
                <w:sz w:val="18"/>
                <w:szCs w:val="18"/>
                <w:lang w:val="en-GB"/>
              </w:rPr>
              <w:t>Networking with start-ups/SMEs present</w:t>
            </w:r>
          </w:p>
          <w:p w14:paraId="4888DD12" w14:textId="77777777" w:rsidR="00714D9B" w:rsidRPr="00E64EFC" w:rsidRDefault="00714D9B" w:rsidP="00C44C1F">
            <w:pPr>
              <w:pStyle w:val="NormalWeb"/>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E64EFC">
              <w:rPr>
                <w:rFonts w:asciiTheme="minorHAnsi" w:hAnsiTheme="minorHAnsi"/>
                <w:sz w:val="18"/>
                <w:szCs w:val="18"/>
                <w:lang w:val="en-GB"/>
              </w:rPr>
              <w:t>Present during pitch sessions to promote EOSC-hub DIH</w:t>
            </w:r>
          </w:p>
          <w:p w14:paraId="4595E051" w14:textId="77777777" w:rsidR="00714D9B" w:rsidRPr="00E64EFC" w:rsidRDefault="00714D9B" w:rsidP="00C44C1F">
            <w:pPr>
              <w:pStyle w:val="NormalWeb"/>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E64EFC">
              <w:rPr>
                <w:rFonts w:asciiTheme="minorHAnsi" w:hAnsiTheme="minorHAnsi"/>
                <w:sz w:val="18"/>
                <w:szCs w:val="18"/>
                <w:lang w:val="en-GB"/>
              </w:rPr>
              <w:t>Learn about a self-assessment tool for SMEs to check how green they are</w:t>
            </w:r>
          </w:p>
        </w:tc>
        <w:tc>
          <w:tcPr>
            <w:tcW w:w="412" w:type="pct"/>
            <w:hideMark/>
          </w:tcPr>
          <w:p w14:paraId="21CB6908" w14:textId="77777777" w:rsidR="00714D9B" w:rsidRPr="00E64EFC" w:rsidRDefault="00714D9B" w:rsidP="00C44C1F">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EGI Foundation</w:t>
            </w:r>
          </w:p>
        </w:tc>
        <w:tc>
          <w:tcPr>
            <w:tcW w:w="1203" w:type="pct"/>
            <w:hideMark/>
          </w:tcPr>
          <w:p w14:paraId="13891713" w14:textId="77777777" w:rsidR="00714D9B" w:rsidRPr="00325BB5" w:rsidRDefault="00D07379" w:rsidP="00325BB5">
            <w:pPr>
              <w:jc w:val="left"/>
              <w:cnfStyle w:val="000000100000" w:firstRow="0" w:lastRow="0" w:firstColumn="0" w:lastColumn="0" w:oddVBand="0" w:evenVBand="0" w:oddHBand="1" w:evenHBand="0" w:firstRowFirstColumn="0" w:firstRowLastColumn="0" w:lastRowFirstColumn="0" w:lastRowLastColumn="0"/>
              <w:rPr>
                <w:color w:val="1155CC"/>
                <w:sz w:val="18"/>
                <w:szCs w:val="18"/>
                <w:u w:val="single"/>
              </w:rPr>
            </w:pPr>
            <w:hyperlink r:id="rId189" w:history="1">
              <w:r w:rsidR="00714D9B" w:rsidRPr="00325BB5">
                <w:rPr>
                  <w:color w:val="1155CC"/>
                  <w:sz w:val="18"/>
                  <w:szCs w:val="18"/>
                  <w:u w:val="single"/>
                </w:rPr>
                <w:t>https://ictfootprint.eu/en/events/ictfootprinteu-hands-workshop-event-%E2%80%9Cgreen-ict-%E2%80%93-practice%E2%80%9D</w:t>
              </w:r>
            </w:hyperlink>
          </w:p>
        </w:tc>
      </w:tr>
      <w:tr w:rsidR="00714D9B" w:rsidRPr="00E64EFC" w14:paraId="4971ADB1" w14:textId="77777777" w:rsidTr="00B6018C">
        <w:tc>
          <w:tcPr>
            <w:cnfStyle w:val="001000000000" w:firstRow="0" w:lastRow="0" w:firstColumn="1" w:lastColumn="0" w:oddVBand="0" w:evenVBand="0" w:oddHBand="0" w:evenHBand="0" w:firstRowFirstColumn="0" w:firstRowLastColumn="0" w:lastRowFirstColumn="0" w:lastRowLastColumn="0"/>
            <w:tcW w:w="832" w:type="pct"/>
            <w:hideMark/>
          </w:tcPr>
          <w:p w14:paraId="74DC5DC2" w14:textId="77777777" w:rsidR="00714D9B" w:rsidRPr="00E64EFC" w:rsidRDefault="00714D9B" w:rsidP="00C44C1F">
            <w:pPr>
              <w:rPr>
                <w:rFonts w:asciiTheme="minorHAnsi" w:hAnsiTheme="minorHAnsi"/>
                <w:sz w:val="18"/>
                <w:szCs w:val="18"/>
              </w:rPr>
            </w:pPr>
            <w:r w:rsidRPr="00E64EFC">
              <w:rPr>
                <w:rFonts w:asciiTheme="minorHAnsi" w:hAnsiTheme="minorHAnsi"/>
                <w:sz w:val="18"/>
                <w:szCs w:val="18"/>
              </w:rPr>
              <w:t>ELIXIR Innovation and SME Forum</w:t>
            </w:r>
          </w:p>
        </w:tc>
        <w:tc>
          <w:tcPr>
            <w:tcW w:w="619" w:type="pct"/>
            <w:hideMark/>
          </w:tcPr>
          <w:p w14:paraId="4505E425" w14:textId="77777777" w:rsidR="00714D9B" w:rsidRPr="00E64EFC" w:rsidRDefault="00714D9B" w:rsidP="00C44C1F">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Industrial Biotechnology</w:t>
            </w:r>
          </w:p>
        </w:tc>
        <w:tc>
          <w:tcPr>
            <w:tcW w:w="560" w:type="pct"/>
            <w:hideMark/>
          </w:tcPr>
          <w:p w14:paraId="0E0E4546" w14:textId="5890DACC" w:rsidR="00714D9B" w:rsidRPr="00E64EFC" w:rsidRDefault="00714D9B" w:rsidP="00C44C1F">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E64EFC">
              <w:rPr>
                <w:rFonts w:asciiTheme="minorHAnsi" w:hAnsiTheme="minorHAnsi"/>
                <w:sz w:val="18"/>
                <w:szCs w:val="18"/>
                <w:lang w:val="en-GB"/>
              </w:rPr>
              <w:t xml:space="preserve">15 Oct 2018 - </w:t>
            </w:r>
            <w:r w:rsidR="00344815">
              <w:rPr>
                <w:rFonts w:asciiTheme="minorHAnsi" w:hAnsiTheme="minorHAnsi"/>
                <w:sz w:val="18"/>
                <w:szCs w:val="18"/>
                <w:lang w:val="en-GB"/>
              </w:rPr>
              <w:br/>
            </w:r>
            <w:r w:rsidRPr="00E64EFC">
              <w:rPr>
                <w:rFonts w:asciiTheme="minorHAnsi" w:hAnsiTheme="minorHAnsi"/>
                <w:sz w:val="18"/>
                <w:szCs w:val="18"/>
                <w:lang w:val="en-GB"/>
              </w:rPr>
              <w:t>16 Oct 2018</w:t>
            </w:r>
          </w:p>
        </w:tc>
        <w:tc>
          <w:tcPr>
            <w:tcW w:w="531" w:type="pct"/>
            <w:hideMark/>
          </w:tcPr>
          <w:p w14:paraId="54843C23" w14:textId="77777777" w:rsidR="00714D9B" w:rsidRPr="00E64EFC" w:rsidRDefault="00714D9B" w:rsidP="00C44C1F">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Frankfurt, Germany</w:t>
            </w:r>
          </w:p>
        </w:tc>
        <w:tc>
          <w:tcPr>
            <w:tcW w:w="843" w:type="pct"/>
            <w:hideMark/>
          </w:tcPr>
          <w:p w14:paraId="7003DCE9" w14:textId="77777777" w:rsidR="00714D9B" w:rsidRPr="00E64EFC" w:rsidRDefault="00714D9B" w:rsidP="00C44C1F">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Present/promote DIH</w:t>
            </w:r>
          </w:p>
        </w:tc>
        <w:tc>
          <w:tcPr>
            <w:tcW w:w="412" w:type="pct"/>
            <w:hideMark/>
          </w:tcPr>
          <w:p w14:paraId="5F3EBA73" w14:textId="77777777" w:rsidR="00714D9B" w:rsidRPr="00E64EFC" w:rsidRDefault="00714D9B" w:rsidP="00344815">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EGI</w:t>
            </w:r>
          </w:p>
        </w:tc>
        <w:tc>
          <w:tcPr>
            <w:tcW w:w="1203" w:type="pct"/>
            <w:hideMark/>
          </w:tcPr>
          <w:p w14:paraId="0483A586" w14:textId="77777777" w:rsidR="00714D9B" w:rsidRPr="00325BB5" w:rsidRDefault="00D07379" w:rsidP="00325BB5">
            <w:pPr>
              <w:jc w:val="left"/>
              <w:cnfStyle w:val="000000000000" w:firstRow="0" w:lastRow="0" w:firstColumn="0" w:lastColumn="0" w:oddVBand="0" w:evenVBand="0" w:oddHBand="0" w:evenHBand="0" w:firstRowFirstColumn="0" w:firstRowLastColumn="0" w:lastRowFirstColumn="0" w:lastRowLastColumn="0"/>
              <w:rPr>
                <w:color w:val="1155CC"/>
                <w:sz w:val="18"/>
                <w:szCs w:val="18"/>
                <w:u w:val="single"/>
              </w:rPr>
            </w:pPr>
            <w:hyperlink r:id="rId190" w:history="1">
              <w:r w:rsidR="00714D9B" w:rsidRPr="00325BB5">
                <w:rPr>
                  <w:color w:val="1155CC"/>
                  <w:sz w:val="18"/>
                  <w:szCs w:val="18"/>
                  <w:u w:val="single"/>
                </w:rPr>
                <w:t>https://www.elixir-europe.org/events/sme-event-frankfurt</w:t>
              </w:r>
            </w:hyperlink>
          </w:p>
        </w:tc>
      </w:tr>
      <w:tr w:rsidR="00714D9B" w:rsidRPr="00E64EFC" w14:paraId="40CD76E2" w14:textId="77777777" w:rsidTr="00B601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2" w:type="pct"/>
            <w:hideMark/>
          </w:tcPr>
          <w:p w14:paraId="292138FE" w14:textId="77777777" w:rsidR="00714D9B" w:rsidRPr="00E64EFC" w:rsidRDefault="00714D9B" w:rsidP="00C44C1F">
            <w:pPr>
              <w:rPr>
                <w:rFonts w:asciiTheme="minorHAnsi" w:hAnsiTheme="minorHAnsi"/>
                <w:sz w:val="18"/>
                <w:szCs w:val="18"/>
              </w:rPr>
            </w:pPr>
            <w:r w:rsidRPr="00E64EFC">
              <w:rPr>
                <w:rFonts w:asciiTheme="minorHAnsi" w:hAnsiTheme="minorHAnsi"/>
                <w:sz w:val="18"/>
                <w:szCs w:val="18"/>
              </w:rPr>
              <w:t>ICT 2018</w:t>
            </w:r>
          </w:p>
        </w:tc>
        <w:tc>
          <w:tcPr>
            <w:tcW w:w="619" w:type="pct"/>
            <w:hideMark/>
          </w:tcPr>
          <w:p w14:paraId="7A942C01" w14:textId="77777777" w:rsidR="00714D9B" w:rsidRPr="00E64EFC" w:rsidRDefault="00714D9B" w:rsidP="00C44C1F">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ICT</w:t>
            </w:r>
          </w:p>
        </w:tc>
        <w:tc>
          <w:tcPr>
            <w:tcW w:w="560" w:type="pct"/>
            <w:hideMark/>
          </w:tcPr>
          <w:p w14:paraId="21692A5C" w14:textId="4826A54B" w:rsidR="00714D9B" w:rsidRPr="00E64EFC" w:rsidRDefault="00714D9B" w:rsidP="00C44C1F">
            <w:pPr>
              <w:pStyle w:val="NormalWeb"/>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E64EFC">
              <w:rPr>
                <w:rFonts w:asciiTheme="minorHAnsi" w:hAnsiTheme="minorHAnsi"/>
                <w:sz w:val="18"/>
                <w:szCs w:val="18"/>
                <w:lang w:val="en-GB"/>
              </w:rPr>
              <w:t xml:space="preserve">04 Dec 2018 - </w:t>
            </w:r>
            <w:r w:rsidR="00344815">
              <w:rPr>
                <w:rFonts w:asciiTheme="minorHAnsi" w:hAnsiTheme="minorHAnsi"/>
                <w:sz w:val="18"/>
                <w:szCs w:val="18"/>
                <w:lang w:val="en-GB"/>
              </w:rPr>
              <w:br/>
            </w:r>
            <w:r w:rsidRPr="00E64EFC">
              <w:rPr>
                <w:rFonts w:asciiTheme="minorHAnsi" w:hAnsiTheme="minorHAnsi"/>
                <w:sz w:val="18"/>
                <w:szCs w:val="18"/>
                <w:lang w:val="en-GB"/>
              </w:rPr>
              <w:t>06 Dec 2018 </w:t>
            </w:r>
          </w:p>
        </w:tc>
        <w:tc>
          <w:tcPr>
            <w:tcW w:w="531" w:type="pct"/>
            <w:hideMark/>
          </w:tcPr>
          <w:p w14:paraId="5A8AD8F9" w14:textId="77777777" w:rsidR="00714D9B" w:rsidRPr="00E64EFC" w:rsidRDefault="00714D9B" w:rsidP="00C44C1F">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Vienna, Austria</w:t>
            </w:r>
          </w:p>
        </w:tc>
        <w:tc>
          <w:tcPr>
            <w:tcW w:w="843" w:type="pct"/>
            <w:hideMark/>
          </w:tcPr>
          <w:p w14:paraId="1BB2A239" w14:textId="77777777" w:rsidR="00714D9B" w:rsidRPr="00E64EFC" w:rsidRDefault="00714D9B" w:rsidP="00344815">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~3k-4k participants; Networking session "Matchmaking Industry with the European Open Science Cloud"</w:t>
            </w:r>
          </w:p>
        </w:tc>
        <w:tc>
          <w:tcPr>
            <w:tcW w:w="412" w:type="pct"/>
            <w:hideMark/>
          </w:tcPr>
          <w:p w14:paraId="2F062F69" w14:textId="77777777" w:rsidR="00714D9B" w:rsidRPr="00E64EFC" w:rsidRDefault="00714D9B" w:rsidP="00344815">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EGI, PSNC, CINECA, F6S</w:t>
            </w:r>
          </w:p>
        </w:tc>
        <w:tc>
          <w:tcPr>
            <w:tcW w:w="1203" w:type="pct"/>
            <w:hideMark/>
          </w:tcPr>
          <w:p w14:paraId="1B55ACA8" w14:textId="77777777" w:rsidR="00714D9B" w:rsidRPr="00325BB5" w:rsidRDefault="00D07379" w:rsidP="00325BB5">
            <w:pPr>
              <w:jc w:val="left"/>
              <w:cnfStyle w:val="000000100000" w:firstRow="0" w:lastRow="0" w:firstColumn="0" w:lastColumn="0" w:oddVBand="0" w:evenVBand="0" w:oddHBand="1" w:evenHBand="0" w:firstRowFirstColumn="0" w:firstRowLastColumn="0" w:lastRowFirstColumn="0" w:lastRowLastColumn="0"/>
              <w:rPr>
                <w:color w:val="1155CC"/>
                <w:sz w:val="18"/>
                <w:szCs w:val="18"/>
                <w:u w:val="single"/>
              </w:rPr>
            </w:pPr>
            <w:hyperlink r:id="rId191" w:history="1">
              <w:r w:rsidR="00714D9B" w:rsidRPr="00325BB5">
                <w:rPr>
                  <w:color w:val="1155CC"/>
                  <w:sz w:val="18"/>
                  <w:szCs w:val="18"/>
                  <w:u w:val="single"/>
                </w:rPr>
                <w:t>https://ict2018.b2match.io/</w:t>
              </w:r>
            </w:hyperlink>
          </w:p>
        </w:tc>
      </w:tr>
      <w:tr w:rsidR="00714D9B" w:rsidRPr="00E64EFC" w14:paraId="5C2D9B04" w14:textId="77777777" w:rsidTr="00B6018C">
        <w:tc>
          <w:tcPr>
            <w:cnfStyle w:val="001000000000" w:firstRow="0" w:lastRow="0" w:firstColumn="1" w:lastColumn="0" w:oddVBand="0" w:evenVBand="0" w:oddHBand="0" w:evenHBand="0" w:firstRowFirstColumn="0" w:firstRowLastColumn="0" w:lastRowFirstColumn="0" w:lastRowLastColumn="0"/>
            <w:tcW w:w="832" w:type="pct"/>
            <w:hideMark/>
          </w:tcPr>
          <w:p w14:paraId="25568B61" w14:textId="77777777" w:rsidR="00714D9B" w:rsidRPr="00E64EFC" w:rsidRDefault="00714D9B" w:rsidP="00344815">
            <w:pPr>
              <w:jc w:val="left"/>
              <w:rPr>
                <w:rFonts w:asciiTheme="minorHAnsi" w:hAnsiTheme="minorHAnsi"/>
                <w:sz w:val="18"/>
                <w:szCs w:val="18"/>
              </w:rPr>
            </w:pPr>
            <w:r w:rsidRPr="00E64EFC">
              <w:rPr>
                <w:rFonts w:asciiTheme="minorHAnsi" w:hAnsiTheme="minorHAnsi"/>
                <w:sz w:val="18"/>
                <w:szCs w:val="18"/>
              </w:rPr>
              <w:t>Digital Innovation Hubs Annual Event 2018</w:t>
            </w:r>
          </w:p>
        </w:tc>
        <w:tc>
          <w:tcPr>
            <w:tcW w:w="619" w:type="pct"/>
            <w:hideMark/>
          </w:tcPr>
          <w:p w14:paraId="042DC276" w14:textId="77777777" w:rsidR="00714D9B" w:rsidRPr="00E64EFC" w:rsidRDefault="00714D9B" w:rsidP="00C44C1F">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DIHs</w:t>
            </w:r>
          </w:p>
        </w:tc>
        <w:tc>
          <w:tcPr>
            <w:tcW w:w="560" w:type="pct"/>
            <w:hideMark/>
          </w:tcPr>
          <w:p w14:paraId="6A89E183" w14:textId="0D9FF847" w:rsidR="00714D9B" w:rsidRPr="00E64EFC" w:rsidRDefault="00714D9B" w:rsidP="00C44C1F">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E64EFC">
              <w:rPr>
                <w:rFonts w:asciiTheme="minorHAnsi" w:hAnsiTheme="minorHAnsi"/>
                <w:sz w:val="18"/>
                <w:szCs w:val="18"/>
                <w:lang w:val="en-GB"/>
              </w:rPr>
              <w:t xml:space="preserve">27 Nov 2018 - </w:t>
            </w:r>
            <w:r w:rsidR="00344815">
              <w:rPr>
                <w:rFonts w:asciiTheme="minorHAnsi" w:hAnsiTheme="minorHAnsi"/>
                <w:sz w:val="18"/>
                <w:szCs w:val="18"/>
                <w:lang w:val="en-GB"/>
              </w:rPr>
              <w:br/>
            </w:r>
            <w:r w:rsidRPr="00E64EFC">
              <w:rPr>
                <w:rFonts w:asciiTheme="minorHAnsi" w:hAnsiTheme="minorHAnsi"/>
                <w:sz w:val="18"/>
                <w:szCs w:val="18"/>
                <w:lang w:val="en-GB"/>
              </w:rPr>
              <w:t>28 Nov 2018 </w:t>
            </w:r>
          </w:p>
        </w:tc>
        <w:tc>
          <w:tcPr>
            <w:tcW w:w="531" w:type="pct"/>
            <w:hideMark/>
          </w:tcPr>
          <w:p w14:paraId="469D44B8" w14:textId="77777777" w:rsidR="00714D9B" w:rsidRPr="00E64EFC" w:rsidRDefault="00714D9B" w:rsidP="00C44C1F">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Warsaw, Poland</w:t>
            </w:r>
          </w:p>
        </w:tc>
        <w:tc>
          <w:tcPr>
            <w:tcW w:w="843" w:type="pct"/>
            <w:hideMark/>
          </w:tcPr>
          <w:p w14:paraId="1A62106D" w14:textId="77777777" w:rsidR="00714D9B" w:rsidRPr="00E64EFC" w:rsidRDefault="00714D9B" w:rsidP="00344815">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Promotion of EOSC-hub and its Digital Innovation Hub for industry</w:t>
            </w:r>
          </w:p>
        </w:tc>
        <w:tc>
          <w:tcPr>
            <w:tcW w:w="412" w:type="pct"/>
            <w:hideMark/>
          </w:tcPr>
          <w:p w14:paraId="3F1CE74F" w14:textId="77777777" w:rsidR="00714D9B" w:rsidRPr="00E64EFC" w:rsidRDefault="00714D9B" w:rsidP="00C44C1F">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EGI, PSNC</w:t>
            </w:r>
          </w:p>
        </w:tc>
        <w:tc>
          <w:tcPr>
            <w:tcW w:w="1203" w:type="pct"/>
            <w:hideMark/>
          </w:tcPr>
          <w:p w14:paraId="52E2A700" w14:textId="77777777" w:rsidR="00714D9B" w:rsidRPr="00325BB5" w:rsidRDefault="00D07379" w:rsidP="00325BB5">
            <w:pPr>
              <w:jc w:val="left"/>
              <w:cnfStyle w:val="000000000000" w:firstRow="0" w:lastRow="0" w:firstColumn="0" w:lastColumn="0" w:oddVBand="0" w:evenVBand="0" w:oddHBand="0" w:evenHBand="0" w:firstRowFirstColumn="0" w:firstRowLastColumn="0" w:lastRowFirstColumn="0" w:lastRowLastColumn="0"/>
              <w:rPr>
                <w:color w:val="1155CC"/>
                <w:sz w:val="18"/>
                <w:szCs w:val="18"/>
                <w:u w:val="single"/>
              </w:rPr>
            </w:pPr>
            <w:hyperlink r:id="rId192" w:history="1">
              <w:r w:rsidR="00714D9B" w:rsidRPr="00325BB5">
                <w:rPr>
                  <w:color w:val="1155CC"/>
                  <w:sz w:val="18"/>
                  <w:szCs w:val="18"/>
                  <w:u w:val="single"/>
                </w:rPr>
                <w:t>https://ec.europa.eu/digital-single-market/en/news/digital-innovation-hubs-annual-event-2018</w:t>
              </w:r>
            </w:hyperlink>
          </w:p>
        </w:tc>
      </w:tr>
      <w:tr w:rsidR="00714D9B" w:rsidRPr="00E64EFC" w14:paraId="31E96BCC" w14:textId="77777777" w:rsidTr="00B601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2" w:type="pct"/>
            <w:hideMark/>
          </w:tcPr>
          <w:p w14:paraId="5CA0D77F" w14:textId="77777777" w:rsidR="00714D9B" w:rsidRPr="00E64EFC" w:rsidRDefault="00714D9B" w:rsidP="00C44C1F">
            <w:pPr>
              <w:rPr>
                <w:rFonts w:asciiTheme="minorHAnsi" w:hAnsiTheme="minorHAnsi"/>
                <w:sz w:val="18"/>
                <w:szCs w:val="18"/>
              </w:rPr>
            </w:pPr>
            <w:r w:rsidRPr="00E64EFC">
              <w:rPr>
                <w:rFonts w:asciiTheme="minorHAnsi" w:hAnsiTheme="minorHAnsi"/>
                <w:sz w:val="18"/>
                <w:szCs w:val="18"/>
              </w:rPr>
              <w:t>ICT LIVE 2019</w:t>
            </w:r>
          </w:p>
        </w:tc>
        <w:tc>
          <w:tcPr>
            <w:tcW w:w="619" w:type="pct"/>
            <w:hideMark/>
          </w:tcPr>
          <w:p w14:paraId="21780452" w14:textId="77777777" w:rsidR="00714D9B" w:rsidRPr="00E64EFC" w:rsidRDefault="00714D9B" w:rsidP="00C44C1F">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ICT</w:t>
            </w:r>
          </w:p>
        </w:tc>
        <w:tc>
          <w:tcPr>
            <w:tcW w:w="560" w:type="pct"/>
            <w:hideMark/>
          </w:tcPr>
          <w:p w14:paraId="144A87D2" w14:textId="4D0480F4" w:rsidR="00714D9B" w:rsidRPr="00E64EFC" w:rsidRDefault="00714D9B" w:rsidP="00C44C1F">
            <w:pPr>
              <w:pStyle w:val="NormalWeb"/>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E64EFC">
              <w:rPr>
                <w:rFonts w:asciiTheme="minorHAnsi" w:hAnsiTheme="minorHAnsi"/>
                <w:sz w:val="18"/>
                <w:szCs w:val="18"/>
                <w:lang w:val="en-GB"/>
              </w:rPr>
              <w:t>10 May 2019 -</w:t>
            </w:r>
            <w:r w:rsidR="00344815">
              <w:rPr>
                <w:rFonts w:asciiTheme="minorHAnsi" w:hAnsiTheme="minorHAnsi"/>
                <w:sz w:val="18"/>
                <w:szCs w:val="18"/>
                <w:lang w:val="en-GB"/>
              </w:rPr>
              <w:br/>
            </w:r>
            <w:r w:rsidRPr="00E64EFC">
              <w:rPr>
                <w:rFonts w:asciiTheme="minorHAnsi" w:hAnsiTheme="minorHAnsi"/>
                <w:sz w:val="18"/>
                <w:szCs w:val="18"/>
                <w:lang w:val="en-GB"/>
              </w:rPr>
              <w:t>12 May 2019</w:t>
            </w:r>
          </w:p>
        </w:tc>
        <w:tc>
          <w:tcPr>
            <w:tcW w:w="531" w:type="pct"/>
            <w:hideMark/>
          </w:tcPr>
          <w:p w14:paraId="0A494874" w14:textId="77777777" w:rsidR="00714D9B" w:rsidRPr="00E64EFC" w:rsidRDefault="00714D9B" w:rsidP="00C44C1F">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Warsaw, Poland</w:t>
            </w:r>
          </w:p>
        </w:tc>
        <w:tc>
          <w:tcPr>
            <w:tcW w:w="843" w:type="pct"/>
            <w:hideMark/>
          </w:tcPr>
          <w:p w14:paraId="386D305B" w14:textId="77777777" w:rsidR="00714D9B" w:rsidRPr="00E64EFC" w:rsidRDefault="00714D9B" w:rsidP="00C44C1F">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Promotion/stand &amp;collaboration</w:t>
            </w:r>
          </w:p>
        </w:tc>
        <w:tc>
          <w:tcPr>
            <w:tcW w:w="412" w:type="pct"/>
            <w:hideMark/>
          </w:tcPr>
          <w:p w14:paraId="4FE4DEF6" w14:textId="77777777" w:rsidR="00714D9B" w:rsidRPr="00E64EFC" w:rsidRDefault="00714D9B" w:rsidP="00C44C1F">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PSNC</w:t>
            </w:r>
          </w:p>
        </w:tc>
        <w:tc>
          <w:tcPr>
            <w:tcW w:w="1203" w:type="pct"/>
            <w:hideMark/>
          </w:tcPr>
          <w:p w14:paraId="1A4A5D49" w14:textId="77777777" w:rsidR="00714D9B" w:rsidRPr="00325BB5" w:rsidRDefault="00D07379" w:rsidP="00325BB5">
            <w:pPr>
              <w:jc w:val="left"/>
              <w:cnfStyle w:val="000000100000" w:firstRow="0" w:lastRow="0" w:firstColumn="0" w:lastColumn="0" w:oddVBand="0" w:evenVBand="0" w:oddHBand="1" w:evenHBand="0" w:firstRowFirstColumn="0" w:firstRowLastColumn="0" w:lastRowFirstColumn="0" w:lastRowLastColumn="0"/>
              <w:rPr>
                <w:color w:val="1155CC"/>
                <w:sz w:val="18"/>
                <w:szCs w:val="18"/>
                <w:u w:val="single"/>
              </w:rPr>
            </w:pPr>
            <w:hyperlink r:id="rId193" w:history="1">
              <w:r w:rsidR="00714D9B" w:rsidRPr="00325BB5">
                <w:rPr>
                  <w:color w:val="1155CC"/>
                  <w:sz w:val="18"/>
                  <w:szCs w:val="18"/>
                  <w:u w:val="single"/>
                </w:rPr>
                <w:t>https://warsawexpo.eu/wydarzenie/ict-live-2019-miedzynarodowe-targi-i-kongres-itmobile/</w:t>
              </w:r>
            </w:hyperlink>
          </w:p>
        </w:tc>
      </w:tr>
      <w:tr w:rsidR="00714D9B" w:rsidRPr="00E64EFC" w14:paraId="05A81C09" w14:textId="77777777" w:rsidTr="00B6018C">
        <w:tc>
          <w:tcPr>
            <w:cnfStyle w:val="001000000000" w:firstRow="0" w:lastRow="0" w:firstColumn="1" w:lastColumn="0" w:oddVBand="0" w:evenVBand="0" w:oddHBand="0" w:evenHBand="0" w:firstRowFirstColumn="0" w:firstRowLastColumn="0" w:lastRowFirstColumn="0" w:lastRowLastColumn="0"/>
            <w:tcW w:w="832" w:type="pct"/>
            <w:hideMark/>
          </w:tcPr>
          <w:p w14:paraId="62D94660" w14:textId="77777777" w:rsidR="00714D9B" w:rsidRPr="00E64EFC" w:rsidRDefault="00714D9B" w:rsidP="00C44C1F">
            <w:pPr>
              <w:rPr>
                <w:rFonts w:asciiTheme="minorHAnsi" w:hAnsiTheme="minorHAnsi"/>
                <w:sz w:val="18"/>
                <w:szCs w:val="18"/>
              </w:rPr>
            </w:pPr>
            <w:r w:rsidRPr="00E64EFC">
              <w:rPr>
                <w:rFonts w:asciiTheme="minorHAnsi" w:hAnsiTheme="minorHAnsi"/>
                <w:sz w:val="18"/>
                <w:szCs w:val="18"/>
              </w:rPr>
              <w:t>ITM POLSKA/SUBCONTRACTING</w:t>
            </w:r>
          </w:p>
        </w:tc>
        <w:tc>
          <w:tcPr>
            <w:tcW w:w="619" w:type="pct"/>
            <w:hideMark/>
          </w:tcPr>
          <w:p w14:paraId="446DC5D7" w14:textId="77777777" w:rsidR="00714D9B" w:rsidRPr="00E64EFC" w:rsidRDefault="00714D9B" w:rsidP="00C44C1F">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Industry 4.0</w:t>
            </w:r>
          </w:p>
        </w:tc>
        <w:tc>
          <w:tcPr>
            <w:tcW w:w="560" w:type="pct"/>
            <w:hideMark/>
          </w:tcPr>
          <w:p w14:paraId="424B9156" w14:textId="1ADA7940" w:rsidR="00714D9B" w:rsidRPr="00E64EFC" w:rsidRDefault="00714D9B" w:rsidP="00C44C1F">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E64EFC">
              <w:rPr>
                <w:rFonts w:asciiTheme="minorHAnsi" w:hAnsiTheme="minorHAnsi"/>
                <w:sz w:val="18"/>
                <w:szCs w:val="18"/>
                <w:lang w:val="en-GB"/>
              </w:rPr>
              <w:t>04 Jun 2019 -</w:t>
            </w:r>
            <w:r w:rsidR="00344815">
              <w:rPr>
                <w:rFonts w:asciiTheme="minorHAnsi" w:hAnsiTheme="minorHAnsi"/>
                <w:sz w:val="18"/>
                <w:szCs w:val="18"/>
                <w:lang w:val="en-GB"/>
              </w:rPr>
              <w:br/>
            </w:r>
            <w:r w:rsidRPr="00E64EFC">
              <w:rPr>
                <w:rFonts w:asciiTheme="minorHAnsi" w:hAnsiTheme="minorHAnsi"/>
                <w:sz w:val="18"/>
                <w:szCs w:val="18"/>
                <w:lang w:val="en-GB"/>
              </w:rPr>
              <w:t>07 Jun 2019 </w:t>
            </w:r>
          </w:p>
        </w:tc>
        <w:tc>
          <w:tcPr>
            <w:tcW w:w="531" w:type="pct"/>
            <w:hideMark/>
          </w:tcPr>
          <w:p w14:paraId="68136DFA" w14:textId="77777777" w:rsidR="00714D9B" w:rsidRPr="00E64EFC" w:rsidRDefault="00714D9B" w:rsidP="00C44C1F">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Poznan, Poland</w:t>
            </w:r>
          </w:p>
        </w:tc>
        <w:tc>
          <w:tcPr>
            <w:tcW w:w="843" w:type="pct"/>
            <w:hideMark/>
          </w:tcPr>
          <w:p w14:paraId="4C6EF293" w14:textId="77777777" w:rsidR="00714D9B" w:rsidRPr="00E64EFC" w:rsidRDefault="00714D9B" w:rsidP="00344815">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Promotion &amp; collaboration between science and SME</w:t>
            </w:r>
          </w:p>
        </w:tc>
        <w:tc>
          <w:tcPr>
            <w:tcW w:w="412" w:type="pct"/>
            <w:hideMark/>
          </w:tcPr>
          <w:p w14:paraId="575CDAAD" w14:textId="77777777" w:rsidR="00714D9B" w:rsidRPr="00E64EFC" w:rsidRDefault="00714D9B" w:rsidP="00C44C1F">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PSNC</w:t>
            </w:r>
          </w:p>
        </w:tc>
        <w:tc>
          <w:tcPr>
            <w:tcW w:w="1203" w:type="pct"/>
            <w:hideMark/>
          </w:tcPr>
          <w:p w14:paraId="203E008E" w14:textId="77777777" w:rsidR="00714D9B" w:rsidRPr="00325BB5" w:rsidRDefault="00D07379" w:rsidP="00325BB5">
            <w:pPr>
              <w:jc w:val="left"/>
              <w:cnfStyle w:val="000000000000" w:firstRow="0" w:lastRow="0" w:firstColumn="0" w:lastColumn="0" w:oddVBand="0" w:evenVBand="0" w:oddHBand="0" w:evenHBand="0" w:firstRowFirstColumn="0" w:firstRowLastColumn="0" w:lastRowFirstColumn="0" w:lastRowLastColumn="0"/>
              <w:rPr>
                <w:color w:val="1155CC"/>
                <w:sz w:val="18"/>
                <w:szCs w:val="18"/>
                <w:u w:val="single"/>
              </w:rPr>
            </w:pPr>
            <w:hyperlink r:id="rId194" w:history="1">
              <w:r w:rsidR="00714D9B" w:rsidRPr="00325BB5">
                <w:rPr>
                  <w:color w:val="1155CC"/>
                  <w:sz w:val="18"/>
                  <w:szCs w:val="18"/>
                  <w:u w:val="single"/>
                </w:rPr>
                <w:t>http://www.itm-polska.pl/pl/?_ga=2.123310989.723400862.1537358563-634059200.1537358563</w:t>
              </w:r>
            </w:hyperlink>
          </w:p>
        </w:tc>
      </w:tr>
      <w:tr w:rsidR="00714D9B" w:rsidRPr="00E64EFC" w14:paraId="50C02088" w14:textId="77777777" w:rsidTr="00B601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2" w:type="pct"/>
            <w:hideMark/>
          </w:tcPr>
          <w:p w14:paraId="1D482D95" w14:textId="77777777" w:rsidR="00714D9B" w:rsidRPr="00E64EFC" w:rsidRDefault="00714D9B" w:rsidP="00C44C1F">
            <w:pPr>
              <w:rPr>
                <w:rFonts w:asciiTheme="minorHAnsi" w:hAnsiTheme="minorHAnsi"/>
                <w:sz w:val="18"/>
                <w:szCs w:val="18"/>
              </w:rPr>
            </w:pPr>
            <w:r w:rsidRPr="00E64EFC">
              <w:rPr>
                <w:rFonts w:asciiTheme="minorHAnsi" w:hAnsiTheme="minorHAnsi"/>
                <w:sz w:val="18"/>
                <w:szCs w:val="18"/>
              </w:rPr>
              <w:t>Smart City Expo 2019</w:t>
            </w:r>
          </w:p>
        </w:tc>
        <w:tc>
          <w:tcPr>
            <w:tcW w:w="619" w:type="pct"/>
            <w:hideMark/>
          </w:tcPr>
          <w:p w14:paraId="75097C53" w14:textId="77777777" w:rsidR="00714D9B" w:rsidRPr="00E64EFC" w:rsidRDefault="00714D9B" w:rsidP="00C44C1F">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Technologies</w:t>
            </w:r>
          </w:p>
        </w:tc>
        <w:tc>
          <w:tcPr>
            <w:tcW w:w="560" w:type="pct"/>
            <w:hideMark/>
          </w:tcPr>
          <w:p w14:paraId="07F37C22" w14:textId="4A6A3FCD" w:rsidR="00714D9B" w:rsidRPr="00E64EFC" w:rsidRDefault="00714D9B" w:rsidP="00C44C1F">
            <w:pPr>
              <w:pStyle w:val="NormalWeb"/>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E64EFC">
              <w:rPr>
                <w:rFonts w:asciiTheme="minorHAnsi" w:hAnsiTheme="minorHAnsi"/>
                <w:sz w:val="18"/>
                <w:szCs w:val="18"/>
                <w:lang w:val="en-GB"/>
              </w:rPr>
              <w:t xml:space="preserve">11 Jun 2019 - </w:t>
            </w:r>
            <w:r w:rsidR="00344815">
              <w:rPr>
                <w:rFonts w:asciiTheme="minorHAnsi" w:hAnsiTheme="minorHAnsi"/>
                <w:sz w:val="18"/>
                <w:szCs w:val="18"/>
                <w:lang w:val="en-GB"/>
              </w:rPr>
              <w:br/>
            </w:r>
            <w:r w:rsidRPr="00E64EFC">
              <w:rPr>
                <w:rFonts w:asciiTheme="minorHAnsi" w:hAnsiTheme="minorHAnsi"/>
                <w:sz w:val="18"/>
                <w:szCs w:val="18"/>
                <w:lang w:val="en-GB"/>
              </w:rPr>
              <w:t>12 Jun 2019 </w:t>
            </w:r>
          </w:p>
        </w:tc>
        <w:tc>
          <w:tcPr>
            <w:tcW w:w="531" w:type="pct"/>
            <w:hideMark/>
          </w:tcPr>
          <w:p w14:paraId="22EDE11F" w14:textId="77777777" w:rsidR="00714D9B" w:rsidRPr="00E64EFC" w:rsidRDefault="00714D9B" w:rsidP="00C44C1F">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proofErr w:type="spellStart"/>
            <w:r w:rsidRPr="00E64EFC">
              <w:rPr>
                <w:rFonts w:asciiTheme="minorHAnsi" w:hAnsiTheme="minorHAnsi"/>
                <w:sz w:val="18"/>
                <w:szCs w:val="18"/>
              </w:rPr>
              <w:t>Łódź</w:t>
            </w:r>
            <w:proofErr w:type="spellEnd"/>
            <w:r w:rsidRPr="00E64EFC">
              <w:rPr>
                <w:rFonts w:asciiTheme="minorHAnsi" w:hAnsiTheme="minorHAnsi"/>
                <w:sz w:val="18"/>
                <w:szCs w:val="18"/>
              </w:rPr>
              <w:t>, Poland</w:t>
            </w:r>
          </w:p>
        </w:tc>
        <w:tc>
          <w:tcPr>
            <w:tcW w:w="843" w:type="pct"/>
            <w:hideMark/>
          </w:tcPr>
          <w:p w14:paraId="1AE221A7" w14:textId="77777777" w:rsidR="00714D9B" w:rsidRPr="00E64EFC" w:rsidRDefault="00714D9B" w:rsidP="00344815">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EOSC-hub promotion</w:t>
            </w:r>
          </w:p>
        </w:tc>
        <w:tc>
          <w:tcPr>
            <w:tcW w:w="412" w:type="pct"/>
            <w:hideMark/>
          </w:tcPr>
          <w:p w14:paraId="7031D0C4" w14:textId="77777777" w:rsidR="00714D9B" w:rsidRPr="00E64EFC" w:rsidRDefault="00714D9B" w:rsidP="00C44C1F">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PSNC</w:t>
            </w:r>
          </w:p>
        </w:tc>
        <w:tc>
          <w:tcPr>
            <w:tcW w:w="1203" w:type="pct"/>
            <w:hideMark/>
          </w:tcPr>
          <w:p w14:paraId="4222EBE2" w14:textId="77777777" w:rsidR="00714D9B" w:rsidRPr="00325BB5" w:rsidRDefault="00D07379" w:rsidP="00325BB5">
            <w:pPr>
              <w:jc w:val="left"/>
              <w:cnfStyle w:val="000000100000" w:firstRow="0" w:lastRow="0" w:firstColumn="0" w:lastColumn="0" w:oddVBand="0" w:evenVBand="0" w:oddHBand="1" w:evenHBand="0" w:firstRowFirstColumn="0" w:firstRowLastColumn="0" w:lastRowFirstColumn="0" w:lastRowLastColumn="0"/>
              <w:rPr>
                <w:color w:val="1155CC"/>
                <w:sz w:val="18"/>
                <w:szCs w:val="18"/>
                <w:u w:val="single"/>
              </w:rPr>
            </w:pPr>
            <w:hyperlink r:id="rId195" w:history="1">
              <w:r w:rsidR="00714D9B" w:rsidRPr="00325BB5">
                <w:rPr>
                  <w:color w:val="1155CC"/>
                  <w:sz w:val="18"/>
                  <w:szCs w:val="18"/>
                  <w:u w:val="single"/>
                </w:rPr>
                <w:t>https://www.linkedin.com/showcase/smart-city-expo-poland-2019</w:t>
              </w:r>
            </w:hyperlink>
          </w:p>
        </w:tc>
      </w:tr>
      <w:tr w:rsidR="00714D9B" w:rsidRPr="00E64EFC" w14:paraId="69D6B304" w14:textId="77777777" w:rsidTr="00B6018C">
        <w:tc>
          <w:tcPr>
            <w:cnfStyle w:val="001000000000" w:firstRow="0" w:lastRow="0" w:firstColumn="1" w:lastColumn="0" w:oddVBand="0" w:evenVBand="0" w:oddHBand="0" w:evenHBand="0" w:firstRowFirstColumn="0" w:firstRowLastColumn="0" w:lastRowFirstColumn="0" w:lastRowLastColumn="0"/>
            <w:tcW w:w="832" w:type="pct"/>
            <w:hideMark/>
          </w:tcPr>
          <w:p w14:paraId="75ACDCAA" w14:textId="77777777" w:rsidR="00714D9B" w:rsidRPr="00E64EFC" w:rsidRDefault="00714D9B" w:rsidP="00C44C1F">
            <w:pPr>
              <w:rPr>
                <w:rFonts w:asciiTheme="minorHAnsi" w:hAnsiTheme="minorHAnsi"/>
                <w:sz w:val="18"/>
                <w:szCs w:val="18"/>
              </w:rPr>
            </w:pPr>
            <w:r w:rsidRPr="00E64EFC">
              <w:rPr>
                <w:rFonts w:asciiTheme="minorHAnsi" w:hAnsiTheme="minorHAnsi"/>
                <w:sz w:val="18"/>
                <w:szCs w:val="18"/>
              </w:rPr>
              <w:t>IT future expo</w:t>
            </w:r>
          </w:p>
        </w:tc>
        <w:tc>
          <w:tcPr>
            <w:tcW w:w="619" w:type="pct"/>
            <w:hideMark/>
          </w:tcPr>
          <w:p w14:paraId="039A6F1B" w14:textId="77777777" w:rsidR="00714D9B" w:rsidRPr="00E64EFC" w:rsidRDefault="00714D9B" w:rsidP="00B6018C">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Technologies for business</w:t>
            </w:r>
          </w:p>
        </w:tc>
        <w:tc>
          <w:tcPr>
            <w:tcW w:w="560" w:type="pct"/>
            <w:hideMark/>
          </w:tcPr>
          <w:p w14:paraId="56A51056" w14:textId="77777777" w:rsidR="00714D9B" w:rsidRPr="00E64EFC" w:rsidRDefault="00714D9B" w:rsidP="00C44C1F">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E64EFC">
              <w:rPr>
                <w:rFonts w:asciiTheme="minorHAnsi" w:hAnsiTheme="minorHAnsi"/>
                <w:sz w:val="18"/>
                <w:szCs w:val="18"/>
                <w:lang w:val="en-GB"/>
              </w:rPr>
              <w:t>26 Sep 2019 </w:t>
            </w:r>
          </w:p>
        </w:tc>
        <w:tc>
          <w:tcPr>
            <w:tcW w:w="531" w:type="pct"/>
            <w:hideMark/>
          </w:tcPr>
          <w:p w14:paraId="15708F8F" w14:textId="77777777" w:rsidR="00714D9B" w:rsidRPr="00E64EFC" w:rsidRDefault="00714D9B" w:rsidP="00C44C1F">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Warsaw, Poland</w:t>
            </w:r>
          </w:p>
        </w:tc>
        <w:tc>
          <w:tcPr>
            <w:tcW w:w="843" w:type="pct"/>
            <w:hideMark/>
          </w:tcPr>
          <w:p w14:paraId="1A400C09" w14:textId="77777777" w:rsidR="00714D9B" w:rsidRPr="00E64EFC" w:rsidRDefault="00714D9B" w:rsidP="00344815">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Promotion/stand &amp; SME collaboration</w:t>
            </w:r>
          </w:p>
        </w:tc>
        <w:tc>
          <w:tcPr>
            <w:tcW w:w="412" w:type="pct"/>
            <w:hideMark/>
          </w:tcPr>
          <w:p w14:paraId="261A79C2" w14:textId="77777777" w:rsidR="00714D9B" w:rsidRPr="00E64EFC" w:rsidRDefault="00714D9B" w:rsidP="00C44C1F">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PSNC</w:t>
            </w:r>
          </w:p>
        </w:tc>
        <w:tc>
          <w:tcPr>
            <w:tcW w:w="1203" w:type="pct"/>
            <w:hideMark/>
          </w:tcPr>
          <w:p w14:paraId="60BDBBB3" w14:textId="77777777" w:rsidR="00714D9B" w:rsidRPr="00325BB5" w:rsidRDefault="00D07379" w:rsidP="00325BB5">
            <w:pPr>
              <w:jc w:val="left"/>
              <w:cnfStyle w:val="000000000000" w:firstRow="0" w:lastRow="0" w:firstColumn="0" w:lastColumn="0" w:oddVBand="0" w:evenVBand="0" w:oddHBand="0" w:evenHBand="0" w:firstRowFirstColumn="0" w:firstRowLastColumn="0" w:lastRowFirstColumn="0" w:lastRowLastColumn="0"/>
              <w:rPr>
                <w:color w:val="1155CC"/>
                <w:sz w:val="18"/>
                <w:szCs w:val="18"/>
                <w:u w:val="single"/>
              </w:rPr>
            </w:pPr>
            <w:hyperlink r:id="rId196" w:history="1">
              <w:r w:rsidR="00714D9B" w:rsidRPr="00325BB5">
                <w:rPr>
                  <w:color w:val="1155CC"/>
                  <w:sz w:val="18"/>
                  <w:szCs w:val="18"/>
                  <w:u w:val="single"/>
                </w:rPr>
                <w:t>http://itfuture.pl/</w:t>
              </w:r>
            </w:hyperlink>
          </w:p>
        </w:tc>
      </w:tr>
      <w:tr w:rsidR="00714D9B" w:rsidRPr="00E64EFC" w14:paraId="233AB7CB" w14:textId="77777777" w:rsidTr="00B601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2" w:type="pct"/>
            <w:hideMark/>
          </w:tcPr>
          <w:p w14:paraId="6C9E9D5B" w14:textId="77777777" w:rsidR="00714D9B" w:rsidRPr="00E64EFC" w:rsidRDefault="00714D9B" w:rsidP="00C44C1F">
            <w:pPr>
              <w:rPr>
                <w:rFonts w:asciiTheme="minorHAnsi" w:hAnsiTheme="minorHAnsi"/>
                <w:sz w:val="18"/>
                <w:szCs w:val="18"/>
              </w:rPr>
            </w:pPr>
            <w:r w:rsidRPr="00E64EFC">
              <w:rPr>
                <w:rFonts w:asciiTheme="minorHAnsi" w:hAnsiTheme="minorHAnsi"/>
                <w:sz w:val="18"/>
                <w:szCs w:val="18"/>
              </w:rPr>
              <w:t>6th EC DIH WG</w:t>
            </w:r>
          </w:p>
        </w:tc>
        <w:tc>
          <w:tcPr>
            <w:tcW w:w="619" w:type="pct"/>
            <w:hideMark/>
          </w:tcPr>
          <w:p w14:paraId="1C07A465" w14:textId="77777777" w:rsidR="00714D9B" w:rsidRPr="00E64EFC" w:rsidRDefault="00714D9B" w:rsidP="00C44C1F">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EC</w:t>
            </w:r>
          </w:p>
        </w:tc>
        <w:tc>
          <w:tcPr>
            <w:tcW w:w="560" w:type="pct"/>
            <w:hideMark/>
          </w:tcPr>
          <w:p w14:paraId="6C3A85BD" w14:textId="77777777" w:rsidR="00714D9B" w:rsidRPr="00E64EFC" w:rsidRDefault="00714D9B" w:rsidP="00C44C1F">
            <w:pPr>
              <w:pStyle w:val="NormalWeb"/>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E64EFC">
              <w:rPr>
                <w:rFonts w:asciiTheme="minorHAnsi" w:hAnsiTheme="minorHAnsi"/>
                <w:sz w:val="18"/>
                <w:szCs w:val="18"/>
                <w:lang w:val="en-GB"/>
              </w:rPr>
              <w:t>03 Apr 2019 </w:t>
            </w:r>
          </w:p>
        </w:tc>
        <w:tc>
          <w:tcPr>
            <w:tcW w:w="531" w:type="pct"/>
            <w:hideMark/>
          </w:tcPr>
          <w:p w14:paraId="1C2995B4" w14:textId="77777777" w:rsidR="00714D9B" w:rsidRPr="00E64EFC" w:rsidRDefault="00714D9B" w:rsidP="00C44C1F">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Brussels, Belgium</w:t>
            </w:r>
          </w:p>
        </w:tc>
        <w:tc>
          <w:tcPr>
            <w:tcW w:w="843" w:type="pct"/>
            <w:hideMark/>
          </w:tcPr>
          <w:p w14:paraId="0260DF8E" w14:textId="77777777" w:rsidR="00714D9B" w:rsidRPr="00E64EFC" w:rsidRDefault="00714D9B" w:rsidP="00344815">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Presentation given for EOSC DIH</w:t>
            </w:r>
          </w:p>
        </w:tc>
        <w:tc>
          <w:tcPr>
            <w:tcW w:w="412" w:type="pct"/>
            <w:hideMark/>
          </w:tcPr>
          <w:p w14:paraId="596CF0CC" w14:textId="77777777" w:rsidR="00714D9B" w:rsidRPr="00E64EFC" w:rsidRDefault="00714D9B" w:rsidP="00C44C1F">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EGI</w:t>
            </w:r>
          </w:p>
        </w:tc>
        <w:tc>
          <w:tcPr>
            <w:tcW w:w="1203" w:type="pct"/>
            <w:hideMark/>
          </w:tcPr>
          <w:p w14:paraId="435EB461" w14:textId="77777777" w:rsidR="00714D9B" w:rsidRPr="00325BB5" w:rsidRDefault="00D07379" w:rsidP="00325BB5">
            <w:pPr>
              <w:jc w:val="left"/>
              <w:cnfStyle w:val="000000100000" w:firstRow="0" w:lastRow="0" w:firstColumn="0" w:lastColumn="0" w:oddVBand="0" w:evenVBand="0" w:oddHBand="1" w:evenHBand="0" w:firstRowFirstColumn="0" w:firstRowLastColumn="0" w:lastRowFirstColumn="0" w:lastRowLastColumn="0"/>
              <w:rPr>
                <w:color w:val="1155CC"/>
                <w:sz w:val="18"/>
                <w:szCs w:val="18"/>
                <w:u w:val="single"/>
              </w:rPr>
            </w:pPr>
            <w:hyperlink r:id="rId197" w:history="1">
              <w:r w:rsidR="00714D9B" w:rsidRPr="00325BB5">
                <w:rPr>
                  <w:color w:val="1155CC"/>
                  <w:sz w:val="18"/>
                  <w:szCs w:val="18"/>
                  <w:u w:val="single"/>
                </w:rPr>
                <w:t>https://ec.europa.eu/digital-single-market/en/news/sixth-meeting-working-group-digital-innovation-hubs</w:t>
              </w:r>
            </w:hyperlink>
          </w:p>
        </w:tc>
      </w:tr>
      <w:tr w:rsidR="00714D9B" w:rsidRPr="00E64EFC" w14:paraId="65E7B93E" w14:textId="77777777" w:rsidTr="00B6018C">
        <w:tc>
          <w:tcPr>
            <w:cnfStyle w:val="001000000000" w:firstRow="0" w:lastRow="0" w:firstColumn="1" w:lastColumn="0" w:oddVBand="0" w:evenVBand="0" w:oddHBand="0" w:evenHBand="0" w:firstRowFirstColumn="0" w:firstRowLastColumn="0" w:lastRowFirstColumn="0" w:lastRowLastColumn="0"/>
            <w:tcW w:w="832" w:type="pct"/>
            <w:hideMark/>
          </w:tcPr>
          <w:p w14:paraId="1EA9B653" w14:textId="77777777" w:rsidR="00714D9B" w:rsidRPr="00E64EFC" w:rsidRDefault="00714D9B" w:rsidP="00344815">
            <w:pPr>
              <w:jc w:val="left"/>
              <w:rPr>
                <w:rFonts w:asciiTheme="minorHAnsi" w:hAnsiTheme="minorHAnsi"/>
                <w:sz w:val="18"/>
                <w:szCs w:val="18"/>
              </w:rPr>
            </w:pPr>
            <w:proofErr w:type="spellStart"/>
            <w:r w:rsidRPr="00E64EFC">
              <w:rPr>
                <w:rFonts w:asciiTheme="minorHAnsi" w:hAnsiTheme="minorHAnsi"/>
                <w:sz w:val="18"/>
                <w:szCs w:val="18"/>
              </w:rPr>
              <w:t>SmartAgriHubs</w:t>
            </w:r>
            <w:proofErr w:type="spellEnd"/>
            <w:r w:rsidRPr="00E64EFC">
              <w:rPr>
                <w:rFonts w:asciiTheme="minorHAnsi" w:hAnsiTheme="minorHAnsi"/>
                <w:sz w:val="18"/>
                <w:szCs w:val="18"/>
              </w:rPr>
              <w:t xml:space="preserve"> Regional Cluster Workshop - North East Europe</w:t>
            </w:r>
          </w:p>
        </w:tc>
        <w:tc>
          <w:tcPr>
            <w:tcW w:w="619" w:type="pct"/>
            <w:hideMark/>
          </w:tcPr>
          <w:p w14:paraId="6FC43DE1" w14:textId="77777777" w:rsidR="00714D9B" w:rsidRPr="00E64EFC" w:rsidRDefault="00714D9B" w:rsidP="00C44C1F">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DIHs</w:t>
            </w:r>
          </w:p>
        </w:tc>
        <w:tc>
          <w:tcPr>
            <w:tcW w:w="560" w:type="pct"/>
            <w:hideMark/>
          </w:tcPr>
          <w:p w14:paraId="5686D5A0" w14:textId="77777777" w:rsidR="00714D9B" w:rsidRPr="00E64EFC" w:rsidRDefault="00714D9B" w:rsidP="00C44C1F">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E64EFC">
              <w:rPr>
                <w:rFonts w:asciiTheme="minorHAnsi" w:hAnsiTheme="minorHAnsi"/>
                <w:sz w:val="18"/>
                <w:szCs w:val="18"/>
                <w:lang w:val="en-GB"/>
              </w:rPr>
              <w:t>30 May 2019 </w:t>
            </w:r>
          </w:p>
        </w:tc>
        <w:tc>
          <w:tcPr>
            <w:tcW w:w="531" w:type="pct"/>
            <w:hideMark/>
          </w:tcPr>
          <w:p w14:paraId="0DBE42C1" w14:textId="77777777" w:rsidR="00714D9B" w:rsidRPr="00E64EFC" w:rsidRDefault="00714D9B" w:rsidP="00C44C1F">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Poznan, Poland</w:t>
            </w:r>
          </w:p>
        </w:tc>
        <w:tc>
          <w:tcPr>
            <w:tcW w:w="843" w:type="pct"/>
            <w:hideMark/>
          </w:tcPr>
          <w:p w14:paraId="5713A19B" w14:textId="77777777" w:rsidR="00714D9B" w:rsidRPr="00E64EFC" w:rsidRDefault="00714D9B" w:rsidP="00344815">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Promotion &amp; collaboration</w:t>
            </w:r>
          </w:p>
        </w:tc>
        <w:tc>
          <w:tcPr>
            <w:tcW w:w="412" w:type="pct"/>
            <w:hideMark/>
          </w:tcPr>
          <w:p w14:paraId="272B99B1" w14:textId="77777777" w:rsidR="00714D9B" w:rsidRPr="00E64EFC" w:rsidRDefault="00714D9B" w:rsidP="00C44C1F">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PSNC</w:t>
            </w:r>
          </w:p>
        </w:tc>
        <w:tc>
          <w:tcPr>
            <w:tcW w:w="1203" w:type="pct"/>
            <w:hideMark/>
          </w:tcPr>
          <w:p w14:paraId="4EB3E1BC" w14:textId="77777777" w:rsidR="00714D9B" w:rsidRPr="00325BB5" w:rsidRDefault="00D07379" w:rsidP="00325BB5">
            <w:pPr>
              <w:jc w:val="left"/>
              <w:cnfStyle w:val="000000000000" w:firstRow="0" w:lastRow="0" w:firstColumn="0" w:lastColumn="0" w:oddVBand="0" w:evenVBand="0" w:oddHBand="0" w:evenHBand="0" w:firstRowFirstColumn="0" w:firstRowLastColumn="0" w:lastRowFirstColumn="0" w:lastRowLastColumn="0"/>
              <w:rPr>
                <w:color w:val="1155CC"/>
                <w:sz w:val="18"/>
                <w:szCs w:val="18"/>
                <w:u w:val="single"/>
              </w:rPr>
            </w:pPr>
            <w:hyperlink r:id="rId198" w:history="1">
              <w:r w:rsidR="00714D9B" w:rsidRPr="00325BB5">
                <w:rPr>
                  <w:color w:val="1155CC"/>
                  <w:sz w:val="18"/>
                  <w:szCs w:val="18"/>
                  <w:u w:val="single"/>
                </w:rPr>
                <w:t>https://docs.google.com/document/d/1XqwwXNh38Wrv4L5Ag1xkZ0MOSbRYHa2Jl9hYZGuf3_E/edit</w:t>
              </w:r>
            </w:hyperlink>
          </w:p>
        </w:tc>
      </w:tr>
      <w:tr w:rsidR="00714D9B" w:rsidRPr="00E64EFC" w14:paraId="15B68820" w14:textId="77777777" w:rsidTr="00B601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2" w:type="pct"/>
            <w:hideMark/>
          </w:tcPr>
          <w:p w14:paraId="05BA7876" w14:textId="77777777" w:rsidR="00714D9B" w:rsidRPr="00E64EFC" w:rsidRDefault="00714D9B" w:rsidP="00C44C1F">
            <w:pPr>
              <w:rPr>
                <w:rFonts w:asciiTheme="minorHAnsi" w:hAnsiTheme="minorHAnsi"/>
                <w:sz w:val="18"/>
                <w:szCs w:val="18"/>
              </w:rPr>
            </w:pPr>
            <w:r w:rsidRPr="00E64EFC">
              <w:rPr>
                <w:rFonts w:asciiTheme="minorHAnsi" w:hAnsiTheme="minorHAnsi"/>
                <w:sz w:val="18"/>
                <w:szCs w:val="18"/>
              </w:rPr>
              <w:t>HPC for Industry 4.0</w:t>
            </w:r>
          </w:p>
        </w:tc>
        <w:tc>
          <w:tcPr>
            <w:tcW w:w="619" w:type="pct"/>
            <w:hideMark/>
          </w:tcPr>
          <w:p w14:paraId="5DAC00C9" w14:textId="77777777" w:rsidR="00714D9B" w:rsidRPr="00E64EFC" w:rsidRDefault="00714D9B" w:rsidP="00C44C1F">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Industry 4.0</w:t>
            </w:r>
          </w:p>
        </w:tc>
        <w:tc>
          <w:tcPr>
            <w:tcW w:w="560" w:type="pct"/>
            <w:hideMark/>
          </w:tcPr>
          <w:p w14:paraId="2AA70885" w14:textId="77777777" w:rsidR="00714D9B" w:rsidRPr="00E64EFC" w:rsidRDefault="00714D9B" w:rsidP="00C44C1F">
            <w:pPr>
              <w:pStyle w:val="NormalWeb"/>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E64EFC">
              <w:rPr>
                <w:rFonts w:asciiTheme="minorHAnsi" w:hAnsiTheme="minorHAnsi"/>
                <w:sz w:val="18"/>
                <w:szCs w:val="18"/>
                <w:lang w:val="en-GB"/>
              </w:rPr>
              <w:t>23 May 2019 </w:t>
            </w:r>
          </w:p>
        </w:tc>
        <w:tc>
          <w:tcPr>
            <w:tcW w:w="531" w:type="pct"/>
            <w:hideMark/>
          </w:tcPr>
          <w:p w14:paraId="64FEA690" w14:textId="77777777" w:rsidR="00714D9B" w:rsidRPr="00E64EFC" w:rsidRDefault="00714D9B" w:rsidP="00C44C1F">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Milan, Italy</w:t>
            </w:r>
          </w:p>
        </w:tc>
        <w:tc>
          <w:tcPr>
            <w:tcW w:w="843" w:type="pct"/>
            <w:hideMark/>
          </w:tcPr>
          <w:p w14:paraId="1848D0C2" w14:textId="77777777" w:rsidR="00714D9B" w:rsidRPr="00E64EFC" w:rsidRDefault="00714D9B" w:rsidP="00C44C1F">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Presentation given for EOSC DIH</w:t>
            </w:r>
          </w:p>
        </w:tc>
        <w:tc>
          <w:tcPr>
            <w:tcW w:w="412" w:type="pct"/>
            <w:hideMark/>
          </w:tcPr>
          <w:p w14:paraId="3C7D7247" w14:textId="77777777" w:rsidR="00714D9B" w:rsidRPr="00E64EFC" w:rsidRDefault="00714D9B" w:rsidP="00C44C1F">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CINECA</w:t>
            </w:r>
          </w:p>
        </w:tc>
        <w:tc>
          <w:tcPr>
            <w:tcW w:w="1203" w:type="pct"/>
            <w:hideMark/>
          </w:tcPr>
          <w:p w14:paraId="3395D26E" w14:textId="77777777" w:rsidR="00714D9B" w:rsidRPr="00325BB5" w:rsidRDefault="00D07379" w:rsidP="00325BB5">
            <w:pPr>
              <w:jc w:val="left"/>
              <w:cnfStyle w:val="000000100000" w:firstRow="0" w:lastRow="0" w:firstColumn="0" w:lastColumn="0" w:oddVBand="0" w:evenVBand="0" w:oddHBand="1" w:evenHBand="0" w:firstRowFirstColumn="0" w:firstRowLastColumn="0" w:lastRowFirstColumn="0" w:lastRowLastColumn="0"/>
              <w:rPr>
                <w:color w:val="1155CC"/>
                <w:sz w:val="18"/>
                <w:szCs w:val="18"/>
                <w:u w:val="single"/>
              </w:rPr>
            </w:pPr>
            <w:hyperlink r:id="rId199" w:history="1">
              <w:r w:rsidR="00714D9B" w:rsidRPr="00325BB5">
                <w:rPr>
                  <w:color w:val="1155CC"/>
                  <w:sz w:val="18"/>
                  <w:szCs w:val="18"/>
                  <w:u w:val="single"/>
                </w:rPr>
                <w:t>https://events.prace-ri.eu/event/834/</w:t>
              </w:r>
            </w:hyperlink>
          </w:p>
        </w:tc>
      </w:tr>
      <w:tr w:rsidR="00714D9B" w:rsidRPr="00E64EFC" w14:paraId="7B53943C" w14:textId="77777777" w:rsidTr="00B6018C">
        <w:tc>
          <w:tcPr>
            <w:cnfStyle w:val="001000000000" w:firstRow="0" w:lastRow="0" w:firstColumn="1" w:lastColumn="0" w:oddVBand="0" w:evenVBand="0" w:oddHBand="0" w:evenHBand="0" w:firstRowFirstColumn="0" w:firstRowLastColumn="0" w:lastRowFirstColumn="0" w:lastRowLastColumn="0"/>
            <w:tcW w:w="832" w:type="pct"/>
            <w:hideMark/>
          </w:tcPr>
          <w:p w14:paraId="1690F604" w14:textId="77777777" w:rsidR="00714D9B" w:rsidRPr="00E64EFC" w:rsidRDefault="00714D9B" w:rsidP="00C44C1F">
            <w:pPr>
              <w:rPr>
                <w:rFonts w:asciiTheme="minorHAnsi" w:hAnsiTheme="minorHAnsi"/>
                <w:sz w:val="18"/>
                <w:szCs w:val="18"/>
              </w:rPr>
            </w:pPr>
            <w:r w:rsidRPr="00E64EFC">
              <w:rPr>
                <w:rFonts w:asciiTheme="minorHAnsi" w:hAnsiTheme="minorHAnsi"/>
                <w:sz w:val="18"/>
                <w:szCs w:val="18"/>
              </w:rPr>
              <w:t>BDV PPP Summit</w:t>
            </w:r>
          </w:p>
        </w:tc>
        <w:tc>
          <w:tcPr>
            <w:tcW w:w="619" w:type="pct"/>
            <w:hideMark/>
          </w:tcPr>
          <w:p w14:paraId="523AA861" w14:textId="77777777" w:rsidR="00714D9B" w:rsidRPr="00E64EFC" w:rsidRDefault="00714D9B" w:rsidP="00C44C1F">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Big Data</w:t>
            </w:r>
          </w:p>
        </w:tc>
        <w:tc>
          <w:tcPr>
            <w:tcW w:w="560" w:type="pct"/>
            <w:hideMark/>
          </w:tcPr>
          <w:p w14:paraId="2F5A8288" w14:textId="15A5736B" w:rsidR="00714D9B" w:rsidRPr="00E64EFC" w:rsidRDefault="00714D9B" w:rsidP="00C44C1F">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E64EFC">
              <w:rPr>
                <w:rFonts w:asciiTheme="minorHAnsi" w:hAnsiTheme="minorHAnsi"/>
                <w:sz w:val="18"/>
                <w:szCs w:val="18"/>
                <w:lang w:val="en-GB"/>
              </w:rPr>
              <w:t xml:space="preserve">26 Jun 2019 - </w:t>
            </w:r>
            <w:r w:rsidR="00E34E4D">
              <w:rPr>
                <w:rFonts w:asciiTheme="minorHAnsi" w:hAnsiTheme="minorHAnsi"/>
                <w:sz w:val="18"/>
                <w:szCs w:val="18"/>
                <w:lang w:val="en-GB"/>
              </w:rPr>
              <w:br/>
            </w:r>
            <w:r w:rsidRPr="00E64EFC">
              <w:rPr>
                <w:rFonts w:asciiTheme="minorHAnsi" w:hAnsiTheme="minorHAnsi"/>
                <w:sz w:val="18"/>
                <w:szCs w:val="18"/>
                <w:lang w:val="en-GB"/>
              </w:rPr>
              <w:t>28 Jun 2019</w:t>
            </w:r>
          </w:p>
        </w:tc>
        <w:tc>
          <w:tcPr>
            <w:tcW w:w="531" w:type="pct"/>
            <w:hideMark/>
          </w:tcPr>
          <w:p w14:paraId="3E4E6775" w14:textId="77777777" w:rsidR="00714D9B" w:rsidRPr="00E64EFC" w:rsidRDefault="00714D9B" w:rsidP="00C44C1F">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Riga, Latvia</w:t>
            </w:r>
          </w:p>
        </w:tc>
        <w:tc>
          <w:tcPr>
            <w:tcW w:w="843" w:type="pct"/>
            <w:hideMark/>
          </w:tcPr>
          <w:p w14:paraId="60E3DB5A" w14:textId="77777777" w:rsidR="00714D9B" w:rsidRPr="00E64EFC" w:rsidRDefault="00714D9B" w:rsidP="00E34E4D">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Presentation given for EOSC DIH; Data Business Model Canvas Workshop</w:t>
            </w:r>
          </w:p>
        </w:tc>
        <w:tc>
          <w:tcPr>
            <w:tcW w:w="412" w:type="pct"/>
            <w:hideMark/>
          </w:tcPr>
          <w:p w14:paraId="20630275" w14:textId="77777777" w:rsidR="00714D9B" w:rsidRPr="00E64EFC" w:rsidRDefault="00714D9B" w:rsidP="00C44C1F">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EGI</w:t>
            </w:r>
          </w:p>
        </w:tc>
        <w:tc>
          <w:tcPr>
            <w:tcW w:w="1203" w:type="pct"/>
            <w:hideMark/>
          </w:tcPr>
          <w:p w14:paraId="11621886" w14:textId="77777777" w:rsidR="00714D9B" w:rsidRPr="00325BB5" w:rsidRDefault="00D07379" w:rsidP="00325BB5">
            <w:pPr>
              <w:jc w:val="left"/>
              <w:cnfStyle w:val="000000000000" w:firstRow="0" w:lastRow="0" w:firstColumn="0" w:lastColumn="0" w:oddVBand="0" w:evenVBand="0" w:oddHBand="0" w:evenHBand="0" w:firstRowFirstColumn="0" w:firstRowLastColumn="0" w:lastRowFirstColumn="0" w:lastRowLastColumn="0"/>
              <w:rPr>
                <w:color w:val="1155CC"/>
                <w:sz w:val="18"/>
                <w:szCs w:val="18"/>
                <w:u w:val="single"/>
              </w:rPr>
            </w:pPr>
            <w:hyperlink r:id="rId200" w:history="1">
              <w:r w:rsidR="00714D9B" w:rsidRPr="00325BB5">
                <w:rPr>
                  <w:color w:val="1155CC"/>
                  <w:sz w:val="18"/>
                  <w:szCs w:val="18"/>
                  <w:u w:val="single"/>
                </w:rPr>
                <w:t>https://www.big-data-value.eu/ppp-summit-2019/</w:t>
              </w:r>
            </w:hyperlink>
          </w:p>
        </w:tc>
      </w:tr>
      <w:tr w:rsidR="00714D9B" w:rsidRPr="00E64EFC" w14:paraId="524E7FFC" w14:textId="77777777" w:rsidTr="00B601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2" w:type="pct"/>
            <w:hideMark/>
          </w:tcPr>
          <w:p w14:paraId="506AAD8B" w14:textId="77777777" w:rsidR="00714D9B" w:rsidRPr="00E64EFC" w:rsidRDefault="00714D9B" w:rsidP="00C44C1F">
            <w:pPr>
              <w:rPr>
                <w:rFonts w:asciiTheme="minorHAnsi" w:hAnsiTheme="minorHAnsi"/>
                <w:sz w:val="18"/>
                <w:szCs w:val="18"/>
              </w:rPr>
            </w:pPr>
            <w:r w:rsidRPr="00E64EFC">
              <w:rPr>
                <w:rFonts w:asciiTheme="minorHAnsi" w:hAnsiTheme="minorHAnsi"/>
                <w:sz w:val="18"/>
                <w:szCs w:val="18"/>
              </w:rPr>
              <w:t>7th EC DIH WG</w:t>
            </w:r>
          </w:p>
        </w:tc>
        <w:tc>
          <w:tcPr>
            <w:tcW w:w="619" w:type="pct"/>
            <w:hideMark/>
          </w:tcPr>
          <w:p w14:paraId="27908F21" w14:textId="77777777" w:rsidR="00714D9B" w:rsidRPr="00E64EFC" w:rsidRDefault="00714D9B" w:rsidP="00C44C1F">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EC</w:t>
            </w:r>
          </w:p>
        </w:tc>
        <w:tc>
          <w:tcPr>
            <w:tcW w:w="560" w:type="pct"/>
            <w:hideMark/>
          </w:tcPr>
          <w:p w14:paraId="6FCFB276" w14:textId="77777777" w:rsidR="00714D9B" w:rsidRPr="00E64EFC" w:rsidRDefault="00714D9B" w:rsidP="00C44C1F">
            <w:pPr>
              <w:pStyle w:val="NormalWeb"/>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E64EFC">
              <w:rPr>
                <w:rFonts w:asciiTheme="minorHAnsi" w:hAnsiTheme="minorHAnsi"/>
                <w:sz w:val="18"/>
                <w:szCs w:val="18"/>
                <w:lang w:val="en-GB"/>
              </w:rPr>
              <w:t>07 Jul 2019 </w:t>
            </w:r>
          </w:p>
        </w:tc>
        <w:tc>
          <w:tcPr>
            <w:tcW w:w="531" w:type="pct"/>
            <w:hideMark/>
          </w:tcPr>
          <w:p w14:paraId="0DFE5208" w14:textId="77777777" w:rsidR="00714D9B" w:rsidRPr="00E64EFC" w:rsidRDefault="00714D9B" w:rsidP="00C44C1F">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Brussels, Belgium</w:t>
            </w:r>
          </w:p>
        </w:tc>
        <w:tc>
          <w:tcPr>
            <w:tcW w:w="843" w:type="pct"/>
            <w:hideMark/>
          </w:tcPr>
          <w:p w14:paraId="709DA571" w14:textId="77777777" w:rsidR="00714D9B" w:rsidRPr="00E64EFC" w:rsidRDefault="00714D9B" w:rsidP="00C44C1F">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Networking</w:t>
            </w:r>
          </w:p>
        </w:tc>
        <w:tc>
          <w:tcPr>
            <w:tcW w:w="412" w:type="pct"/>
            <w:hideMark/>
          </w:tcPr>
          <w:p w14:paraId="6AE0C427" w14:textId="77777777" w:rsidR="00714D9B" w:rsidRPr="00E64EFC" w:rsidRDefault="00714D9B" w:rsidP="00C44C1F">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EGI, CINECA</w:t>
            </w:r>
          </w:p>
        </w:tc>
        <w:tc>
          <w:tcPr>
            <w:tcW w:w="1203" w:type="pct"/>
            <w:hideMark/>
          </w:tcPr>
          <w:p w14:paraId="4BD1FFC8" w14:textId="77777777" w:rsidR="00714D9B" w:rsidRPr="00325BB5" w:rsidRDefault="00D07379" w:rsidP="00325BB5">
            <w:pPr>
              <w:jc w:val="left"/>
              <w:cnfStyle w:val="000000100000" w:firstRow="0" w:lastRow="0" w:firstColumn="0" w:lastColumn="0" w:oddVBand="0" w:evenVBand="0" w:oddHBand="1" w:evenHBand="0" w:firstRowFirstColumn="0" w:firstRowLastColumn="0" w:lastRowFirstColumn="0" w:lastRowLastColumn="0"/>
              <w:rPr>
                <w:color w:val="1155CC"/>
                <w:sz w:val="18"/>
                <w:szCs w:val="18"/>
                <w:u w:val="single"/>
              </w:rPr>
            </w:pPr>
            <w:hyperlink r:id="rId201" w:history="1">
              <w:r w:rsidR="00714D9B" w:rsidRPr="00325BB5">
                <w:rPr>
                  <w:color w:val="1155CC"/>
                  <w:sz w:val="18"/>
                  <w:szCs w:val="18"/>
                  <w:u w:val="single"/>
                </w:rPr>
                <w:t>https://ec.europa.eu/digital-single-market/events/cf/seventh-meeting-of-the-working-group-on-digital-innovation-hubs/menu.cfm?saved=Profile&amp;new=Yes</w:t>
              </w:r>
            </w:hyperlink>
          </w:p>
        </w:tc>
      </w:tr>
      <w:tr w:rsidR="00714D9B" w:rsidRPr="00E64EFC" w14:paraId="717A7CFE" w14:textId="77777777" w:rsidTr="00B6018C">
        <w:tc>
          <w:tcPr>
            <w:cnfStyle w:val="001000000000" w:firstRow="0" w:lastRow="0" w:firstColumn="1" w:lastColumn="0" w:oddVBand="0" w:evenVBand="0" w:oddHBand="0" w:evenHBand="0" w:firstRowFirstColumn="0" w:firstRowLastColumn="0" w:lastRowFirstColumn="0" w:lastRowLastColumn="0"/>
            <w:tcW w:w="832" w:type="pct"/>
            <w:hideMark/>
          </w:tcPr>
          <w:p w14:paraId="2890C8B4" w14:textId="77777777" w:rsidR="00714D9B" w:rsidRPr="00E64EFC" w:rsidRDefault="00714D9B" w:rsidP="00E34E4D">
            <w:pPr>
              <w:jc w:val="left"/>
              <w:rPr>
                <w:rFonts w:asciiTheme="minorHAnsi" w:hAnsiTheme="minorHAnsi"/>
                <w:sz w:val="18"/>
                <w:szCs w:val="18"/>
              </w:rPr>
            </w:pPr>
            <w:r w:rsidRPr="00E64EFC">
              <w:rPr>
                <w:rFonts w:asciiTheme="minorHAnsi" w:hAnsiTheme="minorHAnsi"/>
                <w:sz w:val="18"/>
                <w:szCs w:val="18"/>
              </w:rPr>
              <w:t>European Research and Innovation Days</w:t>
            </w:r>
          </w:p>
        </w:tc>
        <w:tc>
          <w:tcPr>
            <w:tcW w:w="619" w:type="pct"/>
            <w:hideMark/>
          </w:tcPr>
          <w:p w14:paraId="55707948" w14:textId="77777777" w:rsidR="00714D9B" w:rsidRPr="00E64EFC" w:rsidRDefault="00714D9B" w:rsidP="00E34E4D">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Research and innovation policy</w:t>
            </w:r>
          </w:p>
        </w:tc>
        <w:tc>
          <w:tcPr>
            <w:tcW w:w="560" w:type="pct"/>
            <w:hideMark/>
          </w:tcPr>
          <w:p w14:paraId="56E99B78" w14:textId="3CA94054" w:rsidR="00714D9B" w:rsidRPr="00E64EFC" w:rsidRDefault="00714D9B" w:rsidP="00C44C1F">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E64EFC">
              <w:rPr>
                <w:rFonts w:asciiTheme="minorHAnsi" w:hAnsiTheme="minorHAnsi"/>
                <w:sz w:val="18"/>
                <w:szCs w:val="18"/>
                <w:lang w:val="en-GB"/>
              </w:rPr>
              <w:t xml:space="preserve">24 Sep 2019 - </w:t>
            </w:r>
            <w:r w:rsidR="00E34E4D">
              <w:rPr>
                <w:rFonts w:asciiTheme="minorHAnsi" w:hAnsiTheme="minorHAnsi"/>
                <w:sz w:val="18"/>
                <w:szCs w:val="18"/>
                <w:lang w:val="en-GB"/>
              </w:rPr>
              <w:br/>
            </w:r>
            <w:r w:rsidRPr="00E64EFC">
              <w:rPr>
                <w:rFonts w:asciiTheme="minorHAnsi" w:hAnsiTheme="minorHAnsi"/>
                <w:sz w:val="18"/>
                <w:szCs w:val="18"/>
                <w:lang w:val="en-GB"/>
              </w:rPr>
              <w:t>26 Sep 2019 </w:t>
            </w:r>
          </w:p>
        </w:tc>
        <w:tc>
          <w:tcPr>
            <w:tcW w:w="531" w:type="pct"/>
            <w:hideMark/>
          </w:tcPr>
          <w:p w14:paraId="5AFE1C0A" w14:textId="77777777" w:rsidR="00714D9B" w:rsidRPr="00E64EFC" w:rsidRDefault="00714D9B" w:rsidP="00C44C1F">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Brussels, Belgium</w:t>
            </w:r>
          </w:p>
        </w:tc>
        <w:tc>
          <w:tcPr>
            <w:tcW w:w="843" w:type="pct"/>
            <w:hideMark/>
          </w:tcPr>
          <w:p w14:paraId="6186967B" w14:textId="77777777" w:rsidR="00714D9B" w:rsidRPr="00E64EFC" w:rsidRDefault="00714D9B" w:rsidP="00E34E4D">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Networking; Presentation requested</w:t>
            </w:r>
          </w:p>
        </w:tc>
        <w:tc>
          <w:tcPr>
            <w:tcW w:w="412" w:type="pct"/>
            <w:hideMark/>
          </w:tcPr>
          <w:p w14:paraId="0347C747" w14:textId="77777777" w:rsidR="00714D9B" w:rsidRPr="00E64EFC" w:rsidRDefault="00714D9B" w:rsidP="00C44C1F">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TBD</w:t>
            </w:r>
          </w:p>
        </w:tc>
        <w:tc>
          <w:tcPr>
            <w:tcW w:w="1203" w:type="pct"/>
            <w:hideMark/>
          </w:tcPr>
          <w:p w14:paraId="73B4930E" w14:textId="77777777" w:rsidR="00714D9B" w:rsidRPr="00325BB5" w:rsidRDefault="00D07379" w:rsidP="00325BB5">
            <w:pPr>
              <w:jc w:val="left"/>
              <w:cnfStyle w:val="000000000000" w:firstRow="0" w:lastRow="0" w:firstColumn="0" w:lastColumn="0" w:oddVBand="0" w:evenVBand="0" w:oddHBand="0" w:evenHBand="0" w:firstRowFirstColumn="0" w:firstRowLastColumn="0" w:lastRowFirstColumn="0" w:lastRowLastColumn="0"/>
              <w:rPr>
                <w:color w:val="1155CC"/>
                <w:sz w:val="18"/>
                <w:szCs w:val="18"/>
                <w:u w:val="single"/>
              </w:rPr>
            </w:pPr>
            <w:hyperlink r:id="rId202" w:history="1">
              <w:r w:rsidR="00714D9B" w:rsidRPr="00325BB5">
                <w:rPr>
                  <w:color w:val="1155CC"/>
                  <w:sz w:val="18"/>
                  <w:szCs w:val="18"/>
                  <w:u w:val="single"/>
                </w:rPr>
                <w:t>https://ec.europa.eu/info/research-and-innovation/events/upcoming-events/european-research-and-innovation-days_en</w:t>
              </w:r>
            </w:hyperlink>
          </w:p>
        </w:tc>
      </w:tr>
      <w:tr w:rsidR="00714D9B" w:rsidRPr="00E64EFC" w14:paraId="68203394" w14:textId="77777777" w:rsidTr="00B601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2" w:type="pct"/>
            <w:hideMark/>
          </w:tcPr>
          <w:p w14:paraId="031A0541" w14:textId="77777777" w:rsidR="00714D9B" w:rsidRPr="00E64EFC" w:rsidRDefault="00714D9B" w:rsidP="00E34E4D">
            <w:pPr>
              <w:jc w:val="left"/>
              <w:rPr>
                <w:rFonts w:asciiTheme="minorHAnsi" w:hAnsiTheme="minorHAnsi"/>
                <w:sz w:val="18"/>
                <w:szCs w:val="18"/>
              </w:rPr>
            </w:pPr>
            <w:r w:rsidRPr="00E64EFC">
              <w:rPr>
                <w:rFonts w:asciiTheme="minorHAnsi" w:hAnsiTheme="minorHAnsi"/>
                <w:sz w:val="18"/>
                <w:szCs w:val="18"/>
              </w:rPr>
              <w:t>Digitising European Industry Stakeholder Forum 2019</w:t>
            </w:r>
          </w:p>
        </w:tc>
        <w:tc>
          <w:tcPr>
            <w:tcW w:w="619" w:type="pct"/>
            <w:hideMark/>
          </w:tcPr>
          <w:p w14:paraId="18482E29" w14:textId="77777777" w:rsidR="00714D9B" w:rsidRPr="00E64EFC" w:rsidRDefault="00714D9B" w:rsidP="00E34E4D">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EC / DIHs</w:t>
            </w:r>
          </w:p>
        </w:tc>
        <w:tc>
          <w:tcPr>
            <w:tcW w:w="560" w:type="pct"/>
            <w:hideMark/>
          </w:tcPr>
          <w:p w14:paraId="241FA06F" w14:textId="4415AB8F" w:rsidR="00714D9B" w:rsidRPr="00E64EFC" w:rsidRDefault="00714D9B" w:rsidP="00C44C1F">
            <w:pPr>
              <w:pStyle w:val="NormalWeb"/>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E64EFC">
              <w:rPr>
                <w:rFonts w:asciiTheme="minorHAnsi" w:hAnsiTheme="minorHAnsi"/>
                <w:sz w:val="18"/>
                <w:szCs w:val="18"/>
                <w:lang w:val="en-GB"/>
              </w:rPr>
              <w:t xml:space="preserve">13 Nov 2019 - </w:t>
            </w:r>
            <w:r w:rsidR="00E34E4D">
              <w:rPr>
                <w:rFonts w:asciiTheme="minorHAnsi" w:hAnsiTheme="minorHAnsi"/>
                <w:sz w:val="18"/>
                <w:szCs w:val="18"/>
                <w:lang w:val="en-GB"/>
              </w:rPr>
              <w:br/>
            </w:r>
            <w:r w:rsidRPr="00E64EFC">
              <w:rPr>
                <w:rFonts w:asciiTheme="minorHAnsi" w:hAnsiTheme="minorHAnsi"/>
                <w:sz w:val="18"/>
                <w:szCs w:val="18"/>
                <w:lang w:val="en-GB"/>
              </w:rPr>
              <w:t>15 Nov 2019 </w:t>
            </w:r>
          </w:p>
        </w:tc>
        <w:tc>
          <w:tcPr>
            <w:tcW w:w="531" w:type="pct"/>
            <w:hideMark/>
          </w:tcPr>
          <w:p w14:paraId="6C5A7C04" w14:textId="77777777" w:rsidR="00714D9B" w:rsidRPr="00E64EFC" w:rsidRDefault="00714D9B" w:rsidP="00C44C1F">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Madrid, Spain</w:t>
            </w:r>
          </w:p>
        </w:tc>
        <w:tc>
          <w:tcPr>
            <w:tcW w:w="843" w:type="pct"/>
            <w:hideMark/>
          </w:tcPr>
          <w:p w14:paraId="6654A069" w14:textId="77777777" w:rsidR="00714D9B" w:rsidRPr="00E64EFC" w:rsidRDefault="00714D9B" w:rsidP="00E34E4D">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Promotion &amp; collaboration</w:t>
            </w:r>
          </w:p>
        </w:tc>
        <w:tc>
          <w:tcPr>
            <w:tcW w:w="412" w:type="pct"/>
            <w:hideMark/>
          </w:tcPr>
          <w:p w14:paraId="579AB8D4" w14:textId="77777777" w:rsidR="00714D9B" w:rsidRPr="00E64EFC" w:rsidRDefault="00714D9B" w:rsidP="00C44C1F">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EGI</w:t>
            </w:r>
          </w:p>
        </w:tc>
        <w:tc>
          <w:tcPr>
            <w:tcW w:w="1203" w:type="pct"/>
            <w:hideMark/>
          </w:tcPr>
          <w:p w14:paraId="65B1914D" w14:textId="77777777" w:rsidR="00714D9B" w:rsidRPr="00325BB5" w:rsidRDefault="00D07379" w:rsidP="00325BB5">
            <w:pPr>
              <w:jc w:val="left"/>
              <w:cnfStyle w:val="000000100000" w:firstRow="0" w:lastRow="0" w:firstColumn="0" w:lastColumn="0" w:oddVBand="0" w:evenVBand="0" w:oddHBand="1" w:evenHBand="0" w:firstRowFirstColumn="0" w:firstRowLastColumn="0" w:lastRowFirstColumn="0" w:lastRowLastColumn="0"/>
              <w:rPr>
                <w:color w:val="1155CC"/>
                <w:sz w:val="18"/>
                <w:szCs w:val="18"/>
                <w:u w:val="single"/>
              </w:rPr>
            </w:pPr>
            <w:hyperlink r:id="rId203" w:history="1">
              <w:r w:rsidR="00714D9B" w:rsidRPr="00325BB5">
                <w:rPr>
                  <w:color w:val="1155CC"/>
                  <w:sz w:val="18"/>
                  <w:szCs w:val="18"/>
                  <w:u w:val="single"/>
                </w:rPr>
                <w:t>https://ec.europa.eu/digital-single-market/en/news/digitising-european-industry-stakeholder-forum-2019</w:t>
              </w:r>
            </w:hyperlink>
          </w:p>
        </w:tc>
      </w:tr>
      <w:tr w:rsidR="00714D9B" w:rsidRPr="00E64EFC" w14:paraId="678655F0" w14:textId="77777777" w:rsidTr="00B6018C">
        <w:tc>
          <w:tcPr>
            <w:cnfStyle w:val="001000000000" w:firstRow="0" w:lastRow="0" w:firstColumn="1" w:lastColumn="0" w:oddVBand="0" w:evenVBand="0" w:oddHBand="0" w:evenHBand="0" w:firstRowFirstColumn="0" w:firstRowLastColumn="0" w:lastRowFirstColumn="0" w:lastRowLastColumn="0"/>
            <w:tcW w:w="832" w:type="pct"/>
            <w:hideMark/>
          </w:tcPr>
          <w:p w14:paraId="3667913A" w14:textId="77777777" w:rsidR="00714D9B" w:rsidRPr="00E64EFC" w:rsidRDefault="00714D9B" w:rsidP="00E34E4D">
            <w:pPr>
              <w:jc w:val="left"/>
              <w:rPr>
                <w:rFonts w:asciiTheme="minorHAnsi" w:hAnsiTheme="minorHAnsi"/>
                <w:sz w:val="18"/>
                <w:szCs w:val="18"/>
              </w:rPr>
            </w:pPr>
            <w:r w:rsidRPr="00E64EFC">
              <w:rPr>
                <w:rFonts w:asciiTheme="minorHAnsi" w:hAnsiTheme="minorHAnsi"/>
                <w:sz w:val="18"/>
                <w:szCs w:val="18"/>
              </w:rPr>
              <w:t>EBDVF 2019</w:t>
            </w:r>
          </w:p>
        </w:tc>
        <w:tc>
          <w:tcPr>
            <w:tcW w:w="619" w:type="pct"/>
            <w:hideMark/>
          </w:tcPr>
          <w:p w14:paraId="3E3B3D74" w14:textId="77777777" w:rsidR="00714D9B" w:rsidRPr="00E64EFC" w:rsidRDefault="00714D9B" w:rsidP="00E34E4D">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Big Data</w:t>
            </w:r>
          </w:p>
        </w:tc>
        <w:tc>
          <w:tcPr>
            <w:tcW w:w="560" w:type="pct"/>
            <w:hideMark/>
          </w:tcPr>
          <w:p w14:paraId="01B16DC0" w14:textId="0E636D03" w:rsidR="00714D9B" w:rsidRPr="00E64EFC" w:rsidRDefault="00714D9B" w:rsidP="00C44C1F">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E64EFC">
              <w:rPr>
                <w:rFonts w:asciiTheme="minorHAnsi" w:hAnsiTheme="minorHAnsi"/>
                <w:sz w:val="18"/>
                <w:szCs w:val="18"/>
                <w:lang w:val="en-GB"/>
              </w:rPr>
              <w:t>14 Oct 2019 - </w:t>
            </w:r>
            <w:r w:rsidR="00E34E4D">
              <w:rPr>
                <w:rFonts w:asciiTheme="minorHAnsi" w:hAnsiTheme="minorHAnsi"/>
                <w:sz w:val="18"/>
                <w:szCs w:val="18"/>
                <w:lang w:val="en-GB"/>
              </w:rPr>
              <w:br/>
            </w:r>
            <w:r w:rsidRPr="00E64EFC">
              <w:rPr>
                <w:rFonts w:asciiTheme="minorHAnsi" w:hAnsiTheme="minorHAnsi"/>
                <w:sz w:val="18"/>
                <w:szCs w:val="18"/>
                <w:lang w:val="en-GB"/>
              </w:rPr>
              <w:t>16 Oct 2019</w:t>
            </w:r>
          </w:p>
        </w:tc>
        <w:tc>
          <w:tcPr>
            <w:tcW w:w="531" w:type="pct"/>
            <w:hideMark/>
          </w:tcPr>
          <w:p w14:paraId="0ECC13BA" w14:textId="77777777" w:rsidR="00714D9B" w:rsidRPr="00E64EFC" w:rsidRDefault="00714D9B" w:rsidP="00C44C1F">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Helsinki</w:t>
            </w:r>
          </w:p>
        </w:tc>
        <w:tc>
          <w:tcPr>
            <w:tcW w:w="843" w:type="pct"/>
            <w:hideMark/>
          </w:tcPr>
          <w:p w14:paraId="461D8A28" w14:textId="77777777" w:rsidR="00714D9B" w:rsidRPr="00E64EFC" w:rsidRDefault="00714D9B" w:rsidP="00E34E4D">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Promotion &amp; collaboration</w:t>
            </w:r>
          </w:p>
        </w:tc>
        <w:tc>
          <w:tcPr>
            <w:tcW w:w="412" w:type="pct"/>
            <w:hideMark/>
          </w:tcPr>
          <w:p w14:paraId="764A0B3A" w14:textId="77777777" w:rsidR="00714D9B" w:rsidRPr="00E64EFC" w:rsidRDefault="00714D9B" w:rsidP="00C44C1F">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EGI</w:t>
            </w:r>
          </w:p>
        </w:tc>
        <w:tc>
          <w:tcPr>
            <w:tcW w:w="1203" w:type="pct"/>
            <w:hideMark/>
          </w:tcPr>
          <w:p w14:paraId="119DA317" w14:textId="77777777" w:rsidR="00714D9B" w:rsidRPr="00325BB5" w:rsidRDefault="00D07379" w:rsidP="00325BB5">
            <w:pPr>
              <w:jc w:val="left"/>
              <w:cnfStyle w:val="000000000000" w:firstRow="0" w:lastRow="0" w:firstColumn="0" w:lastColumn="0" w:oddVBand="0" w:evenVBand="0" w:oddHBand="0" w:evenHBand="0" w:firstRowFirstColumn="0" w:firstRowLastColumn="0" w:lastRowFirstColumn="0" w:lastRowLastColumn="0"/>
              <w:rPr>
                <w:color w:val="1155CC"/>
                <w:sz w:val="18"/>
                <w:szCs w:val="18"/>
                <w:u w:val="single"/>
              </w:rPr>
            </w:pPr>
            <w:hyperlink r:id="rId204" w:history="1">
              <w:r w:rsidR="00714D9B" w:rsidRPr="00325BB5">
                <w:rPr>
                  <w:color w:val="1155CC"/>
                  <w:sz w:val="18"/>
                  <w:szCs w:val="18"/>
                  <w:u w:val="single"/>
                </w:rPr>
                <w:t>http://www.bdva.eu/node/1273</w:t>
              </w:r>
            </w:hyperlink>
          </w:p>
        </w:tc>
      </w:tr>
      <w:tr w:rsidR="00714D9B" w:rsidRPr="00E64EFC" w14:paraId="378948FB" w14:textId="77777777" w:rsidTr="00B601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2" w:type="pct"/>
            <w:hideMark/>
          </w:tcPr>
          <w:p w14:paraId="279BB4F3" w14:textId="77777777" w:rsidR="00714D9B" w:rsidRPr="00E64EFC" w:rsidRDefault="00714D9B" w:rsidP="00E34E4D">
            <w:pPr>
              <w:jc w:val="left"/>
              <w:rPr>
                <w:rFonts w:asciiTheme="minorHAnsi" w:hAnsiTheme="minorHAnsi"/>
                <w:sz w:val="18"/>
                <w:szCs w:val="18"/>
              </w:rPr>
            </w:pPr>
            <w:r w:rsidRPr="00E64EFC">
              <w:rPr>
                <w:rFonts w:asciiTheme="minorHAnsi" w:hAnsiTheme="minorHAnsi"/>
                <w:sz w:val="18"/>
                <w:szCs w:val="18"/>
              </w:rPr>
              <w:t>SC19</w:t>
            </w:r>
          </w:p>
        </w:tc>
        <w:tc>
          <w:tcPr>
            <w:tcW w:w="619" w:type="pct"/>
            <w:hideMark/>
          </w:tcPr>
          <w:p w14:paraId="1B79A32C" w14:textId="77777777" w:rsidR="00714D9B" w:rsidRPr="00E64EFC" w:rsidRDefault="00714D9B" w:rsidP="00E34E4D">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The International Conference for HPC, Networking, Storage and Analysis</w:t>
            </w:r>
          </w:p>
        </w:tc>
        <w:tc>
          <w:tcPr>
            <w:tcW w:w="560" w:type="pct"/>
            <w:hideMark/>
          </w:tcPr>
          <w:p w14:paraId="2475A11C" w14:textId="1759BA53" w:rsidR="00714D9B" w:rsidRPr="00E64EFC" w:rsidRDefault="00714D9B" w:rsidP="00C44C1F">
            <w:pPr>
              <w:pStyle w:val="NormalWeb"/>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E64EFC">
              <w:rPr>
                <w:rFonts w:asciiTheme="minorHAnsi" w:hAnsiTheme="minorHAnsi"/>
                <w:sz w:val="18"/>
                <w:szCs w:val="18"/>
                <w:lang w:val="en-GB"/>
              </w:rPr>
              <w:t>17 Nov 2019 -</w:t>
            </w:r>
            <w:r w:rsidR="00E34E4D">
              <w:rPr>
                <w:rFonts w:asciiTheme="minorHAnsi" w:hAnsiTheme="minorHAnsi"/>
                <w:sz w:val="18"/>
                <w:szCs w:val="18"/>
                <w:lang w:val="en-GB"/>
              </w:rPr>
              <w:br/>
            </w:r>
            <w:r w:rsidRPr="00E64EFC">
              <w:rPr>
                <w:rFonts w:asciiTheme="minorHAnsi" w:hAnsiTheme="minorHAnsi"/>
                <w:sz w:val="18"/>
                <w:szCs w:val="18"/>
                <w:lang w:val="en-GB"/>
              </w:rPr>
              <w:t>22 Nov 2019 </w:t>
            </w:r>
          </w:p>
        </w:tc>
        <w:tc>
          <w:tcPr>
            <w:tcW w:w="531" w:type="pct"/>
            <w:hideMark/>
          </w:tcPr>
          <w:p w14:paraId="4FB265A5" w14:textId="77777777" w:rsidR="00714D9B" w:rsidRPr="00E64EFC" w:rsidRDefault="00714D9B" w:rsidP="00C44C1F">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Denver, USA</w:t>
            </w:r>
          </w:p>
        </w:tc>
        <w:tc>
          <w:tcPr>
            <w:tcW w:w="843" w:type="pct"/>
            <w:hideMark/>
          </w:tcPr>
          <w:p w14:paraId="09F246CF" w14:textId="77777777" w:rsidR="00714D9B" w:rsidRPr="00E64EFC" w:rsidRDefault="00714D9B" w:rsidP="00E34E4D">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Promotion &amp; collaboration, EOSC DIH presentation at the PSNC stand</w:t>
            </w:r>
          </w:p>
        </w:tc>
        <w:tc>
          <w:tcPr>
            <w:tcW w:w="412" w:type="pct"/>
            <w:hideMark/>
          </w:tcPr>
          <w:p w14:paraId="2E931AD6" w14:textId="77777777" w:rsidR="00714D9B" w:rsidRPr="00E64EFC" w:rsidRDefault="00714D9B" w:rsidP="00C44C1F">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PSNC</w:t>
            </w:r>
          </w:p>
        </w:tc>
        <w:tc>
          <w:tcPr>
            <w:tcW w:w="1203" w:type="pct"/>
            <w:hideMark/>
          </w:tcPr>
          <w:p w14:paraId="5C7960F4" w14:textId="77777777" w:rsidR="00714D9B" w:rsidRPr="00325BB5" w:rsidRDefault="00D07379" w:rsidP="00325BB5">
            <w:pPr>
              <w:jc w:val="left"/>
              <w:cnfStyle w:val="000000100000" w:firstRow="0" w:lastRow="0" w:firstColumn="0" w:lastColumn="0" w:oddVBand="0" w:evenVBand="0" w:oddHBand="1" w:evenHBand="0" w:firstRowFirstColumn="0" w:firstRowLastColumn="0" w:lastRowFirstColumn="0" w:lastRowLastColumn="0"/>
              <w:rPr>
                <w:color w:val="1155CC"/>
                <w:sz w:val="18"/>
                <w:szCs w:val="18"/>
                <w:u w:val="single"/>
              </w:rPr>
            </w:pPr>
            <w:hyperlink r:id="rId205" w:history="1">
              <w:r w:rsidR="00714D9B" w:rsidRPr="00325BB5">
                <w:rPr>
                  <w:color w:val="1155CC"/>
                  <w:sz w:val="18"/>
                  <w:szCs w:val="18"/>
                  <w:u w:val="single"/>
                </w:rPr>
                <w:t>https://sc19.supercomputing.org/</w:t>
              </w:r>
            </w:hyperlink>
          </w:p>
        </w:tc>
      </w:tr>
      <w:tr w:rsidR="00714D9B" w:rsidRPr="00E64EFC" w14:paraId="14BB6FD3" w14:textId="77777777" w:rsidTr="00B6018C">
        <w:tc>
          <w:tcPr>
            <w:cnfStyle w:val="001000000000" w:firstRow="0" w:lastRow="0" w:firstColumn="1" w:lastColumn="0" w:oddVBand="0" w:evenVBand="0" w:oddHBand="0" w:evenHBand="0" w:firstRowFirstColumn="0" w:firstRowLastColumn="0" w:lastRowFirstColumn="0" w:lastRowLastColumn="0"/>
            <w:tcW w:w="832" w:type="pct"/>
            <w:hideMark/>
          </w:tcPr>
          <w:p w14:paraId="28C1A4F2" w14:textId="77777777" w:rsidR="00714D9B" w:rsidRPr="00E64EFC" w:rsidRDefault="00714D9B" w:rsidP="00E34E4D">
            <w:pPr>
              <w:jc w:val="left"/>
              <w:rPr>
                <w:rFonts w:asciiTheme="minorHAnsi" w:hAnsiTheme="minorHAnsi"/>
                <w:sz w:val="18"/>
                <w:szCs w:val="18"/>
              </w:rPr>
            </w:pPr>
            <w:r w:rsidRPr="00E64EFC">
              <w:rPr>
                <w:rFonts w:asciiTheme="minorHAnsi" w:hAnsiTheme="minorHAnsi"/>
                <w:sz w:val="18"/>
                <w:szCs w:val="18"/>
              </w:rPr>
              <w:t>EOSC Symposium</w:t>
            </w:r>
          </w:p>
        </w:tc>
        <w:tc>
          <w:tcPr>
            <w:tcW w:w="619" w:type="pct"/>
            <w:hideMark/>
          </w:tcPr>
          <w:p w14:paraId="27E190A3" w14:textId="77777777" w:rsidR="00714D9B" w:rsidRPr="00E64EFC" w:rsidRDefault="00714D9B" w:rsidP="00E34E4D">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EOSC</w:t>
            </w:r>
          </w:p>
        </w:tc>
        <w:tc>
          <w:tcPr>
            <w:tcW w:w="560" w:type="pct"/>
            <w:hideMark/>
          </w:tcPr>
          <w:p w14:paraId="137683F3" w14:textId="08A80E61" w:rsidR="00714D9B" w:rsidRPr="00E64EFC" w:rsidRDefault="00714D9B" w:rsidP="00C44C1F">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E64EFC">
              <w:rPr>
                <w:rFonts w:asciiTheme="minorHAnsi" w:hAnsiTheme="minorHAnsi"/>
                <w:sz w:val="18"/>
                <w:szCs w:val="18"/>
                <w:lang w:val="en-GB"/>
              </w:rPr>
              <w:t>26 Nov 2019 -</w:t>
            </w:r>
            <w:r w:rsidR="00E34E4D">
              <w:rPr>
                <w:rFonts w:asciiTheme="minorHAnsi" w:hAnsiTheme="minorHAnsi"/>
                <w:sz w:val="18"/>
                <w:szCs w:val="18"/>
                <w:lang w:val="en-GB"/>
              </w:rPr>
              <w:br/>
            </w:r>
            <w:r w:rsidRPr="00E64EFC">
              <w:rPr>
                <w:rFonts w:asciiTheme="minorHAnsi" w:hAnsiTheme="minorHAnsi"/>
                <w:sz w:val="18"/>
                <w:szCs w:val="18"/>
                <w:lang w:val="en-GB"/>
              </w:rPr>
              <w:t>28 Nov 2019 </w:t>
            </w:r>
          </w:p>
        </w:tc>
        <w:tc>
          <w:tcPr>
            <w:tcW w:w="531" w:type="pct"/>
            <w:hideMark/>
          </w:tcPr>
          <w:p w14:paraId="44B0C6BC" w14:textId="77777777" w:rsidR="00714D9B" w:rsidRPr="00E64EFC" w:rsidRDefault="00714D9B" w:rsidP="00C44C1F">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Budapest</w:t>
            </w:r>
          </w:p>
        </w:tc>
        <w:tc>
          <w:tcPr>
            <w:tcW w:w="843" w:type="pct"/>
            <w:hideMark/>
          </w:tcPr>
          <w:p w14:paraId="4CC502BF" w14:textId="77777777" w:rsidR="00714D9B" w:rsidRPr="00E64EFC" w:rsidRDefault="00714D9B" w:rsidP="00E34E4D">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Evangelization</w:t>
            </w:r>
          </w:p>
        </w:tc>
        <w:tc>
          <w:tcPr>
            <w:tcW w:w="412" w:type="pct"/>
            <w:hideMark/>
          </w:tcPr>
          <w:p w14:paraId="3D073B2B" w14:textId="77777777" w:rsidR="00714D9B" w:rsidRPr="00E64EFC" w:rsidRDefault="00714D9B" w:rsidP="00C44C1F">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EGI, PSNC</w:t>
            </w:r>
          </w:p>
        </w:tc>
        <w:tc>
          <w:tcPr>
            <w:tcW w:w="1203" w:type="pct"/>
            <w:hideMark/>
          </w:tcPr>
          <w:p w14:paraId="5975BC08" w14:textId="77777777" w:rsidR="00714D9B" w:rsidRPr="00325BB5" w:rsidRDefault="00D07379" w:rsidP="00325BB5">
            <w:pPr>
              <w:jc w:val="left"/>
              <w:cnfStyle w:val="000000000000" w:firstRow="0" w:lastRow="0" w:firstColumn="0" w:lastColumn="0" w:oddVBand="0" w:evenVBand="0" w:oddHBand="0" w:evenHBand="0" w:firstRowFirstColumn="0" w:firstRowLastColumn="0" w:lastRowFirstColumn="0" w:lastRowLastColumn="0"/>
              <w:rPr>
                <w:color w:val="1155CC"/>
                <w:sz w:val="18"/>
                <w:szCs w:val="18"/>
                <w:u w:val="single"/>
              </w:rPr>
            </w:pPr>
            <w:hyperlink r:id="rId206" w:history="1">
              <w:r w:rsidR="00714D9B" w:rsidRPr="00325BB5">
                <w:rPr>
                  <w:color w:val="1155CC"/>
                  <w:sz w:val="18"/>
                  <w:szCs w:val="18"/>
                  <w:u w:val="single"/>
                </w:rPr>
                <w:t>https://www.eoscsecretariat.eu/eosc-symposium</w:t>
              </w:r>
            </w:hyperlink>
          </w:p>
        </w:tc>
      </w:tr>
      <w:tr w:rsidR="00714D9B" w:rsidRPr="00E64EFC" w14:paraId="1E5638ED" w14:textId="77777777" w:rsidTr="00B601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2" w:type="pct"/>
            <w:hideMark/>
          </w:tcPr>
          <w:p w14:paraId="75BDC139" w14:textId="77777777" w:rsidR="00714D9B" w:rsidRPr="00E64EFC" w:rsidRDefault="00714D9B" w:rsidP="00E34E4D">
            <w:pPr>
              <w:jc w:val="left"/>
              <w:rPr>
                <w:rFonts w:asciiTheme="minorHAnsi" w:hAnsiTheme="minorHAnsi"/>
                <w:sz w:val="18"/>
                <w:szCs w:val="18"/>
              </w:rPr>
            </w:pPr>
            <w:r w:rsidRPr="00E64EFC">
              <w:rPr>
                <w:rFonts w:asciiTheme="minorHAnsi" w:hAnsiTheme="minorHAnsi"/>
                <w:sz w:val="18"/>
                <w:szCs w:val="18"/>
              </w:rPr>
              <w:t>DIH Info Day </w:t>
            </w:r>
          </w:p>
        </w:tc>
        <w:tc>
          <w:tcPr>
            <w:tcW w:w="619" w:type="pct"/>
            <w:hideMark/>
          </w:tcPr>
          <w:p w14:paraId="0BAAA42B" w14:textId="77777777" w:rsidR="00714D9B" w:rsidRPr="00E64EFC" w:rsidRDefault="00714D9B" w:rsidP="00E34E4D">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National DIH &amp; Industry</w:t>
            </w:r>
          </w:p>
        </w:tc>
        <w:tc>
          <w:tcPr>
            <w:tcW w:w="560" w:type="pct"/>
            <w:hideMark/>
          </w:tcPr>
          <w:p w14:paraId="2C68ADDC" w14:textId="77777777" w:rsidR="00714D9B" w:rsidRPr="00E64EFC" w:rsidRDefault="00714D9B" w:rsidP="00C44C1F">
            <w:pPr>
              <w:pStyle w:val="NormalWeb"/>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E64EFC">
              <w:rPr>
                <w:rFonts w:asciiTheme="minorHAnsi" w:hAnsiTheme="minorHAnsi"/>
                <w:sz w:val="18"/>
                <w:szCs w:val="18"/>
                <w:lang w:val="en-GB"/>
              </w:rPr>
              <w:t>10 Oct 2019 </w:t>
            </w:r>
          </w:p>
        </w:tc>
        <w:tc>
          <w:tcPr>
            <w:tcW w:w="531" w:type="pct"/>
            <w:hideMark/>
          </w:tcPr>
          <w:p w14:paraId="46E29927" w14:textId="77777777" w:rsidR="00714D9B" w:rsidRPr="00E64EFC" w:rsidRDefault="00714D9B" w:rsidP="00C44C1F">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Mallorca</w:t>
            </w:r>
          </w:p>
        </w:tc>
        <w:tc>
          <w:tcPr>
            <w:tcW w:w="843" w:type="pct"/>
            <w:hideMark/>
          </w:tcPr>
          <w:p w14:paraId="7E1A4AE6" w14:textId="77777777" w:rsidR="00714D9B" w:rsidRPr="00E64EFC" w:rsidRDefault="00714D9B" w:rsidP="00E34E4D">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Promotion &amp; Collaboration</w:t>
            </w:r>
          </w:p>
        </w:tc>
        <w:tc>
          <w:tcPr>
            <w:tcW w:w="412" w:type="pct"/>
            <w:hideMark/>
          </w:tcPr>
          <w:p w14:paraId="51B862AC" w14:textId="77777777" w:rsidR="00714D9B" w:rsidRPr="00E64EFC" w:rsidRDefault="00714D9B" w:rsidP="00C44C1F">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EGI</w:t>
            </w:r>
          </w:p>
        </w:tc>
        <w:tc>
          <w:tcPr>
            <w:tcW w:w="1203" w:type="pct"/>
            <w:hideMark/>
          </w:tcPr>
          <w:p w14:paraId="29AE49E9" w14:textId="77777777" w:rsidR="00714D9B" w:rsidRPr="00325BB5" w:rsidRDefault="00D07379" w:rsidP="00325BB5">
            <w:pPr>
              <w:jc w:val="left"/>
              <w:cnfStyle w:val="000000100000" w:firstRow="0" w:lastRow="0" w:firstColumn="0" w:lastColumn="0" w:oddVBand="0" w:evenVBand="0" w:oddHBand="1" w:evenHBand="0" w:firstRowFirstColumn="0" w:firstRowLastColumn="0" w:lastRowFirstColumn="0" w:lastRowLastColumn="0"/>
              <w:rPr>
                <w:color w:val="1155CC"/>
                <w:sz w:val="18"/>
                <w:szCs w:val="18"/>
                <w:u w:val="single"/>
              </w:rPr>
            </w:pPr>
            <w:hyperlink r:id="rId207" w:history="1">
              <w:r w:rsidR="00714D9B" w:rsidRPr="00325BB5">
                <w:rPr>
                  <w:color w:val="1155CC"/>
                  <w:sz w:val="18"/>
                  <w:szCs w:val="18"/>
                  <w:u w:val="single"/>
                </w:rPr>
                <w:t>https://www.planetic.es/sites/default/files/planetic/public/content-files/page/Programa_Jornada%20DIH%2BAsamblea_PLANETIC_2019_publica%20final.pdf</w:t>
              </w:r>
            </w:hyperlink>
          </w:p>
        </w:tc>
      </w:tr>
    </w:tbl>
    <w:p w14:paraId="48A6D0E2" w14:textId="53275B72" w:rsidR="001C5822" w:rsidRPr="00E64EFC" w:rsidRDefault="001C5822" w:rsidP="001E7AB2">
      <w:pPr>
        <w:keepNext/>
        <w:spacing w:after="240"/>
        <w:jc w:val="left"/>
        <w:rPr>
          <w:b/>
        </w:rPr>
      </w:pPr>
      <w:r>
        <w:rPr>
          <w:b/>
          <w:i/>
          <w:color w:val="17365D"/>
        </w:rPr>
        <w:br/>
      </w:r>
      <w:r w:rsidR="001E7AB2" w:rsidRPr="00E64EFC">
        <w:rPr>
          <w:b/>
          <w:i/>
          <w:color w:val="17365D"/>
        </w:rPr>
        <w:t>Dissemination activities from 2018-2021</w:t>
      </w:r>
      <w:r w:rsidR="001E7AB2" w:rsidRPr="00E64EFC">
        <w:rPr>
          <w:b/>
        </w:rPr>
        <w:t>.</w:t>
      </w:r>
    </w:p>
    <w:tbl>
      <w:tblPr>
        <w:tblStyle w:val="PlainTable1"/>
        <w:tblW w:w="14130" w:type="dxa"/>
        <w:tblLayout w:type="fixed"/>
        <w:tblLook w:val="04A0" w:firstRow="1" w:lastRow="0" w:firstColumn="1" w:lastColumn="0" w:noHBand="0" w:noVBand="1"/>
      </w:tblPr>
      <w:tblGrid>
        <w:gridCol w:w="1440"/>
        <w:gridCol w:w="810"/>
        <w:gridCol w:w="1242"/>
        <w:gridCol w:w="1368"/>
        <w:gridCol w:w="1165"/>
        <w:gridCol w:w="1175"/>
        <w:gridCol w:w="1255"/>
        <w:gridCol w:w="1170"/>
        <w:gridCol w:w="1350"/>
        <w:gridCol w:w="3155"/>
      </w:tblGrid>
      <w:tr w:rsidR="00EC0C5B" w:rsidRPr="00E64EFC" w14:paraId="17F7D76A" w14:textId="77777777" w:rsidTr="001C582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hideMark/>
          </w:tcPr>
          <w:p w14:paraId="4CAAF60D" w14:textId="77777777" w:rsidR="00EF4D88" w:rsidRPr="00E64EFC" w:rsidRDefault="00EF4D88" w:rsidP="00E34E4D">
            <w:pPr>
              <w:jc w:val="left"/>
              <w:rPr>
                <w:b w:val="0"/>
                <w:bCs w:val="0"/>
                <w:color w:val="333333"/>
                <w:sz w:val="18"/>
                <w:szCs w:val="18"/>
              </w:rPr>
            </w:pPr>
            <w:r w:rsidRPr="00E64EFC">
              <w:rPr>
                <w:color w:val="333333"/>
                <w:sz w:val="18"/>
                <w:szCs w:val="18"/>
              </w:rPr>
              <w:t>Type of activities</w:t>
            </w:r>
          </w:p>
        </w:tc>
        <w:tc>
          <w:tcPr>
            <w:tcW w:w="810" w:type="dxa"/>
            <w:hideMark/>
          </w:tcPr>
          <w:p w14:paraId="55AE3653" w14:textId="77777777" w:rsidR="00EF4D88" w:rsidRPr="00E64EFC" w:rsidRDefault="00EF4D88" w:rsidP="00E34E4D">
            <w:pPr>
              <w:pStyle w:val="NormalWeb"/>
              <w:spacing w:before="0" w:beforeAutospacing="0" w:after="0" w:afterAutospacing="0"/>
              <w:cnfStyle w:val="100000000000" w:firstRow="1" w:lastRow="0" w:firstColumn="0" w:lastColumn="0" w:oddVBand="0" w:evenVBand="0" w:oddHBand="0" w:evenHBand="0" w:firstRowFirstColumn="0" w:firstRowLastColumn="0" w:lastRowFirstColumn="0" w:lastRowLastColumn="0"/>
              <w:rPr>
                <w:rFonts w:ascii="Calibri" w:hAnsi="Calibri"/>
                <w:b w:val="0"/>
                <w:bCs w:val="0"/>
                <w:color w:val="333333"/>
                <w:sz w:val="18"/>
                <w:szCs w:val="18"/>
                <w:lang w:val="en-GB"/>
              </w:rPr>
            </w:pPr>
            <w:r w:rsidRPr="00E64EFC">
              <w:rPr>
                <w:rFonts w:ascii="Calibri" w:hAnsi="Calibri"/>
                <w:color w:val="333333"/>
                <w:sz w:val="18"/>
                <w:szCs w:val="18"/>
                <w:lang w:val="en-GB"/>
              </w:rPr>
              <w:t>Task # </w:t>
            </w:r>
          </w:p>
        </w:tc>
        <w:tc>
          <w:tcPr>
            <w:tcW w:w="1242" w:type="dxa"/>
            <w:hideMark/>
          </w:tcPr>
          <w:p w14:paraId="1766F3AF" w14:textId="77777777" w:rsidR="00EF4D88" w:rsidRPr="00E64EFC" w:rsidRDefault="00EF4D88" w:rsidP="00E34E4D">
            <w:pPr>
              <w:pStyle w:val="NormalWeb"/>
              <w:spacing w:before="0" w:beforeAutospacing="0" w:after="0" w:afterAutospacing="0"/>
              <w:cnfStyle w:val="100000000000" w:firstRow="1" w:lastRow="0" w:firstColumn="0" w:lastColumn="0" w:oddVBand="0" w:evenVBand="0" w:oddHBand="0" w:evenHBand="0" w:firstRowFirstColumn="0" w:firstRowLastColumn="0" w:lastRowFirstColumn="0" w:lastRowLastColumn="0"/>
              <w:rPr>
                <w:rFonts w:ascii="Calibri" w:hAnsi="Calibri"/>
                <w:b w:val="0"/>
                <w:bCs w:val="0"/>
                <w:color w:val="333333"/>
                <w:sz w:val="18"/>
                <w:szCs w:val="18"/>
                <w:lang w:val="en-GB"/>
              </w:rPr>
            </w:pPr>
            <w:r w:rsidRPr="00E64EFC">
              <w:rPr>
                <w:rFonts w:ascii="Calibri" w:hAnsi="Calibri"/>
                <w:color w:val="333333"/>
                <w:sz w:val="18"/>
                <w:szCs w:val="18"/>
                <w:lang w:val="en-GB"/>
              </w:rPr>
              <w:t>Title </w:t>
            </w:r>
          </w:p>
        </w:tc>
        <w:tc>
          <w:tcPr>
            <w:tcW w:w="1368" w:type="dxa"/>
            <w:hideMark/>
          </w:tcPr>
          <w:p w14:paraId="639F38C5" w14:textId="77777777" w:rsidR="00EF4D88" w:rsidRPr="00E64EFC" w:rsidRDefault="00EF4D88" w:rsidP="00E34E4D">
            <w:pPr>
              <w:jc w:val="left"/>
              <w:cnfStyle w:val="100000000000" w:firstRow="1" w:lastRow="0" w:firstColumn="0" w:lastColumn="0" w:oddVBand="0" w:evenVBand="0" w:oddHBand="0" w:evenHBand="0" w:firstRowFirstColumn="0" w:firstRowLastColumn="0" w:lastRowFirstColumn="0" w:lastRowLastColumn="0"/>
              <w:rPr>
                <w:b w:val="0"/>
                <w:bCs w:val="0"/>
                <w:color w:val="333333"/>
                <w:sz w:val="18"/>
                <w:szCs w:val="18"/>
              </w:rPr>
            </w:pPr>
            <w:r w:rsidRPr="00E64EFC">
              <w:rPr>
                <w:color w:val="333333"/>
                <w:sz w:val="18"/>
                <w:szCs w:val="18"/>
              </w:rPr>
              <w:t xml:space="preserve">Date </w:t>
            </w:r>
          </w:p>
        </w:tc>
        <w:tc>
          <w:tcPr>
            <w:tcW w:w="1165" w:type="dxa"/>
            <w:hideMark/>
          </w:tcPr>
          <w:p w14:paraId="6E51C03F" w14:textId="77777777" w:rsidR="00EF4D88" w:rsidRPr="00E64EFC" w:rsidRDefault="00EF4D88" w:rsidP="00E34E4D">
            <w:pPr>
              <w:pStyle w:val="NormalWeb"/>
              <w:spacing w:before="0" w:beforeAutospacing="0" w:after="0" w:afterAutospacing="0"/>
              <w:cnfStyle w:val="100000000000" w:firstRow="1" w:lastRow="0" w:firstColumn="0" w:lastColumn="0" w:oddVBand="0" w:evenVBand="0" w:oddHBand="0" w:evenHBand="0" w:firstRowFirstColumn="0" w:firstRowLastColumn="0" w:lastRowFirstColumn="0" w:lastRowLastColumn="0"/>
              <w:rPr>
                <w:rFonts w:ascii="Calibri" w:hAnsi="Calibri"/>
                <w:b w:val="0"/>
                <w:bCs w:val="0"/>
                <w:color w:val="333333"/>
                <w:sz w:val="18"/>
                <w:szCs w:val="18"/>
                <w:lang w:val="en-GB"/>
              </w:rPr>
            </w:pPr>
            <w:r w:rsidRPr="00E64EFC">
              <w:rPr>
                <w:rFonts w:ascii="Calibri" w:hAnsi="Calibri"/>
                <w:color w:val="333333"/>
                <w:sz w:val="18"/>
                <w:szCs w:val="18"/>
                <w:lang w:val="en-GB"/>
              </w:rPr>
              <w:t>Outlet /</w:t>
            </w:r>
            <w:r w:rsidRPr="00E64EFC">
              <w:rPr>
                <w:rFonts w:ascii="Calibri" w:hAnsi="Calibri"/>
                <w:color w:val="333333"/>
                <w:sz w:val="18"/>
                <w:szCs w:val="18"/>
                <w:lang w:val="en-GB"/>
              </w:rPr>
              <w:br/>
              <w:t>Name of event</w:t>
            </w:r>
          </w:p>
        </w:tc>
        <w:tc>
          <w:tcPr>
            <w:tcW w:w="1175" w:type="dxa"/>
            <w:hideMark/>
          </w:tcPr>
          <w:p w14:paraId="51491331" w14:textId="77777777" w:rsidR="00EF4D88" w:rsidRPr="00E64EFC" w:rsidRDefault="00EF4D88" w:rsidP="00E34E4D">
            <w:pPr>
              <w:jc w:val="left"/>
              <w:cnfStyle w:val="100000000000" w:firstRow="1" w:lastRow="0" w:firstColumn="0" w:lastColumn="0" w:oddVBand="0" w:evenVBand="0" w:oddHBand="0" w:evenHBand="0" w:firstRowFirstColumn="0" w:firstRowLastColumn="0" w:lastRowFirstColumn="0" w:lastRowLastColumn="0"/>
              <w:rPr>
                <w:b w:val="0"/>
                <w:bCs w:val="0"/>
                <w:color w:val="333333"/>
                <w:sz w:val="18"/>
                <w:szCs w:val="18"/>
              </w:rPr>
            </w:pPr>
            <w:r w:rsidRPr="00E64EFC">
              <w:rPr>
                <w:color w:val="333333"/>
                <w:sz w:val="18"/>
                <w:szCs w:val="18"/>
              </w:rPr>
              <w:t>Location</w:t>
            </w:r>
          </w:p>
        </w:tc>
        <w:tc>
          <w:tcPr>
            <w:tcW w:w="1255" w:type="dxa"/>
            <w:hideMark/>
          </w:tcPr>
          <w:p w14:paraId="7B7224A0" w14:textId="77777777" w:rsidR="00EF4D88" w:rsidRPr="00E64EFC" w:rsidRDefault="00EF4D88" w:rsidP="00E34E4D">
            <w:pPr>
              <w:jc w:val="left"/>
              <w:cnfStyle w:val="100000000000" w:firstRow="1" w:lastRow="0" w:firstColumn="0" w:lastColumn="0" w:oddVBand="0" w:evenVBand="0" w:oddHBand="0" w:evenHBand="0" w:firstRowFirstColumn="0" w:firstRowLastColumn="0" w:lastRowFirstColumn="0" w:lastRowLastColumn="0"/>
              <w:rPr>
                <w:b w:val="0"/>
                <w:bCs w:val="0"/>
                <w:color w:val="333333"/>
                <w:sz w:val="18"/>
                <w:szCs w:val="18"/>
              </w:rPr>
            </w:pPr>
            <w:r w:rsidRPr="00E64EFC">
              <w:rPr>
                <w:color w:val="333333"/>
                <w:sz w:val="18"/>
                <w:szCs w:val="18"/>
              </w:rPr>
              <w:t>Type of audience</w:t>
            </w:r>
          </w:p>
        </w:tc>
        <w:tc>
          <w:tcPr>
            <w:tcW w:w="1170" w:type="dxa"/>
            <w:hideMark/>
          </w:tcPr>
          <w:p w14:paraId="64F4088E" w14:textId="77777777" w:rsidR="00EF4D88" w:rsidRPr="00E64EFC" w:rsidRDefault="00EF4D88" w:rsidP="00E34E4D">
            <w:pPr>
              <w:jc w:val="left"/>
              <w:cnfStyle w:val="100000000000" w:firstRow="1" w:lastRow="0" w:firstColumn="0" w:lastColumn="0" w:oddVBand="0" w:evenVBand="0" w:oddHBand="0" w:evenHBand="0" w:firstRowFirstColumn="0" w:firstRowLastColumn="0" w:lastRowFirstColumn="0" w:lastRowLastColumn="0"/>
              <w:rPr>
                <w:b w:val="0"/>
                <w:bCs w:val="0"/>
                <w:color w:val="333333"/>
                <w:sz w:val="18"/>
                <w:szCs w:val="18"/>
              </w:rPr>
            </w:pPr>
            <w:r w:rsidRPr="00E64EFC">
              <w:rPr>
                <w:color w:val="333333"/>
                <w:sz w:val="18"/>
                <w:szCs w:val="18"/>
              </w:rPr>
              <w:t>Estimated Reach</w:t>
            </w:r>
          </w:p>
        </w:tc>
        <w:tc>
          <w:tcPr>
            <w:tcW w:w="1350" w:type="dxa"/>
            <w:hideMark/>
          </w:tcPr>
          <w:p w14:paraId="00F9284D" w14:textId="77777777" w:rsidR="00EF4D88" w:rsidRPr="00E64EFC" w:rsidRDefault="00EF4D88" w:rsidP="00E34E4D">
            <w:pPr>
              <w:jc w:val="left"/>
              <w:cnfStyle w:val="100000000000" w:firstRow="1" w:lastRow="0" w:firstColumn="0" w:lastColumn="0" w:oddVBand="0" w:evenVBand="0" w:oddHBand="0" w:evenHBand="0" w:firstRowFirstColumn="0" w:firstRowLastColumn="0" w:lastRowFirstColumn="0" w:lastRowLastColumn="0"/>
              <w:rPr>
                <w:b w:val="0"/>
                <w:bCs w:val="0"/>
                <w:color w:val="333333"/>
                <w:sz w:val="18"/>
                <w:szCs w:val="18"/>
              </w:rPr>
            </w:pPr>
            <w:r w:rsidRPr="00E64EFC">
              <w:rPr>
                <w:color w:val="333333"/>
                <w:sz w:val="18"/>
                <w:szCs w:val="18"/>
              </w:rPr>
              <w:t>Scale</w:t>
            </w:r>
          </w:p>
        </w:tc>
        <w:tc>
          <w:tcPr>
            <w:tcW w:w="3155" w:type="dxa"/>
            <w:hideMark/>
          </w:tcPr>
          <w:p w14:paraId="718BB6FC" w14:textId="77777777" w:rsidR="00EF4D88" w:rsidRPr="00E64EFC" w:rsidRDefault="00EF4D88" w:rsidP="00E34E4D">
            <w:pPr>
              <w:pStyle w:val="NormalWeb"/>
              <w:spacing w:before="0" w:beforeAutospacing="0" w:after="0" w:afterAutospacing="0"/>
              <w:cnfStyle w:val="100000000000" w:firstRow="1" w:lastRow="0" w:firstColumn="0" w:lastColumn="0" w:oddVBand="0" w:evenVBand="0" w:oddHBand="0" w:evenHBand="0" w:firstRowFirstColumn="0" w:firstRowLastColumn="0" w:lastRowFirstColumn="0" w:lastRowLastColumn="0"/>
              <w:rPr>
                <w:rFonts w:ascii="Calibri" w:hAnsi="Calibri"/>
                <w:b w:val="0"/>
                <w:bCs w:val="0"/>
                <w:color w:val="333333"/>
                <w:sz w:val="18"/>
                <w:szCs w:val="18"/>
                <w:lang w:val="en-GB"/>
              </w:rPr>
            </w:pPr>
            <w:r w:rsidRPr="00E64EFC">
              <w:rPr>
                <w:rFonts w:ascii="Calibri" w:hAnsi="Calibri"/>
                <w:color w:val="333333"/>
                <w:sz w:val="18"/>
                <w:szCs w:val="18"/>
                <w:lang w:val="en-GB"/>
              </w:rPr>
              <w:t>Link </w:t>
            </w:r>
          </w:p>
        </w:tc>
      </w:tr>
      <w:tr w:rsidR="00995477" w:rsidRPr="00E64EFC" w14:paraId="42CE3BF0" w14:textId="77777777" w:rsidTr="001C58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hideMark/>
          </w:tcPr>
          <w:p w14:paraId="1A0FB1E3" w14:textId="77777777" w:rsidR="00EF4D88" w:rsidRPr="00E64EFC" w:rsidRDefault="00EF4D88" w:rsidP="00C44C1F">
            <w:pPr>
              <w:rPr>
                <w:sz w:val="18"/>
                <w:szCs w:val="18"/>
              </w:rPr>
            </w:pPr>
            <w:r w:rsidRPr="00E64EFC">
              <w:rPr>
                <w:sz w:val="18"/>
                <w:szCs w:val="18"/>
              </w:rPr>
              <w:t>Presentation + Panel</w:t>
            </w:r>
          </w:p>
        </w:tc>
        <w:tc>
          <w:tcPr>
            <w:tcW w:w="810" w:type="dxa"/>
            <w:hideMark/>
          </w:tcPr>
          <w:p w14:paraId="672803AA"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WP9.1</w:t>
            </w:r>
          </w:p>
        </w:tc>
        <w:tc>
          <w:tcPr>
            <w:tcW w:w="1242" w:type="dxa"/>
            <w:hideMark/>
          </w:tcPr>
          <w:p w14:paraId="0521856D" w14:textId="77777777" w:rsidR="00EF4D88" w:rsidRPr="00E64EFC" w:rsidRDefault="00EF4D88" w:rsidP="00C44C1F">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EGI and the EOSC-hub Digital Innovation Hub</w:t>
            </w:r>
          </w:p>
        </w:tc>
        <w:tc>
          <w:tcPr>
            <w:tcW w:w="1368" w:type="dxa"/>
            <w:hideMark/>
          </w:tcPr>
          <w:p w14:paraId="720852F4" w14:textId="77777777" w:rsidR="00EF4D88" w:rsidRPr="00E64EFC" w:rsidRDefault="00EF4D88" w:rsidP="00C44C1F">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20 Mar 2018 </w:t>
            </w:r>
          </w:p>
        </w:tc>
        <w:tc>
          <w:tcPr>
            <w:tcW w:w="1165" w:type="dxa"/>
            <w:hideMark/>
          </w:tcPr>
          <w:p w14:paraId="446348DC" w14:textId="77777777" w:rsidR="00EF4D88" w:rsidRPr="00E64EFC" w:rsidRDefault="00EF4D88" w:rsidP="000F68AC">
            <w:pPr>
              <w:jc w:val="left"/>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ICTFOOTPRINT.eu Workshop on “Green ICT – in practice"</w:t>
            </w:r>
          </w:p>
        </w:tc>
        <w:tc>
          <w:tcPr>
            <w:tcW w:w="1175" w:type="dxa"/>
            <w:hideMark/>
          </w:tcPr>
          <w:p w14:paraId="2FEF0141"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Amsterdam</w:t>
            </w:r>
          </w:p>
        </w:tc>
        <w:tc>
          <w:tcPr>
            <w:tcW w:w="1255" w:type="dxa"/>
            <w:hideMark/>
          </w:tcPr>
          <w:p w14:paraId="7F0FF293"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Industry</w:t>
            </w:r>
          </w:p>
        </w:tc>
        <w:tc>
          <w:tcPr>
            <w:tcW w:w="1170" w:type="dxa"/>
            <w:hideMark/>
          </w:tcPr>
          <w:p w14:paraId="21D9FB0C" w14:textId="6C707B64" w:rsidR="00EF4D88" w:rsidRPr="00E64EFC" w:rsidRDefault="00EF4D88" w:rsidP="00E34E4D">
            <w:pPr>
              <w:jc w:val="left"/>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~30 people at</w:t>
            </w:r>
            <w:r w:rsidR="00E34E4D">
              <w:rPr>
                <w:sz w:val="18"/>
                <w:szCs w:val="18"/>
              </w:rPr>
              <w:t xml:space="preserve"> </w:t>
            </w:r>
            <w:r w:rsidRPr="00E64EFC">
              <w:rPr>
                <w:sz w:val="18"/>
                <w:szCs w:val="18"/>
              </w:rPr>
              <w:t>workshop</w:t>
            </w:r>
          </w:p>
        </w:tc>
        <w:tc>
          <w:tcPr>
            <w:tcW w:w="1350" w:type="dxa"/>
            <w:hideMark/>
          </w:tcPr>
          <w:p w14:paraId="4280C8C3"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Europe</w:t>
            </w:r>
          </w:p>
        </w:tc>
        <w:tc>
          <w:tcPr>
            <w:tcW w:w="3155" w:type="dxa"/>
            <w:hideMark/>
          </w:tcPr>
          <w:p w14:paraId="61A2ACAA" w14:textId="77777777" w:rsidR="00EF4D88" w:rsidRPr="00E64EFC" w:rsidRDefault="00EF4D88" w:rsidP="00C44C1F">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Event: </w:t>
            </w:r>
            <w:hyperlink r:id="rId208" w:history="1">
              <w:r w:rsidRPr="00984BA6">
                <w:rPr>
                  <w:rFonts w:ascii="Calibri" w:eastAsiaTheme="minorHAnsi" w:hAnsi="Calibri"/>
                  <w:color w:val="1155CC"/>
                  <w:sz w:val="18"/>
                  <w:szCs w:val="18"/>
                  <w:u w:val="single"/>
                </w:rPr>
                <w:t>https://ictfootprint.eu/en/events/ictfootprinteu-hands-workshop-event-%E2%80%9Cgreen-ict-%E2%80%93-practice%E2%80%9D</w:t>
              </w:r>
            </w:hyperlink>
          </w:p>
          <w:p w14:paraId="38C6EF11" w14:textId="77777777" w:rsidR="00EF4D88" w:rsidRPr="00E64EFC" w:rsidRDefault="00EF4D88" w:rsidP="00C44C1F">
            <w:pPr>
              <w:pStyle w:val="NormalWeb"/>
              <w:spacing w:before="150" w:beforeAutospacing="0" w:after="0" w:afterAutospacing="0"/>
              <w:cnfStyle w:val="000000100000" w:firstRow="0" w:lastRow="0" w:firstColumn="0" w:lastColumn="0" w:oddVBand="0" w:evenVBand="0" w:oddHBand="1"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Slides: </w:t>
            </w:r>
            <w:hyperlink r:id="rId209" w:history="1">
              <w:r w:rsidRPr="00984BA6">
                <w:rPr>
                  <w:rFonts w:ascii="Calibri" w:eastAsiaTheme="minorHAnsi" w:hAnsi="Calibri"/>
                  <w:color w:val="1155CC"/>
                  <w:sz w:val="18"/>
                  <w:szCs w:val="18"/>
                  <w:u w:val="single"/>
                </w:rPr>
                <w:t>https://www.slideshare.net/ICTFOOTPRINTEU/egi-and-eoschub-digital-innovation-hub</w:t>
              </w:r>
            </w:hyperlink>
          </w:p>
        </w:tc>
      </w:tr>
      <w:tr w:rsidR="00995477" w:rsidRPr="00E64EFC" w14:paraId="24703E4A" w14:textId="77777777" w:rsidTr="001C5822">
        <w:trPr>
          <w:trHeight w:val="1654"/>
        </w:trPr>
        <w:tc>
          <w:tcPr>
            <w:cnfStyle w:val="001000000000" w:firstRow="0" w:lastRow="0" w:firstColumn="1" w:lastColumn="0" w:oddVBand="0" w:evenVBand="0" w:oddHBand="0" w:evenHBand="0" w:firstRowFirstColumn="0" w:firstRowLastColumn="0" w:lastRowFirstColumn="0" w:lastRowLastColumn="0"/>
            <w:tcW w:w="1440" w:type="dxa"/>
            <w:hideMark/>
          </w:tcPr>
          <w:p w14:paraId="7CDE3B14" w14:textId="77777777" w:rsidR="00EF4D88" w:rsidRPr="00E64EFC" w:rsidRDefault="00EF4D88" w:rsidP="00C44C1F">
            <w:pPr>
              <w:rPr>
                <w:sz w:val="18"/>
                <w:szCs w:val="18"/>
              </w:rPr>
            </w:pPr>
            <w:r w:rsidRPr="00E64EFC">
              <w:rPr>
                <w:sz w:val="18"/>
                <w:szCs w:val="18"/>
              </w:rPr>
              <w:t>Video Interview</w:t>
            </w:r>
          </w:p>
        </w:tc>
        <w:tc>
          <w:tcPr>
            <w:tcW w:w="810" w:type="dxa"/>
            <w:hideMark/>
          </w:tcPr>
          <w:p w14:paraId="748D66BF"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WP9.1</w:t>
            </w:r>
          </w:p>
        </w:tc>
        <w:tc>
          <w:tcPr>
            <w:tcW w:w="1242" w:type="dxa"/>
            <w:hideMark/>
          </w:tcPr>
          <w:p w14:paraId="6FABB095"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EOSC-hub Digital Innovation Hub Networking Session Invitation</w:t>
            </w:r>
          </w:p>
        </w:tc>
        <w:tc>
          <w:tcPr>
            <w:tcW w:w="1368" w:type="dxa"/>
            <w:hideMark/>
          </w:tcPr>
          <w:p w14:paraId="28A2466E" w14:textId="77777777" w:rsidR="00EF4D88" w:rsidRPr="00E64EFC" w:rsidRDefault="00EF4D88" w:rsidP="00C44C1F">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08 May 2018</w:t>
            </w:r>
          </w:p>
        </w:tc>
        <w:tc>
          <w:tcPr>
            <w:tcW w:w="1165" w:type="dxa"/>
            <w:hideMark/>
          </w:tcPr>
          <w:p w14:paraId="7474BF00"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YouTube</w:t>
            </w:r>
          </w:p>
        </w:tc>
        <w:tc>
          <w:tcPr>
            <w:tcW w:w="1175" w:type="dxa"/>
            <w:hideMark/>
          </w:tcPr>
          <w:p w14:paraId="3DD0696C"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Online</w:t>
            </w:r>
          </w:p>
        </w:tc>
        <w:tc>
          <w:tcPr>
            <w:tcW w:w="1255" w:type="dxa"/>
            <w:hideMark/>
          </w:tcPr>
          <w:p w14:paraId="7F6928FA" w14:textId="77777777" w:rsidR="00EF4D88" w:rsidRPr="00E64EFC" w:rsidRDefault="00EF4D88" w:rsidP="00962D0D">
            <w:pPr>
              <w:jc w:val="left"/>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ICT 2018 Organisers</w:t>
            </w:r>
          </w:p>
        </w:tc>
        <w:tc>
          <w:tcPr>
            <w:tcW w:w="1170" w:type="dxa"/>
            <w:hideMark/>
          </w:tcPr>
          <w:p w14:paraId="0055E95F"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10s</w:t>
            </w:r>
          </w:p>
        </w:tc>
        <w:tc>
          <w:tcPr>
            <w:tcW w:w="1350" w:type="dxa"/>
            <w:hideMark/>
          </w:tcPr>
          <w:p w14:paraId="7AE6A060"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Worldwide</w:t>
            </w:r>
          </w:p>
        </w:tc>
        <w:tc>
          <w:tcPr>
            <w:tcW w:w="3155" w:type="dxa"/>
            <w:hideMark/>
          </w:tcPr>
          <w:p w14:paraId="7CA36BEC" w14:textId="77777777" w:rsidR="00EF4D88" w:rsidRPr="00984BA6" w:rsidRDefault="00D07379" w:rsidP="00984BA6">
            <w:pPr>
              <w:jc w:val="left"/>
              <w:cnfStyle w:val="000000000000" w:firstRow="0" w:lastRow="0" w:firstColumn="0" w:lastColumn="0" w:oddVBand="0" w:evenVBand="0" w:oddHBand="0" w:evenHBand="0" w:firstRowFirstColumn="0" w:firstRowLastColumn="0" w:lastRowFirstColumn="0" w:lastRowLastColumn="0"/>
              <w:rPr>
                <w:color w:val="1155CC"/>
                <w:sz w:val="18"/>
                <w:szCs w:val="18"/>
                <w:u w:val="single"/>
              </w:rPr>
            </w:pPr>
            <w:hyperlink r:id="rId210" w:history="1">
              <w:r w:rsidR="00EF4D88" w:rsidRPr="00984BA6">
                <w:rPr>
                  <w:color w:val="1155CC"/>
                  <w:sz w:val="18"/>
                  <w:szCs w:val="18"/>
                  <w:u w:val="single"/>
                </w:rPr>
                <w:t>https://youtu.be/WrzU0OWHJAk</w:t>
              </w:r>
            </w:hyperlink>
          </w:p>
        </w:tc>
      </w:tr>
      <w:tr w:rsidR="00995477" w:rsidRPr="00E64EFC" w14:paraId="58B1032E" w14:textId="77777777" w:rsidTr="001C58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hideMark/>
          </w:tcPr>
          <w:p w14:paraId="0112529C" w14:textId="77777777" w:rsidR="00EF4D88" w:rsidRPr="00E64EFC" w:rsidRDefault="00EF4D88" w:rsidP="00C44C1F">
            <w:pPr>
              <w:rPr>
                <w:sz w:val="18"/>
                <w:szCs w:val="18"/>
              </w:rPr>
            </w:pPr>
            <w:r w:rsidRPr="00E64EFC">
              <w:rPr>
                <w:sz w:val="18"/>
                <w:szCs w:val="18"/>
              </w:rPr>
              <w:t>Video Interview</w:t>
            </w:r>
          </w:p>
        </w:tc>
        <w:tc>
          <w:tcPr>
            <w:tcW w:w="810" w:type="dxa"/>
            <w:hideMark/>
          </w:tcPr>
          <w:p w14:paraId="36F7E737"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WP9.1</w:t>
            </w:r>
          </w:p>
        </w:tc>
        <w:tc>
          <w:tcPr>
            <w:tcW w:w="1242" w:type="dxa"/>
            <w:hideMark/>
          </w:tcPr>
          <w:p w14:paraId="5F6DF9D4"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EOSC-hub - Digital Innovation Hub</w:t>
            </w:r>
          </w:p>
        </w:tc>
        <w:tc>
          <w:tcPr>
            <w:tcW w:w="1368" w:type="dxa"/>
            <w:hideMark/>
          </w:tcPr>
          <w:p w14:paraId="19161EF2" w14:textId="77777777" w:rsidR="00EF4D88" w:rsidRPr="00E64EFC" w:rsidRDefault="00EF4D88" w:rsidP="00C44C1F">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14 Jun 2018</w:t>
            </w:r>
          </w:p>
        </w:tc>
        <w:tc>
          <w:tcPr>
            <w:tcW w:w="1165" w:type="dxa"/>
            <w:hideMark/>
          </w:tcPr>
          <w:p w14:paraId="00ADF718"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YouTube</w:t>
            </w:r>
          </w:p>
        </w:tc>
        <w:tc>
          <w:tcPr>
            <w:tcW w:w="1175" w:type="dxa"/>
            <w:hideMark/>
          </w:tcPr>
          <w:p w14:paraId="2CED0AA5"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Online</w:t>
            </w:r>
          </w:p>
        </w:tc>
        <w:tc>
          <w:tcPr>
            <w:tcW w:w="1255" w:type="dxa"/>
            <w:hideMark/>
          </w:tcPr>
          <w:p w14:paraId="1CBE14E4"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Industry</w:t>
            </w:r>
          </w:p>
        </w:tc>
        <w:tc>
          <w:tcPr>
            <w:tcW w:w="1170" w:type="dxa"/>
            <w:hideMark/>
          </w:tcPr>
          <w:p w14:paraId="43342F9B"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100s</w:t>
            </w:r>
          </w:p>
        </w:tc>
        <w:tc>
          <w:tcPr>
            <w:tcW w:w="1350" w:type="dxa"/>
            <w:hideMark/>
          </w:tcPr>
          <w:p w14:paraId="4413150D"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Worldwide</w:t>
            </w:r>
          </w:p>
        </w:tc>
        <w:tc>
          <w:tcPr>
            <w:tcW w:w="3155" w:type="dxa"/>
            <w:hideMark/>
          </w:tcPr>
          <w:p w14:paraId="2B1B7DAC" w14:textId="77777777" w:rsidR="00EF4D88" w:rsidRPr="00984BA6" w:rsidRDefault="00D07379" w:rsidP="00984BA6">
            <w:pPr>
              <w:jc w:val="left"/>
              <w:cnfStyle w:val="000000100000" w:firstRow="0" w:lastRow="0" w:firstColumn="0" w:lastColumn="0" w:oddVBand="0" w:evenVBand="0" w:oddHBand="1" w:evenHBand="0" w:firstRowFirstColumn="0" w:firstRowLastColumn="0" w:lastRowFirstColumn="0" w:lastRowLastColumn="0"/>
              <w:rPr>
                <w:color w:val="1155CC"/>
                <w:sz w:val="18"/>
                <w:szCs w:val="18"/>
                <w:u w:val="single"/>
              </w:rPr>
            </w:pPr>
            <w:hyperlink r:id="rId211" w:history="1">
              <w:r w:rsidR="00EF4D88" w:rsidRPr="00984BA6">
                <w:rPr>
                  <w:color w:val="1155CC"/>
                  <w:sz w:val="18"/>
                  <w:szCs w:val="18"/>
                  <w:u w:val="single"/>
                </w:rPr>
                <w:t>https://youtu.be/qCaymgNaOcI</w:t>
              </w:r>
            </w:hyperlink>
          </w:p>
        </w:tc>
      </w:tr>
      <w:tr w:rsidR="00995477" w:rsidRPr="00E64EFC" w14:paraId="4909F32D" w14:textId="77777777" w:rsidTr="001C5822">
        <w:tc>
          <w:tcPr>
            <w:cnfStyle w:val="001000000000" w:firstRow="0" w:lastRow="0" w:firstColumn="1" w:lastColumn="0" w:oddVBand="0" w:evenVBand="0" w:oddHBand="0" w:evenHBand="0" w:firstRowFirstColumn="0" w:firstRowLastColumn="0" w:lastRowFirstColumn="0" w:lastRowLastColumn="0"/>
            <w:tcW w:w="1440" w:type="dxa"/>
            <w:hideMark/>
          </w:tcPr>
          <w:p w14:paraId="19D3D16E" w14:textId="77777777" w:rsidR="00EF4D88" w:rsidRPr="00E64EFC" w:rsidRDefault="00EF4D88" w:rsidP="00C44C1F">
            <w:pPr>
              <w:rPr>
                <w:sz w:val="18"/>
                <w:szCs w:val="18"/>
              </w:rPr>
            </w:pPr>
            <w:r w:rsidRPr="00E64EFC">
              <w:rPr>
                <w:sz w:val="18"/>
                <w:szCs w:val="18"/>
              </w:rPr>
              <w:t>Website pages</w:t>
            </w:r>
          </w:p>
        </w:tc>
        <w:tc>
          <w:tcPr>
            <w:tcW w:w="810" w:type="dxa"/>
            <w:hideMark/>
          </w:tcPr>
          <w:p w14:paraId="6E163B01"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WP9.1</w:t>
            </w:r>
          </w:p>
        </w:tc>
        <w:tc>
          <w:tcPr>
            <w:tcW w:w="1242" w:type="dxa"/>
            <w:hideMark/>
          </w:tcPr>
          <w:p w14:paraId="65E29198"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Digital Innovation Hub</w:t>
            </w:r>
          </w:p>
        </w:tc>
        <w:tc>
          <w:tcPr>
            <w:tcW w:w="1368" w:type="dxa"/>
            <w:hideMark/>
          </w:tcPr>
          <w:p w14:paraId="3FF8545A" w14:textId="77777777" w:rsidR="00EF4D88" w:rsidRPr="00E64EFC" w:rsidRDefault="00EF4D88" w:rsidP="00C44C1F">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10 Jul 2018</w:t>
            </w:r>
          </w:p>
        </w:tc>
        <w:tc>
          <w:tcPr>
            <w:tcW w:w="1165" w:type="dxa"/>
            <w:hideMark/>
          </w:tcPr>
          <w:p w14:paraId="34C8DC42"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EOSC-hub website</w:t>
            </w:r>
          </w:p>
        </w:tc>
        <w:tc>
          <w:tcPr>
            <w:tcW w:w="1175" w:type="dxa"/>
            <w:hideMark/>
          </w:tcPr>
          <w:p w14:paraId="18B6A878"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Online</w:t>
            </w:r>
          </w:p>
        </w:tc>
        <w:tc>
          <w:tcPr>
            <w:tcW w:w="1255" w:type="dxa"/>
            <w:hideMark/>
          </w:tcPr>
          <w:p w14:paraId="3269CAED"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Industry</w:t>
            </w:r>
          </w:p>
        </w:tc>
        <w:tc>
          <w:tcPr>
            <w:tcW w:w="1170" w:type="dxa"/>
            <w:hideMark/>
          </w:tcPr>
          <w:p w14:paraId="1F9ABCF1"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1000s</w:t>
            </w:r>
          </w:p>
        </w:tc>
        <w:tc>
          <w:tcPr>
            <w:tcW w:w="1350" w:type="dxa"/>
            <w:hideMark/>
          </w:tcPr>
          <w:p w14:paraId="0E4F3109"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Worldwide</w:t>
            </w:r>
          </w:p>
        </w:tc>
        <w:tc>
          <w:tcPr>
            <w:tcW w:w="3155" w:type="dxa"/>
            <w:hideMark/>
          </w:tcPr>
          <w:p w14:paraId="0F18E4B0" w14:textId="77777777" w:rsidR="00EF4D88" w:rsidRPr="00984BA6" w:rsidRDefault="00D07379" w:rsidP="00984BA6">
            <w:pPr>
              <w:jc w:val="left"/>
              <w:cnfStyle w:val="000000000000" w:firstRow="0" w:lastRow="0" w:firstColumn="0" w:lastColumn="0" w:oddVBand="0" w:evenVBand="0" w:oddHBand="0" w:evenHBand="0" w:firstRowFirstColumn="0" w:firstRowLastColumn="0" w:lastRowFirstColumn="0" w:lastRowLastColumn="0"/>
              <w:rPr>
                <w:color w:val="1155CC"/>
                <w:sz w:val="18"/>
                <w:szCs w:val="18"/>
                <w:u w:val="single"/>
              </w:rPr>
            </w:pPr>
            <w:hyperlink r:id="rId212" w:history="1">
              <w:r w:rsidR="00EF4D88" w:rsidRPr="00984BA6">
                <w:rPr>
                  <w:color w:val="1155CC"/>
                  <w:sz w:val="18"/>
                  <w:szCs w:val="18"/>
                  <w:u w:val="single"/>
                </w:rPr>
                <w:t>https://www.eosc-hub.eu/eosc-hub-digital-innovation-hub</w:t>
              </w:r>
            </w:hyperlink>
          </w:p>
        </w:tc>
      </w:tr>
      <w:tr w:rsidR="00995477" w:rsidRPr="00E64EFC" w14:paraId="4338825A" w14:textId="77777777" w:rsidTr="001C58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hideMark/>
          </w:tcPr>
          <w:p w14:paraId="1DC2EAE1" w14:textId="77777777" w:rsidR="00EF4D88" w:rsidRPr="00E64EFC" w:rsidRDefault="00EF4D88" w:rsidP="00C44C1F">
            <w:pPr>
              <w:rPr>
                <w:sz w:val="18"/>
                <w:szCs w:val="18"/>
              </w:rPr>
            </w:pPr>
            <w:r w:rsidRPr="00E64EFC">
              <w:rPr>
                <w:sz w:val="18"/>
                <w:szCs w:val="18"/>
              </w:rPr>
              <w:t>Social Media</w:t>
            </w:r>
          </w:p>
        </w:tc>
        <w:tc>
          <w:tcPr>
            <w:tcW w:w="810" w:type="dxa"/>
            <w:hideMark/>
          </w:tcPr>
          <w:p w14:paraId="59B971EF"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WP9.1</w:t>
            </w:r>
          </w:p>
        </w:tc>
        <w:tc>
          <w:tcPr>
            <w:tcW w:w="1242" w:type="dxa"/>
            <w:hideMark/>
          </w:tcPr>
          <w:p w14:paraId="3A54C081"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EOSC Digital Innovation Hub</w:t>
            </w:r>
          </w:p>
        </w:tc>
        <w:tc>
          <w:tcPr>
            <w:tcW w:w="1368" w:type="dxa"/>
            <w:hideMark/>
          </w:tcPr>
          <w:p w14:paraId="6069F72B" w14:textId="77777777" w:rsidR="00EF4D88" w:rsidRPr="00E64EFC" w:rsidRDefault="00EF4D88" w:rsidP="00C44C1F">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19 Oct 2018</w:t>
            </w:r>
          </w:p>
        </w:tc>
        <w:tc>
          <w:tcPr>
            <w:tcW w:w="1165" w:type="dxa"/>
            <w:hideMark/>
          </w:tcPr>
          <w:p w14:paraId="5C3C1272"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Twitter</w:t>
            </w:r>
          </w:p>
        </w:tc>
        <w:tc>
          <w:tcPr>
            <w:tcW w:w="1175" w:type="dxa"/>
            <w:hideMark/>
          </w:tcPr>
          <w:p w14:paraId="079C99DA"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Online</w:t>
            </w:r>
          </w:p>
        </w:tc>
        <w:tc>
          <w:tcPr>
            <w:tcW w:w="1255" w:type="dxa"/>
            <w:hideMark/>
          </w:tcPr>
          <w:p w14:paraId="1DC6EC08"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Industry</w:t>
            </w:r>
          </w:p>
        </w:tc>
        <w:tc>
          <w:tcPr>
            <w:tcW w:w="1170" w:type="dxa"/>
            <w:hideMark/>
          </w:tcPr>
          <w:p w14:paraId="7359AC58"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1000s</w:t>
            </w:r>
          </w:p>
        </w:tc>
        <w:tc>
          <w:tcPr>
            <w:tcW w:w="1350" w:type="dxa"/>
            <w:hideMark/>
          </w:tcPr>
          <w:p w14:paraId="5235AA13"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Worldwide</w:t>
            </w:r>
          </w:p>
        </w:tc>
        <w:tc>
          <w:tcPr>
            <w:tcW w:w="3155" w:type="dxa"/>
            <w:hideMark/>
          </w:tcPr>
          <w:p w14:paraId="6FCA695A" w14:textId="77777777" w:rsidR="00EF4D88" w:rsidRPr="00984BA6" w:rsidRDefault="00D07379" w:rsidP="00984BA6">
            <w:pPr>
              <w:jc w:val="left"/>
              <w:cnfStyle w:val="000000100000" w:firstRow="0" w:lastRow="0" w:firstColumn="0" w:lastColumn="0" w:oddVBand="0" w:evenVBand="0" w:oddHBand="1" w:evenHBand="0" w:firstRowFirstColumn="0" w:firstRowLastColumn="0" w:lastRowFirstColumn="0" w:lastRowLastColumn="0"/>
              <w:rPr>
                <w:color w:val="1155CC"/>
                <w:sz w:val="18"/>
                <w:szCs w:val="18"/>
                <w:u w:val="single"/>
              </w:rPr>
            </w:pPr>
            <w:hyperlink r:id="rId213" w:history="1">
              <w:r w:rsidR="00EF4D88" w:rsidRPr="00984BA6">
                <w:rPr>
                  <w:color w:val="1155CC"/>
                  <w:sz w:val="18"/>
                  <w:szCs w:val="18"/>
                  <w:u w:val="single"/>
                </w:rPr>
                <w:t>https://twitter.com/EOSC_DIH</w:t>
              </w:r>
            </w:hyperlink>
          </w:p>
        </w:tc>
      </w:tr>
      <w:tr w:rsidR="00995477" w:rsidRPr="00E64EFC" w14:paraId="2C82A330" w14:textId="77777777" w:rsidTr="001C5822">
        <w:tc>
          <w:tcPr>
            <w:cnfStyle w:val="001000000000" w:firstRow="0" w:lastRow="0" w:firstColumn="1" w:lastColumn="0" w:oddVBand="0" w:evenVBand="0" w:oddHBand="0" w:evenHBand="0" w:firstRowFirstColumn="0" w:firstRowLastColumn="0" w:lastRowFirstColumn="0" w:lastRowLastColumn="0"/>
            <w:tcW w:w="1440" w:type="dxa"/>
            <w:hideMark/>
          </w:tcPr>
          <w:p w14:paraId="69ED9CD2" w14:textId="77777777" w:rsidR="00EF4D88" w:rsidRPr="00E64EFC" w:rsidRDefault="00EF4D88" w:rsidP="000F68AC">
            <w:pPr>
              <w:jc w:val="left"/>
              <w:rPr>
                <w:sz w:val="18"/>
                <w:szCs w:val="18"/>
              </w:rPr>
            </w:pPr>
            <w:r w:rsidRPr="00E64EFC">
              <w:rPr>
                <w:sz w:val="18"/>
                <w:szCs w:val="18"/>
              </w:rPr>
              <w:t>Flyer/Brochure</w:t>
            </w:r>
          </w:p>
        </w:tc>
        <w:tc>
          <w:tcPr>
            <w:tcW w:w="810" w:type="dxa"/>
            <w:hideMark/>
          </w:tcPr>
          <w:p w14:paraId="5BA6143B"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WP9.1</w:t>
            </w:r>
          </w:p>
        </w:tc>
        <w:tc>
          <w:tcPr>
            <w:tcW w:w="1242" w:type="dxa"/>
            <w:hideMark/>
          </w:tcPr>
          <w:p w14:paraId="0D630383"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EOSC Digital Innovation Hub</w:t>
            </w:r>
          </w:p>
        </w:tc>
        <w:tc>
          <w:tcPr>
            <w:tcW w:w="1368" w:type="dxa"/>
            <w:hideMark/>
          </w:tcPr>
          <w:p w14:paraId="2A8A7788" w14:textId="77777777" w:rsidR="00EF4D88" w:rsidRPr="00E64EFC" w:rsidRDefault="00EF4D88" w:rsidP="00C44C1F">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08 Oct 2018</w:t>
            </w:r>
          </w:p>
        </w:tc>
        <w:tc>
          <w:tcPr>
            <w:tcW w:w="1165" w:type="dxa"/>
            <w:hideMark/>
          </w:tcPr>
          <w:p w14:paraId="1D186610"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Print Material</w:t>
            </w:r>
          </w:p>
        </w:tc>
        <w:tc>
          <w:tcPr>
            <w:tcW w:w="1175" w:type="dxa"/>
            <w:hideMark/>
          </w:tcPr>
          <w:p w14:paraId="4C103C7E"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N/A</w:t>
            </w:r>
          </w:p>
        </w:tc>
        <w:tc>
          <w:tcPr>
            <w:tcW w:w="1255" w:type="dxa"/>
            <w:hideMark/>
          </w:tcPr>
          <w:p w14:paraId="25ED8EF5"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Industry</w:t>
            </w:r>
          </w:p>
        </w:tc>
        <w:tc>
          <w:tcPr>
            <w:tcW w:w="1170" w:type="dxa"/>
            <w:hideMark/>
          </w:tcPr>
          <w:p w14:paraId="25921709"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1000s</w:t>
            </w:r>
          </w:p>
        </w:tc>
        <w:tc>
          <w:tcPr>
            <w:tcW w:w="1350" w:type="dxa"/>
            <w:hideMark/>
          </w:tcPr>
          <w:p w14:paraId="708A796D"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Worldwide</w:t>
            </w:r>
          </w:p>
        </w:tc>
        <w:tc>
          <w:tcPr>
            <w:tcW w:w="3155" w:type="dxa"/>
            <w:hideMark/>
          </w:tcPr>
          <w:p w14:paraId="0B613D8B" w14:textId="77777777" w:rsidR="00EF4D88" w:rsidRPr="00984BA6" w:rsidRDefault="00D07379" w:rsidP="00984BA6">
            <w:pPr>
              <w:jc w:val="left"/>
              <w:cnfStyle w:val="000000000000" w:firstRow="0" w:lastRow="0" w:firstColumn="0" w:lastColumn="0" w:oddVBand="0" w:evenVBand="0" w:oddHBand="0" w:evenHBand="0" w:firstRowFirstColumn="0" w:firstRowLastColumn="0" w:lastRowFirstColumn="0" w:lastRowLastColumn="0"/>
              <w:rPr>
                <w:color w:val="1155CC"/>
                <w:sz w:val="18"/>
                <w:szCs w:val="18"/>
                <w:u w:val="single"/>
              </w:rPr>
            </w:pPr>
            <w:hyperlink r:id="rId214" w:history="1">
              <w:r w:rsidR="00EF4D88" w:rsidRPr="00984BA6">
                <w:rPr>
                  <w:color w:val="1155CC"/>
                  <w:sz w:val="18"/>
                  <w:szCs w:val="18"/>
                  <w:u w:val="single"/>
                </w:rPr>
                <w:t>EOSC-DIH Flyer</w:t>
              </w:r>
            </w:hyperlink>
          </w:p>
        </w:tc>
      </w:tr>
      <w:tr w:rsidR="00995477" w:rsidRPr="00E64EFC" w14:paraId="7567A01D" w14:textId="77777777" w:rsidTr="001C58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hideMark/>
          </w:tcPr>
          <w:p w14:paraId="2ABB29ED" w14:textId="77777777" w:rsidR="00EF4D88" w:rsidRPr="00E64EFC" w:rsidRDefault="00EF4D88" w:rsidP="00C44C1F">
            <w:pPr>
              <w:rPr>
                <w:sz w:val="18"/>
                <w:szCs w:val="18"/>
              </w:rPr>
            </w:pPr>
            <w:r w:rsidRPr="00E64EFC">
              <w:rPr>
                <w:sz w:val="18"/>
                <w:szCs w:val="18"/>
              </w:rPr>
              <w:t>Poster</w:t>
            </w:r>
          </w:p>
        </w:tc>
        <w:tc>
          <w:tcPr>
            <w:tcW w:w="810" w:type="dxa"/>
            <w:hideMark/>
          </w:tcPr>
          <w:p w14:paraId="6944397E"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WP9.1</w:t>
            </w:r>
          </w:p>
        </w:tc>
        <w:tc>
          <w:tcPr>
            <w:tcW w:w="1242" w:type="dxa"/>
            <w:hideMark/>
          </w:tcPr>
          <w:p w14:paraId="795E9327"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EOSC Digital Innovation Hub</w:t>
            </w:r>
          </w:p>
        </w:tc>
        <w:tc>
          <w:tcPr>
            <w:tcW w:w="1368" w:type="dxa"/>
            <w:hideMark/>
          </w:tcPr>
          <w:p w14:paraId="3C402D17" w14:textId="77777777" w:rsidR="00EF4D88" w:rsidRPr="00E64EFC" w:rsidRDefault="00EF4D88" w:rsidP="00C44C1F">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08 Oct 2018</w:t>
            </w:r>
          </w:p>
        </w:tc>
        <w:tc>
          <w:tcPr>
            <w:tcW w:w="1165" w:type="dxa"/>
            <w:hideMark/>
          </w:tcPr>
          <w:p w14:paraId="050E90D1"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Print Material</w:t>
            </w:r>
          </w:p>
        </w:tc>
        <w:tc>
          <w:tcPr>
            <w:tcW w:w="1175" w:type="dxa"/>
            <w:hideMark/>
          </w:tcPr>
          <w:p w14:paraId="1AD66404"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N/A</w:t>
            </w:r>
          </w:p>
        </w:tc>
        <w:tc>
          <w:tcPr>
            <w:tcW w:w="1255" w:type="dxa"/>
            <w:hideMark/>
          </w:tcPr>
          <w:p w14:paraId="2DC7A8DF"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Industry</w:t>
            </w:r>
          </w:p>
        </w:tc>
        <w:tc>
          <w:tcPr>
            <w:tcW w:w="1170" w:type="dxa"/>
            <w:hideMark/>
          </w:tcPr>
          <w:p w14:paraId="5FA64E6C"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1000s</w:t>
            </w:r>
          </w:p>
        </w:tc>
        <w:tc>
          <w:tcPr>
            <w:tcW w:w="1350" w:type="dxa"/>
            <w:hideMark/>
          </w:tcPr>
          <w:p w14:paraId="0A1B7628"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Worldwide</w:t>
            </w:r>
          </w:p>
        </w:tc>
        <w:tc>
          <w:tcPr>
            <w:tcW w:w="3155" w:type="dxa"/>
            <w:hideMark/>
          </w:tcPr>
          <w:p w14:paraId="5A9085BE" w14:textId="77777777" w:rsidR="00EF4D88" w:rsidRPr="00984BA6" w:rsidRDefault="00D07379" w:rsidP="00984BA6">
            <w:pPr>
              <w:jc w:val="left"/>
              <w:cnfStyle w:val="000000100000" w:firstRow="0" w:lastRow="0" w:firstColumn="0" w:lastColumn="0" w:oddVBand="0" w:evenVBand="0" w:oddHBand="1" w:evenHBand="0" w:firstRowFirstColumn="0" w:firstRowLastColumn="0" w:lastRowFirstColumn="0" w:lastRowLastColumn="0"/>
              <w:rPr>
                <w:color w:val="1155CC"/>
                <w:sz w:val="18"/>
                <w:szCs w:val="18"/>
                <w:u w:val="single"/>
              </w:rPr>
            </w:pPr>
            <w:hyperlink r:id="rId215" w:history="1">
              <w:r w:rsidR="00EF4D88" w:rsidRPr="00984BA6">
                <w:rPr>
                  <w:color w:val="1155CC"/>
                  <w:sz w:val="18"/>
                  <w:szCs w:val="18"/>
                  <w:u w:val="single"/>
                </w:rPr>
                <w:t>EOSC DIH Poster</w:t>
              </w:r>
            </w:hyperlink>
          </w:p>
        </w:tc>
      </w:tr>
      <w:tr w:rsidR="00995477" w:rsidRPr="00E64EFC" w14:paraId="747F0277" w14:textId="77777777" w:rsidTr="001C5822">
        <w:tc>
          <w:tcPr>
            <w:cnfStyle w:val="001000000000" w:firstRow="0" w:lastRow="0" w:firstColumn="1" w:lastColumn="0" w:oddVBand="0" w:evenVBand="0" w:oddHBand="0" w:evenHBand="0" w:firstRowFirstColumn="0" w:firstRowLastColumn="0" w:lastRowFirstColumn="0" w:lastRowLastColumn="0"/>
            <w:tcW w:w="1440" w:type="dxa"/>
            <w:hideMark/>
          </w:tcPr>
          <w:p w14:paraId="23766D6D" w14:textId="77777777" w:rsidR="00EF4D88" w:rsidRPr="00E64EFC" w:rsidRDefault="00EF4D88" w:rsidP="00C44C1F">
            <w:pPr>
              <w:rPr>
                <w:sz w:val="18"/>
                <w:szCs w:val="18"/>
              </w:rPr>
            </w:pPr>
            <w:r w:rsidRPr="00E64EFC">
              <w:rPr>
                <w:sz w:val="18"/>
                <w:szCs w:val="18"/>
              </w:rPr>
              <w:t>Logos</w:t>
            </w:r>
          </w:p>
        </w:tc>
        <w:tc>
          <w:tcPr>
            <w:tcW w:w="810" w:type="dxa"/>
            <w:hideMark/>
          </w:tcPr>
          <w:p w14:paraId="1150AFDD"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WP9.1</w:t>
            </w:r>
          </w:p>
        </w:tc>
        <w:tc>
          <w:tcPr>
            <w:tcW w:w="1242" w:type="dxa"/>
            <w:hideMark/>
          </w:tcPr>
          <w:p w14:paraId="5F776CC7"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EOSC Digital Innovation Hub</w:t>
            </w:r>
          </w:p>
        </w:tc>
        <w:tc>
          <w:tcPr>
            <w:tcW w:w="1368" w:type="dxa"/>
            <w:hideMark/>
          </w:tcPr>
          <w:p w14:paraId="0394F0AE" w14:textId="77777777" w:rsidR="00EF4D88" w:rsidRPr="00E64EFC" w:rsidRDefault="00EF4D88" w:rsidP="00C44C1F">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03 Oct 2018</w:t>
            </w:r>
          </w:p>
        </w:tc>
        <w:tc>
          <w:tcPr>
            <w:tcW w:w="1165" w:type="dxa"/>
            <w:hideMark/>
          </w:tcPr>
          <w:p w14:paraId="03E1E349" w14:textId="54F67B93"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Online/</w:t>
            </w:r>
            <w:r w:rsidR="000F68AC">
              <w:rPr>
                <w:sz w:val="18"/>
                <w:szCs w:val="18"/>
              </w:rPr>
              <w:br/>
            </w:r>
            <w:r w:rsidRPr="00E64EFC">
              <w:rPr>
                <w:sz w:val="18"/>
                <w:szCs w:val="18"/>
              </w:rPr>
              <w:t>Print Material</w:t>
            </w:r>
          </w:p>
        </w:tc>
        <w:tc>
          <w:tcPr>
            <w:tcW w:w="1175" w:type="dxa"/>
            <w:hideMark/>
          </w:tcPr>
          <w:p w14:paraId="0BD9111C"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Online/Print</w:t>
            </w:r>
          </w:p>
        </w:tc>
        <w:tc>
          <w:tcPr>
            <w:tcW w:w="1255" w:type="dxa"/>
            <w:hideMark/>
          </w:tcPr>
          <w:p w14:paraId="21720B62"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Industry</w:t>
            </w:r>
          </w:p>
        </w:tc>
        <w:tc>
          <w:tcPr>
            <w:tcW w:w="1170" w:type="dxa"/>
            <w:hideMark/>
          </w:tcPr>
          <w:p w14:paraId="2F2B6886"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1000s</w:t>
            </w:r>
          </w:p>
        </w:tc>
        <w:tc>
          <w:tcPr>
            <w:tcW w:w="1350" w:type="dxa"/>
            <w:hideMark/>
          </w:tcPr>
          <w:p w14:paraId="2F559FD1"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Worldwide</w:t>
            </w:r>
          </w:p>
        </w:tc>
        <w:tc>
          <w:tcPr>
            <w:tcW w:w="3155" w:type="dxa"/>
            <w:hideMark/>
          </w:tcPr>
          <w:p w14:paraId="02E0E52E" w14:textId="77777777" w:rsidR="00EF4D88" w:rsidRPr="00984BA6" w:rsidRDefault="00D07379" w:rsidP="00984BA6">
            <w:pPr>
              <w:jc w:val="left"/>
              <w:cnfStyle w:val="000000000000" w:firstRow="0" w:lastRow="0" w:firstColumn="0" w:lastColumn="0" w:oddVBand="0" w:evenVBand="0" w:oddHBand="0" w:evenHBand="0" w:firstRowFirstColumn="0" w:firstRowLastColumn="0" w:lastRowFirstColumn="0" w:lastRowLastColumn="0"/>
              <w:rPr>
                <w:color w:val="1155CC"/>
                <w:sz w:val="18"/>
                <w:szCs w:val="18"/>
                <w:u w:val="single"/>
              </w:rPr>
            </w:pPr>
            <w:hyperlink r:id="rId216" w:history="1">
              <w:r w:rsidR="00EF4D88" w:rsidRPr="00984BA6">
                <w:rPr>
                  <w:color w:val="1155CC"/>
                  <w:sz w:val="18"/>
                  <w:szCs w:val="18"/>
                  <w:u w:val="single"/>
                </w:rPr>
                <w:t>EOSC-DIH_Square.png</w:t>
              </w:r>
            </w:hyperlink>
          </w:p>
          <w:p w14:paraId="08C4B76F" w14:textId="77777777" w:rsidR="00EF4D88" w:rsidRPr="00984BA6" w:rsidRDefault="00D07379" w:rsidP="00984BA6">
            <w:pPr>
              <w:jc w:val="left"/>
              <w:cnfStyle w:val="000000000000" w:firstRow="0" w:lastRow="0" w:firstColumn="0" w:lastColumn="0" w:oddVBand="0" w:evenVBand="0" w:oddHBand="0" w:evenHBand="0" w:firstRowFirstColumn="0" w:firstRowLastColumn="0" w:lastRowFirstColumn="0" w:lastRowLastColumn="0"/>
              <w:rPr>
                <w:color w:val="1155CC"/>
                <w:sz w:val="18"/>
                <w:szCs w:val="18"/>
                <w:u w:val="single"/>
              </w:rPr>
            </w:pPr>
            <w:hyperlink r:id="rId217" w:history="1">
              <w:r w:rsidR="00EF4D88" w:rsidRPr="00984BA6">
                <w:rPr>
                  <w:color w:val="1155CC"/>
                  <w:sz w:val="18"/>
                  <w:szCs w:val="18"/>
                  <w:u w:val="single"/>
                </w:rPr>
                <w:t>EOSC-DIH_Full-Long.png</w:t>
              </w:r>
            </w:hyperlink>
          </w:p>
          <w:p w14:paraId="7DBDC6C2" w14:textId="77777777" w:rsidR="00EF4D88" w:rsidRPr="00984BA6" w:rsidRDefault="00D07379" w:rsidP="00984BA6">
            <w:pPr>
              <w:jc w:val="left"/>
              <w:cnfStyle w:val="000000000000" w:firstRow="0" w:lastRow="0" w:firstColumn="0" w:lastColumn="0" w:oddVBand="0" w:evenVBand="0" w:oddHBand="0" w:evenHBand="0" w:firstRowFirstColumn="0" w:firstRowLastColumn="0" w:lastRowFirstColumn="0" w:lastRowLastColumn="0"/>
              <w:rPr>
                <w:color w:val="1155CC"/>
                <w:sz w:val="18"/>
                <w:szCs w:val="18"/>
                <w:u w:val="single"/>
              </w:rPr>
            </w:pPr>
            <w:hyperlink r:id="rId218" w:history="1">
              <w:r w:rsidR="00EF4D88" w:rsidRPr="00984BA6">
                <w:rPr>
                  <w:color w:val="1155CC"/>
                  <w:sz w:val="18"/>
                  <w:szCs w:val="18"/>
                  <w:u w:val="single"/>
                </w:rPr>
                <w:t>EOSC-DIH_Short-Horizontal.png</w:t>
              </w:r>
            </w:hyperlink>
          </w:p>
        </w:tc>
      </w:tr>
      <w:tr w:rsidR="00995477" w:rsidRPr="00E64EFC" w14:paraId="1559C80E" w14:textId="77777777" w:rsidTr="001C58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hideMark/>
          </w:tcPr>
          <w:p w14:paraId="478E85D8" w14:textId="77777777" w:rsidR="00EF4D88" w:rsidRPr="00E64EFC" w:rsidRDefault="00EF4D88" w:rsidP="00C44C1F">
            <w:pPr>
              <w:rPr>
                <w:sz w:val="18"/>
                <w:szCs w:val="18"/>
              </w:rPr>
            </w:pPr>
            <w:r w:rsidRPr="00E64EFC">
              <w:rPr>
                <w:sz w:val="18"/>
                <w:szCs w:val="18"/>
              </w:rPr>
              <w:t>Presentation</w:t>
            </w:r>
          </w:p>
        </w:tc>
        <w:tc>
          <w:tcPr>
            <w:tcW w:w="810" w:type="dxa"/>
            <w:hideMark/>
          </w:tcPr>
          <w:p w14:paraId="41B177A0"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WP9.2</w:t>
            </w:r>
          </w:p>
        </w:tc>
        <w:tc>
          <w:tcPr>
            <w:tcW w:w="1242" w:type="dxa"/>
            <w:hideMark/>
          </w:tcPr>
          <w:p w14:paraId="50470BE4"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EOSC Digital Innovation Hub</w:t>
            </w:r>
          </w:p>
        </w:tc>
        <w:tc>
          <w:tcPr>
            <w:tcW w:w="1368" w:type="dxa"/>
            <w:hideMark/>
          </w:tcPr>
          <w:p w14:paraId="50A010B4" w14:textId="77777777" w:rsidR="00EF4D88" w:rsidRPr="00E64EFC" w:rsidRDefault="00EF4D88" w:rsidP="00C44C1F">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22 Oct 2018 </w:t>
            </w:r>
          </w:p>
        </w:tc>
        <w:tc>
          <w:tcPr>
            <w:tcW w:w="1165" w:type="dxa"/>
            <w:hideMark/>
          </w:tcPr>
          <w:p w14:paraId="27ADB24B"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Online</w:t>
            </w:r>
          </w:p>
        </w:tc>
        <w:tc>
          <w:tcPr>
            <w:tcW w:w="1175" w:type="dxa"/>
            <w:hideMark/>
          </w:tcPr>
          <w:p w14:paraId="4D9DA61C"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Online</w:t>
            </w:r>
          </w:p>
        </w:tc>
        <w:tc>
          <w:tcPr>
            <w:tcW w:w="1255" w:type="dxa"/>
            <w:hideMark/>
          </w:tcPr>
          <w:p w14:paraId="33FA6939"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Industry</w:t>
            </w:r>
          </w:p>
        </w:tc>
        <w:tc>
          <w:tcPr>
            <w:tcW w:w="1170" w:type="dxa"/>
            <w:hideMark/>
          </w:tcPr>
          <w:p w14:paraId="28A37C83"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1000s</w:t>
            </w:r>
          </w:p>
        </w:tc>
        <w:tc>
          <w:tcPr>
            <w:tcW w:w="1350" w:type="dxa"/>
            <w:hideMark/>
          </w:tcPr>
          <w:p w14:paraId="22EC6809"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Mainly Europe</w:t>
            </w:r>
          </w:p>
        </w:tc>
        <w:tc>
          <w:tcPr>
            <w:tcW w:w="3155" w:type="dxa"/>
            <w:hideMark/>
          </w:tcPr>
          <w:p w14:paraId="625FEED2" w14:textId="77777777" w:rsidR="00EF4D88" w:rsidRPr="00984BA6" w:rsidRDefault="00D07379" w:rsidP="00984BA6">
            <w:pPr>
              <w:jc w:val="left"/>
              <w:cnfStyle w:val="000000100000" w:firstRow="0" w:lastRow="0" w:firstColumn="0" w:lastColumn="0" w:oddVBand="0" w:evenVBand="0" w:oddHBand="1" w:evenHBand="0" w:firstRowFirstColumn="0" w:firstRowLastColumn="0" w:lastRowFirstColumn="0" w:lastRowLastColumn="0"/>
              <w:rPr>
                <w:color w:val="1155CC"/>
                <w:sz w:val="18"/>
                <w:szCs w:val="18"/>
                <w:u w:val="single"/>
              </w:rPr>
            </w:pPr>
            <w:hyperlink r:id="rId219" w:history="1">
              <w:r w:rsidR="00EF4D88" w:rsidRPr="00984BA6">
                <w:rPr>
                  <w:color w:val="1155CC"/>
                  <w:sz w:val="18"/>
                  <w:szCs w:val="18"/>
                  <w:u w:val="single"/>
                </w:rPr>
                <w:t>For new industry contacts</w:t>
              </w:r>
            </w:hyperlink>
          </w:p>
        </w:tc>
      </w:tr>
      <w:tr w:rsidR="00995477" w:rsidRPr="00E64EFC" w14:paraId="162DE202" w14:textId="77777777" w:rsidTr="001C5822">
        <w:tc>
          <w:tcPr>
            <w:cnfStyle w:val="001000000000" w:firstRow="0" w:lastRow="0" w:firstColumn="1" w:lastColumn="0" w:oddVBand="0" w:evenVBand="0" w:oddHBand="0" w:evenHBand="0" w:firstRowFirstColumn="0" w:firstRowLastColumn="0" w:lastRowFirstColumn="0" w:lastRowLastColumn="0"/>
            <w:tcW w:w="1440" w:type="dxa"/>
            <w:hideMark/>
          </w:tcPr>
          <w:p w14:paraId="305C8BCA" w14:textId="77777777" w:rsidR="00EF4D88" w:rsidRPr="00E64EFC" w:rsidRDefault="00EF4D88" w:rsidP="00C44C1F">
            <w:pPr>
              <w:rPr>
                <w:sz w:val="18"/>
                <w:szCs w:val="18"/>
              </w:rPr>
            </w:pPr>
            <w:r w:rsidRPr="00E64EFC">
              <w:rPr>
                <w:sz w:val="18"/>
                <w:szCs w:val="18"/>
              </w:rPr>
              <w:t>Presentation</w:t>
            </w:r>
          </w:p>
        </w:tc>
        <w:tc>
          <w:tcPr>
            <w:tcW w:w="810" w:type="dxa"/>
            <w:hideMark/>
          </w:tcPr>
          <w:p w14:paraId="696BA1E4"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WP9.1</w:t>
            </w:r>
          </w:p>
        </w:tc>
        <w:tc>
          <w:tcPr>
            <w:tcW w:w="1242" w:type="dxa"/>
            <w:hideMark/>
          </w:tcPr>
          <w:p w14:paraId="612E9C0A"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EOSC Digital Innovation Hub</w:t>
            </w:r>
          </w:p>
        </w:tc>
        <w:tc>
          <w:tcPr>
            <w:tcW w:w="1368" w:type="dxa"/>
            <w:hideMark/>
          </w:tcPr>
          <w:p w14:paraId="54252145" w14:textId="77777777" w:rsidR="00EF4D88" w:rsidRPr="00E64EFC" w:rsidRDefault="00EF4D88" w:rsidP="00C44C1F">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22 Oct 2018 </w:t>
            </w:r>
          </w:p>
        </w:tc>
        <w:tc>
          <w:tcPr>
            <w:tcW w:w="1165" w:type="dxa"/>
            <w:hideMark/>
          </w:tcPr>
          <w:p w14:paraId="2F7A34A6"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Online</w:t>
            </w:r>
          </w:p>
        </w:tc>
        <w:tc>
          <w:tcPr>
            <w:tcW w:w="1175" w:type="dxa"/>
            <w:hideMark/>
          </w:tcPr>
          <w:p w14:paraId="7E42A34F"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Online</w:t>
            </w:r>
          </w:p>
        </w:tc>
        <w:tc>
          <w:tcPr>
            <w:tcW w:w="1255" w:type="dxa"/>
            <w:hideMark/>
          </w:tcPr>
          <w:p w14:paraId="5D801A30"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Industry</w:t>
            </w:r>
          </w:p>
        </w:tc>
        <w:tc>
          <w:tcPr>
            <w:tcW w:w="1170" w:type="dxa"/>
            <w:hideMark/>
          </w:tcPr>
          <w:p w14:paraId="16799375"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1000s</w:t>
            </w:r>
          </w:p>
        </w:tc>
        <w:tc>
          <w:tcPr>
            <w:tcW w:w="1350" w:type="dxa"/>
            <w:hideMark/>
          </w:tcPr>
          <w:p w14:paraId="511AB82F"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Mainly Europe</w:t>
            </w:r>
          </w:p>
        </w:tc>
        <w:tc>
          <w:tcPr>
            <w:tcW w:w="3155" w:type="dxa"/>
            <w:hideMark/>
          </w:tcPr>
          <w:p w14:paraId="0918C443"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color w:val="3572B0"/>
                <w:sz w:val="18"/>
                <w:szCs w:val="18"/>
              </w:rPr>
              <w:t>For project related usage</w:t>
            </w:r>
          </w:p>
        </w:tc>
      </w:tr>
      <w:tr w:rsidR="00995477" w:rsidRPr="00E64EFC" w14:paraId="15CD41EF" w14:textId="77777777" w:rsidTr="001C58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hideMark/>
          </w:tcPr>
          <w:p w14:paraId="79442BE2" w14:textId="77777777" w:rsidR="00EF4D88" w:rsidRPr="00E64EFC" w:rsidRDefault="00EF4D88" w:rsidP="00C44C1F">
            <w:pPr>
              <w:rPr>
                <w:sz w:val="18"/>
                <w:szCs w:val="18"/>
              </w:rPr>
            </w:pPr>
            <w:r w:rsidRPr="00E64EFC">
              <w:rPr>
                <w:sz w:val="18"/>
                <w:szCs w:val="18"/>
              </w:rPr>
              <w:t>Demo</w:t>
            </w:r>
          </w:p>
        </w:tc>
        <w:tc>
          <w:tcPr>
            <w:tcW w:w="810" w:type="dxa"/>
            <w:hideMark/>
          </w:tcPr>
          <w:p w14:paraId="4754700B"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WP9.2</w:t>
            </w:r>
          </w:p>
        </w:tc>
        <w:tc>
          <w:tcPr>
            <w:tcW w:w="1242" w:type="dxa"/>
            <w:hideMark/>
          </w:tcPr>
          <w:p w14:paraId="0D5B220D"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EOSC-hub Business Pilots</w:t>
            </w:r>
          </w:p>
        </w:tc>
        <w:tc>
          <w:tcPr>
            <w:tcW w:w="1368" w:type="dxa"/>
            <w:hideMark/>
          </w:tcPr>
          <w:p w14:paraId="7C360E35" w14:textId="77777777" w:rsidR="00EF4D88" w:rsidRPr="00E64EFC" w:rsidRDefault="00EF4D88" w:rsidP="00C44C1F">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09 Oct 2018 </w:t>
            </w:r>
          </w:p>
        </w:tc>
        <w:tc>
          <w:tcPr>
            <w:tcW w:w="1165" w:type="dxa"/>
            <w:hideMark/>
          </w:tcPr>
          <w:p w14:paraId="40CBFE04" w14:textId="77777777" w:rsidR="00EF4D88" w:rsidRPr="00E64EFC" w:rsidRDefault="00EF4D88" w:rsidP="00E34E4D">
            <w:pPr>
              <w:jc w:val="left"/>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DI4R Demo: EOSC-hub Business Pilots</w:t>
            </w:r>
          </w:p>
        </w:tc>
        <w:tc>
          <w:tcPr>
            <w:tcW w:w="1175" w:type="dxa"/>
            <w:hideMark/>
          </w:tcPr>
          <w:p w14:paraId="6CDCB58B"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Lisbon</w:t>
            </w:r>
          </w:p>
        </w:tc>
        <w:tc>
          <w:tcPr>
            <w:tcW w:w="1255" w:type="dxa"/>
            <w:hideMark/>
          </w:tcPr>
          <w:p w14:paraId="6A2D8A62" w14:textId="77777777" w:rsidR="00EF4D88" w:rsidRPr="00E64EFC" w:rsidRDefault="00EF4D88" w:rsidP="00E34E4D">
            <w:pPr>
              <w:jc w:val="left"/>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All DI4R participants</w:t>
            </w:r>
          </w:p>
        </w:tc>
        <w:tc>
          <w:tcPr>
            <w:tcW w:w="1170" w:type="dxa"/>
            <w:hideMark/>
          </w:tcPr>
          <w:p w14:paraId="7022B93A" w14:textId="77777777" w:rsidR="00EF4D88" w:rsidRPr="00E64EFC" w:rsidRDefault="00EF4D88" w:rsidP="00C44C1F">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300</w:t>
            </w:r>
          </w:p>
        </w:tc>
        <w:tc>
          <w:tcPr>
            <w:tcW w:w="1350" w:type="dxa"/>
            <w:hideMark/>
          </w:tcPr>
          <w:p w14:paraId="7F28C7EC"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Mainly Europe</w:t>
            </w:r>
          </w:p>
        </w:tc>
        <w:tc>
          <w:tcPr>
            <w:tcW w:w="3155" w:type="dxa"/>
            <w:hideMark/>
          </w:tcPr>
          <w:p w14:paraId="5A8AB1A1" w14:textId="77777777" w:rsidR="00EF4D88" w:rsidRPr="00224DCE" w:rsidRDefault="00D07379" w:rsidP="00224DCE">
            <w:pPr>
              <w:jc w:val="left"/>
              <w:cnfStyle w:val="000000100000" w:firstRow="0" w:lastRow="0" w:firstColumn="0" w:lastColumn="0" w:oddVBand="0" w:evenVBand="0" w:oddHBand="1" w:evenHBand="0" w:firstRowFirstColumn="0" w:firstRowLastColumn="0" w:lastRowFirstColumn="0" w:lastRowLastColumn="0"/>
              <w:rPr>
                <w:sz w:val="18"/>
                <w:szCs w:val="18"/>
                <w:u w:val="single"/>
              </w:rPr>
            </w:pPr>
            <w:hyperlink r:id="rId220" w:history="1">
              <w:r w:rsidR="00EF4D88" w:rsidRPr="00224DCE">
                <w:rPr>
                  <w:color w:val="1155CC"/>
                  <w:sz w:val="18"/>
                  <w:szCs w:val="18"/>
                  <w:u w:val="single"/>
                </w:rPr>
                <w:t>https://indico.egi.eu/indico/event/3973/contribution/42</w:t>
              </w:r>
            </w:hyperlink>
          </w:p>
        </w:tc>
      </w:tr>
      <w:tr w:rsidR="00995477" w:rsidRPr="00E64EFC" w14:paraId="1BBC75A7" w14:textId="77777777" w:rsidTr="001C5822">
        <w:tc>
          <w:tcPr>
            <w:cnfStyle w:val="001000000000" w:firstRow="0" w:lastRow="0" w:firstColumn="1" w:lastColumn="0" w:oddVBand="0" w:evenVBand="0" w:oddHBand="0" w:evenHBand="0" w:firstRowFirstColumn="0" w:firstRowLastColumn="0" w:lastRowFirstColumn="0" w:lastRowLastColumn="0"/>
            <w:tcW w:w="1440" w:type="dxa"/>
            <w:hideMark/>
          </w:tcPr>
          <w:p w14:paraId="7E673C7F" w14:textId="77777777" w:rsidR="00EF4D88" w:rsidRPr="00E64EFC" w:rsidRDefault="00EF4D88" w:rsidP="00C44C1F">
            <w:pPr>
              <w:rPr>
                <w:sz w:val="18"/>
                <w:szCs w:val="18"/>
              </w:rPr>
            </w:pPr>
            <w:r w:rsidRPr="00E64EFC">
              <w:rPr>
                <w:sz w:val="18"/>
                <w:szCs w:val="18"/>
              </w:rPr>
              <w:t>Presentation</w:t>
            </w:r>
          </w:p>
        </w:tc>
        <w:tc>
          <w:tcPr>
            <w:tcW w:w="810" w:type="dxa"/>
            <w:hideMark/>
          </w:tcPr>
          <w:p w14:paraId="5988C9B3"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WP9.1</w:t>
            </w:r>
          </w:p>
        </w:tc>
        <w:tc>
          <w:tcPr>
            <w:tcW w:w="1242" w:type="dxa"/>
            <w:hideMark/>
          </w:tcPr>
          <w:p w14:paraId="6FAEB1B7" w14:textId="77777777" w:rsidR="00EF4D88" w:rsidRPr="00E64EFC" w:rsidRDefault="00EF4D88" w:rsidP="00E34E4D">
            <w:pPr>
              <w:jc w:val="left"/>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EC DIH Initiatives: the wider context</w:t>
            </w:r>
          </w:p>
        </w:tc>
        <w:tc>
          <w:tcPr>
            <w:tcW w:w="1368" w:type="dxa"/>
            <w:hideMark/>
          </w:tcPr>
          <w:p w14:paraId="1BE4A395" w14:textId="77777777" w:rsidR="00EF4D88" w:rsidRPr="00E64EFC" w:rsidRDefault="00EF4D88" w:rsidP="00C44C1F">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11 Oct 2018 </w:t>
            </w:r>
          </w:p>
        </w:tc>
        <w:tc>
          <w:tcPr>
            <w:tcW w:w="1165" w:type="dxa"/>
            <w:hideMark/>
          </w:tcPr>
          <w:p w14:paraId="2D644666"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DI4R: DIH Session</w:t>
            </w:r>
          </w:p>
        </w:tc>
        <w:tc>
          <w:tcPr>
            <w:tcW w:w="1175" w:type="dxa"/>
            <w:hideMark/>
          </w:tcPr>
          <w:p w14:paraId="7AED8487"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Lisbon</w:t>
            </w:r>
          </w:p>
        </w:tc>
        <w:tc>
          <w:tcPr>
            <w:tcW w:w="1255" w:type="dxa"/>
            <w:hideMark/>
          </w:tcPr>
          <w:p w14:paraId="05022835" w14:textId="77777777" w:rsidR="00EF4D88" w:rsidRPr="00E64EFC" w:rsidRDefault="00EF4D88" w:rsidP="00EC0C5B">
            <w:pPr>
              <w:jc w:val="left"/>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Industry, e-Infrastructure, policymakers</w:t>
            </w:r>
          </w:p>
        </w:tc>
        <w:tc>
          <w:tcPr>
            <w:tcW w:w="1170" w:type="dxa"/>
            <w:hideMark/>
          </w:tcPr>
          <w:p w14:paraId="3ECD21CA"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~40</w:t>
            </w:r>
          </w:p>
        </w:tc>
        <w:tc>
          <w:tcPr>
            <w:tcW w:w="1350" w:type="dxa"/>
            <w:hideMark/>
          </w:tcPr>
          <w:p w14:paraId="5E96267C"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Mainly Europe</w:t>
            </w:r>
          </w:p>
        </w:tc>
        <w:tc>
          <w:tcPr>
            <w:tcW w:w="3155" w:type="dxa"/>
            <w:hideMark/>
          </w:tcPr>
          <w:p w14:paraId="414F56A9"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Slides: </w:t>
            </w:r>
            <w:hyperlink r:id="rId221" w:history="1">
              <w:r w:rsidRPr="00224DCE">
                <w:rPr>
                  <w:color w:val="1155CC"/>
                  <w:sz w:val="18"/>
                  <w:szCs w:val="18"/>
                  <w:u w:val="single"/>
                </w:rPr>
                <w:t>https://indico.egi.eu/indico/event/3973/session/28/contribution/262</w:t>
              </w:r>
            </w:hyperlink>
          </w:p>
        </w:tc>
      </w:tr>
      <w:tr w:rsidR="00995477" w:rsidRPr="00E64EFC" w14:paraId="1AFDEE20" w14:textId="77777777" w:rsidTr="001C58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hideMark/>
          </w:tcPr>
          <w:p w14:paraId="27FA3C7F" w14:textId="77777777" w:rsidR="00EF4D88" w:rsidRPr="00E64EFC" w:rsidRDefault="00EF4D88" w:rsidP="00C44C1F">
            <w:pPr>
              <w:rPr>
                <w:sz w:val="18"/>
                <w:szCs w:val="18"/>
              </w:rPr>
            </w:pPr>
            <w:r w:rsidRPr="00E64EFC">
              <w:rPr>
                <w:sz w:val="18"/>
                <w:szCs w:val="18"/>
              </w:rPr>
              <w:t>Presentation</w:t>
            </w:r>
          </w:p>
        </w:tc>
        <w:tc>
          <w:tcPr>
            <w:tcW w:w="810" w:type="dxa"/>
            <w:hideMark/>
          </w:tcPr>
          <w:p w14:paraId="45EF89C9"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WP9.1</w:t>
            </w:r>
          </w:p>
        </w:tc>
        <w:tc>
          <w:tcPr>
            <w:tcW w:w="1242" w:type="dxa"/>
            <w:hideMark/>
          </w:tcPr>
          <w:p w14:paraId="1185BFF6"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EOSC Digital Innovation Hub (DIH): Digitizing Industry through EOSC-hub</w:t>
            </w:r>
          </w:p>
        </w:tc>
        <w:tc>
          <w:tcPr>
            <w:tcW w:w="1368" w:type="dxa"/>
            <w:hideMark/>
          </w:tcPr>
          <w:p w14:paraId="5321EEF9" w14:textId="77777777" w:rsidR="00EF4D88" w:rsidRPr="00E64EFC" w:rsidRDefault="00EF4D88" w:rsidP="00C44C1F">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11 Oct 2018</w:t>
            </w:r>
          </w:p>
        </w:tc>
        <w:tc>
          <w:tcPr>
            <w:tcW w:w="1165" w:type="dxa"/>
            <w:hideMark/>
          </w:tcPr>
          <w:p w14:paraId="57D99F8C"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DI4R: DIH Session</w:t>
            </w:r>
          </w:p>
        </w:tc>
        <w:tc>
          <w:tcPr>
            <w:tcW w:w="1175" w:type="dxa"/>
            <w:hideMark/>
          </w:tcPr>
          <w:p w14:paraId="52CA9693"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Lisbon</w:t>
            </w:r>
          </w:p>
        </w:tc>
        <w:tc>
          <w:tcPr>
            <w:tcW w:w="1255" w:type="dxa"/>
            <w:hideMark/>
          </w:tcPr>
          <w:p w14:paraId="40FF61A4" w14:textId="77777777" w:rsidR="00EF4D88" w:rsidRPr="00E64EFC" w:rsidRDefault="00EF4D88" w:rsidP="00EC0C5B">
            <w:pPr>
              <w:jc w:val="left"/>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Industry, e-Infrastructure, policymakers</w:t>
            </w:r>
          </w:p>
        </w:tc>
        <w:tc>
          <w:tcPr>
            <w:tcW w:w="1170" w:type="dxa"/>
            <w:hideMark/>
          </w:tcPr>
          <w:p w14:paraId="20519B0F"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~40</w:t>
            </w:r>
          </w:p>
        </w:tc>
        <w:tc>
          <w:tcPr>
            <w:tcW w:w="1350" w:type="dxa"/>
            <w:hideMark/>
          </w:tcPr>
          <w:p w14:paraId="75B6570D"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Mainly Europe</w:t>
            </w:r>
          </w:p>
        </w:tc>
        <w:tc>
          <w:tcPr>
            <w:tcW w:w="3155" w:type="dxa"/>
            <w:hideMark/>
          </w:tcPr>
          <w:p w14:paraId="6F368E4C"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Slides: </w:t>
            </w:r>
            <w:hyperlink r:id="rId222" w:history="1">
              <w:r w:rsidRPr="00224DCE">
                <w:rPr>
                  <w:color w:val="1155CC"/>
                  <w:sz w:val="18"/>
                  <w:szCs w:val="18"/>
                  <w:u w:val="single"/>
                </w:rPr>
                <w:t>https://indico.egi.eu/indico/event/3973/session/28/contribution/259</w:t>
              </w:r>
            </w:hyperlink>
          </w:p>
        </w:tc>
      </w:tr>
      <w:tr w:rsidR="00995477" w:rsidRPr="00E64EFC" w14:paraId="51EB0D3D" w14:textId="77777777" w:rsidTr="001C5822">
        <w:tc>
          <w:tcPr>
            <w:cnfStyle w:val="001000000000" w:firstRow="0" w:lastRow="0" w:firstColumn="1" w:lastColumn="0" w:oddVBand="0" w:evenVBand="0" w:oddHBand="0" w:evenHBand="0" w:firstRowFirstColumn="0" w:firstRowLastColumn="0" w:lastRowFirstColumn="0" w:lastRowLastColumn="0"/>
            <w:tcW w:w="1440" w:type="dxa"/>
            <w:hideMark/>
          </w:tcPr>
          <w:p w14:paraId="1AA5067D" w14:textId="77777777" w:rsidR="00EF4D88" w:rsidRPr="00E64EFC" w:rsidRDefault="00EF4D88" w:rsidP="00C44C1F">
            <w:pPr>
              <w:rPr>
                <w:sz w:val="18"/>
                <w:szCs w:val="18"/>
              </w:rPr>
            </w:pPr>
            <w:r w:rsidRPr="00E64EFC">
              <w:rPr>
                <w:sz w:val="18"/>
                <w:szCs w:val="18"/>
              </w:rPr>
              <w:t>Presentation</w:t>
            </w:r>
          </w:p>
        </w:tc>
        <w:tc>
          <w:tcPr>
            <w:tcW w:w="810" w:type="dxa"/>
            <w:hideMark/>
          </w:tcPr>
          <w:p w14:paraId="47F69A1D"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WP9.3</w:t>
            </w:r>
          </w:p>
        </w:tc>
        <w:tc>
          <w:tcPr>
            <w:tcW w:w="1242" w:type="dxa"/>
            <w:hideMark/>
          </w:tcPr>
          <w:p w14:paraId="5A8326EC"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EOSC-hub Commercialisation support services</w:t>
            </w:r>
          </w:p>
        </w:tc>
        <w:tc>
          <w:tcPr>
            <w:tcW w:w="1368" w:type="dxa"/>
            <w:hideMark/>
          </w:tcPr>
          <w:p w14:paraId="74790426" w14:textId="77777777" w:rsidR="00EF4D88" w:rsidRPr="00E64EFC" w:rsidRDefault="00EF4D88" w:rsidP="00C44C1F">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11 Oct 2018 </w:t>
            </w:r>
          </w:p>
        </w:tc>
        <w:tc>
          <w:tcPr>
            <w:tcW w:w="1165" w:type="dxa"/>
            <w:hideMark/>
          </w:tcPr>
          <w:p w14:paraId="61A10C88"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DI4R: DIH Session</w:t>
            </w:r>
          </w:p>
        </w:tc>
        <w:tc>
          <w:tcPr>
            <w:tcW w:w="1175" w:type="dxa"/>
            <w:hideMark/>
          </w:tcPr>
          <w:p w14:paraId="7A6A9871"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Lisbon</w:t>
            </w:r>
          </w:p>
        </w:tc>
        <w:tc>
          <w:tcPr>
            <w:tcW w:w="1255" w:type="dxa"/>
            <w:hideMark/>
          </w:tcPr>
          <w:p w14:paraId="66671B7D"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Industry, e-Infrastructure, policymakers</w:t>
            </w:r>
          </w:p>
        </w:tc>
        <w:tc>
          <w:tcPr>
            <w:tcW w:w="1170" w:type="dxa"/>
            <w:hideMark/>
          </w:tcPr>
          <w:p w14:paraId="1C966EBE"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~40</w:t>
            </w:r>
          </w:p>
        </w:tc>
        <w:tc>
          <w:tcPr>
            <w:tcW w:w="1350" w:type="dxa"/>
            <w:hideMark/>
          </w:tcPr>
          <w:p w14:paraId="52232AD1"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Mainly Europe</w:t>
            </w:r>
          </w:p>
        </w:tc>
        <w:tc>
          <w:tcPr>
            <w:tcW w:w="3155" w:type="dxa"/>
            <w:hideMark/>
          </w:tcPr>
          <w:p w14:paraId="2A2E6BD1"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Slides:</w:t>
            </w:r>
            <w:r w:rsidRPr="00FA2778">
              <w:rPr>
                <w:rStyle w:val="Hyperlink"/>
                <w:rFonts w:asciiTheme="minorHAnsi" w:hAnsiTheme="minorHAnsi"/>
              </w:rPr>
              <w:t> </w:t>
            </w:r>
            <w:hyperlink r:id="rId223" w:history="1">
              <w:r w:rsidRPr="00224DCE">
                <w:rPr>
                  <w:color w:val="1155CC"/>
                  <w:sz w:val="18"/>
                  <w:szCs w:val="18"/>
                  <w:u w:val="single"/>
                </w:rPr>
                <w:t>https://indico.egi.eu/indico/event/3973/session/28/contribution/261</w:t>
              </w:r>
            </w:hyperlink>
          </w:p>
        </w:tc>
      </w:tr>
      <w:tr w:rsidR="00995477" w:rsidRPr="00E64EFC" w14:paraId="246B6927" w14:textId="77777777" w:rsidTr="001C58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hideMark/>
          </w:tcPr>
          <w:p w14:paraId="4167AE9C" w14:textId="77777777" w:rsidR="00EF4D88" w:rsidRPr="00E64EFC" w:rsidRDefault="00EF4D88" w:rsidP="00C44C1F">
            <w:pPr>
              <w:rPr>
                <w:sz w:val="18"/>
                <w:szCs w:val="18"/>
              </w:rPr>
            </w:pPr>
            <w:r w:rsidRPr="00E64EFC">
              <w:rPr>
                <w:sz w:val="18"/>
                <w:szCs w:val="18"/>
              </w:rPr>
              <w:t>Presentation</w:t>
            </w:r>
          </w:p>
        </w:tc>
        <w:tc>
          <w:tcPr>
            <w:tcW w:w="810" w:type="dxa"/>
            <w:hideMark/>
          </w:tcPr>
          <w:p w14:paraId="41A25B28"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WP9.1</w:t>
            </w:r>
          </w:p>
        </w:tc>
        <w:tc>
          <w:tcPr>
            <w:tcW w:w="1242" w:type="dxa"/>
            <w:hideMark/>
          </w:tcPr>
          <w:p w14:paraId="0C8FE81F" w14:textId="77777777" w:rsidR="00EF4D88" w:rsidRPr="00E64EFC" w:rsidRDefault="00EF4D88" w:rsidP="00A25872">
            <w:pPr>
              <w:jc w:val="left"/>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EGI, EOSC, EOSC Digital Innovation Hub</w:t>
            </w:r>
          </w:p>
        </w:tc>
        <w:tc>
          <w:tcPr>
            <w:tcW w:w="1368" w:type="dxa"/>
            <w:hideMark/>
          </w:tcPr>
          <w:p w14:paraId="07C8B7E5" w14:textId="77777777" w:rsidR="00EF4D88" w:rsidRPr="00E64EFC" w:rsidRDefault="00EF4D88" w:rsidP="00C44C1F">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15 Oct 2018 - 16 Oct 2018 </w:t>
            </w:r>
          </w:p>
        </w:tc>
        <w:tc>
          <w:tcPr>
            <w:tcW w:w="1165" w:type="dxa"/>
            <w:hideMark/>
          </w:tcPr>
          <w:p w14:paraId="3A437C5F"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Elixir SME Forum</w:t>
            </w:r>
          </w:p>
        </w:tc>
        <w:tc>
          <w:tcPr>
            <w:tcW w:w="1175" w:type="dxa"/>
            <w:hideMark/>
          </w:tcPr>
          <w:p w14:paraId="4A071A7C"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Frankfurt</w:t>
            </w:r>
          </w:p>
        </w:tc>
        <w:tc>
          <w:tcPr>
            <w:tcW w:w="1255" w:type="dxa"/>
            <w:hideMark/>
          </w:tcPr>
          <w:p w14:paraId="0D8FD5F3" w14:textId="77777777" w:rsidR="00EF4D88" w:rsidRPr="00E64EFC" w:rsidRDefault="00EF4D88" w:rsidP="00EC0C5B">
            <w:pPr>
              <w:jc w:val="left"/>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SMEs, life sciences, pharmaceuticals</w:t>
            </w:r>
          </w:p>
        </w:tc>
        <w:tc>
          <w:tcPr>
            <w:tcW w:w="1170" w:type="dxa"/>
            <w:hideMark/>
          </w:tcPr>
          <w:p w14:paraId="620F8904"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~100</w:t>
            </w:r>
          </w:p>
        </w:tc>
        <w:tc>
          <w:tcPr>
            <w:tcW w:w="1350" w:type="dxa"/>
            <w:hideMark/>
          </w:tcPr>
          <w:p w14:paraId="09085212"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Mainly Europe</w:t>
            </w:r>
          </w:p>
        </w:tc>
        <w:tc>
          <w:tcPr>
            <w:tcW w:w="3155" w:type="dxa"/>
            <w:hideMark/>
          </w:tcPr>
          <w:p w14:paraId="1F413A6F" w14:textId="77777777" w:rsidR="00EF4D88" w:rsidRPr="00E64EFC" w:rsidRDefault="00EF4D88" w:rsidP="00A25872">
            <w:pPr>
              <w:jc w:val="left"/>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Slides: </w:t>
            </w:r>
            <w:hyperlink r:id="rId224" w:history="1">
              <w:r w:rsidRPr="00224DCE">
                <w:rPr>
                  <w:color w:val="1155CC"/>
                  <w:sz w:val="18"/>
                  <w:szCs w:val="18"/>
                  <w:u w:val="single"/>
                </w:rPr>
                <w:t>Holsinger Sy_EGI-EOSC-hub-DIH.pptx</w:t>
              </w:r>
            </w:hyperlink>
          </w:p>
        </w:tc>
      </w:tr>
      <w:tr w:rsidR="00995477" w:rsidRPr="00E64EFC" w14:paraId="2B348BFF" w14:textId="77777777" w:rsidTr="001C5822">
        <w:tc>
          <w:tcPr>
            <w:cnfStyle w:val="001000000000" w:firstRow="0" w:lastRow="0" w:firstColumn="1" w:lastColumn="0" w:oddVBand="0" w:evenVBand="0" w:oddHBand="0" w:evenHBand="0" w:firstRowFirstColumn="0" w:firstRowLastColumn="0" w:lastRowFirstColumn="0" w:lastRowLastColumn="0"/>
            <w:tcW w:w="1440" w:type="dxa"/>
            <w:hideMark/>
          </w:tcPr>
          <w:p w14:paraId="47ADB2D1" w14:textId="77777777" w:rsidR="00EF4D88" w:rsidRPr="00E64EFC" w:rsidRDefault="00EF4D88" w:rsidP="00C44C1F">
            <w:pPr>
              <w:rPr>
                <w:sz w:val="18"/>
                <w:szCs w:val="18"/>
              </w:rPr>
            </w:pPr>
            <w:r w:rsidRPr="00E64EFC">
              <w:rPr>
                <w:sz w:val="18"/>
                <w:szCs w:val="18"/>
              </w:rPr>
              <w:t>Booth participation</w:t>
            </w:r>
          </w:p>
        </w:tc>
        <w:tc>
          <w:tcPr>
            <w:tcW w:w="810" w:type="dxa"/>
            <w:hideMark/>
          </w:tcPr>
          <w:p w14:paraId="6DB1D7DC"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WP9.1</w:t>
            </w:r>
          </w:p>
        </w:tc>
        <w:tc>
          <w:tcPr>
            <w:tcW w:w="1242" w:type="dxa"/>
            <w:hideMark/>
          </w:tcPr>
          <w:p w14:paraId="5AB30E41"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EOSC Digital Innovation Hub</w:t>
            </w:r>
          </w:p>
        </w:tc>
        <w:tc>
          <w:tcPr>
            <w:tcW w:w="1368" w:type="dxa"/>
            <w:hideMark/>
          </w:tcPr>
          <w:p w14:paraId="2236ACDB" w14:textId="77777777" w:rsidR="00EF4D88" w:rsidRPr="00E64EFC" w:rsidRDefault="00EF4D88" w:rsidP="00C44C1F">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04 Dec 2018 </w:t>
            </w:r>
          </w:p>
        </w:tc>
        <w:tc>
          <w:tcPr>
            <w:tcW w:w="1165" w:type="dxa"/>
            <w:hideMark/>
          </w:tcPr>
          <w:p w14:paraId="26920DD9"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ICT 2018</w:t>
            </w:r>
          </w:p>
        </w:tc>
        <w:tc>
          <w:tcPr>
            <w:tcW w:w="1175" w:type="dxa"/>
            <w:hideMark/>
          </w:tcPr>
          <w:p w14:paraId="4C2A11D4"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Vienna</w:t>
            </w:r>
          </w:p>
        </w:tc>
        <w:tc>
          <w:tcPr>
            <w:tcW w:w="1255" w:type="dxa"/>
            <w:hideMark/>
          </w:tcPr>
          <w:p w14:paraId="04FABD3F"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Industry, DIHs</w:t>
            </w:r>
          </w:p>
        </w:tc>
        <w:tc>
          <w:tcPr>
            <w:tcW w:w="1170" w:type="dxa"/>
            <w:hideMark/>
          </w:tcPr>
          <w:p w14:paraId="223ADB73"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~50</w:t>
            </w:r>
          </w:p>
        </w:tc>
        <w:tc>
          <w:tcPr>
            <w:tcW w:w="1350" w:type="dxa"/>
            <w:hideMark/>
          </w:tcPr>
          <w:p w14:paraId="4701A225"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Mainly Europe</w:t>
            </w:r>
          </w:p>
        </w:tc>
        <w:tc>
          <w:tcPr>
            <w:tcW w:w="3155" w:type="dxa"/>
            <w:hideMark/>
          </w:tcPr>
          <w:p w14:paraId="24B63757" w14:textId="1FAB0DE3" w:rsidR="00EF4D88" w:rsidRPr="00E64EFC" w:rsidRDefault="00EF4D88" w:rsidP="00C44C1F">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 xml:space="preserve">Digital Innovation Hubs - Innovation &amp; </w:t>
            </w:r>
            <w:proofErr w:type="spellStart"/>
            <w:r w:rsidRPr="00E64EFC">
              <w:rPr>
                <w:rFonts w:ascii="Calibri" w:hAnsi="Calibri"/>
                <w:sz w:val="18"/>
                <w:szCs w:val="18"/>
                <w:lang w:val="en-GB"/>
              </w:rPr>
              <w:t>Startups</w:t>
            </w:r>
            <w:proofErr w:type="spellEnd"/>
            <w:r w:rsidR="00483DCC">
              <w:rPr>
                <w:rFonts w:ascii="Calibri" w:hAnsi="Calibri"/>
                <w:sz w:val="18"/>
                <w:szCs w:val="18"/>
                <w:lang w:val="en-GB"/>
              </w:rPr>
              <w:t xml:space="preserve"> </w:t>
            </w:r>
            <w:r w:rsidRPr="00E64EFC">
              <w:rPr>
                <w:rFonts w:ascii="Calibri" w:hAnsi="Calibri"/>
                <w:sz w:val="18"/>
                <w:szCs w:val="18"/>
                <w:lang w:val="en-GB"/>
              </w:rPr>
              <w:t>Village: </w:t>
            </w:r>
            <w:r w:rsidR="009C39D7">
              <w:rPr>
                <w:rFonts w:ascii="Calibri" w:hAnsi="Calibri"/>
                <w:sz w:val="18"/>
                <w:szCs w:val="18"/>
                <w:lang w:val="en-GB"/>
              </w:rPr>
              <w:br/>
            </w:r>
            <w:hyperlink r:id="rId225" w:history="1">
              <w:r w:rsidR="009C39D7" w:rsidRPr="00224DCE">
                <w:rPr>
                  <w:rFonts w:ascii="Calibri" w:eastAsiaTheme="minorHAnsi" w:hAnsi="Calibri" w:cs="Calibri"/>
                  <w:color w:val="1155CC"/>
                  <w:spacing w:val="2"/>
                  <w:sz w:val="18"/>
                  <w:szCs w:val="18"/>
                  <w:u w:val="single"/>
                  <w:lang w:eastAsia="en-US"/>
                </w:rPr>
                <w:t>https://ec.europa.eu/digital-single-market/events/cf/ict2018/item-display.cfm?id=23018</w:t>
              </w:r>
            </w:hyperlink>
          </w:p>
          <w:p w14:paraId="7D75CC89" w14:textId="77777777" w:rsidR="00EF4D88" w:rsidRPr="00DC5344" w:rsidRDefault="00D07379" w:rsidP="00C44C1F">
            <w:pPr>
              <w:pStyle w:val="NormalWeb"/>
              <w:spacing w:before="150" w:beforeAutospacing="0" w:after="0" w:afterAutospacing="0"/>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u w:val="single"/>
                <w:lang w:val="en-GB"/>
              </w:rPr>
            </w:pPr>
            <w:hyperlink r:id="rId226" w:history="1">
              <w:r w:rsidR="00EF4D88" w:rsidRPr="00DC5344">
                <w:rPr>
                  <w:rFonts w:ascii="Calibri" w:eastAsiaTheme="minorHAnsi" w:hAnsi="Calibri" w:cs="Calibri"/>
                  <w:color w:val="1155CC"/>
                  <w:spacing w:val="2"/>
                  <w:sz w:val="18"/>
                  <w:szCs w:val="18"/>
                  <w:u w:val="single"/>
                  <w:lang w:eastAsia="en-US"/>
                </w:rPr>
                <w:t>https://twitter.com/EOSC_DIH/status/1071044568114782208</w:t>
              </w:r>
            </w:hyperlink>
          </w:p>
        </w:tc>
      </w:tr>
      <w:tr w:rsidR="00995477" w:rsidRPr="00E64EFC" w14:paraId="5E97EE22" w14:textId="77777777" w:rsidTr="001C58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hideMark/>
          </w:tcPr>
          <w:p w14:paraId="19EB8297" w14:textId="77777777" w:rsidR="00EF4D88" w:rsidRPr="00E64EFC" w:rsidRDefault="00EF4D88" w:rsidP="00C44C1F">
            <w:pPr>
              <w:rPr>
                <w:sz w:val="18"/>
                <w:szCs w:val="18"/>
              </w:rPr>
            </w:pPr>
            <w:r w:rsidRPr="00E64EFC">
              <w:rPr>
                <w:sz w:val="18"/>
                <w:szCs w:val="18"/>
              </w:rPr>
              <w:t>Networking Session</w:t>
            </w:r>
          </w:p>
        </w:tc>
        <w:tc>
          <w:tcPr>
            <w:tcW w:w="810" w:type="dxa"/>
            <w:hideMark/>
          </w:tcPr>
          <w:p w14:paraId="7AFDA33C"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WP9.1</w:t>
            </w:r>
          </w:p>
        </w:tc>
        <w:tc>
          <w:tcPr>
            <w:tcW w:w="1242" w:type="dxa"/>
            <w:hideMark/>
          </w:tcPr>
          <w:p w14:paraId="6F6C2077"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EOSC-hub, EOSC Digital Innovation Hub</w:t>
            </w:r>
          </w:p>
        </w:tc>
        <w:tc>
          <w:tcPr>
            <w:tcW w:w="1368" w:type="dxa"/>
            <w:hideMark/>
          </w:tcPr>
          <w:p w14:paraId="2226762F" w14:textId="77777777" w:rsidR="00EF4D88" w:rsidRPr="00E64EFC" w:rsidRDefault="00EF4D88" w:rsidP="00C44C1F">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05 Dec 2018</w:t>
            </w:r>
          </w:p>
        </w:tc>
        <w:tc>
          <w:tcPr>
            <w:tcW w:w="1165" w:type="dxa"/>
            <w:hideMark/>
          </w:tcPr>
          <w:p w14:paraId="3890B3C7"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ICT 2018</w:t>
            </w:r>
          </w:p>
        </w:tc>
        <w:tc>
          <w:tcPr>
            <w:tcW w:w="1175" w:type="dxa"/>
            <w:hideMark/>
          </w:tcPr>
          <w:p w14:paraId="224DB6CE"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Vienna</w:t>
            </w:r>
          </w:p>
        </w:tc>
        <w:tc>
          <w:tcPr>
            <w:tcW w:w="1255" w:type="dxa"/>
            <w:hideMark/>
          </w:tcPr>
          <w:p w14:paraId="1A6ACAB0"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Industry, policymakers</w:t>
            </w:r>
          </w:p>
        </w:tc>
        <w:tc>
          <w:tcPr>
            <w:tcW w:w="1170" w:type="dxa"/>
            <w:hideMark/>
          </w:tcPr>
          <w:p w14:paraId="0DEE9137"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~25</w:t>
            </w:r>
          </w:p>
        </w:tc>
        <w:tc>
          <w:tcPr>
            <w:tcW w:w="1350" w:type="dxa"/>
            <w:hideMark/>
          </w:tcPr>
          <w:p w14:paraId="1445A534"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Mainly Europe</w:t>
            </w:r>
          </w:p>
        </w:tc>
        <w:tc>
          <w:tcPr>
            <w:tcW w:w="3155" w:type="dxa"/>
            <w:hideMark/>
          </w:tcPr>
          <w:p w14:paraId="4EDF7489" w14:textId="77777777" w:rsidR="00EF4D88" w:rsidRPr="00E64EFC" w:rsidRDefault="00EF4D88" w:rsidP="00C44C1F">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Session: </w:t>
            </w:r>
            <w:hyperlink r:id="rId227" w:history="1">
              <w:r w:rsidRPr="0091014D">
                <w:rPr>
                  <w:rFonts w:ascii="Calibri" w:eastAsiaTheme="minorHAnsi" w:hAnsi="Calibri" w:cstheme="minorBidi"/>
                  <w:color w:val="1155CC"/>
                  <w:spacing w:val="2"/>
                  <w:sz w:val="18"/>
                  <w:szCs w:val="18"/>
                  <w:u w:val="single"/>
                  <w:lang w:val="en-GB" w:eastAsia="en-US"/>
                </w:rPr>
                <w:t>https://ec.europa.eu/digital-single-market/events/cf/ict2018/item-display.cfm?id=22095</w:t>
              </w:r>
            </w:hyperlink>
          </w:p>
          <w:p w14:paraId="6D8691E5" w14:textId="77777777" w:rsidR="00EF4D88" w:rsidRPr="00E64EFC" w:rsidRDefault="00EF4D88" w:rsidP="00C44C1F">
            <w:pPr>
              <w:pStyle w:val="NormalWeb"/>
              <w:spacing w:before="150" w:beforeAutospacing="0" w:after="0" w:afterAutospacing="0"/>
              <w:cnfStyle w:val="000000100000" w:firstRow="0" w:lastRow="0" w:firstColumn="0" w:lastColumn="0" w:oddVBand="0" w:evenVBand="0" w:oddHBand="1"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Slides: </w:t>
            </w:r>
            <w:hyperlink r:id="rId228" w:history="1">
              <w:proofErr w:type="spellStart"/>
              <w:r w:rsidRPr="00B849C5">
                <w:rPr>
                  <w:rFonts w:ascii="Calibri" w:eastAsiaTheme="minorHAnsi" w:hAnsi="Calibri" w:cs="Calibri"/>
                  <w:color w:val="1155CC"/>
                  <w:spacing w:val="2"/>
                  <w:sz w:val="18"/>
                  <w:szCs w:val="18"/>
                  <w:u w:val="single"/>
                  <w:lang w:eastAsia="en-US"/>
                </w:rPr>
                <w:t>Holsinger</w:t>
              </w:r>
              <w:proofErr w:type="spellEnd"/>
              <w:r w:rsidRPr="00B849C5">
                <w:rPr>
                  <w:rFonts w:ascii="Calibri" w:eastAsiaTheme="minorHAnsi" w:hAnsi="Calibri" w:cs="Calibri"/>
                  <w:color w:val="1155CC"/>
                  <w:spacing w:val="2"/>
                  <w:sz w:val="18"/>
                  <w:szCs w:val="18"/>
                  <w:u w:val="single"/>
                  <w:lang w:eastAsia="en-US"/>
                </w:rPr>
                <w:t xml:space="preserve"> Sy_EGI-EOSC-hub-DIH.pptx</w:t>
              </w:r>
            </w:hyperlink>
          </w:p>
        </w:tc>
      </w:tr>
      <w:tr w:rsidR="00995477" w:rsidRPr="00E64EFC" w14:paraId="2A3E4B1D" w14:textId="77777777" w:rsidTr="001C5822">
        <w:tc>
          <w:tcPr>
            <w:cnfStyle w:val="001000000000" w:firstRow="0" w:lastRow="0" w:firstColumn="1" w:lastColumn="0" w:oddVBand="0" w:evenVBand="0" w:oddHBand="0" w:evenHBand="0" w:firstRowFirstColumn="0" w:firstRowLastColumn="0" w:lastRowFirstColumn="0" w:lastRowLastColumn="0"/>
            <w:tcW w:w="1440" w:type="dxa"/>
            <w:hideMark/>
          </w:tcPr>
          <w:p w14:paraId="05977695" w14:textId="77777777" w:rsidR="00EF4D88" w:rsidRPr="00E64EFC" w:rsidRDefault="00EF4D88" w:rsidP="009C39D7">
            <w:pPr>
              <w:jc w:val="left"/>
              <w:rPr>
                <w:sz w:val="18"/>
                <w:szCs w:val="18"/>
              </w:rPr>
            </w:pPr>
            <w:r w:rsidRPr="00E64EFC">
              <w:rPr>
                <w:sz w:val="18"/>
                <w:szCs w:val="18"/>
              </w:rPr>
              <w:t>New pilot onboarding</w:t>
            </w:r>
          </w:p>
        </w:tc>
        <w:tc>
          <w:tcPr>
            <w:tcW w:w="810" w:type="dxa"/>
            <w:hideMark/>
          </w:tcPr>
          <w:p w14:paraId="1EACD8A5"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WP9.2</w:t>
            </w:r>
          </w:p>
        </w:tc>
        <w:tc>
          <w:tcPr>
            <w:tcW w:w="1242" w:type="dxa"/>
            <w:hideMark/>
          </w:tcPr>
          <w:p w14:paraId="67FFF35A"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Free trials - €250 cloud vouchers</w:t>
            </w:r>
          </w:p>
        </w:tc>
        <w:tc>
          <w:tcPr>
            <w:tcW w:w="1368" w:type="dxa"/>
            <w:hideMark/>
          </w:tcPr>
          <w:p w14:paraId="6127B37D" w14:textId="77777777" w:rsidR="00EF4D88" w:rsidRPr="00E64EFC" w:rsidRDefault="00EF4D88" w:rsidP="00C44C1F">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05 Dec 2018</w:t>
            </w:r>
          </w:p>
        </w:tc>
        <w:tc>
          <w:tcPr>
            <w:tcW w:w="1165" w:type="dxa"/>
            <w:hideMark/>
          </w:tcPr>
          <w:p w14:paraId="4B1D9C8C"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Online</w:t>
            </w:r>
          </w:p>
        </w:tc>
        <w:tc>
          <w:tcPr>
            <w:tcW w:w="1175" w:type="dxa"/>
            <w:hideMark/>
          </w:tcPr>
          <w:p w14:paraId="4A0B9467"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Online</w:t>
            </w:r>
          </w:p>
        </w:tc>
        <w:tc>
          <w:tcPr>
            <w:tcW w:w="1255" w:type="dxa"/>
            <w:hideMark/>
          </w:tcPr>
          <w:p w14:paraId="394922B0"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Industry</w:t>
            </w:r>
          </w:p>
        </w:tc>
        <w:tc>
          <w:tcPr>
            <w:tcW w:w="1170" w:type="dxa"/>
            <w:hideMark/>
          </w:tcPr>
          <w:p w14:paraId="45C489A9"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30</w:t>
            </w:r>
          </w:p>
        </w:tc>
        <w:tc>
          <w:tcPr>
            <w:tcW w:w="1350" w:type="dxa"/>
            <w:hideMark/>
          </w:tcPr>
          <w:p w14:paraId="1FE1FC6D"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Mainly Europe</w:t>
            </w:r>
          </w:p>
        </w:tc>
        <w:tc>
          <w:tcPr>
            <w:tcW w:w="3155" w:type="dxa"/>
            <w:hideMark/>
          </w:tcPr>
          <w:p w14:paraId="3B9DA7E2" w14:textId="77777777" w:rsidR="00EF4D88" w:rsidRPr="00B849C5" w:rsidRDefault="00D07379" w:rsidP="00B849C5">
            <w:pPr>
              <w:jc w:val="left"/>
              <w:cnfStyle w:val="000000000000" w:firstRow="0" w:lastRow="0" w:firstColumn="0" w:lastColumn="0" w:oddVBand="0" w:evenVBand="0" w:oddHBand="0" w:evenHBand="0" w:firstRowFirstColumn="0" w:firstRowLastColumn="0" w:lastRowFirstColumn="0" w:lastRowLastColumn="0"/>
              <w:rPr>
                <w:color w:val="1155CC"/>
                <w:sz w:val="18"/>
                <w:szCs w:val="18"/>
                <w:u w:val="single"/>
              </w:rPr>
            </w:pPr>
            <w:hyperlink r:id="rId229" w:history="1">
              <w:r w:rsidR="00EF4D88" w:rsidRPr="00B849C5">
                <w:rPr>
                  <w:color w:val="1155CC"/>
                  <w:sz w:val="18"/>
                  <w:szCs w:val="18"/>
                  <w:u w:val="single"/>
                </w:rPr>
                <w:t>https://eosc-hub.eu/eosc-dih-free-trial</w:t>
              </w:r>
            </w:hyperlink>
          </w:p>
        </w:tc>
      </w:tr>
      <w:tr w:rsidR="00995477" w:rsidRPr="00E64EFC" w14:paraId="21869739" w14:textId="77777777" w:rsidTr="001C58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hideMark/>
          </w:tcPr>
          <w:p w14:paraId="32D47259" w14:textId="77777777" w:rsidR="00EF4D88" w:rsidRPr="00E64EFC" w:rsidRDefault="00EF4D88" w:rsidP="009C39D7">
            <w:pPr>
              <w:jc w:val="left"/>
              <w:rPr>
                <w:sz w:val="18"/>
                <w:szCs w:val="18"/>
              </w:rPr>
            </w:pPr>
            <w:r w:rsidRPr="00E64EFC">
              <w:rPr>
                <w:sz w:val="18"/>
                <w:szCs w:val="18"/>
              </w:rPr>
              <w:t>New pilot onboarding</w:t>
            </w:r>
          </w:p>
        </w:tc>
        <w:tc>
          <w:tcPr>
            <w:tcW w:w="810" w:type="dxa"/>
            <w:hideMark/>
          </w:tcPr>
          <w:p w14:paraId="1B339FDE"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WP9.2</w:t>
            </w:r>
          </w:p>
        </w:tc>
        <w:tc>
          <w:tcPr>
            <w:tcW w:w="1242" w:type="dxa"/>
            <w:hideMark/>
          </w:tcPr>
          <w:p w14:paraId="2688D1D4"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Giveaway - €5,000 service voucher</w:t>
            </w:r>
          </w:p>
        </w:tc>
        <w:tc>
          <w:tcPr>
            <w:tcW w:w="1368" w:type="dxa"/>
            <w:hideMark/>
          </w:tcPr>
          <w:p w14:paraId="69E6851C" w14:textId="77777777" w:rsidR="00EF4D88" w:rsidRPr="00E64EFC" w:rsidRDefault="00EF4D88" w:rsidP="00C44C1F">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05 Dec 2018</w:t>
            </w:r>
          </w:p>
        </w:tc>
        <w:tc>
          <w:tcPr>
            <w:tcW w:w="1165" w:type="dxa"/>
            <w:hideMark/>
          </w:tcPr>
          <w:p w14:paraId="4B8D6DDF"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Online</w:t>
            </w:r>
          </w:p>
        </w:tc>
        <w:tc>
          <w:tcPr>
            <w:tcW w:w="1175" w:type="dxa"/>
            <w:hideMark/>
          </w:tcPr>
          <w:p w14:paraId="0BBCD0AB"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Online</w:t>
            </w:r>
          </w:p>
        </w:tc>
        <w:tc>
          <w:tcPr>
            <w:tcW w:w="1255" w:type="dxa"/>
            <w:hideMark/>
          </w:tcPr>
          <w:p w14:paraId="659DDCA0"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Industry</w:t>
            </w:r>
          </w:p>
        </w:tc>
        <w:tc>
          <w:tcPr>
            <w:tcW w:w="1170" w:type="dxa"/>
            <w:hideMark/>
          </w:tcPr>
          <w:p w14:paraId="7425E247"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1</w:t>
            </w:r>
          </w:p>
        </w:tc>
        <w:tc>
          <w:tcPr>
            <w:tcW w:w="1350" w:type="dxa"/>
            <w:hideMark/>
          </w:tcPr>
          <w:p w14:paraId="6C66BD2B"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Mainly Europe</w:t>
            </w:r>
          </w:p>
        </w:tc>
        <w:tc>
          <w:tcPr>
            <w:tcW w:w="3155" w:type="dxa"/>
            <w:hideMark/>
          </w:tcPr>
          <w:p w14:paraId="3C7412BB" w14:textId="77777777" w:rsidR="00EF4D88" w:rsidRPr="00B849C5" w:rsidRDefault="00D07379" w:rsidP="00B849C5">
            <w:pPr>
              <w:jc w:val="left"/>
              <w:cnfStyle w:val="000000100000" w:firstRow="0" w:lastRow="0" w:firstColumn="0" w:lastColumn="0" w:oddVBand="0" w:evenVBand="0" w:oddHBand="1" w:evenHBand="0" w:firstRowFirstColumn="0" w:firstRowLastColumn="0" w:lastRowFirstColumn="0" w:lastRowLastColumn="0"/>
              <w:rPr>
                <w:color w:val="1155CC"/>
                <w:sz w:val="18"/>
                <w:szCs w:val="18"/>
                <w:u w:val="single"/>
              </w:rPr>
            </w:pPr>
            <w:hyperlink r:id="rId230" w:history="1">
              <w:r w:rsidR="00EF4D88" w:rsidRPr="00B849C5">
                <w:rPr>
                  <w:color w:val="1155CC"/>
                  <w:sz w:val="18"/>
                  <w:szCs w:val="18"/>
                  <w:u w:val="single"/>
                </w:rPr>
                <w:t>https://twitter.com/EOSC_DIH/status/1070286867462012929</w:t>
              </w:r>
            </w:hyperlink>
          </w:p>
          <w:p w14:paraId="4BFF705E" w14:textId="77777777" w:rsidR="00EF4D88" w:rsidRPr="00B849C5" w:rsidRDefault="00D07379" w:rsidP="00B849C5">
            <w:pPr>
              <w:jc w:val="left"/>
              <w:cnfStyle w:val="000000100000" w:firstRow="0" w:lastRow="0" w:firstColumn="0" w:lastColumn="0" w:oddVBand="0" w:evenVBand="0" w:oddHBand="1" w:evenHBand="0" w:firstRowFirstColumn="0" w:firstRowLastColumn="0" w:lastRowFirstColumn="0" w:lastRowLastColumn="0"/>
              <w:rPr>
                <w:color w:val="1155CC"/>
                <w:sz w:val="18"/>
                <w:szCs w:val="18"/>
                <w:u w:val="single"/>
              </w:rPr>
            </w:pPr>
            <w:hyperlink r:id="rId231" w:history="1">
              <w:r w:rsidR="00EF4D88" w:rsidRPr="00B849C5">
                <w:rPr>
                  <w:color w:val="1155CC"/>
                  <w:sz w:val="18"/>
                  <w:szCs w:val="18"/>
                  <w:u w:val="single"/>
                </w:rPr>
                <w:t>https://twitter.com/EOSC_DIH/status/1070353963101368320</w:t>
              </w:r>
            </w:hyperlink>
          </w:p>
        </w:tc>
      </w:tr>
      <w:tr w:rsidR="00995477" w:rsidRPr="00E64EFC" w14:paraId="51862CB8" w14:textId="77777777" w:rsidTr="001C5822">
        <w:tc>
          <w:tcPr>
            <w:cnfStyle w:val="001000000000" w:firstRow="0" w:lastRow="0" w:firstColumn="1" w:lastColumn="0" w:oddVBand="0" w:evenVBand="0" w:oddHBand="0" w:evenHBand="0" w:firstRowFirstColumn="0" w:firstRowLastColumn="0" w:lastRowFirstColumn="0" w:lastRowLastColumn="0"/>
            <w:tcW w:w="1440" w:type="dxa"/>
            <w:hideMark/>
          </w:tcPr>
          <w:p w14:paraId="43642DB7" w14:textId="77777777" w:rsidR="00EF4D88" w:rsidRPr="00E64EFC" w:rsidRDefault="00EF4D88" w:rsidP="00C44C1F">
            <w:pPr>
              <w:rPr>
                <w:sz w:val="18"/>
                <w:szCs w:val="18"/>
              </w:rPr>
            </w:pPr>
            <w:r w:rsidRPr="00E64EFC">
              <w:rPr>
                <w:sz w:val="18"/>
                <w:szCs w:val="18"/>
              </w:rPr>
              <w:t>Presentation</w:t>
            </w:r>
          </w:p>
        </w:tc>
        <w:tc>
          <w:tcPr>
            <w:tcW w:w="810" w:type="dxa"/>
            <w:hideMark/>
          </w:tcPr>
          <w:p w14:paraId="753A8E4F"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WP9.1</w:t>
            </w:r>
          </w:p>
        </w:tc>
        <w:tc>
          <w:tcPr>
            <w:tcW w:w="1242" w:type="dxa"/>
            <w:hideMark/>
          </w:tcPr>
          <w:p w14:paraId="62725BD1"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EOSC-hub, EOSC Digital Innovation Hub</w:t>
            </w:r>
          </w:p>
        </w:tc>
        <w:tc>
          <w:tcPr>
            <w:tcW w:w="1368" w:type="dxa"/>
            <w:hideMark/>
          </w:tcPr>
          <w:p w14:paraId="58394926" w14:textId="77777777" w:rsidR="00EF4D88" w:rsidRPr="00E64EFC" w:rsidRDefault="00EF4D88" w:rsidP="00C44C1F">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03 Apr 2019 </w:t>
            </w:r>
          </w:p>
        </w:tc>
        <w:tc>
          <w:tcPr>
            <w:tcW w:w="1165" w:type="dxa"/>
            <w:hideMark/>
          </w:tcPr>
          <w:p w14:paraId="28B82A0C" w14:textId="77777777" w:rsidR="00EF4D88" w:rsidRPr="00E64EFC" w:rsidRDefault="00EF4D88" w:rsidP="00962D0D">
            <w:pPr>
              <w:jc w:val="left"/>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6th EC DIH WG</w:t>
            </w:r>
          </w:p>
        </w:tc>
        <w:tc>
          <w:tcPr>
            <w:tcW w:w="1175" w:type="dxa"/>
            <w:hideMark/>
          </w:tcPr>
          <w:p w14:paraId="3C31CFC6"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Brussels, Belgium</w:t>
            </w:r>
          </w:p>
        </w:tc>
        <w:tc>
          <w:tcPr>
            <w:tcW w:w="1255" w:type="dxa"/>
            <w:hideMark/>
          </w:tcPr>
          <w:p w14:paraId="5DFCA85C" w14:textId="4F50391C" w:rsidR="00EF4D88" w:rsidRPr="00E64EFC" w:rsidRDefault="00EC0C5B"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Industry, policymaker</w:t>
            </w:r>
          </w:p>
        </w:tc>
        <w:tc>
          <w:tcPr>
            <w:tcW w:w="1170" w:type="dxa"/>
            <w:hideMark/>
          </w:tcPr>
          <w:p w14:paraId="40D3AB90"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200</w:t>
            </w:r>
          </w:p>
        </w:tc>
        <w:tc>
          <w:tcPr>
            <w:tcW w:w="1350" w:type="dxa"/>
            <w:hideMark/>
          </w:tcPr>
          <w:p w14:paraId="13697A7F"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Mainly Europe</w:t>
            </w:r>
          </w:p>
        </w:tc>
        <w:tc>
          <w:tcPr>
            <w:tcW w:w="3155" w:type="dxa"/>
            <w:hideMark/>
          </w:tcPr>
          <w:p w14:paraId="508D230B" w14:textId="77777777" w:rsidR="00EF4D88" w:rsidRPr="00B849C5" w:rsidRDefault="00D07379" w:rsidP="00B849C5">
            <w:pPr>
              <w:jc w:val="left"/>
              <w:cnfStyle w:val="000000000000" w:firstRow="0" w:lastRow="0" w:firstColumn="0" w:lastColumn="0" w:oddVBand="0" w:evenVBand="0" w:oddHBand="0" w:evenHBand="0" w:firstRowFirstColumn="0" w:firstRowLastColumn="0" w:lastRowFirstColumn="0" w:lastRowLastColumn="0"/>
              <w:rPr>
                <w:color w:val="1155CC"/>
                <w:sz w:val="18"/>
                <w:szCs w:val="18"/>
                <w:u w:val="single"/>
              </w:rPr>
            </w:pPr>
            <w:hyperlink r:id="rId232" w:history="1">
              <w:r w:rsidR="00EF4D88" w:rsidRPr="00B849C5">
                <w:rPr>
                  <w:color w:val="1155CC"/>
                  <w:sz w:val="18"/>
                  <w:szCs w:val="18"/>
                  <w:u w:val="single"/>
                </w:rPr>
                <w:t>https://twitter.com/EOSC_DIH/status/1113391627014418435</w:t>
              </w:r>
            </w:hyperlink>
          </w:p>
        </w:tc>
      </w:tr>
      <w:tr w:rsidR="00995477" w:rsidRPr="00E64EFC" w14:paraId="4679A073" w14:textId="77777777" w:rsidTr="001C58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hideMark/>
          </w:tcPr>
          <w:p w14:paraId="236E72E0" w14:textId="77777777" w:rsidR="00EF4D88" w:rsidRPr="00E64EFC" w:rsidRDefault="00EF4D88" w:rsidP="00C44C1F">
            <w:pPr>
              <w:rPr>
                <w:sz w:val="18"/>
                <w:szCs w:val="18"/>
              </w:rPr>
            </w:pPr>
            <w:r w:rsidRPr="00E64EFC">
              <w:rPr>
                <w:sz w:val="18"/>
                <w:szCs w:val="18"/>
              </w:rPr>
              <w:t>Booth</w:t>
            </w:r>
          </w:p>
        </w:tc>
        <w:tc>
          <w:tcPr>
            <w:tcW w:w="810" w:type="dxa"/>
            <w:hideMark/>
          </w:tcPr>
          <w:p w14:paraId="5F39C1A8"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WP9.1</w:t>
            </w:r>
          </w:p>
        </w:tc>
        <w:tc>
          <w:tcPr>
            <w:tcW w:w="1242" w:type="dxa"/>
            <w:hideMark/>
          </w:tcPr>
          <w:p w14:paraId="45C73268"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EOSC-hub, EOSC Digital Innovation Hub</w:t>
            </w:r>
          </w:p>
        </w:tc>
        <w:tc>
          <w:tcPr>
            <w:tcW w:w="1368" w:type="dxa"/>
            <w:hideMark/>
          </w:tcPr>
          <w:p w14:paraId="05E59A99" w14:textId="77777777" w:rsidR="00EF4D88" w:rsidRPr="00E64EFC" w:rsidRDefault="00EF4D88" w:rsidP="00C44C1F">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15 May 2019 </w:t>
            </w:r>
          </w:p>
        </w:tc>
        <w:tc>
          <w:tcPr>
            <w:tcW w:w="1165" w:type="dxa"/>
            <w:hideMark/>
          </w:tcPr>
          <w:p w14:paraId="546898C0" w14:textId="77777777" w:rsidR="00EF4D88" w:rsidRPr="00E64EFC" w:rsidRDefault="00EF4D88" w:rsidP="00EC0C5B">
            <w:pPr>
              <w:jc w:val="left"/>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ICT LIVE 2019</w:t>
            </w:r>
          </w:p>
        </w:tc>
        <w:tc>
          <w:tcPr>
            <w:tcW w:w="1175" w:type="dxa"/>
            <w:hideMark/>
          </w:tcPr>
          <w:p w14:paraId="4BB8EE4B"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Warsaw, Poland</w:t>
            </w:r>
          </w:p>
        </w:tc>
        <w:tc>
          <w:tcPr>
            <w:tcW w:w="1255" w:type="dxa"/>
            <w:hideMark/>
          </w:tcPr>
          <w:p w14:paraId="109A8658"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Industry</w:t>
            </w:r>
          </w:p>
        </w:tc>
        <w:tc>
          <w:tcPr>
            <w:tcW w:w="1170" w:type="dxa"/>
            <w:hideMark/>
          </w:tcPr>
          <w:p w14:paraId="1320A24E"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p>
        </w:tc>
        <w:tc>
          <w:tcPr>
            <w:tcW w:w="1350" w:type="dxa"/>
            <w:hideMark/>
          </w:tcPr>
          <w:p w14:paraId="65FF56FC"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Poland</w:t>
            </w:r>
          </w:p>
        </w:tc>
        <w:tc>
          <w:tcPr>
            <w:tcW w:w="3155" w:type="dxa"/>
            <w:hideMark/>
          </w:tcPr>
          <w:p w14:paraId="0FB8FAC9" w14:textId="77777777" w:rsidR="00EF4D88" w:rsidRPr="00B849C5" w:rsidRDefault="00EF4D88" w:rsidP="00B849C5">
            <w:pPr>
              <w:jc w:val="left"/>
              <w:cnfStyle w:val="000000100000" w:firstRow="0" w:lastRow="0" w:firstColumn="0" w:lastColumn="0" w:oddVBand="0" w:evenVBand="0" w:oddHBand="1" w:evenHBand="0" w:firstRowFirstColumn="0" w:firstRowLastColumn="0" w:lastRowFirstColumn="0" w:lastRowLastColumn="0"/>
              <w:rPr>
                <w:color w:val="1155CC"/>
                <w:sz w:val="18"/>
                <w:szCs w:val="18"/>
                <w:u w:val="single"/>
              </w:rPr>
            </w:pPr>
          </w:p>
        </w:tc>
      </w:tr>
      <w:tr w:rsidR="00995477" w:rsidRPr="00E64EFC" w14:paraId="1B595988" w14:textId="77777777" w:rsidTr="001C5822">
        <w:tc>
          <w:tcPr>
            <w:cnfStyle w:val="001000000000" w:firstRow="0" w:lastRow="0" w:firstColumn="1" w:lastColumn="0" w:oddVBand="0" w:evenVBand="0" w:oddHBand="0" w:evenHBand="0" w:firstRowFirstColumn="0" w:firstRowLastColumn="0" w:lastRowFirstColumn="0" w:lastRowLastColumn="0"/>
            <w:tcW w:w="1440" w:type="dxa"/>
            <w:hideMark/>
          </w:tcPr>
          <w:p w14:paraId="430D34CB" w14:textId="77777777" w:rsidR="00EF4D88" w:rsidRPr="00E64EFC" w:rsidRDefault="00EF4D88" w:rsidP="00C44C1F">
            <w:pPr>
              <w:rPr>
                <w:sz w:val="18"/>
                <w:szCs w:val="18"/>
              </w:rPr>
            </w:pPr>
            <w:r w:rsidRPr="00E64EFC">
              <w:rPr>
                <w:sz w:val="18"/>
                <w:szCs w:val="18"/>
              </w:rPr>
              <w:t>Presentation</w:t>
            </w:r>
          </w:p>
        </w:tc>
        <w:tc>
          <w:tcPr>
            <w:tcW w:w="810" w:type="dxa"/>
            <w:hideMark/>
          </w:tcPr>
          <w:p w14:paraId="6CAF217E"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WP9.1</w:t>
            </w:r>
          </w:p>
        </w:tc>
        <w:tc>
          <w:tcPr>
            <w:tcW w:w="1242" w:type="dxa"/>
            <w:hideMark/>
          </w:tcPr>
          <w:p w14:paraId="15A4BF22"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EOSC Digital Innovation Hub</w:t>
            </w:r>
          </w:p>
        </w:tc>
        <w:tc>
          <w:tcPr>
            <w:tcW w:w="1368" w:type="dxa"/>
            <w:hideMark/>
          </w:tcPr>
          <w:p w14:paraId="6C45459A" w14:textId="77777777" w:rsidR="00EF4D88" w:rsidRPr="00E64EFC" w:rsidRDefault="00EF4D88" w:rsidP="00C44C1F">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23 May 2019 </w:t>
            </w:r>
          </w:p>
        </w:tc>
        <w:tc>
          <w:tcPr>
            <w:tcW w:w="1165" w:type="dxa"/>
            <w:hideMark/>
          </w:tcPr>
          <w:p w14:paraId="388C2560" w14:textId="77777777" w:rsidR="00EF4D88" w:rsidRPr="00E64EFC" w:rsidRDefault="00EF4D88" w:rsidP="00962D0D">
            <w:pPr>
              <w:jc w:val="left"/>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HPC for Industry 4.0</w:t>
            </w:r>
          </w:p>
        </w:tc>
        <w:tc>
          <w:tcPr>
            <w:tcW w:w="1175" w:type="dxa"/>
            <w:hideMark/>
          </w:tcPr>
          <w:p w14:paraId="7382943C"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Milan, Italy</w:t>
            </w:r>
          </w:p>
        </w:tc>
        <w:tc>
          <w:tcPr>
            <w:tcW w:w="1255" w:type="dxa"/>
            <w:hideMark/>
          </w:tcPr>
          <w:p w14:paraId="737DC31F" w14:textId="0E599320"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Industry, e-Infrastructure</w:t>
            </w:r>
          </w:p>
        </w:tc>
        <w:tc>
          <w:tcPr>
            <w:tcW w:w="1170" w:type="dxa"/>
            <w:hideMark/>
          </w:tcPr>
          <w:p w14:paraId="3AB369E2"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50</w:t>
            </w:r>
          </w:p>
        </w:tc>
        <w:tc>
          <w:tcPr>
            <w:tcW w:w="1350" w:type="dxa"/>
            <w:hideMark/>
          </w:tcPr>
          <w:p w14:paraId="0FF1D30E"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Mainly Europe</w:t>
            </w:r>
          </w:p>
        </w:tc>
        <w:tc>
          <w:tcPr>
            <w:tcW w:w="3155" w:type="dxa"/>
            <w:hideMark/>
          </w:tcPr>
          <w:p w14:paraId="4B3A6C4B" w14:textId="77777777" w:rsidR="00EF4D88" w:rsidRPr="00B849C5" w:rsidRDefault="00D07379" w:rsidP="00B849C5">
            <w:pPr>
              <w:jc w:val="left"/>
              <w:cnfStyle w:val="000000000000" w:firstRow="0" w:lastRow="0" w:firstColumn="0" w:lastColumn="0" w:oddVBand="0" w:evenVBand="0" w:oddHBand="0" w:evenHBand="0" w:firstRowFirstColumn="0" w:firstRowLastColumn="0" w:lastRowFirstColumn="0" w:lastRowLastColumn="0"/>
              <w:rPr>
                <w:color w:val="1155CC"/>
                <w:sz w:val="18"/>
                <w:szCs w:val="18"/>
                <w:u w:val="single"/>
              </w:rPr>
            </w:pPr>
            <w:hyperlink r:id="rId233" w:history="1">
              <w:r w:rsidR="00EF4D88" w:rsidRPr="00B849C5">
                <w:rPr>
                  <w:color w:val="1155CC"/>
                  <w:sz w:val="18"/>
                  <w:szCs w:val="18"/>
                  <w:u w:val="single"/>
                </w:rPr>
                <w:t>https://twitter.com/EOSC_DIH/status/1131582606846435329</w:t>
              </w:r>
            </w:hyperlink>
          </w:p>
        </w:tc>
      </w:tr>
      <w:tr w:rsidR="00995477" w:rsidRPr="00E64EFC" w14:paraId="2FF6F31D" w14:textId="77777777" w:rsidTr="001C58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hideMark/>
          </w:tcPr>
          <w:p w14:paraId="4DCC798B" w14:textId="77777777" w:rsidR="00EF4D88" w:rsidRPr="00E64EFC" w:rsidRDefault="00EF4D88" w:rsidP="00C44C1F">
            <w:pPr>
              <w:rPr>
                <w:sz w:val="18"/>
                <w:szCs w:val="18"/>
              </w:rPr>
            </w:pPr>
            <w:r w:rsidRPr="00E64EFC">
              <w:rPr>
                <w:sz w:val="18"/>
                <w:szCs w:val="18"/>
              </w:rPr>
              <w:t>Webinar</w:t>
            </w:r>
          </w:p>
        </w:tc>
        <w:tc>
          <w:tcPr>
            <w:tcW w:w="810" w:type="dxa"/>
            <w:hideMark/>
          </w:tcPr>
          <w:p w14:paraId="385F99BF"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WP9.1</w:t>
            </w:r>
          </w:p>
        </w:tc>
        <w:tc>
          <w:tcPr>
            <w:tcW w:w="1242" w:type="dxa"/>
            <w:hideMark/>
          </w:tcPr>
          <w:p w14:paraId="4699FC78"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EOSC Digital Innovation Hub</w:t>
            </w:r>
          </w:p>
        </w:tc>
        <w:tc>
          <w:tcPr>
            <w:tcW w:w="1368" w:type="dxa"/>
            <w:hideMark/>
          </w:tcPr>
          <w:p w14:paraId="1C775765" w14:textId="77777777" w:rsidR="00EF4D88" w:rsidRPr="00E64EFC" w:rsidRDefault="00EF4D88" w:rsidP="00C44C1F">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28 May 2019 </w:t>
            </w:r>
          </w:p>
        </w:tc>
        <w:tc>
          <w:tcPr>
            <w:tcW w:w="1165" w:type="dxa"/>
            <w:hideMark/>
          </w:tcPr>
          <w:p w14:paraId="29608254" w14:textId="77777777" w:rsidR="00EF4D88" w:rsidRPr="00E64EFC" w:rsidRDefault="00EF4D88" w:rsidP="00AB0477">
            <w:pPr>
              <w:jc w:val="left"/>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The EOSC Digital Innovation Hub: open data services for biomedicine and business</w:t>
            </w:r>
          </w:p>
        </w:tc>
        <w:tc>
          <w:tcPr>
            <w:tcW w:w="1175" w:type="dxa"/>
            <w:hideMark/>
          </w:tcPr>
          <w:p w14:paraId="767492AD"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Online</w:t>
            </w:r>
          </w:p>
        </w:tc>
        <w:tc>
          <w:tcPr>
            <w:tcW w:w="1255" w:type="dxa"/>
            <w:hideMark/>
          </w:tcPr>
          <w:p w14:paraId="712BDF98"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color w:val="000000"/>
                <w:sz w:val="18"/>
                <w:szCs w:val="18"/>
              </w:rPr>
              <w:t>Comp biomedicine </w:t>
            </w:r>
          </w:p>
        </w:tc>
        <w:tc>
          <w:tcPr>
            <w:tcW w:w="1170" w:type="dxa"/>
            <w:hideMark/>
          </w:tcPr>
          <w:p w14:paraId="3B2DC806"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20</w:t>
            </w:r>
          </w:p>
        </w:tc>
        <w:tc>
          <w:tcPr>
            <w:tcW w:w="1350" w:type="dxa"/>
            <w:hideMark/>
          </w:tcPr>
          <w:p w14:paraId="665F671E"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Europe, USA</w:t>
            </w:r>
          </w:p>
        </w:tc>
        <w:tc>
          <w:tcPr>
            <w:tcW w:w="3155" w:type="dxa"/>
            <w:hideMark/>
          </w:tcPr>
          <w:p w14:paraId="7503DB0A" w14:textId="77777777" w:rsidR="00EF4D88" w:rsidRPr="00B849C5" w:rsidRDefault="00D07379" w:rsidP="00B849C5">
            <w:pPr>
              <w:jc w:val="left"/>
              <w:cnfStyle w:val="000000100000" w:firstRow="0" w:lastRow="0" w:firstColumn="0" w:lastColumn="0" w:oddVBand="0" w:evenVBand="0" w:oddHBand="1" w:evenHBand="0" w:firstRowFirstColumn="0" w:firstRowLastColumn="0" w:lastRowFirstColumn="0" w:lastRowLastColumn="0"/>
              <w:rPr>
                <w:color w:val="1155CC"/>
                <w:sz w:val="18"/>
                <w:szCs w:val="18"/>
                <w:u w:val="single"/>
              </w:rPr>
            </w:pPr>
            <w:hyperlink r:id="rId234" w:history="1">
              <w:r w:rsidR="00EF4D88" w:rsidRPr="00B849C5">
                <w:rPr>
                  <w:color w:val="1155CC"/>
                  <w:sz w:val="18"/>
                  <w:szCs w:val="18"/>
                  <w:u w:val="single"/>
                </w:rPr>
                <w:t>https://www.compbiomed.eu/compbiomed-webinar-8/</w:t>
              </w:r>
            </w:hyperlink>
          </w:p>
        </w:tc>
      </w:tr>
      <w:tr w:rsidR="00995477" w:rsidRPr="00E64EFC" w14:paraId="140A3D0E" w14:textId="77777777" w:rsidTr="001C5822">
        <w:tc>
          <w:tcPr>
            <w:cnfStyle w:val="001000000000" w:firstRow="0" w:lastRow="0" w:firstColumn="1" w:lastColumn="0" w:oddVBand="0" w:evenVBand="0" w:oddHBand="0" w:evenHBand="0" w:firstRowFirstColumn="0" w:firstRowLastColumn="0" w:lastRowFirstColumn="0" w:lastRowLastColumn="0"/>
            <w:tcW w:w="1440" w:type="dxa"/>
            <w:hideMark/>
          </w:tcPr>
          <w:p w14:paraId="2FD96957" w14:textId="77777777" w:rsidR="00EF4D88" w:rsidRPr="00E64EFC" w:rsidRDefault="00EF4D88" w:rsidP="00C44C1F">
            <w:pPr>
              <w:rPr>
                <w:sz w:val="18"/>
                <w:szCs w:val="18"/>
              </w:rPr>
            </w:pPr>
            <w:r w:rsidRPr="00E64EFC">
              <w:rPr>
                <w:sz w:val="18"/>
                <w:szCs w:val="18"/>
              </w:rPr>
              <w:t>Video</w:t>
            </w:r>
          </w:p>
        </w:tc>
        <w:tc>
          <w:tcPr>
            <w:tcW w:w="810" w:type="dxa"/>
            <w:hideMark/>
          </w:tcPr>
          <w:p w14:paraId="42AB0539"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WP9.1</w:t>
            </w:r>
          </w:p>
        </w:tc>
        <w:tc>
          <w:tcPr>
            <w:tcW w:w="1242" w:type="dxa"/>
            <w:hideMark/>
          </w:tcPr>
          <w:p w14:paraId="35F434A6"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EOSC Digital Innovation Hub</w:t>
            </w:r>
          </w:p>
        </w:tc>
        <w:tc>
          <w:tcPr>
            <w:tcW w:w="1368" w:type="dxa"/>
            <w:hideMark/>
          </w:tcPr>
          <w:p w14:paraId="74948F15" w14:textId="77777777" w:rsidR="00EF4D88" w:rsidRPr="00E64EFC" w:rsidRDefault="00EF4D88" w:rsidP="00C44C1F">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28 May 2019 </w:t>
            </w:r>
          </w:p>
        </w:tc>
        <w:tc>
          <w:tcPr>
            <w:tcW w:w="1165" w:type="dxa"/>
            <w:hideMark/>
          </w:tcPr>
          <w:p w14:paraId="0241FD1D"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YouTube</w:t>
            </w:r>
          </w:p>
        </w:tc>
        <w:tc>
          <w:tcPr>
            <w:tcW w:w="1175" w:type="dxa"/>
            <w:hideMark/>
          </w:tcPr>
          <w:p w14:paraId="3897E4FA"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Online</w:t>
            </w:r>
          </w:p>
        </w:tc>
        <w:tc>
          <w:tcPr>
            <w:tcW w:w="1255" w:type="dxa"/>
            <w:hideMark/>
          </w:tcPr>
          <w:p w14:paraId="36382171"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color w:val="000000"/>
                <w:sz w:val="18"/>
                <w:szCs w:val="18"/>
              </w:rPr>
              <w:t>Comp biomedicine </w:t>
            </w:r>
          </w:p>
        </w:tc>
        <w:tc>
          <w:tcPr>
            <w:tcW w:w="1170" w:type="dxa"/>
            <w:hideMark/>
          </w:tcPr>
          <w:p w14:paraId="2267B5A2"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10s</w:t>
            </w:r>
          </w:p>
        </w:tc>
        <w:tc>
          <w:tcPr>
            <w:tcW w:w="1350" w:type="dxa"/>
            <w:hideMark/>
          </w:tcPr>
          <w:p w14:paraId="7FAFC98F"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Worldwide</w:t>
            </w:r>
          </w:p>
        </w:tc>
        <w:tc>
          <w:tcPr>
            <w:tcW w:w="3155" w:type="dxa"/>
            <w:hideMark/>
          </w:tcPr>
          <w:p w14:paraId="15D47E9E" w14:textId="77777777" w:rsidR="00EF4D88" w:rsidRPr="00E64EFC" w:rsidRDefault="00EF4D88" w:rsidP="00C44C1F">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bri" w:hAnsi="Calibri"/>
                <w:sz w:val="18"/>
                <w:szCs w:val="18"/>
                <w:lang w:val="en-GB"/>
              </w:rPr>
            </w:pPr>
          </w:p>
        </w:tc>
      </w:tr>
      <w:tr w:rsidR="00995477" w:rsidRPr="00E64EFC" w14:paraId="2B5717A4" w14:textId="77777777" w:rsidTr="001C58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hideMark/>
          </w:tcPr>
          <w:p w14:paraId="67D50AC4" w14:textId="77777777" w:rsidR="00EF4D88" w:rsidRPr="00E64EFC" w:rsidRDefault="00EF4D88" w:rsidP="00C44C1F">
            <w:pPr>
              <w:rPr>
                <w:sz w:val="18"/>
                <w:szCs w:val="18"/>
              </w:rPr>
            </w:pPr>
            <w:r w:rsidRPr="00E64EFC">
              <w:rPr>
                <w:sz w:val="18"/>
                <w:szCs w:val="18"/>
              </w:rPr>
              <w:t>Booth; Presentation</w:t>
            </w:r>
          </w:p>
        </w:tc>
        <w:tc>
          <w:tcPr>
            <w:tcW w:w="810" w:type="dxa"/>
            <w:hideMark/>
          </w:tcPr>
          <w:p w14:paraId="730AE262"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WP9.1</w:t>
            </w:r>
          </w:p>
        </w:tc>
        <w:tc>
          <w:tcPr>
            <w:tcW w:w="1242" w:type="dxa"/>
            <w:hideMark/>
          </w:tcPr>
          <w:p w14:paraId="039BB9FF"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EOSC-hub, EOSC Digital Innovation Hub</w:t>
            </w:r>
          </w:p>
        </w:tc>
        <w:tc>
          <w:tcPr>
            <w:tcW w:w="1368" w:type="dxa"/>
            <w:hideMark/>
          </w:tcPr>
          <w:p w14:paraId="083B30CD" w14:textId="77777777" w:rsidR="00EF4D88" w:rsidRPr="00E64EFC" w:rsidRDefault="00EF4D88" w:rsidP="00C44C1F">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30 May 2019 </w:t>
            </w:r>
          </w:p>
        </w:tc>
        <w:tc>
          <w:tcPr>
            <w:tcW w:w="1165" w:type="dxa"/>
            <w:hideMark/>
          </w:tcPr>
          <w:p w14:paraId="61CBCEAF" w14:textId="77777777" w:rsidR="00EF4D88" w:rsidRPr="00E64EFC" w:rsidRDefault="00EF4D88" w:rsidP="00AB0477">
            <w:pPr>
              <w:jc w:val="left"/>
              <w:cnfStyle w:val="000000100000" w:firstRow="0" w:lastRow="0" w:firstColumn="0" w:lastColumn="0" w:oddVBand="0" w:evenVBand="0" w:oddHBand="1" w:evenHBand="0" w:firstRowFirstColumn="0" w:firstRowLastColumn="0" w:lastRowFirstColumn="0" w:lastRowLastColumn="0"/>
              <w:rPr>
                <w:sz w:val="18"/>
                <w:szCs w:val="18"/>
              </w:rPr>
            </w:pPr>
            <w:proofErr w:type="spellStart"/>
            <w:r w:rsidRPr="00E64EFC">
              <w:rPr>
                <w:sz w:val="18"/>
                <w:szCs w:val="18"/>
              </w:rPr>
              <w:t>SmartAgriHubs</w:t>
            </w:r>
            <w:proofErr w:type="spellEnd"/>
            <w:r w:rsidRPr="00E64EFC">
              <w:rPr>
                <w:sz w:val="18"/>
                <w:szCs w:val="18"/>
              </w:rPr>
              <w:t xml:space="preserve"> Regional Cluster Workshop - North East Europe</w:t>
            </w:r>
          </w:p>
        </w:tc>
        <w:tc>
          <w:tcPr>
            <w:tcW w:w="1175" w:type="dxa"/>
            <w:hideMark/>
          </w:tcPr>
          <w:p w14:paraId="62C501D7"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Poznan, Poland</w:t>
            </w:r>
          </w:p>
        </w:tc>
        <w:tc>
          <w:tcPr>
            <w:tcW w:w="1255" w:type="dxa"/>
            <w:hideMark/>
          </w:tcPr>
          <w:p w14:paraId="3AE46F05"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Industry</w:t>
            </w:r>
          </w:p>
        </w:tc>
        <w:tc>
          <w:tcPr>
            <w:tcW w:w="1170" w:type="dxa"/>
            <w:hideMark/>
          </w:tcPr>
          <w:p w14:paraId="6883EB74"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p>
        </w:tc>
        <w:tc>
          <w:tcPr>
            <w:tcW w:w="1350" w:type="dxa"/>
            <w:hideMark/>
          </w:tcPr>
          <w:p w14:paraId="27ECBCC6" w14:textId="77777777" w:rsidR="00EF4D88" w:rsidRPr="00E64EFC" w:rsidRDefault="00EF4D88" w:rsidP="00AB0477">
            <w:pPr>
              <w:jc w:val="left"/>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North East Europe</w:t>
            </w:r>
          </w:p>
        </w:tc>
        <w:tc>
          <w:tcPr>
            <w:tcW w:w="3155" w:type="dxa"/>
            <w:hideMark/>
          </w:tcPr>
          <w:p w14:paraId="4012C688" w14:textId="77777777" w:rsidR="00EF4D88" w:rsidRPr="008A16E2" w:rsidRDefault="00D07379" w:rsidP="008A16E2">
            <w:pPr>
              <w:jc w:val="left"/>
              <w:cnfStyle w:val="000000100000" w:firstRow="0" w:lastRow="0" w:firstColumn="0" w:lastColumn="0" w:oddVBand="0" w:evenVBand="0" w:oddHBand="1" w:evenHBand="0" w:firstRowFirstColumn="0" w:firstRowLastColumn="0" w:lastRowFirstColumn="0" w:lastRowLastColumn="0"/>
              <w:rPr>
                <w:sz w:val="18"/>
                <w:szCs w:val="18"/>
                <w:u w:val="single"/>
              </w:rPr>
            </w:pPr>
            <w:hyperlink r:id="rId235" w:history="1">
              <w:r w:rsidR="00EF4D88" w:rsidRPr="008A16E2">
                <w:rPr>
                  <w:color w:val="1155CC"/>
                  <w:sz w:val="18"/>
                  <w:szCs w:val="18"/>
                  <w:u w:val="single"/>
                </w:rPr>
                <w:t>https://twitter.com/EOSC_DIH/status/1134084678586122245</w:t>
              </w:r>
            </w:hyperlink>
          </w:p>
        </w:tc>
      </w:tr>
      <w:tr w:rsidR="00995477" w:rsidRPr="00E64EFC" w14:paraId="1C08CDD3" w14:textId="77777777" w:rsidTr="001C5822">
        <w:tc>
          <w:tcPr>
            <w:cnfStyle w:val="001000000000" w:firstRow="0" w:lastRow="0" w:firstColumn="1" w:lastColumn="0" w:oddVBand="0" w:evenVBand="0" w:oddHBand="0" w:evenHBand="0" w:firstRowFirstColumn="0" w:firstRowLastColumn="0" w:lastRowFirstColumn="0" w:lastRowLastColumn="0"/>
            <w:tcW w:w="1440" w:type="dxa"/>
            <w:hideMark/>
          </w:tcPr>
          <w:p w14:paraId="4732A5F3" w14:textId="77777777" w:rsidR="00EF4D88" w:rsidRPr="00E64EFC" w:rsidRDefault="00EF4D88" w:rsidP="00E34E65">
            <w:pPr>
              <w:jc w:val="left"/>
              <w:rPr>
                <w:sz w:val="18"/>
                <w:szCs w:val="18"/>
              </w:rPr>
            </w:pPr>
            <w:r w:rsidRPr="00E64EFC">
              <w:rPr>
                <w:sz w:val="18"/>
                <w:szCs w:val="18"/>
              </w:rPr>
              <w:t>Panel session participation</w:t>
            </w:r>
          </w:p>
        </w:tc>
        <w:tc>
          <w:tcPr>
            <w:tcW w:w="810" w:type="dxa"/>
            <w:hideMark/>
          </w:tcPr>
          <w:p w14:paraId="7D153E08"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WP9.1</w:t>
            </w:r>
          </w:p>
        </w:tc>
        <w:tc>
          <w:tcPr>
            <w:tcW w:w="1242" w:type="dxa"/>
            <w:hideMark/>
          </w:tcPr>
          <w:p w14:paraId="32F9A22E"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EOSC-hub, EOSC Digital Innovation Hub</w:t>
            </w:r>
          </w:p>
        </w:tc>
        <w:tc>
          <w:tcPr>
            <w:tcW w:w="1368" w:type="dxa"/>
            <w:hideMark/>
          </w:tcPr>
          <w:p w14:paraId="2DCFA07E" w14:textId="77777777" w:rsidR="00EF4D88" w:rsidRPr="00E64EFC" w:rsidRDefault="00EF4D88" w:rsidP="00C44C1F">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07 Jun 2019 </w:t>
            </w:r>
          </w:p>
        </w:tc>
        <w:tc>
          <w:tcPr>
            <w:tcW w:w="1165" w:type="dxa"/>
            <w:hideMark/>
          </w:tcPr>
          <w:p w14:paraId="114CDD30"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ITM POLSKA/SUBCONTRACTING</w:t>
            </w:r>
          </w:p>
        </w:tc>
        <w:tc>
          <w:tcPr>
            <w:tcW w:w="1175" w:type="dxa"/>
            <w:hideMark/>
          </w:tcPr>
          <w:p w14:paraId="4CCE44FE"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Poznan, Poland</w:t>
            </w:r>
          </w:p>
        </w:tc>
        <w:tc>
          <w:tcPr>
            <w:tcW w:w="1255" w:type="dxa"/>
            <w:hideMark/>
          </w:tcPr>
          <w:p w14:paraId="203993D9"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Industry</w:t>
            </w:r>
          </w:p>
        </w:tc>
        <w:tc>
          <w:tcPr>
            <w:tcW w:w="1170" w:type="dxa"/>
            <w:hideMark/>
          </w:tcPr>
          <w:p w14:paraId="5BE9C1EC"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30 - panels, 2000 fairs</w:t>
            </w:r>
          </w:p>
        </w:tc>
        <w:tc>
          <w:tcPr>
            <w:tcW w:w="1350" w:type="dxa"/>
            <w:hideMark/>
          </w:tcPr>
          <w:p w14:paraId="31C16FA0"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Poland</w:t>
            </w:r>
          </w:p>
        </w:tc>
        <w:tc>
          <w:tcPr>
            <w:tcW w:w="3155" w:type="dxa"/>
            <w:hideMark/>
          </w:tcPr>
          <w:p w14:paraId="64E40E63"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p>
        </w:tc>
      </w:tr>
      <w:tr w:rsidR="00995477" w:rsidRPr="00E64EFC" w14:paraId="14E89113" w14:textId="77777777" w:rsidTr="001C58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hideMark/>
          </w:tcPr>
          <w:p w14:paraId="18CCD3AC" w14:textId="77777777" w:rsidR="00EF4D88" w:rsidRPr="00E64EFC" w:rsidRDefault="00EF4D88" w:rsidP="00C44C1F">
            <w:pPr>
              <w:rPr>
                <w:sz w:val="18"/>
                <w:szCs w:val="18"/>
              </w:rPr>
            </w:pPr>
            <w:r w:rsidRPr="00E64EFC">
              <w:rPr>
                <w:sz w:val="18"/>
                <w:szCs w:val="18"/>
              </w:rPr>
              <w:t>Participation in conference</w:t>
            </w:r>
          </w:p>
        </w:tc>
        <w:tc>
          <w:tcPr>
            <w:tcW w:w="810" w:type="dxa"/>
            <w:hideMark/>
          </w:tcPr>
          <w:p w14:paraId="04E133EC"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WP9.1</w:t>
            </w:r>
          </w:p>
        </w:tc>
        <w:tc>
          <w:tcPr>
            <w:tcW w:w="1242" w:type="dxa"/>
            <w:hideMark/>
          </w:tcPr>
          <w:p w14:paraId="4E918E52"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EOSC-hub, EOSC Digital Innovation Hub</w:t>
            </w:r>
          </w:p>
        </w:tc>
        <w:tc>
          <w:tcPr>
            <w:tcW w:w="1368" w:type="dxa"/>
            <w:hideMark/>
          </w:tcPr>
          <w:p w14:paraId="410DB25C" w14:textId="77777777" w:rsidR="00EF4D88" w:rsidRPr="00E64EFC" w:rsidRDefault="00EF4D88" w:rsidP="00C44C1F">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11 Jun 2019 </w:t>
            </w:r>
          </w:p>
        </w:tc>
        <w:tc>
          <w:tcPr>
            <w:tcW w:w="1165" w:type="dxa"/>
            <w:hideMark/>
          </w:tcPr>
          <w:p w14:paraId="458053B4"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Smart City Expo 2019</w:t>
            </w:r>
          </w:p>
        </w:tc>
        <w:tc>
          <w:tcPr>
            <w:tcW w:w="1175" w:type="dxa"/>
            <w:hideMark/>
          </w:tcPr>
          <w:p w14:paraId="671809E3"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proofErr w:type="spellStart"/>
            <w:r w:rsidRPr="00E64EFC">
              <w:rPr>
                <w:sz w:val="18"/>
                <w:szCs w:val="18"/>
              </w:rPr>
              <w:t>Łódź</w:t>
            </w:r>
            <w:proofErr w:type="spellEnd"/>
            <w:r w:rsidRPr="00E64EFC">
              <w:rPr>
                <w:sz w:val="18"/>
                <w:szCs w:val="18"/>
              </w:rPr>
              <w:t>, Poland</w:t>
            </w:r>
          </w:p>
        </w:tc>
        <w:tc>
          <w:tcPr>
            <w:tcW w:w="1255" w:type="dxa"/>
            <w:hideMark/>
          </w:tcPr>
          <w:p w14:paraId="20404014"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Industry</w:t>
            </w:r>
          </w:p>
        </w:tc>
        <w:tc>
          <w:tcPr>
            <w:tcW w:w="1170" w:type="dxa"/>
            <w:hideMark/>
          </w:tcPr>
          <w:p w14:paraId="5BE70758"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300</w:t>
            </w:r>
          </w:p>
        </w:tc>
        <w:tc>
          <w:tcPr>
            <w:tcW w:w="1350" w:type="dxa"/>
            <w:hideMark/>
          </w:tcPr>
          <w:p w14:paraId="4911B121"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Poland</w:t>
            </w:r>
          </w:p>
        </w:tc>
        <w:tc>
          <w:tcPr>
            <w:tcW w:w="3155" w:type="dxa"/>
            <w:hideMark/>
          </w:tcPr>
          <w:p w14:paraId="46C529FC"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p>
        </w:tc>
      </w:tr>
      <w:tr w:rsidR="00995477" w:rsidRPr="00E64EFC" w14:paraId="731616D7" w14:textId="77777777" w:rsidTr="001C5822">
        <w:tc>
          <w:tcPr>
            <w:cnfStyle w:val="001000000000" w:firstRow="0" w:lastRow="0" w:firstColumn="1" w:lastColumn="0" w:oddVBand="0" w:evenVBand="0" w:oddHBand="0" w:evenHBand="0" w:firstRowFirstColumn="0" w:firstRowLastColumn="0" w:lastRowFirstColumn="0" w:lastRowLastColumn="0"/>
            <w:tcW w:w="1440" w:type="dxa"/>
            <w:hideMark/>
          </w:tcPr>
          <w:p w14:paraId="3912484A" w14:textId="77777777" w:rsidR="00EF4D88" w:rsidRPr="00E64EFC" w:rsidRDefault="00EF4D88" w:rsidP="00C44C1F">
            <w:pPr>
              <w:rPr>
                <w:sz w:val="18"/>
                <w:szCs w:val="18"/>
              </w:rPr>
            </w:pPr>
            <w:r w:rsidRPr="00E64EFC">
              <w:rPr>
                <w:sz w:val="18"/>
                <w:szCs w:val="18"/>
              </w:rPr>
              <w:t>Presentation</w:t>
            </w:r>
          </w:p>
        </w:tc>
        <w:tc>
          <w:tcPr>
            <w:tcW w:w="810" w:type="dxa"/>
            <w:hideMark/>
          </w:tcPr>
          <w:p w14:paraId="0D6C162D"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WP9.1</w:t>
            </w:r>
          </w:p>
        </w:tc>
        <w:tc>
          <w:tcPr>
            <w:tcW w:w="1242" w:type="dxa"/>
            <w:hideMark/>
          </w:tcPr>
          <w:p w14:paraId="069B8748"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EGI, EOSC, EOSC Digital Innovation Hub</w:t>
            </w:r>
          </w:p>
        </w:tc>
        <w:tc>
          <w:tcPr>
            <w:tcW w:w="1368" w:type="dxa"/>
            <w:hideMark/>
          </w:tcPr>
          <w:p w14:paraId="17A17AD9" w14:textId="77777777" w:rsidR="00EF4D88" w:rsidRPr="00E64EFC" w:rsidRDefault="00EF4D88" w:rsidP="00C44C1F">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27 Jun 2019 </w:t>
            </w:r>
          </w:p>
        </w:tc>
        <w:tc>
          <w:tcPr>
            <w:tcW w:w="1165" w:type="dxa"/>
            <w:hideMark/>
          </w:tcPr>
          <w:p w14:paraId="28F29852"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BDV PPP Summit</w:t>
            </w:r>
          </w:p>
        </w:tc>
        <w:tc>
          <w:tcPr>
            <w:tcW w:w="1175" w:type="dxa"/>
            <w:hideMark/>
          </w:tcPr>
          <w:p w14:paraId="7DCA522F"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Riga, Latvia</w:t>
            </w:r>
          </w:p>
        </w:tc>
        <w:tc>
          <w:tcPr>
            <w:tcW w:w="1255" w:type="dxa"/>
            <w:hideMark/>
          </w:tcPr>
          <w:p w14:paraId="55BFD174"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Industry, e-Infrastructure, policymakers</w:t>
            </w:r>
          </w:p>
        </w:tc>
        <w:tc>
          <w:tcPr>
            <w:tcW w:w="1170" w:type="dxa"/>
            <w:hideMark/>
          </w:tcPr>
          <w:p w14:paraId="3AD33D10"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50</w:t>
            </w:r>
          </w:p>
        </w:tc>
        <w:tc>
          <w:tcPr>
            <w:tcW w:w="1350" w:type="dxa"/>
            <w:hideMark/>
          </w:tcPr>
          <w:p w14:paraId="54DA5432"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Mainly Europe</w:t>
            </w:r>
          </w:p>
        </w:tc>
        <w:tc>
          <w:tcPr>
            <w:tcW w:w="3155" w:type="dxa"/>
            <w:hideMark/>
          </w:tcPr>
          <w:p w14:paraId="56DCE3A5" w14:textId="77777777" w:rsidR="00EF4D88" w:rsidRPr="008A16E2" w:rsidRDefault="00D07379" w:rsidP="008A16E2">
            <w:pPr>
              <w:jc w:val="left"/>
              <w:cnfStyle w:val="000000000000" w:firstRow="0" w:lastRow="0" w:firstColumn="0" w:lastColumn="0" w:oddVBand="0" w:evenVBand="0" w:oddHBand="0" w:evenHBand="0" w:firstRowFirstColumn="0" w:firstRowLastColumn="0" w:lastRowFirstColumn="0" w:lastRowLastColumn="0"/>
              <w:rPr>
                <w:color w:val="1155CC"/>
                <w:sz w:val="18"/>
                <w:szCs w:val="18"/>
                <w:u w:val="single"/>
              </w:rPr>
            </w:pPr>
            <w:hyperlink r:id="rId236" w:history="1">
              <w:r w:rsidR="00EF4D88" w:rsidRPr="008A16E2">
                <w:rPr>
                  <w:color w:val="1155CC"/>
                  <w:sz w:val="18"/>
                  <w:szCs w:val="18"/>
                  <w:u w:val="single"/>
                </w:rPr>
                <w:t>https://twitter.com/syholsinger/status/1143774096313991168</w:t>
              </w:r>
            </w:hyperlink>
          </w:p>
        </w:tc>
      </w:tr>
      <w:tr w:rsidR="00995477" w:rsidRPr="00E64EFC" w14:paraId="1FC82700" w14:textId="77777777" w:rsidTr="001C58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hideMark/>
          </w:tcPr>
          <w:p w14:paraId="31773782" w14:textId="77777777" w:rsidR="00EF4D88" w:rsidRPr="00E64EFC" w:rsidRDefault="00EF4D88" w:rsidP="00C44C1F">
            <w:pPr>
              <w:rPr>
                <w:sz w:val="18"/>
                <w:szCs w:val="18"/>
              </w:rPr>
            </w:pPr>
            <w:r w:rsidRPr="00E64EFC">
              <w:rPr>
                <w:sz w:val="18"/>
                <w:szCs w:val="18"/>
              </w:rPr>
              <w:t>Webinar</w:t>
            </w:r>
          </w:p>
        </w:tc>
        <w:tc>
          <w:tcPr>
            <w:tcW w:w="810" w:type="dxa"/>
            <w:hideMark/>
          </w:tcPr>
          <w:p w14:paraId="45994460"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WP9.3</w:t>
            </w:r>
          </w:p>
        </w:tc>
        <w:tc>
          <w:tcPr>
            <w:tcW w:w="1242" w:type="dxa"/>
            <w:hideMark/>
          </w:tcPr>
          <w:p w14:paraId="23E10206"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Business Internationalisation</w:t>
            </w:r>
          </w:p>
        </w:tc>
        <w:tc>
          <w:tcPr>
            <w:tcW w:w="1368" w:type="dxa"/>
            <w:hideMark/>
          </w:tcPr>
          <w:p w14:paraId="0A177048" w14:textId="77777777" w:rsidR="00EF4D88" w:rsidRPr="00E64EFC" w:rsidRDefault="00EF4D88" w:rsidP="00C44C1F">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09 Jul 2019 </w:t>
            </w:r>
          </w:p>
        </w:tc>
        <w:tc>
          <w:tcPr>
            <w:tcW w:w="1165" w:type="dxa"/>
            <w:hideMark/>
          </w:tcPr>
          <w:p w14:paraId="403B344D"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Zoom</w:t>
            </w:r>
          </w:p>
        </w:tc>
        <w:tc>
          <w:tcPr>
            <w:tcW w:w="1175" w:type="dxa"/>
            <w:hideMark/>
          </w:tcPr>
          <w:p w14:paraId="3A524604"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Online</w:t>
            </w:r>
          </w:p>
        </w:tc>
        <w:tc>
          <w:tcPr>
            <w:tcW w:w="1255" w:type="dxa"/>
            <w:hideMark/>
          </w:tcPr>
          <w:p w14:paraId="0154CB58"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Industry</w:t>
            </w:r>
          </w:p>
        </w:tc>
        <w:tc>
          <w:tcPr>
            <w:tcW w:w="1170" w:type="dxa"/>
            <w:hideMark/>
          </w:tcPr>
          <w:p w14:paraId="2D0991D0"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30+</w:t>
            </w:r>
          </w:p>
        </w:tc>
        <w:tc>
          <w:tcPr>
            <w:tcW w:w="1350" w:type="dxa"/>
            <w:hideMark/>
          </w:tcPr>
          <w:p w14:paraId="632B9DCC"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Mainly Europe</w:t>
            </w:r>
          </w:p>
        </w:tc>
        <w:tc>
          <w:tcPr>
            <w:tcW w:w="3155" w:type="dxa"/>
            <w:hideMark/>
          </w:tcPr>
          <w:p w14:paraId="1B517A29" w14:textId="77777777" w:rsidR="00EF4D88" w:rsidRPr="008A16E2" w:rsidRDefault="00D07379" w:rsidP="008A16E2">
            <w:pPr>
              <w:jc w:val="left"/>
              <w:cnfStyle w:val="000000100000" w:firstRow="0" w:lastRow="0" w:firstColumn="0" w:lastColumn="0" w:oddVBand="0" w:evenVBand="0" w:oddHBand="1" w:evenHBand="0" w:firstRowFirstColumn="0" w:firstRowLastColumn="0" w:lastRowFirstColumn="0" w:lastRowLastColumn="0"/>
              <w:rPr>
                <w:color w:val="1155CC"/>
                <w:sz w:val="18"/>
                <w:szCs w:val="18"/>
                <w:u w:val="single"/>
              </w:rPr>
            </w:pPr>
            <w:hyperlink r:id="rId237" w:history="1">
              <w:r w:rsidR="00EF4D88" w:rsidRPr="008A16E2">
                <w:rPr>
                  <w:color w:val="1155CC"/>
                  <w:sz w:val="18"/>
                  <w:szCs w:val="18"/>
                  <w:u w:val="single"/>
                </w:rPr>
                <w:t>https://www.eosc-hub.eu/training-event/eosc-dih-webinar-business-internationalisation</w:t>
              </w:r>
            </w:hyperlink>
          </w:p>
        </w:tc>
      </w:tr>
      <w:tr w:rsidR="00995477" w:rsidRPr="00E64EFC" w14:paraId="5E963F0C" w14:textId="77777777" w:rsidTr="001C5822">
        <w:tc>
          <w:tcPr>
            <w:cnfStyle w:val="001000000000" w:firstRow="0" w:lastRow="0" w:firstColumn="1" w:lastColumn="0" w:oddVBand="0" w:evenVBand="0" w:oddHBand="0" w:evenHBand="0" w:firstRowFirstColumn="0" w:firstRowLastColumn="0" w:lastRowFirstColumn="0" w:lastRowLastColumn="0"/>
            <w:tcW w:w="1440" w:type="dxa"/>
            <w:hideMark/>
          </w:tcPr>
          <w:p w14:paraId="5C8CF600" w14:textId="77777777" w:rsidR="00EF4D88" w:rsidRPr="00E64EFC" w:rsidRDefault="00EF4D88" w:rsidP="00C44C1F">
            <w:pPr>
              <w:rPr>
                <w:sz w:val="18"/>
                <w:szCs w:val="18"/>
              </w:rPr>
            </w:pPr>
            <w:r w:rsidRPr="00E64EFC">
              <w:rPr>
                <w:sz w:val="18"/>
                <w:szCs w:val="18"/>
              </w:rPr>
              <w:t>Webinar</w:t>
            </w:r>
          </w:p>
        </w:tc>
        <w:tc>
          <w:tcPr>
            <w:tcW w:w="810" w:type="dxa"/>
            <w:hideMark/>
          </w:tcPr>
          <w:p w14:paraId="26C65763"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WP9.3</w:t>
            </w:r>
          </w:p>
        </w:tc>
        <w:tc>
          <w:tcPr>
            <w:tcW w:w="1242" w:type="dxa"/>
            <w:hideMark/>
          </w:tcPr>
          <w:p w14:paraId="22132E55"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Business Internationalisation</w:t>
            </w:r>
          </w:p>
        </w:tc>
        <w:tc>
          <w:tcPr>
            <w:tcW w:w="1368" w:type="dxa"/>
            <w:hideMark/>
          </w:tcPr>
          <w:p w14:paraId="54E543A7" w14:textId="77777777" w:rsidR="00EF4D88" w:rsidRPr="00E64EFC" w:rsidRDefault="00EF4D88" w:rsidP="00C44C1F">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09 Jul 2019</w:t>
            </w:r>
          </w:p>
        </w:tc>
        <w:tc>
          <w:tcPr>
            <w:tcW w:w="1165" w:type="dxa"/>
            <w:hideMark/>
          </w:tcPr>
          <w:p w14:paraId="7A613029"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YouTube</w:t>
            </w:r>
          </w:p>
        </w:tc>
        <w:tc>
          <w:tcPr>
            <w:tcW w:w="1175" w:type="dxa"/>
            <w:hideMark/>
          </w:tcPr>
          <w:p w14:paraId="7D819492"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Online</w:t>
            </w:r>
          </w:p>
        </w:tc>
        <w:tc>
          <w:tcPr>
            <w:tcW w:w="1255" w:type="dxa"/>
            <w:hideMark/>
          </w:tcPr>
          <w:p w14:paraId="6F2D92A8"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Industry</w:t>
            </w:r>
          </w:p>
        </w:tc>
        <w:tc>
          <w:tcPr>
            <w:tcW w:w="1170" w:type="dxa"/>
            <w:hideMark/>
          </w:tcPr>
          <w:p w14:paraId="42602D58"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10s</w:t>
            </w:r>
          </w:p>
        </w:tc>
        <w:tc>
          <w:tcPr>
            <w:tcW w:w="1350" w:type="dxa"/>
            <w:hideMark/>
          </w:tcPr>
          <w:p w14:paraId="7EB85B9C"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Mainly Europe</w:t>
            </w:r>
          </w:p>
        </w:tc>
        <w:tc>
          <w:tcPr>
            <w:tcW w:w="3155" w:type="dxa"/>
            <w:hideMark/>
          </w:tcPr>
          <w:p w14:paraId="019F7D4A" w14:textId="77777777" w:rsidR="00EF4D88" w:rsidRPr="008A16E2" w:rsidRDefault="00D07379" w:rsidP="008A16E2">
            <w:pPr>
              <w:jc w:val="left"/>
              <w:cnfStyle w:val="000000000000" w:firstRow="0" w:lastRow="0" w:firstColumn="0" w:lastColumn="0" w:oddVBand="0" w:evenVBand="0" w:oddHBand="0" w:evenHBand="0" w:firstRowFirstColumn="0" w:firstRowLastColumn="0" w:lastRowFirstColumn="0" w:lastRowLastColumn="0"/>
              <w:rPr>
                <w:color w:val="1155CC"/>
                <w:sz w:val="18"/>
                <w:szCs w:val="18"/>
                <w:u w:val="single"/>
              </w:rPr>
            </w:pPr>
            <w:hyperlink r:id="rId238" w:history="1">
              <w:r w:rsidR="00EF4D88" w:rsidRPr="008A16E2">
                <w:rPr>
                  <w:color w:val="1155CC"/>
                  <w:sz w:val="18"/>
                  <w:szCs w:val="18"/>
                  <w:u w:val="single"/>
                </w:rPr>
                <w:t>https://youtu.be/CfJsoODkERE</w:t>
              </w:r>
            </w:hyperlink>
          </w:p>
        </w:tc>
      </w:tr>
      <w:tr w:rsidR="00995477" w:rsidRPr="00E64EFC" w14:paraId="198A58DD" w14:textId="77777777" w:rsidTr="001C58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hideMark/>
          </w:tcPr>
          <w:p w14:paraId="44FD8DEC" w14:textId="77777777" w:rsidR="00EF4D88" w:rsidRPr="00E64EFC" w:rsidRDefault="00EF4D88" w:rsidP="00C44C1F">
            <w:pPr>
              <w:rPr>
                <w:sz w:val="18"/>
                <w:szCs w:val="18"/>
              </w:rPr>
            </w:pPr>
            <w:r w:rsidRPr="00E64EFC">
              <w:rPr>
                <w:sz w:val="18"/>
                <w:szCs w:val="18"/>
              </w:rPr>
              <w:t>Presentation</w:t>
            </w:r>
          </w:p>
        </w:tc>
        <w:tc>
          <w:tcPr>
            <w:tcW w:w="810" w:type="dxa"/>
            <w:hideMark/>
          </w:tcPr>
          <w:p w14:paraId="4E3A5E84"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WP9.1</w:t>
            </w:r>
          </w:p>
        </w:tc>
        <w:tc>
          <w:tcPr>
            <w:tcW w:w="1242" w:type="dxa"/>
            <w:hideMark/>
          </w:tcPr>
          <w:p w14:paraId="3048C83E"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EOSC-hub, EOSC Digital Innovation Hub</w:t>
            </w:r>
          </w:p>
        </w:tc>
        <w:tc>
          <w:tcPr>
            <w:tcW w:w="1368" w:type="dxa"/>
            <w:hideMark/>
          </w:tcPr>
          <w:p w14:paraId="7336C7A4" w14:textId="77777777" w:rsidR="00EF4D88" w:rsidRPr="00E64EFC" w:rsidRDefault="00EF4D88" w:rsidP="00C44C1F">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10 Jul 2019 </w:t>
            </w:r>
          </w:p>
        </w:tc>
        <w:tc>
          <w:tcPr>
            <w:tcW w:w="1165" w:type="dxa"/>
            <w:hideMark/>
          </w:tcPr>
          <w:p w14:paraId="1795C59B" w14:textId="77777777" w:rsidR="00EF4D88" w:rsidRPr="00E64EFC" w:rsidRDefault="00EF4D88" w:rsidP="00E34E65">
            <w:pPr>
              <w:jc w:val="left"/>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 xml:space="preserve">EC JRC, </w:t>
            </w:r>
            <w:proofErr w:type="spellStart"/>
            <w:r w:rsidRPr="00E64EFC">
              <w:rPr>
                <w:sz w:val="18"/>
                <w:szCs w:val="18"/>
              </w:rPr>
              <w:t>NetService</w:t>
            </w:r>
            <w:proofErr w:type="spellEnd"/>
            <w:r w:rsidRPr="00E64EFC">
              <w:rPr>
                <w:sz w:val="18"/>
                <w:szCs w:val="18"/>
              </w:rPr>
              <w:t xml:space="preserve"> (SME/new DIH pilot), DIH network reps meeting</w:t>
            </w:r>
          </w:p>
        </w:tc>
        <w:tc>
          <w:tcPr>
            <w:tcW w:w="1175" w:type="dxa"/>
            <w:hideMark/>
          </w:tcPr>
          <w:p w14:paraId="67CA9BDB"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Bologna, Italy</w:t>
            </w:r>
          </w:p>
        </w:tc>
        <w:tc>
          <w:tcPr>
            <w:tcW w:w="1255" w:type="dxa"/>
            <w:hideMark/>
          </w:tcPr>
          <w:p w14:paraId="62CA0483" w14:textId="77777777" w:rsidR="00EF4D88" w:rsidRPr="00E64EFC" w:rsidRDefault="00EF4D88" w:rsidP="00E34E65">
            <w:pPr>
              <w:jc w:val="left"/>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EC JRC, Industry</w:t>
            </w:r>
          </w:p>
        </w:tc>
        <w:tc>
          <w:tcPr>
            <w:tcW w:w="1170" w:type="dxa"/>
            <w:hideMark/>
          </w:tcPr>
          <w:p w14:paraId="7B1BFB44"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20+</w:t>
            </w:r>
          </w:p>
        </w:tc>
        <w:tc>
          <w:tcPr>
            <w:tcW w:w="1350" w:type="dxa"/>
            <w:hideMark/>
          </w:tcPr>
          <w:p w14:paraId="7B834C32"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Italy</w:t>
            </w:r>
          </w:p>
        </w:tc>
        <w:tc>
          <w:tcPr>
            <w:tcW w:w="3155" w:type="dxa"/>
            <w:hideMark/>
          </w:tcPr>
          <w:p w14:paraId="770F1AF6" w14:textId="77777777" w:rsidR="00EF4D88" w:rsidRPr="008A16E2" w:rsidRDefault="00D07379" w:rsidP="008A16E2">
            <w:pPr>
              <w:jc w:val="left"/>
              <w:cnfStyle w:val="000000100000" w:firstRow="0" w:lastRow="0" w:firstColumn="0" w:lastColumn="0" w:oddVBand="0" w:evenVBand="0" w:oddHBand="1" w:evenHBand="0" w:firstRowFirstColumn="0" w:firstRowLastColumn="0" w:lastRowFirstColumn="0" w:lastRowLastColumn="0"/>
              <w:rPr>
                <w:color w:val="1155CC"/>
                <w:sz w:val="18"/>
                <w:szCs w:val="18"/>
                <w:u w:val="single"/>
              </w:rPr>
            </w:pPr>
            <w:hyperlink r:id="rId239" w:history="1">
              <w:r w:rsidR="00EF4D88" w:rsidRPr="008A16E2">
                <w:rPr>
                  <w:color w:val="1155CC"/>
                  <w:sz w:val="18"/>
                  <w:szCs w:val="18"/>
                  <w:u w:val="single"/>
                </w:rPr>
                <w:t>https://twitter.com/netservice/status/1148900392547344384?s=20</w:t>
              </w:r>
            </w:hyperlink>
          </w:p>
        </w:tc>
      </w:tr>
      <w:tr w:rsidR="00995477" w:rsidRPr="00E64EFC" w14:paraId="222A9166" w14:textId="77777777" w:rsidTr="001C5822">
        <w:tc>
          <w:tcPr>
            <w:cnfStyle w:val="001000000000" w:firstRow="0" w:lastRow="0" w:firstColumn="1" w:lastColumn="0" w:oddVBand="0" w:evenVBand="0" w:oddHBand="0" w:evenHBand="0" w:firstRowFirstColumn="0" w:firstRowLastColumn="0" w:lastRowFirstColumn="0" w:lastRowLastColumn="0"/>
            <w:tcW w:w="1440" w:type="dxa"/>
            <w:hideMark/>
          </w:tcPr>
          <w:p w14:paraId="6B7FD5BF" w14:textId="77777777" w:rsidR="00EF4D88" w:rsidRPr="00E64EFC" w:rsidRDefault="00EF4D88" w:rsidP="00C44C1F">
            <w:pPr>
              <w:rPr>
                <w:sz w:val="18"/>
                <w:szCs w:val="18"/>
              </w:rPr>
            </w:pPr>
            <w:r w:rsidRPr="00E64EFC">
              <w:rPr>
                <w:sz w:val="18"/>
                <w:szCs w:val="18"/>
              </w:rPr>
              <w:t>Booth</w:t>
            </w:r>
          </w:p>
        </w:tc>
        <w:tc>
          <w:tcPr>
            <w:tcW w:w="810" w:type="dxa"/>
            <w:hideMark/>
          </w:tcPr>
          <w:p w14:paraId="2237FAD2"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WP9.1</w:t>
            </w:r>
          </w:p>
        </w:tc>
        <w:tc>
          <w:tcPr>
            <w:tcW w:w="1242" w:type="dxa"/>
            <w:hideMark/>
          </w:tcPr>
          <w:p w14:paraId="589E1CA2"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EOSC Digital Innovation Hub</w:t>
            </w:r>
          </w:p>
        </w:tc>
        <w:tc>
          <w:tcPr>
            <w:tcW w:w="1368" w:type="dxa"/>
            <w:hideMark/>
          </w:tcPr>
          <w:p w14:paraId="44BD6498" w14:textId="77777777" w:rsidR="00EF4D88" w:rsidRPr="00E64EFC" w:rsidRDefault="00EF4D88" w:rsidP="00C44C1F">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26 Sep 2019 </w:t>
            </w:r>
          </w:p>
        </w:tc>
        <w:tc>
          <w:tcPr>
            <w:tcW w:w="1165" w:type="dxa"/>
            <w:hideMark/>
          </w:tcPr>
          <w:p w14:paraId="30C8EAB8" w14:textId="77777777" w:rsidR="00EF4D88" w:rsidRPr="00E64EFC" w:rsidRDefault="00EF4D88" w:rsidP="001B2768">
            <w:pPr>
              <w:jc w:val="left"/>
              <w:cnfStyle w:val="000000000000" w:firstRow="0" w:lastRow="0" w:firstColumn="0" w:lastColumn="0" w:oddVBand="0" w:evenVBand="0" w:oddHBand="0" w:evenHBand="0" w:firstRowFirstColumn="0" w:firstRowLastColumn="0" w:lastRowFirstColumn="0" w:lastRowLastColumn="0"/>
              <w:rPr>
                <w:sz w:val="18"/>
                <w:szCs w:val="18"/>
              </w:rPr>
            </w:pPr>
            <w:r w:rsidRPr="001B2768">
              <w:rPr>
                <w:sz w:val="18"/>
                <w:szCs w:val="18"/>
              </w:rPr>
              <w:t>IT future expo</w:t>
            </w:r>
          </w:p>
        </w:tc>
        <w:tc>
          <w:tcPr>
            <w:tcW w:w="1175" w:type="dxa"/>
            <w:hideMark/>
          </w:tcPr>
          <w:p w14:paraId="26E163F8"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Warsaw, Poland</w:t>
            </w:r>
          </w:p>
        </w:tc>
        <w:tc>
          <w:tcPr>
            <w:tcW w:w="1255" w:type="dxa"/>
            <w:hideMark/>
          </w:tcPr>
          <w:p w14:paraId="2FC4F3BE"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Industry</w:t>
            </w:r>
          </w:p>
        </w:tc>
        <w:tc>
          <w:tcPr>
            <w:tcW w:w="1170" w:type="dxa"/>
            <w:hideMark/>
          </w:tcPr>
          <w:p w14:paraId="31C780EA"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3000+</w:t>
            </w:r>
          </w:p>
        </w:tc>
        <w:tc>
          <w:tcPr>
            <w:tcW w:w="1350" w:type="dxa"/>
            <w:hideMark/>
          </w:tcPr>
          <w:p w14:paraId="4DA95006"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Poland</w:t>
            </w:r>
          </w:p>
        </w:tc>
        <w:tc>
          <w:tcPr>
            <w:tcW w:w="3155" w:type="dxa"/>
            <w:hideMark/>
          </w:tcPr>
          <w:p w14:paraId="736FC6CD" w14:textId="77777777" w:rsidR="00EF4D88" w:rsidRPr="008A16E2" w:rsidRDefault="00D07379" w:rsidP="008A16E2">
            <w:pPr>
              <w:jc w:val="left"/>
              <w:cnfStyle w:val="000000000000" w:firstRow="0" w:lastRow="0" w:firstColumn="0" w:lastColumn="0" w:oddVBand="0" w:evenVBand="0" w:oddHBand="0" w:evenHBand="0" w:firstRowFirstColumn="0" w:firstRowLastColumn="0" w:lastRowFirstColumn="0" w:lastRowLastColumn="0"/>
              <w:rPr>
                <w:color w:val="1155CC"/>
                <w:sz w:val="18"/>
                <w:szCs w:val="18"/>
                <w:u w:val="single"/>
              </w:rPr>
            </w:pPr>
            <w:hyperlink r:id="rId240" w:history="1">
              <w:r w:rsidR="00EF4D88" w:rsidRPr="008A16E2">
                <w:rPr>
                  <w:color w:val="1155CC"/>
                  <w:sz w:val="18"/>
                  <w:szCs w:val="18"/>
                  <w:u w:val="single"/>
                </w:rPr>
                <w:t>https://twitter.com/EOSC_DIH/status/1177196953500823554?s=20</w:t>
              </w:r>
            </w:hyperlink>
          </w:p>
        </w:tc>
      </w:tr>
      <w:tr w:rsidR="00995477" w:rsidRPr="00E64EFC" w14:paraId="63491441" w14:textId="77777777" w:rsidTr="001C58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hideMark/>
          </w:tcPr>
          <w:p w14:paraId="5618B152" w14:textId="77777777" w:rsidR="00EF4D88" w:rsidRPr="00E64EFC" w:rsidRDefault="00EF4D88" w:rsidP="00C44C1F">
            <w:pPr>
              <w:rPr>
                <w:sz w:val="18"/>
                <w:szCs w:val="18"/>
              </w:rPr>
            </w:pPr>
            <w:r w:rsidRPr="00E64EFC">
              <w:rPr>
                <w:sz w:val="18"/>
                <w:szCs w:val="18"/>
              </w:rPr>
              <w:t>Publication</w:t>
            </w:r>
          </w:p>
        </w:tc>
        <w:tc>
          <w:tcPr>
            <w:tcW w:w="810" w:type="dxa"/>
            <w:hideMark/>
          </w:tcPr>
          <w:p w14:paraId="0C578AA2"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WP9.2</w:t>
            </w:r>
          </w:p>
        </w:tc>
        <w:tc>
          <w:tcPr>
            <w:tcW w:w="1242" w:type="dxa"/>
            <w:hideMark/>
          </w:tcPr>
          <w:p w14:paraId="156E1549"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EOSC Digital Innovation Hub</w:t>
            </w:r>
          </w:p>
        </w:tc>
        <w:tc>
          <w:tcPr>
            <w:tcW w:w="1368" w:type="dxa"/>
            <w:hideMark/>
          </w:tcPr>
          <w:p w14:paraId="3B336058" w14:textId="77777777" w:rsidR="00EF4D88" w:rsidRPr="00E64EFC" w:rsidRDefault="00EF4D88" w:rsidP="00C44C1F">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04 Oct 2019 </w:t>
            </w:r>
          </w:p>
        </w:tc>
        <w:tc>
          <w:tcPr>
            <w:tcW w:w="1165" w:type="dxa"/>
            <w:hideMark/>
          </w:tcPr>
          <w:p w14:paraId="3D03ED1B"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EOSC DIH Business Pilot Success Stories</w:t>
            </w:r>
          </w:p>
        </w:tc>
        <w:tc>
          <w:tcPr>
            <w:tcW w:w="1175" w:type="dxa"/>
            <w:hideMark/>
          </w:tcPr>
          <w:p w14:paraId="5AABF62E"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Print, Online</w:t>
            </w:r>
          </w:p>
        </w:tc>
        <w:tc>
          <w:tcPr>
            <w:tcW w:w="1255" w:type="dxa"/>
            <w:hideMark/>
          </w:tcPr>
          <w:p w14:paraId="12102698"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Industry</w:t>
            </w:r>
          </w:p>
        </w:tc>
        <w:tc>
          <w:tcPr>
            <w:tcW w:w="1170" w:type="dxa"/>
            <w:hideMark/>
          </w:tcPr>
          <w:p w14:paraId="10A54D91"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100s</w:t>
            </w:r>
          </w:p>
        </w:tc>
        <w:tc>
          <w:tcPr>
            <w:tcW w:w="1350" w:type="dxa"/>
            <w:hideMark/>
          </w:tcPr>
          <w:p w14:paraId="309D7DEE"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Mainly Europe</w:t>
            </w:r>
          </w:p>
        </w:tc>
        <w:tc>
          <w:tcPr>
            <w:tcW w:w="3155" w:type="dxa"/>
            <w:hideMark/>
          </w:tcPr>
          <w:p w14:paraId="24F4ED87" w14:textId="77777777" w:rsidR="00EF4D88" w:rsidRPr="008A16E2" w:rsidRDefault="00D07379" w:rsidP="008A16E2">
            <w:pPr>
              <w:jc w:val="left"/>
              <w:cnfStyle w:val="000000100000" w:firstRow="0" w:lastRow="0" w:firstColumn="0" w:lastColumn="0" w:oddVBand="0" w:evenVBand="0" w:oddHBand="1" w:evenHBand="0" w:firstRowFirstColumn="0" w:firstRowLastColumn="0" w:lastRowFirstColumn="0" w:lastRowLastColumn="0"/>
              <w:rPr>
                <w:color w:val="1155CC"/>
                <w:sz w:val="18"/>
                <w:szCs w:val="18"/>
                <w:u w:val="single"/>
              </w:rPr>
            </w:pPr>
            <w:hyperlink r:id="rId241" w:history="1">
              <w:r w:rsidR="00EF4D88" w:rsidRPr="008A16E2">
                <w:rPr>
                  <w:color w:val="1155CC"/>
                  <w:sz w:val="18"/>
                  <w:szCs w:val="18"/>
                  <w:u w:val="single"/>
                </w:rPr>
                <w:t>https://eosc-hub.eu/news/new-publication-eosc-dih-business-pilot-success-stories</w:t>
              </w:r>
            </w:hyperlink>
          </w:p>
        </w:tc>
      </w:tr>
      <w:tr w:rsidR="00995477" w:rsidRPr="00E64EFC" w14:paraId="12D0B8AB" w14:textId="77777777" w:rsidTr="001C5822">
        <w:tc>
          <w:tcPr>
            <w:cnfStyle w:val="001000000000" w:firstRow="0" w:lastRow="0" w:firstColumn="1" w:lastColumn="0" w:oddVBand="0" w:evenVBand="0" w:oddHBand="0" w:evenHBand="0" w:firstRowFirstColumn="0" w:firstRowLastColumn="0" w:lastRowFirstColumn="0" w:lastRowLastColumn="0"/>
            <w:tcW w:w="1440" w:type="dxa"/>
            <w:hideMark/>
          </w:tcPr>
          <w:p w14:paraId="059AF502" w14:textId="77777777" w:rsidR="00EF4D88" w:rsidRPr="00E64EFC" w:rsidRDefault="00EF4D88" w:rsidP="00C44C1F">
            <w:pPr>
              <w:rPr>
                <w:sz w:val="18"/>
                <w:szCs w:val="18"/>
              </w:rPr>
            </w:pPr>
            <w:r w:rsidRPr="00E64EFC">
              <w:rPr>
                <w:sz w:val="18"/>
                <w:szCs w:val="18"/>
              </w:rPr>
              <w:t>Presentation</w:t>
            </w:r>
          </w:p>
        </w:tc>
        <w:tc>
          <w:tcPr>
            <w:tcW w:w="810" w:type="dxa"/>
            <w:hideMark/>
          </w:tcPr>
          <w:p w14:paraId="24B5F6B7"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WP9.1</w:t>
            </w:r>
          </w:p>
        </w:tc>
        <w:tc>
          <w:tcPr>
            <w:tcW w:w="1242" w:type="dxa"/>
            <w:hideMark/>
          </w:tcPr>
          <w:p w14:paraId="73C68BAA"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EOSC-hub, EOSC Digital Innovation Hub</w:t>
            </w:r>
          </w:p>
        </w:tc>
        <w:tc>
          <w:tcPr>
            <w:tcW w:w="1368" w:type="dxa"/>
            <w:hideMark/>
          </w:tcPr>
          <w:p w14:paraId="22E8FA03" w14:textId="77777777" w:rsidR="00EF4D88" w:rsidRPr="00E64EFC" w:rsidRDefault="00EF4D88" w:rsidP="00C44C1F">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10 Oct 2019 </w:t>
            </w:r>
          </w:p>
        </w:tc>
        <w:tc>
          <w:tcPr>
            <w:tcW w:w="1165" w:type="dxa"/>
            <w:hideMark/>
          </w:tcPr>
          <w:p w14:paraId="5ECC054D"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proofErr w:type="spellStart"/>
            <w:r w:rsidRPr="00E64EFC">
              <w:rPr>
                <w:sz w:val="18"/>
                <w:szCs w:val="18"/>
              </w:rPr>
              <w:t>Planetic</w:t>
            </w:r>
            <w:proofErr w:type="spellEnd"/>
            <w:r w:rsidRPr="00E64EFC">
              <w:rPr>
                <w:sz w:val="18"/>
                <w:szCs w:val="18"/>
              </w:rPr>
              <w:t xml:space="preserve"> DIH INFODAY</w:t>
            </w:r>
          </w:p>
        </w:tc>
        <w:tc>
          <w:tcPr>
            <w:tcW w:w="1175" w:type="dxa"/>
            <w:hideMark/>
          </w:tcPr>
          <w:p w14:paraId="53F44E5D"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Mallorca, Spain</w:t>
            </w:r>
          </w:p>
        </w:tc>
        <w:tc>
          <w:tcPr>
            <w:tcW w:w="1255" w:type="dxa"/>
            <w:hideMark/>
          </w:tcPr>
          <w:p w14:paraId="5E6F1522"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Industry, DIH</w:t>
            </w:r>
          </w:p>
        </w:tc>
        <w:tc>
          <w:tcPr>
            <w:tcW w:w="1170" w:type="dxa"/>
            <w:hideMark/>
          </w:tcPr>
          <w:p w14:paraId="668AA0E7"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50</w:t>
            </w:r>
          </w:p>
        </w:tc>
        <w:tc>
          <w:tcPr>
            <w:tcW w:w="1350" w:type="dxa"/>
            <w:hideMark/>
          </w:tcPr>
          <w:p w14:paraId="6F4B98CE"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Spain</w:t>
            </w:r>
          </w:p>
        </w:tc>
        <w:tc>
          <w:tcPr>
            <w:tcW w:w="3155" w:type="dxa"/>
            <w:hideMark/>
          </w:tcPr>
          <w:p w14:paraId="4231FD57" w14:textId="77777777" w:rsidR="00EF4D88" w:rsidRPr="008A16E2" w:rsidRDefault="00EF4D88" w:rsidP="008A16E2">
            <w:pPr>
              <w:jc w:val="left"/>
              <w:cnfStyle w:val="000000000000" w:firstRow="0" w:lastRow="0" w:firstColumn="0" w:lastColumn="0" w:oddVBand="0" w:evenVBand="0" w:oddHBand="0" w:evenHBand="0" w:firstRowFirstColumn="0" w:firstRowLastColumn="0" w:lastRowFirstColumn="0" w:lastRowLastColumn="0"/>
              <w:rPr>
                <w:color w:val="1155CC"/>
                <w:sz w:val="18"/>
                <w:szCs w:val="18"/>
                <w:u w:val="single"/>
              </w:rPr>
            </w:pPr>
            <w:r w:rsidRPr="00C61A00">
              <w:rPr>
                <w:sz w:val="18"/>
                <w:szCs w:val="18"/>
              </w:rPr>
              <w:t>Event:</w:t>
            </w:r>
            <w:r w:rsidRPr="00C61A00">
              <w:rPr>
                <w:sz w:val="18"/>
                <w:szCs w:val="18"/>
                <w:u w:val="single"/>
              </w:rPr>
              <w:t> </w:t>
            </w:r>
            <w:hyperlink r:id="rId242" w:history="1">
              <w:r w:rsidRPr="008A16E2">
                <w:rPr>
                  <w:color w:val="1155CC"/>
                  <w:sz w:val="18"/>
                  <w:szCs w:val="18"/>
                  <w:u w:val="single"/>
                </w:rPr>
                <w:t>https://www.planetic.es/sites/default/files/planetic/public/content-files/page/Programa_Jornada%20DIH%2BAsamblea_PLANETIC_2019_publica.pdf</w:t>
              </w:r>
            </w:hyperlink>
          </w:p>
        </w:tc>
      </w:tr>
      <w:tr w:rsidR="00995477" w:rsidRPr="000C1061" w14:paraId="527CAAB5" w14:textId="77777777" w:rsidTr="001C58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hideMark/>
          </w:tcPr>
          <w:p w14:paraId="6C49253A" w14:textId="77777777" w:rsidR="00EF4D88" w:rsidRPr="00E64EFC" w:rsidRDefault="00EF4D88" w:rsidP="00C44C1F">
            <w:pPr>
              <w:rPr>
                <w:sz w:val="18"/>
                <w:szCs w:val="18"/>
              </w:rPr>
            </w:pPr>
            <w:r w:rsidRPr="00E64EFC">
              <w:rPr>
                <w:sz w:val="18"/>
                <w:szCs w:val="18"/>
              </w:rPr>
              <w:t>Booth participation; Keynote presentation inclusion</w:t>
            </w:r>
          </w:p>
        </w:tc>
        <w:tc>
          <w:tcPr>
            <w:tcW w:w="810" w:type="dxa"/>
            <w:hideMark/>
          </w:tcPr>
          <w:p w14:paraId="4D26093F"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WP9.1</w:t>
            </w:r>
          </w:p>
        </w:tc>
        <w:tc>
          <w:tcPr>
            <w:tcW w:w="1242" w:type="dxa"/>
            <w:hideMark/>
          </w:tcPr>
          <w:p w14:paraId="473D945F"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EOSC-hub, EOSC Digital Innovation Hub</w:t>
            </w:r>
          </w:p>
        </w:tc>
        <w:tc>
          <w:tcPr>
            <w:tcW w:w="1368" w:type="dxa"/>
            <w:hideMark/>
          </w:tcPr>
          <w:p w14:paraId="2071DC3A" w14:textId="77777777" w:rsidR="00EF4D88" w:rsidRPr="00E64EFC" w:rsidRDefault="00EF4D88" w:rsidP="00C44C1F">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15 Oct 2019 </w:t>
            </w:r>
          </w:p>
        </w:tc>
        <w:tc>
          <w:tcPr>
            <w:tcW w:w="1165" w:type="dxa"/>
            <w:hideMark/>
          </w:tcPr>
          <w:p w14:paraId="4B1A5D22" w14:textId="77777777" w:rsidR="00EF4D88" w:rsidRPr="00E64EFC" w:rsidRDefault="00EF4D88" w:rsidP="001B2768">
            <w:pPr>
              <w:jc w:val="left"/>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European Big Data Value Forum (EBDVF'19)</w:t>
            </w:r>
          </w:p>
        </w:tc>
        <w:tc>
          <w:tcPr>
            <w:tcW w:w="1175" w:type="dxa"/>
            <w:hideMark/>
          </w:tcPr>
          <w:p w14:paraId="4D73C6CE"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Helsinki, Finland</w:t>
            </w:r>
          </w:p>
        </w:tc>
        <w:tc>
          <w:tcPr>
            <w:tcW w:w="1255" w:type="dxa"/>
            <w:hideMark/>
          </w:tcPr>
          <w:p w14:paraId="6D9EA46D"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Industry, e-Infrastructure, policymakers</w:t>
            </w:r>
          </w:p>
        </w:tc>
        <w:tc>
          <w:tcPr>
            <w:tcW w:w="1170" w:type="dxa"/>
            <w:hideMark/>
          </w:tcPr>
          <w:p w14:paraId="7A16D065"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500</w:t>
            </w:r>
          </w:p>
        </w:tc>
        <w:tc>
          <w:tcPr>
            <w:tcW w:w="1350" w:type="dxa"/>
            <w:hideMark/>
          </w:tcPr>
          <w:p w14:paraId="5845BAFC"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International</w:t>
            </w:r>
          </w:p>
        </w:tc>
        <w:tc>
          <w:tcPr>
            <w:tcW w:w="3155" w:type="dxa"/>
            <w:hideMark/>
          </w:tcPr>
          <w:p w14:paraId="06233EFA" w14:textId="292C8F83" w:rsidR="00EF4D88" w:rsidRPr="008A16E2" w:rsidRDefault="00D07379" w:rsidP="008A16E2">
            <w:pPr>
              <w:jc w:val="left"/>
              <w:cnfStyle w:val="000000100000" w:firstRow="0" w:lastRow="0" w:firstColumn="0" w:lastColumn="0" w:oddVBand="0" w:evenVBand="0" w:oddHBand="1" w:evenHBand="0" w:firstRowFirstColumn="0" w:firstRowLastColumn="0" w:lastRowFirstColumn="0" w:lastRowLastColumn="0"/>
              <w:rPr>
                <w:color w:val="1155CC"/>
                <w:sz w:val="18"/>
                <w:szCs w:val="18"/>
                <w:u w:val="single"/>
              </w:rPr>
            </w:pPr>
            <w:hyperlink r:id="rId243" w:history="1">
              <w:r w:rsidR="00EF4D88" w:rsidRPr="008A16E2">
                <w:rPr>
                  <w:color w:val="1155CC"/>
                  <w:sz w:val="18"/>
                  <w:szCs w:val="18"/>
                  <w:u w:val="single"/>
                </w:rPr>
                <w:t>http://www.bdva.eu/node/1273</w:t>
              </w:r>
            </w:hyperlink>
            <w:r w:rsidR="00751D65" w:rsidRPr="008A16E2">
              <w:rPr>
                <w:color w:val="1155CC"/>
                <w:sz w:val="18"/>
                <w:szCs w:val="18"/>
                <w:u w:val="single"/>
              </w:rPr>
              <w:br/>
            </w:r>
          </w:p>
          <w:p w14:paraId="11339FBD" w14:textId="77777777" w:rsidR="00EF4D88" w:rsidRPr="008A16E2" w:rsidRDefault="00D07379" w:rsidP="008A16E2">
            <w:pPr>
              <w:jc w:val="left"/>
              <w:cnfStyle w:val="000000100000" w:firstRow="0" w:lastRow="0" w:firstColumn="0" w:lastColumn="0" w:oddVBand="0" w:evenVBand="0" w:oddHBand="1" w:evenHBand="0" w:firstRowFirstColumn="0" w:firstRowLastColumn="0" w:lastRowFirstColumn="0" w:lastRowLastColumn="0"/>
              <w:rPr>
                <w:color w:val="1155CC"/>
                <w:sz w:val="18"/>
                <w:szCs w:val="18"/>
                <w:u w:val="single"/>
              </w:rPr>
            </w:pPr>
            <w:hyperlink r:id="rId244" w:history="1">
              <w:r w:rsidR="00EF4D88" w:rsidRPr="008A16E2">
                <w:rPr>
                  <w:color w:val="1155CC"/>
                  <w:sz w:val="18"/>
                  <w:szCs w:val="18"/>
                  <w:u w:val="single"/>
                </w:rPr>
                <w:t>https://twitter.com/EOSC_DIH/status/1184064242816827394?s=20</w:t>
              </w:r>
            </w:hyperlink>
          </w:p>
          <w:p w14:paraId="0483E1DE" w14:textId="77777777" w:rsidR="00EF4D88" w:rsidRPr="008A16E2" w:rsidRDefault="00D07379" w:rsidP="008A16E2">
            <w:pPr>
              <w:jc w:val="left"/>
              <w:cnfStyle w:val="000000100000" w:firstRow="0" w:lastRow="0" w:firstColumn="0" w:lastColumn="0" w:oddVBand="0" w:evenVBand="0" w:oddHBand="1" w:evenHBand="0" w:firstRowFirstColumn="0" w:firstRowLastColumn="0" w:lastRowFirstColumn="0" w:lastRowLastColumn="0"/>
              <w:rPr>
                <w:color w:val="1155CC"/>
                <w:sz w:val="18"/>
                <w:szCs w:val="18"/>
                <w:u w:val="single"/>
              </w:rPr>
            </w:pPr>
            <w:hyperlink r:id="rId245" w:history="1">
              <w:r w:rsidR="00EF4D88" w:rsidRPr="008A16E2">
                <w:rPr>
                  <w:color w:val="1155CC"/>
                  <w:sz w:val="18"/>
                  <w:szCs w:val="18"/>
                  <w:u w:val="single"/>
                </w:rPr>
                <w:t>https://twitter.com/EOSC_DIH/status/1184367342060539904?s=20</w:t>
              </w:r>
            </w:hyperlink>
          </w:p>
        </w:tc>
      </w:tr>
      <w:tr w:rsidR="00995477" w:rsidRPr="00E64EFC" w14:paraId="259279E1" w14:textId="77777777" w:rsidTr="001C5822">
        <w:tc>
          <w:tcPr>
            <w:cnfStyle w:val="001000000000" w:firstRow="0" w:lastRow="0" w:firstColumn="1" w:lastColumn="0" w:oddVBand="0" w:evenVBand="0" w:oddHBand="0" w:evenHBand="0" w:firstRowFirstColumn="0" w:firstRowLastColumn="0" w:lastRowFirstColumn="0" w:lastRowLastColumn="0"/>
            <w:tcW w:w="1440" w:type="dxa"/>
            <w:hideMark/>
          </w:tcPr>
          <w:p w14:paraId="13ADD047" w14:textId="77777777" w:rsidR="00EF4D88" w:rsidRPr="00E64EFC" w:rsidRDefault="00EF4D88" w:rsidP="00C44C1F">
            <w:pPr>
              <w:rPr>
                <w:sz w:val="18"/>
                <w:szCs w:val="18"/>
              </w:rPr>
            </w:pPr>
            <w:r w:rsidRPr="00E64EFC">
              <w:rPr>
                <w:sz w:val="18"/>
                <w:szCs w:val="18"/>
              </w:rPr>
              <w:t>Webinar</w:t>
            </w:r>
          </w:p>
        </w:tc>
        <w:tc>
          <w:tcPr>
            <w:tcW w:w="810" w:type="dxa"/>
            <w:hideMark/>
          </w:tcPr>
          <w:p w14:paraId="0E1BE433"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WP9.3</w:t>
            </w:r>
          </w:p>
        </w:tc>
        <w:tc>
          <w:tcPr>
            <w:tcW w:w="1242" w:type="dxa"/>
            <w:hideMark/>
          </w:tcPr>
          <w:p w14:paraId="5F0E390A"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Intellectual Property Rights</w:t>
            </w:r>
          </w:p>
        </w:tc>
        <w:tc>
          <w:tcPr>
            <w:tcW w:w="1368" w:type="dxa"/>
            <w:hideMark/>
          </w:tcPr>
          <w:p w14:paraId="3FAF1D88" w14:textId="77777777" w:rsidR="00EF4D88" w:rsidRPr="00E64EFC" w:rsidRDefault="00EF4D88" w:rsidP="00C44C1F">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30 Oct 2019 </w:t>
            </w:r>
          </w:p>
        </w:tc>
        <w:tc>
          <w:tcPr>
            <w:tcW w:w="1165" w:type="dxa"/>
            <w:hideMark/>
          </w:tcPr>
          <w:p w14:paraId="3C0CCFA3"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Zoom</w:t>
            </w:r>
          </w:p>
        </w:tc>
        <w:tc>
          <w:tcPr>
            <w:tcW w:w="1175" w:type="dxa"/>
            <w:hideMark/>
          </w:tcPr>
          <w:p w14:paraId="528662E6"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Online</w:t>
            </w:r>
          </w:p>
        </w:tc>
        <w:tc>
          <w:tcPr>
            <w:tcW w:w="1255" w:type="dxa"/>
            <w:hideMark/>
          </w:tcPr>
          <w:p w14:paraId="088D04B9"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Industry</w:t>
            </w:r>
          </w:p>
        </w:tc>
        <w:tc>
          <w:tcPr>
            <w:tcW w:w="1170" w:type="dxa"/>
            <w:hideMark/>
          </w:tcPr>
          <w:p w14:paraId="24FAE7A7"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30+</w:t>
            </w:r>
          </w:p>
        </w:tc>
        <w:tc>
          <w:tcPr>
            <w:tcW w:w="1350" w:type="dxa"/>
            <w:hideMark/>
          </w:tcPr>
          <w:p w14:paraId="4895BF38"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Mainly Europe</w:t>
            </w:r>
          </w:p>
        </w:tc>
        <w:tc>
          <w:tcPr>
            <w:tcW w:w="3155" w:type="dxa"/>
            <w:hideMark/>
          </w:tcPr>
          <w:p w14:paraId="33D5A11C" w14:textId="77777777" w:rsidR="00EF4D88" w:rsidRPr="008A16E2" w:rsidRDefault="00D07379" w:rsidP="008A16E2">
            <w:pPr>
              <w:jc w:val="left"/>
              <w:cnfStyle w:val="000000000000" w:firstRow="0" w:lastRow="0" w:firstColumn="0" w:lastColumn="0" w:oddVBand="0" w:evenVBand="0" w:oddHBand="0" w:evenHBand="0" w:firstRowFirstColumn="0" w:firstRowLastColumn="0" w:lastRowFirstColumn="0" w:lastRowLastColumn="0"/>
              <w:rPr>
                <w:color w:val="1155CC"/>
                <w:sz w:val="18"/>
                <w:szCs w:val="18"/>
                <w:u w:val="single"/>
              </w:rPr>
            </w:pPr>
            <w:hyperlink r:id="rId246" w:history="1">
              <w:r w:rsidR="00EF4D88" w:rsidRPr="008A16E2">
                <w:rPr>
                  <w:color w:val="1155CC"/>
                  <w:sz w:val="18"/>
                  <w:szCs w:val="18"/>
                  <w:u w:val="single"/>
                </w:rPr>
                <w:t>https://www.eosc-hub.eu/events/webinar-eosc-hub-digital-innovation-hub-intellectual-property-rights-protecting-science-and</w:t>
              </w:r>
            </w:hyperlink>
          </w:p>
        </w:tc>
      </w:tr>
      <w:tr w:rsidR="00995477" w:rsidRPr="00E64EFC" w14:paraId="3BE8FFEB" w14:textId="77777777" w:rsidTr="001C58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hideMark/>
          </w:tcPr>
          <w:p w14:paraId="7F5A63E2" w14:textId="77777777" w:rsidR="00EF4D88" w:rsidRPr="00E64EFC" w:rsidRDefault="00EF4D88" w:rsidP="00C44C1F">
            <w:pPr>
              <w:rPr>
                <w:sz w:val="18"/>
                <w:szCs w:val="18"/>
              </w:rPr>
            </w:pPr>
            <w:r w:rsidRPr="00E64EFC">
              <w:rPr>
                <w:sz w:val="18"/>
                <w:szCs w:val="18"/>
              </w:rPr>
              <w:t>Webinar</w:t>
            </w:r>
          </w:p>
        </w:tc>
        <w:tc>
          <w:tcPr>
            <w:tcW w:w="810" w:type="dxa"/>
            <w:hideMark/>
          </w:tcPr>
          <w:p w14:paraId="49B6C951"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WP9.3</w:t>
            </w:r>
          </w:p>
        </w:tc>
        <w:tc>
          <w:tcPr>
            <w:tcW w:w="1242" w:type="dxa"/>
            <w:hideMark/>
          </w:tcPr>
          <w:p w14:paraId="0455F7C7"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Intellectual Property Rights</w:t>
            </w:r>
          </w:p>
        </w:tc>
        <w:tc>
          <w:tcPr>
            <w:tcW w:w="1368" w:type="dxa"/>
            <w:hideMark/>
          </w:tcPr>
          <w:p w14:paraId="710F4E7A" w14:textId="77777777" w:rsidR="00EF4D88" w:rsidRPr="00E64EFC" w:rsidRDefault="00EF4D88" w:rsidP="00C44C1F">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13 Nov 2019 </w:t>
            </w:r>
          </w:p>
        </w:tc>
        <w:tc>
          <w:tcPr>
            <w:tcW w:w="1165" w:type="dxa"/>
            <w:hideMark/>
          </w:tcPr>
          <w:p w14:paraId="73429F92"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YouTube</w:t>
            </w:r>
          </w:p>
        </w:tc>
        <w:tc>
          <w:tcPr>
            <w:tcW w:w="1175" w:type="dxa"/>
            <w:hideMark/>
          </w:tcPr>
          <w:p w14:paraId="5DF08A9D"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Online</w:t>
            </w:r>
          </w:p>
        </w:tc>
        <w:tc>
          <w:tcPr>
            <w:tcW w:w="1255" w:type="dxa"/>
            <w:hideMark/>
          </w:tcPr>
          <w:p w14:paraId="70029C7F"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Industry</w:t>
            </w:r>
          </w:p>
        </w:tc>
        <w:tc>
          <w:tcPr>
            <w:tcW w:w="1170" w:type="dxa"/>
            <w:hideMark/>
          </w:tcPr>
          <w:p w14:paraId="2F3AB0D2"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10s</w:t>
            </w:r>
          </w:p>
        </w:tc>
        <w:tc>
          <w:tcPr>
            <w:tcW w:w="1350" w:type="dxa"/>
            <w:hideMark/>
          </w:tcPr>
          <w:p w14:paraId="799E255A"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Mainly Europe</w:t>
            </w:r>
          </w:p>
        </w:tc>
        <w:tc>
          <w:tcPr>
            <w:tcW w:w="3155" w:type="dxa"/>
            <w:hideMark/>
          </w:tcPr>
          <w:p w14:paraId="430BEF52" w14:textId="77777777" w:rsidR="00EF4D88" w:rsidRPr="008A16E2" w:rsidRDefault="00D07379" w:rsidP="008A16E2">
            <w:pPr>
              <w:jc w:val="left"/>
              <w:cnfStyle w:val="000000100000" w:firstRow="0" w:lastRow="0" w:firstColumn="0" w:lastColumn="0" w:oddVBand="0" w:evenVBand="0" w:oddHBand="1" w:evenHBand="0" w:firstRowFirstColumn="0" w:firstRowLastColumn="0" w:lastRowFirstColumn="0" w:lastRowLastColumn="0"/>
              <w:rPr>
                <w:color w:val="1155CC"/>
                <w:sz w:val="18"/>
                <w:szCs w:val="18"/>
                <w:u w:val="single"/>
              </w:rPr>
            </w:pPr>
            <w:hyperlink r:id="rId247" w:history="1">
              <w:r w:rsidR="00EF4D88" w:rsidRPr="008A16E2">
                <w:rPr>
                  <w:color w:val="1155CC"/>
                  <w:sz w:val="18"/>
                  <w:szCs w:val="18"/>
                  <w:u w:val="single"/>
                </w:rPr>
                <w:t>https://youtu.be/MQY37yUhevI</w:t>
              </w:r>
            </w:hyperlink>
          </w:p>
        </w:tc>
      </w:tr>
      <w:tr w:rsidR="00995477" w:rsidRPr="000C1061" w14:paraId="6F4921CB" w14:textId="77777777" w:rsidTr="001C5822">
        <w:tc>
          <w:tcPr>
            <w:cnfStyle w:val="001000000000" w:firstRow="0" w:lastRow="0" w:firstColumn="1" w:lastColumn="0" w:oddVBand="0" w:evenVBand="0" w:oddHBand="0" w:evenHBand="0" w:firstRowFirstColumn="0" w:firstRowLastColumn="0" w:lastRowFirstColumn="0" w:lastRowLastColumn="0"/>
            <w:tcW w:w="1440" w:type="dxa"/>
            <w:hideMark/>
          </w:tcPr>
          <w:p w14:paraId="74AEC01F" w14:textId="77777777" w:rsidR="00EF4D88" w:rsidRPr="00E64EFC" w:rsidRDefault="00EF4D88" w:rsidP="00C44C1F">
            <w:pPr>
              <w:rPr>
                <w:sz w:val="18"/>
                <w:szCs w:val="18"/>
              </w:rPr>
            </w:pPr>
            <w:r w:rsidRPr="00E64EFC">
              <w:rPr>
                <w:sz w:val="18"/>
                <w:szCs w:val="18"/>
              </w:rPr>
              <w:t>Presentation</w:t>
            </w:r>
          </w:p>
        </w:tc>
        <w:tc>
          <w:tcPr>
            <w:tcW w:w="810" w:type="dxa"/>
            <w:hideMark/>
          </w:tcPr>
          <w:p w14:paraId="6F0D58B9"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WP9.1</w:t>
            </w:r>
          </w:p>
        </w:tc>
        <w:tc>
          <w:tcPr>
            <w:tcW w:w="1242" w:type="dxa"/>
            <w:hideMark/>
          </w:tcPr>
          <w:p w14:paraId="6E11ADF6"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EOSC Digital Innovation Hub</w:t>
            </w:r>
          </w:p>
        </w:tc>
        <w:tc>
          <w:tcPr>
            <w:tcW w:w="1368" w:type="dxa"/>
            <w:hideMark/>
          </w:tcPr>
          <w:p w14:paraId="374BA0D7" w14:textId="77777777" w:rsidR="00EF4D88" w:rsidRPr="00E64EFC" w:rsidRDefault="00EF4D88" w:rsidP="00C44C1F">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15 Nov 2019 </w:t>
            </w:r>
          </w:p>
        </w:tc>
        <w:tc>
          <w:tcPr>
            <w:tcW w:w="1165" w:type="dxa"/>
            <w:hideMark/>
          </w:tcPr>
          <w:p w14:paraId="6B66364A"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color w:val="14171A"/>
                <w:sz w:val="18"/>
                <w:szCs w:val="18"/>
              </w:rPr>
              <w:t>Digitising European Industry Stakeholder Forum</w:t>
            </w:r>
          </w:p>
        </w:tc>
        <w:tc>
          <w:tcPr>
            <w:tcW w:w="1175" w:type="dxa"/>
            <w:hideMark/>
          </w:tcPr>
          <w:p w14:paraId="4B3D9B16"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Madrid, Spain</w:t>
            </w:r>
          </w:p>
        </w:tc>
        <w:tc>
          <w:tcPr>
            <w:tcW w:w="1255" w:type="dxa"/>
            <w:hideMark/>
          </w:tcPr>
          <w:p w14:paraId="15736B8B"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Digital Innovation Hubs; policymakers</w:t>
            </w:r>
          </w:p>
        </w:tc>
        <w:tc>
          <w:tcPr>
            <w:tcW w:w="1170" w:type="dxa"/>
            <w:hideMark/>
          </w:tcPr>
          <w:p w14:paraId="07F17117"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300+</w:t>
            </w:r>
          </w:p>
        </w:tc>
        <w:tc>
          <w:tcPr>
            <w:tcW w:w="1350" w:type="dxa"/>
            <w:hideMark/>
          </w:tcPr>
          <w:p w14:paraId="548C3EAB"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Mainly Europe</w:t>
            </w:r>
          </w:p>
        </w:tc>
        <w:tc>
          <w:tcPr>
            <w:tcW w:w="3155" w:type="dxa"/>
            <w:hideMark/>
          </w:tcPr>
          <w:p w14:paraId="234D129F" w14:textId="210CF4C3" w:rsidR="00EF4D88" w:rsidRPr="008A16E2" w:rsidRDefault="00D07379" w:rsidP="008A16E2">
            <w:pPr>
              <w:jc w:val="left"/>
              <w:cnfStyle w:val="000000000000" w:firstRow="0" w:lastRow="0" w:firstColumn="0" w:lastColumn="0" w:oddVBand="0" w:evenVBand="0" w:oddHBand="0" w:evenHBand="0" w:firstRowFirstColumn="0" w:firstRowLastColumn="0" w:lastRowFirstColumn="0" w:lastRowLastColumn="0"/>
              <w:rPr>
                <w:color w:val="1155CC"/>
                <w:sz w:val="18"/>
                <w:szCs w:val="18"/>
                <w:u w:val="single"/>
              </w:rPr>
            </w:pPr>
            <w:hyperlink r:id="rId248" w:history="1">
              <w:r w:rsidR="00EF4D88" w:rsidRPr="008A16E2">
                <w:rPr>
                  <w:color w:val="1155CC"/>
                  <w:sz w:val="18"/>
                  <w:szCs w:val="18"/>
                  <w:u w:val="single"/>
                </w:rPr>
                <w:t>https://ec.europa.eu/digital-single-market/en/news/digitising-european-industry-stakeholder-forum-2019</w:t>
              </w:r>
            </w:hyperlink>
            <w:r w:rsidR="00313B03" w:rsidRPr="008A16E2">
              <w:rPr>
                <w:color w:val="1155CC"/>
                <w:sz w:val="18"/>
                <w:szCs w:val="18"/>
                <w:u w:val="single"/>
              </w:rPr>
              <w:br/>
            </w:r>
          </w:p>
          <w:p w14:paraId="5ED011D6" w14:textId="77777777" w:rsidR="00EF4D88" w:rsidRPr="008A16E2" w:rsidRDefault="00D07379" w:rsidP="008A16E2">
            <w:pPr>
              <w:jc w:val="left"/>
              <w:cnfStyle w:val="000000000000" w:firstRow="0" w:lastRow="0" w:firstColumn="0" w:lastColumn="0" w:oddVBand="0" w:evenVBand="0" w:oddHBand="0" w:evenHBand="0" w:firstRowFirstColumn="0" w:firstRowLastColumn="0" w:lastRowFirstColumn="0" w:lastRowLastColumn="0"/>
              <w:rPr>
                <w:color w:val="1155CC"/>
                <w:sz w:val="18"/>
                <w:szCs w:val="18"/>
                <w:u w:val="single"/>
              </w:rPr>
            </w:pPr>
            <w:hyperlink r:id="rId249" w:history="1">
              <w:r w:rsidR="00EF4D88" w:rsidRPr="008A16E2">
                <w:rPr>
                  <w:color w:val="1155CC"/>
                  <w:sz w:val="18"/>
                  <w:szCs w:val="18"/>
                  <w:u w:val="single"/>
                </w:rPr>
                <w:t>https://twitter.com/EOSC_DIH/status/1195291153790357504?s=20</w:t>
              </w:r>
            </w:hyperlink>
          </w:p>
        </w:tc>
      </w:tr>
      <w:tr w:rsidR="00995477" w:rsidRPr="00E64EFC" w14:paraId="7B875456" w14:textId="77777777" w:rsidTr="001C58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hideMark/>
          </w:tcPr>
          <w:p w14:paraId="63A26DE4" w14:textId="77777777" w:rsidR="00EF4D88" w:rsidRPr="00E64EFC" w:rsidRDefault="00EF4D88" w:rsidP="00C44C1F">
            <w:pPr>
              <w:rPr>
                <w:sz w:val="18"/>
                <w:szCs w:val="18"/>
              </w:rPr>
            </w:pPr>
            <w:r w:rsidRPr="00E64EFC">
              <w:rPr>
                <w:sz w:val="18"/>
                <w:szCs w:val="18"/>
              </w:rPr>
              <w:t>Booth participation</w:t>
            </w:r>
          </w:p>
        </w:tc>
        <w:tc>
          <w:tcPr>
            <w:tcW w:w="810" w:type="dxa"/>
            <w:hideMark/>
          </w:tcPr>
          <w:p w14:paraId="695EBB7D"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WP9.1</w:t>
            </w:r>
          </w:p>
        </w:tc>
        <w:tc>
          <w:tcPr>
            <w:tcW w:w="1242" w:type="dxa"/>
            <w:hideMark/>
          </w:tcPr>
          <w:p w14:paraId="724B8752"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EOSC Digital Innovation Hub</w:t>
            </w:r>
          </w:p>
        </w:tc>
        <w:tc>
          <w:tcPr>
            <w:tcW w:w="1368" w:type="dxa"/>
            <w:hideMark/>
          </w:tcPr>
          <w:p w14:paraId="5693379E" w14:textId="77777777" w:rsidR="00EF4D88" w:rsidRPr="00E64EFC" w:rsidRDefault="00EF4D88" w:rsidP="00C44C1F">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20 Nov 2019 </w:t>
            </w:r>
          </w:p>
        </w:tc>
        <w:tc>
          <w:tcPr>
            <w:tcW w:w="1165" w:type="dxa"/>
            <w:hideMark/>
          </w:tcPr>
          <w:p w14:paraId="68C998B7"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Supercomputing 2019</w:t>
            </w:r>
          </w:p>
        </w:tc>
        <w:tc>
          <w:tcPr>
            <w:tcW w:w="1175" w:type="dxa"/>
            <w:hideMark/>
          </w:tcPr>
          <w:p w14:paraId="18F48909"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Denver, CO, USA</w:t>
            </w:r>
          </w:p>
        </w:tc>
        <w:tc>
          <w:tcPr>
            <w:tcW w:w="1255" w:type="dxa"/>
            <w:hideMark/>
          </w:tcPr>
          <w:p w14:paraId="7839EEF7"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Industry, service providers</w:t>
            </w:r>
          </w:p>
        </w:tc>
        <w:tc>
          <w:tcPr>
            <w:tcW w:w="1170" w:type="dxa"/>
            <w:hideMark/>
          </w:tcPr>
          <w:p w14:paraId="61916B9F"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500+</w:t>
            </w:r>
          </w:p>
        </w:tc>
        <w:tc>
          <w:tcPr>
            <w:tcW w:w="1350" w:type="dxa"/>
            <w:hideMark/>
          </w:tcPr>
          <w:p w14:paraId="22DA9033"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International</w:t>
            </w:r>
          </w:p>
        </w:tc>
        <w:tc>
          <w:tcPr>
            <w:tcW w:w="3155" w:type="dxa"/>
            <w:hideMark/>
          </w:tcPr>
          <w:p w14:paraId="35DABB69" w14:textId="31C1CE95" w:rsidR="00EF4D88" w:rsidRPr="00C61A00" w:rsidRDefault="00D07379" w:rsidP="00C61A00">
            <w:pPr>
              <w:jc w:val="left"/>
              <w:cnfStyle w:val="000000100000" w:firstRow="0" w:lastRow="0" w:firstColumn="0" w:lastColumn="0" w:oddVBand="0" w:evenVBand="0" w:oddHBand="1" w:evenHBand="0" w:firstRowFirstColumn="0" w:firstRowLastColumn="0" w:lastRowFirstColumn="0" w:lastRowLastColumn="0"/>
              <w:rPr>
                <w:color w:val="1155CC"/>
                <w:sz w:val="18"/>
                <w:szCs w:val="18"/>
                <w:u w:val="single"/>
              </w:rPr>
            </w:pPr>
            <w:hyperlink r:id="rId250" w:history="1">
              <w:r w:rsidR="00EF4D88" w:rsidRPr="00C61A00">
                <w:rPr>
                  <w:color w:val="1155CC"/>
                  <w:sz w:val="18"/>
                  <w:szCs w:val="18"/>
                  <w:u w:val="single"/>
                </w:rPr>
                <w:t>https://sc19.supercomputing.org/</w:t>
              </w:r>
            </w:hyperlink>
            <w:r w:rsidR="00313B03" w:rsidRPr="00C61A00">
              <w:rPr>
                <w:color w:val="1155CC"/>
                <w:sz w:val="18"/>
                <w:szCs w:val="18"/>
                <w:u w:val="single"/>
              </w:rPr>
              <w:br/>
            </w:r>
          </w:p>
          <w:p w14:paraId="23547E8B" w14:textId="77777777" w:rsidR="00EF4D88" w:rsidRPr="00C61A00" w:rsidRDefault="00D07379" w:rsidP="00C61A00">
            <w:pPr>
              <w:jc w:val="left"/>
              <w:cnfStyle w:val="000000100000" w:firstRow="0" w:lastRow="0" w:firstColumn="0" w:lastColumn="0" w:oddVBand="0" w:evenVBand="0" w:oddHBand="1" w:evenHBand="0" w:firstRowFirstColumn="0" w:firstRowLastColumn="0" w:lastRowFirstColumn="0" w:lastRowLastColumn="0"/>
              <w:rPr>
                <w:color w:val="1155CC"/>
                <w:sz w:val="18"/>
                <w:szCs w:val="18"/>
                <w:u w:val="single"/>
              </w:rPr>
            </w:pPr>
            <w:hyperlink r:id="rId251" w:history="1">
              <w:r w:rsidR="00EF4D88" w:rsidRPr="00C61A00">
                <w:rPr>
                  <w:color w:val="1155CC"/>
                  <w:sz w:val="18"/>
                  <w:szCs w:val="18"/>
                  <w:u w:val="single"/>
                </w:rPr>
                <w:t>https://twitter.com/EOSC_DIH/status/1197203717176643591?s=20</w:t>
              </w:r>
            </w:hyperlink>
          </w:p>
        </w:tc>
      </w:tr>
      <w:tr w:rsidR="00995477" w:rsidRPr="00E64EFC" w14:paraId="2854D2EE" w14:textId="77777777" w:rsidTr="001C5822">
        <w:tc>
          <w:tcPr>
            <w:cnfStyle w:val="001000000000" w:firstRow="0" w:lastRow="0" w:firstColumn="1" w:lastColumn="0" w:oddVBand="0" w:evenVBand="0" w:oddHBand="0" w:evenHBand="0" w:firstRowFirstColumn="0" w:firstRowLastColumn="0" w:lastRowFirstColumn="0" w:lastRowLastColumn="0"/>
            <w:tcW w:w="1440" w:type="dxa"/>
            <w:hideMark/>
          </w:tcPr>
          <w:p w14:paraId="11BB7024" w14:textId="77777777" w:rsidR="00EF4D88" w:rsidRPr="00E64EFC" w:rsidRDefault="00EF4D88" w:rsidP="00C44C1F">
            <w:pPr>
              <w:rPr>
                <w:sz w:val="18"/>
                <w:szCs w:val="18"/>
              </w:rPr>
            </w:pPr>
            <w:r w:rsidRPr="00E64EFC">
              <w:rPr>
                <w:sz w:val="18"/>
                <w:szCs w:val="18"/>
              </w:rPr>
              <w:t>Material</w:t>
            </w:r>
          </w:p>
        </w:tc>
        <w:tc>
          <w:tcPr>
            <w:tcW w:w="810" w:type="dxa"/>
            <w:hideMark/>
          </w:tcPr>
          <w:p w14:paraId="5EC9C328"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WP9.1</w:t>
            </w:r>
          </w:p>
        </w:tc>
        <w:tc>
          <w:tcPr>
            <w:tcW w:w="1242" w:type="dxa"/>
            <w:hideMark/>
          </w:tcPr>
          <w:p w14:paraId="7D50CA91"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EOSC Digital Innovation Hub</w:t>
            </w:r>
          </w:p>
          <w:p w14:paraId="1F78123E" w14:textId="77777777" w:rsidR="00EF4D88" w:rsidRPr="00E64EFC" w:rsidRDefault="00EF4D88" w:rsidP="00C44C1F">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bri" w:hAnsi="Calibri"/>
                <w:sz w:val="18"/>
                <w:szCs w:val="18"/>
                <w:lang w:val="en-GB"/>
              </w:rPr>
            </w:pPr>
          </w:p>
        </w:tc>
        <w:tc>
          <w:tcPr>
            <w:tcW w:w="1368" w:type="dxa"/>
            <w:hideMark/>
          </w:tcPr>
          <w:p w14:paraId="5C6087D9" w14:textId="77777777" w:rsidR="00EF4D88" w:rsidRPr="00E64EFC" w:rsidRDefault="00EF4D88" w:rsidP="00C44C1F">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26 Nov 2019 </w:t>
            </w:r>
          </w:p>
        </w:tc>
        <w:tc>
          <w:tcPr>
            <w:tcW w:w="1165" w:type="dxa"/>
            <w:hideMark/>
          </w:tcPr>
          <w:p w14:paraId="7E4879ED"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EOSC Symposium</w:t>
            </w:r>
          </w:p>
        </w:tc>
        <w:tc>
          <w:tcPr>
            <w:tcW w:w="1175" w:type="dxa"/>
            <w:hideMark/>
          </w:tcPr>
          <w:p w14:paraId="3D7A8118"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Budapest, Hungary</w:t>
            </w:r>
          </w:p>
        </w:tc>
        <w:tc>
          <w:tcPr>
            <w:tcW w:w="1255" w:type="dxa"/>
            <w:hideMark/>
          </w:tcPr>
          <w:p w14:paraId="1FB74346"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EOSC community</w:t>
            </w:r>
          </w:p>
        </w:tc>
        <w:tc>
          <w:tcPr>
            <w:tcW w:w="1170" w:type="dxa"/>
            <w:hideMark/>
          </w:tcPr>
          <w:p w14:paraId="549C87D4"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200+</w:t>
            </w:r>
          </w:p>
        </w:tc>
        <w:tc>
          <w:tcPr>
            <w:tcW w:w="1350" w:type="dxa"/>
            <w:hideMark/>
          </w:tcPr>
          <w:p w14:paraId="1413C116"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Mainly Europe</w:t>
            </w:r>
          </w:p>
        </w:tc>
        <w:tc>
          <w:tcPr>
            <w:tcW w:w="3155" w:type="dxa"/>
            <w:hideMark/>
          </w:tcPr>
          <w:p w14:paraId="54E32023" w14:textId="77777777" w:rsidR="00EF4D88" w:rsidRPr="00C61A00" w:rsidRDefault="00D07379" w:rsidP="00C61A00">
            <w:pPr>
              <w:jc w:val="left"/>
              <w:cnfStyle w:val="000000000000" w:firstRow="0" w:lastRow="0" w:firstColumn="0" w:lastColumn="0" w:oddVBand="0" w:evenVBand="0" w:oddHBand="0" w:evenHBand="0" w:firstRowFirstColumn="0" w:firstRowLastColumn="0" w:lastRowFirstColumn="0" w:lastRowLastColumn="0"/>
              <w:rPr>
                <w:color w:val="1155CC"/>
                <w:sz w:val="18"/>
                <w:szCs w:val="18"/>
                <w:u w:val="single"/>
              </w:rPr>
            </w:pPr>
            <w:hyperlink r:id="rId252" w:history="1">
              <w:r w:rsidR="00EF4D88" w:rsidRPr="00C61A00">
                <w:rPr>
                  <w:color w:val="1155CC"/>
                  <w:sz w:val="18"/>
                  <w:szCs w:val="18"/>
                  <w:u w:val="single"/>
                </w:rPr>
                <w:t>https://www.eoscsecretariat.eu/events/eosc-symposium-2019</w:t>
              </w:r>
            </w:hyperlink>
          </w:p>
        </w:tc>
      </w:tr>
      <w:tr w:rsidR="00995477" w:rsidRPr="00E64EFC" w14:paraId="6FE7D0EB" w14:textId="77777777" w:rsidTr="001C58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hideMark/>
          </w:tcPr>
          <w:p w14:paraId="592CC3BC" w14:textId="77777777" w:rsidR="00EF4D88" w:rsidRPr="00E64EFC" w:rsidRDefault="00EF4D88" w:rsidP="00C44C1F">
            <w:pPr>
              <w:rPr>
                <w:sz w:val="18"/>
                <w:szCs w:val="18"/>
              </w:rPr>
            </w:pPr>
            <w:r w:rsidRPr="00E64EFC">
              <w:rPr>
                <w:sz w:val="18"/>
                <w:szCs w:val="18"/>
              </w:rPr>
              <w:t>Webinar</w:t>
            </w:r>
          </w:p>
        </w:tc>
        <w:tc>
          <w:tcPr>
            <w:tcW w:w="810" w:type="dxa"/>
            <w:hideMark/>
          </w:tcPr>
          <w:p w14:paraId="255DE3E2"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WP9.3</w:t>
            </w:r>
          </w:p>
        </w:tc>
        <w:tc>
          <w:tcPr>
            <w:tcW w:w="1242" w:type="dxa"/>
            <w:hideMark/>
          </w:tcPr>
          <w:p w14:paraId="1DFC0DC0"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Marketing &amp; Communication</w:t>
            </w:r>
          </w:p>
        </w:tc>
        <w:tc>
          <w:tcPr>
            <w:tcW w:w="1368" w:type="dxa"/>
            <w:hideMark/>
          </w:tcPr>
          <w:p w14:paraId="69A83E83" w14:textId="77777777" w:rsidR="00EF4D88" w:rsidRPr="00E64EFC" w:rsidRDefault="00EF4D88" w:rsidP="00C44C1F">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27 Nov 2019 </w:t>
            </w:r>
          </w:p>
        </w:tc>
        <w:tc>
          <w:tcPr>
            <w:tcW w:w="1165" w:type="dxa"/>
            <w:hideMark/>
          </w:tcPr>
          <w:p w14:paraId="76731788"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Zoom</w:t>
            </w:r>
          </w:p>
        </w:tc>
        <w:tc>
          <w:tcPr>
            <w:tcW w:w="1175" w:type="dxa"/>
            <w:hideMark/>
          </w:tcPr>
          <w:p w14:paraId="385AA47C"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Online</w:t>
            </w:r>
          </w:p>
        </w:tc>
        <w:tc>
          <w:tcPr>
            <w:tcW w:w="1255" w:type="dxa"/>
            <w:hideMark/>
          </w:tcPr>
          <w:p w14:paraId="0864E811"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Industry</w:t>
            </w:r>
          </w:p>
        </w:tc>
        <w:tc>
          <w:tcPr>
            <w:tcW w:w="1170" w:type="dxa"/>
            <w:hideMark/>
          </w:tcPr>
          <w:p w14:paraId="22277E70"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30+</w:t>
            </w:r>
          </w:p>
        </w:tc>
        <w:tc>
          <w:tcPr>
            <w:tcW w:w="1350" w:type="dxa"/>
            <w:hideMark/>
          </w:tcPr>
          <w:p w14:paraId="602A533F"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Mainly Europe</w:t>
            </w:r>
          </w:p>
        </w:tc>
        <w:tc>
          <w:tcPr>
            <w:tcW w:w="3155" w:type="dxa"/>
            <w:hideMark/>
          </w:tcPr>
          <w:p w14:paraId="52C87971" w14:textId="77777777" w:rsidR="00EF4D88" w:rsidRPr="00C61A00" w:rsidRDefault="00D07379" w:rsidP="00C61A00">
            <w:pPr>
              <w:jc w:val="left"/>
              <w:cnfStyle w:val="000000100000" w:firstRow="0" w:lastRow="0" w:firstColumn="0" w:lastColumn="0" w:oddVBand="0" w:evenVBand="0" w:oddHBand="1" w:evenHBand="0" w:firstRowFirstColumn="0" w:firstRowLastColumn="0" w:lastRowFirstColumn="0" w:lastRowLastColumn="0"/>
              <w:rPr>
                <w:color w:val="1155CC"/>
                <w:sz w:val="18"/>
                <w:szCs w:val="18"/>
                <w:u w:val="single"/>
              </w:rPr>
            </w:pPr>
            <w:hyperlink r:id="rId253" w:history="1">
              <w:r w:rsidR="00EF4D88" w:rsidRPr="00C61A00">
                <w:rPr>
                  <w:color w:val="1155CC"/>
                  <w:sz w:val="18"/>
                  <w:szCs w:val="18"/>
                  <w:u w:val="single"/>
                </w:rPr>
                <w:t>https://www.eosc-hub.eu/events/webinar-marketing-communication</w:t>
              </w:r>
            </w:hyperlink>
          </w:p>
        </w:tc>
      </w:tr>
      <w:tr w:rsidR="00995477" w:rsidRPr="00E64EFC" w14:paraId="4ABECB0A" w14:textId="77777777" w:rsidTr="001C5822">
        <w:tc>
          <w:tcPr>
            <w:cnfStyle w:val="001000000000" w:firstRow="0" w:lastRow="0" w:firstColumn="1" w:lastColumn="0" w:oddVBand="0" w:evenVBand="0" w:oddHBand="0" w:evenHBand="0" w:firstRowFirstColumn="0" w:firstRowLastColumn="0" w:lastRowFirstColumn="0" w:lastRowLastColumn="0"/>
            <w:tcW w:w="1440" w:type="dxa"/>
            <w:hideMark/>
          </w:tcPr>
          <w:p w14:paraId="2B46C4A7" w14:textId="77777777" w:rsidR="00EF4D88" w:rsidRPr="00E64EFC" w:rsidRDefault="00EF4D88" w:rsidP="00C44C1F">
            <w:pPr>
              <w:rPr>
                <w:sz w:val="18"/>
                <w:szCs w:val="18"/>
              </w:rPr>
            </w:pPr>
            <w:r w:rsidRPr="00E64EFC">
              <w:rPr>
                <w:sz w:val="18"/>
                <w:szCs w:val="18"/>
              </w:rPr>
              <w:t>Webinar</w:t>
            </w:r>
          </w:p>
        </w:tc>
        <w:tc>
          <w:tcPr>
            <w:tcW w:w="810" w:type="dxa"/>
            <w:hideMark/>
          </w:tcPr>
          <w:p w14:paraId="54F3091E"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WP9.1</w:t>
            </w:r>
          </w:p>
        </w:tc>
        <w:tc>
          <w:tcPr>
            <w:tcW w:w="1242" w:type="dxa"/>
            <w:hideMark/>
          </w:tcPr>
          <w:p w14:paraId="0AB1A48F"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EOSC-hub, EOSC Digital Innovation Hub</w:t>
            </w:r>
          </w:p>
        </w:tc>
        <w:tc>
          <w:tcPr>
            <w:tcW w:w="1368" w:type="dxa"/>
            <w:hideMark/>
          </w:tcPr>
          <w:p w14:paraId="5C02C190" w14:textId="77777777" w:rsidR="00EF4D88" w:rsidRPr="00E64EFC" w:rsidRDefault="00EF4D88" w:rsidP="00C44C1F">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29 Nov 2019 </w:t>
            </w:r>
          </w:p>
        </w:tc>
        <w:tc>
          <w:tcPr>
            <w:tcW w:w="1165" w:type="dxa"/>
            <w:hideMark/>
          </w:tcPr>
          <w:p w14:paraId="70C89351" w14:textId="77777777" w:rsidR="00EF4D88" w:rsidRPr="00E64EFC" w:rsidRDefault="00EF4D88" w:rsidP="00995477">
            <w:pPr>
              <w:jc w:val="left"/>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Open Science and Research Results Exploitation: friends or foes?</w:t>
            </w:r>
          </w:p>
        </w:tc>
        <w:tc>
          <w:tcPr>
            <w:tcW w:w="1175" w:type="dxa"/>
            <w:hideMark/>
          </w:tcPr>
          <w:p w14:paraId="59C87ABE"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Online</w:t>
            </w:r>
          </w:p>
        </w:tc>
        <w:tc>
          <w:tcPr>
            <w:tcW w:w="1255" w:type="dxa"/>
            <w:hideMark/>
          </w:tcPr>
          <w:p w14:paraId="7B19AFA6"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IPR, exploitation, data managers</w:t>
            </w:r>
          </w:p>
        </w:tc>
        <w:tc>
          <w:tcPr>
            <w:tcW w:w="1170" w:type="dxa"/>
            <w:hideMark/>
          </w:tcPr>
          <w:p w14:paraId="23747156"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50</w:t>
            </w:r>
          </w:p>
        </w:tc>
        <w:tc>
          <w:tcPr>
            <w:tcW w:w="1350" w:type="dxa"/>
            <w:hideMark/>
          </w:tcPr>
          <w:p w14:paraId="452CB7CC"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Europe, USA</w:t>
            </w:r>
          </w:p>
        </w:tc>
        <w:tc>
          <w:tcPr>
            <w:tcW w:w="3155" w:type="dxa"/>
            <w:hideMark/>
          </w:tcPr>
          <w:p w14:paraId="5F93F8DB" w14:textId="77777777" w:rsidR="00EF4D88" w:rsidRPr="00C61A00" w:rsidRDefault="00D07379" w:rsidP="00C61A00">
            <w:pPr>
              <w:jc w:val="left"/>
              <w:cnfStyle w:val="000000000000" w:firstRow="0" w:lastRow="0" w:firstColumn="0" w:lastColumn="0" w:oddVBand="0" w:evenVBand="0" w:oddHBand="0" w:evenHBand="0" w:firstRowFirstColumn="0" w:firstRowLastColumn="0" w:lastRowFirstColumn="0" w:lastRowLastColumn="0"/>
              <w:rPr>
                <w:color w:val="1155CC"/>
                <w:sz w:val="18"/>
                <w:szCs w:val="18"/>
                <w:u w:val="single"/>
              </w:rPr>
            </w:pPr>
            <w:hyperlink r:id="rId254" w:history="1">
              <w:r w:rsidR="00EF4D88" w:rsidRPr="00C61A00">
                <w:rPr>
                  <w:color w:val="1155CC"/>
                  <w:sz w:val="18"/>
                  <w:szCs w:val="18"/>
                  <w:u w:val="single"/>
                </w:rPr>
                <w:t>https://www.openaire.eu/item/open-science-and-research-results-exploitation-friends-or-foes</w:t>
              </w:r>
            </w:hyperlink>
          </w:p>
        </w:tc>
      </w:tr>
      <w:tr w:rsidR="00995477" w:rsidRPr="00E64EFC" w14:paraId="059FE99D" w14:textId="77777777" w:rsidTr="001C58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hideMark/>
          </w:tcPr>
          <w:p w14:paraId="1480248A" w14:textId="77777777" w:rsidR="00EF4D88" w:rsidRPr="00E64EFC" w:rsidRDefault="00EF4D88" w:rsidP="00C44C1F">
            <w:pPr>
              <w:rPr>
                <w:sz w:val="18"/>
                <w:szCs w:val="18"/>
              </w:rPr>
            </w:pPr>
            <w:r w:rsidRPr="00E64EFC">
              <w:rPr>
                <w:sz w:val="18"/>
                <w:szCs w:val="18"/>
              </w:rPr>
              <w:t>Webinar</w:t>
            </w:r>
          </w:p>
        </w:tc>
        <w:tc>
          <w:tcPr>
            <w:tcW w:w="810" w:type="dxa"/>
            <w:hideMark/>
          </w:tcPr>
          <w:p w14:paraId="130676CF"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WP9.3</w:t>
            </w:r>
          </w:p>
        </w:tc>
        <w:tc>
          <w:tcPr>
            <w:tcW w:w="1242" w:type="dxa"/>
            <w:hideMark/>
          </w:tcPr>
          <w:p w14:paraId="7A08B145"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Marketing &amp; Communication</w:t>
            </w:r>
          </w:p>
        </w:tc>
        <w:tc>
          <w:tcPr>
            <w:tcW w:w="1368" w:type="dxa"/>
            <w:hideMark/>
          </w:tcPr>
          <w:p w14:paraId="3A85AE9C" w14:textId="77777777" w:rsidR="00EF4D88" w:rsidRPr="00E64EFC" w:rsidRDefault="00EF4D88" w:rsidP="00C44C1F">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18 Dec 2019 </w:t>
            </w:r>
          </w:p>
        </w:tc>
        <w:tc>
          <w:tcPr>
            <w:tcW w:w="1165" w:type="dxa"/>
            <w:hideMark/>
          </w:tcPr>
          <w:p w14:paraId="35886AF8"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YouTube</w:t>
            </w:r>
          </w:p>
        </w:tc>
        <w:tc>
          <w:tcPr>
            <w:tcW w:w="1175" w:type="dxa"/>
            <w:hideMark/>
          </w:tcPr>
          <w:p w14:paraId="4D7C6CD5"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Online</w:t>
            </w:r>
          </w:p>
        </w:tc>
        <w:tc>
          <w:tcPr>
            <w:tcW w:w="1255" w:type="dxa"/>
            <w:hideMark/>
          </w:tcPr>
          <w:p w14:paraId="3967FED2"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Industry</w:t>
            </w:r>
          </w:p>
        </w:tc>
        <w:tc>
          <w:tcPr>
            <w:tcW w:w="1170" w:type="dxa"/>
            <w:hideMark/>
          </w:tcPr>
          <w:p w14:paraId="65A79727"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10s</w:t>
            </w:r>
          </w:p>
        </w:tc>
        <w:tc>
          <w:tcPr>
            <w:tcW w:w="1350" w:type="dxa"/>
            <w:hideMark/>
          </w:tcPr>
          <w:p w14:paraId="695E9D57"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Mainly Europe</w:t>
            </w:r>
          </w:p>
        </w:tc>
        <w:tc>
          <w:tcPr>
            <w:tcW w:w="3155" w:type="dxa"/>
            <w:hideMark/>
          </w:tcPr>
          <w:p w14:paraId="6DC6FB34" w14:textId="77777777" w:rsidR="00EF4D88" w:rsidRPr="00C61A00" w:rsidRDefault="00D07379" w:rsidP="00C61A00">
            <w:pPr>
              <w:jc w:val="left"/>
              <w:cnfStyle w:val="000000100000" w:firstRow="0" w:lastRow="0" w:firstColumn="0" w:lastColumn="0" w:oddVBand="0" w:evenVBand="0" w:oddHBand="1" w:evenHBand="0" w:firstRowFirstColumn="0" w:firstRowLastColumn="0" w:lastRowFirstColumn="0" w:lastRowLastColumn="0"/>
              <w:rPr>
                <w:color w:val="1155CC"/>
                <w:sz w:val="18"/>
                <w:szCs w:val="18"/>
                <w:u w:val="single"/>
              </w:rPr>
            </w:pPr>
            <w:hyperlink r:id="rId255" w:history="1">
              <w:r w:rsidR="00EF4D88" w:rsidRPr="00C61A00">
                <w:rPr>
                  <w:color w:val="1155CC"/>
                  <w:sz w:val="18"/>
                  <w:szCs w:val="18"/>
                  <w:u w:val="single"/>
                </w:rPr>
                <w:t>https://youtu.be/dRksdzJ6RAI</w:t>
              </w:r>
            </w:hyperlink>
          </w:p>
        </w:tc>
      </w:tr>
      <w:tr w:rsidR="00995477" w:rsidRPr="00E64EFC" w14:paraId="4C09D24D" w14:textId="77777777" w:rsidTr="001C5822">
        <w:trPr>
          <w:trHeight w:val="758"/>
        </w:trPr>
        <w:tc>
          <w:tcPr>
            <w:cnfStyle w:val="001000000000" w:firstRow="0" w:lastRow="0" w:firstColumn="1" w:lastColumn="0" w:oddVBand="0" w:evenVBand="0" w:oddHBand="0" w:evenHBand="0" w:firstRowFirstColumn="0" w:firstRowLastColumn="0" w:lastRowFirstColumn="0" w:lastRowLastColumn="0"/>
            <w:tcW w:w="1440" w:type="dxa"/>
            <w:hideMark/>
          </w:tcPr>
          <w:p w14:paraId="62D1D8EA" w14:textId="77777777" w:rsidR="00EF4D88" w:rsidRPr="00E64EFC" w:rsidRDefault="00EF4D88" w:rsidP="00C44C1F">
            <w:pPr>
              <w:rPr>
                <w:sz w:val="18"/>
                <w:szCs w:val="18"/>
              </w:rPr>
            </w:pPr>
            <w:r w:rsidRPr="00E64EFC">
              <w:rPr>
                <w:sz w:val="18"/>
                <w:szCs w:val="18"/>
              </w:rPr>
              <w:t>Social Media</w:t>
            </w:r>
          </w:p>
        </w:tc>
        <w:tc>
          <w:tcPr>
            <w:tcW w:w="810" w:type="dxa"/>
            <w:hideMark/>
          </w:tcPr>
          <w:p w14:paraId="277B81A5"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WP9.1</w:t>
            </w:r>
          </w:p>
        </w:tc>
        <w:tc>
          <w:tcPr>
            <w:tcW w:w="1242" w:type="dxa"/>
            <w:hideMark/>
          </w:tcPr>
          <w:p w14:paraId="48295B5A"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EOSC Digital Innovation Hub</w:t>
            </w:r>
          </w:p>
        </w:tc>
        <w:tc>
          <w:tcPr>
            <w:tcW w:w="1368" w:type="dxa"/>
            <w:hideMark/>
          </w:tcPr>
          <w:p w14:paraId="75A25F50" w14:textId="77777777" w:rsidR="00EF4D88" w:rsidRPr="00E64EFC" w:rsidRDefault="00EF4D88" w:rsidP="00C44C1F">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31 Dec 2019</w:t>
            </w:r>
          </w:p>
        </w:tc>
        <w:tc>
          <w:tcPr>
            <w:tcW w:w="1165" w:type="dxa"/>
            <w:hideMark/>
          </w:tcPr>
          <w:p w14:paraId="712F752C"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Twitter</w:t>
            </w:r>
          </w:p>
        </w:tc>
        <w:tc>
          <w:tcPr>
            <w:tcW w:w="1175" w:type="dxa"/>
            <w:hideMark/>
          </w:tcPr>
          <w:p w14:paraId="44AF1597"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Online</w:t>
            </w:r>
          </w:p>
        </w:tc>
        <w:tc>
          <w:tcPr>
            <w:tcW w:w="1255" w:type="dxa"/>
            <w:hideMark/>
          </w:tcPr>
          <w:p w14:paraId="0BDC1E65"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Industry</w:t>
            </w:r>
          </w:p>
        </w:tc>
        <w:tc>
          <w:tcPr>
            <w:tcW w:w="1170" w:type="dxa"/>
            <w:hideMark/>
          </w:tcPr>
          <w:p w14:paraId="1686C8AF"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1000s</w:t>
            </w:r>
          </w:p>
        </w:tc>
        <w:tc>
          <w:tcPr>
            <w:tcW w:w="1350" w:type="dxa"/>
            <w:hideMark/>
          </w:tcPr>
          <w:p w14:paraId="4BCD99B2"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Worldwide</w:t>
            </w:r>
          </w:p>
        </w:tc>
        <w:tc>
          <w:tcPr>
            <w:tcW w:w="3155" w:type="dxa"/>
            <w:hideMark/>
          </w:tcPr>
          <w:p w14:paraId="298E1D61" w14:textId="473EF3AA" w:rsidR="00EF4D88" w:rsidRPr="00E64EFC" w:rsidRDefault="00EF4D88" w:rsidP="001B2768">
            <w:pPr>
              <w:jc w:val="left"/>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Additional catch-all entry for tweets during the year:</w:t>
            </w:r>
            <w:r w:rsidR="001B2768">
              <w:rPr>
                <w:sz w:val="18"/>
                <w:szCs w:val="18"/>
              </w:rPr>
              <w:br/>
            </w:r>
            <w:hyperlink r:id="rId256" w:history="1">
              <w:r w:rsidR="001B2768" w:rsidRPr="00C61A00">
                <w:rPr>
                  <w:color w:val="1155CC"/>
                  <w:sz w:val="18"/>
                  <w:szCs w:val="18"/>
                  <w:u w:val="single"/>
                </w:rPr>
                <w:t>https://twitter.com/EOSC_DIH</w:t>
              </w:r>
            </w:hyperlink>
          </w:p>
        </w:tc>
      </w:tr>
      <w:tr w:rsidR="00995477" w:rsidRPr="00E64EFC" w14:paraId="6EDAE919" w14:textId="77777777" w:rsidTr="001C58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hideMark/>
          </w:tcPr>
          <w:p w14:paraId="2FD5B96D" w14:textId="77777777" w:rsidR="00EF4D88" w:rsidRPr="00E64EFC" w:rsidRDefault="00EF4D88" w:rsidP="00C44C1F">
            <w:pPr>
              <w:pStyle w:val="NormalWeb"/>
              <w:spacing w:before="0" w:beforeAutospacing="0" w:after="0" w:afterAutospacing="0"/>
              <w:rPr>
                <w:rFonts w:ascii="Calibri" w:hAnsi="Calibri"/>
                <w:sz w:val="18"/>
                <w:szCs w:val="18"/>
                <w:lang w:val="en-GB"/>
              </w:rPr>
            </w:pPr>
            <w:r w:rsidRPr="00E64EFC">
              <w:rPr>
                <w:rFonts w:ascii="Calibri" w:hAnsi="Calibri"/>
                <w:sz w:val="18"/>
                <w:szCs w:val="18"/>
                <w:lang w:val="en-GB"/>
              </w:rPr>
              <w:t>Article</w:t>
            </w:r>
          </w:p>
        </w:tc>
        <w:tc>
          <w:tcPr>
            <w:tcW w:w="810" w:type="dxa"/>
            <w:hideMark/>
          </w:tcPr>
          <w:p w14:paraId="35376231"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WP9.1</w:t>
            </w:r>
          </w:p>
        </w:tc>
        <w:tc>
          <w:tcPr>
            <w:tcW w:w="1242" w:type="dxa"/>
            <w:hideMark/>
          </w:tcPr>
          <w:p w14:paraId="28BEB23E"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EOSC Digital Innovation Hub</w:t>
            </w:r>
          </w:p>
        </w:tc>
        <w:tc>
          <w:tcPr>
            <w:tcW w:w="1368" w:type="dxa"/>
            <w:hideMark/>
          </w:tcPr>
          <w:p w14:paraId="36C8B018" w14:textId="77777777" w:rsidR="00EF4D88" w:rsidRPr="00E64EFC" w:rsidRDefault="00EF4D88" w:rsidP="00C44C1F">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16 Feb 2020 </w:t>
            </w:r>
          </w:p>
        </w:tc>
        <w:tc>
          <w:tcPr>
            <w:tcW w:w="1165" w:type="dxa"/>
            <w:hideMark/>
          </w:tcPr>
          <w:p w14:paraId="4C184BB4"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EGI Newsletter</w:t>
            </w:r>
          </w:p>
        </w:tc>
        <w:tc>
          <w:tcPr>
            <w:tcW w:w="1175" w:type="dxa"/>
            <w:hideMark/>
          </w:tcPr>
          <w:p w14:paraId="5B1D2110"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Online</w:t>
            </w:r>
          </w:p>
        </w:tc>
        <w:tc>
          <w:tcPr>
            <w:tcW w:w="1255" w:type="dxa"/>
            <w:hideMark/>
          </w:tcPr>
          <w:p w14:paraId="078A5981"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EGI community </w:t>
            </w:r>
          </w:p>
        </w:tc>
        <w:tc>
          <w:tcPr>
            <w:tcW w:w="1170" w:type="dxa"/>
            <w:hideMark/>
          </w:tcPr>
          <w:p w14:paraId="6198528C"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100s</w:t>
            </w:r>
          </w:p>
        </w:tc>
        <w:tc>
          <w:tcPr>
            <w:tcW w:w="1350" w:type="dxa"/>
            <w:hideMark/>
          </w:tcPr>
          <w:p w14:paraId="2BA3B6E7"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International</w:t>
            </w:r>
          </w:p>
        </w:tc>
        <w:tc>
          <w:tcPr>
            <w:tcW w:w="3155" w:type="dxa"/>
            <w:hideMark/>
          </w:tcPr>
          <w:p w14:paraId="42AC80ED" w14:textId="77777777" w:rsidR="00EF4D88" w:rsidRPr="00C61A00" w:rsidRDefault="00D07379" w:rsidP="00C44C1F">
            <w:pPr>
              <w:cnfStyle w:val="000000100000" w:firstRow="0" w:lastRow="0" w:firstColumn="0" w:lastColumn="0" w:oddVBand="0" w:evenVBand="0" w:oddHBand="1" w:evenHBand="0" w:firstRowFirstColumn="0" w:firstRowLastColumn="0" w:lastRowFirstColumn="0" w:lastRowLastColumn="0"/>
              <w:rPr>
                <w:color w:val="1155CC"/>
                <w:sz w:val="18"/>
                <w:szCs w:val="18"/>
                <w:u w:val="single"/>
              </w:rPr>
            </w:pPr>
            <w:hyperlink r:id="rId257" w:history="1">
              <w:r w:rsidR="00EF4D88" w:rsidRPr="00C61A00">
                <w:rPr>
                  <w:color w:val="1155CC"/>
                  <w:sz w:val="18"/>
                  <w:szCs w:val="18"/>
                  <w:u w:val="single"/>
                </w:rPr>
                <w:t>https://www.egi.eu/about/newsletters/eosc-dih-a-one-stop-shop-for-digitising-companies/</w:t>
              </w:r>
            </w:hyperlink>
          </w:p>
        </w:tc>
      </w:tr>
      <w:tr w:rsidR="00995477" w:rsidRPr="00E64EFC" w14:paraId="376817CA" w14:textId="77777777" w:rsidTr="001C5822">
        <w:tc>
          <w:tcPr>
            <w:cnfStyle w:val="001000000000" w:firstRow="0" w:lastRow="0" w:firstColumn="1" w:lastColumn="0" w:oddVBand="0" w:evenVBand="0" w:oddHBand="0" w:evenHBand="0" w:firstRowFirstColumn="0" w:firstRowLastColumn="0" w:lastRowFirstColumn="0" w:lastRowLastColumn="0"/>
            <w:tcW w:w="1440" w:type="dxa"/>
            <w:hideMark/>
          </w:tcPr>
          <w:p w14:paraId="5F2D5E97" w14:textId="77777777" w:rsidR="00EF4D88" w:rsidRPr="00E64EFC" w:rsidRDefault="00EF4D88" w:rsidP="00C44C1F">
            <w:pPr>
              <w:rPr>
                <w:sz w:val="18"/>
                <w:szCs w:val="18"/>
              </w:rPr>
            </w:pPr>
            <w:r w:rsidRPr="00E64EFC">
              <w:rPr>
                <w:sz w:val="18"/>
                <w:szCs w:val="18"/>
              </w:rPr>
              <w:t>Participation in conference, flyers</w:t>
            </w:r>
          </w:p>
        </w:tc>
        <w:tc>
          <w:tcPr>
            <w:tcW w:w="810" w:type="dxa"/>
            <w:hideMark/>
          </w:tcPr>
          <w:p w14:paraId="6A92A018"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WP9.2</w:t>
            </w:r>
          </w:p>
        </w:tc>
        <w:tc>
          <w:tcPr>
            <w:tcW w:w="1242" w:type="dxa"/>
            <w:hideMark/>
          </w:tcPr>
          <w:p w14:paraId="16149F60"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EOSC Digital Innovation Hub</w:t>
            </w:r>
          </w:p>
        </w:tc>
        <w:tc>
          <w:tcPr>
            <w:tcW w:w="1368" w:type="dxa"/>
            <w:hideMark/>
          </w:tcPr>
          <w:p w14:paraId="3032D382" w14:textId="77777777" w:rsidR="00EF4D88" w:rsidRPr="00E64EFC" w:rsidRDefault="00EF4D88" w:rsidP="00C44C1F">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05 Mar 2020 </w:t>
            </w:r>
          </w:p>
        </w:tc>
        <w:tc>
          <w:tcPr>
            <w:tcW w:w="1165" w:type="dxa"/>
            <w:hideMark/>
          </w:tcPr>
          <w:p w14:paraId="28E8ED75" w14:textId="77777777" w:rsidR="00EF4D88" w:rsidRPr="001B2768" w:rsidRDefault="00D07379" w:rsidP="00C44C1F">
            <w:pPr>
              <w:cnfStyle w:val="000000000000" w:firstRow="0" w:lastRow="0" w:firstColumn="0" w:lastColumn="0" w:oddVBand="0" w:evenVBand="0" w:oddHBand="0" w:evenHBand="0" w:firstRowFirstColumn="0" w:firstRowLastColumn="0" w:lastRowFirstColumn="0" w:lastRowLastColumn="0"/>
              <w:rPr>
                <w:sz w:val="18"/>
                <w:szCs w:val="18"/>
              </w:rPr>
            </w:pPr>
            <w:hyperlink r:id="rId258" w:history="1">
              <w:r w:rsidR="00EF4D88" w:rsidRPr="001B2768">
                <w:rPr>
                  <w:rStyle w:val="Hyperlink"/>
                  <w:color w:val="auto"/>
                  <w:sz w:val="18"/>
                  <w:szCs w:val="18"/>
                  <w:u w:val="none"/>
                </w:rPr>
                <w:t>C</w:t>
              </w:r>
            </w:hyperlink>
            <w:r w:rsidR="00EF4D88" w:rsidRPr="001B2768">
              <w:rPr>
                <w:sz w:val="18"/>
                <w:szCs w:val="18"/>
              </w:rPr>
              <w:t>omputerworld conference </w:t>
            </w:r>
          </w:p>
        </w:tc>
        <w:tc>
          <w:tcPr>
            <w:tcW w:w="1175" w:type="dxa"/>
            <w:hideMark/>
          </w:tcPr>
          <w:p w14:paraId="0AEA6312"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Warsaw, Poland</w:t>
            </w:r>
          </w:p>
        </w:tc>
        <w:tc>
          <w:tcPr>
            <w:tcW w:w="1255" w:type="dxa"/>
            <w:hideMark/>
          </w:tcPr>
          <w:p w14:paraId="5CE75A8A"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Industry</w:t>
            </w:r>
          </w:p>
        </w:tc>
        <w:tc>
          <w:tcPr>
            <w:tcW w:w="1170" w:type="dxa"/>
            <w:hideMark/>
          </w:tcPr>
          <w:p w14:paraId="32895865"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1000s</w:t>
            </w:r>
          </w:p>
        </w:tc>
        <w:tc>
          <w:tcPr>
            <w:tcW w:w="1350" w:type="dxa"/>
            <w:hideMark/>
          </w:tcPr>
          <w:p w14:paraId="5A10E29F"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International</w:t>
            </w:r>
          </w:p>
        </w:tc>
        <w:tc>
          <w:tcPr>
            <w:tcW w:w="3155" w:type="dxa"/>
            <w:hideMark/>
          </w:tcPr>
          <w:p w14:paraId="54D2D5FC" w14:textId="77777777" w:rsidR="00EF4D88" w:rsidRPr="00C61A00" w:rsidRDefault="00D07379" w:rsidP="00C44C1F">
            <w:pPr>
              <w:cnfStyle w:val="000000000000" w:firstRow="0" w:lastRow="0" w:firstColumn="0" w:lastColumn="0" w:oddVBand="0" w:evenVBand="0" w:oddHBand="0" w:evenHBand="0" w:firstRowFirstColumn="0" w:firstRowLastColumn="0" w:lastRowFirstColumn="0" w:lastRowLastColumn="0"/>
              <w:rPr>
                <w:color w:val="1155CC"/>
                <w:sz w:val="18"/>
                <w:szCs w:val="18"/>
                <w:u w:val="single"/>
              </w:rPr>
            </w:pPr>
            <w:hyperlink r:id="rId259" w:history="1">
              <w:r w:rsidR="00EF4D88" w:rsidRPr="00C61A00">
                <w:rPr>
                  <w:color w:val="1155CC"/>
                  <w:sz w:val="18"/>
                  <w:szCs w:val="18"/>
                  <w:u w:val="single"/>
                </w:rPr>
                <w:t>https://www.computerworld.pl/konferencja/panstwo-eng</w:t>
              </w:r>
            </w:hyperlink>
          </w:p>
        </w:tc>
      </w:tr>
      <w:tr w:rsidR="00995477" w:rsidRPr="00E64EFC" w14:paraId="624802FE" w14:textId="77777777" w:rsidTr="001C58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hideMark/>
          </w:tcPr>
          <w:p w14:paraId="2F6561CC" w14:textId="77777777" w:rsidR="00EF4D88" w:rsidRPr="00E64EFC" w:rsidRDefault="00EF4D88" w:rsidP="00E34E65">
            <w:pPr>
              <w:jc w:val="left"/>
              <w:rPr>
                <w:sz w:val="18"/>
                <w:szCs w:val="18"/>
              </w:rPr>
            </w:pPr>
            <w:r w:rsidRPr="00E64EFC">
              <w:rPr>
                <w:sz w:val="18"/>
                <w:szCs w:val="18"/>
              </w:rPr>
              <w:t>Open Call Webinar</w:t>
            </w:r>
          </w:p>
        </w:tc>
        <w:tc>
          <w:tcPr>
            <w:tcW w:w="810" w:type="dxa"/>
            <w:hideMark/>
          </w:tcPr>
          <w:p w14:paraId="5F65988A"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WP9.3</w:t>
            </w:r>
          </w:p>
        </w:tc>
        <w:tc>
          <w:tcPr>
            <w:tcW w:w="1242" w:type="dxa"/>
            <w:hideMark/>
          </w:tcPr>
          <w:p w14:paraId="5799C045"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Marketing &amp; Communication</w:t>
            </w:r>
          </w:p>
        </w:tc>
        <w:tc>
          <w:tcPr>
            <w:tcW w:w="1368" w:type="dxa"/>
            <w:hideMark/>
          </w:tcPr>
          <w:p w14:paraId="4072049D" w14:textId="77777777" w:rsidR="00EF4D88" w:rsidRPr="00E64EFC" w:rsidRDefault="00EF4D88" w:rsidP="00C44C1F">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23 Apr 2020 </w:t>
            </w:r>
          </w:p>
        </w:tc>
        <w:tc>
          <w:tcPr>
            <w:tcW w:w="1165" w:type="dxa"/>
            <w:hideMark/>
          </w:tcPr>
          <w:p w14:paraId="7127C3F0" w14:textId="77777777" w:rsidR="00EF4D88" w:rsidRPr="00E64EFC" w:rsidRDefault="00EF4D88" w:rsidP="00E34E65">
            <w:pPr>
              <w:jc w:val="left"/>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Open Call Webinar</w:t>
            </w:r>
          </w:p>
        </w:tc>
        <w:tc>
          <w:tcPr>
            <w:tcW w:w="1175" w:type="dxa"/>
            <w:hideMark/>
          </w:tcPr>
          <w:p w14:paraId="1D94C447"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Online</w:t>
            </w:r>
          </w:p>
        </w:tc>
        <w:tc>
          <w:tcPr>
            <w:tcW w:w="1255" w:type="dxa"/>
            <w:hideMark/>
          </w:tcPr>
          <w:p w14:paraId="6F3A9575"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Industry</w:t>
            </w:r>
          </w:p>
        </w:tc>
        <w:tc>
          <w:tcPr>
            <w:tcW w:w="1170" w:type="dxa"/>
            <w:hideMark/>
          </w:tcPr>
          <w:p w14:paraId="35849627"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20+</w:t>
            </w:r>
          </w:p>
        </w:tc>
        <w:tc>
          <w:tcPr>
            <w:tcW w:w="1350" w:type="dxa"/>
            <w:hideMark/>
          </w:tcPr>
          <w:p w14:paraId="3A811855"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International</w:t>
            </w:r>
          </w:p>
        </w:tc>
        <w:tc>
          <w:tcPr>
            <w:tcW w:w="3155" w:type="dxa"/>
            <w:hideMark/>
          </w:tcPr>
          <w:p w14:paraId="058F3745" w14:textId="77777777" w:rsidR="00EF4D88" w:rsidRPr="00C61A00" w:rsidRDefault="00D07379" w:rsidP="00C44C1F">
            <w:pPr>
              <w:cnfStyle w:val="000000100000" w:firstRow="0" w:lastRow="0" w:firstColumn="0" w:lastColumn="0" w:oddVBand="0" w:evenVBand="0" w:oddHBand="1" w:evenHBand="0" w:firstRowFirstColumn="0" w:firstRowLastColumn="0" w:lastRowFirstColumn="0" w:lastRowLastColumn="0"/>
              <w:rPr>
                <w:color w:val="1155CC"/>
                <w:sz w:val="18"/>
                <w:szCs w:val="18"/>
                <w:u w:val="single"/>
              </w:rPr>
            </w:pPr>
            <w:hyperlink r:id="rId260" w:history="1">
              <w:r w:rsidR="00EF4D88" w:rsidRPr="00C61A00">
                <w:rPr>
                  <w:color w:val="1155CC"/>
                  <w:sz w:val="18"/>
                  <w:szCs w:val="18"/>
                  <w:u w:val="single"/>
                </w:rPr>
                <w:t>https://www.f6s.com/eoscdihopencall-webinar</w:t>
              </w:r>
            </w:hyperlink>
          </w:p>
        </w:tc>
      </w:tr>
      <w:tr w:rsidR="00995477" w:rsidRPr="00E64EFC" w14:paraId="53F01D5C" w14:textId="77777777" w:rsidTr="001C5822">
        <w:tc>
          <w:tcPr>
            <w:cnfStyle w:val="001000000000" w:firstRow="0" w:lastRow="0" w:firstColumn="1" w:lastColumn="0" w:oddVBand="0" w:evenVBand="0" w:oddHBand="0" w:evenHBand="0" w:firstRowFirstColumn="0" w:firstRowLastColumn="0" w:lastRowFirstColumn="0" w:lastRowLastColumn="0"/>
            <w:tcW w:w="1440" w:type="dxa"/>
            <w:hideMark/>
          </w:tcPr>
          <w:p w14:paraId="7FA7BB90" w14:textId="77777777" w:rsidR="00EF4D88" w:rsidRPr="00E64EFC" w:rsidRDefault="00EF4D88" w:rsidP="00C44C1F">
            <w:pPr>
              <w:rPr>
                <w:sz w:val="18"/>
                <w:szCs w:val="18"/>
              </w:rPr>
            </w:pPr>
            <w:r w:rsidRPr="00E64EFC">
              <w:rPr>
                <w:sz w:val="18"/>
                <w:szCs w:val="18"/>
              </w:rPr>
              <w:t>Participation in conference</w:t>
            </w:r>
          </w:p>
        </w:tc>
        <w:tc>
          <w:tcPr>
            <w:tcW w:w="810" w:type="dxa"/>
            <w:hideMark/>
          </w:tcPr>
          <w:p w14:paraId="60D375BA"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WP9.1</w:t>
            </w:r>
          </w:p>
        </w:tc>
        <w:tc>
          <w:tcPr>
            <w:tcW w:w="1242" w:type="dxa"/>
            <w:hideMark/>
          </w:tcPr>
          <w:p w14:paraId="2B58487F"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EOSC Digital Innovation Hub</w:t>
            </w:r>
          </w:p>
        </w:tc>
        <w:tc>
          <w:tcPr>
            <w:tcW w:w="1368" w:type="dxa"/>
            <w:hideMark/>
          </w:tcPr>
          <w:p w14:paraId="74E20780" w14:textId="77777777" w:rsidR="00EF4D88" w:rsidRPr="00E64EFC" w:rsidRDefault="00EF4D88" w:rsidP="00C44C1F">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19 May 2020 </w:t>
            </w:r>
          </w:p>
        </w:tc>
        <w:tc>
          <w:tcPr>
            <w:tcW w:w="1165" w:type="dxa"/>
            <w:hideMark/>
          </w:tcPr>
          <w:p w14:paraId="1E46B1C3" w14:textId="77777777" w:rsidR="00EF4D88" w:rsidRPr="00E64EFC" w:rsidRDefault="00EF4D88" w:rsidP="00E34E65">
            <w:pPr>
              <w:jc w:val="left"/>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EOSC hub week</w:t>
            </w:r>
          </w:p>
        </w:tc>
        <w:tc>
          <w:tcPr>
            <w:tcW w:w="1175" w:type="dxa"/>
            <w:hideMark/>
          </w:tcPr>
          <w:p w14:paraId="191E4DD9"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Online</w:t>
            </w:r>
          </w:p>
        </w:tc>
        <w:tc>
          <w:tcPr>
            <w:tcW w:w="1255" w:type="dxa"/>
            <w:hideMark/>
          </w:tcPr>
          <w:p w14:paraId="3A9D46AA"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EOSC community</w:t>
            </w:r>
          </w:p>
        </w:tc>
        <w:tc>
          <w:tcPr>
            <w:tcW w:w="1170" w:type="dxa"/>
            <w:hideMark/>
          </w:tcPr>
          <w:p w14:paraId="3EACB083"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500+</w:t>
            </w:r>
          </w:p>
        </w:tc>
        <w:tc>
          <w:tcPr>
            <w:tcW w:w="1350" w:type="dxa"/>
            <w:hideMark/>
          </w:tcPr>
          <w:p w14:paraId="01FC79BF"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International</w:t>
            </w:r>
          </w:p>
        </w:tc>
        <w:tc>
          <w:tcPr>
            <w:tcW w:w="3155" w:type="dxa"/>
            <w:hideMark/>
          </w:tcPr>
          <w:p w14:paraId="4DD733EE" w14:textId="77777777" w:rsidR="00EF4D88" w:rsidRPr="00C61A00" w:rsidRDefault="00D07379" w:rsidP="00C44C1F">
            <w:pPr>
              <w:cnfStyle w:val="000000000000" w:firstRow="0" w:lastRow="0" w:firstColumn="0" w:lastColumn="0" w:oddVBand="0" w:evenVBand="0" w:oddHBand="0" w:evenHBand="0" w:firstRowFirstColumn="0" w:firstRowLastColumn="0" w:lastRowFirstColumn="0" w:lastRowLastColumn="0"/>
              <w:rPr>
                <w:color w:val="1155CC"/>
                <w:sz w:val="18"/>
                <w:szCs w:val="18"/>
                <w:u w:val="single"/>
              </w:rPr>
            </w:pPr>
            <w:hyperlink r:id="rId261" w:history="1">
              <w:r w:rsidR="00EF4D88" w:rsidRPr="00C61A00">
                <w:rPr>
                  <w:color w:val="1155CC"/>
                  <w:sz w:val="18"/>
                  <w:szCs w:val="18"/>
                  <w:u w:val="single"/>
                </w:rPr>
                <w:t>https://www.eosc-hub.eu/eosc-hub-week-2020/agenda/eosc-industry</w:t>
              </w:r>
            </w:hyperlink>
          </w:p>
        </w:tc>
      </w:tr>
      <w:tr w:rsidR="00995477" w:rsidRPr="00E64EFC" w14:paraId="6A07A691" w14:textId="77777777" w:rsidTr="001C58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hideMark/>
          </w:tcPr>
          <w:p w14:paraId="3DA3327B" w14:textId="77777777" w:rsidR="00EF4D88" w:rsidRPr="00E64EFC" w:rsidRDefault="00EF4D88" w:rsidP="00C44C1F">
            <w:pPr>
              <w:rPr>
                <w:sz w:val="18"/>
                <w:szCs w:val="18"/>
              </w:rPr>
            </w:pPr>
            <w:r w:rsidRPr="00E64EFC">
              <w:rPr>
                <w:sz w:val="18"/>
                <w:szCs w:val="18"/>
              </w:rPr>
              <w:t>News item</w:t>
            </w:r>
          </w:p>
        </w:tc>
        <w:tc>
          <w:tcPr>
            <w:tcW w:w="810" w:type="dxa"/>
            <w:hideMark/>
          </w:tcPr>
          <w:p w14:paraId="38D46D47"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WP9.2</w:t>
            </w:r>
          </w:p>
        </w:tc>
        <w:tc>
          <w:tcPr>
            <w:tcW w:w="1242" w:type="dxa"/>
            <w:hideMark/>
          </w:tcPr>
          <w:p w14:paraId="48711967"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Business pilots</w:t>
            </w:r>
          </w:p>
        </w:tc>
        <w:tc>
          <w:tcPr>
            <w:tcW w:w="1368" w:type="dxa"/>
            <w:hideMark/>
          </w:tcPr>
          <w:p w14:paraId="35E871BD" w14:textId="77777777" w:rsidR="00EF4D88" w:rsidRPr="00E64EFC" w:rsidRDefault="00EF4D88" w:rsidP="00C44C1F">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20 Jul 2020 </w:t>
            </w:r>
          </w:p>
        </w:tc>
        <w:tc>
          <w:tcPr>
            <w:tcW w:w="1165" w:type="dxa"/>
            <w:hideMark/>
          </w:tcPr>
          <w:p w14:paraId="31603A06" w14:textId="77777777" w:rsidR="00EF4D88" w:rsidRPr="00E64EFC" w:rsidRDefault="00EF4D88" w:rsidP="00E34E65">
            <w:pPr>
              <w:jc w:val="left"/>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Open call results news item </w:t>
            </w:r>
          </w:p>
        </w:tc>
        <w:tc>
          <w:tcPr>
            <w:tcW w:w="1175" w:type="dxa"/>
            <w:hideMark/>
          </w:tcPr>
          <w:p w14:paraId="539ED444"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Online</w:t>
            </w:r>
          </w:p>
        </w:tc>
        <w:tc>
          <w:tcPr>
            <w:tcW w:w="1255" w:type="dxa"/>
            <w:hideMark/>
          </w:tcPr>
          <w:p w14:paraId="0F42179D" w14:textId="77777777" w:rsidR="00EF4D88" w:rsidRPr="00E64EFC" w:rsidRDefault="00EF4D88" w:rsidP="00E34E65">
            <w:pPr>
              <w:jc w:val="left"/>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EOSC DIH community</w:t>
            </w:r>
          </w:p>
        </w:tc>
        <w:tc>
          <w:tcPr>
            <w:tcW w:w="1170" w:type="dxa"/>
            <w:hideMark/>
          </w:tcPr>
          <w:p w14:paraId="75908C84"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500+</w:t>
            </w:r>
          </w:p>
        </w:tc>
        <w:tc>
          <w:tcPr>
            <w:tcW w:w="1350" w:type="dxa"/>
            <w:hideMark/>
          </w:tcPr>
          <w:p w14:paraId="456BA3C8"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International</w:t>
            </w:r>
          </w:p>
        </w:tc>
        <w:tc>
          <w:tcPr>
            <w:tcW w:w="3155" w:type="dxa"/>
            <w:hideMark/>
          </w:tcPr>
          <w:p w14:paraId="4D770500" w14:textId="77777777" w:rsidR="00EF4D88" w:rsidRPr="00C61A00" w:rsidRDefault="00D07379" w:rsidP="00C44C1F">
            <w:pPr>
              <w:cnfStyle w:val="000000100000" w:firstRow="0" w:lastRow="0" w:firstColumn="0" w:lastColumn="0" w:oddVBand="0" w:evenVBand="0" w:oddHBand="1" w:evenHBand="0" w:firstRowFirstColumn="0" w:firstRowLastColumn="0" w:lastRowFirstColumn="0" w:lastRowLastColumn="0"/>
              <w:rPr>
                <w:color w:val="1155CC"/>
                <w:sz w:val="18"/>
                <w:szCs w:val="18"/>
                <w:u w:val="single"/>
              </w:rPr>
            </w:pPr>
            <w:hyperlink r:id="rId262" w:history="1">
              <w:r w:rsidR="00EF4D88" w:rsidRPr="00C61A00">
                <w:rPr>
                  <w:color w:val="1155CC"/>
                  <w:sz w:val="18"/>
                  <w:szCs w:val="18"/>
                  <w:u w:val="single"/>
                </w:rPr>
                <w:t>https://eosc-dih.eu/results-open-call/</w:t>
              </w:r>
            </w:hyperlink>
          </w:p>
        </w:tc>
      </w:tr>
      <w:tr w:rsidR="00995477" w:rsidRPr="00E64EFC" w14:paraId="330BFE8B" w14:textId="77777777" w:rsidTr="001C5822">
        <w:tc>
          <w:tcPr>
            <w:cnfStyle w:val="001000000000" w:firstRow="0" w:lastRow="0" w:firstColumn="1" w:lastColumn="0" w:oddVBand="0" w:evenVBand="0" w:oddHBand="0" w:evenHBand="0" w:firstRowFirstColumn="0" w:firstRowLastColumn="0" w:lastRowFirstColumn="0" w:lastRowLastColumn="0"/>
            <w:tcW w:w="1440" w:type="dxa"/>
            <w:hideMark/>
          </w:tcPr>
          <w:p w14:paraId="428DF326" w14:textId="77777777" w:rsidR="00EF4D88" w:rsidRPr="00E64EFC" w:rsidRDefault="00EF4D88" w:rsidP="00C44C1F">
            <w:pPr>
              <w:rPr>
                <w:sz w:val="18"/>
                <w:szCs w:val="18"/>
              </w:rPr>
            </w:pPr>
            <w:r w:rsidRPr="00E64EFC">
              <w:rPr>
                <w:sz w:val="18"/>
                <w:szCs w:val="18"/>
              </w:rPr>
              <w:t>News item</w:t>
            </w:r>
          </w:p>
        </w:tc>
        <w:tc>
          <w:tcPr>
            <w:tcW w:w="810" w:type="dxa"/>
            <w:hideMark/>
          </w:tcPr>
          <w:p w14:paraId="5AB5D6EA"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WP9.2</w:t>
            </w:r>
          </w:p>
        </w:tc>
        <w:tc>
          <w:tcPr>
            <w:tcW w:w="1242" w:type="dxa"/>
            <w:hideMark/>
          </w:tcPr>
          <w:p w14:paraId="0D02AE3F"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Business pilots</w:t>
            </w:r>
          </w:p>
        </w:tc>
        <w:tc>
          <w:tcPr>
            <w:tcW w:w="1368" w:type="dxa"/>
            <w:hideMark/>
          </w:tcPr>
          <w:p w14:paraId="3AE35531" w14:textId="77777777" w:rsidR="00EF4D88" w:rsidRPr="00E64EFC" w:rsidRDefault="00EF4D88" w:rsidP="00C44C1F">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24 Sep 2020 </w:t>
            </w:r>
          </w:p>
        </w:tc>
        <w:tc>
          <w:tcPr>
            <w:tcW w:w="1165" w:type="dxa"/>
            <w:hideMark/>
          </w:tcPr>
          <w:p w14:paraId="3E481C62" w14:textId="77777777" w:rsidR="00EF4D88" w:rsidRPr="00E64EFC" w:rsidRDefault="00EF4D88" w:rsidP="00E34E65">
            <w:pPr>
              <w:jc w:val="left"/>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Erasmus play pilot news item</w:t>
            </w:r>
          </w:p>
        </w:tc>
        <w:tc>
          <w:tcPr>
            <w:tcW w:w="1175" w:type="dxa"/>
            <w:hideMark/>
          </w:tcPr>
          <w:p w14:paraId="6F759E6F"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Online</w:t>
            </w:r>
          </w:p>
        </w:tc>
        <w:tc>
          <w:tcPr>
            <w:tcW w:w="1255" w:type="dxa"/>
            <w:hideMark/>
          </w:tcPr>
          <w:p w14:paraId="0E4C096E" w14:textId="77777777" w:rsidR="00EF4D88" w:rsidRPr="00E64EFC" w:rsidRDefault="00EF4D88" w:rsidP="00E34E65">
            <w:pPr>
              <w:jc w:val="left"/>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EOSC DIH community</w:t>
            </w:r>
          </w:p>
        </w:tc>
        <w:tc>
          <w:tcPr>
            <w:tcW w:w="1170" w:type="dxa"/>
            <w:hideMark/>
          </w:tcPr>
          <w:p w14:paraId="1612733E"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500+</w:t>
            </w:r>
          </w:p>
        </w:tc>
        <w:tc>
          <w:tcPr>
            <w:tcW w:w="1350" w:type="dxa"/>
            <w:hideMark/>
          </w:tcPr>
          <w:p w14:paraId="5CDBC06D"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International</w:t>
            </w:r>
          </w:p>
        </w:tc>
        <w:tc>
          <w:tcPr>
            <w:tcW w:w="3155" w:type="dxa"/>
            <w:hideMark/>
          </w:tcPr>
          <w:p w14:paraId="75720A8F" w14:textId="77777777" w:rsidR="00EF4D88" w:rsidRPr="00C61A00" w:rsidRDefault="00D07379" w:rsidP="00C44C1F">
            <w:pPr>
              <w:cnfStyle w:val="000000000000" w:firstRow="0" w:lastRow="0" w:firstColumn="0" w:lastColumn="0" w:oddVBand="0" w:evenVBand="0" w:oddHBand="0" w:evenHBand="0" w:firstRowFirstColumn="0" w:firstRowLastColumn="0" w:lastRowFirstColumn="0" w:lastRowLastColumn="0"/>
              <w:rPr>
                <w:color w:val="1155CC"/>
                <w:sz w:val="18"/>
                <w:szCs w:val="18"/>
                <w:u w:val="single"/>
              </w:rPr>
            </w:pPr>
            <w:hyperlink r:id="rId263" w:history="1">
              <w:r w:rsidR="00EF4D88" w:rsidRPr="00C61A00">
                <w:rPr>
                  <w:color w:val="1155CC"/>
                  <w:sz w:val="18"/>
                  <w:szCs w:val="18"/>
                  <w:u w:val="single"/>
                </w:rPr>
                <w:t>https://eosc-dih.eu/erasmus-play-successfully-launched-in-spain/</w:t>
              </w:r>
            </w:hyperlink>
          </w:p>
        </w:tc>
      </w:tr>
      <w:tr w:rsidR="00995477" w:rsidRPr="00E64EFC" w14:paraId="3E29543A" w14:textId="77777777" w:rsidTr="001C58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hideMark/>
          </w:tcPr>
          <w:p w14:paraId="6E30F83B" w14:textId="77777777" w:rsidR="00EF4D88" w:rsidRPr="00E64EFC" w:rsidRDefault="00EF4D88" w:rsidP="00C44C1F">
            <w:pPr>
              <w:rPr>
                <w:sz w:val="18"/>
                <w:szCs w:val="18"/>
              </w:rPr>
            </w:pPr>
            <w:r w:rsidRPr="00E64EFC">
              <w:rPr>
                <w:sz w:val="18"/>
                <w:szCs w:val="18"/>
              </w:rPr>
              <w:t>Webinar</w:t>
            </w:r>
          </w:p>
        </w:tc>
        <w:tc>
          <w:tcPr>
            <w:tcW w:w="810" w:type="dxa"/>
            <w:hideMark/>
          </w:tcPr>
          <w:p w14:paraId="67AFD230"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WP9.3</w:t>
            </w:r>
          </w:p>
        </w:tc>
        <w:tc>
          <w:tcPr>
            <w:tcW w:w="1242" w:type="dxa"/>
            <w:hideMark/>
          </w:tcPr>
          <w:p w14:paraId="5F1F64DC"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Marketing &amp; Communication</w:t>
            </w:r>
          </w:p>
        </w:tc>
        <w:tc>
          <w:tcPr>
            <w:tcW w:w="1368" w:type="dxa"/>
            <w:hideMark/>
          </w:tcPr>
          <w:p w14:paraId="526D3B90" w14:textId="77777777" w:rsidR="00EF4D88" w:rsidRPr="00E64EFC" w:rsidRDefault="00EF4D88" w:rsidP="00C44C1F">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24 Sep 2020 </w:t>
            </w:r>
          </w:p>
        </w:tc>
        <w:tc>
          <w:tcPr>
            <w:tcW w:w="1165" w:type="dxa"/>
            <w:hideMark/>
          </w:tcPr>
          <w:p w14:paraId="4392F5E1"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Technology Transfer models webinar</w:t>
            </w:r>
          </w:p>
        </w:tc>
        <w:tc>
          <w:tcPr>
            <w:tcW w:w="1175" w:type="dxa"/>
            <w:hideMark/>
          </w:tcPr>
          <w:p w14:paraId="77EF8829"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Online</w:t>
            </w:r>
          </w:p>
        </w:tc>
        <w:tc>
          <w:tcPr>
            <w:tcW w:w="1255" w:type="dxa"/>
            <w:hideMark/>
          </w:tcPr>
          <w:p w14:paraId="3B477B6A" w14:textId="77777777" w:rsidR="00EF4D88" w:rsidRPr="00E64EFC" w:rsidRDefault="00EF4D88" w:rsidP="00E34E65">
            <w:pPr>
              <w:jc w:val="left"/>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EOSC DIH community</w:t>
            </w:r>
          </w:p>
        </w:tc>
        <w:tc>
          <w:tcPr>
            <w:tcW w:w="1170" w:type="dxa"/>
            <w:hideMark/>
          </w:tcPr>
          <w:p w14:paraId="4056685A"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20+</w:t>
            </w:r>
          </w:p>
        </w:tc>
        <w:tc>
          <w:tcPr>
            <w:tcW w:w="1350" w:type="dxa"/>
            <w:hideMark/>
          </w:tcPr>
          <w:p w14:paraId="4DEE0C2D"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International</w:t>
            </w:r>
          </w:p>
        </w:tc>
        <w:tc>
          <w:tcPr>
            <w:tcW w:w="3155" w:type="dxa"/>
            <w:hideMark/>
          </w:tcPr>
          <w:p w14:paraId="4055FF20" w14:textId="77777777" w:rsidR="00EF4D88" w:rsidRPr="00C61A00" w:rsidRDefault="00D07379" w:rsidP="00C44C1F">
            <w:pPr>
              <w:cnfStyle w:val="000000100000" w:firstRow="0" w:lastRow="0" w:firstColumn="0" w:lastColumn="0" w:oddVBand="0" w:evenVBand="0" w:oddHBand="1" w:evenHBand="0" w:firstRowFirstColumn="0" w:firstRowLastColumn="0" w:lastRowFirstColumn="0" w:lastRowLastColumn="0"/>
              <w:rPr>
                <w:color w:val="1155CC"/>
                <w:sz w:val="18"/>
                <w:szCs w:val="18"/>
                <w:u w:val="single"/>
              </w:rPr>
            </w:pPr>
            <w:hyperlink r:id="rId264" w:history="1">
              <w:r w:rsidR="00EF4D88" w:rsidRPr="00C61A00">
                <w:rPr>
                  <w:color w:val="1155CC"/>
                  <w:sz w:val="18"/>
                  <w:szCs w:val="18"/>
                  <w:u w:val="single"/>
                </w:rPr>
                <w:t>https://eosc-dih.eu/technology-transfer-models-webinar/</w:t>
              </w:r>
            </w:hyperlink>
          </w:p>
        </w:tc>
      </w:tr>
      <w:tr w:rsidR="00995477" w:rsidRPr="00E64EFC" w14:paraId="00521346" w14:textId="77777777" w:rsidTr="001C5822">
        <w:tc>
          <w:tcPr>
            <w:cnfStyle w:val="001000000000" w:firstRow="0" w:lastRow="0" w:firstColumn="1" w:lastColumn="0" w:oddVBand="0" w:evenVBand="0" w:oddHBand="0" w:evenHBand="0" w:firstRowFirstColumn="0" w:firstRowLastColumn="0" w:lastRowFirstColumn="0" w:lastRowLastColumn="0"/>
            <w:tcW w:w="1440" w:type="dxa"/>
            <w:hideMark/>
          </w:tcPr>
          <w:p w14:paraId="52911A99" w14:textId="77777777" w:rsidR="00EF4D88" w:rsidRPr="00E64EFC" w:rsidRDefault="00EF4D88" w:rsidP="00C44C1F">
            <w:pPr>
              <w:rPr>
                <w:sz w:val="18"/>
                <w:szCs w:val="18"/>
              </w:rPr>
            </w:pPr>
            <w:r w:rsidRPr="00E64EFC">
              <w:rPr>
                <w:sz w:val="18"/>
                <w:szCs w:val="18"/>
              </w:rPr>
              <w:t>Newsletter</w:t>
            </w:r>
          </w:p>
        </w:tc>
        <w:tc>
          <w:tcPr>
            <w:tcW w:w="810" w:type="dxa"/>
            <w:hideMark/>
          </w:tcPr>
          <w:p w14:paraId="23B63E25"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WP9.1</w:t>
            </w:r>
          </w:p>
        </w:tc>
        <w:tc>
          <w:tcPr>
            <w:tcW w:w="1242" w:type="dxa"/>
            <w:hideMark/>
          </w:tcPr>
          <w:p w14:paraId="217ACDC3"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Marketing and communication</w:t>
            </w:r>
          </w:p>
        </w:tc>
        <w:tc>
          <w:tcPr>
            <w:tcW w:w="1368" w:type="dxa"/>
            <w:hideMark/>
          </w:tcPr>
          <w:p w14:paraId="7F346DC7" w14:textId="77777777" w:rsidR="00EF4D88" w:rsidRPr="00E64EFC" w:rsidRDefault="00EF4D88" w:rsidP="00C44C1F">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25 Sep 2020 </w:t>
            </w:r>
          </w:p>
        </w:tc>
        <w:tc>
          <w:tcPr>
            <w:tcW w:w="1165" w:type="dxa"/>
            <w:hideMark/>
          </w:tcPr>
          <w:p w14:paraId="1964777D" w14:textId="77777777" w:rsidR="00EF4D88" w:rsidRPr="00E64EFC" w:rsidRDefault="00EF4D88" w:rsidP="00E34E65">
            <w:pPr>
              <w:jc w:val="left"/>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EOSC DIH newsletter Issue 1</w:t>
            </w:r>
          </w:p>
        </w:tc>
        <w:tc>
          <w:tcPr>
            <w:tcW w:w="1175" w:type="dxa"/>
            <w:hideMark/>
          </w:tcPr>
          <w:p w14:paraId="3E48A431"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Online</w:t>
            </w:r>
          </w:p>
        </w:tc>
        <w:tc>
          <w:tcPr>
            <w:tcW w:w="1255" w:type="dxa"/>
            <w:hideMark/>
          </w:tcPr>
          <w:p w14:paraId="03CFC4F8" w14:textId="77777777" w:rsidR="00EF4D88" w:rsidRPr="00E64EFC" w:rsidRDefault="00EF4D88" w:rsidP="00E34E65">
            <w:pPr>
              <w:jc w:val="left"/>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EOSC DIH community</w:t>
            </w:r>
          </w:p>
        </w:tc>
        <w:tc>
          <w:tcPr>
            <w:tcW w:w="1170" w:type="dxa"/>
            <w:hideMark/>
          </w:tcPr>
          <w:p w14:paraId="54C4176A"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20+</w:t>
            </w:r>
          </w:p>
        </w:tc>
        <w:tc>
          <w:tcPr>
            <w:tcW w:w="1350" w:type="dxa"/>
            <w:hideMark/>
          </w:tcPr>
          <w:p w14:paraId="01C315A1"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International</w:t>
            </w:r>
          </w:p>
        </w:tc>
        <w:tc>
          <w:tcPr>
            <w:tcW w:w="3155" w:type="dxa"/>
            <w:hideMark/>
          </w:tcPr>
          <w:p w14:paraId="342165FB" w14:textId="77777777" w:rsidR="00EF4D88" w:rsidRPr="00C61A00" w:rsidRDefault="00EF4D88" w:rsidP="00C44C1F">
            <w:pPr>
              <w:cnfStyle w:val="000000000000" w:firstRow="0" w:lastRow="0" w:firstColumn="0" w:lastColumn="0" w:oddVBand="0" w:evenVBand="0" w:oddHBand="0" w:evenHBand="0" w:firstRowFirstColumn="0" w:firstRowLastColumn="0" w:lastRowFirstColumn="0" w:lastRowLastColumn="0"/>
              <w:rPr>
                <w:color w:val="1155CC"/>
                <w:sz w:val="18"/>
                <w:szCs w:val="18"/>
                <w:u w:val="single"/>
              </w:rPr>
            </w:pPr>
          </w:p>
        </w:tc>
      </w:tr>
      <w:tr w:rsidR="00995477" w:rsidRPr="00E64EFC" w14:paraId="5E221B7D" w14:textId="77777777" w:rsidTr="001C58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hideMark/>
          </w:tcPr>
          <w:p w14:paraId="67BA1AAD" w14:textId="77777777" w:rsidR="00EF4D88" w:rsidRPr="00E64EFC" w:rsidRDefault="00EF4D88" w:rsidP="00C44C1F">
            <w:pPr>
              <w:rPr>
                <w:sz w:val="18"/>
                <w:szCs w:val="18"/>
              </w:rPr>
            </w:pPr>
            <w:r w:rsidRPr="00E64EFC">
              <w:rPr>
                <w:sz w:val="18"/>
                <w:szCs w:val="18"/>
              </w:rPr>
              <w:t>Webinar</w:t>
            </w:r>
          </w:p>
        </w:tc>
        <w:tc>
          <w:tcPr>
            <w:tcW w:w="810" w:type="dxa"/>
            <w:hideMark/>
          </w:tcPr>
          <w:p w14:paraId="699E4C2B"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WP9.3</w:t>
            </w:r>
          </w:p>
        </w:tc>
        <w:tc>
          <w:tcPr>
            <w:tcW w:w="1242" w:type="dxa"/>
            <w:hideMark/>
          </w:tcPr>
          <w:p w14:paraId="78DCF65E"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Marketing &amp; Communication</w:t>
            </w:r>
          </w:p>
        </w:tc>
        <w:tc>
          <w:tcPr>
            <w:tcW w:w="1368" w:type="dxa"/>
            <w:hideMark/>
          </w:tcPr>
          <w:p w14:paraId="4FE471CD" w14:textId="77777777" w:rsidR="00EF4D88" w:rsidRPr="00E64EFC" w:rsidRDefault="00EF4D88" w:rsidP="00C44C1F">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07 Oct 2020 </w:t>
            </w:r>
          </w:p>
        </w:tc>
        <w:tc>
          <w:tcPr>
            <w:tcW w:w="1165" w:type="dxa"/>
            <w:hideMark/>
          </w:tcPr>
          <w:p w14:paraId="09EEB6D8" w14:textId="77777777" w:rsidR="00EF4D88" w:rsidRPr="00E64EFC" w:rsidRDefault="00EF4D88" w:rsidP="00E34E65">
            <w:pPr>
              <w:jc w:val="left"/>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The fundamentals of growth Marketing webinar</w:t>
            </w:r>
          </w:p>
        </w:tc>
        <w:tc>
          <w:tcPr>
            <w:tcW w:w="1175" w:type="dxa"/>
            <w:hideMark/>
          </w:tcPr>
          <w:p w14:paraId="25E92921"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Online</w:t>
            </w:r>
          </w:p>
        </w:tc>
        <w:tc>
          <w:tcPr>
            <w:tcW w:w="1255" w:type="dxa"/>
            <w:hideMark/>
          </w:tcPr>
          <w:p w14:paraId="7CDB945A"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EOSC DIH community</w:t>
            </w:r>
          </w:p>
        </w:tc>
        <w:tc>
          <w:tcPr>
            <w:tcW w:w="1170" w:type="dxa"/>
            <w:hideMark/>
          </w:tcPr>
          <w:p w14:paraId="0ED737D6"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20+</w:t>
            </w:r>
          </w:p>
        </w:tc>
        <w:tc>
          <w:tcPr>
            <w:tcW w:w="1350" w:type="dxa"/>
            <w:hideMark/>
          </w:tcPr>
          <w:p w14:paraId="7185B906"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International </w:t>
            </w:r>
          </w:p>
        </w:tc>
        <w:tc>
          <w:tcPr>
            <w:tcW w:w="3155" w:type="dxa"/>
            <w:hideMark/>
          </w:tcPr>
          <w:p w14:paraId="3218026F" w14:textId="77777777" w:rsidR="00EF4D88" w:rsidRPr="00C61A00" w:rsidRDefault="00D07379" w:rsidP="00C44C1F">
            <w:pPr>
              <w:cnfStyle w:val="000000100000" w:firstRow="0" w:lastRow="0" w:firstColumn="0" w:lastColumn="0" w:oddVBand="0" w:evenVBand="0" w:oddHBand="1" w:evenHBand="0" w:firstRowFirstColumn="0" w:firstRowLastColumn="0" w:lastRowFirstColumn="0" w:lastRowLastColumn="0"/>
              <w:rPr>
                <w:color w:val="1155CC"/>
                <w:sz w:val="18"/>
                <w:szCs w:val="18"/>
                <w:u w:val="single"/>
              </w:rPr>
            </w:pPr>
            <w:hyperlink r:id="rId265" w:history="1">
              <w:r w:rsidR="00EF4D88" w:rsidRPr="00C61A00">
                <w:rPr>
                  <w:color w:val="1155CC"/>
                  <w:sz w:val="18"/>
                  <w:szCs w:val="18"/>
                  <w:u w:val="single"/>
                </w:rPr>
                <w:t>https://eosc-dih.eu/the-fundamentals-of-growth-marketing-webinar/</w:t>
              </w:r>
            </w:hyperlink>
          </w:p>
        </w:tc>
      </w:tr>
      <w:tr w:rsidR="00995477" w:rsidRPr="00E64EFC" w14:paraId="27085326" w14:textId="77777777" w:rsidTr="001C5822">
        <w:tc>
          <w:tcPr>
            <w:cnfStyle w:val="001000000000" w:firstRow="0" w:lastRow="0" w:firstColumn="1" w:lastColumn="0" w:oddVBand="0" w:evenVBand="0" w:oddHBand="0" w:evenHBand="0" w:firstRowFirstColumn="0" w:firstRowLastColumn="0" w:lastRowFirstColumn="0" w:lastRowLastColumn="0"/>
            <w:tcW w:w="1440" w:type="dxa"/>
            <w:hideMark/>
          </w:tcPr>
          <w:p w14:paraId="5D8568F8" w14:textId="77777777" w:rsidR="00EF4D88" w:rsidRPr="00E64EFC" w:rsidRDefault="00EF4D88" w:rsidP="00C44C1F">
            <w:pPr>
              <w:rPr>
                <w:sz w:val="18"/>
                <w:szCs w:val="18"/>
              </w:rPr>
            </w:pPr>
            <w:r w:rsidRPr="00E64EFC">
              <w:rPr>
                <w:sz w:val="18"/>
                <w:szCs w:val="18"/>
              </w:rPr>
              <w:t>Training </w:t>
            </w:r>
          </w:p>
        </w:tc>
        <w:tc>
          <w:tcPr>
            <w:tcW w:w="810" w:type="dxa"/>
            <w:hideMark/>
          </w:tcPr>
          <w:p w14:paraId="6218D4C6"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WP9.3</w:t>
            </w:r>
          </w:p>
        </w:tc>
        <w:tc>
          <w:tcPr>
            <w:tcW w:w="1242" w:type="dxa"/>
            <w:hideMark/>
          </w:tcPr>
          <w:p w14:paraId="6DA7923C"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Training</w:t>
            </w:r>
          </w:p>
        </w:tc>
        <w:tc>
          <w:tcPr>
            <w:tcW w:w="1368" w:type="dxa"/>
            <w:hideMark/>
          </w:tcPr>
          <w:p w14:paraId="50A1EDA0" w14:textId="77777777" w:rsidR="00EF4D88" w:rsidRPr="00E64EFC" w:rsidRDefault="00EF4D88" w:rsidP="00C44C1F">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30 Oct 2020 </w:t>
            </w:r>
          </w:p>
        </w:tc>
        <w:tc>
          <w:tcPr>
            <w:tcW w:w="1165" w:type="dxa"/>
            <w:hideMark/>
          </w:tcPr>
          <w:p w14:paraId="6F25E744" w14:textId="77777777" w:rsidR="00EF4D88" w:rsidRPr="00E64EFC" w:rsidRDefault="00EF4D88" w:rsidP="00E34E65">
            <w:pPr>
              <w:jc w:val="left"/>
              <w:cnfStyle w:val="000000000000" w:firstRow="0" w:lastRow="0" w:firstColumn="0" w:lastColumn="0" w:oddVBand="0" w:evenVBand="0" w:oddHBand="0" w:evenHBand="0" w:firstRowFirstColumn="0" w:firstRowLastColumn="0" w:lastRowFirstColumn="0" w:lastRowLastColumn="0"/>
              <w:rPr>
                <w:sz w:val="18"/>
                <w:szCs w:val="18"/>
              </w:rPr>
            </w:pPr>
            <w:r w:rsidRPr="00E64EFC">
              <w:rPr>
                <w:color w:val="222222"/>
                <w:sz w:val="18"/>
                <w:szCs w:val="18"/>
              </w:rPr>
              <w:t>How to collaborate for innovation</w:t>
            </w:r>
          </w:p>
        </w:tc>
        <w:tc>
          <w:tcPr>
            <w:tcW w:w="1175" w:type="dxa"/>
            <w:hideMark/>
          </w:tcPr>
          <w:p w14:paraId="1C261B3C"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Online</w:t>
            </w:r>
          </w:p>
        </w:tc>
        <w:tc>
          <w:tcPr>
            <w:tcW w:w="1255" w:type="dxa"/>
            <w:hideMark/>
          </w:tcPr>
          <w:p w14:paraId="7CEF8643"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EOSC DIH community </w:t>
            </w:r>
          </w:p>
        </w:tc>
        <w:tc>
          <w:tcPr>
            <w:tcW w:w="1170" w:type="dxa"/>
            <w:hideMark/>
          </w:tcPr>
          <w:p w14:paraId="0BFEC4C2"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20+</w:t>
            </w:r>
          </w:p>
        </w:tc>
        <w:tc>
          <w:tcPr>
            <w:tcW w:w="1350" w:type="dxa"/>
            <w:hideMark/>
          </w:tcPr>
          <w:p w14:paraId="47CF093D"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International</w:t>
            </w:r>
          </w:p>
        </w:tc>
        <w:tc>
          <w:tcPr>
            <w:tcW w:w="3155" w:type="dxa"/>
            <w:hideMark/>
          </w:tcPr>
          <w:p w14:paraId="6CA23CED" w14:textId="77777777" w:rsidR="00EF4D88" w:rsidRPr="00C61A00" w:rsidRDefault="00EF4D88" w:rsidP="00C44C1F">
            <w:pPr>
              <w:cnfStyle w:val="000000000000" w:firstRow="0" w:lastRow="0" w:firstColumn="0" w:lastColumn="0" w:oddVBand="0" w:evenVBand="0" w:oddHBand="0" w:evenHBand="0" w:firstRowFirstColumn="0" w:firstRowLastColumn="0" w:lastRowFirstColumn="0" w:lastRowLastColumn="0"/>
              <w:rPr>
                <w:color w:val="1155CC"/>
                <w:sz w:val="18"/>
                <w:szCs w:val="18"/>
                <w:u w:val="single"/>
              </w:rPr>
            </w:pPr>
          </w:p>
        </w:tc>
      </w:tr>
      <w:tr w:rsidR="00995477" w:rsidRPr="00E64EFC" w14:paraId="24C46EDE" w14:textId="77777777" w:rsidTr="001C58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hideMark/>
          </w:tcPr>
          <w:p w14:paraId="056AA6CF" w14:textId="77777777" w:rsidR="00EF4D88" w:rsidRPr="00E64EFC" w:rsidRDefault="00EF4D88" w:rsidP="00C44C1F">
            <w:pPr>
              <w:rPr>
                <w:sz w:val="18"/>
                <w:szCs w:val="18"/>
              </w:rPr>
            </w:pPr>
            <w:r w:rsidRPr="00E64EFC">
              <w:rPr>
                <w:sz w:val="18"/>
                <w:szCs w:val="18"/>
              </w:rPr>
              <w:t>Video</w:t>
            </w:r>
          </w:p>
        </w:tc>
        <w:tc>
          <w:tcPr>
            <w:tcW w:w="810" w:type="dxa"/>
            <w:hideMark/>
          </w:tcPr>
          <w:p w14:paraId="678E0A0B"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WP9.1</w:t>
            </w:r>
          </w:p>
        </w:tc>
        <w:tc>
          <w:tcPr>
            <w:tcW w:w="1242" w:type="dxa"/>
            <w:hideMark/>
          </w:tcPr>
          <w:p w14:paraId="4F2446B3"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EOSC Digital Innovation Hub</w:t>
            </w:r>
          </w:p>
        </w:tc>
        <w:tc>
          <w:tcPr>
            <w:tcW w:w="1368" w:type="dxa"/>
            <w:hideMark/>
          </w:tcPr>
          <w:p w14:paraId="3DB920C9" w14:textId="77777777" w:rsidR="00EF4D88" w:rsidRPr="00E64EFC" w:rsidRDefault="00EF4D88" w:rsidP="00C44C1F">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10 Nov 2020 </w:t>
            </w:r>
          </w:p>
        </w:tc>
        <w:tc>
          <w:tcPr>
            <w:tcW w:w="1165" w:type="dxa"/>
            <w:hideMark/>
          </w:tcPr>
          <w:p w14:paraId="022B9E1C" w14:textId="77777777" w:rsidR="00EF4D88" w:rsidRPr="00E64EFC" w:rsidRDefault="00EF4D88" w:rsidP="00E34E65">
            <w:pPr>
              <w:jc w:val="left"/>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EOSC DIH Video on YouTube</w:t>
            </w:r>
          </w:p>
        </w:tc>
        <w:tc>
          <w:tcPr>
            <w:tcW w:w="1175" w:type="dxa"/>
            <w:hideMark/>
          </w:tcPr>
          <w:p w14:paraId="5E5D388A"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Online</w:t>
            </w:r>
          </w:p>
        </w:tc>
        <w:tc>
          <w:tcPr>
            <w:tcW w:w="1255" w:type="dxa"/>
            <w:hideMark/>
          </w:tcPr>
          <w:p w14:paraId="394EF1F5"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Industry, EOSC community</w:t>
            </w:r>
          </w:p>
        </w:tc>
        <w:tc>
          <w:tcPr>
            <w:tcW w:w="1170" w:type="dxa"/>
            <w:hideMark/>
          </w:tcPr>
          <w:p w14:paraId="24A51D18"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100+</w:t>
            </w:r>
          </w:p>
        </w:tc>
        <w:tc>
          <w:tcPr>
            <w:tcW w:w="1350" w:type="dxa"/>
            <w:hideMark/>
          </w:tcPr>
          <w:p w14:paraId="6D59FA6E"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International</w:t>
            </w:r>
          </w:p>
        </w:tc>
        <w:tc>
          <w:tcPr>
            <w:tcW w:w="3155" w:type="dxa"/>
            <w:hideMark/>
          </w:tcPr>
          <w:p w14:paraId="2FE95090" w14:textId="77777777" w:rsidR="00EF4D88" w:rsidRPr="00C61A00" w:rsidRDefault="00D07379" w:rsidP="00C44C1F">
            <w:pPr>
              <w:cnfStyle w:val="000000100000" w:firstRow="0" w:lastRow="0" w:firstColumn="0" w:lastColumn="0" w:oddVBand="0" w:evenVBand="0" w:oddHBand="1" w:evenHBand="0" w:firstRowFirstColumn="0" w:firstRowLastColumn="0" w:lastRowFirstColumn="0" w:lastRowLastColumn="0"/>
              <w:rPr>
                <w:color w:val="1155CC"/>
                <w:sz w:val="18"/>
                <w:szCs w:val="18"/>
                <w:u w:val="single"/>
              </w:rPr>
            </w:pPr>
            <w:hyperlink r:id="rId266" w:history="1">
              <w:r w:rsidR="00EF4D88" w:rsidRPr="00C61A00">
                <w:rPr>
                  <w:color w:val="1155CC"/>
                  <w:sz w:val="18"/>
                  <w:szCs w:val="18"/>
                  <w:u w:val="single"/>
                </w:rPr>
                <w:t>https://www.youtube.com/channel/UCEvCFgFCDYb3zlI5V-tzL1Q?feature=emb_ch_name_ex</w:t>
              </w:r>
            </w:hyperlink>
          </w:p>
        </w:tc>
      </w:tr>
      <w:tr w:rsidR="00995477" w:rsidRPr="00E64EFC" w14:paraId="78C155C7" w14:textId="77777777" w:rsidTr="001C5822">
        <w:tc>
          <w:tcPr>
            <w:cnfStyle w:val="001000000000" w:firstRow="0" w:lastRow="0" w:firstColumn="1" w:lastColumn="0" w:oddVBand="0" w:evenVBand="0" w:oddHBand="0" w:evenHBand="0" w:firstRowFirstColumn="0" w:firstRowLastColumn="0" w:lastRowFirstColumn="0" w:lastRowLastColumn="0"/>
            <w:tcW w:w="1440" w:type="dxa"/>
            <w:hideMark/>
          </w:tcPr>
          <w:p w14:paraId="1EDE0A3A" w14:textId="77777777" w:rsidR="00EF4D88" w:rsidRPr="00E64EFC" w:rsidRDefault="00EF4D88" w:rsidP="00C44C1F">
            <w:pPr>
              <w:rPr>
                <w:sz w:val="18"/>
                <w:szCs w:val="18"/>
              </w:rPr>
            </w:pPr>
            <w:r w:rsidRPr="00E64EFC">
              <w:rPr>
                <w:sz w:val="18"/>
                <w:szCs w:val="18"/>
              </w:rPr>
              <w:t>Webinar</w:t>
            </w:r>
          </w:p>
        </w:tc>
        <w:tc>
          <w:tcPr>
            <w:tcW w:w="810" w:type="dxa"/>
            <w:hideMark/>
          </w:tcPr>
          <w:p w14:paraId="473B02CD"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WP9.3</w:t>
            </w:r>
          </w:p>
        </w:tc>
        <w:tc>
          <w:tcPr>
            <w:tcW w:w="1242" w:type="dxa"/>
            <w:hideMark/>
          </w:tcPr>
          <w:p w14:paraId="3DE740FF"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Marketing &amp; Communication</w:t>
            </w:r>
          </w:p>
        </w:tc>
        <w:tc>
          <w:tcPr>
            <w:tcW w:w="1368" w:type="dxa"/>
            <w:hideMark/>
          </w:tcPr>
          <w:p w14:paraId="6BB55E43" w14:textId="77777777" w:rsidR="00EF4D88" w:rsidRPr="00E64EFC" w:rsidRDefault="00EF4D88" w:rsidP="00C44C1F">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11 Nov 2020 </w:t>
            </w:r>
          </w:p>
        </w:tc>
        <w:tc>
          <w:tcPr>
            <w:tcW w:w="1165" w:type="dxa"/>
            <w:hideMark/>
          </w:tcPr>
          <w:p w14:paraId="27EE1233" w14:textId="77777777" w:rsidR="00EF4D88" w:rsidRPr="00E64EFC" w:rsidRDefault="00EF4D88" w:rsidP="00C44C1F">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Funding for innovation Webinar, YouTube</w:t>
            </w:r>
          </w:p>
        </w:tc>
        <w:tc>
          <w:tcPr>
            <w:tcW w:w="1175" w:type="dxa"/>
            <w:hideMark/>
          </w:tcPr>
          <w:p w14:paraId="733CEAB1"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Online</w:t>
            </w:r>
          </w:p>
        </w:tc>
        <w:tc>
          <w:tcPr>
            <w:tcW w:w="1255" w:type="dxa"/>
            <w:hideMark/>
          </w:tcPr>
          <w:p w14:paraId="0304830A"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Pilots, EOSC community</w:t>
            </w:r>
          </w:p>
        </w:tc>
        <w:tc>
          <w:tcPr>
            <w:tcW w:w="1170" w:type="dxa"/>
            <w:hideMark/>
          </w:tcPr>
          <w:p w14:paraId="5F23B820"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20</w:t>
            </w:r>
          </w:p>
        </w:tc>
        <w:tc>
          <w:tcPr>
            <w:tcW w:w="1350" w:type="dxa"/>
            <w:hideMark/>
          </w:tcPr>
          <w:p w14:paraId="785B84E2"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International</w:t>
            </w:r>
          </w:p>
        </w:tc>
        <w:tc>
          <w:tcPr>
            <w:tcW w:w="3155" w:type="dxa"/>
            <w:hideMark/>
          </w:tcPr>
          <w:p w14:paraId="6A05BA1A" w14:textId="77777777" w:rsidR="00EF4D88" w:rsidRPr="00C61A00" w:rsidRDefault="00D07379" w:rsidP="00C44C1F">
            <w:pPr>
              <w:cnfStyle w:val="000000000000" w:firstRow="0" w:lastRow="0" w:firstColumn="0" w:lastColumn="0" w:oddVBand="0" w:evenVBand="0" w:oddHBand="0" w:evenHBand="0" w:firstRowFirstColumn="0" w:firstRowLastColumn="0" w:lastRowFirstColumn="0" w:lastRowLastColumn="0"/>
              <w:rPr>
                <w:color w:val="1155CC"/>
                <w:sz w:val="18"/>
                <w:szCs w:val="18"/>
                <w:u w:val="single"/>
              </w:rPr>
            </w:pPr>
            <w:hyperlink r:id="rId267" w:history="1">
              <w:r w:rsidR="00EF4D88" w:rsidRPr="00C61A00">
                <w:rPr>
                  <w:color w:val="1155CC"/>
                  <w:sz w:val="18"/>
                  <w:szCs w:val="18"/>
                  <w:u w:val="single"/>
                </w:rPr>
                <w:t>https://eosc-dih.eu/funding-for-innovation-webinar/</w:t>
              </w:r>
            </w:hyperlink>
          </w:p>
        </w:tc>
      </w:tr>
      <w:tr w:rsidR="00995477" w:rsidRPr="00E64EFC" w14:paraId="399F8FA4" w14:textId="77777777" w:rsidTr="001C58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hideMark/>
          </w:tcPr>
          <w:p w14:paraId="2C04A76F" w14:textId="77777777" w:rsidR="00EF4D88" w:rsidRPr="00E64EFC" w:rsidRDefault="00EF4D88" w:rsidP="00C44C1F">
            <w:pPr>
              <w:rPr>
                <w:sz w:val="18"/>
                <w:szCs w:val="18"/>
              </w:rPr>
            </w:pPr>
            <w:r w:rsidRPr="00E64EFC">
              <w:rPr>
                <w:sz w:val="18"/>
                <w:szCs w:val="18"/>
              </w:rPr>
              <w:t>Participation in conference</w:t>
            </w:r>
          </w:p>
        </w:tc>
        <w:tc>
          <w:tcPr>
            <w:tcW w:w="810" w:type="dxa"/>
            <w:hideMark/>
          </w:tcPr>
          <w:p w14:paraId="499815C8" w14:textId="77777777" w:rsidR="00EF4D88" w:rsidRPr="00E64EFC" w:rsidRDefault="00EF4D88" w:rsidP="00C44C1F">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libri" w:hAnsi="Calibri"/>
                <w:sz w:val="18"/>
                <w:szCs w:val="18"/>
                <w:lang w:val="en-GB"/>
              </w:rPr>
            </w:pPr>
          </w:p>
          <w:p w14:paraId="6A8865EE" w14:textId="77777777" w:rsidR="00EF4D88" w:rsidRPr="00E64EFC" w:rsidRDefault="00EF4D88" w:rsidP="00C44C1F">
            <w:pPr>
              <w:pStyle w:val="NormalWeb"/>
              <w:spacing w:before="150" w:beforeAutospacing="0" w:after="0" w:afterAutospacing="0"/>
              <w:cnfStyle w:val="000000100000" w:firstRow="0" w:lastRow="0" w:firstColumn="0" w:lastColumn="0" w:oddVBand="0" w:evenVBand="0" w:oddHBand="1"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WP9.2</w:t>
            </w:r>
          </w:p>
        </w:tc>
        <w:tc>
          <w:tcPr>
            <w:tcW w:w="1242" w:type="dxa"/>
            <w:hideMark/>
          </w:tcPr>
          <w:p w14:paraId="0DBB5838"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EOSC Digital Innovation Hub</w:t>
            </w:r>
          </w:p>
        </w:tc>
        <w:tc>
          <w:tcPr>
            <w:tcW w:w="1368" w:type="dxa"/>
            <w:hideMark/>
          </w:tcPr>
          <w:p w14:paraId="67342060" w14:textId="77777777" w:rsidR="00EF4D88" w:rsidRPr="00E64EFC" w:rsidRDefault="00EF4D88" w:rsidP="00C44C1F">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18 Nov 2020 </w:t>
            </w:r>
          </w:p>
        </w:tc>
        <w:tc>
          <w:tcPr>
            <w:tcW w:w="1165" w:type="dxa"/>
            <w:hideMark/>
          </w:tcPr>
          <w:p w14:paraId="55CB0061" w14:textId="77777777" w:rsidR="00EF4D88" w:rsidRPr="00E64EFC" w:rsidRDefault="00EF4D88" w:rsidP="00E34E65">
            <w:pPr>
              <w:jc w:val="left"/>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EOSC hub final event</w:t>
            </w:r>
          </w:p>
        </w:tc>
        <w:tc>
          <w:tcPr>
            <w:tcW w:w="1175" w:type="dxa"/>
            <w:hideMark/>
          </w:tcPr>
          <w:p w14:paraId="67DA6C97"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Online</w:t>
            </w:r>
          </w:p>
        </w:tc>
        <w:tc>
          <w:tcPr>
            <w:tcW w:w="1255" w:type="dxa"/>
            <w:hideMark/>
          </w:tcPr>
          <w:p w14:paraId="4184D783"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EOSC community</w:t>
            </w:r>
          </w:p>
        </w:tc>
        <w:tc>
          <w:tcPr>
            <w:tcW w:w="1170" w:type="dxa"/>
            <w:hideMark/>
          </w:tcPr>
          <w:p w14:paraId="204CA3B2"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500+</w:t>
            </w:r>
          </w:p>
        </w:tc>
        <w:tc>
          <w:tcPr>
            <w:tcW w:w="1350" w:type="dxa"/>
            <w:hideMark/>
          </w:tcPr>
          <w:p w14:paraId="373094BE"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International</w:t>
            </w:r>
          </w:p>
        </w:tc>
        <w:tc>
          <w:tcPr>
            <w:tcW w:w="3155" w:type="dxa"/>
            <w:hideMark/>
          </w:tcPr>
          <w:p w14:paraId="5DC715E3" w14:textId="77777777" w:rsidR="00EF4D88" w:rsidRPr="00C61A00" w:rsidRDefault="00D07379" w:rsidP="00C44C1F">
            <w:pPr>
              <w:cnfStyle w:val="000000100000" w:firstRow="0" w:lastRow="0" w:firstColumn="0" w:lastColumn="0" w:oddVBand="0" w:evenVBand="0" w:oddHBand="1" w:evenHBand="0" w:firstRowFirstColumn="0" w:firstRowLastColumn="0" w:lastRowFirstColumn="0" w:lastRowLastColumn="0"/>
              <w:rPr>
                <w:color w:val="1155CC"/>
                <w:sz w:val="18"/>
                <w:szCs w:val="18"/>
                <w:u w:val="single"/>
              </w:rPr>
            </w:pPr>
            <w:hyperlink r:id="rId268" w:history="1">
              <w:r w:rsidR="00EF4D88" w:rsidRPr="00C61A00">
                <w:rPr>
                  <w:color w:val="1155CC"/>
                  <w:sz w:val="18"/>
                  <w:szCs w:val="18"/>
                  <w:u w:val="single"/>
                </w:rPr>
                <w:t>https://www.eosc-hub.eu/events/realising-european-open-science-cloud/engaging-private-sector-about-roadblocks-and-success-stories-uptake-eosc-services</w:t>
              </w:r>
            </w:hyperlink>
          </w:p>
        </w:tc>
      </w:tr>
      <w:tr w:rsidR="00995477" w:rsidRPr="00E64EFC" w14:paraId="058CB92C" w14:textId="77777777" w:rsidTr="001C5822">
        <w:tc>
          <w:tcPr>
            <w:cnfStyle w:val="001000000000" w:firstRow="0" w:lastRow="0" w:firstColumn="1" w:lastColumn="0" w:oddVBand="0" w:evenVBand="0" w:oddHBand="0" w:evenHBand="0" w:firstRowFirstColumn="0" w:firstRowLastColumn="0" w:lastRowFirstColumn="0" w:lastRowLastColumn="0"/>
            <w:tcW w:w="1440" w:type="dxa"/>
            <w:hideMark/>
          </w:tcPr>
          <w:p w14:paraId="395648D1" w14:textId="77777777" w:rsidR="00EF4D88" w:rsidRPr="00E64EFC" w:rsidRDefault="00EF4D88" w:rsidP="00E34E65">
            <w:pPr>
              <w:jc w:val="left"/>
              <w:rPr>
                <w:sz w:val="18"/>
                <w:szCs w:val="18"/>
              </w:rPr>
            </w:pPr>
            <w:r w:rsidRPr="00E64EFC">
              <w:rPr>
                <w:sz w:val="18"/>
                <w:szCs w:val="18"/>
              </w:rPr>
              <w:t>Exhibition Booth with Posters, demos</w:t>
            </w:r>
          </w:p>
        </w:tc>
        <w:tc>
          <w:tcPr>
            <w:tcW w:w="810" w:type="dxa"/>
            <w:hideMark/>
          </w:tcPr>
          <w:p w14:paraId="3E344348" w14:textId="77777777" w:rsidR="00EF4D88" w:rsidRPr="00E64EFC" w:rsidRDefault="00EF4D88" w:rsidP="00C44C1F">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WP9.1 </w:t>
            </w:r>
          </w:p>
          <w:p w14:paraId="7605F453" w14:textId="77777777" w:rsidR="00EF4D88" w:rsidRPr="00E64EFC" w:rsidRDefault="00EF4D88" w:rsidP="00C44C1F">
            <w:pPr>
              <w:pStyle w:val="NormalWeb"/>
              <w:spacing w:before="150" w:beforeAutospacing="0" w:after="0" w:afterAutospacing="0"/>
              <w:cnfStyle w:val="000000000000" w:firstRow="0" w:lastRow="0" w:firstColumn="0" w:lastColumn="0" w:oddVBand="0" w:evenVBand="0" w:oddHBand="0" w:evenHBand="0" w:firstRowFirstColumn="0" w:firstRowLastColumn="0" w:lastRowFirstColumn="0" w:lastRowLastColumn="0"/>
              <w:rPr>
                <w:rFonts w:ascii="Calibri" w:hAnsi="Calibri"/>
                <w:sz w:val="18"/>
                <w:szCs w:val="18"/>
                <w:lang w:val="en-GB"/>
              </w:rPr>
            </w:pPr>
          </w:p>
        </w:tc>
        <w:tc>
          <w:tcPr>
            <w:tcW w:w="1242" w:type="dxa"/>
            <w:hideMark/>
          </w:tcPr>
          <w:p w14:paraId="5D7B05D1"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EOSC Digital Innovation Hub</w:t>
            </w:r>
          </w:p>
        </w:tc>
        <w:tc>
          <w:tcPr>
            <w:tcW w:w="1368" w:type="dxa"/>
            <w:hideMark/>
          </w:tcPr>
          <w:p w14:paraId="539B11E5" w14:textId="77777777" w:rsidR="00EF4D88" w:rsidRPr="00E64EFC" w:rsidRDefault="00EF4D88" w:rsidP="00C44C1F">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18 Nov 2020 </w:t>
            </w:r>
          </w:p>
        </w:tc>
        <w:tc>
          <w:tcPr>
            <w:tcW w:w="1165" w:type="dxa"/>
            <w:hideMark/>
          </w:tcPr>
          <w:p w14:paraId="7F0A5867" w14:textId="77777777" w:rsidR="00EF4D88" w:rsidRPr="00E64EFC" w:rsidRDefault="00EF4D88" w:rsidP="00E34E65">
            <w:pPr>
              <w:jc w:val="left"/>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EOSC hub final event</w:t>
            </w:r>
          </w:p>
        </w:tc>
        <w:tc>
          <w:tcPr>
            <w:tcW w:w="1175" w:type="dxa"/>
            <w:hideMark/>
          </w:tcPr>
          <w:p w14:paraId="4AEE5BEE"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Online</w:t>
            </w:r>
          </w:p>
        </w:tc>
        <w:tc>
          <w:tcPr>
            <w:tcW w:w="1255" w:type="dxa"/>
            <w:hideMark/>
          </w:tcPr>
          <w:p w14:paraId="3549A4AF"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EOSC community</w:t>
            </w:r>
          </w:p>
        </w:tc>
        <w:tc>
          <w:tcPr>
            <w:tcW w:w="1170" w:type="dxa"/>
            <w:hideMark/>
          </w:tcPr>
          <w:p w14:paraId="653FA4A4"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500+</w:t>
            </w:r>
          </w:p>
        </w:tc>
        <w:tc>
          <w:tcPr>
            <w:tcW w:w="1350" w:type="dxa"/>
            <w:hideMark/>
          </w:tcPr>
          <w:p w14:paraId="559C03F7"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International</w:t>
            </w:r>
          </w:p>
        </w:tc>
        <w:tc>
          <w:tcPr>
            <w:tcW w:w="3155" w:type="dxa"/>
            <w:hideMark/>
          </w:tcPr>
          <w:p w14:paraId="5D50F325" w14:textId="77777777" w:rsidR="00EF4D88" w:rsidRPr="00C61A00" w:rsidRDefault="00D07379" w:rsidP="00C44C1F">
            <w:pPr>
              <w:cnfStyle w:val="000000000000" w:firstRow="0" w:lastRow="0" w:firstColumn="0" w:lastColumn="0" w:oddVBand="0" w:evenVBand="0" w:oddHBand="0" w:evenHBand="0" w:firstRowFirstColumn="0" w:firstRowLastColumn="0" w:lastRowFirstColumn="0" w:lastRowLastColumn="0"/>
              <w:rPr>
                <w:color w:val="1155CC"/>
                <w:sz w:val="18"/>
                <w:szCs w:val="18"/>
                <w:u w:val="single"/>
              </w:rPr>
            </w:pPr>
            <w:hyperlink r:id="rId269" w:history="1">
              <w:r w:rsidR="00EF4D88" w:rsidRPr="00C61A00">
                <w:rPr>
                  <w:color w:val="1155CC"/>
                  <w:sz w:val="18"/>
                  <w:szCs w:val="18"/>
                  <w:u w:val="single"/>
                </w:rPr>
                <w:t>https://www.eosc-hub.eu/events/realising-european-open-science-cloud/engaging-private-sector-about-roadblocks-and-success-stories-uptake-eosc-services</w:t>
              </w:r>
            </w:hyperlink>
          </w:p>
        </w:tc>
      </w:tr>
      <w:tr w:rsidR="00995477" w:rsidRPr="00E64EFC" w14:paraId="4BB81407" w14:textId="77777777" w:rsidTr="001C58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hideMark/>
          </w:tcPr>
          <w:p w14:paraId="02A88197" w14:textId="77777777" w:rsidR="00EF4D88" w:rsidRPr="00E64EFC" w:rsidRDefault="00EF4D88" w:rsidP="00C44C1F">
            <w:pPr>
              <w:rPr>
                <w:sz w:val="18"/>
                <w:szCs w:val="18"/>
              </w:rPr>
            </w:pPr>
            <w:r w:rsidRPr="00E64EFC">
              <w:rPr>
                <w:sz w:val="18"/>
                <w:szCs w:val="18"/>
              </w:rPr>
              <w:t>Video</w:t>
            </w:r>
          </w:p>
        </w:tc>
        <w:tc>
          <w:tcPr>
            <w:tcW w:w="810" w:type="dxa"/>
            <w:hideMark/>
          </w:tcPr>
          <w:p w14:paraId="15801E9A"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WP9.1</w:t>
            </w:r>
          </w:p>
        </w:tc>
        <w:tc>
          <w:tcPr>
            <w:tcW w:w="1242" w:type="dxa"/>
            <w:hideMark/>
          </w:tcPr>
          <w:p w14:paraId="6F22BBE2"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EOSC Digital Innovation Hub</w:t>
            </w:r>
          </w:p>
        </w:tc>
        <w:tc>
          <w:tcPr>
            <w:tcW w:w="1368" w:type="dxa"/>
            <w:hideMark/>
          </w:tcPr>
          <w:p w14:paraId="228EB7F4" w14:textId="77777777" w:rsidR="00EF4D88" w:rsidRPr="00E64EFC" w:rsidRDefault="00EF4D88" w:rsidP="00C44C1F">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18 Dec 2020 </w:t>
            </w:r>
          </w:p>
        </w:tc>
        <w:tc>
          <w:tcPr>
            <w:tcW w:w="1165" w:type="dxa"/>
            <w:hideMark/>
          </w:tcPr>
          <w:p w14:paraId="5833C004"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YouTube</w:t>
            </w:r>
          </w:p>
        </w:tc>
        <w:tc>
          <w:tcPr>
            <w:tcW w:w="1175" w:type="dxa"/>
            <w:hideMark/>
          </w:tcPr>
          <w:p w14:paraId="545A3204"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Online</w:t>
            </w:r>
          </w:p>
        </w:tc>
        <w:tc>
          <w:tcPr>
            <w:tcW w:w="1255" w:type="dxa"/>
            <w:hideMark/>
          </w:tcPr>
          <w:p w14:paraId="233DB81E"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Industry</w:t>
            </w:r>
          </w:p>
        </w:tc>
        <w:tc>
          <w:tcPr>
            <w:tcW w:w="1170" w:type="dxa"/>
            <w:hideMark/>
          </w:tcPr>
          <w:p w14:paraId="11CD299F"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100s</w:t>
            </w:r>
          </w:p>
        </w:tc>
        <w:tc>
          <w:tcPr>
            <w:tcW w:w="1350" w:type="dxa"/>
            <w:hideMark/>
          </w:tcPr>
          <w:p w14:paraId="06C2809F"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Worldwide</w:t>
            </w:r>
          </w:p>
        </w:tc>
        <w:tc>
          <w:tcPr>
            <w:tcW w:w="3155" w:type="dxa"/>
            <w:hideMark/>
          </w:tcPr>
          <w:p w14:paraId="6ECD0EA7" w14:textId="77777777" w:rsidR="00EF4D88" w:rsidRPr="00C61A00" w:rsidRDefault="00D07379" w:rsidP="00313B03">
            <w:pPr>
              <w:cnfStyle w:val="000000100000" w:firstRow="0" w:lastRow="0" w:firstColumn="0" w:lastColumn="0" w:oddVBand="0" w:evenVBand="0" w:oddHBand="1" w:evenHBand="0" w:firstRowFirstColumn="0" w:firstRowLastColumn="0" w:lastRowFirstColumn="0" w:lastRowLastColumn="0"/>
              <w:rPr>
                <w:color w:val="1155CC"/>
                <w:sz w:val="18"/>
                <w:szCs w:val="18"/>
                <w:u w:val="single"/>
              </w:rPr>
            </w:pPr>
            <w:hyperlink r:id="rId270" w:history="1">
              <w:r w:rsidR="00EF4D88" w:rsidRPr="00C61A00">
                <w:rPr>
                  <w:color w:val="1155CC"/>
                  <w:sz w:val="18"/>
                  <w:szCs w:val="18"/>
                  <w:u w:val="single"/>
                </w:rPr>
                <w:t>https://www.youtube.com/watch?v=FIthxxjjvWY</w:t>
              </w:r>
            </w:hyperlink>
          </w:p>
        </w:tc>
      </w:tr>
      <w:tr w:rsidR="00995477" w:rsidRPr="00E64EFC" w14:paraId="62F52DE5" w14:textId="77777777" w:rsidTr="001C5822">
        <w:tc>
          <w:tcPr>
            <w:cnfStyle w:val="001000000000" w:firstRow="0" w:lastRow="0" w:firstColumn="1" w:lastColumn="0" w:oddVBand="0" w:evenVBand="0" w:oddHBand="0" w:evenHBand="0" w:firstRowFirstColumn="0" w:firstRowLastColumn="0" w:lastRowFirstColumn="0" w:lastRowLastColumn="0"/>
            <w:tcW w:w="1440" w:type="dxa"/>
            <w:hideMark/>
          </w:tcPr>
          <w:p w14:paraId="6FE53804" w14:textId="77777777" w:rsidR="00EF4D88" w:rsidRPr="00E64EFC" w:rsidRDefault="00EF4D88" w:rsidP="00C44C1F">
            <w:pPr>
              <w:rPr>
                <w:sz w:val="18"/>
                <w:szCs w:val="18"/>
              </w:rPr>
            </w:pPr>
            <w:r w:rsidRPr="00E64EFC">
              <w:rPr>
                <w:sz w:val="18"/>
                <w:szCs w:val="18"/>
              </w:rPr>
              <w:t>Social Media</w:t>
            </w:r>
          </w:p>
        </w:tc>
        <w:tc>
          <w:tcPr>
            <w:tcW w:w="810" w:type="dxa"/>
            <w:hideMark/>
          </w:tcPr>
          <w:p w14:paraId="47A2EBBC"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WP9.1</w:t>
            </w:r>
          </w:p>
        </w:tc>
        <w:tc>
          <w:tcPr>
            <w:tcW w:w="1242" w:type="dxa"/>
            <w:hideMark/>
          </w:tcPr>
          <w:p w14:paraId="503A75EB"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EOSC Digital Innovation Hub</w:t>
            </w:r>
          </w:p>
        </w:tc>
        <w:tc>
          <w:tcPr>
            <w:tcW w:w="1368" w:type="dxa"/>
            <w:hideMark/>
          </w:tcPr>
          <w:p w14:paraId="6DCAA46A" w14:textId="77777777" w:rsidR="00EF4D88" w:rsidRPr="00E64EFC" w:rsidRDefault="00EF4D88" w:rsidP="00C44C1F">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31 Dec 2020 </w:t>
            </w:r>
          </w:p>
        </w:tc>
        <w:tc>
          <w:tcPr>
            <w:tcW w:w="1165" w:type="dxa"/>
            <w:hideMark/>
          </w:tcPr>
          <w:p w14:paraId="121273DE"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Twitter, LinkedIn</w:t>
            </w:r>
          </w:p>
        </w:tc>
        <w:tc>
          <w:tcPr>
            <w:tcW w:w="1175" w:type="dxa"/>
            <w:hideMark/>
          </w:tcPr>
          <w:p w14:paraId="68F3BAC7"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Online</w:t>
            </w:r>
          </w:p>
        </w:tc>
        <w:tc>
          <w:tcPr>
            <w:tcW w:w="1255" w:type="dxa"/>
            <w:hideMark/>
          </w:tcPr>
          <w:p w14:paraId="695147CC"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Industry</w:t>
            </w:r>
          </w:p>
        </w:tc>
        <w:tc>
          <w:tcPr>
            <w:tcW w:w="1170" w:type="dxa"/>
            <w:hideMark/>
          </w:tcPr>
          <w:p w14:paraId="6E3C3F56"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1000s</w:t>
            </w:r>
          </w:p>
        </w:tc>
        <w:tc>
          <w:tcPr>
            <w:tcW w:w="1350" w:type="dxa"/>
            <w:hideMark/>
          </w:tcPr>
          <w:p w14:paraId="1856CB78"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Worldwide</w:t>
            </w:r>
          </w:p>
        </w:tc>
        <w:tc>
          <w:tcPr>
            <w:tcW w:w="3155" w:type="dxa"/>
            <w:hideMark/>
          </w:tcPr>
          <w:p w14:paraId="54C86C92" w14:textId="77777777" w:rsidR="00EF4D88" w:rsidRPr="00C61A00" w:rsidRDefault="00EF4D88" w:rsidP="00C61A00">
            <w:pPr>
              <w:cnfStyle w:val="000000000000" w:firstRow="0" w:lastRow="0" w:firstColumn="0" w:lastColumn="0" w:oddVBand="0" w:evenVBand="0" w:oddHBand="0" w:evenHBand="0" w:firstRowFirstColumn="0" w:firstRowLastColumn="0" w:lastRowFirstColumn="0" w:lastRowLastColumn="0"/>
              <w:rPr>
                <w:sz w:val="18"/>
                <w:szCs w:val="18"/>
              </w:rPr>
            </w:pPr>
            <w:r w:rsidRPr="00C61A00">
              <w:rPr>
                <w:sz w:val="18"/>
                <w:szCs w:val="18"/>
              </w:rPr>
              <w:t>Additional catch-all entry for tweets during the year: </w:t>
            </w:r>
          </w:p>
          <w:p w14:paraId="27F9FCCD" w14:textId="77777777" w:rsidR="00EF4D88" w:rsidRPr="00C61A00" w:rsidRDefault="00D07379" w:rsidP="00C61A00">
            <w:pPr>
              <w:cnfStyle w:val="000000000000" w:firstRow="0" w:lastRow="0" w:firstColumn="0" w:lastColumn="0" w:oddVBand="0" w:evenVBand="0" w:oddHBand="0" w:evenHBand="0" w:firstRowFirstColumn="0" w:firstRowLastColumn="0" w:lastRowFirstColumn="0" w:lastRowLastColumn="0"/>
              <w:rPr>
                <w:color w:val="1155CC"/>
                <w:sz w:val="18"/>
                <w:szCs w:val="18"/>
                <w:u w:val="single"/>
              </w:rPr>
            </w:pPr>
            <w:hyperlink r:id="rId271" w:history="1">
              <w:r w:rsidR="00EF4D88" w:rsidRPr="00C61A00">
                <w:rPr>
                  <w:color w:val="1155CC"/>
                  <w:sz w:val="18"/>
                  <w:szCs w:val="18"/>
                  <w:u w:val="single"/>
                </w:rPr>
                <w:t>https://twitter.com/EOSC_DIH</w:t>
              </w:r>
            </w:hyperlink>
          </w:p>
          <w:p w14:paraId="3C63FD32" w14:textId="77777777" w:rsidR="00EF4D88" w:rsidRPr="00C61A00" w:rsidRDefault="00D07379" w:rsidP="00C61A00">
            <w:pPr>
              <w:cnfStyle w:val="000000000000" w:firstRow="0" w:lastRow="0" w:firstColumn="0" w:lastColumn="0" w:oddVBand="0" w:evenVBand="0" w:oddHBand="0" w:evenHBand="0" w:firstRowFirstColumn="0" w:firstRowLastColumn="0" w:lastRowFirstColumn="0" w:lastRowLastColumn="0"/>
              <w:rPr>
                <w:color w:val="1155CC"/>
                <w:sz w:val="18"/>
                <w:szCs w:val="18"/>
                <w:u w:val="single"/>
              </w:rPr>
            </w:pPr>
            <w:hyperlink r:id="rId272" w:history="1">
              <w:r w:rsidR="00EF4D88" w:rsidRPr="00C61A00">
                <w:rPr>
                  <w:color w:val="1155CC"/>
                  <w:sz w:val="18"/>
                  <w:szCs w:val="18"/>
                  <w:u w:val="single"/>
                </w:rPr>
                <w:t>https://www.linkedin.com/company/65002258/admin/</w:t>
              </w:r>
            </w:hyperlink>
          </w:p>
        </w:tc>
      </w:tr>
      <w:tr w:rsidR="00995477" w:rsidRPr="00E64EFC" w14:paraId="7568472F" w14:textId="77777777" w:rsidTr="001C58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hideMark/>
          </w:tcPr>
          <w:p w14:paraId="72EE9603" w14:textId="77777777" w:rsidR="00EF4D88" w:rsidRPr="00E64EFC" w:rsidRDefault="00EF4D88" w:rsidP="00C44C1F">
            <w:pPr>
              <w:rPr>
                <w:sz w:val="18"/>
                <w:szCs w:val="18"/>
              </w:rPr>
            </w:pPr>
            <w:r w:rsidRPr="00E64EFC">
              <w:rPr>
                <w:sz w:val="18"/>
                <w:szCs w:val="18"/>
              </w:rPr>
              <w:t>Business Publication</w:t>
            </w:r>
          </w:p>
        </w:tc>
        <w:tc>
          <w:tcPr>
            <w:tcW w:w="810" w:type="dxa"/>
            <w:hideMark/>
          </w:tcPr>
          <w:p w14:paraId="45FDD98A"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W9.2</w:t>
            </w:r>
          </w:p>
        </w:tc>
        <w:tc>
          <w:tcPr>
            <w:tcW w:w="1242" w:type="dxa"/>
            <w:hideMark/>
          </w:tcPr>
          <w:p w14:paraId="368F6511"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Business Pilot</w:t>
            </w:r>
          </w:p>
        </w:tc>
        <w:tc>
          <w:tcPr>
            <w:tcW w:w="1368" w:type="dxa"/>
            <w:hideMark/>
          </w:tcPr>
          <w:p w14:paraId="3625002A" w14:textId="77777777" w:rsidR="00EF4D88" w:rsidRPr="00E64EFC" w:rsidRDefault="00EF4D88" w:rsidP="00C44C1F">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15 Mar 2021 </w:t>
            </w:r>
          </w:p>
        </w:tc>
        <w:tc>
          <w:tcPr>
            <w:tcW w:w="1165" w:type="dxa"/>
            <w:hideMark/>
          </w:tcPr>
          <w:p w14:paraId="44840D92" w14:textId="77777777" w:rsidR="00EF4D88" w:rsidRPr="00E64EFC" w:rsidRDefault="00EF4D88" w:rsidP="00E34E65">
            <w:pPr>
              <w:jc w:val="left"/>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EOSC DIH website, Social Media</w:t>
            </w:r>
          </w:p>
        </w:tc>
        <w:tc>
          <w:tcPr>
            <w:tcW w:w="1175" w:type="dxa"/>
            <w:hideMark/>
          </w:tcPr>
          <w:p w14:paraId="19096A5D"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Online</w:t>
            </w:r>
          </w:p>
        </w:tc>
        <w:tc>
          <w:tcPr>
            <w:tcW w:w="1255" w:type="dxa"/>
            <w:hideMark/>
          </w:tcPr>
          <w:p w14:paraId="194240D6" w14:textId="77777777" w:rsidR="00EF4D88" w:rsidRPr="00E64EFC" w:rsidRDefault="00EF4D88" w:rsidP="00E34E65">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EOSC DIH community, Industry</w:t>
            </w:r>
          </w:p>
        </w:tc>
        <w:tc>
          <w:tcPr>
            <w:tcW w:w="1170" w:type="dxa"/>
            <w:hideMark/>
          </w:tcPr>
          <w:p w14:paraId="1DBE1D6C"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100s</w:t>
            </w:r>
          </w:p>
        </w:tc>
        <w:tc>
          <w:tcPr>
            <w:tcW w:w="1350" w:type="dxa"/>
            <w:hideMark/>
          </w:tcPr>
          <w:p w14:paraId="217B7D3F"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International</w:t>
            </w:r>
          </w:p>
        </w:tc>
        <w:tc>
          <w:tcPr>
            <w:tcW w:w="3155" w:type="dxa"/>
            <w:hideMark/>
          </w:tcPr>
          <w:p w14:paraId="19809888" w14:textId="77777777" w:rsidR="00EF4D88" w:rsidRPr="00C61A00" w:rsidRDefault="00D07379" w:rsidP="00C44C1F">
            <w:pPr>
              <w:cnfStyle w:val="000000100000" w:firstRow="0" w:lastRow="0" w:firstColumn="0" w:lastColumn="0" w:oddVBand="0" w:evenVBand="0" w:oddHBand="1" w:evenHBand="0" w:firstRowFirstColumn="0" w:firstRowLastColumn="0" w:lastRowFirstColumn="0" w:lastRowLastColumn="0"/>
              <w:rPr>
                <w:color w:val="1155CC"/>
                <w:sz w:val="18"/>
                <w:szCs w:val="18"/>
                <w:u w:val="single"/>
              </w:rPr>
            </w:pPr>
            <w:hyperlink r:id="rId273" w:history="1">
              <w:r w:rsidR="00EF4D88" w:rsidRPr="00C61A00">
                <w:rPr>
                  <w:color w:val="1155CC"/>
                  <w:sz w:val="18"/>
                  <w:szCs w:val="18"/>
                  <w:u w:val="single"/>
                </w:rPr>
                <w:t>https://eosc-dih.eu/visibility/</w:t>
              </w:r>
            </w:hyperlink>
          </w:p>
        </w:tc>
      </w:tr>
      <w:tr w:rsidR="00995477" w:rsidRPr="00E64EFC" w14:paraId="3C7880AC" w14:textId="77777777" w:rsidTr="001C5822">
        <w:trPr>
          <w:trHeight w:val="1352"/>
        </w:trPr>
        <w:tc>
          <w:tcPr>
            <w:cnfStyle w:val="001000000000" w:firstRow="0" w:lastRow="0" w:firstColumn="1" w:lastColumn="0" w:oddVBand="0" w:evenVBand="0" w:oddHBand="0" w:evenHBand="0" w:firstRowFirstColumn="0" w:firstRowLastColumn="0" w:lastRowFirstColumn="0" w:lastRowLastColumn="0"/>
            <w:tcW w:w="1440" w:type="dxa"/>
            <w:hideMark/>
          </w:tcPr>
          <w:p w14:paraId="3C7FD59A" w14:textId="77777777" w:rsidR="00EF4D88" w:rsidRPr="00E64EFC" w:rsidRDefault="00EF4D88" w:rsidP="00C44C1F">
            <w:pPr>
              <w:rPr>
                <w:sz w:val="18"/>
                <w:szCs w:val="18"/>
              </w:rPr>
            </w:pPr>
            <w:r w:rsidRPr="00E64EFC">
              <w:rPr>
                <w:sz w:val="18"/>
                <w:szCs w:val="18"/>
              </w:rPr>
              <w:t>Social Media </w:t>
            </w:r>
          </w:p>
        </w:tc>
        <w:tc>
          <w:tcPr>
            <w:tcW w:w="810" w:type="dxa"/>
            <w:hideMark/>
          </w:tcPr>
          <w:p w14:paraId="0F3254C8"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WP9.1</w:t>
            </w:r>
          </w:p>
        </w:tc>
        <w:tc>
          <w:tcPr>
            <w:tcW w:w="1242" w:type="dxa"/>
            <w:hideMark/>
          </w:tcPr>
          <w:p w14:paraId="18EB3C59"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EOSC Digital Innovation Hub</w:t>
            </w:r>
          </w:p>
        </w:tc>
        <w:tc>
          <w:tcPr>
            <w:tcW w:w="1368" w:type="dxa"/>
            <w:hideMark/>
          </w:tcPr>
          <w:p w14:paraId="1376E4F2" w14:textId="77777777" w:rsidR="00EF4D88" w:rsidRPr="00E64EFC" w:rsidRDefault="00EF4D88" w:rsidP="00C44C1F">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31 Mar 2021 </w:t>
            </w:r>
          </w:p>
        </w:tc>
        <w:tc>
          <w:tcPr>
            <w:tcW w:w="1165" w:type="dxa"/>
            <w:hideMark/>
          </w:tcPr>
          <w:p w14:paraId="5339DDBF"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Twitter, LinkedIn</w:t>
            </w:r>
          </w:p>
        </w:tc>
        <w:tc>
          <w:tcPr>
            <w:tcW w:w="1175" w:type="dxa"/>
            <w:hideMark/>
          </w:tcPr>
          <w:p w14:paraId="6DFCCD50"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Online</w:t>
            </w:r>
          </w:p>
        </w:tc>
        <w:tc>
          <w:tcPr>
            <w:tcW w:w="1255" w:type="dxa"/>
            <w:hideMark/>
          </w:tcPr>
          <w:p w14:paraId="165D699B"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Industry</w:t>
            </w:r>
          </w:p>
        </w:tc>
        <w:tc>
          <w:tcPr>
            <w:tcW w:w="1170" w:type="dxa"/>
            <w:hideMark/>
          </w:tcPr>
          <w:p w14:paraId="18A91662"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1000s</w:t>
            </w:r>
          </w:p>
        </w:tc>
        <w:tc>
          <w:tcPr>
            <w:tcW w:w="1350" w:type="dxa"/>
            <w:hideMark/>
          </w:tcPr>
          <w:p w14:paraId="29CC747C"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Worldwide</w:t>
            </w:r>
          </w:p>
        </w:tc>
        <w:tc>
          <w:tcPr>
            <w:tcW w:w="3155" w:type="dxa"/>
            <w:hideMark/>
          </w:tcPr>
          <w:p w14:paraId="239D8C72" w14:textId="77777777" w:rsidR="00EF4D88" w:rsidRPr="00E64EFC" w:rsidRDefault="00EF4D88" w:rsidP="00C44C1F">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Additional catch-all entry for tweets during the year: </w:t>
            </w:r>
          </w:p>
          <w:p w14:paraId="6E21AB42" w14:textId="77777777" w:rsidR="00EF4D88" w:rsidRPr="00C61A00" w:rsidRDefault="00D07379" w:rsidP="00313B03">
            <w:pPr>
              <w:cnfStyle w:val="000000000000" w:firstRow="0" w:lastRow="0" w:firstColumn="0" w:lastColumn="0" w:oddVBand="0" w:evenVBand="0" w:oddHBand="0" w:evenHBand="0" w:firstRowFirstColumn="0" w:firstRowLastColumn="0" w:lastRowFirstColumn="0" w:lastRowLastColumn="0"/>
              <w:rPr>
                <w:color w:val="1155CC"/>
                <w:sz w:val="18"/>
                <w:szCs w:val="18"/>
                <w:u w:val="single"/>
              </w:rPr>
            </w:pPr>
            <w:hyperlink r:id="rId274" w:history="1">
              <w:r w:rsidR="00EF4D88" w:rsidRPr="00C61A00">
                <w:rPr>
                  <w:color w:val="1155CC"/>
                  <w:sz w:val="18"/>
                  <w:szCs w:val="18"/>
                  <w:u w:val="single"/>
                </w:rPr>
                <w:t>https://twitter.com/EOSC_DIH</w:t>
              </w:r>
            </w:hyperlink>
          </w:p>
          <w:p w14:paraId="1CB3E582" w14:textId="77777777" w:rsidR="00EF4D88" w:rsidRPr="00E64EFC" w:rsidRDefault="00D07379" w:rsidP="00313B03">
            <w:pPr>
              <w:cnfStyle w:val="000000000000" w:firstRow="0" w:lastRow="0" w:firstColumn="0" w:lastColumn="0" w:oddVBand="0" w:evenVBand="0" w:oddHBand="0" w:evenHBand="0" w:firstRowFirstColumn="0" w:firstRowLastColumn="0" w:lastRowFirstColumn="0" w:lastRowLastColumn="0"/>
              <w:rPr>
                <w:sz w:val="18"/>
                <w:szCs w:val="18"/>
              </w:rPr>
            </w:pPr>
            <w:hyperlink r:id="rId275" w:history="1">
              <w:r w:rsidR="00EF4D88" w:rsidRPr="00C61A00">
                <w:rPr>
                  <w:color w:val="1155CC"/>
                  <w:sz w:val="18"/>
                  <w:szCs w:val="18"/>
                  <w:u w:val="single"/>
                </w:rPr>
                <w:t>https://www.linkedin.com/company/65002258/admin/</w:t>
              </w:r>
            </w:hyperlink>
          </w:p>
        </w:tc>
      </w:tr>
    </w:tbl>
    <w:p w14:paraId="3B03751F" w14:textId="1E2B2A9C" w:rsidR="001E7AB2" w:rsidRDefault="001E7AB2" w:rsidP="001475B0">
      <w:pPr>
        <w:pStyle w:val="NoSpacing"/>
      </w:pPr>
    </w:p>
    <w:p w14:paraId="790E5E03" w14:textId="3EEB8438" w:rsidR="001E7AB2" w:rsidRDefault="001E7AB2" w:rsidP="001475B0">
      <w:pPr>
        <w:pStyle w:val="NoSpacing"/>
      </w:pPr>
    </w:p>
    <w:bookmarkEnd w:id="0"/>
    <w:p w14:paraId="1D86A4AE" w14:textId="4C71D89C" w:rsidR="001D66FA" w:rsidRDefault="001D66FA" w:rsidP="00E34E65">
      <w:pPr>
        <w:spacing w:after="200"/>
        <w:jc w:val="left"/>
        <w:sectPr w:rsidR="001D66FA" w:rsidSect="00291568">
          <w:pgSz w:w="16838" w:h="11906" w:orient="landscape" w:code="9"/>
          <w:pgMar w:top="1440" w:right="1987" w:bottom="1440" w:left="1440" w:header="994" w:footer="648" w:gutter="0"/>
          <w:cols w:space="708"/>
          <w:docGrid w:linePitch="360"/>
        </w:sectPr>
      </w:pPr>
    </w:p>
    <w:p w14:paraId="5C2915B8" w14:textId="411542B4" w:rsidR="008B2FAA" w:rsidRPr="00E64EFC" w:rsidRDefault="00B53F2B" w:rsidP="00B53F2B">
      <w:pPr>
        <w:pStyle w:val="Appendix"/>
        <w:numPr>
          <w:ilvl w:val="0"/>
          <w:numId w:val="0"/>
        </w:numPr>
      </w:pPr>
      <w:bookmarkStart w:id="83" w:name="_Toc67991264"/>
      <w:bookmarkStart w:id="84" w:name="_Toc68111455"/>
      <w:bookmarkStart w:id="85" w:name="_Toc68206841"/>
      <w:r>
        <w:t xml:space="preserve">Annex V. </w:t>
      </w:r>
      <w:r w:rsidR="008B2FAA">
        <w:t xml:space="preserve">Memorandum of Understanding and </w:t>
      </w:r>
      <w:r w:rsidR="008B2FAA" w:rsidRPr="00E64EFC">
        <w:t>Terms of Reference</w:t>
      </w:r>
      <w:bookmarkEnd w:id="83"/>
      <w:bookmarkEnd w:id="84"/>
      <w:bookmarkEnd w:id="85"/>
    </w:p>
    <w:p w14:paraId="2F330EE2" w14:textId="77777777" w:rsidR="008B2FAA" w:rsidRPr="00E64EFC" w:rsidRDefault="008B2FAA" w:rsidP="008B2FAA">
      <w:pPr>
        <w:jc w:val="center"/>
        <w:rPr>
          <w:b/>
          <w:sz w:val="28"/>
          <w:szCs w:val="28"/>
        </w:rPr>
      </w:pPr>
      <w:r w:rsidRPr="00E64EFC">
        <w:rPr>
          <w:b/>
          <w:noProof/>
          <w:sz w:val="28"/>
          <w:szCs w:val="28"/>
        </w:rPr>
        <w:drawing>
          <wp:inline distT="114300" distB="114300" distL="114300" distR="114300" wp14:anchorId="7BF7AE75" wp14:editId="67ECC632">
            <wp:extent cx="4005263" cy="2355094"/>
            <wp:effectExtent l="0" t="0" r="0" b="0"/>
            <wp:docPr id="9" name="image1.png"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3" name="image1.png" descr="Logo&#10;&#10;Description automatically generated"/>
                    <pic:cNvPicPr preferRelativeResize="0"/>
                  </pic:nvPicPr>
                  <pic:blipFill>
                    <a:blip r:embed="rId276"/>
                    <a:srcRect/>
                    <a:stretch>
                      <a:fillRect/>
                    </a:stretch>
                  </pic:blipFill>
                  <pic:spPr>
                    <a:xfrm>
                      <a:off x="0" y="0"/>
                      <a:ext cx="4005263" cy="2355094"/>
                    </a:xfrm>
                    <a:prstGeom prst="rect">
                      <a:avLst/>
                    </a:prstGeom>
                    <a:ln/>
                  </pic:spPr>
                </pic:pic>
              </a:graphicData>
            </a:graphic>
          </wp:inline>
        </w:drawing>
      </w:r>
    </w:p>
    <w:p w14:paraId="54CEC22D" w14:textId="77777777" w:rsidR="008B2FAA" w:rsidRPr="00E64EFC" w:rsidRDefault="008B2FAA" w:rsidP="008B2FAA">
      <w:pPr>
        <w:jc w:val="center"/>
        <w:rPr>
          <w:b/>
          <w:sz w:val="52"/>
          <w:szCs w:val="52"/>
        </w:rPr>
      </w:pPr>
      <w:r w:rsidRPr="00E64EFC">
        <w:rPr>
          <w:b/>
          <w:sz w:val="52"/>
          <w:szCs w:val="52"/>
        </w:rPr>
        <w:t>EOSC Digital Innovation Hub (EOSC DIH)</w:t>
      </w:r>
    </w:p>
    <w:p w14:paraId="1AFC1C88" w14:textId="77777777" w:rsidR="008B2FAA" w:rsidRPr="00E64EFC" w:rsidRDefault="008B2FAA" w:rsidP="008B2FAA">
      <w:pPr>
        <w:jc w:val="center"/>
        <w:rPr>
          <w:b/>
          <w:sz w:val="52"/>
          <w:szCs w:val="52"/>
        </w:rPr>
      </w:pPr>
      <w:r w:rsidRPr="00E64EFC">
        <w:rPr>
          <w:b/>
          <w:sz w:val="52"/>
          <w:szCs w:val="52"/>
        </w:rPr>
        <w:t>Memorandum of Understanding (MoU) and</w:t>
      </w:r>
    </w:p>
    <w:p w14:paraId="54DF3B43" w14:textId="77777777" w:rsidR="008B2FAA" w:rsidRPr="00E64EFC" w:rsidRDefault="008B2FAA" w:rsidP="008B2FAA">
      <w:pPr>
        <w:jc w:val="center"/>
        <w:rPr>
          <w:b/>
          <w:sz w:val="52"/>
          <w:szCs w:val="52"/>
        </w:rPr>
      </w:pPr>
      <w:r w:rsidRPr="00E64EFC">
        <w:rPr>
          <w:b/>
          <w:sz w:val="52"/>
          <w:szCs w:val="52"/>
        </w:rPr>
        <w:t>Terms of Reference (</w:t>
      </w:r>
      <w:proofErr w:type="spellStart"/>
      <w:r w:rsidRPr="00E64EFC">
        <w:rPr>
          <w:b/>
          <w:sz w:val="52"/>
          <w:szCs w:val="52"/>
        </w:rPr>
        <w:t>ToR</w:t>
      </w:r>
      <w:proofErr w:type="spellEnd"/>
      <w:r w:rsidRPr="00E64EFC">
        <w:rPr>
          <w:b/>
          <w:sz w:val="52"/>
          <w:szCs w:val="52"/>
        </w:rPr>
        <w:t>)</w:t>
      </w:r>
    </w:p>
    <w:p w14:paraId="12F1597A" w14:textId="77777777" w:rsidR="008B2FAA" w:rsidRPr="00E64EFC" w:rsidRDefault="008B2FAA" w:rsidP="008B2FAA">
      <w:pPr>
        <w:rPr>
          <w:b/>
          <w:sz w:val="28"/>
          <w:szCs w:val="28"/>
        </w:rPr>
      </w:pPr>
    </w:p>
    <w:tbl>
      <w:tblPr>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65"/>
        <w:gridCol w:w="7095"/>
      </w:tblGrid>
      <w:tr w:rsidR="008B2FAA" w:rsidRPr="00E64EFC" w14:paraId="09D41C89" w14:textId="77777777" w:rsidTr="00C44C1F">
        <w:trPr>
          <w:jc w:val="center"/>
        </w:trPr>
        <w:tc>
          <w:tcPr>
            <w:tcW w:w="2265" w:type="dxa"/>
            <w:tcBorders>
              <w:top w:val="single" w:sz="8" w:space="0" w:color="999999"/>
              <w:left w:val="single" w:sz="8" w:space="0" w:color="999999"/>
              <w:bottom w:val="single" w:sz="8" w:space="0" w:color="999999"/>
              <w:right w:val="single" w:sz="8" w:space="0" w:color="999999"/>
            </w:tcBorders>
            <w:tcMar>
              <w:top w:w="100" w:type="dxa"/>
              <w:left w:w="80" w:type="dxa"/>
              <w:bottom w:w="100" w:type="dxa"/>
              <w:right w:w="80" w:type="dxa"/>
            </w:tcMar>
          </w:tcPr>
          <w:p w14:paraId="50025285" w14:textId="77777777" w:rsidR="008B2FAA" w:rsidRPr="00E64EFC" w:rsidRDefault="008B2FAA" w:rsidP="00C44C1F">
            <w:pPr>
              <w:spacing w:after="0" w:line="240" w:lineRule="auto"/>
            </w:pPr>
            <w:r w:rsidRPr="00E64EFC">
              <w:t>Document Link</w:t>
            </w:r>
          </w:p>
        </w:tc>
        <w:tc>
          <w:tcPr>
            <w:tcW w:w="7095" w:type="dxa"/>
            <w:tcBorders>
              <w:top w:val="single" w:sz="8" w:space="0" w:color="999999"/>
              <w:left w:val="single" w:sz="8" w:space="0" w:color="999999"/>
              <w:bottom w:val="single" w:sz="8" w:space="0" w:color="999999"/>
              <w:right w:val="single" w:sz="8" w:space="0" w:color="999999"/>
            </w:tcBorders>
            <w:shd w:val="clear" w:color="auto" w:fill="auto"/>
            <w:tcMar>
              <w:top w:w="100" w:type="dxa"/>
              <w:left w:w="100" w:type="dxa"/>
              <w:bottom w:w="100" w:type="dxa"/>
              <w:right w:w="100" w:type="dxa"/>
            </w:tcMar>
          </w:tcPr>
          <w:p w14:paraId="042490D0" w14:textId="77777777" w:rsidR="008B2FAA" w:rsidRPr="00E64EFC" w:rsidRDefault="008B2FAA" w:rsidP="00C44C1F">
            <w:pPr>
              <w:spacing w:after="0" w:line="240" w:lineRule="auto"/>
            </w:pPr>
          </w:p>
        </w:tc>
      </w:tr>
      <w:tr w:rsidR="008B2FAA" w:rsidRPr="00E64EFC" w14:paraId="5AAE94B6" w14:textId="77777777" w:rsidTr="00C44C1F">
        <w:trPr>
          <w:jc w:val="center"/>
        </w:trPr>
        <w:tc>
          <w:tcPr>
            <w:tcW w:w="2265" w:type="dxa"/>
            <w:tcBorders>
              <w:top w:val="single" w:sz="8" w:space="0" w:color="999999"/>
              <w:left w:val="single" w:sz="8" w:space="0" w:color="999999"/>
              <w:bottom w:val="single" w:sz="8" w:space="0" w:color="999999"/>
              <w:right w:val="single" w:sz="8" w:space="0" w:color="999999"/>
            </w:tcBorders>
            <w:tcMar>
              <w:top w:w="100" w:type="dxa"/>
              <w:left w:w="80" w:type="dxa"/>
              <w:bottom w:w="100" w:type="dxa"/>
              <w:right w:w="80" w:type="dxa"/>
            </w:tcMar>
          </w:tcPr>
          <w:p w14:paraId="29576440" w14:textId="77777777" w:rsidR="008B2FAA" w:rsidRPr="00E64EFC" w:rsidRDefault="008B2FAA" w:rsidP="00C44C1F">
            <w:pPr>
              <w:spacing w:after="0" w:line="240" w:lineRule="auto"/>
            </w:pPr>
            <w:r w:rsidRPr="00E64EFC">
              <w:t>Last Modified</w:t>
            </w:r>
          </w:p>
        </w:tc>
        <w:tc>
          <w:tcPr>
            <w:tcW w:w="7095" w:type="dxa"/>
            <w:tcBorders>
              <w:top w:val="single" w:sz="8" w:space="0" w:color="999999"/>
              <w:left w:val="single" w:sz="8" w:space="0" w:color="999999"/>
              <w:bottom w:val="single" w:sz="8" w:space="0" w:color="999999"/>
              <w:right w:val="single" w:sz="8" w:space="0" w:color="999999"/>
            </w:tcBorders>
            <w:shd w:val="clear" w:color="auto" w:fill="auto"/>
            <w:tcMar>
              <w:top w:w="100" w:type="dxa"/>
              <w:left w:w="100" w:type="dxa"/>
              <w:bottom w:w="100" w:type="dxa"/>
              <w:right w:w="100" w:type="dxa"/>
            </w:tcMar>
          </w:tcPr>
          <w:p w14:paraId="18ADB2BC" w14:textId="77777777" w:rsidR="008B2FAA" w:rsidRPr="00E64EFC" w:rsidRDefault="008B2FAA" w:rsidP="00C44C1F">
            <w:pPr>
              <w:spacing w:after="0" w:line="240" w:lineRule="auto"/>
            </w:pPr>
            <w:r w:rsidRPr="00E64EFC">
              <w:t>2021-03-31</w:t>
            </w:r>
          </w:p>
        </w:tc>
      </w:tr>
      <w:tr w:rsidR="008B2FAA" w:rsidRPr="00E64EFC" w14:paraId="2EF05A26" w14:textId="77777777" w:rsidTr="00C44C1F">
        <w:trPr>
          <w:jc w:val="center"/>
        </w:trPr>
        <w:tc>
          <w:tcPr>
            <w:tcW w:w="2265" w:type="dxa"/>
            <w:tcBorders>
              <w:top w:val="single" w:sz="8" w:space="0" w:color="999999"/>
              <w:left w:val="single" w:sz="8" w:space="0" w:color="999999"/>
              <w:bottom w:val="single" w:sz="8" w:space="0" w:color="999999"/>
              <w:right w:val="single" w:sz="8" w:space="0" w:color="999999"/>
            </w:tcBorders>
            <w:tcMar>
              <w:top w:w="100" w:type="dxa"/>
              <w:left w:w="80" w:type="dxa"/>
              <w:bottom w:w="100" w:type="dxa"/>
              <w:right w:w="80" w:type="dxa"/>
            </w:tcMar>
          </w:tcPr>
          <w:p w14:paraId="768BEFB8" w14:textId="77777777" w:rsidR="008B2FAA" w:rsidRPr="00E64EFC" w:rsidRDefault="008B2FAA" w:rsidP="00C44C1F">
            <w:pPr>
              <w:spacing w:after="0" w:line="240" w:lineRule="auto"/>
            </w:pPr>
            <w:r w:rsidRPr="00E64EFC">
              <w:t>Version</w:t>
            </w:r>
          </w:p>
        </w:tc>
        <w:tc>
          <w:tcPr>
            <w:tcW w:w="7095" w:type="dxa"/>
            <w:tcBorders>
              <w:top w:val="single" w:sz="8" w:space="0" w:color="999999"/>
              <w:left w:val="single" w:sz="8" w:space="0" w:color="999999"/>
              <w:bottom w:val="single" w:sz="8" w:space="0" w:color="999999"/>
              <w:right w:val="single" w:sz="8" w:space="0" w:color="999999"/>
            </w:tcBorders>
            <w:shd w:val="clear" w:color="auto" w:fill="auto"/>
            <w:tcMar>
              <w:top w:w="100" w:type="dxa"/>
              <w:left w:w="100" w:type="dxa"/>
              <w:bottom w:w="100" w:type="dxa"/>
              <w:right w:w="100" w:type="dxa"/>
            </w:tcMar>
          </w:tcPr>
          <w:p w14:paraId="71784B5E" w14:textId="77777777" w:rsidR="008B2FAA" w:rsidRPr="00E64EFC" w:rsidRDefault="008B2FAA" w:rsidP="00C44C1F">
            <w:pPr>
              <w:spacing w:after="0" w:line="240" w:lineRule="auto"/>
            </w:pPr>
            <w:r w:rsidRPr="00E64EFC">
              <w:t>V7</w:t>
            </w:r>
          </w:p>
        </w:tc>
      </w:tr>
      <w:tr w:rsidR="008B2FAA" w:rsidRPr="00E64EFC" w14:paraId="5615AD3A" w14:textId="77777777" w:rsidTr="00C44C1F">
        <w:trPr>
          <w:jc w:val="center"/>
        </w:trPr>
        <w:tc>
          <w:tcPr>
            <w:tcW w:w="2265" w:type="dxa"/>
            <w:tcBorders>
              <w:top w:val="single" w:sz="8" w:space="0" w:color="999999"/>
              <w:left w:val="single" w:sz="8" w:space="0" w:color="999999"/>
              <w:bottom w:val="single" w:sz="8" w:space="0" w:color="999999"/>
              <w:right w:val="single" w:sz="8" w:space="0" w:color="999999"/>
            </w:tcBorders>
            <w:tcMar>
              <w:top w:w="100" w:type="dxa"/>
              <w:left w:w="80" w:type="dxa"/>
              <w:bottom w:w="100" w:type="dxa"/>
              <w:right w:w="80" w:type="dxa"/>
            </w:tcMar>
          </w:tcPr>
          <w:p w14:paraId="55BF272A" w14:textId="77777777" w:rsidR="008B2FAA" w:rsidRPr="00E64EFC" w:rsidRDefault="008B2FAA" w:rsidP="00C44C1F">
            <w:pPr>
              <w:spacing w:after="0" w:line="240" w:lineRule="auto"/>
            </w:pPr>
            <w:r w:rsidRPr="00E64EFC">
              <w:t>Contact</w:t>
            </w:r>
          </w:p>
        </w:tc>
        <w:tc>
          <w:tcPr>
            <w:tcW w:w="7095" w:type="dxa"/>
            <w:tcBorders>
              <w:top w:val="single" w:sz="8" w:space="0" w:color="999999"/>
              <w:left w:val="single" w:sz="8" w:space="0" w:color="999999"/>
              <w:bottom w:val="single" w:sz="8" w:space="0" w:color="999999"/>
              <w:right w:val="single" w:sz="8" w:space="0" w:color="999999"/>
            </w:tcBorders>
            <w:shd w:val="clear" w:color="auto" w:fill="auto"/>
            <w:tcMar>
              <w:top w:w="100" w:type="dxa"/>
              <w:left w:w="100" w:type="dxa"/>
              <w:bottom w:w="100" w:type="dxa"/>
              <w:right w:w="100" w:type="dxa"/>
            </w:tcMar>
          </w:tcPr>
          <w:p w14:paraId="214E5B6A" w14:textId="77777777" w:rsidR="008B2FAA" w:rsidRPr="00E64EFC" w:rsidRDefault="008B2FAA" w:rsidP="00C44C1F">
            <w:pPr>
              <w:spacing w:after="0" w:line="240" w:lineRule="auto"/>
            </w:pPr>
            <w:r w:rsidRPr="00E64EFC">
              <w:t>business@eosc-dih.eu</w:t>
            </w:r>
          </w:p>
        </w:tc>
      </w:tr>
      <w:tr w:rsidR="008B2FAA" w:rsidRPr="00E64EFC" w14:paraId="23FCCAD4" w14:textId="77777777" w:rsidTr="00C44C1F">
        <w:trPr>
          <w:jc w:val="center"/>
        </w:trPr>
        <w:tc>
          <w:tcPr>
            <w:tcW w:w="2265" w:type="dxa"/>
            <w:tcBorders>
              <w:top w:val="single" w:sz="8" w:space="0" w:color="999999"/>
              <w:left w:val="single" w:sz="8" w:space="0" w:color="999999"/>
              <w:bottom w:val="single" w:sz="8" w:space="0" w:color="999999"/>
              <w:right w:val="single" w:sz="8" w:space="0" w:color="999999"/>
            </w:tcBorders>
            <w:tcMar>
              <w:top w:w="100" w:type="dxa"/>
              <w:left w:w="80" w:type="dxa"/>
              <w:bottom w:w="100" w:type="dxa"/>
              <w:right w:w="80" w:type="dxa"/>
            </w:tcMar>
          </w:tcPr>
          <w:p w14:paraId="18A35AFF" w14:textId="77777777" w:rsidR="008B2FAA" w:rsidRPr="00E64EFC" w:rsidRDefault="008B2FAA" w:rsidP="00C44C1F">
            <w:pPr>
              <w:spacing w:after="0" w:line="240" w:lineRule="auto"/>
            </w:pPr>
            <w:r w:rsidRPr="00E64EFC">
              <w:t>Document Type</w:t>
            </w:r>
          </w:p>
        </w:tc>
        <w:tc>
          <w:tcPr>
            <w:tcW w:w="7095" w:type="dxa"/>
            <w:tcBorders>
              <w:top w:val="single" w:sz="8" w:space="0" w:color="999999"/>
              <w:left w:val="single" w:sz="8" w:space="0" w:color="999999"/>
              <w:bottom w:val="single" w:sz="8" w:space="0" w:color="999999"/>
              <w:right w:val="single" w:sz="8" w:space="0" w:color="999999"/>
            </w:tcBorders>
            <w:shd w:val="clear" w:color="auto" w:fill="auto"/>
            <w:tcMar>
              <w:top w:w="100" w:type="dxa"/>
              <w:left w:w="100" w:type="dxa"/>
              <w:bottom w:w="100" w:type="dxa"/>
              <w:right w:w="100" w:type="dxa"/>
            </w:tcMar>
          </w:tcPr>
          <w:p w14:paraId="4DE6A2B5" w14:textId="77777777" w:rsidR="008B2FAA" w:rsidRPr="00E64EFC" w:rsidRDefault="008B2FAA" w:rsidP="00C44C1F">
            <w:pPr>
              <w:spacing w:after="0" w:line="240" w:lineRule="auto"/>
            </w:pPr>
            <w:r w:rsidRPr="00E64EFC">
              <w:t>MoU/</w:t>
            </w:r>
            <w:proofErr w:type="spellStart"/>
            <w:r w:rsidRPr="00E64EFC">
              <w:t>ToR</w:t>
            </w:r>
            <w:proofErr w:type="spellEnd"/>
          </w:p>
        </w:tc>
      </w:tr>
      <w:tr w:rsidR="008B2FAA" w:rsidRPr="00E64EFC" w14:paraId="13D375D9" w14:textId="77777777" w:rsidTr="00C44C1F">
        <w:trPr>
          <w:jc w:val="center"/>
        </w:trPr>
        <w:tc>
          <w:tcPr>
            <w:tcW w:w="2265" w:type="dxa"/>
            <w:tcBorders>
              <w:top w:val="single" w:sz="8" w:space="0" w:color="999999"/>
              <w:left w:val="single" w:sz="8" w:space="0" w:color="999999"/>
              <w:bottom w:val="single" w:sz="8" w:space="0" w:color="999999"/>
              <w:right w:val="single" w:sz="8" w:space="0" w:color="999999"/>
            </w:tcBorders>
            <w:tcMar>
              <w:top w:w="100" w:type="dxa"/>
              <w:left w:w="80" w:type="dxa"/>
              <w:bottom w:w="100" w:type="dxa"/>
              <w:right w:w="80" w:type="dxa"/>
            </w:tcMar>
          </w:tcPr>
          <w:p w14:paraId="33FDEF06" w14:textId="77777777" w:rsidR="008B2FAA" w:rsidRPr="00E64EFC" w:rsidRDefault="008B2FAA" w:rsidP="00C44C1F">
            <w:pPr>
              <w:spacing w:after="0" w:line="240" w:lineRule="auto"/>
            </w:pPr>
            <w:r w:rsidRPr="00E64EFC">
              <w:t>Document Status</w:t>
            </w:r>
          </w:p>
        </w:tc>
        <w:tc>
          <w:tcPr>
            <w:tcW w:w="7095" w:type="dxa"/>
            <w:tcBorders>
              <w:top w:val="single" w:sz="8" w:space="0" w:color="999999"/>
              <w:left w:val="single" w:sz="8" w:space="0" w:color="999999"/>
              <w:bottom w:val="single" w:sz="8" w:space="0" w:color="999999"/>
              <w:right w:val="single" w:sz="8" w:space="0" w:color="999999"/>
            </w:tcBorders>
            <w:shd w:val="clear" w:color="auto" w:fill="auto"/>
            <w:tcMar>
              <w:top w:w="100" w:type="dxa"/>
              <w:left w:w="100" w:type="dxa"/>
              <w:bottom w:w="100" w:type="dxa"/>
              <w:right w:w="100" w:type="dxa"/>
            </w:tcMar>
          </w:tcPr>
          <w:p w14:paraId="2FC78203" w14:textId="77777777" w:rsidR="008B2FAA" w:rsidRPr="00E64EFC" w:rsidRDefault="008B2FAA" w:rsidP="00C44C1F">
            <w:pPr>
              <w:spacing w:after="0" w:line="240" w:lineRule="auto"/>
            </w:pPr>
            <w:r w:rsidRPr="00E64EFC">
              <w:t>Approved</w:t>
            </w:r>
          </w:p>
        </w:tc>
      </w:tr>
      <w:tr w:rsidR="008B2FAA" w:rsidRPr="00E64EFC" w14:paraId="68EB6004" w14:textId="77777777" w:rsidTr="00C44C1F">
        <w:trPr>
          <w:jc w:val="center"/>
        </w:trPr>
        <w:tc>
          <w:tcPr>
            <w:tcW w:w="2265" w:type="dxa"/>
            <w:tcBorders>
              <w:top w:val="single" w:sz="8" w:space="0" w:color="999999"/>
              <w:left w:val="single" w:sz="8" w:space="0" w:color="999999"/>
              <w:bottom w:val="single" w:sz="8" w:space="0" w:color="999999"/>
              <w:right w:val="single" w:sz="8" w:space="0" w:color="999999"/>
            </w:tcBorders>
            <w:tcMar>
              <w:top w:w="100" w:type="dxa"/>
              <w:left w:w="80" w:type="dxa"/>
              <w:bottom w:w="100" w:type="dxa"/>
              <w:right w:w="80" w:type="dxa"/>
            </w:tcMar>
          </w:tcPr>
          <w:p w14:paraId="325CC79F" w14:textId="77777777" w:rsidR="008B2FAA" w:rsidRPr="00E64EFC" w:rsidRDefault="008B2FAA" w:rsidP="00C44C1F">
            <w:pPr>
              <w:spacing w:after="0" w:line="240" w:lineRule="auto"/>
            </w:pPr>
            <w:r w:rsidRPr="00E64EFC">
              <w:t>Approved by</w:t>
            </w:r>
          </w:p>
        </w:tc>
        <w:tc>
          <w:tcPr>
            <w:tcW w:w="7095" w:type="dxa"/>
            <w:tcBorders>
              <w:top w:val="single" w:sz="8" w:space="0" w:color="999999"/>
              <w:left w:val="single" w:sz="8" w:space="0" w:color="999999"/>
              <w:bottom w:val="single" w:sz="8" w:space="0" w:color="999999"/>
              <w:right w:val="single" w:sz="8" w:space="0" w:color="999999"/>
            </w:tcBorders>
            <w:shd w:val="clear" w:color="auto" w:fill="auto"/>
            <w:tcMar>
              <w:top w:w="100" w:type="dxa"/>
              <w:left w:w="100" w:type="dxa"/>
              <w:bottom w:w="100" w:type="dxa"/>
              <w:right w:w="100" w:type="dxa"/>
            </w:tcMar>
          </w:tcPr>
          <w:p w14:paraId="2C62E4AC" w14:textId="77777777" w:rsidR="008B2FAA" w:rsidRPr="00E64EFC" w:rsidRDefault="008B2FAA" w:rsidP="00C44C1F">
            <w:pPr>
              <w:spacing w:after="0" w:line="240" w:lineRule="auto"/>
            </w:pPr>
            <w:r w:rsidRPr="00E64EFC">
              <w:t>EOSC-hub WP9 Partners</w:t>
            </w:r>
          </w:p>
        </w:tc>
      </w:tr>
      <w:tr w:rsidR="008B2FAA" w:rsidRPr="00E64EFC" w14:paraId="1C477246" w14:textId="77777777" w:rsidTr="00C44C1F">
        <w:trPr>
          <w:jc w:val="center"/>
        </w:trPr>
        <w:tc>
          <w:tcPr>
            <w:tcW w:w="2265" w:type="dxa"/>
            <w:tcBorders>
              <w:top w:val="single" w:sz="8" w:space="0" w:color="999999"/>
              <w:left w:val="single" w:sz="8" w:space="0" w:color="999999"/>
              <w:bottom w:val="single" w:sz="8" w:space="0" w:color="999999"/>
              <w:right w:val="single" w:sz="8" w:space="0" w:color="999999"/>
            </w:tcBorders>
            <w:tcMar>
              <w:top w:w="100" w:type="dxa"/>
              <w:left w:w="80" w:type="dxa"/>
              <w:bottom w:w="100" w:type="dxa"/>
              <w:right w:w="80" w:type="dxa"/>
            </w:tcMar>
          </w:tcPr>
          <w:p w14:paraId="28CF68E0" w14:textId="77777777" w:rsidR="008B2FAA" w:rsidRPr="00E64EFC" w:rsidRDefault="008B2FAA" w:rsidP="00C44C1F">
            <w:pPr>
              <w:spacing w:after="0" w:line="240" w:lineRule="auto"/>
            </w:pPr>
            <w:r w:rsidRPr="00E64EFC">
              <w:t>Approved Date</w:t>
            </w:r>
          </w:p>
        </w:tc>
        <w:tc>
          <w:tcPr>
            <w:tcW w:w="7095" w:type="dxa"/>
            <w:tcBorders>
              <w:top w:val="single" w:sz="8" w:space="0" w:color="999999"/>
              <w:left w:val="single" w:sz="8" w:space="0" w:color="999999"/>
              <w:bottom w:val="single" w:sz="8" w:space="0" w:color="999999"/>
              <w:right w:val="single" w:sz="8" w:space="0" w:color="999999"/>
            </w:tcBorders>
            <w:shd w:val="clear" w:color="auto" w:fill="auto"/>
            <w:tcMar>
              <w:top w:w="100" w:type="dxa"/>
              <w:left w:w="100" w:type="dxa"/>
              <w:bottom w:w="100" w:type="dxa"/>
              <w:right w:w="100" w:type="dxa"/>
            </w:tcMar>
          </w:tcPr>
          <w:p w14:paraId="37F710AC" w14:textId="77777777" w:rsidR="008B2FAA" w:rsidRPr="00E64EFC" w:rsidRDefault="008B2FAA" w:rsidP="00C44C1F">
            <w:pPr>
              <w:spacing w:after="0" w:line="240" w:lineRule="auto"/>
            </w:pPr>
            <w:r w:rsidRPr="00E64EFC">
              <w:t>2021-03-31</w:t>
            </w:r>
          </w:p>
        </w:tc>
      </w:tr>
    </w:tbl>
    <w:p w14:paraId="54E27A48" w14:textId="77777777" w:rsidR="0030110E" w:rsidRPr="00E64EFC" w:rsidRDefault="0030110E" w:rsidP="0030110E">
      <w:pPr>
        <w:rPr>
          <w:b/>
        </w:rPr>
      </w:pPr>
    </w:p>
    <w:p w14:paraId="0F7A0702" w14:textId="77777777" w:rsidR="0030110E" w:rsidRPr="00E64EFC" w:rsidRDefault="0030110E" w:rsidP="0030110E">
      <w:pPr>
        <w:rPr>
          <w:b/>
        </w:rPr>
      </w:pPr>
    </w:p>
    <w:p w14:paraId="18EB27CD" w14:textId="77777777" w:rsidR="00967B99" w:rsidRPr="006315FC" w:rsidRDefault="00967B99" w:rsidP="00967B99">
      <w:pPr>
        <w:jc w:val="center"/>
        <w:rPr>
          <w:rFonts w:eastAsia="Calibri" w:cs="Calibri"/>
          <w:b/>
          <w:sz w:val="28"/>
          <w:szCs w:val="28"/>
          <w:lang w:eastAsia="es-ES_tradnl"/>
        </w:rPr>
      </w:pPr>
      <w:r w:rsidRPr="006315FC">
        <w:rPr>
          <w:rFonts w:eastAsia="Calibri" w:cs="Calibri"/>
          <w:b/>
          <w:sz w:val="28"/>
          <w:szCs w:val="28"/>
          <w:lang w:eastAsia="es-ES_tradnl"/>
        </w:rPr>
        <w:t>Table of Contents</w:t>
      </w:r>
    </w:p>
    <w:p w14:paraId="4707D21F" w14:textId="677BC6D4" w:rsidR="00911506" w:rsidRPr="00911506" w:rsidRDefault="00D07379" w:rsidP="00911506">
      <w:pPr>
        <w:tabs>
          <w:tab w:val="right" w:leader="dot" w:pos="9350"/>
        </w:tabs>
        <w:spacing w:before="120"/>
        <w:jc w:val="left"/>
        <w:rPr>
          <w:rFonts w:asciiTheme="minorHAnsi" w:eastAsiaTheme="minorEastAsia" w:hAnsiTheme="minorHAnsi"/>
          <w:b/>
          <w:bCs/>
          <w:caps/>
          <w:noProof/>
          <w:sz w:val="28"/>
          <w:szCs w:val="28"/>
          <w:lang w:eastAsia="es-ES_tradnl"/>
        </w:rPr>
      </w:pPr>
      <w:hyperlink w:anchor="_Toc68015316" w:history="1">
        <w:r w:rsidR="00911506" w:rsidRPr="00911506">
          <w:rPr>
            <w:rFonts w:asciiTheme="minorHAnsi" w:eastAsia="Calibri" w:hAnsiTheme="minorHAnsi" w:cstheme="minorHAnsi"/>
            <w:b/>
            <w:bCs/>
            <w:caps/>
            <w:noProof/>
            <w:lang w:eastAsia="es-ES_tradnl" w:bidi="he-IL"/>
          </w:rPr>
          <w:t>Background</w:t>
        </w:r>
        <w:r w:rsidR="00911506" w:rsidRPr="00911506">
          <w:rPr>
            <w:rFonts w:asciiTheme="minorHAnsi" w:eastAsia="Calibri" w:hAnsiTheme="minorHAnsi" w:cstheme="minorHAnsi"/>
            <w:b/>
            <w:bCs/>
            <w:caps/>
            <w:noProof/>
            <w:webHidden/>
            <w:lang w:eastAsia="es-ES_tradnl"/>
          </w:rPr>
          <w:tab/>
        </w:r>
        <w:r w:rsidR="00911506" w:rsidRPr="00911506">
          <w:rPr>
            <w:rFonts w:asciiTheme="minorHAnsi" w:eastAsia="Calibri" w:hAnsiTheme="minorHAnsi" w:cstheme="minorHAnsi"/>
            <w:b/>
            <w:bCs/>
            <w:caps/>
            <w:noProof/>
            <w:webHidden/>
            <w:lang w:eastAsia="es-ES_tradnl"/>
          </w:rPr>
          <w:fldChar w:fldCharType="begin"/>
        </w:r>
        <w:r w:rsidR="00911506" w:rsidRPr="00911506">
          <w:rPr>
            <w:rFonts w:asciiTheme="minorHAnsi" w:eastAsia="Calibri" w:hAnsiTheme="minorHAnsi" w:cstheme="minorHAnsi"/>
            <w:b/>
            <w:bCs/>
            <w:caps/>
            <w:noProof/>
            <w:webHidden/>
            <w:lang w:eastAsia="es-ES_tradnl"/>
          </w:rPr>
          <w:instrText xml:space="preserve"> PAGEREF _Toc68015316 \h </w:instrText>
        </w:r>
        <w:r w:rsidR="00911506" w:rsidRPr="00911506">
          <w:rPr>
            <w:rFonts w:asciiTheme="minorHAnsi" w:eastAsia="Calibri" w:hAnsiTheme="minorHAnsi" w:cstheme="minorHAnsi"/>
            <w:b/>
            <w:bCs/>
            <w:caps/>
            <w:noProof/>
            <w:webHidden/>
            <w:lang w:eastAsia="es-ES_tradnl"/>
          </w:rPr>
        </w:r>
        <w:r w:rsidR="00911506" w:rsidRPr="00911506">
          <w:rPr>
            <w:rFonts w:asciiTheme="minorHAnsi" w:eastAsia="Calibri" w:hAnsiTheme="minorHAnsi" w:cstheme="minorHAnsi"/>
            <w:b/>
            <w:bCs/>
            <w:caps/>
            <w:noProof/>
            <w:webHidden/>
            <w:lang w:eastAsia="es-ES_tradnl"/>
          </w:rPr>
          <w:fldChar w:fldCharType="separate"/>
        </w:r>
        <w:r w:rsidR="004269E5">
          <w:rPr>
            <w:rFonts w:asciiTheme="minorHAnsi" w:eastAsia="Calibri" w:hAnsiTheme="minorHAnsi" w:cstheme="minorHAnsi"/>
            <w:b/>
            <w:bCs/>
            <w:caps/>
            <w:noProof/>
            <w:webHidden/>
            <w:lang w:eastAsia="es-ES_tradnl"/>
          </w:rPr>
          <w:t>111</w:t>
        </w:r>
        <w:r w:rsidR="00911506" w:rsidRPr="00911506">
          <w:rPr>
            <w:rFonts w:asciiTheme="minorHAnsi" w:eastAsia="Calibri" w:hAnsiTheme="minorHAnsi" w:cstheme="minorHAnsi"/>
            <w:b/>
            <w:bCs/>
            <w:caps/>
            <w:noProof/>
            <w:webHidden/>
            <w:lang w:eastAsia="es-ES_tradnl"/>
          </w:rPr>
          <w:fldChar w:fldCharType="end"/>
        </w:r>
      </w:hyperlink>
    </w:p>
    <w:p w14:paraId="1214BEC4" w14:textId="76B78DC5" w:rsidR="00911506" w:rsidRPr="00911506" w:rsidRDefault="00D07379" w:rsidP="00911506">
      <w:pPr>
        <w:tabs>
          <w:tab w:val="right" w:leader="dot" w:pos="9350"/>
        </w:tabs>
        <w:spacing w:before="120"/>
        <w:jc w:val="left"/>
        <w:rPr>
          <w:rFonts w:asciiTheme="minorHAnsi" w:eastAsiaTheme="minorEastAsia" w:hAnsiTheme="minorHAnsi"/>
          <w:b/>
          <w:bCs/>
          <w:caps/>
          <w:noProof/>
          <w:sz w:val="28"/>
          <w:szCs w:val="28"/>
          <w:lang w:eastAsia="es-ES_tradnl"/>
        </w:rPr>
      </w:pPr>
      <w:hyperlink w:anchor="_Toc68015317" w:history="1">
        <w:r w:rsidR="00911506" w:rsidRPr="00911506">
          <w:rPr>
            <w:rFonts w:asciiTheme="minorHAnsi" w:eastAsia="Calibri" w:hAnsiTheme="minorHAnsi" w:cstheme="minorHAnsi"/>
            <w:b/>
            <w:bCs/>
            <w:caps/>
            <w:noProof/>
            <w:lang w:eastAsia="es-ES_tradnl" w:bidi="he-IL"/>
          </w:rPr>
          <w:t>Purpose and Nature of this MoU</w:t>
        </w:r>
        <w:r w:rsidR="00911506" w:rsidRPr="00911506">
          <w:rPr>
            <w:rFonts w:asciiTheme="minorHAnsi" w:eastAsia="Calibri" w:hAnsiTheme="minorHAnsi" w:cstheme="minorHAnsi"/>
            <w:b/>
            <w:bCs/>
            <w:caps/>
            <w:noProof/>
            <w:webHidden/>
            <w:lang w:eastAsia="es-ES_tradnl"/>
          </w:rPr>
          <w:tab/>
        </w:r>
        <w:r w:rsidR="00911506" w:rsidRPr="00911506">
          <w:rPr>
            <w:rFonts w:asciiTheme="minorHAnsi" w:eastAsia="Calibri" w:hAnsiTheme="minorHAnsi" w:cstheme="minorHAnsi"/>
            <w:b/>
            <w:bCs/>
            <w:caps/>
            <w:noProof/>
            <w:webHidden/>
            <w:lang w:eastAsia="es-ES_tradnl"/>
          </w:rPr>
          <w:fldChar w:fldCharType="begin"/>
        </w:r>
        <w:r w:rsidR="00911506" w:rsidRPr="00911506">
          <w:rPr>
            <w:rFonts w:asciiTheme="minorHAnsi" w:eastAsia="Calibri" w:hAnsiTheme="minorHAnsi" w:cstheme="minorHAnsi"/>
            <w:b/>
            <w:bCs/>
            <w:caps/>
            <w:noProof/>
            <w:webHidden/>
            <w:lang w:eastAsia="es-ES_tradnl"/>
          </w:rPr>
          <w:instrText xml:space="preserve"> PAGEREF _Toc68015317 \h </w:instrText>
        </w:r>
        <w:r w:rsidR="00911506" w:rsidRPr="00911506">
          <w:rPr>
            <w:rFonts w:asciiTheme="minorHAnsi" w:eastAsia="Calibri" w:hAnsiTheme="minorHAnsi" w:cstheme="minorHAnsi"/>
            <w:b/>
            <w:bCs/>
            <w:caps/>
            <w:noProof/>
            <w:webHidden/>
            <w:lang w:eastAsia="es-ES_tradnl"/>
          </w:rPr>
        </w:r>
        <w:r w:rsidR="00911506" w:rsidRPr="00911506">
          <w:rPr>
            <w:rFonts w:asciiTheme="minorHAnsi" w:eastAsia="Calibri" w:hAnsiTheme="minorHAnsi" w:cstheme="minorHAnsi"/>
            <w:b/>
            <w:bCs/>
            <w:caps/>
            <w:noProof/>
            <w:webHidden/>
            <w:lang w:eastAsia="es-ES_tradnl"/>
          </w:rPr>
          <w:fldChar w:fldCharType="separate"/>
        </w:r>
        <w:r w:rsidR="004269E5">
          <w:rPr>
            <w:rFonts w:asciiTheme="minorHAnsi" w:eastAsia="Calibri" w:hAnsiTheme="minorHAnsi" w:cstheme="minorHAnsi"/>
            <w:b/>
            <w:bCs/>
            <w:caps/>
            <w:noProof/>
            <w:webHidden/>
            <w:lang w:eastAsia="es-ES_tradnl"/>
          </w:rPr>
          <w:t>111</w:t>
        </w:r>
        <w:r w:rsidR="00911506" w:rsidRPr="00911506">
          <w:rPr>
            <w:rFonts w:asciiTheme="minorHAnsi" w:eastAsia="Calibri" w:hAnsiTheme="minorHAnsi" w:cstheme="minorHAnsi"/>
            <w:b/>
            <w:bCs/>
            <w:caps/>
            <w:noProof/>
            <w:webHidden/>
            <w:lang w:eastAsia="es-ES_tradnl"/>
          </w:rPr>
          <w:fldChar w:fldCharType="end"/>
        </w:r>
      </w:hyperlink>
    </w:p>
    <w:p w14:paraId="40E70DF7" w14:textId="329D5F41" w:rsidR="00911506" w:rsidRPr="00911506" w:rsidRDefault="00D07379" w:rsidP="00911506">
      <w:pPr>
        <w:tabs>
          <w:tab w:val="right" w:leader="dot" w:pos="9350"/>
        </w:tabs>
        <w:spacing w:before="120"/>
        <w:jc w:val="left"/>
        <w:rPr>
          <w:rFonts w:asciiTheme="minorHAnsi" w:eastAsiaTheme="minorEastAsia" w:hAnsiTheme="minorHAnsi"/>
          <w:b/>
          <w:bCs/>
          <w:caps/>
          <w:noProof/>
          <w:sz w:val="28"/>
          <w:szCs w:val="28"/>
          <w:lang w:eastAsia="es-ES_tradnl"/>
        </w:rPr>
      </w:pPr>
      <w:hyperlink w:anchor="_Toc68015318" w:history="1">
        <w:r w:rsidR="00911506" w:rsidRPr="00911506">
          <w:rPr>
            <w:rFonts w:asciiTheme="minorHAnsi" w:eastAsia="Calibri" w:hAnsiTheme="minorHAnsi" w:cstheme="minorHAnsi"/>
            <w:b/>
            <w:bCs/>
            <w:caps/>
            <w:noProof/>
            <w:lang w:eastAsia="es-ES_tradnl" w:bidi="he-IL"/>
          </w:rPr>
          <w:t>Partners’ Rights and Expected Contributions</w:t>
        </w:r>
        <w:r w:rsidR="00911506" w:rsidRPr="00911506">
          <w:rPr>
            <w:rFonts w:asciiTheme="minorHAnsi" w:eastAsia="Calibri" w:hAnsiTheme="minorHAnsi" w:cstheme="minorHAnsi"/>
            <w:b/>
            <w:bCs/>
            <w:caps/>
            <w:noProof/>
            <w:webHidden/>
            <w:lang w:eastAsia="es-ES_tradnl"/>
          </w:rPr>
          <w:tab/>
        </w:r>
        <w:r w:rsidR="00911506" w:rsidRPr="00911506">
          <w:rPr>
            <w:rFonts w:asciiTheme="minorHAnsi" w:eastAsia="Calibri" w:hAnsiTheme="minorHAnsi" w:cstheme="minorHAnsi"/>
            <w:b/>
            <w:bCs/>
            <w:caps/>
            <w:noProof/>
            <w:webHidden/>
            <w:lang w:eastAsia="es-ES_tradnl"/>
          </w:rPr>
          <w:fldChar w:fldCharType="begin"/>
        </w:r>
        <w:r w:rsidR="00911506" w:rsidRPr="00911506">
          <w:rPr>
            <w:rFonts w:asciiTheme="minorHAnsi" w:eastAsia="Calibri" w:hAnsiTheme="minorHAnsi" w:cstheme="minorHAnsi"/>
            <w:b/>
            <w:bCs/>
            <w:caps/>
            <w:noProof/>
            <w:webHidden/>
            <w:lang w:eastAsia="es-ES_tradnl"/>
          </w:rPr>
          <w:instrText xml:space="preserve"> PAGEREF _Toc68015318 \h </w:instrText>
        </w:r>
        <w:r w:rsidR="00911506" w:rsidRPr="00911506">
          <w:rPr>
            <w:rFonts w:asciiTheme="minorHAnsi" w:eastAsia="Calibri" w:hAnsiTheme="minorHAnsi" w:cstheme="minorHAnsi"/>
            <w:b/>
            <w:bCs/>
            <w:caps/>
            <w:noProof/>
            <w:webHidden/>
            <w:lang w:eastAsia="es-ES_tradnl"/>
          </w:rPr>
        </w:r>
        <w:r w:rsidR="00911506" w:rsidRPr="00911506">
          <w:rPr>
            <w:rFonts w:asciiTheme="minorHAnsi" w:eastAsia="Calibri" w:hAnsiTheme="minorHAnsi" w:cstheme="minorHAnsi"/>
            <w:b/>
            <w:bCs/>
            <w:caps/>
            <w:noProof/>
            <w:webHidden/>
            <w:lang w:eastAsia="es-ES_tradnl"/>
          </w:rPr>
          <w:fldChar w:fldCharType="separate"/>
        </w:r>
        <w:r w:rsidR="004269E5">
          <w:rPr>
            <w:rFonts w:asciiTheme="minorHAnsi" w:eastAsia="Calibri" w:hAnsiTheme="minorHAnsi" w:cstheme="minorHAnsi"/>
            <w:b/>
            <w:bCs/>
            <w:caps/>
            <w:noProof/>
            <w:webHidden/>
            <w:lang w:eastAsia="es-ES_tradnl"/>
          </w:rPr>
          <w:t>111</w:t>
        </w:r>
        <w:r w:rsidR="00911506" w:rsidRPr="00911506">
          <w:rPr>
            <w:rFonts w:asciiTheme="minorHAnsi" w:eastAsia="Calibri" w:hAnsiTheme="minorHAnsi" w:cstheme="minorHAnsi"/>
            <w:b/>
            <w:bCs/>
            <w:caps/>
            <w:noProof/>
            <w:webHidden/>
            <w:lang w:eastAsia="es-ES_tradnl"/>
          </w:rPr>
          <w:fldChar w:fldCharType="end"/>
        </w:r>
      </w:hyperlink>
    </w:p>
    <w:p w14:paraId="7B0F8F60" w14:textId="161457FE" w:rsidR="00911506" w:rsidRPr="00911506" w:rsidRDefault="00D07379" w:rsidP="00911506">
      <w:pPr>
        <w:tabs>
          <w:tab w:val="right" w:leader="dot" w:pos="9350"/>
        </w:tabs>
        <w:spacing w:before="120"/>
        <w:jc w:val="left"/>
        <w:rPr>
          <w:rFonts w:asciiTheme="minorHAnsi" w:eastAsiaTheme="minorEastAsia" w:hAnsiTheme="minorHAnsi"/>
          <w:b/>
          <w:bCs/>
          <w:caps/>
          <w:noProof/>
          <w:sz w:val="28"/>
          <w:szCs w:val="28"/>
          <w:lang w:eastAsia="es-ES_tradnl"/>
        </w:rPr>
      </w:pPr>
      <w:hyperlink w:anchor="_Toc68015319" w:history="1">
        <w:r w:rsidR="00911506" w:rsidRPr="00911506">
          <w:rPr>
            <w:rFonts w:asciiTheme="minorHAnsi" w:eastAsia="Calibri" w:hAnsiTheme="minorHAnsi" w:cstheme="minorHAnsi"/>
            <w:b/>
            <w:bCs/>
            <w:caps/>
            <w:noProof/>
            <w:lang w:eastAsia="es-ES_tradnl" w:bidi="he-IL"/>
          </w:rPr>
          <w:t>Projects and Reports</w:t>
        </w:r>
        <w:r w:rsidR="00911506" w:rsidRPr="00911506">
          <w:rPr>
            <w:rFonts w:asciiTheme="minorHAnsi" w:eastAsia="Calibri" w:hAnsiTheme="minorHAnsi" w:cstheme="minorHAnsi"/>
            <w:b/>
            <w:bCs/>
            <w:caps/>
            <w:noProof/>
            <w:webHidden/>
            <w:lang w:eastAsia="es-ES_tradnl"/>
          </w:rPr>
          <w:tab/>
        </w:r>
        <w:r w:rsidR="00911506" w:rsidRPr="00911506">
          <w:rPr>
            <w:rFonts w:asciiTheme="minorHAnsi" w:eastAsia="Calibri" w:hAnsiTheme="minorHAnsi" w:cstheme="minorHAnsi"/>
            <w:b/>
            <w:bCs/>
            <w:caps/>
            <w:noProof/>
            <w:webHidden/>
            <w:lang w:eastAsia="es-ES_tradnl"/>
          </w:rPr>
          <w:fldChar w:fldCharType="begin"/>
        </w:r>
        <w:r w:rsidR="00911506" w:rsidRPr="00911506">
          <w:rPr>
            <w:rFonts w:asciiTheme="minorHAnsi" w:eastAsia="Calibri" w:hAnsiTheme="minorHAnsi" w:cstheme="minorHAnsi"/>
            <w:b/>
            <w:bCs/>
            <w:caps/>
            <w:noProof/>
            <w:webHidden/>
            <w:lang w:eastAsia="es-ES_tradnl"/>
          </w:rPr>
          <w:instrText xml:space="preserve"> PAGEREF _Toc68015319 \h </w:instrText>
        </w:r>
        <w:r w:rsidR="00911506" w:rsidRPr="00911506">
          <w:rPr>
            <w:rFonts w:asciiTheme="minorHAnsi" w:eastAsia="Calibri" w:hAnsiTheme="minorHAnsi" w:cstheme="minorHAnsi"/>
            <w:b/>
            <w:bCs/>
            <w:caps/>
            <w:noProof/>
            <w:webHidden/>
            <w:lang w:eastAsia="es-ES_tradnl"/>
          </w:rPr>
        </w:r>
        <w:r w:rsidR="00911506" w:rsidRPr="00911506">
          <w:rPr>
            <w:rFonts w:asciiTheme="minorHAnsi" w:eastAsia="Calibri" w:hAnsiTheme="minorHAnsi" w:cstheme="minorHAnsi"/>
            <w:b/>
            <w:bCs/>
            <w:caps/>
            <w:noProof/>
            <w:webHidden/>
            <w:lang w:eastAsia="es-ES_tradnl"/>
          </w:rPr>
          <w:fldChar w:fldCharType="separate"/>
        </w:r>
        <w:r w:rsidR="004269E5">
          <w:rPr>
            <w:rFonts w:asciiTheme="minorHAnsi" w:eastAsia="Calibri" w:hAnsiTheme="minorHAnsi" w:cstheme="minorHAnsi"/>
            <w:b/>
            <w:bCs/>
            <w:caps/>
            <w:noProof/>
            <w:webHidden/>
            <w:lang w:eastAsia="es-ES_tradnl"/>
          </w:rPr>
          <w:t>112</w:t>
        </w:r>
        <w:r w:rsidR="00911506" w:rsidRPr="00911506">
          <w:rPr>
            <w:rFonts w:asciiTheme="minorHAnsi" w:eastAsia="Calibri" w:hAnsiTheme="minorHAnsi" w:cstheme="minorHAnsi"/>
            <w:b/>
            <w:bCs/>
            <w:caps/>
            <w:noProof/>
            <w:webHidden/>
            <w:lang w:eastAsia="es-ES_tradnl"/>
          </w:rPr>
          <w:fldChar w:fldCharType="end"/>
        </w:r>
      </w:hyperlink>
    </w:p>
    <w:p w14:paraId="1EFC3D21" w14:textId="4C96D131" w:rsidR="00911506" w:rsidRPr="00911506" w:rsidRDefault="00D07379" w:rsidP="00911506">
      <w:pPr>
        <w:tabs>
          <w:tab w:val="right" w:leader="dot" w:pos="9350"/>
        </w:tabs>
        <w:spacing w:before="120"/>
        <w:jc w:val="left"/>
        <w:rPr>
          <w:rFonts w:asciiTheme="minorHAnsi" w:eastAsiaTheme="minorEastAsia" w:hAnsiTheme="minorHAnsi"/>
          <w:b/>
          <w:bCs/>
          <w:caps/>
          <w:noProof/>
          <w:sz w:val="28"/>
          <w:szCs w:val="28"/>
          <w:lang w:eastAsia="es-ES_tradnl"/>
        </w:rPr>
      </w:pPr>
      <w:hyperlink w:anchor="_Toc68015320" w:history="1">
        <w:r w:rsidR="00911506" w:rsidRPr="00911506">
          <w:rPr>
            <w:rFonts w:asciiTheme="minorHAnsi" w:eastAsia="Calibri" w:hAnsiTheme="minorHAnsi" w:cstheme="minorHAnsi"/>
            <w:b/>
            <w:bCs/>
            <w:caps/>
            <w:noProof/>
            <w:lang w:eastAsia="es-ES_tradnl" w:bidi="he-IL"/>
          </w:rPr>
          <w:t>Partners’ Meetings</w:t>
        </w:r>
        <w:r w:rsidR="00911506" w:rsidRPr="00911506">
          <w:rPr>
            <w:rFonts w:asciiTheme="minorHAnsi" w:eastAsia="Calibri" w:hAnsiTheme="minorHAnsi" w:cstheme="minorHAnsi"/>
            <w:b/>
            <w:bCs/>
            <w:caps/>
            <w:noProof/>
            <w:webHidden/>
            <w:lang w:eastAsia="es-ES_tradnl"/>
          </w:rPr>
          <w:tab/>
        </w:r>
        <w:r w:rsidR="00911506" w:rsidRPr="00911506">
          <w:rPr>
            <w:rFonts w:asciiTheme="minorHAnsi" w:eastAsia="Calibri" w:hAnsiTheme="minorHAnsi" w:cstheme="minorHAnsi"/>
            <w:b/>
            <w:bCs/>
            <w:caps/>
            <w:noProof/>
            <w:webHidden/>
            <w:lang w:eastAsia="es-ES_tradnl"/>
          </w:rPr>
          <w:fldChar w:fldCharType="begin"/>
        </w:r>
        <w:r w:rsidR="00911506" w:rsidRPr="00911506">
          <w:rPr>
            <w:rFonts w:asciiTheme="minorHAnsi" w:eastAsia="Calibri" w:hAnsiTheme="minorHAnsi" w:cstheme="minorHAnsi"/>
            <w:b/>
            <w:bCs/>
            <w:caps/>
            <w:noProof/>
            <w:webHidden/>
            <w:lang w:eastAsia="es-ES_tradnl"/>
          </w:rPr>
          <w:instrText xml:space="preserve"> PAGEREF _Toc68015320 \h </w:instrText>
        </w:r>
        <w:r w:rsidR="00911506" w:rsidRPr="00911506">
          <w:rPr>
            <w:rFonts w:asciiTheme="minorHAnsi" w:eastAsia="Calibri" w:hAnsiTheme="minorHAnsi" w:cstheme="minorHAnsi"/>
            <w:b/>
            <w:bCs/>
            <w:caps/>
            <w:noProof/>
            <w:webHidden/>
            <w:lang w:eastAsia="es-ES_tradnl"/>
          </w:rPr>
        </w:r>
        <w:r w:rsidR="00911506" w:rsidRPr="00911506">
          <w:rPr>
            <w:rFonts w:asciiTheme="minorHAnsi" w:eastAsia="Calibri" w:hAnsiTheme="minorHAnsi" w:cstheme="minorHAnsi"/>
            <w:b/>
            <w:bCs/>
            <w:caps/>
            <w:noProof/>
            <w:webHidden/>
            <w:lang w:eastAsia="es-ES_tradnl"/>
          </w:rPr>
          <w:fldChar w:fldCharType="separate"/>
        </w:r>
        <w:r w:rsidR="004269E5">
          <w:rPr>
            <w:rFonts w:asciiTheme="minorHAnsi" w:eastAsia="Calibri" w:hAnsiTheme="minorHAnsi" w:cstheme="minorHAnsi"/>
            <w:b/>
            <w:bCs/>
            <w:caps/>
            <w:noProof/>
            <w:webHidden/>
            <w:lang w:eastAsia="es-ES_tradnl"/>
          </w:rPr>
          <w:t>112</w:t>
        </w:r>
        <w:r w:rsidR="00911506" w:rsidRPr="00911506">
          <w:rPr>
            <w:rFonts w:asciiTheme="minorHAnsi" w:eastAsia="Calibri" w:hAnsiTheme="minorHAnsi" w:cstheme="minorHAnsi"/>
            <w:b/>
            <w:bCs/>
            <w:caps/>
            <w:noProof/>
            <w:webHidden/>
            <w:lang w:eastAsia="es-ES_tradnl"/>
          </w:rPr>
          <w:fldChar w:fldCharType="end"/>
        </w:r>
      </w:hyperlink>
    </w:p>
    <w:p w14:paraId="4DC1DA27" w14:textId="5BE83AB2" w:rsidR="00911506" w:rsidRPr="00911506" w:rsidRDefault="00D07379" w:rsidP="00911506">
      <w:pPr>
        <w:tabs>
          <w:tab w:val="right" w:leader="dot" w:pos="9350"/>
        </w:tabs>
        <w:spacing w:before="120"/>
        <w:jc w:val="left"/>
        <w:rPr>
          <w:rFonts w:asciiTheme="minorHAnsi" w:eastAsiaTheme="minorEastAsia" w:hAnsiTheme="minorHAnsi"/>
          <w:b/>
          <w:bCs/>
          <w:caps/>
          <w:noProof/>
          <w:sz w:val="28"/>
          <w:szCs w:val="28"/>
          <w:lang w:eastAsia="es-ES_tradnl"/>
        </w:rPr>
      </w:pPr>
      <w:hyperlink w:anchor="_Toc68015321" w:history="1">
        <w:r w:rsidR="00911506" w:rsidRPr="00911506">
          <w:rPr>
            <w:rFonts w:asciiTheme="minorHAnsi" w:eastAsia="Calibri" w:hAnsiTheme="minorHAnsi" w:cstheme="minorHAnsi"/>
            <w:b/>
            <w:bCs/>
            <w:caps/>
            <w:noProof/>
            <w:lang w:eastAsia="es-ES_tradnl" w:bidi="he-IL"/>
          </w:rPr>
          <w:t>Conduct of the Partner’s Meetings</w:t>
        </w:r>
        <w:r w:rsidR="00911506" w:rsidRPr="00911506">
          <w:rPr>
            <w:rFonts w:asciiTheme="minorHAnsi" w:eastAsia="Calibri" w:hAnsiTheme="minorHAnsi" w:cstheme="minorHAnsi"/>
            <w:b/>
            <w:bCs/>
            <w:caps/>
            <w:noProof/>
            <w:webHidden/>
            <w:lang w:eastAsia="es-ES_tradnl"/>
          </w:rPr>
          <w:tab/>
        </w:r>
        <w:r w:rsidR="00911506" w:rsidRPr="00911506">
          <w:rPr>
            <w:rFonts w:asciiTheme="minorHAnsi" w:eastAsia="Calibri" w:hAnsiTheme="minorHAnsi" w:cstheme="minorHAnsi"/>
            <w:b/>
            <w:bCs/>
            <w:caps/>
            <w:noProof/>
            <w:webHidden/>
            <w:lang w:eastAsia="es-ES_tradnl"/>
          </w:rPr>
          <w:fldChar w:fldCharType="begin"/>
        </w:r>
        <w:r w:rsidR="00911506" w:rsidRPr="00911506">
          <w:rPr>
            <w:rFonts w:asciiTheme="minorHAnsi" w:eastAsia="Calibri" w:hAnsiTheme="minorHAnsi" w:cstheme="minorHAnsi"/>
            <w:b/>
            <w:bCs/>
            <w:caps/>
            <w:noProof/>
            <w:webHidden/>
            <w:lang w:eastAsia="es-ES_tradnl"/>
          </w:rPr>
          <w:instrText xml:space="preserve"> PAGEREF _Toc68015321 \h </w:instrText>
        </w:r>
        <w:r w:rsidR="00911506" w:rsidRPr="00911506">
          <w:rPr>
            <w:rFonts w:asciiTheme="minorHAnsi" w:eastAsia="Calibri" w:hAnsiTheme="minorHAnsi" w:cstheme="minorHAnsi"/>
            <w:b/>
            <w:bCs/>
            <w:caps/>
            <w:noProof/>
            <w:webHidden/>
            <w:lang w:eastAsia="es-ES_tradnl"/>
          </w:rPr>
        </w:r>
        <w:r w:rsidR="00911506" w:rsidRPr="00911506">
          <w:rPr>
            <w:rFonts w:asciiTheme="minorHAnsi" w:eastAsia="Calibri" w:hAnsiTheme="minorHAnsi" w:cstheme="minorHAnsi"/>
            <w:b/>
            <w:bCs/>
            <w:caps/>
            <w:noProof/>
            <w:webHidden/>
            <w:lang w:eastAsia="es-ES_tradnl"/>
          </w:rPr>
          <w:fldChar w:fldCharType="separate"/>
        </w:r>
        <w:r w:rsidR="004269E5">
          <w:rPr>
            <w:rFonts w:asciiTheme="minorHAnsi" w:eastAsia="Calibri" w:hAnsiTheme="minorHAnsi" w:cstheme="minorHAnsi"/>
            <w:b/>
            <w:bCs/>
            <w:caps/>
            <w:noProof/>
            <w:webHidden/>
            <w:lang w:eastAsia="es-ES_tradnl"/>
          </w:rPr>
          <w:t>113</w:t>
        </w:r>
        <w:r w:rsidR="00911506" w:rsidRPr="00911506">
          <w:rPr>
            <w:rFonts w:asciiTheme="minorHAnsi" w:eastAsia="Calibri" w:hAnsiTheme="minorHAnsi" w:cstheme="minorHAnsi"/>
            <w:b/>
            <w:bCs/>
            <w:caps/>
            <w:noProof/>
            <w:webHidden/>
            <w:lang w:eastAsia="es-ES_tradnl"/>
          </w:rPr>
          <w:fldChar w:fldCharType="end"/>
        </w:r>
      </w:hyperlink>
    </w:p>
    <w:p w14:paraId="20DAE8BB" w14:textId="39E60EC2" w:rsidR="00911506" w:rsidRPr="00911506" w:rsidRDefault="00D07379" w:rsidP="00911506">
      <w:pPr>
        <w:tabs>
          <w:tab w:val="right" w:leader="dot" w:pos="9350"/>
        </w:tabs>
        <w:spacing w:before="120"/>
        <w:jc w:val="left"/>
        <w:rPr>
          <w:rFonts w:asciiTheme="minorHAnsi" w:eastAsiaTheme="minorEastAsia" w:hAnsiTheme="minorHAnsi"/>
          <w:b/>
          <w:bCs/>
          <w:caps/>
          <w:noProof/>
          <w:sz w:val="28"/>
          <w:szCs w:val="28"/>
          <w:lang w:eastAsia="es-ES_tradnl"/>
        </w:rPr>
      </w:pPr>
      <w:hyperlink w:anchor="_Toc68015322" w:history="1">
        <w:r w:rsidR="00911506" w:rsidRPr="00911506">
          <w:rPr>
            <w:rFonts w:asciiTheme="minorHAnsi" w:eastAsia="Calibri" w:hAnsiTheme="minorHAnsi" w:cstheme="minorHAnsi"/>
            <w:b/>
            <w:bCs/>
            <w:caps/>
            <w:noProof/>
            <w:lang w:eastAsia="es-ES_tradnl" w:bidi="he-IL"/>
          </w:rPr>
          <w:t>Voting</w:t>
        </w:r>
        <w:r w:rsidR="00911506" w:rsidRPr="00911506">
          <w:rPr>
            <w:rFonts w:asciiTheme="minorHAnsi" w:eastAsia="Calibri" w:hAnsiTheme="minorHAnsi" w:cstheme="minorHAnsi"/>
            <w:b/>
            <w:bCs/>
            <w:caps/>
            <w:noProof/>
            <w:webHidden/>
            <w:lang w:eastAsia="es-ES_tradnl"/>
          </w:rPr>
          <w:tab/>
        </w:r>
        <w:r w:rsidR="00911506" w:rsidRPr="00911506">
          <w:rPr>
            <w:rFonts w:asciiTheme="minorHAnsi" w:eastAsia="Calibri" w:hAnsiTheme="minorHAnsi" w:cstheme="minorHAnsi"/>
            <w:b/>
            <w:bCs/>
            <w:caps/>
            <w:noProof/>
            <w:webHidden/>
            <w:lang w:eastAsia="es-ES_tradnl"/>
          </w:rPr>
          <w:fldChar w:fldCharType="begin"/>
        </w:r>
        <w:r w:rsidR="00911506" w:rsidRPr="00911506">
          <w:rPr>
            <w:rFonts w:asciiTheme="minorHAnsi" w:eastAsia="Calibri" w:hAnsiTheme="minorHAnsi" w:cstheme="minorHAnsi"/>
            <w:b/>
            <w:bCs/>
            <w:caps/>
            <w:noProof/>
            <w:webHidden/>
            <w:lang w:eastAsia="es-ES_tradnl"/>
          </w:rPr>
          <w:instrText xml:space="preserve"> PAGEREF _Toc68015322 \h </w:instrText>
        </w:r>
        <w:r w:rsidR="00911506" w:rsidRPr="00911506">
          <w:rPr>
            <w:rFonts w:asciiTheme="minorHAnsi" w:eastAsia="Calibri" w:hAnsiTheme="minorHAnsi" w:cstheme="minorHAnsi"/>
            <w:b/>
            <w:bCs/>
            <w:caps/>
            <w:noProof/>
            <w:webHidden/>
            <w:lang w:eastAsia="es-ES_tradnl"/>
          </w:rPr>
        </w:r>
        <w:r w:rsidR="00911506" w:rsidRPr="00911506">
          <w:rPr>
            <w:rFonts w:asciiTheme="minorHAnsi" w:eastAsia="Calibri" w:hAnsiTheme="minorHAnsi" w:cstheme="minorHAnsi"/>
            <w:b/>
            <w:bCs/>
            <w:caps/>
            <w:noProof/>
            <w:webHidden/>
            <w:lang w:eastAsia="es-ES_tradnl"/>
          </w:rPr>
          <w:fldChar w:fldCharType="separate"/>
        </w:r>
        <w:r w:rsidR="004269E5">
          <w:rPr>
            <w:rFonts w:asciiTheme="minorHAnsi" w:eastAsia="Calibri" w:hAnsiTheme="minorHAnsi" w:cstheme="minorHAnsi"/>
            <w:b/>
            <w:bCs/>
            <w:caps/>
            <w:noProof/>
            <w:webHidden/>
            <w:lang w:eastAsia="es-ES_tradnl"/>
          </w:rPr>
          <w:t>113</w:t>
        </w:r>
        <w:r w:rsidR="00911506" w:rsidRPr="00911506">
          <w:rPr>
            <w:rFonts w:asciiTheme="minorHAnsi" w:eastAsia="Calibri" w:hAnsiTheme="minorHAnsi" w:cstheme="minorHAnsi"/>
            <w:b/>
            <w:bCs/>
            <w:caps/>
            <w:noProof/>
            <w:webHidden/>
            <w:lang w:eastAsia="es-ES_tradnl"/>
          </w:rPr>
          <w:fldChar w:fldCharType="end"/>
        </w:r>
      </w:hyperlink>
    </w:p>
    <w:p w14:paraId="091F0A41" w14:textId="71A636DB" w:rsidR="00911506" w:rsidRPr="00911506" w:rsidRDefault="00D07379" w:rsidP="00911506">
      <w:pPr>
        <w:tabs>
          <w:tab w:val="right" w:leader="dot" w:pos="9350"/>
        </w:tabs>
        <w:spacing w:before="120"/>
        <w:jc w:val="left"/>
        <w:rPr>
          <w:rFonts w:asciiTheme="minorHAnsi" w:eastAsiaTheme="minorEastAsia" w:hAnsiTheme="minorHAnsi"/>
          <w:b/>
          <w:bCs/>
          <w:caps/>
          <w:noProof/>
          <w:sz w:val="28"/>
          <w:szCs w:val="28"/>
          <w:lang w:eastAsia="es-ES_tradnl"/>
        </w:rPr>
      </w:pPr>
      <w:hyperlink w:anchor="_Toc68015323" w:history="1">
        <w:r w:rsidR="00911506" w:rsidRPr="00911506">
          <w:rPr>
            <w:rFonts w:asciiTheme="minorHAnsi" w:eastAsia="Calibri" w:hAnsiTheme="minorHAnsi" w:cstheme="minorHAnsi"/>
            <w:b/>
            <w:bCs/>
            <w:caps/>
            <w:noProof/>
            <w:lang w:eastAsia="es-ES_tradnl" w:bidi="he-IL"/>
          </w:rPr>
          <w:t>Chair</w:t>
        </w:r>
        <w:r w:rsidR="00911506" w:rsidRPr="00911506">
          <w:rPr>
            <w:rFonts w:asciiTheme="minorHAnsi" w:eastAsia="Calibri" w:hAnsiTheme="minorHAnsi" w:cstheme="minorHAnsi"/>
            <w:b/>
            <w:bCs/>
            <w:caps/>
            <w:noProof/>
            <w:webHidden/>
            <w:lang w:eastAsia="es-ES_tradnl"/>
          </w:rPr>
          <w:tab/>
        </w:r>
        <w:r w:rsidR="00911506" w:rsidRPr="00911506">
          <w:rPr>
            <w:rFonts w:asciiTheme="minorHAnsi" w:eastAsia="Calibri" w:hAnsiTheme="minorHAnsi" w:cstheme="minorHAnsi"/>
            <w:b/>
            <w:bCs/>
            <w:caps/>
            <w:noProof/>
            <w:webHidden/>
            <w:lang w:eastAsia="es-ES_tradnl"/>
          </w:rPr>
          <w:fldChar w:fldCharType="begin"/>
        </w:r>
        <w:r w:rsidR="00911506" w:rsidRPr="00911506">
          <w:rPr>
            <w:rFonts w:asciiTheme="minorHAnsi" w:eastAsia="Calibri" w:hAnsiTheme="minorHAnsi" w:cstheme="minorHAnsi"/>
            <w:b/>
            <w:bCs/>
            <w:caps/>
            <w:noProof/>
            <w:webHidden/>
            <w:lang w:eastAsia="es-ES_tradnl"/>
          </w:rPr>
          <w:instrText xml:space="preserve"> PAGEREF _Toc68015323 \h </w:instrText>
        </w:r>
        <w:r w:rsidR="00911506" w:rsidRPr="00911506">
          <w:rPr>
            <w:rFonts w:asciiTheme="minorHAnsi" w:eastAsia="Calibri" w:hAnsiTheme="minorHAnsi" w:cstheme="minorHAnsi"/>
            <w:b/>
            <w:bCs/>
            <w:caps/>
            <w:noProof/>
            <w:webHidden/>
            <w:lang w:eastAsia="es-ES_tradnl"/>
          </w:rPr>
        </w:r>
        <w:r w:rsidR="00911506" w:rsidRPr="00911506">
          <w:rPr>
            <w:rFonts w:asciiTheme="minorHAnsi" w:eastAsia="Calibri" w:hAnsiTheme="minorHAnsi" w:cstheme="minorHAnsi"/>
            <w:b/>
            <w:bCs/>
            <w:caps/>
            <w:noProof/>
            <w:webHidden/>
            <w:lang w:eastAsia="es-ES_tradnl"/>
          </w:rPr>
          <w:fldChar w:fldCharType="separate"/>
        </w:r>
        <w:r w:rsidR="004269E5">
          <w:rPr>
            <w:rFonts w:asciiTheme="minorHAnsi" w:eastAsia="Calibri" w:hAnsiTheme="minorHAnsi" w:cstheme="minorHAnsi"/>
            <w:b/>
            <w:bCs/>
            <w:caps/>
            <w:noProof/>
            <w:webHidden/>
            <w:lang w:eastAsia="es-ES_tradnl"/>
          </w:rPr>
          <w:t>114</w:t>
        </w:r>
        <w:r w:rsidR="00911506" w:rsidRPr="00911506">
          <w:rPr>
            <w:rFonts w:asciiTheme="minorHAnsi" w:eastAsia="Calibri" w:hAnsiTheme="minorHAnsi" w:cstheme="minorHAnsi"/>
            <w:b/>
            <w:bCs/>
            <w:caps/>
            <w:noProof/>
            <w:webHidden/>
            <w:lang w:eastAsia="es-ES_tradnl"/>
          </w:rPr>
          <w:fldChar w:fldCharType="end"/>
        </w:r>
      </w:hyperlink>
    </w:p>
    <w:p w14:paraId="06D91B8F" w14:textId="7FF1C316" w:rsidR="00911506" w:rsidRPr="00911506" w:rsidRDefault="00D07379" w:rsidP="00911506">
      <w:pPr>
        <w:tabs>
          <w:tab w:val="right" w:leader="dot" w:pos="9350"/>
        </w:tabs>
        <w:spacing w:before="120"/>
        <w:jc w:val="left"/>
        <w:rPr>
          <w:rFonts w:asciiTheme="minorHAnsi" w:eastAsiaTheme="minorEastAsia" w:hAnsiTheme="minorHAnsi"/>
          <w:b/>
          <w:bCs/>
          <w:caps/>
          <w:noProof/>
          <w:sz w:val="28"/>
          <w:szCs w:val="28"/>
          <w:lang w:eastAsia="es-ES_tradnl"/>
        </w:rPr>
      </w:pPr>
      <w:hyperlink w:anchor="_Toc68015324" w:history="1">
        <w:r w:rsidR="00911506" w:rsidRPr="00911506">
          <w:rPr>
            <w:rFonts w:asciiTheme="minorHAnsi" w:eastAsia="Calibri" w:hAnsiTheme="minorHAnsi" w:cstheme="minorHAnsi"/>
            <w:b/>
            <w:bCs/>
            <w:caps/>
            <w:noProof/>
            <w:lang w:eastAsia="es-ES_tradnl" w:bidi="he-IL"/>
          </w:rPr>
          <w:t>Acceptance, Withdrawal and Removal of Partners</w:t>
        </w:r>
        <w:r w:rsidR="00911506" w:rsidRPr="00911506">
          <w:rPr>
            <w:rFonts w:asciiTheme="minorHAnsi" w:eastAsia="Calibri" w:hAnsiTheme="minorHAnsi" w:cstheme="minorHAnsi"/>
            <w:b/>
            <w:bCs/>
            <w:caps/>
            <w:noProof/>
            <w:webHidden/>
            <w:lang w:eastAsia="es-ES_tradnl"/>
          </w:rPr>
          <w:tab/>
        </w:r>
        <w:r w:rsidR="00911506" w:rsidRPr="00911506">
          <w:rPr>
            <w:rFonts w:asciiTheme="minorHAnsi" w:eastAsia="Calibri" w:hAnsiTheme="minorHAnsi" w:cstheme="minorHAnsi"/>
            <w:b/>
            <w:bCs/>
            <w:caps/>
            <w:noProof/>
            <w:webHidden/>
            <w:lang w:eastAsia="es-ES_tradnl"/>
          </w:rPr>
          <w:fldChar w:fldCharType="begin"/>
        </w:r>
        <w:r w:rsidR="00911506" w:rsidRPr="00911506">
          <w:rPr>
            <w:rFonts w:asciiTheme="minorHAnsi" w:eastAsia="Calibri" w:hAnsiTheme="minorHAnsi" w:cstheme="minorHAnsi"/>
            <w:b/>
            <w:bCs/>
            <w:caps/>
            <w:noProof/>
            <w:webHidden/>
            <w:lang w:eastAsia="es-ES_tradnl"/>
          </w:rPr>
          <w:instrText xml:space="preserve"> PAGEREF _Toc68015324 \h </w:instrText>
        </w:r>
        <w:r w:rsidR="00911506" w:rsidRPr="00911506">
          <w:rPr>
            <w:rFonts w:asciiTheme="minorHAnsi" w:eastAsia="Calibri" w:hAnsiTheme="minorHAnsi" w:cstheme="minorHAnsi"/>
            <w:b/>
            <w:bCs/>
            <w:caps/>
            <w:noProof/>
            <w:webHidden/>
            <w:lang w:eastAsia="es-ES_tradnl"/>
          </w:rPr>
        </w:r>
        <w:r w:rsidR="00911506" w:rsidRPr="00911506">
          <w:rPr>
            <w:rFonts w:asciiTheme="minorHAnsi" w:eastAsia="Calibri" w:hAnsiTheme="minorHAnsi" w:cstheme="minorHAnsi"/>
            <w:b/>
            <w:bCs/>
            <w:caps/>
            <w:noProof/>
            <w:webHidden/>
            <w:lang w:eastAsia="es-ES_tradnl"/>
          </w:rPr>
          <w:fldChar w:fldCharType="separate"/>
        </w:r>
        <w:r w:rsidR="004269E5">
          <w:rPr>
            <w:rFonts w:asciiTheme="minorHAnsi" w:eastAsia="Calibri" w:hAnsiTheme="minorHAnsi" w:cstheme="minorHAnsi"/>
            <w:b/>
            <w:bCs/>
            <w:caps/>
            <w:noProof/>
            <w:webHidden/>
            <w:lang w:eastAsia="es-ES_tradnl"/>
          </w:rPr>
          <w:t>114</w:t>
        </w:r>
        <w:r w:rsidR="00911506" w:rsidRPr="00911506">
          <w:rPr>
            <w:rFonts w:asciiTheme="minorHAnsi" w:eastAsia="Calibri" w:hAnsiTheme="minorHAnsi" w:cstheme="minorHAnsi"/>
            <w:b/>
            <w:bCs/>
            <w:caps/>
            <w:noProof/>
            <w:webHidden/>
            <w:lang w:eastAsia="es-ES_tradnl"/>
          </w:rPr>
          <w:fldChar w:fldCharType="end"/>
        </w:r>
      </w:hyperlink>
    </w:p>
    <w:p w14:paraId="5202FC6A" w14:textId="4BEB517F" w:rsidR="00911506" w:rsidRPr="00911506" w:rsidRDefault="00D07379" w:rsidP="00911506">
      <w:pPr>
        <w:tabs>
          <w:tab w:val="right" w:leader="dot" w:pos="9350"/>
        </w:tabs>
        <w:spacing w:before="120"/>
        <w:jc w:val="left"/>
        <w:rPr>
          <w:rFonts w:asciiTheme="minorHAnsi" w:eastAsiaTheme="minorEastAsia" w:hAnsiTheme="minorHAnsi"/>
          <w:b/>
          <w:bCs/>
          <w:caps/>
          <w:noProof/>
          <w:sz w:val="28"/>
          <w:szCs w:val="28"/>
          <w:lang w:eastAsia="es-ES_tradnl"/>
        </w:rPr>
      </w:pPr>
      <w:hyperlink w:anchor="_Toc68015325" w:history="1">
        <w:r w:rsidR="00911506" w:rsidRPr="00911506">
          <w:rPr>
            <w:rFonts w:asciiTheme="minorHAnsi" w:eastAsia="Calibri" w:hAnsiTheme="minorHAnsi" w:cstheme="minorHAnsi"/>
            <w:b/>
            <w:bCs/>
            <w:caps/>
            <w:noProof/>
            <w:lang w:eastAsia="es-ES_tradnl" w:bidi="he-IL"/>
          </w:rPr>
          <w:t>Evaluation</w:t>
        </w:r>
        <w:r w:rsidR="00911506" w:rsidRPr="00911506">
          <w:rPr>
            <w:rFonts w:asciiTheme="minorHAnsi" w:eastAsia="Calibri" w:hAnsiTheme="minorHAnsi" w:cstheme="minorHAnsi"/>
            <w:b/>
            <w:bCs/>
            <w:caps/>
            <w:noProof/>
            <w:webHidden/>
            <w:lang w:eastAsia="es-ES_tradnl"/>
          </w:rPr>
          <w:tab/>
        </w:r>
        <w:r w:rsidR="00911506" w:rsidRPr="00911506">
          <w:rPr>
            <w:rFonts w:asciiTheme="minorHAnsi" w:eastAsia="Calibri" w:hAnsiTheme="minorHAnsi" w:cstheme="minorHAnsi"/>
            <w:b/>
            <w:bCs/>
            <w:caps/>
            <w:noProof/>
            <w:webHidden/>
            <w:lang w:eastAsia="es-ES_tradnl"/>
          </w:rPr>
          <w:fldChar w:fldCharType="begin"/>
        </w:r>
        <w:r w:rsidR="00911506" w:rsidRPr="00911506">
          <w:rPr>
            <w:rFonts w:asciiTheme="minorHAnsi" w:eastAsia="Calibri" w:hAnsiTheme="minorHAnsi" w:cstheme="minorHAnsi"/>
            <w:b/>
            <w:bCs/>
            <w:caps/>
            <w:noProof/>
            <w:webHidden/>
            <w:lang w:eastAsia="es-ES_tradnl"/>
          </w:rPr>
          <w:instrText xml:space="preserve"> PAGEREF _Toc68015325 \h </w:instrText>
        </w:r>
        <w:r w:rsidR="00911506" w:rsidRPr="00911506">
          <w:rPr>
            <w:rFonts w:asciiTheme="minorHAnsi" w:eastAsia="Calibri" w:hAnsiTheme="minorHAnsi" w:cstheme="minorHAnsi"/>
            <w:b/>
            <w:bCs/>
            <w:caps/>
            <w:noProof/>
            <w:webHidden/>
            <w:lang w:eastAsia="es-ES_tradnl"/>
          </w:rPr>
        </w:r>
        <w:r w:rsidR="00911506" w:rsidRPr="00911506">
          <w:rPr>
            <w:rFonts w:asciiTheme="minorHAnsi" w:eastAsia="Calibri" w:hAnsiTheme="minorHAnsi" w:cstheme="minorHAnsi"/>
            <w:b/>
            <w:bCs/>
            <w:caps/>
            <w:noProof/>
            <w:webHidden/>
            <w:lang w:eastAsia="es-ES_tradnl"/>
          </w:rPr>
          <w:fldChar w:fldCharType="separate"/>
        </w:r>
        <w:r w:rsidR="004269E5">
          <w:rPr>
            <w:rFonts w:asciiTheme="minorHAnsi" w:eastAsia="Calibri" w:hAnsiTheme="minorHAnsi" w:cstheme="minorHAnsi"/>
            <w:b/>
            <w:bCs/>
            <w:caps/>
            <w:noProof/>
            <w:webHidden/>
            <w:lang w:eastAsia="es-ES_tradnl"/>
          </w:rPr>
          <w:t>115</w:t>
        </w:r>
        <w:r w:rsidR="00911506" w:rsidRPr="00911506">
          <w:rPr>
            <w:rFonts w:asciiTheme="minorHAnsi" w:eastAsia="Calibri" w:hAnsiTheme="minorHAnsi" w:cstheme="minorHAnsi"/>
            <w:b/>
            <w:bCs/>
            <w:caps/>
            <w:noProof/>
            <w:webHidden/>
            <w:lang w:eastAsia="es-ES_tradnl"/>
          </w:rPr>
          <w:fldChar w:fldCharType="end"/>
        </w:r>
      </w:hyperlink>
    </w:p>
    <w:p w14:paraId="579A4294" w14:textId="78438CE7" w:rsidR="00911506" w:rsidRPr="00911506" w:rsidRDefault="00D07379" w:rsidP="00911506">
      <w:pPr>
        <w:tabs>
          <w:tab w:val="right" w:leader="dot" w:pos="9350"/>
        </w:tabs>
        <w:spacing w:before="120"/>
        <w:jc w:val="left"/>
        <w:rPr>
          <w:rFonts w:asciiTheme="minorHAnsi" w:eastAsiaTheme="minorEastAsia" w:hAnsiTheme="minorHAnsi"/>
          <w:b/>
          <w:bCs/>
          <w:caps/>
          <w:noProof/>
          <w:sz w:val="28"/>
          <w:szCs w:val="28"/>
          <w:lang w:eastAsia="es-ES_tradnl"/>
        </w:rPr>
      </w:pPr>
      <w:hyperlink w:anchor="_Toc68015326" w:history="1">
        <w:r w:rsidR="00911506" w:rsidRPr="00911506">
          <w:rPr>
            <w:rFonts w:asciiTheme="minorHAnsi" w:eastAsia="Calibri" w:hAnsiTheme="minorHAnsi" w:cstheme="minorHAnsi"/>
            <w:b/>
            <w:bCs/>
            <w:caps/>
            <w:noProof/>
            <w:lang w:eastAsia="es-ES_tradnl" w:bidi="he-IL"/>
          </w:rPr>
          <w:t>Amendments</w:t>
        </w:r>
        <w:r w:rsidR="00911506" w:rsidRPr="00911506">
          <w:rPr>
            <w:rFonts w:asciiTheme="minorHAnsi" w:eastAsia="Calibri" w:hAnsiTheme="minorHAnsi" w:cstheme="minorHAnsi"/>
            <w:b/>
            <w:bCs/>
            <w:caps/>
            <w:noProof/>
            <w:webHidden/>
            <w:lang w:eastAsia="es-ES_tradnl"/>
          </w:rPr>
          <w:tab/>
        </w:r>
        <w:r w:rsidR="00911506" w:rsidRPr="00911506">
          <w:rPr>
            <w:rFonts w:asciiTheme="minorHAnsi" w:eastAsia="Calibri" w:hAnsiTheme="minorHAnsi" w:cstheme="minorHAnsi"/>
            <w:b/>
            <w:bCs/>
            <w:caps/>
            <w:noProof/>
            <w:webHidden/>
            <w:lang w:eastAsia="es-ES_tradnl"/>
          </w:rPr>
          <w:fldChar w:fldCharType="begin"/>
        </w:r>
        <w:r w:rsidR="00911506" w:rsidRPr="00911506">
          <w:rPr>
            <w:rFonts w:asciiTheme="minorHAnsi" w:eastAsia="Calibri" w:hAnsiTheme="minorHAnsi" w:cstheme="minorHAnsi"/>
            <w:b/>
            <w:bCs/>
            <w:caps/>
            <w:noProof/>
            <w:webHidden/>
            <w:lang w:eastAsia="es-ES_tradnl"/>
          </w:rPr>
          <w:instrText xml:space="preserve"> PAGEREF _Toc68015326 \h </w:instrText>
        </w:r>
        <w:r w:rsidR="00911506" w:rsidRPr="00911506">
          <w:rPr>
            <w:rFonts w:asciiTheme="minorHAnsi" w:eastAsia="Calibri" w:hAnsiTheme="minorHAnsi" w:cstheme="minorHAnsi"/>
            <w:b/>
            <w:bCs/>
            <w:caps/>
            <w:noProof/>
            <w:webHidden/>
            <w:lang w:eastAsia="es-ES_tradnl"/>
          </w:rPr>
        </w:r>
        <w:r w:rsidR="00911506" w:rsidRPr="00911506">
          <w:rPr>
            <w:rFonts w:asciiTheme="minorHAnsi" w:eastAsia="Calibri" w:hAnsiTheme="minorHAnsi" w:cstheme="minorHAnsi"/>
            <w:b/>
            <w:bCs/>
            <w:caps/>
            <w:noProof/>
            <w:webHidden/>
            <w:lang w:eastAsia="es-ES_tradnl"/>
          </w:rPr>
          <w:fldChar w:fldCharType="separate"/>
        </w:r>
        <w:r w:rsidR="004269E5">
          <w:rPr>
            <w:rFonts w:asciiTheme="minorHAnsi" w:eastAsia="Calibri" w:hAnsiTheme="minorHAnsi" w:cstheme="minorHAnsi"/>
            <w:b/>
            <w:bCs/>
            <w:caps/>
            <w:noProof/>
            <w:webHidden/>
            <w:lang w:eastAsia="es-ES_tradnl"/>
          </w:rPr>
          <w:t>115</w:t>
        </w:r>
        <w:r w:rsidR="00911506" w:rsidRPr="00911506">
          <w:rPr>
            <w:rFonts w:asciiTheme="minorHAnsi" w:eastAsia="Calibri" w:hAnsiTheme="minorHAnsi" w:cstheme="minorHAnsi"/>
            <w:b/>
            <w:bCs/>
            <w:caps/>
            <w:noProof/>
            <w:webHidden/>
            <w:lang w:eastAsia="es-ES_tradnl"/>
          </w:rPr>
          <w:fldChar w:fldCharType="end"/>
        </w:r>
      </w:hyperlink>
    </w:p>
    <w:p w14:paraId="53F8F9F6" w14:textId="48A4B222" w:rsidR="00911506" w:rsidRPr="00911506" w:rsidRDefault="00D07379" w:rsidP="00911506">
      <w:pPr>
        <w:tabs>
          <w:tab w:val="right" w:leader="dot" w:pos="9350"/>
        </w:tabs>
        <w:spacing w:before="120"/>
        <w:jc w:val="left"/>
        <w:rPr>
          <w:rFonts w:asciiTheme="minorHAnsi" w:eastAsiaTheme="minorEastAsia" w:hAnsiTheme="minorHAnsi"/>
          <w:b/>
          <w:bCs/>
          <w:caps/>
          <w:noProof/>
          <w:sz w:val="28"/>
          <w:szCs w:val="28"/>
          <w:lang w:eastAsia="es-ES_tradnl"/>
        </w:rPr>
      </w:pPr>
      <w:hyperlink w:anchor="_Toc68015327" w:history="1">
        <w:r w:rsidR="00911506" w:rsidRPr="00911506">
          <w:rPr>
            <w:rFonts w:asciiTheme="minorHAnsi" w:eastAsia="Calibri" w:hAnsiTheme="minorHAnsi" w:cstheme="minorHAnsi"/>
            <w:b/>
            <w:bCs/>
            <w:caps/>
            <w:noProof/>
            <w:lang w:eastAsia="es-ES_tradnl" w:bidi="he-IL"/>
          </w:rPr>
          <w:t>Entry in Force and Termination</w:t>
        </w:r>
        <w:r w:rsidR="00911506" w:rsidRPr="00911506">
          <w:rPr>
            <w:rFonts w:asciiTheme="minorHAnsi" w:eastAsia="Calibri" w:hAnsiTheme="minorHAnsi" w:cstheme="minorHAnsi"/>
            <w:b/>
            <w:bCs/>
            <w:caps/>
            <w:noProof/>
            <w:webHidden/>
            <w:lang w:eastAsia="es-ES_tradnl"/>
          </w:rPr>
          <w:tab/>
        </w:r>
        <w:r w:rsidR="00911506" w:rsidRPr="00911506">
          <w:rPr>
            <w:rFonts w:asciiTheme="minorHAnsi" w:eastAsia="Calibri" w:hAnsiTheme="minorHAnsi" w:cstheme="minorHAnsi"/>
            <w:b/>
            <w:bCs/>
            <w:caps/>
            <w:noProof/>
            <w:webHidden/>
            <w:lang w:eastAsia="es-ES_tradnl"/>
          </w:rPr>
          <w:fldChar w:fldCharType="begin"/>
        </w:r>
        <w:r w:rsidR="00911506" w:rsidRPr="00911506">
          <w:rPr>
            <w:rFonts w:asciiTheme="minorHAnsi" w:eastAsia="Calibri" w:hAnsiTheme="minorHAnsi" w:cstheme="minorHAnsi"/>
            <w:b/>
            <w:bCs/>
            <w:caps/>
            <w:noProof/>
            <w:webHidden/>
            <w:lang w:eastAsia="es-ES_tradnl"/>
          </w:rPr>
          <w:instrText xml:space="preserve"> PAGEREF _Toc68015327 \h </w:instrText>
        </w:r>
        <w:r w:rsidR="00911506" w:rsidRPr="00911506">
          <w:rPr>
            <w:rFonts w:asciiTheme="minorHAnsi" w:eastAsia="Calibri" w:hAnsiTheme="minorHAnsi" w:cstheme="minorHAnsi"/>
            <w:b/>
            <w:bCs/>
            <w:caps/>
            <w:noProof/>
            <w:webHidden/>
            <w:lang w:eastAsia="es-ES_tradnl"/>
          </w:rPr>
        </w:r>
        <w:r w:rsidR="00911506" w:rsidRPr="00911506">
          <w:rPr>
            <w:rFonts w:asciiTheme="minorHAnsi" w:eastAsia="Calibri" w:hAnsiTheme="minorHAnsi" w:cstheme="minorHAnsi"/>
            <w:b/>
            <w:bCs/>
            <w:caps/>
            <w:noProof/>
            <w:webHidden/>
            <w:lang w:eastAsia="es-ES_tradnl"/>
          </w:rPr>
          <w:fldChar w:fldCharType="separate"/>
        </w:r>
        <w:r w:rsidR="004269E5">
          <w:rPr>
            <w:rFonts w:asciiTheme="minorHAnsi" w:eastAsia="Calibri" w:hAnsiTheme="minorHAnsi" w:cstheme="minorHAnsi"/>
            <w:b/>
            <w:bCs/>
            <w:caps/>
            <w:noProof/>
            <w:webHidden/>
            <w:lang w:eastAsia="es-ES_tradnl"/>
          </w:rPr>
          <w:t>115</w:t>
        </w:r>
        <w:r w:rsidR="00911506" w:rsidRPr="00911506">
          <w:rPr>
            <w:rFonts w:asciiTheme="minorHAnsi" w:eastAsia="Calibri" w:hAnsiTheme="minorHAnsi" w:cstheme="minorHAnsi"/>
            <w:b/>
            <w:bCs/>
            <w:caps/>
            <w:noProof/>
            <w:webHidden/>
            <w:lang w:eastAsia="es-ES_tradnl"/>
          </w:rPr>
          <w:fldChar w:fldCharType="end"/>
        </w:r>
      </w:hyperlink>
    </w:p>
    <w:p w14:paraId="119A362D" w14:textId="0B249F9F" w:rsidR="00911506" w:rsidRPr="00911506" w:rsidRDefault="00D07379" w:rsidP="00911506">
      <w:pPr>
        <w:tabs>
          <w:tab w:val="right" w:leader="dot" w:pos="9350"/>
        </w:tabs>
        <w:spacing w:before="120"/>
        <w:jc w:val="left"/>
        <w:rPr>
          <w:rFonts w:asciiTheme="minorHAnsi" w:eastAsiaTheme="minorEastAsia" w:hAnsiTheme="minorHAnsi"/>
          <w:b/>
          <w:bCs/>
          <w:caps/>
          <w:noProof/>
          <w:sz w:val="28"/>
          <w:szCs w:val="28"/>
          <w:lang w:eastAsia="es-ES_tradnl"/>
        </w:rPr>
      </w:pPr>
      <w:hyperlink w:anchor="_Toc68015328" w:history="1">
        <w:r w:rsidR="00911506" w:rsidRPr="00911506">
          <w:rPr>
            <w:rFonts w:asciiTheme="minorHAnsi" w:eastAsia="Calibri" w:hAnsiTheme="minorHAnsi" w:cstheme="minorHAnsi"/>
            <w:b/>
            <w:bCs/>
            <w:caps/>
            <w:noProof/>
            <w:lang w:eastAsia="es-ES_tradnl" w:bidi="he-IL"/>
          </w:rPr>
          <w:t>Miscellaneous</w:t>
        </w:r>
        <w:r w:rsidR="00911506" w:rsidRPr="00911506">
          <w:rPr>
            <w:rFonts w:asciiTheme="minorHAnsi" w:eastAsia="Calibri" w:hAnsiTheme="minorHAnsi" w:cstheme="minorHAnsi"/>
            <w:b/>
            <w:bCs/>
            <w:caps/>
            <w:noProof/>
            <w:webHidden/>
            <w:lang w:eastAsia="es-ES_tradnl"/>
          </w:rPr>
          <w:tab/>
        </w:r>
        <w:r w:rsidR="00911506" w:rsidRPr="00911506">
          <w:rPr>
            <w:rFonts w:asciiTheme="minorHAnsi" w:eastAsia="Calibri" w:hAnsiTheme="minorHAnsi" w:cstheme="minorHAnsi"/>
            <w:b/>
            <w:bCs/>
            <w:caps/>
            <w:noProof/>
            <w:webHidden/>
            <w:lang w:eastAsia="es-ES_tradnl"/>
          </w:rPr>
          <w:fldChar w:fldCharType="begin"/>
        </w:r>
        <w:r w:rsidR="00911506" w:rsidRPr="00911506">
          <w:rPr>
            <w:rFonts w:asciiTheme="minorHAnsi" w:eastAsia="Calibri" w:hAnsiTheme="minorHAnsi" w:cstheme="minorHAnsi"/>
            <w:b/>
            <w:bCs/>
            <w:caps/>
            <w:noProof/>
            <w:webHidden/>
            <w:lang w:eastAsia="es-ES_tradnl"/>
          </w:rPr>
          <w:instrText xml:space="preserve"> PAGEREF _Toc68015328 \h </w:instrText>
        </w:r>
        <w:r w:rsidR="00911506" w:rsidRPr="00911506">
          <w:rPr>
            <w:rFonts w:asciiTheme="minorHAnsi" w:eastAsia="Calibri" w:hAnsiTheme="minorHAnsi" w:cstheme="minorHAnsi"/>
            <w:b/>
            <w:bCs/>
            <w:caps/>
            <w:noProof/>
            <w:webHidden/>
            <w:lang w:eastAsia="es-ES_tradnl"/>
          </w:rPr>
        </w:r>
        <w:r w:rsidR="00911506" w:rsidRPr="00911506">
          <w:rPr>
            <w:rFonts w:asciiTheme="minorHAnsi" w:eastAsia="Calibri" w:hAnsiTheme="minorHAnsi" w:cstheme="minorHAnsi"/>
            <w:b/>
            <w:bCs/>
            <w:caps/>
            <w:noProof/>
            <w:webHidden/>
            <w:lang w:eastAsia="es-ES_tradnl"/>
          </w:rPr>
          <w:fldChar w:fldCharType="separate"/>
        </w:r>
        <w:r w:rsidR="004269E5">
          <w:rPr>
            <w:rFonts w:asciiTheme="minorHAnsi" w:eastAsia="Calibri" w:hAnsiTheme="minorHAnsi" w:cstheme="minorHAnsi"/>
            <w:b/>
            <w:bCs/>
            <w:caps/>
            <w:noProof/>
            <w:webHidden/>
            <w:lang w:eastAsia="es-ES_tradnl"/>
          </w:rPr>
          <w:t>115</w:t>
        </w:r>
        <w:r w:rsidR="00911506" w:rsidRPr="00911506">
          <w:rPr>
            <w:rFonts w:asciiTheme="minorHAnsi" w:eastAsia="Calibri" w:hAnsiTheme="minorHAnsi" w:cstheme="minorHAnsi"/>
            <w:b/>
            <w:bCs/>
            <w:caps/>
            <w:noProof/>
            <w:webHidden/>
            <w:lang w:eastAsia="es-ES_tradnl"/>
          </w:rPr>
          <w:fldChar w:fldCharType="end"/>
        </w:r>
      </w:hyperlink>
    </w:p>
    <w:p w14:paraId="641D0DB9" w14:textId="4C9762B2" w:rsidR="00911506" w:rsidRPr="00911506" w:rsidRDefault="00D07379" w:rsidP="00911506">
      <w:pPr>
        <w:tabs>
          <w:tab w:val="right" w:leader="dot" w:pos="9350"/>
        </w:tabs>
        <w:spacing w:before="120"/>
        <w:jc w:val="left"/>
        <w:rPr>
          <w:rFonts w:asciiTheme="minorHAnsi" w:eastAsiaTheme="minorEastAsia" w:hAnsiTheme="minorHAnsi"/>
          <w:b/>
          <w:bCs/>
          <w:caps/>
          <w:noProof/>
          <w:sz w:val="28"/>
          <w:szCs w:val="28"/>
          <w:lang w:eastAsia="es-ES_tradnl"/>
        </w:rPr>
      </w:pPr>
      <w:hyperlink w:anchor="_Toc68015329" w:history="1">
        <w:r w:rsidR="00911506" w:rsidRPr="00911506">
          <w:rPr>
            <w:rFonts w:asciiTheme="minorHAnsi" w:eastAsia="Calibri" w:hAnsiTheme="minorHAnsi" w:cstheme="minorHAnsi"/>
            <w:b/>
            <w:bCs/>
            <w:caps/>
            <w:noProof/>
            <w:lang w:eastAsia="es-ES_tradnl" w:bidi="he-IL"/>
          </w:rPr>
          <w:t>Resolution of Conflicts</w:t>
        </w:r>
        <w:r w:rsidR="00911506" w:rsidRPr="00911506">
          <w:rPr>
            <w:rFonts w:asciiTheme="minorHAnsi" w:eastAsia="Calibri" w:hAnsiTheme="minorHAnsi" w:cstheme="minorHAnsi"/>
            <w:b/>
            <w:bCs/>
            <w:caps/>
            <w:noProof/>
            <w:webHidden/>
            <w:lang w:eastAsia="es-ES_tradnl"/>
          </w:rPr>
          <w:tab/>
        </w:r>
        <w:r w:rsidR="00911506" w:rsidRPr="00911506">
          <w:rPr>
            <w:rFonts w:asciiTheme="minorHAnsi" w:eastAsia="Calibri" w:hAnsiTheme="minorHAnsi" w:cstheme="minorHAnsi"/>
            <w:b/>
            <w:bCs/>
            <w:caps/>
            <w:noProof/>
            <w:webHidden/>
            <w:lang w:eastAsia="es-ES_tradnl"/>
          </w:rPr>
          <w:fldChar w:fldCharType="begin"/>
        </w:r>
        <w:r w:rsidR="00911506" w:rsidRPr="00911506">
          <w:rPr>
            <w:rFonts w:asciiTheme="minorHAnsi" w:eastAsia="Calibri" w:hAnsiTheme="minorHAnsi" w:cstheme="minorHAnsi"/>
            <w:b/>
            <w:bCs/>
            <w:caps/>
            <w:noProof/>
            <w:webHidden/>
            <w:lang w:eastAsia="es-ES_tradnl"/>
          </w:rPr>
          <w:instrText xml:space="preserve"> PAGEREF _Toc68015329 \h </w:instrText>
        </w:r>
        <w:r w:rsidR="00911506" w:rsidRPr="00911506">
          <w:rPr>
            <w:rFonts w:asciiTheme="minorHAnsi" w:eastAsia="Calibri" w:hAnsiTheme="minorHAnsi" w:cstheme="minorHAnsi"/>
            <w:b/>
            <w:bCs/>
            <w:caps/>
            <w:noProof/>
            <w:webHidden/>
            <w:lang w:eastAsia="es-ES_tradnl"/>
          </w:rPr>
        </w:r>
        <w:r w:rsidR="00911506" w:rsidRPr="00911506">
          <w:rPr>
            <w:rFonts w:asciiTheme="minorHAnsi" w:eastAsia="Calibri" w:hAnsiTheme="minorHAnsi" w:cstheme="minorHAnsi"/>
            <w:b/>
            <w:bCs/>
            <w:caps/>
            <w:noProof/>
            <w:webHidden/>
            <w:lang w:eastAsia="es-ES_tradnl"/>
          </w:rPr>
          <w:fldChar w:fldCharType="separate"/>
        </w:r>
        <w:r w:rsidR="004269E5">
          <w:rPr>
            <w:rFonts w:asciiTheme="minorHAnsi" w:eastAsia="Calibri" w:hAnsiTheme="minorHAnsi" w:cstheme="minorHAnsi"/>
            <w:b/>
            <w:bCs/>
            <w:caps/>
            <w:noProof/>
            <w:webHidden/>
            <w:lang w:eastAsia="es-ES_tradnl"/>
          </w:rPr>
          <w:t>115</w:t>
        </w:r>
        <w:r w:rsidR="00911506" w:rsidRPr="00911506">
          <w:rPr>
            <w:rFonts w:asciiTheme="minorHAnsi" w:eastAsia="Calibri" w:hAnsiTheme="minorHAnsi" w:cstheme="minorHAnsi"/>
            <w:b/>
            <w:bCs/>
            <w:caps/>
            <w:noProof/>
            <w:webHidden/>
            <w:lang w:eastAsia="es-ES_tradnl"/>
          </w:rPr>
          <w:fldChar w:fldCharType="end"/>
        </w:r>
      </w:hyperlink>
    </w:p>
    <w:p w14:paraId="49A466F2" w14:textId="5AA705C2" w:rsidR="00911506" w:rsidRPr="00911506" w:rsidRDefault="00D07379" w:rsidP="00911506">
      <w:pPr>
        <w:tabs>
          <w:tab w:val="right" w:leader="dot" w:pos="9350"/>
        </w:tabs>
        <w:spacing w:before="120"/>
        <w:jc w:val="left"/>
        <w:rPr>
          <w:rFonts w:asciiTheme="minorHAnsi" w:eastAsiaTheme="minorEastAsia" w:hAnsiTheme="minorHAnsi"/>
          <w:b/>
          <w:bCs/>
          <w:caps/>
          <w:noProof/>
          <w:sz w:val="28"/>
          <w:szCs w:val="28"/>
          <w:lang w:eastAsia="es-ES_tradnl"/>
        </w:rPr>
      </w:pPr>
      <w:hyperlink w:anchor="_Toc68015330" w:history="1">
        <w:r w:rsidR="00911506" w:rsidRPr="00911506">
          <w:rPr>
            <w:rFonts w:asciiTheme="minorHAnsi" w:eastAsia="Calibri" w:hAnsiTheme="minorHAnsi" w:cstheme="minorHAnsi"/>
            <w:b/>
            <w:bCs/>
            <w:caps/>
            <w:noProof/>
            <w:lang w:eastAsia="es-ES_tradnl" w:bidi="he-IL"/>
          </w:rPr>
          <w:t>ANNEX 1: Terms of Reference (ToR)</w:t>
        </w:r>
        <w:r w:rsidR="00911506" w:rsidRPr="00911506">
          <w:rPr>
            <w:rFonts w:asciiTheme="minorHAnsi" w:eastAsia="Calibri" w:hAnsiTheme="minorHAnsi" w:cstheme="minorHAnsi"/>
            <w:b/>
            <w:bCs/>
            <w:caps/>
            <w:noProof/>
            <w:webHidden/>
            <w:lang w:eastAsia="es-ES_tradnl"/>
          </w:rPr>
          <w:tab/>
        </w:r>
        <w:r w:rsidR="00911506" w:rsidRPr="00911506">
          <w:rPr>
            <w:rFonts w:asciiTheme="minorHAnsi" w:eastAsia="Calibri" w:hAnsiTheme="minorHAnsi" w:cstheme="minorHAnsi"/>
            <w:b/>
            <w:bCs/>
            <w:caps/>
            <w:noProof/>
            <w:webHidden/>
            <w:lang w:eastAsia="es-ES_tradnl"/>
          </w:rPr>
          <w:fldChar w:fldCharType="begin"/>
        </w:r>
        <w:r w:rsidR="00911506" w:rsidRPr="00911506">
          <w:rPr>
            <w:rFonts w:asciiTheme="minorHAnsi" w:eastAsia="Calibri" w:hAnsiTheme="minorHAnsi" w:cstheme="minorHAnsi"/>
            <w:b/>
            <w:bCs/>
            <w:caps/>
            <w:noProof/>
            <w:webHidden/>
            <w:lang w:eastAsia="es-ES_tradnl"/>
          </w:rPr>
          <w:instrText xml:space="preserve"> PAGEREF _Toc68015330 \h </w:instrText>
        </w:r>
        <w:r w:rsidR="00911506" w:rsidRPr="00911506">
          <w:rPr>
            <w:rFonts w:asciiTheme="minorHAnsi" w:eastAsia="Calibri" w:hAnsiTheme="minorHAnsi" w:cstheme="minorHAnsi"/>
            <w:b/>
            <w:bCs/>
            <w:caps/>
            <w:noProof/>
            <w:webHidden/>
            <w:lang w:eastAsia="es-ES_tradnl"/>
          </w:rPr>
        </w:r>
        <w:r w:rsidR="00911506" w:rsidRPr="00911506">
          <w:rPr>
            <w:rFonts w:asciiTheme="minorHAnsi" w:eastAsia="Calibri" w:hAnsiTheme="minorHAnsi" w:cstheme="minorHAnsi"/>
            <w:b/>
            <w:bCs/>
            <w:caps/>
            <w:noProof/>
            <w:webHidden/>
            <w:lang w:eastAsia="es-ES_tradnl"/>
          </w:rPr>
          <w:fldChar w:fldCharType="separate"/>
        </w:r>
        <w:r w:rsidR="004269E5">
          <w:rPr>
            <w:rFonts w:asciiTheme="minorHAnsi" w:eastAsia="Calibri" w:hAnsiTheme="minorHAnsi" w:cstheme="minorHAnsi"/>
            <w:b/>
            <w:bCs/>
            <w:caps/>
            <w:noProof/>
            <w:webHidden/>
            <w:lang w:eastAsia="es-ES_tradnl"/>
          </w:rPr>
          <w:t>117</w:t>
        </w:r>
        <w:r w:rsidR="00911506" w:rsidRPr="00911506">
          <w:rPr>
            <w:rFonts w:asciiTheme="minorHAnsi" w:eastAsia="Calibri" w:hAnsiTheme="minorHAnsi" w:cstheme="minorHAnsi"/>
            <w:b/>
            <w:bCs/>
            <w:caps/>
            <w:noProof/>
            <w:webHidden/>
            <w:lang w:eastAsia="es-ES_tradnl"/>
          </w:rPr>
          <w:fldChar w:fldCharType="end"/>
        </w:r>
      </w:hyperlink>
    </w:p>
    <w:p w14:paraId="34F40B45" w14:textId="63C8D1A8" w:rsidR="0030110E" w:rsidRPr="00E64EFC" w:rsidRDefault="0030110E" w:rsidP="0030110E">
      <w:pPr>
        <w:jc w:val="center"/>
      </w:pPr>
    </w:p>
    <w:p w14:paraId="116124F8" w14:textId="77777777" w:rsidR="0030110E" w:rsidRPr="00E64EFC" w:rsidRDefault="0030110E" w:rsidP="0030110E">
      <w:pPr>
        <w:rPr>
          <w:rStyle w:val="IntenseEmphasis"/>
        </w:rPr>
      </w:pPr>
      <w:bookmarkStart w:id="86" w:name="_Toc68015316"/>
      <w:r w:rsidRPr="00E64EFC">
        <w:rPr>
          <w:rStyle w:val="IntenseEmphasis"/>
        </w:rPr>
        <w:br w:type="page"/>
      </w:r>
    </w:p>
    <w:p w14:paraId="56D3FBD5" w14:textId="77777777" w:rsidR="0030110E" w:rsidRPr="00E64EFC" w:rsidRDefault="0030110E" w:rsidP="00595657">
      <w:pPr>
        <w:pStyle w:val="ListParagraph"/>
        <w:numPr>
          <w:ilvl w:val="0"/>
          <w:numId w:val="54"/>
        </w:numPr>
        <w:rPr>
          <w:rStyle w:val="IntenseEmphasis"/>
        </w:rPr>
      </w:pPr>
      <w:r w:rsidRPr="00E64EFC">
        <w:rPr>
          <w:rStyle w:val="IntenseEmphasis"/>
        </w:rPr>
        <w:t>Background</w:t>
      </w:r>
      <w:bookmarkStart w:id="87" w:name="_Toc67138742"/>
      <w:bookmarkStart w:id="88" w:name="_Toc67138930"/>
      <w:bookmarkEnd w:id="86"/>
      <w:bookmarkEnd w:id="87"/>
      <w:bookmarkEnd w:id="88"/>
    </w:p>
    <w:p w14:paraId="1D710DFF" w14:textId="77777777" w:rsidR="0030110E" w:rsidRPr="00E64EFC" w:rsidRDefault="0030110E" w:rsidP="0030110E">
      <w:bookmarkStart w:id="89" w:name="_Toc67138743"/>
      <w:bookmarkStart w:id="90" w:name="_Toc67138931"/>
      <w:bookmarkStart w:id="91" w:name="_Toc68015317"/>
      <w:r w:rsidRPr="00E64EFC">
        <w:t>The European Open Science Cloud Digital Innovation Hub (EOSC DIH) is an international and multi-partner cooperation that focuses on improving the competitiveness and innovation capacity of start-ups and SMEs by providing technical support and including indirect actions such as collaborations with incubators and research organizations, as well as improving the commercial innovation potential.</w:t>
      </w:r>
    </w:p>
    <w:p w14:paraId="1532AD88" w14:textId="77777777" w:rsidR="0030110E" w:rsidRPr="00E64EFC" w:rsidRDefault="0030110E" w:rsidP="0030110E">
      <w:r w:rsidRPr="00E64EFC">
        <w:t xml:space="preserve">The EOSC DIH was set up by WP9 under the H2020 EOSC-hub project and was being designed to serve as the mechanism for business organisations (e.g. start-ups, SMEs, large enterprises) to directly engage with the European Open Science Cloud. EOSC-hub WP9 defined specific service offers to facilitate establishing business partnerships and business pilots to increase exploitation potential of commercially viable research data and other existing e-Infrastructure services while providing both human and technical services to commercial organisations to increase digitization capabilities and move new products or services into the market. The long-term strategy of the DIH was to live beyond the life of the project and to be the featured mechanism for industry to engage with the European Open Science Cloud. </w:t>
      </w:r>
    </w:p>
    <w:p w14:paraId="00E18673" w14:textId="3C0D4092" w:rsidR="0030110E" w:rsidRPr="00E64EFC" w:rsidRDefault="0030110E" w:rsidP="0030110E">
      <w:r w:rsidRPr="00E64EFC">
        <w:t>The EOSC DIH in its current form shall therefore focus on supporting private industry in accessing the digital technologies and services offered by the European Open Science Cloud (EOSC) and facilitate industry focused partnerships across the ecosystem.</w:t>
      </w:r>
    </w:p>
    <w:p w14:paraId="66EF9F59" w14:textId="77777777" w:rsidR="0030110E" w:rsidRPr="00E64EFC" w:rsidRDefault="0030110E" w:rsidP="00595657">
      <w:pPr>
        <w:pStyle w:val="ListParagraph"/>
        <w:numPr>
          <w:ilvl w:val="0"/>
          <w:numId w:val="54"/>
        </w:numPr>
        <w:rPr>
          <w:rStyle w:val="IntenseEmphasis"/>
        </w:rPr>
      </w:pPr>
      <w:r w:rsidRPr="00E64EFC">
        <w:rPr>
          <w:rStyle w:val="IntenseEmphasis"/>
        </w:rPr>
        <w:t>Purpose and Nature of this MoU</w:t>
      </w:r>
      <w:bookmarkEnd w:id="89"/>
      <w:bookmarkEnd w:id="90"/>
      <w:bookmarkEnd w:id="91"/>
    </w:p>
    <w:p w14:paraId="11C114AB" w14:textId="77777777" w:rsidR="0030110E" w:rsidRPr="00E64EFC" w:rsidRDefault="0030110E" w:rsidP="0030110E">
      <w:r w:rsidRPr="00E64EFC">
        <w:t>The purpose of this MoU is to</w:t>
      </w:r>
      <w:r w:rsidRPr="00E64EFC">
        <w:rPr>
          <w:rFonts w:ascii="Arial" w:eastAsia="Arial" w:hAnsi="Arial" w:cs="Arial"/>
          <w:lang w:eastAsia="en-GB" w:bidi="he-IL"/>
        </w:rPr>
        <w:t xml:space="preserve"> </w:t>
      </w:r>
      <w:r w:rsidRPr="00E64EFC">
        <w:t>create a framework for cooperation between the Partners regarding the establishment, governance and operation of the EOSC DIH, as described in Annex 1: Terms of Reference (</w:t>
      </w:r>
      <w:proofErr w:type="spellStart"/>
      <w:r w:rsidRPr="00E64EFC">
        <w:t>ToR</w:t>
      </w:r>
      <w:proofErr w:type="spellEnd"/>
      <w:r w:rsidRPr="00E64EFC">
        <w:t>). The Partners’ participation in the EOSC DIH is voluntary, based on service to the community with not-for-profit purpose. However, it is expected that Partners are strongly committed to the purpose of the EOSC DIH activities.</w:t>
      </w:r>
    </w:p>
    <w:p w14:paraId="3742A250" w14:textId="77777777" w:rsidR="0030110E" w:rsidRPr="00E64EFC" w:rsidRDefault="0030110E" w:rsidP="0030110E">
      <w:r w:rsidRPr="00E64EFC">
        <w:t>This MoU does not constitute a binding contract, nor does it create any financial obligation on either Partner towards the other Partner (provided, however, that this shall not limit a Partner’s financial responsibility for its own costs and expenses).</w:t>
      </w:r>
    </w:p>
    <w:p w14:paraId="1485AF5F" w14:textId="51BD49CF" w:rsidR="0030110E" w:rsidRPr="00E64EFC" w:rsidRDefault="0030110E" w:rsidP="0030110E">
      <w:r w:rsidRPr="00E64EFC">
        <w:t>The Partners agree to provide each other with all necessary information, and not to withhold information that is relevant for the implementation of this MoU.</w:t>
      </w:r>
    </w:p>
    <w:p w14:paraId="67A58695" w14:textId="77777777" w:rsidR="0030110E" w:rsidRPr="00E64EFC" w:rsidRDefault="0030110E" w:rsidP="00595657">
      <w:pPr>
        <w:pStyle w:val="ListParagraph"/>
        <w:numPr>
          <w:ilvl w:val="0"/>
          <w:numId w:val="54"/>
        </w:numPr>
        <w:rPr>
          <w:rStyle w:val="IntenseEmphasis"/>
        </w:rPr>
      </w:pPr>
      <w:bookmarkStart w:id="92" w:name="_Toc67136513"/>
      <w:bookmarkStart w:id="93" w:name="_Toc67136758"/>
      <w:bookmarkStart w:id="94" w:name="_Toc67138744"/>
      <w:bookmarkStart w:id="95" w:name="_Toc67138932"/>
      <w:bookmarkStart w:id="96" w:name="_Toc67136514"/>
      <w:bookmarkStart w:id="97" w:name="_Toc67136759"/>
      <w:bookmarkStart w:id="98" w:name="_Toc67138745"/>
      <w:bookmarkStart w:id="99" w:name="_Toc67138933"/>
      <w:bookmarkStart w:id="100" w:name="_Toc67136515"/>
      <w:bookmarkStart w:id="101" w:name="_Toc67136760"/>
      <w:bookmarkStart w:id="102" w:name="_Toc67138746"/>
      <w:bookmarkStart w:id="103" w:name="_Toc67138934"/>
      <w:bookmarkStart w:id="104" w:name="_Toc67136516"/>
      <w:bookmarkStart w:id="105" w:name="_Toc67136761"/>
      <w:bookmarkStart w:id="106" w:name="_Toc67138747"/>
      <w:bookmarkStart w:id="107" w:name="_Toc67138935"/>
      <w:bookmarkStart w:id="108" w:name="_Toc67136517"/>
      <w:bookmarkStart w:id="109" w:name="_Toc67136762"/>
      <w:bookmarkStart w:id="110" w:name="_Toc67138748"/>
      <w:bookmarkStart w:id="111" w:name="_Toc67138936"/>
      <w:bookmarkStart w:id="112" w:name="_Toc67136518"/>
      <w:bookmarkStart w:id="113" w:name="_Toc67136763"/>
      <w:bookmarkStart w:id="114" w:name="_Toc67138749"/>
      <w:bookmarkStart w:id="115" w:name="_Toc67138937"/>
      <w:bookmarkStart w:id="116" w:name="_Toc67136519"/>
      <w:bookmarkStart w:id="117" w:name="_Toc67136764"/>
      <w:bookmarkStart w:id="118" w:name="_Toc67138750"/>
      <w:bookmarkStart w:id="119" w:name="_Toc67138938"/>
      <w:bookmarkStart w:id="120" w:name="_Toc67136520"/>
      <w:bookmarkStart w:id="121" w:name="_Toc67136765"/>
      <w:bookmarkStart w:id="122" w:name="_Toc67138751"/>
      <w:bookmarkStart w:id="123" w:name="_Toc67138939"/>
      <w:bookmarkStart w:id="124" w:name="_Toc67136521"/>
      <w:bookmarkStart w:id="125" w:name="_Toc67136766"/>
      <w:bookmarkStart w:id="126" w:name="_Toc67138752"/>
      <w:bookmarkStart w:id="127" w:name="_Toc67138940"/>
      <w:bookmarkStart w:id="128" w:name="_Toc67136522"/>
      <w:bookmarkStart w:id="129" w:name="_Toc67136767"/>
      <w:bookmarkStart w:id="130" w:name="_Toc67138753"/>
      <w:bookmarkStart w:id="131" w:name="_Toc67138941"/>
      <w:bookmarkStart w:id="132" w:name="_Toc67136526"/>
      <w:bookmarkStart w:id="133" w:name="_Toc67136771"/>
      <w:bookmarkStart w:id="134" w:name="_Toc67138757"/>
      <w:bookmarkStart w:id="135" w:name="_Toc67138945"/>
      <w:bookmarkStart w:id="136" w:name="_Toc67136533"/>
      <w:bookmarkStart w:id="137" w:name="_Toc67136778"/>
      <w:bookmarkStart w:id="138" w:name="_Toc67138764"/>
      <w:bookmarkStart w:id="139" w:name="_Toc67138952"/>
      <w:bookmarkStart w:id="140" w:name="_Toc67136534"/>
      <w:bookmarkStart w:id="141" w:name="_Toc67136779"/>
      <w:bookmarkStart w:id="142" w:name="_Toc67138765"/>
      <w:bookmarkStart w:id="143" w:name="_Toc67138953"/>
      <w:bookmarkStart w:id="144" w:name="_Toc67136535"/>
      <w:bookmarkStart w:id="145" w:name="_Toc67136780"/>
      <w:bookmarkStart w:id="146" w:name="_Toc67138766"/>
      <w:bookmarkStart w:id="147" w:name="_Toc67138954"/>
      <w:bookmarkStart w:id="148" w:name="_Toc67136536"/>
      <w:bookmarkStart w:id="149" w:name="_Toc67136781"/>
      <w:bookmarkStart w:id="150" w:name="_Toc67138767"/>
      <w:bookmarkStart w:id="151" w:name="_Toc67138955"/>
      <w:bookmarkStart w:id="152" w:name="_Toc67136537"/>
      <w:bookmarkStart w:id="153" w:name="_Toc67136782"/>
      <w:bookmarkStart w:id="154" w:name="_Toc67138768"/>
      <w:bookmarkStart w:id="155" w:name="_Toc67138956"/>
      <w:bookmarkStart w:id="156" w:name="_Toc67136538"/>
      <w:bookmarkStart w:id="157" w:name="_Toc67136783"/>
      <w:bookmarkStart w:id="158" w:name="_Toc67138769"/>
      <w:bookmarkStart w:id="159" w:name="_Toc67138957"/>
      <w:bookmarkStart w:id="160" w:name="_Toc67136539"/>
      <w:bookmarkStart w:id="161" w:name="_Toc67136784"/>
      <w:bookmarkStart w:id="162" w:name="_Toc67138770"/>
      <w:bookmarkStart w:id="163" w:name="_Toc67138958"/>
      <w:bookmarkStart w:id="164" w:name="_Toc67136540"/>
      <w:bookmarkStart w:id="165" w:name="_Toc67136785"/>
      <w:bookmarkStart w:id="166" w:name="_Toc67138771"/>
      <w:bookmarkStart w:id="167" w:name="_Toc67138959"/>
      <w:bookmarkStart w:id="168" w:name="_Toc67136541"/>
      <w:bookmarkStart w:id="169" w:name="_Toc67136786"/>
      <w:bookmarkStart w:id="170" w:name="_Toc67138772"/>
      <w:bookmarkStart w:id="171" w:name="_Toc67138960"/>
      <w:bookmarkStart w:id="172" w:name="_Toc67136542"/>
      <w:bookmarkStart w:id="173" w:name="_Toc67136787"/>
      <w:bookmarkStart w:id="174" w:name="_Toc67138773"/>
      <w:bookmarkStart w:id="175" w:name="_Toc67138961"/>
      <w:bookmarkStart w:id="176" w:name="_Toc67136543"/>
      <w:bookmarkStart w:id="177" w:name="_Toc67136788"/>
      <w:bookmarkStart w:id="178" w:name="_Toc67138774"/>
      <w:bookmarkStart w:id="179" w:name="_Toc67138962"/>
      <w:bookmarkStart w:id="180" w:name="_Toc67136544"/>
      <w:bookmarkStart w:id="181" w:name="_Toc67136789"/>
      <w:bookmarkStart w:id="182" w:name="_Toc67138775"/>
      <w:bookmarkStart w:id="183" w:name="_Toc67138963"/>
      <w:bookmarkStart w:id="184" w:name="_Toc67136545"/>
      <w:bookmarkStart w:id="185" w:name="_Toc67136790"/>
      <w:bookmarkStart w:id="186" w:name="_Toc67138776"/>
      <w:bookmarkStart w:id="187" w:name="_Toc67138964"/>
      <w:bookmarkStart w:id="188" w:name="_Toc67136546"/>
      <w:bookmarkStart w:id="189" w:name="_Toc67136791"/>
      <w:bookmarkStart w:id="190" w:name="_Toc67138777"/>
      <w:bookmarkStart w:id="191" w:name="_Toc67138965"/>
      <w:bookmarkStart w:id="192" w:name="_Toc67136547"/>
      <w:bookmarkStart w:id="193" w:name="_Toc67136792"/>
      <w:bookmarkStart w:id="194" w:name="_Toc67138778"/>
      <w:bookmarkStart w:id="195" w:name="_Toc67138966"/>
      <w:bookmarkStart w:id="196" w:name="_Toc67136548"/>
      <w:bookmarkStart w:id="197" w:name="_Toc67136793"/>
      <w:bookmarkStart w:id="198" w:name="_Toc67138779"/>
      <w:bookmarkStart w:id="199" w:name="_Toc67138967"/>
      <w:bookmarkStart w:id="200" w:name="_Toc67136549"/>
      <w:bookmarkStart w:id="201" w:name="_Toc67136794"/>
      <w:bookmarkStart w:id="202" w:name="_Toc67138780"/>
      <w:bookmarkStart w:id="203" w:name="_Toc67138968"/>
      <w:bookmarkStart w:id="204" w:name="_Toc67136550"/>
      <w:bookmarkStart w:id="205" w:name="_Toc67136795"/>
      <w:bookmarkStart w:id="206" w:name="_Toc67138781"/>
      <w:bookmarkStart w:id="207" w:name="_Toc67138969"/>
      <w:bookmarkStart w:id="208" w:name="_Toc67138782"/>
      <w:bookmarkStart w:id="209" w:name="_Toc67138970"/>
      <w:bookmarkStart w:id="210" w:name="_Toc68015318"/>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r w:rsidRPr="00E64EFC">
        <w:rPr>
          <w:rStyle w:val="IntenseEmphasis"/>
        </w:rPr>
        <w:t>Partners’ Rights and Expected Contributions</w:t>
      </w:r>
      <w:bookmarkEnd w:id="208"/>
      <w:bookmarkEnd w:id="209"/>
      <w:bookmarkEnd w:id="210"/>
      <w:r w:rsidRPr="00E64EFC">
        <w:rPr>
          <w:rStyle w:val="IntenseEmphasis"/>
        </w:rPr>
        <w:t xml:space="preserve">  </w:t>
      </w:r>
    </w:p>
    <w:p w14:paraId="5428EF60" w14:textId="77777777" w:rsidR="0030110E" w:rsidRPr="00E64EFC" w:rsidRDefault="0030110E" w:rsidP="0030110E">
      <w:r w:rsidRPr="00E64EFC">
        <w:t>The rights of Partners shall include:</w:t>
      </w:r>
    </w:p>
    <w:p w14:paraId="41740945" w14:textId="77777777" w:rsidR="0030110E" w:rsidRPr="00E64EFC" w:rsidRDefault="0030110E" w:rsidP="00595657">
      <w:pPr>
        <w:pStyle w:val="ListParagraph"/>
        <w:numPr>
          <w:ilvl w:val="0"/>
          <w:numId w:val="46"/>
        </w:numPr>
        <w:spacing w:after="0"/>
      </w:pPr>
      <w:r w:rsidRPr="00E64EFC">
        <w:t>Attendance and voting at the Partners’ meetings</w:t>
      </w:r>
    </w:p>
    <w:p w14:paraId="1B947C47" w14:textId="77777777" w:rsidR="0030110E" w:rsidRPr="00E64EFC" w:rsidRDefault="0030110E" w:rsidP="00595657">
      <w:pPr>
        <w:numPr>
          <w:ilvl w:val="0"/>
          <w:numId w:val="46"/>
        </w:numPr>
        <w:spacing w:after="0"/>
      </w:pPr>
      <w:r w:rsidRPr="00E64EFC">
        <w:t>To be listed on the EOSC DIH website</w:t>
      </w:r>
      <w:r w:rsidRPr="00E64EFC">
        <w:rPr>
          <w:vertAlign w:val="superscript"/>
        </w:rPr>
        <w:footnoteReference w:id="10"/>
      </w:r>
      <w:r w:rsidRPr="00E64EFC">
        <w:t xml:space="preserve"> and relevant published material</w:t>
      </w:r>
    </w:p>
    <w:p w14:paraId="2A706BF6" w14:textId="77777777" w:rsidR="0030110E" w:rsidRPr="00E64EFC" w:rsidRDefault="0030110E" w:rsidP="00595657">
      <w:pPr>
        <w:numPr>
          <w:ilvl w:val="0"/>
          <w:numId w:val="46"/>
        </w:numPr>
        <w:spacing w:after="0"/>
      </w:pPr>
      <w:r w:rsidRPr="00E64EFC">
        <w:t>To invite up to two experts or third parties to attend specific sessions of a Partner’s meeting, provided this has been agreed by the Partners prior to confirming participation</w:t>
      </w:r>
    </w:p>
    <w:p w14:paraId="35EA90BD" w14:textId="77777777" w:rsidR="0030110E" w:rsidRPr="00E64EFC" w:rsidRDefault="0030110E" w:rsidP="00595657">
      <w:pPr>
        <w:numPr>
          <w:ilvl w:val="0"/>
          <w:numId w:val="46"/>
        </w:numPr>
        <w:spacing w:after="0"/>
      </w:pPr>
      <w:r w:rsidRPr="00E64EFC">
        <w:t xml:space="preserve">To be invited to participate in project funding proposals to support the EOSC DIH activities. </w:t>
      </w:r>
    </w:p>
    <w:p w14:paraId="02BF6A5F" w14:textId="77777777" w:rsidR="0030110E" w:rsidRPr="00E64EFC" w:rsidRDefault="0030110E" w:rsidP="0030110E"/>
    <w:p w14:paraId="04606B79" w14:textId="77777777" w:rsidR="0030110E" w:rsidRPr="00E64EFC" w:rsidRDefault="0030110E" w:rsidP="0030110E">
      <w:r w:rsidRPr="00E64EFC">
        <w:t>Each Partner is expected to:</w:t>
      </w:r>
    </w:p>
    <w:p w14:paraId="0207B3D7" w14:textId="77777777" w:rsidR="0030110E" w:rsidRPr="00E64EFC" w:rsidRDefault="0030110E" w:rsidP="00595657">
      <w:pPr>
        <w:numPr>
          <w:ilvl w:val="0"/>
          <w:numId w:val="48"/>
        </w:numPr>
        <w:spacing w:after="0"/>
      </w:pPr>
      <w:r w:rsidRPr="00E64EFC">
        <w:t xml:space="preserve">Maintain the EOSC DIH service catalogue </w:t>
      </w:r>
    </w:p>
    <w:p w14:paraId="7C8AF005" w14:textId="77777777" w:rsidR="0030110E" w:rsidRPr="00E64EFC" w:rsidRDefault="0030110E" w:rsidP="00595657">
      <w:pPr>
        <w:numPr>
          <w:ilvl w:val="0"/>
          <w:numId w:val="48"/>
        </w:numPr>
        <w:spacing w:after="0"/>
      </w:pPr>
      <w:r w:rsidRPr="00E64EFC">
        <w:t>Bear its own costs and expenses incurred in connection with performing the services offered and the activities connected with this MoU</w:t>
      </w:r>
    </w:p>
    <w:p w14:paraId="7926F837" w14:textId="77777777" w:rsidR="0030110E" w:rsidRPr="00E64EFC" w:rsidRDefault="0030110E" w:rsidP="00595657">
      <w:pPr>
        <w:numPr>
          <w:ilvl w:val="0"/>
          <w:numId w:val="48"/>
        </w:numPr>
        <w:spacing w:after="0"/>
      </w:pPr>
      <w:r w:rsidRPr="00E64EFC">
        <w:t xml:space="preserve">Seek to expand the scope and reach of services offered </w:t>
      </w:r>
    </w:p>
    <w:p w14:paraId="670D3E5B" w14:textId="77777777" w:rsidR="0030110E" w:rsidRPr="00E64EFC" w:rsidRDefault="0030110E" w:rsidP="00595657">
      <w:pPr>
        <w:numPr>
          <w:ilvl w:val="0"/>
          <w:numId w:val="48"/>
        </w:numPr>
        <w:spacing w:after="0"/>
      </w:pPr>
      <w:r w:rsidRPr="00E64EFC">
        <w:t xml:space="preserve">Disseminate and promote the EOSC DIH activities, onboard new business pilots and create new partnerships </w:t>
      </w:r>
    </w:p>
    <w:p w14:paraId="021E03F3" w14:textId="77777777" w:rsidR="0030110E" w:rsidRPr="00E64EFC" w:rsidRDefault="0030110E" w:rsidP="00595657">
      <w:pPr>
        <w:pStyle w:val="ListParagraph"/>
        <w:numPr>
          <w:ilvl w:val="0"/>
          <w:numId w:val="48"/>
        </w:numPr>
        <w:spacing w:after="0"/>
      </w:pPr>
      <w:r w:rsidRPr="00E64EFC">
        <w:t>Serve as an interface with other DIHs, EC funded projects, and other relevant initiatives</w:t>
      </w:r>
    </w:p>
    <w:p w14:paraId="548A416A" w14:textId="77777777" w:rsidR="0030110E" w:rsidRPr="00E64EFC" w:rsidRDefault="0030110E" w:rsidP="00595657">
      <w:pPr>
        <w:numPr>
          <w:ilvl w:val="0"/>
          <w:numId w:val="48"/>
        </w:numPr>
        <w:spacing w:after="0"/>
      </w:pPr>
      <w:r w:rsidRPr="00E64EFC">
        <w:t>Actively participate in the annual and regular Partners’ meetings and EOSC community meetings</w:t>
      </w:r>
    </w:p>
    <w:p w14:paraId="56FC6BEE" w14:textId="77777777" w:rsidR="0030110E" w:rsidRPr="00E64EFC" w:rsidRDefault="0030110E" w:rsidP="00595657">
      <w:pPr>
        <w:numPr>
          <w:ilvl w:val="0"/>
          <w:numId w:val="48"/>
        </w:numPr>
        <w:spacing w:after="0"/>
      </w:pPr>
      <w:r w:rsidRPr="00E64EFC">
        <w:t>Provide updates to other Partners on the status of the business pilots in which it is involved</w:t>
      </w:r>
    </w:p>
    <w:p w14:paraId="2CC573EF" w14:textId="77777777" w:rsidR="0030110E" w:rsidRPr="00E64EFC" w:rsidRDefault="0030110E" w:rsidP="00595657">
      <w:pPr>
        <w:numPr>
          <w:ilvl w:val="0"/>
          <w:numId w:val="48"/>
        </w:numPr>
        <w:spacing w:after="0"/>
      </w:pPr>
      <w:r w:rsidRPr="00E64EFC">
        <w:t>Organize, support, and participate in the DIH activities such as webinars, conferences and workshops</w:t>
      </w:r>
    </w:p>
    <w:p w14:paraId="2DFD75F0" w14:textId="77777777" w:rsidR="0030110E" w:rsidRPr="00E64EFC" w:rsidRDefault="0030110E" w:rsidP="00595657">
      <w:pPr>
        <w:numPr>
          <w:ilvl w:val="0"/>
          <w:numId w:val="48"/>
        </w:numPr>
        <w:spacing w:after="0"/>
      </w:pPr>
      <w:r w:rsidRPr="00E64EFC">
        <w:t>Contribute to the circulation of relevant material such as funding opportunities, news or any other relevant information for the EOSC DIH community</w:t>
      </w:r>
    </w:p>
    <w:p w14:paraId="6FA2310E" w14:textId="77777777" w:rsidR="0030110E" w:rsidRPr="00E64EFC" w:rsidRDefault="0030110E" w:rsidP="00595657">
      <w:pPr>
        <w:numPr>
          <w:ilvl w:val="0"/>
          <w:numId w:val="48"/>
        </w:numPr>
        <w:spacing w:after="0"/>
      </w:pPr>
      <w:r w:rsidRPr="00E64EFC">
        <w:t>Contribute to the definition of the business models of the EOSC DIH</w:t>
      </w:r>
    </w:p>
    <w:p w14:paraId="3C40E11E" w14:textId="77777777" w:rsidR="0030110E" w:rsidRPr="00E64EFC" w:rsidRDefault="0030110E" w:rsidP="00595657">
      <w:pPr>
        <w:numPr>
          <w:ilvl w:val="0"/>
          <w:numId w:val="48"/>
        </w:numPr>
        <w:spacing w:after="0"/>
      </w:pPr>
      <w:r w:rsidRPr="00E64EFC">
        <w:t xml:space="preserve">Contribute to the governance and operation of the EOSC DIH, by striving to allocate 1 PM to support the services and activities above.  </w:t>
      </w:r>
    </w:p>
    <w:p w14:paraId="20091FA1" w14:textId="77777777" w:rsidR="0030110E" w:rsidRPr="00E64EFC" w:rsidRDefault="0030110E" w:rsidP="0030110E">
      <w:pPr>
        <w:spacing w:after="0"/>
      </w:pPr>
    </w:p>
    <w:p w14:paraId="190F3444" w14:textId="77777777" w:rsidR="0030110E" w:rsidRPr="00E64EFC" w:rsidRDefault="0030110E" w:rsidP="00595657">
      <w:pPr>
        <w:pStyle w:val="ListParagraph"/>
        <w:numPr>
          <w:ilvl w:val="0"/>
          <w:numId w:val="54"/>
        </w:numPr>
        <w:rPr>
          <w:rStyle w:val="IntenseEmphasis"/>
        </w:rPr>
      </w:pPr>
      <w:bookmarkStart w:id="211" w:name="_Toc67138784"/>
      <w:bookmarkStart w:id="212" w:name="_Toc67138972"/>
      <w:bookmarkStart w:id="213" w:name="_Toc68015319"/>
      <w:r w:rsidRPr="00E64EFC">
        <w:rPr>
          <w:rStyle w:val="IntenseEmphasis"/>
        </w:rPr>
        <w:t>Projects and Reports</w:t>
      </w:r>
      <w:bookmarkStart w:id="214" w:name="_Toc67136554"/>
      <w:bookmarkStart w:id="215" w:name="_Toc67136799"/>
      <w:bookmarkStart w:id="216" w:name="_Toc67138785"/>
      <w:bookmarkStart w:id="217" w:name="_Toc67138973"/>
      <w:bookmarkStart w:id="218" w:name="_Toc67138786"/>
      <w:bookmarkStart w:id="219" w:name="_Toc67138974"/>
      <w:bookmarkEnd w:id="211"/>
      <w:bookmarkEnd w:id="212"/>
      <w:bookmarkEnd w:id="213"/>
      <w:bookmarkEnd w:id="214"/>
      <w:bookmarkEnd w:id="215"/>
      <w:bookmarkEnd w:id="216"/>
      <w:bookmarkEnd w:id="217"/>
      <w:bookmarkEnd w:id="218"/>
      <w:bookmarkEnd w:id="219"/>
    </w:p>
    <w:p w14:paraId="7754C0D5" w14:textId="77777777" w:rsidR="0030110E" w:rsidRPr="00E64EFC" w:rsidRDefault="0030110E" w:rsidP="0030110E">
      <w:r w:rsidRPr="00E64EFC">
        <w:t xml:space="preserve">Nothing in the MoU shall prevent Partners from participating in projects with private financing and/or in projects with competitive public financing (national or European). </w:t>
      </w:r>
    </w:p>
    <w:p w14:paraId="0976AB0F" w14:textId="77777777" w:rsidR="0030110E" w:rsidRPr="00E64EFC" w:rsidRDefault="0030110E" w:rsidP="0030110E">
      <w:r w:rsidRPr="00E64EFC">
        <w:t>In the case of joint EU funding projects concerning the EOSC DIH, one (or more) Partners shall strive to act as a beneficiary and the other Partners may participate as "third party" or equivalent, according to the figure of Joint Research Unit (JRU) referred to in article 14 of the H2020 Annotated Model Grant Agreement.</w:t>
      </w:r>
    </w:p>
    <w:p w14:paraId="288D25B5" w14:textId="77777777" w:rsidR="0030110E" w:rsidRPr="00E64EFC" w:rsidRDefault="0030110E" w:rsidP="0030110E">
      <w:r w:rsidRPr="00E64EFC">
        <w:t>Any participation in projects or project proposals which mention the EOSC DIH as a key activity must be communicated to the EOSC DIH Partners in advance and as soon as practically possible. Such communication shall not imply that any or all Partners are potential beneficiaries.</w:t>
      </w:r>
    </w:p>
    <w:p w14:paraId="49EC60A1" w14:textId="77777777" w:rsidR="0030110E" w:rsidRPr="00E64EFC" w:rsidRDefault="0030110E" w:rsidP="0030110E">
      <w:r w:rsidRPr="00E64EFC">
        <w:t>Any deliverable produced via a relevant EU funded project shall be shared, where possible, with the Partners.</w:t>
      </w:r>
    </w:p>
    <w:p w14:paraId="3FB4659A" w14:textId="5BCE9AE1" w:rsidR="0030110E" w:rsidRPr="00E64EFC" w:rsidRDefault="0030110E" w:rsidP="0030110E">
      <w:r w:rsidRPr="00E64EFC">
        <w:t>An annual report will be produced by the Partners to summarize the key activities carried out by the EOSC DIH.</w:t>
      </w:r>
    </w:p>
    <w:p w14:paraId="06AA98B8" w14:textId="77777777" w:rsidR="0030110E" w:rsidRPr="00E64EFC" w:rsidRDefault="0030110E" w:rsidP="00595657">
      <w:pPr>
        <w:pStyle w:val="ListParagraph"/>
        <w:numPr>
          <w:ilvl w:val="0"/>
          <w:numId w:val="54"/>
        </w:numPr>
        <w:rPr>
          <w:rStyle w:val="IntenseEmphasis"/>
        </w:rPr>
      </w:pPr>
      <w:bookmarkStart w:id="220" w:name="_Toc67138787"/>
      <w:bookmarkStart w:id="221" w:name="_Toc67138975"/>
      <w:bookmarkStart w:id="222" w:name="_Toc68015320"/>
      <w:r w:rsidRPr="00E64EFC">
        <w:rPr>
          <w:rStyle w:val="IntenseEmphasis"/>
        </w:rPr>
        <w:t>Partners’ Meetings</w:t>
      </w:r>
      <w:bookmarkEnd w:id="220"/>
      <w:bookmarkEnd w:id="221"/>
      <w:bookmarkEnd w:id="222"/>
      <w:r w:rsidRPr="00E64EFC">
        <w:rPr>
          <w:rStyle w:val="IntenseEmphasis"/>
        </w:rPr>
        <w:t xml:space="preserve"> </w:t>
      </w:r>
    </w:p>
    <w:p w14:paraId="59B1812A" w14:textId="77777777" w:rsidR="0030110E" w:rsidRPr="00E64EFC" w:rsidRDefault="0030110E" w:rsidP="0030110E">
      <w:r w:rsidRPr="00E64EFC">
        <w:t xml:space="preserve">The Partners shall meet physically at least once a year for an annual meeting. In case objective reasons prevent such meeting from taking place physically, it may be conducted virtually. </w:t>
      </w:r>
    </w:p>
    <w:p w14:paraId="09B51C8D" w14:textId="77777777" w:rsidR="0030110E" w:rsidRPr="00E64EFC" w:rsidRDefault="0030110E" w:rsidP="0030110E">
      <w:r w:rsidRPr="00E64EFC">
        <w:t xml:space="preserve">Regular meetings will be held once a month and may be conducted virtually.  </w:t>
      </w:r>
    </w:p>
    <w:p w14:paraId="0414FD1B" w14:textId="77777777" w:rsidR="0030110E" w:rsidRPr="00E64EFC" w:rsidRDefault="0030110E" w:rsidP="0030110E">
      <w:r w:rsidRPr="00E64EFC">
        <w:t xml:space="preserve">The Chair may call for additional meetings or extraordinary meetings, which may be conducted virtually. </w:t>
      </w:r>
    </w:p>
    <w:p w14:paraId="343EAAE8" w14:textId="77777777" w:rsidR="0030110E" w:rsidRPr="00E64EFC" w:rsidRDefault="0030110E" w:rsidP="0030110E">
      <w:r w:rsidRPr="00E64EFC">
        <w:t>A Partners’ meeting shall be quorate if at least 50% of the Partners are present at a meeting.</w:t>
      </w:r>
    </w:p>
    <w:p w14:paraId="632F65AA" w14:textId="77777777" w:rsidR="0030110E" w:rsidRPr="00E64EFC" w:rsidRDefault="0030110E" w:rsidP="0030110E">
      <w:r w:rsidRPr="00E64EFC">
        <w:t xml:space="preserve">Partners shall subscribe to the EOSC DIH mailing list and use it as the primary written communication channel. </w:t>
      </w:r>
    </w:p>
    <w:p w14:paraId="6279841F" w14:textId="5A4F840F" w:rsidR="0030110E" w:rsidRPr="00E64EFC" w:rsidRDefault="0030110E" w:rsidP="0030110E">
      <w:r w:rsidRPr="00E64EFC">
        <w:t>To allow for low latency communications, Partner shall use a secure instant messaging service via a dedicated Slack channel</w:t>
      </w:r>
      <w:r w:rsidRPr="00E64EFC">
        <w:rPr>
          <w:vertAlign w:val="superscript"/>
        </w:rPr>
        <w:footnoteReference w:id="11"/>
      </w:r>
      <w:r w:rsidRPr="00E64EFC">
        <w:t xml:space="preserve">. </w:t>
      </w:r>
    </w:p>
    <w:p w14:paraId="6ACE8335" w14:textId="77777777" w:rsidR="0030110E" w:rsidRPr="00E64EFC" w:rsidRDefault="0030110E" w:rsidP="00595657">
      <w:pPr>
        <w:pStyle w:val="ListParagraph"/>
        <w:numPr>
          <w:ilvl w:val="0"/>
          <w:numId w:val="54"/>
        </w:numPr>
        <w:rPr>
          <w:rStyle w:val="IntenseEmphasis"/>
        </w:rPr>
      </w:pPr>
      <w:bookmarkStart w:id="223" w:name="_Toc67138788"/>
      <w:bookmarkStart w:id="224" w:name="_Toc67138976"/>
      <w:bookmarkStart w:id="225" w:name="_Toc68015321"/>
      <w:r w:rsidRPr="00E64EFC">
        <w:rPr>
          <w:rStyle w:val="IntenseEmphasis"/>
        </w:rPr>
        <w:t>Conduct of the Partner’s Meetings</w:t>
      </w:r>
      <w:bookmarkEnd w:id="223"/>
      <w:bookmarkEnd w:id="224"/>
      <w:bookmarkEnd w:id="225"/>
    </w:p>
    <w:p w14:paraId="0F8C8251" w14:textId="77777777" w:rsidR="0030110E" w:rsidRPr="00E64EFC" w:rsidRDefault="0030110E" w:rsidP="0030110E">
      <w:r w:rsidRPr="00E64EFC">
        <w:t xml:space="preserve">The Chair shall circulate the agenda and relevant material at least three working days in advance of the Partners’ meeting, taking account of proposals submitted by the Partners. </w:t>
      </w:r>
    </w:p>
    <w:p w14:paraId="1C700CDC" w14:textId="77777777" w:rsidR="0030110E" w:rsidRPr="00E64EFC" w:rsidRDefault="0030110E" w:rsidP="0030110E">
      <w:r w:rsidRPr="00E64EFC">
        <w:t xml:space="preserve">The agenda items shall indicate if the item is brought for information or requires a decision. </w:t>
      </w:r>
    </w:p>
    <w:p w14:paraId="11AA0694" w14:textId="77777777" w:rsidR="0030110E" w:rsidRPr="00E64EFC" w:rsidRDefault="0030110E" w:rsidP="0030110E">
      <w:r w:rsidRPr="00E64EFC">
        <w:t>Regular agenda items will be marked, at minimum, by the following categories:</w:t>
      </w:r>
    </w:p>
    <w:p w14:paraId="42CB0726" w14:textId="77777777" w:rsidR="0030110E" w:rsidRPr="00E64EFC" w:rsidRDefault="0030110E" w:rsidP="00595657">
      <w:pPr>
        <w:pStyle w:val="ListParagraph"/>
        <w:numPr>
          <w:ilvl w:val="0"/>
          <w:numId w:val="51"/>
        </w:numPr>
        <w:spacing w:after="0"/>
      </w:pPr>
      <w:r w:rsidRPr="00E64EFC">
        <w:t>Administration aspects</w:t>
      </w:r>
    </w:p>
    <w:p w14:paraId="01DE1D2B" w14:textId="77777777" w:rsidR="0030110E" w:rsidRPr="00E64EFC" w:rsidRDefault="0030110E" w:rsidP="00595657">
      <w:pPr>
        <w:numPr>
          <w:ilvl w:val="0"/>
          <w:numId w:val="51"/>
        </w:numPr>
        <w:spacing w:after="0"/>
      </w:pPr>
      <w:r w:rsidRPr="00E64EFC">
        <w:t>Status update regarding</w:t>
      </w:r>
    </w:p>
    <w:p w14:paraId="41119E5D" w14:textId="77777777" w:rsidR="0030110E" w:rsidRPr="00E64EFC" w:rsidRDefault="0030110E" w:rsidP="00595657">
      <w:pPr>
        <w:numPr>
          <w:ilvl w:val="0"/>
          <w:numId w:val="47"/>
        </w:numPr>
        <w:spacing w:after="0"/>
      </w:pPr>
      <w:r w:rsidRPr="00E64EFC">
        <w:t>Ongoing business pilots</w:t>
      </w:r>
    </w:p>
    <w:p w14:paraId="5BF521EA" w14:textId="77777777" w:rsidR="0030110E" w:rsidRPr="00E64EFC" w:rsidRDefault="0030110E" w:rsidP="00595657">
      <w:pPr>
        <w:numPr>
          <w:ilvl w:val="0"/>
          <w:numId w:val="47"/>
        </w:numPr>
        <w:spacing w:after="0"/>
      </w:pPr>
      <w:r w:rsidRPr="00E64EFC">
        <w:t>Dissemination and promotional activities</w:t>
      </w:r>
    </w:p>
    <w:p w14:paraId="6622ED77" w14:textId="77777777" w:rsidR="0030110E" w:rsidRPr="00E64EFC" w:rsidRDefault="0030110E" w:rsidP="00595657">
      <w:pPr>
        <w:numPr>
          <w:ilvl w:val="0"/>
          <w:numId w:val="47"/>
        </w:numPr>
        <w:spacing w:after="0"/>
      </w:pPr>
      <w:r w:rsidRPr="00E64EFC">
        <w:t>New or potential pilots and partnerships</w:t>
      </w:r>
    </w:p>
    <w:p w14:paraId="64FCD7CD" w14:textId="77777777" w:rsidR="0030110E" w:rsidRPr="00E64EFC" w:rsidRDefault="0030110E" w:rsidP="00595657">
      <w:pPr>
        <w:numPr>
          <w:ilvl w:val="0"/>
          <w:numId w:val="51"/>
        </w:numPr>
        <w:spacing w:after="0"/>
      </w:pPr>
      <w:r w:rsidRPr="00E64EFC">
        <w:t>Review of all actions from previous meetings and assignment of new ones</w:t>
      </w:r>
    </w:p>
    <w:p w14:paraId="52EFD10D" w14:textId="77777777" w:rsidR="0030110E" w:rsidRPr="00E64EFC" w:rsidRDefault="0030110E" w:rsidP="00595657">
      <w:pPr>
        <w:numPr>
          <w:ilvl w:val="0"/>
          <w:numId w:val="51"/>
        </w:numPr>
        <w:spacing w:after="0"/>
      </w:pPr>
      <w:r w:rsidRPr="00E64EFC">
        <w:t xml:space="preserve">Agreement of date for the next meetings </w:t>
      </w:r>
    </w:p>
    <w:p w14:paraId="5533CA0C" w14:textId="77777777" w:rsidR="0030110E" w:rsidRPr="00E64EFC" w:rsidRDefault="0030110E" w:rsidP="00595657">
      <w:pPr>
        <w:numPr>
          <w:ilvl w:val="0"/>
          <w:numId w:val="51"/>
        </w:numPr>
        <w:spacing w:after="0"/>
      </w:pPr>
      <w:r w:rsidRPr="00E64EFC">
        <w:t>Any other business</w:t>
      </w:r>
    </w:p>
    <w:p w14:paraId="3EDAFE88" w14:textId="77777777" w:rsidR="0030110E" w:rsidRPr="00E64EFC" w:rsidRDefault="0030110E" w:rsidP="0030110E"/>
    <w:p w14:paraId="72638EE1" w14:textId="77777777" w:rsidR="0030110E" w:rsidRPr="00E64EFC" w:rsidRDefault="0030110E" w:rsidP="0030110E">
      <w:r w:rsidRPr="00E64EFC">
        <w:t>At the beginning of each meeting the draft agenda shall be adopted by the Partners after any necessary modifications. New items may be added to the Agenda by the Chair, but they may only be subject to a decision if all Partners agree.</w:t>
      </w:r>
    </w:p>
    <w:p w14:paraId="2B70D271" w14:textId="07C086AC" w:rsidR="0030110E" w:rsidRPr="00587864" w:rsidRDefault="0030110E" w:rsidP="0030110E">
      <w:r w:rsidRPr="00E64EFC">
        <w:t xml:space="preserve">Delegates may only take the floor following permission to speak granted by the Chair. The Chair may call to order a delegate or an attendee whose remarks are irrelevant to the subject or inappropriate. The Chair may require a delegate or an attendee to leave the meeting room after calling him/her to order for three consecutive times during the meeting.   </w:t>
      </w:r>
    </w:p>
    <w:p w14:paraId="2245FED0" w14:textId="77777777" w:rsidR="0030110E" w:rsidRPr="00E64EFC" w:rsidRDefault="0030110E" w:rsidP="0030110E">
      <w:r w:rsidRPr="00E64EFC">
        <w:t>The Chair may be assisted, upon request, by a Partner in taking the minutes of the meeting. Partners shall strive to respond positively to such a request and consider this task to be a shared duty amongst all Partners.</w:t>
      </w:r>
    </w:p>
    <w:p w14:paraId="1530DB32" w14:textId="1425317E" w:rsidR="0030110E" w:rsidRPr="00E64EFC" w:rsidRDefault="0030110E" w:rsidP="0030110E">
      <w:r w:rsidRPr="00E64EFC">
        <w:t>All documents shall be stored electronically and made available to Partners in a secured manner.</w:t>
      </w:r>
    </w:p>
    <w:p w14:paraId="0E55C3CA" w14:textId="77777777" w:rsidR="0030110E" w:rsidRPr="00E64EFC" w:rsidRDefault="0030110E" w:rsidP="00595657">
      <w:pPr>
        <w:pStyle w:val="ListParagraph"/>
        <w:numPr>
          <w:ilvl w:val="0"/>
          <w:numId w:val="54"/>
        </w:numPr>
        <w:rPr>
          <w:rStyle w:val="IntenseEmphasis"/>
        </w:rPr>
      </w:pPr>
      <w:bookmarkStart w:id="226" w:name="_Toc67138789"/>
      <w:bookmarkStart w:id="227" w:name="_Toc67138977"/>
      <w:bookmarkStart w:id="228" w:name="_Toc68015322"/>
      <w:r w:rsidRPr="00E64EFC">
        <w:rPr>
          <w:rStyle w:val="IntenseEmphasis"/>
        </w:rPr>
        <w:t>Voting</w:t>
      </w:r>
      <w:bookmarkEnd w:id="226"/>
      <w:bookmarkEnd w:id="227"/>
      <w:bookmarkEnd w:id="228"/>
    </w:p>
    <w:p w14:paraId="0B44DFD2" w14:textId="77777777" w:rsidR="0030110E" w:rsidRPr="00E64EFC" w:rsidRDefault="0030110E" w:rsidP="0030110E">
      <w:r w:rsidRPr="00E64EFC">
        <w:t xml:space="preserve">The Partners shall strive to reach decisions by consensus. If no consensus is reached after two consecutive group meetings, the Chair may decide to put the matter for voting, in which case, the majority rule shall be a simple majority. </w:t>
      </w:r>
    </w:p>
    <w:p w14:paraId="6C4B410C" w14:textId="77777777" w:rsidR="0030110E" w:rsidRPr="00E64EFC" w:rsidRDefault="0030110E" w:rsidP="0030110E">
      <w:r w:rsidRPr="00E64EFC">
        <w:t xml:space="preserve">Each Partner is entitled to one vote, with all votes being of equal value. </w:t>
      </w:r>
    </w:p>
    <w:p w14:paraId="1E0B4752" w14:textId="77777777" w:rsidR="0030110E" w:rsidRPr="00E64EFC" w:rsidRDefault="0030110E" w:rsidP="0030110E">
      <w:r w:rsidRPr="00E64EFC">
        <w:t>A Partner shall not have voting rights in decisions concerning that Partner’s removal from participation in the EOSC DIH and/or termination of its participation in this MoU.</w:t>
      </w:r>
    </w:p>
    <w:p w14:paraId="31BBE63D" w14:textId="77777777" w:rsidR="0030110E" w:rsidRPr="00E64EFC" w:rsidRDefault="0030110E" w:rsidP="0030110E">
      <w:r w:rsidRPr="00E64EFC">
        <w:t>Partners absent or abstaining from voting shall be counted as not voting.</w:t>
      </w:r>
    </w:p>
    <w:p w14:paraId="107C76A6" w14:textId="77777777" w:rsidR="0030110E" w:rsidRPr="00E64EFC" w:rsidRDefault="0030110E" w:rsidP="0030110E">
      <w:r w:rsidRPr="00E64EFC">
        <w:t>In the event of a tie the Chair shall have a casting vote.</w:t>
      </w:r>
    </w:p>
    <w:p w14:paraId="6A969608" w14:textId="35DF17FA" w:rsidR="0030110E" w:rsidRPr="00E64EFC" w:rsidRDefault="0030110E" w:rsidP="0030110E">
      <w:r w:rsidRPr="00E64EFC">
        <w:t xml:space="preserve">If a decision of the Partners is adopted following a vote, the minority positions shall be recorded and reported in the minutes. </w:t>
      </w:r>
    </w:p>
    <w:p w14:paraId="2E06ADD0" w14:textId="77777777" w:rsidR="0030110E" w:rsidRPr="00E64EFC" w:rsidRDefault="0030110E" w:rsidP="00595657">
      <w:pPr>
        <w:pStyle w:val="ListParagraph"/>
        <w:numPr>
          <w:ilvl w:val="0"/>
          <w:numId w:val="54"/>
        </w:numPr>
        <w:rPr>
          <w:rStyle w:val="IntenseEmphasis"/>
        </w:rPr>
      </w:pPr>
      <w:bookmarkStart w:id="229" w:name="_Toc67138790"/>
      <w:bookmarkStart w:id="230" w:name="_Toc67138978"/>
      <w:bookmarkStart w:id="231" w:name="_Toc68015323"/>
      <w:r w:rsidRPr="00E64EFC">
        <w:rPr>
          <w:rStyle w:val="IntenseEmphasis"/>
        </w:rPr>
        <w:t>Chair</w:t>
      </w:r>
      <w:bookmarkEnd w:id="229"/>
      <w:bookmarkEnd w:id="230"/>
      <w:bookmarkEnd w:id="231"/>
    </w:p>
    <w:p w14:paraId="5146D689" w14:textId="77777777" w:rsidR="0030110E" w:rsidRPr="00E64EFC" w:rsidRDefault="0030110E" w:rsidP="0030110E">
      <w:r w:rsidRPr="00E64EFC">
        <w:t>The Partners shall elect a Chair and a Vice-Chair among the delegates of the Partners by a simple majority.</w:t>
      </w:r>
    </w:p>
    <w:p w14:paraId="25A114AC" w14:textId="77777777" w:rsidR="0030110E" w:rsidRPr="00E64EFC" w:rsidRDefault="0030110E" w:rsidP="0030110E">
      <w:r w:rsidRPr="00E64EFC">
        <w:t>The Vice-Chair shall replace the Chair in cases of absence, resignation, inability to act or in cases of conflict of interest which cannot be otherwise resolved.</w:t>
      </w:r>
    </w:p>
    <w:p w14:paraId="2FA2C83A" w14:textId="77777777" w:rsidR="0030110E" w:rsidRPr="00E64EFC" w:rsidRDefault="0030110E" w:rsidP="0030110E">
      <w:r w:rsidRPr="00E64EFC">
        <w:t>The term of office for the Chair and the Vice-Chair shall be two years, renewable (without limitation) for the same period each time.</w:t>
      </w:r>
      <w:r w:rsidRPr="00E64EFC" w:rsidDel="004F090D">
        <w:t xml:space="preserve"> </w:t>
      </w:r>
    </w:p>
    <w:p w14:paraId="12E82653" w14:textId="77777777" w:rsidR="0030110E" w:rsidRPr="00E64EFC" w:rsidRDefault="0030110E" w:rsidP="0030110E">
      <w:r w:rsidRPr="00E64EFC">
        <w:t>The Chair and Vice-Chair may assume other roles in the EOSC DIH.</w:t>
      </w:r>
    </w:p>
    <w:p w14:paraId="6F12FC0A" w14:textId="77777777" w:rsidR="0030110E" w:rsidRPr="00E64EFC" w:rsidRDefault="0030110E" w:rsidP="0030110E">
      <w:r w:rsidRPr="00E64EFC">
        <w:t>The following persons shall be appointed as Chair and Vice-Chair, until a new Chair and Vice-Chair are elected:</w:t>
      </w:r>
    </w:p>
    <w:p w14:paraId="465C0D2F" w14:textId="77777777" w:rsidR="0030110E" w:rsidRPr="00E64EFC" w:rsidRDefault="0030110E" w:rsidP="00595657">
      <w:pPr>
        <w:pStyle w:val="ListParagraph"/>
        <w:numPr>
          <w:ilvl w:val="0"/>
          <w:numId w:val="55"/>
        </w:numPr>
      </w:pPr>
      <w:r w:rsidRPr="00E64EFC">
        <w:t>Chair: Sy Holsinger, EGI Foundation</w:t>
      </w:r>
    </w:p>
    <w:p w14:paraId="5472A029" w14:textId="77777777" w:rsidR="0030110E" w:rsidRPr="00E64EFC" w:rsidRDefault="0030110E" w:rsidP="00595657">
      <w:pPr>
        <w:pStyle w:val="ListParagraph"/>
        <w:numPr>
          <w:ilvl w:val="0"/>
          <w:numId w:val="55"/>
        </w:numPr>
      </w:pPr>
      <w:r w:rsidRPr="00E64EFC">
        <w:t xml:space="preserve">Vice-Chair: Marcin </w:t>
      </w:r>
      <w:proofErr w:type="spellStart"/>
      <w:r w:rsidRPr="00E64EFC">
        <w:t>Plociennik</w:t>
      </w:r>
      <w:proofErr w:type="spellEnd"/>
      <w:r w:rsidRPr="00E64EFC">
        <w:t xml:space="preserve">, PSNC </w:t>
      </w:r>
      <w:proofErr w:type="spellStart"/>
      <w:r w:rsidRPr="00E64EFC">
        <w:t>IBCh</w:t>
      </w:r>
      <w:proofErr w:type="spellEnd"/>
      <w:r w:rsidRPr="00E64EFC">
        <w:t xml:space="preserve"> PAS.</w:t>
      </w:r>
    </w:p>
    <w:p w14:paraId="4C7727CD" w14:textId="77777777" w:rsidR="0030110E" w:rsidRPr="00E64EFC" w:rsidRDefault="0030110E" w:rsidP="0030110E">
      <w:r w:rsidRPr="00E64EFC">
        <w:t>the Chair shall:</w:t>
      </w:r>
    </w:p>
    <w:p w14:paraId="123EB453" w14:textId="77777777" w:rsidR="0030110E" w:rsidRPr="00E64EFC" w:rsidRDefault="0030110E" w:rsidP="00595657">
      <w:pPr>
        <w:pStyle w:val="ListParagraph"/>
        <w:numPr>
          <w:ilvl w:val="0"/>
          <w:numId w:val="49"/>
        </w:numPr>
        <w:spacing w:after="0"/>
      </w:pPr>
      <w:r w:rsidRPr="00E64EFC">
        <w:t>convene the meetings of the Partners</w:t>
      </w:r>
    </w:p>
    <w:p w14:paraId="0A988742" w14:textId="77777777" w:rsidR="0030110E" w:rsidRPr="00E64EFC" w:rsidRDefault="0030110E" w:rsidP="00595657">
      <w:pPr>
        <w:pStyle w:val="ListParagraph"/>
        <w:numPr>
          <w:ilvl w:val="0"/>
          <w:numId w:val="49"/>
        </w:numPr>
        <w:spacing w:after="0"/>
      </w:pPr>
      <w:r w:rsidRPr="00E64EFC">
        <w:t>ascertain the quorum required for the meeting and the majority in each voting</w:t>
      </w:r>
    </w:p>
    <w:p w14:paraId="18899DCF" w14:textId="77777777" w:rsidR="0030110E" w:rsidRPr="00E64EFC" w:rsidRDefault="0030110E" w:rsidP="00595657">
      <w:pPr>
        <w:pStyle w:val="ListParagraph"/>
        <w:numPr>
          <w:ilvl w:val="0"/>
          <w:numId w:val="49"/>
        </w:numPr>
        <w:spacing w:after="0"/>
      </w:pPr>
      <w:r w:rsidRPr="00E64EFC">
        <w:t>determine the place and time of the Partners’ meeting (following consultation with the Partners)</w:t>
      </w:r>
    </w:p>
    <w:p w14:paraId="7277D5D4" w14:textId="77777777" w:rsidR="0030110E" w:rsidRPr="00E64EFC" w:rsidRDefault="0030110E" w:rsidP="00595657">
      <w:pPr>
        <w:pStyle w:val="ListParagraph"/>
        <w:numPr>
          <w:ilvl w:val="0"/>
          <w:numId w:val="49"/>
        </w:numPr>
        <w:spacing w:after="0"/>
      </w:pPr>
      <w:r w:rsidRPr="00E64EFC">
        <w:t xml:space="preserve">approve the proposed agenda to be circulated in advance of the Partners’ meeting, taking account of proposals submitted by the Partners. </w:t>
      </w:r>
    </w:p>
    <w:p w14:paraId="7A5318BA" w14:textId="77777777" w:rsidR="0030110E" w:rsidRPr="00E64EFC" w:rsidRDefault="0030110E" w:rsidP="00595657">
      <w:pPr>
        <w:pStyle w:val="ListParagraph"/>
        <w:numPr>
          <w:ilvl w:val="0"/>
          <w:numId w:val="49"/>
        </w:numPr>
        <w:spacing w:after="0"/>
      </w:pPr>
      <w:r w:rsidRPr="00E64EFC">
        <w:t>open and close the meeting and put forward proposals to vote and announce decisions</w:t>
      </w:r>
    </w:p>
    <w:p w14:paraId="60E89B5E" w14:textId="77777777" w:rsidR="0030110E" w:rsidRPr="00E64EFC" w:rsidRDefault="0030110E" w:rsidP="00595657">
      <w:pPr>
        <w:pStyle w:val="ListParagraph"/>
        <w:numPr>
          <w:ilvl w:val="0"/>
          <w:numId w:val="49"/>
        </w:numPr>
        <w:spacing w:after="0"/>
      </w:pPr>
      <w:r w:rsidRPr="00E64EFC">
        <w:t>manage the discussions and grant or withdraw permission to speak, as a general rule, in the order in which delegates express their desire to speak</w:t>
      </w:r>
    </w:p>
    <w:p w14:paraId="569D5278" w14:textId="77777777" w:rsidR="0030110E" w:rsidRPr="00E64EFC" w:rsidRDefault="0030110E" w:rsidP="00595657">
      <w:pPr>
        <w:pStyle w:val="ListParagraph"/>
        <w:numPr>
          <w:ilvl w:val="0"/>
          <w:numId w:val="49"/>
        </w:numPr>
        <w:spacing w:after="0"/>
      </w:pPr>
      <w:r w:rsidRPr="00E64EFC">
        <w:t>rule on points of order and conduct the meetings in accordance with this MoU</w:t>
      </w:r>
    </w:p>
    <w:p w14:paraId="6C719FF4" w14:textId="77777777" w:rsidR="0030110E" w:rsidRPr="00E64EFC" w:rsidRDefault="0030110E" w:rsidP="00595657">
      <w:pPr>
        <w:pStyle w:val="ListParagraph"/>
        <w:numPr>
          <w:ilvl w:val="0"/>
          <w:numId w:val="49"/>
        </w:numPr>
        <w:spacing w:after="0"/>
      </w:pPr>
      <w:r w:rsidRPr="00E64EFC">
        <w:t>Take the minutes of the meeting (or nominate another person to do so) and circulate them for approval within three working days after the last day of the meeting.</w:t>
      </w:r>
    </w:p>
    <w:p w14:paraId="5E125617" w14:textId="77777777" w:rsidR="0030110E" w:rsidRPr="00E64EFC" w:rsidRDefault="0030110E" w:rsidP="0030110E">
      <w:pPr>
        <w:spacing w:after="0"/>
      </w:pPr>
    </w:p>
    <w:p w14:paraId="007D9357" w14:textId="77777777" w:rsidR="0030110E" w:rsidRPr="00E64EFC" w:rsidRDefault="0030110E" w:rsidP="00595657">
      <w:pPr>
        <w:pStyle w:val="ListParagraph"/>
        <w:numPr>
          <w:ilvl w:val="0"/>
          <w:numId w:val="54"/>
        </w:numPr>
        <w:rPr>
          <w:rStyle w:val="IntenseEmphasis"/>
        </w:rPr>
      </w:pPr>
      <w:bookmarkStart w:id="232" w:name="_Toc67136560"/>
      <w:bookmarkStart w:id="233" w:name="_Toc67136805"/>
      <w:bookmarkStart w:id="234" w:name="_Toc67138791"/>
      <w:bookmarkStart w:id="235" w:name="_Toc67138979"/>
      <w:bookmarkStart w:id="236" w:name="_Toc67136561"/>
      <w:bookmarkStart w:id="237" w:name="_Toc67136806"/>
      <w:bookmarkStart w:id="238" w:name="_Toc67138792"/>
      <w:bookmarkStart w:id="239" w:name="_Toc67138980"/>
      <w:bookmarkStart w:id="240" w:name="_Toc67136562"/>
      <w:bookmarkStart w:id="241" w:name="_Toc67136807"/>
      <w:bookmarkStart w:id="242" w:name="_Toc67138793"/>
      <w:bookmarkStart w:id="243" w:name="_Toc67138981"/>
      <w:bookmarkStart w:id="244" w:name="_Toc67136563"/>
      <w:bookmarkStart w:id="245" w:name="_Toc67136808"/>
      <w:bookmarkStart w:id="246" w:name="_Toc67138794"/>
      <w:bookmarkStart w:id="247" w:name="_Toc67138982"/>
      <w:bookmarkStart w:id="248" w:name="_Toc67136564"/>
      <w:bookmarkStart w:id="249" w:name="_Toc67136809"/>
      <w:bookmarkStart w:id="250" w:name="_Toc67138795"/>
      <w:bookmarkStart w:id="251" w:name="_Toc67138983"/>
      <w:bookmarkStart w:id="252" w:name="_8buubsl2oewc" w:colFirst="0" w:colLast="0"/>
      <w:bookmarkStart w:id="253" w:name="_Toc67138839"/>
      <w:bookmarkStart w:id="254" w:name="_Toc67139027"/>
      <w:bookmarkStart w:id="255" w:name="_Toc68015324"/>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r w:rsidRPr="00E64EFC">
        <w:rPr>
          <w:rStyle w:val="IntenseEmphasis"/>
        </w:rPr>
        <w:t>Acceptance, Withdrawal and Removal</w:t>
      </w:r>
      <w:bookmarkEnd w:id="253"/>
      <w:bookmarkEnd w:id="254"/>
      <w:r w:rsidRPr="00E64EFC">
        <w:rPr>
          <w:rStyle w:val="IntenseEmphasis"/>
        </w:rPr>
        <w:t xml:space="preserve"> </w:t>
      </w:r>
      <w:bookmarkStart w:id="256" w:name="_Toc67136609"/>
      <w:bookmarkStart w:id="257" w:name="_Toc67136854"/>
      <w:bookmarkStart w:id="258" w:name="_Toc67138840"/>
      <w:bookmarkStart w:id="259" w:name="_Toc67139028"/>
      <w:bookmarkStart w:id="260" w:name="_Toc67136610"/>
      <w:bookmarkStart w:id="261" w:name="_Toc67136855"/>
      <w:bookmarkStart w:id="262" w:name="_Toc67138841"/>
      <w:bookmarkStart w:id="263" w:name="_Toc67139029"/>
      <w:bookmarkStart w:id="264" w:name="_Toc67136611"/>
      <w:bookmarkStart w:id="265" w:name="_Toc67136856"/>
      <w:bookmarkStart w:id="266" w:name="_Toc67138842"/>
      <w:bookmarkStart w:id="267" w:name="_Toc67139030"/>
      <w:bookmarkStart w:id="268" w:name="_Toc67136612"/>
      <w:bookmarkStart w:id="269" w:name="_Toc67136857"/>
      <w:bookmarkStart w:id="270" w:name="_Toc67138843"/>
      <w:bookmarkStart w:id="271" w:name="_Toc67139031"/>
      <w:bookmarkStart w:id="272" w:name="_Toc67136613"/>
      <w:bookmarkStart w:id="273" w:name="_Toc67136858"/>
      <w:bookmarkStart w:id="274" w:name="_Toc67138844"/>
      <w:bookmarkStart w:id="275" w:name="_Toc67139032"/>
      <w:bookmarkStart w:id="276" w:name="_Toc67136614"/>
      <w:bookmarkStart w:id="277" w:name="_Toc67136859"/>
      <w:bookmarkStart w:id="278" w:name="_Toc67138845"/>
      <w:bookmarkStart w:id="279" w:name="_Toc67139033"/>
      <w:bookmarkStart w:id="280" w:name="_Toc67136615"/>
      <w:bookmarkStart w:id="281" w:name="_Toc67136860"/>
      <w:bookmarkStart w:id="282" w:name="_Toc67138846"/>
      <w:bookmarkStart w:id="283" w:name="_Toc67139034"/>
      <w:bookmarkStart w:id="284" w:name="_Toc67136616"/>
      <w:bookmarkStart w:id="285" w:name="_Toc67136861"/>
      <w:bookmarkStart w:id="286" w:name="_Toc67138847"/>
      <w:bookmarkStart w:id="287" w:name="_Toc67139035"/>
      <w:bookmarkStart w:id="288" w:name="_Toc67136617"/>
      <w:bookmarkStart w:id="289" w:name="_Toc67136862"/>
      <w:bookmarkStart w:id="290" w:name="_Toc67138848"/>
      <w:bookmarkStart w:id="291" w:name="_Toc67139036"/>
      <w:bookmarkStart w:id="292" w:name="_Toc67136618"/>
      <w:bookmarkStart w:id="293" w:name="_Toc67136863"/>
      <w:bookmarkStart w:id="294" w:name="_Toc67138849"/>
      <w:bookmarkStart w:id="295" w:name="_Toc67139037"/>
      <w:bookmarkStart w:id="296" w:name="_Toc67136619"/>
      <w:bookmarkStart w:id="297" w:name="_Toc67136864"/>
      <w:bookmarkStart w:id="298" w:name="_Toc67138850"/>
      <w:bookmarkStart w:id="299" w:name="_Toc67139038"/>
      <w:bookmarkStart w:id="300" w:name="_Toc67136620"/>
      <w:bookmarkStart w:id="301" w:name="_Toc67136865"/>
      <w:bookmarkStart w:id="302" w:name="_Toc67138851"/>
      <w:bookmarkStart w:id="303" w:name="_Toc67139039"/>
      <w:bookmarkStart w:id="304" w:name="_Toc67136621"/>
      <w:bookmarkStart w:id="305" w:name="_Toc67136866"/>
      <w:bookmarkStart w:id="306" w:name="_Toc67138852"/>
      <w:bookmarkStart w:id="307" w:name="_Toc67139040"/>
      <w:bookmarkStart w:id="308" w:name="_Toc67136622"/>
      <w:bookmarkStart w:id="309" w:name="_Toc67136867"/>
      <w:bookmarkStart w:id="310" w:name="_Toc67138853"/>
      <w:bookmarkStart w:id="311" w:name="_Toc67139041"/>
      <w:bookmarkStart w:id="312" w:name="_Toc67138854"/>
      <w:bookmarkStart w:id="313" w:name="_Toc67139042"/>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r w:rsidRPr="00E64EFC">
        <w:rPr>
          <w:rStyle w:val="IntenseEmphasis"/>
        </w:rPr>
        <w:t>of Partners</w:t>
      </w:r>
      <w:bookmarkEnd w:id="255"/>
      <w:bookmarkEnd w:id="312"/>
      <w:bookmarkEnd w:id="313"/>
      <w:r w:rsidRPr="00E64EFC">
        <w:rPr>
          <w:rStyle w:val="IntenseEmphasis"/>
        </w:rPr>
        <w:t xml:space="preserve"> </w:t>
      </w:r>
    </w:p>
    <w:p w14:paraId="6C8A220E" w14:textId="77777777" w:rsidR="0030110E" w:rsidRPr="00E64EFC" w:rsidRDefault="0030110E" w:rsidP="0030110E">
      <w:r w:rsidRPr="00E64EFC">
        <w:t xml:space="preserve">Interested entities that wish to participate in the EOSC DIH as Partners shall </w:t>
      </w:r>
      <w:proofErr w:type="gramStart"/>
      <w:r w:rsidRPr="00E64EFC">
        <w:t>submit an application</w:t>
      </w:r>
      <w:proofErr w:type="gramEnd"/>
      <w:r w:rsidRPr="00E64EFC">
        <w:t xml:space="preserve"> form for inclusion via the EOSC DIH website, along with the motivation for joining.</w:t>
      </w:r>
    </w:p>
    <w:p w14:paraId="0A496ECC" w14:textId="77777777" w:rsidR="0030110E" w:rsidRPr="00E64EFC" w:rsidRDefault="0030110E" w:rsidP="0030110E">
      <w:r w:rsidRPr="00E64EFC">
        <w:t>Applications for becoming a new partner are subject to approval by the Partners at the time of submission following voting.</w:t>
      </w:r>
    </w:p>
    <w:p w14:paraId="3E2C42EE" w14:textId="77777777" w:rsidR="0030110E" w:rsidRPr="00E64EFC" w:rsidRDefault="0030110E" w:rsidP="0030110E">
      <w:r w:rsidRPr="00E64EFC">
        <w:t>Partners may withdraw from this MoU at any time upon at least six months prior written notice to the Chair. A Partner that withdrew shall continue to contribute to the EOSC DIH in accordance with this MoU until withdrawal is effective.</w:t>
      </w:r>
    </w:p>
    <w:p w14:paraId="43106E7D" w14:textId="77777777" w:rsidR="0030110E" w:rsidRPr="00E64EFC" w:rsidRDefault="0030110E" w:rsidP="0030110E">
      <w:r w:rsidRPr="00E64EFC">
        <w:t>The Partners shall have the power to remove a Partner from participation in the EOSC DIH and/or terminate its participation in this MoU if the following conditions are met:</w:t>
      </w:r>
    </w:p>
    <w:p w14:paraId="686B9CEE" w14:textId="77777777" w:rsidR="0030110E" w:rsidRPr="00E64EFC" w:rsidRDefault="0030110E" w:rsidP="00595657">
      <w:pPr>
        <w:pStyle w:val="ListParagraph"/>
        <w:numPr>
          <w:ilvl w:val="0"/>
          <w:numId w:val="50"/>
        </w:numPr>
        <w:spacing w:after="0"/>
      </w:pPr>
      <w:r w:rsidRPr="00E64EFC">
        <w:t>The Partner has acted in a manner that is contradictory, undermines, or risks to undermine the provisions of this MoU or the purpose of the EOSC DIH</w:t>
      </w:r>
    </w:p>
    <w:p w14:paraId="03704968" w14:textId="77777777" w:rsidR="0030110E" w:rsidRPr="00E64EFC" w:rsidRDefault="0030110E" w:rsidP="00595657">
      <w:pPr>
        <w:pStyle w:val="ListParagraph"/>
        <w:numPr>
          <w:ilvl w:val="0"/>
          <w:numId w:val="50"/>
        </w:numPr>
        <w:spacing w:after="0"/>
      </w:pPr>
      <w:r w:rsidRPr="00E64EFC">
        <w:t>The Partner has failed to rectify its action or inaction (as the case may be) within a period of six months after given notice by the Chair</w:t>
      </w:r>
    </w:p>
    <w:p w14:paraId="05BCC053" w14:textId="77777777" w:rsidR="0030110E" w:rsidRPr="00E64EFC" w:rsidRDefault="0030110E" w:rsidP="00595657">
      <w:pPr>
        <w:pStyle w:val="ListParagraph"/>
        <w:numPr>
          <w:ilvl w:val="0"/>
          <w:numId w:val="50"/>
        </w:numPr>
        <w:spacing w:after="0"/>
      </w:pPr>
      <w:r w:rsidRPr="00E64EFC">
        <w:t>The Partner was given the opportunity to present its position at the Partners’ meeting before the decision is made</w:t>
      </w:r>
    </w:p>
    <w:p w14:paraId="496E4908" w14:textId="41EB1F22" w:rsidR="0030110E" w:rsidRPr="00E64EFC" w:rsidRDefault="0030110E" w:rsidP="00595657">
      <w:pPr>
        <w:pStyle w:val="ListParagraph"/>
        <w:numPr>
          <w:ilvl w:val="0"/>
          <w:numId w:val="50"/>
        </w:numPr>
        <w:spacing w:after="0"/>
      </w:pPr>
      <w:r w:rsidRPr="00E64EFC">
        <w:t xml:space="preserve">The decision has been voted in </w:t>
      </w:r>
      <w:proofErr w:type="spellStart"/>
      <w:r w:rsidRPr="00E64EFC">
        <w:t>favor</w:t>
      </w:r>
      <w:proofErr w:type="spellEnd"/>
      <w:r w:rsidRPr="00E64EFC">
        <w:t xml:space="preserve"> by at least 80% majority of the Partners present at the meeting.</w:t>
      </w:r>
      <w:r w:rsidR="00512C6C">
        <w:br/>
      </w:r>
    </w:p>
    <w:p w14:paraId="26F48D2D" w14:textId="77777777" w:rsidR="0030110E" w:rsidRPr="00E64EFC" w:rsidRDefault="0030110E" w:rsidP="00595657">
      <w:pPr>
        <w:pStyle w:val="ListParagraph"/>
        <w:numPr>
          <w:ilvl w:val="0"/>
          <w:numId w:val="54"/>
        </w:numPr>
        <w:ind w:left="697" w:hanging="340"/>
        <w:rPr>
          <w:rStyle w:val="IntenseEmphasis"/>
        </w:rPr>
      </w:pPr>
      <w:bookmarkStart w:id="314" w:name="_Toc67136624"/>
      <w:bookmarkStart w:id="315" w:name="_Toc67136869"/>
      <w:bookmarkStart w:id="316" w:name="_Toc67138855"/>
      <w:bookmarkStart w:id="317" w:name="_Toc67139043"/>
      <w:bookmarkStart w:id="318" w:name="_Toc67136625"/>
      <w:bookmarkStart w:id="319" w:name="_Toc67136870"/>
      <w:bookmarkStart w:id="320" w:name="_Toc67138856"/>
      <w:bookmarkStart w:id="321" w:name="_Toc67139044"/>
      <w:bookmarkStart w:id="322" w:name="_Toc67136626"/>
      <w:bookmarkStart w:id="323" w:name="_Toc67136871"/>
      <w:bookmarkStart w:id="324" w:name="_Toc67138857"/>
      <w:bookmarkStart w:id="325" w:name="_Toc67139045"/>
      <w:bookmarkStart w:id="326" w:name="_Toc67136627"/>
      <w:bookmarkStart w:id="327" w:name="_Toc67136872"/>
      <w:bookmarkStart w:id="328" w:name="_Toc67138858"/>
      <w:bookmarkStart w:id="329" w:name="_Toc67139046"/>
      <w:bookmarkStart w:id="330" w:name="_Toc67136628"/>
      <w:bookmarkStart w:id="331" w:name="_Toc67136873"/>
      <w:bookmarkStart w:id="332" w:name="_Toc67138859"/>
      <w:bookmarkStart w:id="333" w:name="_Toc67139047"/>
      <w:bookmarkStart w:id="334" w:name="_Toc67136629"/>
      <w:bookmarkStart w:id="335" w:name="_Toc67136874"/>
      <w:bookmarkStart w:id="336" w:name="_Toc67138860"/>
      <w:bookmarkStart w:id="337" w:name="_Toc67139048"/>
      <w:bookmarkStart w:id="338" w:name="_Toc67136630"/>
      <w:bookmarkStart w:id="339" w:name="_Toc67136875"/>
      <w:bookmarkStart w:id="340" w:name="_Toc67138861"/>
      <w:bookmarkStart w:id="341" w:name="_Toc67139049"/>
      <w:bookmarkStart w:id="342" w:name="_Toc67136631"/>
      <w:bookmarkStart w:id="343" w:name="_Toc67136876"/>
      <w:bookmarkStart w:id="344" w:name="_Toc67138862"/>
      <w:bookmarkStart w:id="345" w:name="_Toc67139050"/>
      <w:bookmarkStart w:id="346" w:name="_Toc67136632"/>
      <w:bookmarkStart w:id="347" w:name="_Toc67136877"/>
      <w:bookmarkStart w:id="348" w:name="_Toc67138863"/>
      <w:bookmarkStart w:id="349" w:name="_Toc67139051"/>
      <w:bookmarkStart w:id="350" w:name="_Toc67136637"/>
      <w:bookmarkStart w:id="351" w:name="_Toc67136882"/>
      <w:bookmarkStart w:id="352" w:name="_Toc67138868"/>
      <w:bookmarkStart w:id="353" w:name="_Toc67139056"/>
      <w:bookmarkStart w:id="354" w:name="_Toc67136638"/>
      <w:bookmarkStart w:id="355" w:name="_Toc67136883"/>
      <w:bookmarkStart w:id="356" w:name="_Toc67138869"/>
      <w:bookmarkStart w:id="357" w:name="_Toc67139057"/>
      <w:bookmarkStart w:id="358" w:name="_Toc67136639"/>
      <w:bookmarkStart w:id="359" w:name="_Toc67136884"/>
      <w:bookmarkStart w:id="360" w:name="_Toc67138870"/>
      <w:bookmarkStart w:id="361" w:name="_Toc67139058"/>
      <w:bookmarkStart w:id="362" w:name="_Toc67136640"/>
      <w:bookmarkStart w:id="363" w:name="_Toc67136885"/>
      <w:bookmarkStart w:id="364" w:name="_Toc67138871"/>
      <w:bookmarkStart w:id="365" w:name="_Toc67139059"/>
      <w:bookmarkStart w:id="366" w:name="_Toc67136641"/>
      <w:bookmarkStart w:id="367" w:name="_Toc67136886"/>
      <w:bookmarkStart w:id="368" w:name="_Toc67138872"/>
      <w:bookmarkStart w:id="369" w:name="_Toc67139060"/>
      <w:bookmarkStart w:id="370" w:name="_Toc67136642"/>
      <w:bookmarkStart w:id="371" w:name="_Toc67136887"/>
      <w:bookmarkStart w:id="372" w:name="_Toc67138873"/>
      <w:bookmarkStart w:id="373" w:name="_Toc67139061"/>
      <w:bookmarkStart w:id="374" w:name="_Toc67136643"/>
      <w:bookmarkStart w:id="375" w:name="_Toc67136888"/>
      <w:bookmarkStart w:id="376" w:name="_Toc67138874"/>
      <w:bookmarkStart w:id="377" w:name="_Toc67139062"/>
      <w:bookmarkStart w:id="378" w:name="_Toc67136644"/>
      <w:bookmarkStart w:id="379" w:name="_Toc67136889"/>
      <w:bookmarkStart w:id="380" w:name="_Toc67138875"/>
      <w:bookmarkStart w:id="381" w:name="_Toc67139063"/>
      <w:bookmarkStart w:id="382" w:name="_Toc67136645"/>
      <w:bookmarkStart w:id="383" w:name="_Toc67136890"/>
      <w:bookmarkStart w:id="384" w:name="_Toc67138876"/>
      <w:bookmarkStart w:id="385" w:name="_Toc67139064"/>
      <w:bookmarkStart w:id="386" w:name="_Toc67136646"/>
      <w:bookmarkStart w:id="387" w:name="_Toc67136891"/>
      <w:bookmarkStart w:id="388" w:name="_Toc67138877"/>
      <w:bookmarkStart w:id="389" w:name="_Toc67139065"/>
      <w:bookmarkStart w:id="390" w:name="_Toc67136647"/>
      <w:bookmarkStart w:id="391" w:name="_Toc67136892"/>
      <w:bookmarkStart w:id="392" w:name="_Toc67138878"/>
      <w:bookmarkStart w:id="393" w:name="_Toc67139066"/>
      <w:bookmarkStart w:id="394" w:name="_Toc67136648"/>
      <w:bookmarkStart w:id="395" w:name="_Toc67136893"/>
      <w:bookmarkStart w:id="396" w:name="_Toc67138879"/>
      <w:bookmarkStart w:id="397" w:name="_Toc67139067"/>
      <w:bookmarkStart w:id="398" w:name="_Toc67136649"/>
      <w:bookmarkStart w:id="399" w:name="_Toc67136894"/>
      <w:bookmarkStart w:id="400" w:name="_Toc67138880"/>
      <w:bookmarkStart w:id="401" w:name="_Toc67139068"/>
      <w:bookmarkStart w:id="402" w:name="_Toc67136650"/>
      <w:bookmarkStart w:id="403" w:name="_Toc67136895"/>
      <w:bookmarkStart w:id="404" w:name="_Toc67138881"/>
      <w:bookmarkStart w:id="405" w:name="_Toc67139069"/>
      <w:bookmarkStart w:id="406" w:name="_Toc67136651"/>
      <w:bookmarkStart w:id="407" w:name="_Toc67136896"/>
      <w:bookmarkStart w:id="408" w:name="_Toc67138882"/>
      <w:bookmarkStart w:id="409" w:name="_Toc67139070"/>
      <w:bookmarkStart w:id="410" w:name="_Toc67136652"/>
      <w:bookmarkStart w:id="411" w:name="_Toc67136897"/>
      <w:bookmarkStart w:id="412" w:name="_Toc67138883"/>
      <w:bookmarkStart w:id="413" w:name="_Toc67139071"/>
      <w:bookmarkStart w:id="414" w:name="_Toc67136653"/>
      <w:bookmarkStart w:id="415" w:name="_Toc67136898"/>
      <w:bookmarkStart w:id="416" w:name="_Toc67138884"/>
      <w:bookmarkStart w:id="417" w:name="_Toc67139072"/>
      <w:bookmarkStart w:id="418" w:name="_Toc67136654"/>
      <w:bookmarkStart w:id="419" w:name="_Toc67136899"/>
      <w:bookmarkStart w:id="420" w:name="_Toc67138885"/>
      <w:bookmarkStart w:id="421" w:name="_Toc67139073"/>
      <w:bookmarkStart w:id="422" w:name="_Toc67136679"/>
      <w:bookmarkStart w:id="423" w:name="_Toc67136924"/>
      <w:bookmarkStart w:id="424" w:name="_Toc67138910"/>
      <w:bookmarkStart w:id="425" w:name="_Toc67139098"/>
      <w:bookmarkStart w:id="426" w:name="_Toc67138913"/>
      <w:bookmarkStart w:id="427" w:name="_Toc67139101"/>
      <w:bookmarkStart w:id="428" w:name="_Toc68015325"/>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r w:rsidRPr="00E64EFC">
        <w:rPr>
          <w:rStyle w:val="IntenseEmphasis"/>
        </w:rPr>
        <w:t>Evaluation</w:t>
      </w:r>
      <w:bookmarkEnd w:id="426"/>
      <w:bookmarkEnd w:id="427"/>
      <w:bookmarkEnd w:id="428"/>
    </w:p>
    <w:p w14:paraId="2D2EC382" w14:textId="233FFFF9" w:rsidR="0030110E" w:rsidRPr="00E64EFC" w:rsidRDefault="0030110E" w:rsidP="0030110E">
      <w:r w:rsidRPr="00E64EFC">
        <w:t>The Partners shall strive to conduct a semi-annual survey in order to collect feedback from both the EOSC DIH Partners as well as the Community Members to gauge the effectiveness as well as suggestions for improvement for the functioning of the EOSC DIH.</w:t>
      </w:r>
    </w:p>
    <w:p w14:paraId="760F2FF5" w14:textId="77777777" w:rsidR="0030110E" w:rsidRPr="00E64EFC" w:rsidRDefault="0030110E" w:rsidP="00595657">
      <w:pPr>
        <w:pStyle w:val="ListParagraph"/>
        <w:numPr>
          <w:ilvl w:val="0"/>
          <w:numId w:val="54"/>
        </w:numPr>
        <w:rPr>
          <w:rStyle w:val="IntenseEmphasis"/>
        </w:rPr>
      </w:pPr>
      <w:bookmarkStart w:id="429" w:name="_Toc67138914"/>
      <w:bookmarkStart w:id="430" w:name="_Toc67139102"/>
      <w:bookmarkStart w:id="431" w:name="_Toc68015326"/>
      <w:r w:rsidRPr="00E64EFC">
        <w:rPr>
          <w:rStyle w:val="IntenseEmphasis"/>
        </w:rPr>
        <w:t>Amendments</w:t>
      </w:r>
      <w:bookmarkEnd w:id="429"/>
      <w:bookmarkEnd w:id="430"/>
      <w:bookmarkEnd w:id="431"/>
    </w:p>
    <w:p w14:paraId="3FAFD31F" w14:textId="77777777" w:rsidR="0030110E" w:rsidRPr="00E64EFC" w:rsidRDefault="0030110E" w:rsidP="0030110E">
      <w:r w:rsidRPr="00E64EFC">
        <w:t>Any modification of this MoU requires the written agreement by all signatories.</w:t>
      </w:r>
    </w:p>
    <w:p w14:paraId="486F6A38" w14:textId="79BA3C84" w:rsidR="0030110E" w:rsidRPr="00E64EFC" w:rsidRDefault="0030110E" w:rsidP="0030110E">
      <w:r w:rsidRPr="00E64EFC">
        <w:t>The Partners agree to review this MoU, ideally once a year.</w:t>
      </w:r>
    </w:p>
    <w:p w14:paraId="754AB28B" w14:textId="77777777" w:rsidR="0030110E" w:rsidRPr="00E64EFC" w:rsidRDefault="0030110E" w:rsidP="00595657">
      <w:pPr>
        <w:pStyle w:val="ListParagraph"/>
        <w:numPr>
          <w:ilvl w:val="0"/>
          <w:numId w:val="54"/>
        </w:numPr>
        <w:rPr>
          <w:rStyle w:val="IntenseEmphasis"/>
        </w:rPr>
      </w:pPr>
      <w:bookmarkStart w:id="432" w:name="_Toc67138915"/>
      <w:bookmarkStart w:id="433" w:name="_Toc67139103"/>
      <w:bookmarkStart w:id="434" w:name="_Toc68015327"/>
      <w:r w:rsidRPr="00E64EFC">
        <w:rPr>
          <w:rStyle w:val="IntenseEmphasis"/>
        </w:rPr>
        <w:t>Entry into Force and Termination</w:t>
      </w:r>
      <w:bookmarkEnd w:id="432"/>
      <w:bookmarkEnd w:id="433"/>
      <w:bookmarkEnd w:id="434"/>
    </w:p>
    <w:p w14:paraId="4DB07448" w14:textId="77777777" w:rsidR="0030110E" w:rsidRPr="00E64EFC" w:rsidRDefault="0030110E" w:rsidP="0030110E">
      <w:r w:rsidRPr="00E64EFC">
        <w:t xml:space="preserve">This MoU will come into effect between the signatories that have signed it as of the date of its second signature. It will then come into effect regarding each additional signatory that signs it at the date of signature by said signatory. </w:t>
      </w:r>
    </w:p>
    <w:p w14:paraId="0569DCAE" w14:textId="77777777" w:rsidR="0030110E" w:rsidRPr="00E64EFC" w:rsidRDefault="0030110E" w:rsidP="0030110E">
      <w:r w:rsidRPr="00E64EFC">
        <w:t>All or individual signatories may decide to terminate this MoU in accordance with the clause on “acceptance, termination and removal of partner” above, or by agreement of all signatories.</w:t>
      </w:r>
    </w:p>
    <w:p w14:paraId="44B500E9" w14:textId="77777777" w:rsidR="0030110E" w:rsidRPr="00E64EFC" w:rsidRDefault="0030110E" w:rsidP="00595657">
      <w:pPr>
        <w:pStyle w:val="ListParagraph"/>
        <w:numPr>
          <w:ilvl w:val="0"/>
          <w:numId w:val="54"/>
        </w:numPr>
        <w:rPr>
          <w:rStyle w:val="IntenseEmphasis"/>
        </w:rPr>
      </w:pPr>
      <w:bookmarkStart w:id="435" w:name="_Toc68015328"/>
      <w:r w:rsidRPr="00E64EFC">
        <w:rPr>
          <w:rStyle w:val="IntenseEmphasis"/>
        </w:rPr>
        <w:t>Miscellaneous</w:t>
      </w:r>
      <w:bookmarkEnd w:id="435"/>
      <w:r w:rsidRPr="00E64EFC">
        <w:rPr>
          <w:rStyle w:val="IntenseEmphasis"/>
        </w:rPr>
        <w:t xml:space="preserve"> </w:t>
      </w:r>
    </w:p>
    <w:p w14:paraId="6EF0D38B" w14:textId="77777777" w:rsidR="0030110E" w:rsidRPr="00E64EFC" w:rsidRDefault="0030110E" w:rsidP="0030110E">
      <w:r w:rsidRPr="00E64EFC">
        <w:t xml:space="preserve">Annexes to this MoU form an integral part thereof. </w:t>
      </w:r>
    </w:p>
    <w:p w14:paraId="4BBB8255" w14:textId="71DB321C" w:rsidR="0030110E" w:rsidRPr="00E64EFC" w:rsidRDefault="0030110E" w:rsidP="0030110E">
      <w:r w:rsidRPr="00E64EFC">
        <w:t xml:space="preserve">This MoU is drawn up in English, the language which will govern all documents, notices, meetings and process relative thereto. </w:t>
      </w:r>
    </w:p>
    <w:p w14:paraId="7383CAA5" w14:textId="77777777" w:rsidR="0030110E" w:rsidRPr="00E64EFC" w:rsidRDefault="0030110E" w:rsidP="00595657">
      <w:pPr>
        <w:pStyle w:val="ListParagraph"/>
        <w:numPr>
          <w:ilvl w:val="0"/>
          <w:numId w:val="54"/>
        </w:numPr>
        <w:rPr>
          <w:rStyle w:val="IntenseEmphasis"/>
        </w:rPr>
      </w:pPr>
      <w:bookmarkStart w:id="436" w:name="_Toc68015329"/>
      <w:r w:rsidRPr="00E64EFC">
        <w:rPr>
          <w:rStyle w:val="IntenseEmphasis"/>
        </w:rPr>
        <w:t>Resolution of Conflicts</w:t>
      </w:r>
      <w:bookmarkEnd w:id="436"/>
    </w:p>
    <w:p w14:paraId="22021EFE" w14:textId="77777777" w:rsidR="0030110E" w:rsidRPr="00E64EFC" w:rsidRDefault="0030110E" w:rsidP="0030110E">
      <w:r w:rsidRPr="00E64EFC">
        <w:t>Conflicts arising in relation to this MoU shall be settled amicably. Any disagreement that cannot be settled amicably shall be escalated to the Chair who shall propose a solution.</w:t>
      </w:r>
    </w:p>
    <w:p w14:paraId="466BC446" w14:textId="011E485F" w:rsidR="0030110E" w:rsidRDefault="0030110E" w:rsidP="0030110E">
      <w:r w:rsidRPr="00E64EFC">
        <w:t xml:space="preserve">If no amicable solution is found, the concerning Partner/s may withdraw from this MoU. </w:t>
      </w:r>
      <w:bookmarkStart w:id="437" w:name="_Toc67138917"/>
      <w:bookmarkStart w:id="438" w:name="_Toc67139105"/>
    </w:p>
    <w:p w14:paraId="01CB2315" w14:textId="77777777" w:rsidR="00587864" w:rsidRPr="00E64EFC" w:rsidRDefault="00587864" w:rsidP="0030110E"/>
    <w:p w14:paraId="2F558EA4" w14:textId="77777777" w:rsidR="0030110E" w:rsidRPr="00E64EFC" w:rsidRDefault="0030110E" w:rsidP="0030110E">
      <w:pPr>
        <w:rPr>
          <w:b/>
          <w:sz w:val="28"/>
          <w:szCs w:val="28"/>
        </w:rPr>
      </w:pPr>
      <w:r w:rsidRPr="00E64EFC">
        <w:rPr>
          <w:b/>
          <w:sz w:val="28"/>
          <w:szCs w:val="28"/>
        </w:rPr>
        <w:t>Change Log</w:t>
      </w:r>
      <w:bookmarkEnd w:id="437"/>
      <w:bookmarkEnd w:id="438"/>
    </w:p>
    <w:p w14:paraId="004E01EC" w14:textId="77777777" w:rsidR="0030110E" w:rsidRPr="00E64EFC" w:rsidRDefault="0030110E" w:rsidP="0030110E">
      <w:r w:rsidRPr="00E64EFC">
        <w:t>This section provides background material and further non-binding details about changes made to the document. It is intended to provide the reader with additional information to better understand the history of the document.</w:t>
      </w:r>
    </w:p>
    <w:tbl>
      <w:tblPr>
        <w:tblW w:w="920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83"/>
        <w:gridCol w:w="1275"/>
        <w:gridCol w:w="1701"/>
        <w:gridCol w:w="5245"/>
      </w:tblGrid>
      <w:tr w:rsidR="0030110E" w:rsidRPr="00E64EFC" w14:paraId="7AA3E3F0" w14:textId="77777777" w:rsidTr="00EA18EC">
        <w:trPr>
          <w:jc w:val="center"/>
        </w:trPr>
        <w:tc>
          <w:tcPr>
            <w:tcW w:w="983" w:type="dxa"/>
            <w:shd w:val="clear" w:color="auto" w:fill="0B5394"/>
            <w:tcMar>
              <w:top w:w="100" w:type="dxa"/>
              <w:left w:w="100" w:type="dxa"/>
              <w:bottom w:w="100" w:type="dxa"/>
              <w:right w:w="100" w:type="dxa"/>
            </w:tcMar>
          </w:tcPr>
          <w:p w14:paraId="4BAC7421" w14:textId="77777777" w:rsidR="0030110E" w:rsidRPr="00E64EFC" w:rsidRDefault="0030110E" w:rsidP="00C44C1F">
            <w:pPr>
              <w:widowControl w:val="0"/>
              <w:spacing w:after="0" w:line="240" w:lineRule="auto"/>
              <w:rPr>
                <w:color w:val="FFFFFF"/>
              </w:rPr>
            </w:pPr>
            <w:r w:rsidRPr="00E64EFC">
              <w:rPr>
                <w:color w:val="FFFFFF"/>
              </w:rPr>
              <w:t>Version</w:t>
            </w:r>
          </w:p>
        </w:tc>
        <w:tc>
          <w:tcPr>
            <w:tcW w:w="1275" w:type="dxa"/>
            <w:shd w:val="clear" w:color="auto" w:fill="0B5394"/>
            <w:tcMar>
              <w:top w:w="100" w:type="dxa"/>
              <w:left w:w="100" w:type="dxa"/>
              <w:bottom w:w="100" w:type="dxa"/>
              <w:right w:w="100" w:type="dxa"/>
            </w:tcMar>
          </w:tcPr>
          <w:p w14:paraId="31EFF513" w14:textId="77777777" w:rsidR="0030110E" w:rsidRPr="00E64EFC" w:rsidRDefault="0030110E" w:rsidP="00C44C1F">
            <w:pPr>
              <w:widowControl w:val="0"/>
              <w:spacing w:after="0" w:line="240" w:lineRule="auto"/>
              <w:rPr>
                <w:color w:val="FFFFFF"/>
              </w:rPr>
            </w:pPr>
            <w:r w:rsidRPr="00E64EFC">
              <w:rPr>
                <w:color w:val="FFFFFF"/>
              </w:rPr>
              <w:t>Date</w:t>
            </w:r>
          </w:p>
        </w:tc>
        <w:tc>
          <w:tcPr>
            <w:tcW w:w="1701" w:type="dxa"/>
            <w:shd w:val="clear" w:color="auto" w:fill="0B5394"/>
            <w:tcMar>
              <w:top w:w="100" w:type="dxa"/>
              <w:left w:w="100" w:type="dxa"/>
              <w:bottom w:w="100" w:type="dxa"/>
              <w:right w:w="100" w:type="dxa"/>
            </w:tcMar>
          </w:tcPr>
          <w:p w14:paraId="5D99AF05" w14:textId="77777777" w:rsidR="0030110E" w:rsidRPr="00E64EFC" w:rsidRDefault="0030110E" w:rsidP="00C44C1F">
            <w:pPr>
              <w:widowControl w:val="0"/>
              <w:spacing w:after="0" w:line="240" w:lineRule="auto"/>
              <w:rPr>
                <w:color w:val="FFFFFF"/>
              </w:rPr>
            </w:pPr>
            <w:r w:rsidRPr="00E64EFC">
              <w:rPr>
                <w:color w:val="FFFFFF"/>
              </w:rPr>
              <w:t>Approved by</w:t>
            </w:r>
          </w:p>
        </w:tc>
        <w:tc>
          <w:tcPr>
            <w:tcW w:w="5245" w:type="dxa"/>
            <w:shd w:val="clear" w:color="auto" w:fill="0B5394"/>
            <w:tcMar>
              <w:top w:w="100" w:type="dxa"/>
              <w:left w:w="100" w:type="dxa"/>
              <w:bottom w:w="100" w:type="dxa"/>
              <w:right w:w="100" w:type="dxa"/>
            </w:tcMar>
          </w:tcPr>
          <w:p w14:paraId="6BDC39D7" w14:textId="77777777" w:rsidR="0030110E" w:rsidRPr="00E64EFC" w:rsidRDefault="0030110E" w:rsidP="00C44C1F">
            <w:pPr>
              <w:widowControl w:val="0"/>
              <w:spacing w:after="0" w:line="240" w:lineRule="auto"/>
              <w:rPr>
                <w:color w:val="FFFFFF"/>
              </w:rPr>
            </w:pPr>
            <w:r w:rsidRPr="00E64EFC">
              <w:rPr>
                <w:color w:val="FFFFFF"/>
              </w:rPr>
              <w:t>Changes</w:t>
            </w:r>
          </w:p>
        </w:tc>
      </w:tr>
      <w:tr w:rsidR="0030110E" w:rsidRPr="00E64EFC" w14:paraId="48FC68AB" w14:textId="77777777" w:rsidTr="00EA18EC">
        <w:trPr>
          <w:jc w:val="center"/>
        </w:trPr>
        <w:tc>
          <w:tcPr>
            <w:tcW w:w="983" w:type="dxa"/>
            <w:shd w:val="clear" w:color="auto" w:fill="auto"/>
            <w:tcMar>
              <w:top w:w="100" w:type="dxa"/>
              <w:left w:w="100" w:type="dxa"/>
              <w:bottom w:w="100" w:type="dxa"/>
              <w:right w:w="100" w:type="dxa"/>
            </w:tcMar>
          </w:tcPr>
          <w:p w14:paraId="7C6C71AF" w14:textId="77777777" w:rsidR="0030110E" w:rsidRPr="00E64EFC" w:rsidRDefault="0030110E" w:rsidP="00C44C1F">
            <w:pPr>
              <w:widowControl w:val="0"/>
              <w:spacing w:after="0" w:line="240" w:lineRule="auto"/>
            </w:pPr>
            <w:r w:rsidRPr="00E64EFC">
              <w:t>v1</w:t>
            </w:r>
          </w:p>
        </w:tc>
        <w:tc>
          <w:tcPr>
            <w:tcW w:w="1275" w:type="dxa"/>
            <w:shd w:val="clear" w:color="auto" w:fill="auto"/>
            <w:tcMar>
              <w:top w:w="100" w:type="dxa"/>
              <w:left w:w="100" w:type="dxa"/>
              <w:bottom w:w="100" w:type="dxa"/>
              <w:right w:w="100" w:type="dxa"/>
            </w:tcMar>
          </w:tcPr>
          <w:p w14:paraId="67523E62" w14:textId="77777777" w:rsidR="0030110E" w:rsidRPr="00E64EFC" w:rsidRDefault="0030110E" w:rsidP="00C44C1F">
            <w:pPr>
              <w:widowControl w:val="0"/>
              <w:spacing w:after="0" w:line="240" w:lineRule="auto"/>
            </w:pPr>
            <w:r w:rsidRPr="00E64EFC">
              <w:t>2020-05-08</w:t>
            </w:r>
          </w:p>
        </w:tc>
        <w:tc>
          <w:tcPr>
            <w:tcW w:w="1701" w:type="dxa"/>
            <w:shd w:val="clear" w:color="auto" w:fill="auto"/>
            <w:tcMar>
              <w:top w:w="100" w:type="dxa"/>
              <w:left w:w="100" w:type="dxa"/>
              <w:bottom w:w="100" w:type="dxa"/>
              <w:right w:w="100" w:type="dxa"/>
            </w:tcMar>
          </w:tcPr>
          <w:p w14:paraId="59302086" w14:textId="77777777" w:rsidR="0030110E" w:rsidRPr="00E64EFC" w:rsidRDefault="0030110E" w:rsidP="00C44C1F">
            <w:pPr>
              <w:widowControl w:val="0"/>
              <w:spacing w:after="0" w:line="240" w:lineRule="auto"/>
            </w:pPr>
          </w:p>
        </w:tc>
        <w:tc>
          <w:tcPr>
            <w:tcW w:w="5245" w:type="dxa"/>
            <w:shd w:val="clear" w:color="auto" w:fill="auto"/>
            <w:tcMar>
              <w:top w:w="100" w:type="dxa"/>
              <w:left w:w="100" w:type="dxa"/>
              <w:bottom w:w="100" w:type="dxa"/>
              <w:right w:w="100" w:type="dxa"/>
            </w:tcMar>
          </w:tcPr>
          <w:p w14:paraId="265C963D" w14:textId="77777777" w:rsidR="0030110E" w:rsidRPr="00E64EFC" w:rsidRDefault="0030110E" w:rsidP="00C44C1F">
            <w:pPr>
              <w:widowControl w:val="0"/>
              <w:spacing w:after="0" w:line="240" w:lineRule="auto"/>
            </w:pPr>
            <w:r w:rsidRPr="00E64EFC">
              <w:t xml:space="preserve">First draft by Sy Holsinger, Elisa </w:t>
            </w:r>
            <w:proofErr w:type="spellStart"/>
            <w:r w:rsidRPr="00E64EFC">
              <w:t>Cauhe</w:t>
            </w:r>
            <w:proofErr w:type="spellEnd"/>
            <w:r w:rsidRPr="00E64EFC">
              <w:t xml:space="preserve">, Marcin </w:t>
            </w:r>
            <w:proofErr w:type="spellStart"/>
            <w:r w:rsidRPr="00E64EFC">
              <w:t>Plociennik</w:t>
            </w:r>
            <w:proofErr w:type="spellEnd"/>
            <w:r w:rsidRPr="00E64EFC">
              <w:t xml:space="preserve">, Matti </w:t>
            </w:r>
            <w:proofErr w:type="spellStart"/>
            <w:r w:rsidRPr="00E64EFC">
              <w:t>Heikkurinen</w:t>
            </w:r>
            <w:proofErr w:type="spellEnd"/>
          </w:p>
        </w:tc>
      </w:tr>
      <w:tr w:rsidR="0030110E" w:rsidRPr="00E64EFC" w14:paraId="2B2112E3" w14:textId="77777777" w:rsidTr="00EA18EC">
        <w:trPr>
          <w:jc w:val="center"/>
        </w:trPr>
        <w:tc>
          <w:tcPr>
            <w:tcW w:w="983" w:type="dxa"/>
            <w:shd w:val="clear" w:color="auto" w:fill="auto"/>
            <w:tcMar>
              <w:top w:w="100" w:type="dxa"/>
              <w:left w:w="100" w:type="dxa"/>
              <w:bottom w:w="100" w:type="dxa"/>
              <w:right w:w="100" w:type="dxa"/>
            </w:tcMar>
          </w:tcPr>
          <w:p w14:paraId="16483F0A" w14:textId="77777777" w:rsidR="0030110E" w:rsidRPr="00E64EFC" w:rsidRDefault="0030110E" w:rsidP="00C44C1F">
            <w:pPr>
              <w:widowControl w:val="0"/>
              <w:spacing w:after="0" w:line="240" w:lineRule="auto"/>
            </w:pPr>
            <w:r w:rsidRPr="00E64EFC">
              <w:t>v2</w:t>
            </w:r>
          </w:p>
        </w:tc>
        <w:tc>
          <w:tcPr>
            <w:tcW w:w="1275" w:type="dxa"/>
            <w:shd w:val="clear" w:color="auto" w:fill="auto"/>
            <w:tcMar>
              <w:top w:w="100" w:type="dxa"/>
              <w:left w:w="100" w:type="dxa"/>
              <w:bottom w:w="100" w:type="dxa"/>
              <w:right w:w="100" w:type="dxa"/>
            </w:tcMar>
          </w:tcPr>
          <w:p w14:paraId="6CA73115" w14:textId="77777777" w:rsidR="0030110E" w:rsidRPr="00E64EFC" w:rsidRDefault="0030110E" w:rsidP="00C44C1F">
            <w:pPr>
              <w:widowControl w:val="0"/>
              <w:spacing w:after="0" w:line="240" w:lineRule="auto"/>
            </w:pPr>
            <w:r w:rsidRPr="00E64EFC">
              <w:t>2020-09-22</w:t>
            </w:r>
          </w:p>
        </w:tc>
        <w:tc>
          <w:tcPr>
            <w:tcW w:w="1701" w:type="dxa"/>
            <w:shd w:val="clear" w:color="auto" w:fill="auto"/>
            <w:tcMar>
              <w:top w:w="100" w:type="dxa"/>
              <w:left w:w="100" w:type="dxa"/>
              <w:bottom w:w="100" w:type="dxa"/>
              <w:right w:w="100" w:type="dxa"/>
            </w:tcMar>
          </w:tcPr>
          <w:p w14:paraId="6512D349" w14:textId="77777777" w:rsidR="0030110E" w:rsidRPr="00E64EFC" w:rsidRDefault="0030110E" w:rsidP="00C44C1F">
            <w:pPr>
              <w:widowControl w:val="0"/>
              <w:spacing w:after="0" w:line="240" w:lineRule="auto"/>
            </w:pPr>
          </w:p>
        </w:tc>
        <w:tc>
          <w:tcPr>
            <w:tcW w:w="5245" w:type="dxa"/>
            <w:shd w:val="clear" w:color="auto" w:fill="auto"/>
            <w:tcMar>
              <w:top w:w="100" w:type="dxa"/>
              <w:left w:w="100" w:type="dxa"/>
              <w:bottom w:w="100" w:type="dxa"/>
              <w:right w:w="100" w:type="dxa"/>
            </w:tcMar>
          </w:tcPr>
          <w:p w14:paraId="1E407DA6" w14:textId="77777777" w:rsidR="0030110E" w:rsidRPr="00E64EFC" w:rsidRDefault="0030110E" w:rsidP="00C44C1F">
            <w:pPr>
              <w:widowControl w:val="0"/>
              <w:spacing w:after="0" w:line="240" w:lineRule="auto"/>
            </w:pPr>
            <w:r w:rsidRPr="00E64EFC">
              <w:t>Additional comments provided by WP9 members during a dedicated meeting</w:t>
            </w:r>
          </w:p>
        </w:tc>
      </w:tr>
      <w:tr w:rsidR="0030110E" w:rsidRPr="00E64EFC" w14:paraId="0A4FF3B7" w14:textId="77777777" w:rsidTr="00EA18EC">
        <w:trPr>
          <w:jc w:val="center"/>
        </w:trPr>
        <w:tc>
          <w:tcPr>
            <w:tcW w:w="983" w:type="dxa"/>
            <w:shd w:val="clear" w:color="auto" w:fill="auto"/>
            <w:tcMar>
              <w:top w:w="100" w:type="dxa"/>
              <w:left w:w="100" w:type="dxa"/>
              <w:bottom w:w="100" w:type="dxa"/>
              <w:right w:w="100" w:type="dxa"/>
            </w:tcMar>
          </w:tcPr>
          <w:p w14:paraId="2EDE502E" w14:textId="77777777" w:rsidR="0030110E" w:rsidRPr="00E64EFC" w:rsidRDefault="0030110E" w:rsidP="00C44C1F">
            <w:pPr>
              <w:widowControl w:val="0"/>
              <w:spacing w:after="0" w:line="240" w:lineRule="auto"/>
            </w:pPr>
            <w:r w:rsidRPr="00E64EFC">
              <w:t>v3</w:t>
            </w:r>
          </w:p>
        </w:tc>
        <w:tc>
          <w:tcPr>
            <w:tcW w:w="1275" w:type="dxa"/>
            <w:shd w:val="clear" w:color="auto" w:fill="auto"/>
            <w:tcMar>
              <w:top w:w="100" w:type="dxa"/>
              <w:left w:w="100" w:type="dxa"/>
              <w:bottom w:w="100" w:type="dxa"/>
              <w:right w:w="100" w:type="dxa"/>
            </w:tcMar>
          </w:tcPr>
          <w:p w14:paraId="21B6B3A7" w14:textId="77777777" w:rsidR="0030110E" w:rsidRPr="00E64EFC" w:rsidRDefault="0030110E" w:rsidP="00C44C1F">
            <w:pPr>
              <w:widowControl w:val="0"/>
              <w:spacing w:after="0" w:line="240" w:lineRule="auto"/>
            </w:pPr>
            <w:r w:rsidRPr="00E64EFC">
              <w:t>2020-10-27</w:t>
            </w:r>
          </w:p>
        </w:tc>
        <w:tc>
          <w:tcPr>
            <w:tcW w:w="1701" w:type="dxa"/>
            <w:shd w:val="clear" w:color="auto" w:fill="auto"/>
            <w:tcMar>
              <w:top w:w="100" w:type="dxa"/>
              <w:left w:w="100" w:type="dxa"/>
              <w:bottom w:w="100" w:type="dxa"/>
              <w:right w:w="100" w:type="dxa"/>
            </w:tcMar>
          </w:tcPr>
          <w:p w14:paraId="7916D752" w14:textId="77777777" w:rsidR="0030110E" w:rsidRPr="00E64EFC" w:rsidRDefault="0030110E" w:rsidP="00C44C1F">
            <w:pPr>
              <w:widowControl w:val="0"/>
              <w:spacing w:after="0" w:line="240" w:lineRule="auto"/>
            </w:pPr>
          </w:p>
        </w:tc>
        <w:tc>
          <w:tcPr>
            <w:tcW w:w="5245" w:type="dxa"/>
            <w:shd w:val="clear" w:color="auto" w:fill="auto"/>
            <w:tcMar>
              <w:top w:w="100" w:type="dxa"/>
              <w:left w:w="100" w:type="dxa"/>
              <w:bottom w:w="100" w:type="dxa"/>
              <w:right w:w="100" w:type="dxa"/>
            </w:tcMar>
          </w:tcPr>
          <w:p w14:paraId="7C4F53D4" w14:textId="77777777" w:rsidR="0030110E" w:rsidRPr="00E64EFC" w:rsidRDefault="0030110E" w:rsidP="00C44C1F">
            <w:pPr>
              <w:widowControl w:val="0"/>
              <w:spacing w:after="0" w:line="240" w:lineRule="auto"/>
            </w:pPr>
            <w:r w:rsidRPr="00E64EFC">
              <w:t>New updates and reorganization of articles</w:t>
            </w:r>
          </w:p>
        </w:tc>
      </w:tr>
      <w:tr w:rsidR="0030110E" w:rsidRPr="00E64EFC" w14:paraId="2F75BEDD" w14:textId="77777777" w:rsidTr="00EA18EC">
        <w:trPr>
          <w:jc w:val="center"/>
        </w:trPr>
        <w:tc>
          <w:tcPr>
            <w:tcW w:w="983" w:type="dxa"/>
            <w:shd w:val="clear" w:color="auto" w:fill="auto"/>
            <w:tcMar>
              <w:top w:w="100" w:type="dxa"/>
              <w:left w:w="100" w:type="dxa"/>
              <w:bottom w:w="100" w:type="dxa"/>
              <w:right w:w="100" w:type="dxa"/>
            </w:tcMar>
          </w:tcPr>
          <w:p w14:paraId="38456529" w14:textId="77777777" w:rsidR="0030110E" w:rsidRPr="00E64EFC" w:rsidRDefault="0030110E" w:rsidP="00C44C1F">
            <w:pPr>
              <w:widowControl w:val="0"/>
              <w:spacing w:after="0" w:line="240" w:lineRule="auto"/>
            </w:pPr>
            <w:r w:rsidRPr="00E64EFC">
              <w:t>v4</w:t>
            </w:r>
          </w:p>
        </w:tc>
        <w:tc>
          <w:tcPr>
            <w:tcW w:w="1275" w:type="dxa"/>
            <w:shd w:val="clear" w:color="auto" w:fill="auto"/>
            <w:tcMar>
              <w:top w:w="100" w:type="dxa"/>
              <w:left w:w="100" w:type="dxa"/>
              <w:bottom w:w="100" w:type="dxa"/>
              <w:right w:w="100" w:type="dxa"/>
            </w:tcMar>
          </w:tcPr>
          <w:p w14:paraId="594699C7" w14:textId="77777777" w:rsidR="0030110E" w:rsidRPr="00E64EFC" w:rsidRDefault="0030110E" w:rsidP="00C44C1F">
            <w:pPr>
              <w:widowControl w:val="0"/>
              <w:spacing w:after="0" w:line="240" w:lineRule="auto"/>
            </w:pPr>
            <w:r w:rsidRPr="00E64EFC">
              <w:t>2021-02-01</w:t>
            </w:r>
          </w:p>
        </w:tc>
        <w:tc>
          <w:tcPr>
            <w:tcW w:w="1701" w:type="dxa"/>
            <w:shd w:val="clear" w:color="auto" w:fill="auto"/>
            <w:tcMar>
              <w:top w:w="100" w:type="dxa"/>
              <w:left w:w="100" w:type="dxa"/>
              <w:bottom w:w="100" w:type="dxa"/>
              <w:right w:w="100" w:type="dxa"/>
            </w:tcMar>
          </w:tcPr>
          <w:p w14:paraId="048656DD" w14:textId="77777777" w:rsidR="0030110E" w:rsidRPr="00E64EFC" w:rsidRDefault="0030110E" w:rsidP="00C44C1F">
            <w:pPr>
              <w:widowControl w:val="0"/>
              <w:spacing w:after="0" w:line="240" w:lineRule="auto"/>
            </w:pPr>
          </w:p>
        </w:tc>
        <w:tc>
          <w:tcPr>
            <w:tcW w:w="5245" w:type="dxa"/>
            <w:shd w:val="clear" w:color="auto" w:fill="auto"/>
            <w:tcMar>
              <w:top w:w="100" w:type="dxa"/>
              <w:left w:w="100" w:type="dxa"/>
              <w:bottom w:w="100" w:type="dxa"/>
              <w:right w:w="100" w:type="dxa"/>
            </w:tcMar>
          </w:tcPr>
          <w:p w14:paraId="30BF2185" w14:textId="77777777" w:rsidR="0030110E" w:rsidRPr="00E64EFC" w:rsidRDefault="0030110E" w:rsidP="00C44C1F">
            <w:pPr>
              <w:widowControl w:val="0"/>
              <w:spacing w:after="0" w:line="240" w:lineRule="auto"/>
            </w:pPr>
            <w:r w:rsidRPr="00E64EFC">
              <w:t>WP9 members updated composition naming, voting per partner, operation procedures, partner acknowledge</w:t>
            </w:r>
          </w:p>
        </w:tc>
      </w:tr>
      <w:tr w:rsidR="0030110E" w:rsidRPr="00E64EFC" w14:paraId="31CEE6E5" w14:textId="77777777" w:rsidTr="00EA18EC">
        <w:trPr>
          <w:jc w:val="center"/>
        </w:trPr>
        <w:tc>
          <w:tcPr>
            <w:tcW w:w="983" w:type="dxa"/>
            <w:shd w:val="clear" w:color="auto" w:fill="auto"/>
            <w:tcMar>
              <w:top w:w="100" w:type="dxa"/>
              <w:left w:w="100" w:type="dxa"/>
              <w:bottom w:w="100" w:type="dxa"/>
              <w:right w:w="100" w:type="dxa"/>
            </w:tcMar>
          </w:tcPr>
          <w:p w14:paraId="5327EC11" w14:textId="77777777" w:rsidR="0030110E" w:rsidRPr="00E64EFC" w:rsidRDefault="0030110E" w:rsidP="00C44C1F">
            <w:pPr>
              <w:widowControl w:val="0"/>
              <w:spacing w:after="0" w:line="240" w:lineRule="auto"/>
            </w:pPr>
            <w:r w:rsidRPr="00E64EFC">
              <w:t>v5</w:t>
            </w:r>
          </w:p>
        </w:tc>
        <w:tc>
          <w:tcPr>
            <w:tcW w:w="1275" w:type="dxa"/>
            <w:shd w:val="clear" w:color="auto" w:fill="auto"/>
            <w:tcMar>
              <w:top w:w="100" w:type="dxa"/>
              <w:left w:w="100" w:type="dxa"/>
              <w:bottom w:w="100" w:type="dxa"/>
              <w:right w:w="100" w:type="dxa"/>
            </w:tcMar>
          </w:tcPr>
          <w:p w14:paraId="3D982277" w14:textId="77777777" w:rsidR="0030110E" w:rsidRPr="00E64EFC" w:rsidRDefault="0030110E" w:rsidP="00C44C1F">
            <w:pPr>
              <w:widowControl w:val="0"/>
              <w:spacing w:after="0" w:line="240" w:lineRule="auto"/>
            </w:pPr>
            <w:r w:rsidRPr="00E64EFC">
              <w:t>2021-03-20</w:t>
            </w:r>
          </w:p>
        </w:tc>
        <w:tc>
          <w:tcPr>
            <w:tcW w:w="1701" w:type="dxa"/>
            <w:shd w:val="clear" w:color="auto" w:fill="auto"/>
            <w:tcMar>
              <w:top w:w="100" w:type="dxa"/>
              <w:left w:w="100" w:type="dxa"/>
              <w:bottom w:w="100" w:type="dxa"/>
              <w:right w:w="100" w:type="dxa"/>
            </w:tcMar>
          </w:tcPr>
          <w:p w14:paraId="106F045A" w14:textId="77777777" w:rsidR="0030110E" w:rsidRPr="00E64EFC" w:rsidRDefault="0030110E" w:rsidP="00C44C1F">
            <w:pPr>
              <w:widowControl w:val="0"/>
              <w:spacing w:after="0" w:line="240" w:lineRule="auto"/>
            </w:pPr>
          </w:p>
        </w:tc>
        <w:tc>
          <w:tcPr>
            <w:tcW w:w="5245" w:type="dxa"/>
            <w:shd w:val="clear" w:color="auto" w:fill="auto"/>
            <w:tcMar>
              <w:top w:w="100" w:type="dxa"/>
              <w:left w:w="100" w:type="dxa"/>
              <w:bottom w:w="100" w:type="dxa"/>
              <w:right w:w="100" w:type="dxa"/>
            </w:tcMar>
          </w:tcPr>
          <w:p w14:paraId="0E06B15D" w14:textId="77777777" w:rsidR="0030110E" w:rsidRPr="00E64EFC" w:rsidRDefault="0030110E" w:rsidP="00C44C1F">
            <w:pPr>
              <w:widowControl w:val="0"/>
              <w:spacing w:after="0" w:line="240" w:lineRule="auto"/>
            </w:pPr>
            <w:proofErr w:type="spellStart"/>
            <w:r w:rsidRPr="00E64EFC">
              <w:t>Ohad</w:t>
            </w:r>
            <w:proofErr w:type="spellEnd"/>
            <w:r w:rsidRPr="00E64EFC">
              <w:t xml:space="preserve"> Graber-</w:t>
            </w:r>
            <w:proofErr w:type="spellStart"/>
            <w:r w:rsidRPr="00E64EFC">
              <w:t>Soudry</w:t>
            </w:r>
            <w:proofErr w:type="spellEnd"/>
            <w:r w:rsidRPr="00E64EFC">
              <w:t xml:space="preserve"> (X-officio)</w:t>
            </w:r>
          </w:p>
        </w:tc>
      </w:tr>
      <w:tr w:rsidR="0030110E" w:rsidRPr="00E64EFC" w14:paraId="68FFCB98" w14:textId="77777777" w:rsidTr="00EA18EC">
        <w:trPr>
          <w:jc w:val="center"/>
        </w:trPr>
        <w:tc>
          <w:tcPr>
            <w:tcW w:w="983" w:type="dxa"/>
            <w:shd w:val="clear" w:color="auto" w:fill="auto"/>
            <w:tcMar>
              <w:top w:w="100" w:type="dxa"/>
              <w:left w:w="100" w:type="dxa"/>
              <w:bottom w:w="100" w:type="dxa"/>
              <w:right w:w="100" w:type="dxa"/>
            </w:tcMar>
          </w:tcPr>
          <w:p w14:paraId="697CBC2D" w14:textId="77777777" w:rsidR="0030110E" w:rsidRPr="00E64EFC" w:rsidRDefault="0030110E" w:rsidP="00C44C1F">
            <w:pPr>
              <w:widowControl w:val="0"/>
              <w:spacing w:after="0" w:line="240" w:lineRule="auto"/>
            </w:pPr>
            <w:r w:rsidRPr="00E64EFC">
              <w:t>v6</w:t>
            </w:r>
          </w:p>
        </w:tc>
        <w:tc>
          <w:tcPr>
            <w:tcW w:w="1275" w:type="dxa"/>
            <w:shd w:val="clear" w:color="auto" w:fill="auto"/>
            <w:tcMar>
              <w:top w:w="100" w:type="dxa"/>
              <w:left w:w="100" w:type="dxa"/>
              <w:bottom w:w="100" w:type="dxa"/>
              <w:right w:w="100" w:type="dxa"/>
            </w:tcMar>
          </w:tcPr>
          <w:p w14:paraId="714BF425" w14:textId="77777777" w:rsidR="0030110E" w:rsidRPr="00E64EFC" w:rsidRDefault="0030110E" w:rsidP="00C44C1F">
            <w:pPr>
              <w:widowControl w:val="0"/>
              <w:spacing w:after="0" w:line="240" w:lineRule="auto"/>
            </w:pPr>
            <w:r w:rsidRPr="00E64EFC">
              <w:t>2021-03-30</w:t>
            </w:r>
          </w:p>
        </w:tc>
        <w:tc>
          <w:tcPr>
            <w:tcW w:w="1701" w:type="dxa"/>
            <w:shd w:val="clear" w:color="auto" w:fill="auto"/>
            <w:tcMar>
              <w:top w:w="100" w:type="dxa"/>
              <w:left w:w="100" w:type="dxa"/>
              <w:bottom w:w="100" w:type="dxa"/>
              <w:right w:w="100" w:type="dxa"/>
            </w:tcMar>
          </w:tcPr>
          <w:p w14:paraId="09E21B91" w14:textId="77777777" w:rsidR="0030110E" w:rsidRPr="00E64EFC" w:rsidRDefault="0030110E" w:rsidP="00C44C1F">
            <w:pPr>
              <w:widowControl w:val="0"/>
              <w:spacing w:after="0" w:line="240" w:lineRule="auto"/>
            </w:pPr>
          </w:p>
        </w:tc>
        <w:tc>
          <w:tcPr>
            <w:tcW w:w="5245" w:type="dxa"/>
            <w:shd w:val="clear" w:color="auto" w:fill="auto"/>
            <w:tcMar>
              <w:top w:w="100" w:type="dxa"/>
              <w:left w:w="100" w:type="dxa"/>
              <w:bottom w:w="100" w:type="dxa"/>
              <w:right w:w="100" w:type="dxa"/>
            </w:tcMar>
          </w:tcPr>
          <w:p w14:paraId="42484159" w14:textId="77777777" w:rsidR="0030110E" w:rsidRPr="00E64EFC" w:rsidRDefault="0030110E" w:rsidP="00C44C1F">
            <w:pPr>
              <w:widowControl w:val="0"/>
              <w:spacing w:after="0" w:line="240" w:lineRule="auto"/>
            </w:pPr>
            <w:r w:rsidRPr="00E64EFC">
              <w:t>Sy Holsinger final review for internal DIH comments</w:t>
            </w:r>
          </w:p>
        </w:tc>
      </w:tr>
      <w:tr w:rsidR="0030110E" w:rsidRPr="00E64EFC" w14:paraId="1C5DB9B5" w14:textId="77777777" w:rsidTr="00EA18EC">
        <w:trPr>
          <w:jc w:val="center"/>
        </w:trPr>
        <w:tc>
          <w:tcPr>
            <w:tcW w:w="983" w:type="dxa"/>
            <w:shd w:val="clear" w:color="auto" w:fill="auto"/>
            <w:tcMar>
              <w:top w:w="100" w:type="dxa"/>
              <w:left w:w="100" w:type="dxa"/>
              <w:bottom w:w="100" w:type="dxa"/>
              <w:right w:w="100" w:type="dxa"/>
            </w:tcMar>
          </w:tcPr>
          <w:p w14:paraId="3832855F" w14:textId="77777777" w:rsidR="0030110E" w:rsidRPr="00E64EFC" w:rsidRDefault="0030110E" w:rsidP="00C44C1F">
            <w:pPr>
              <w:widowControl w:val="0"/>
              <w:spacing w:after="0" w:line="240" w:lineRule="auto"/>
            </w:pPr>
            <w:r w:rsidRPr="00E64EFC">
              <w:t>v7</w:t>
            </w:r>
          </w:p>
        </w:tc>
        <w:tc>
          <w:tcPr>
            <w:tcW w:w="1275" w:type="dxa"/>
            <w:shd w:val="clear" w:color="auto" w:fill="auto"/>
            <w:tcMar>
              <w:top w:w="100" w:type="dxa"/>
              <w:left w:w="100" w:type="dxa"/>
              <w:bottom w:w="100" w:type="dxa"/>
              <w:right w:w="100" w:type="dxa"/>
            </w:tcMar>
          </w:tcPr>
          <w:p w14:paraId="053370B8" w14:textId="77777777" w:rsidR="0030110E" w:rsidRPr="00E64EFC" w:rsidRDefault="0030110E" w:rsidP="00C44C1F">
            <w:pPr>
              <w:widowControl w:val="0"/>
              <w:spacing w:after="0" w:line="240" w:lineRule="auto"/>
            </w:pPr>
            <w:r w:rsidRPr="00E64EFC">
              <w:t>2021-03-31</w:t>
            </w:r>
          </w:p>
        </w:tc>
        <w:tc>
          <w:tcPr>
            <w:tcW w:w="1701" w:type="dxa"/>
            <w:shd w:val="clear" w:color="auto" w:fill="auto"/>
            <w:tcMar>
              <w:top w:w="100" w:type="dxa"/>
              <w:left w:w="100" w:type="dxa"/>
              <w:bottom w:w="100" w:type="dxa"/>
              <w:right w:w="100" w:type="dxa"/>
            </w:tcMar>
          </w:tcPr>
          <w:p w14:paraId="21780934" w14:textId="77777777" w:rsidR="0030110E" w:rsidRPr="00E64EFC" w:rsidRDefault="0030110E" w:rsidP="00C44C1F">
            <w:pPr>
              <w:widowControl w:val="0"/>
              <w:spacing w:after="0" w:line="240" w:lineRule="auto"/>
            </w:pPr>
            <w:r w:rsidRPr="00E64EFC">
              <w:t>EOSC-hub WP9 Partners</w:t>
            </w:r>
          </w:p>
        </w:tc>
        <w:tc>
          <w:tcPr>
            <w:tcW w:w="5245" w:type="dxa"/>
            <w:shd w:val="clear" w:color="auto" w:fill="auto"/>
            <w:tcMar>
              <w:top w:w="100" w:type="dxa"/>
              <w:left w:w="100" w:type="dxa"/>
              <w:bottom w:w="100" w:type="dxa"/>
              <w:right w:w="100" w:type="dxa"/>
            </w:tcMar>
          </w:tcPr>
          <w:p w14:paraId="1505D8E0" w14:textId="77777777" w:rsidR="0030110E" w:rsidRPr="00E64EFC" w:rsidRDefault="0030110E" w:rsidP="00C44C1F">
            <w:pPr>
              <w:widowControl w:val="0"/>
              <w:spacing w:after="0" w:line="240" w:lineRule="auto"/>
            </w:pPr>
            <w:r w:rsidRPr="00E64EFC">
              <w:t>Final approved version</w:t>
            </w:r>
          </w:p>
        </w:tc>
      </w:tr>
    </w:tbl>
    <w:p w14:paraId="52AA0E4C" w14:textId="77777777" w:rsidR="0030110E" w:rsidRPr="00E64EFC" w:rsidRDefault="0030110E" w:rsidP="0030110E">
      <w:pPr>
        <w:rPr>
          <w:rStyle w:val="IntenseEmphasis"/>
        </w:rPr>
      </w:pPr>
      <w:bookmarkStart w:id="439" w:name="_s0zv0gl7qtkg" w:colFirst="0" w:colLast="0"/>
      <w:bookmarkStart w:id="440" w:name="_Toc67138918"/>
      <w:bookmarkStart w:id="441" w:name="_Toc67139106"/>
      <w:bookmarkEnd w:id="439"/>
      <w:r w:rsidRPr="00E64EFC">
        <w:rPr>
          <w:rStyle w:val="IntenseEmphasis"/>
        </w:rPr>
        <w:br w:type="page"/>
      </w:r>
      <w:bookmarkStart w:id="442" w:name="_Toc68015330"/>
      <w:r w:rsidRPr="00E64EFC">
        <w:rPr>
          <w:b/>
          <w:i/>
          <w:iCs/>
          <w:sz w:val="28"/>
          <w:szCs w:val="28"/>
        </w:rPr>
        <w:t>ANNEX 1: Terms of Reference (</w:t>
      </w:r>
      <w:proofErr w:type="spellStart"/>
      <w:r w:rsidRPr="00E64EFC">
        <w:rPr>
          <w:b/>
          <w:i/>
          <w:iCs/>
          <w:sz w:val="28"/>
          <w:szCs w:val="28"/>
        </w:rPr>
        <w:t>ToR</w:t>
      </w:r>
      <w:proofErr w:type="spellEnd"/>
      <w:r w:rsidRPr="00E64EFC">
        <w:rPr>
          <w:b/>
          <w:i/>
          <w:iCs/>
          <w:sz w:val="28"/>
          <w:szCs w:val="28"/>
        </w:rPr>
        <w:t>)</w:t>
      </w:r>
      <w:bookmarkEnd w:id="442"/>
    </w:p>
    <w:p w14:paraId="60F366A1" w14:textId="77777777" w:rsidR="0030110E" w:rsidRPr="00E64EFC" w:rsidRDefault="0030110E" w:rsidP="00595657">
      <w:pPr>
        <w:pStyle w:val="ListParagraph"/>
        <w:numPr>
          <w:ilvl w:val="0"/>
          <w:numId w:val="53"/>
        </w:numPr>
        <w:spacing w:after="0"/>
        <w:jc w:val="left"/>
        <w:rPr>
          <w:b/>
          <w:bCs/>
        </w:rPr>
      </w:pPr>
      <w:r w:rsidRPr="00E64EFC">
        <w:rPr>
          <w:b/>
          <w:bCs/>
        </w:rPr>
        <w:t>Background</w:t>
      </w:r>
    </w:p>
    <w:p w14:paraId="74B51357" w14:textId="77777777" w:rsidR="0030110E" w:rsidRPr="00E64EFC" w:rsidRDefault="0030110E" w:rsidP="0030110E">
      <w:r w:rsidRPr="00E64EFC">
        <w:t>The European Open Science Cloud Digital Innovation Hub (EOSC DIH) is an international and multi-partner cooperation that focuses on improving the competitiveness and innovation capacity of start-ups and SMEs by providing technical support and including indirect actions such as collaborations with incubators and research organizations, as well as improving the commercial innovation potential.</w:t>
      </w:r>
    </w:p>
    <w:p w14:paraId="61B3DD2D" w14:textId="77777777" w:rsidR="0030110E" w:rsidRPr="00E64EFC" w:rsidRDefault="0030110E" w:rsidP="0030110E">
      <w:r w:rsidRPr="00E64EFC">
        <w:t xml:space="preserve">The EOSC DIH was set up by WP9 under the H2020 EOSC-hub project and was being designed to serve as the mechanism for business organizations (e.g. start-ups, SMEs, large enterprises) to directly engage with the European Open Science Cloud (EOSC). EOSC-hub WP9 defined specific service offers to facilitate establishing business partnerships and business pilots to increase exploitation potential of commercially viable research data and other existing e-Infrastructure services while providing both human and technical services to commercial organisations to increase digitization capabilities and move new products or services into the market. The long-term strategy of the DIH was to live beyond the life of the project and to be the featured mechanism for industry to engage with the EOSC. </w:t>
      </w:r>
    </w:p>
    <w:p w14:paraId="4C38E8D4" w14:textId="77777777" w:rsidR="0030110E" w:rsidRPr="00E64EFC" w:rsidRDefault="0030110E" w:rsidP="0030110E">
      <w:r w:rsidRPr="00E64EFC">
        <w:t>The EOSC DIH in its current form shall therefore focus on supporting private industry in accessing the digital technologies and services offered by the EOSC and facilitate industry focused partnerships across the ecosystem.</w:t>
      </w:r>
    </w:p>
    <w:p w14:paraId="0F9BFC6A" w14:textId="3FB5C81C" w:rsidR="0030110E" w:rsidRPr="00E64EFC" w:rsidRDefault="0030110E" w:rsidP="0030110E">
      <w:r w:rsidRPr="00E64EFC">
        <w:t xml:space="preserve">The content of these </w:t>
      </w:r>
      <w:proofErr w:type="spellStart"/>
      <w:r w:rsidRPr="00E64EFC">
        <w:t>ToR</w:t>
      </w:r>
      <w:proofErr w:type="spellEnd"/>
      <w:r w:rsidRPr="00E64EFC">
        <w:t xml:space="preserve"> was agreed by all of the EOSC-hub consortium members involved in its creation and are the founding Partners of the EOSC DIH.</w:t>
      </w:r>
    </w:p>
    <w:p w14:paraId="6E2F1638" w14:textId="77777777" w:rsidR="0030110E" w:rsidRPr="00E64EFC" w:rsidRDefault="0030110E" w:rsidP="00595657">
      <w:pPr>
        <w:pStyle w:val="ListParagraph"/>
        <w:numPr>
          <w:ilvl w:val="0"/>
          <w:numId w:val="53"/>
        </w:numPr>
        <w:spacing w:after="0"/>
        <w:jc w:val="left"/>
        <w:rPr>
          <w:b/>
          <w:bCs/>
        </w:rPr>
      </w:pPr>
      <w:r w:rsidRPr="00E64EFC">
        <w:rPr>
          <w:b/>
          <w:bCs/>
        </w:rPr>
        <w:t>Stakeholders</w:t>
      </w:r>
    </w:p>
    <w:p w14:paraId="1F744686" w14:textId="77777777" w:rsidR="0030110E" w:rsidRPr="00E64EFC" w:rsidRDefault="0030110E" w:rsidP="0030110E">
      <w:r w:rsidRPr="00E64EFC">
        <w:t xml:space="preserve">The EOSC DIH ecosystem is built by the EOSC DIH community and the stakeholders or entities with interest or relevant influence in the execution of the EOSC DIH activities. The following figure illustrates the map of these </w:t>
      </w:r>
      <w:sdt>
        <w:sdtPr>
          <w:tag w:val="goog_rdk_3"/>
          <w:id w:val="-1700162098"/>
        </w:sdtPr>
        <w:sdtEndPr/>
        <w:sdtContent/>
      </w:sdt>
      <w:r w:rsidRPr="00E64EFC">
        <w:t>entities:</w:t>
      </w:r>
    </w:p>
    <w:p w14:paraId="4AC256F9" w14:textId="77777777" w:rsidR="0030110E" w:rsidRPr="00E64EFC" w:rsidRDefault="0030110E" w:rsidP="00EA18EC">
      <w:pPr>
        <w:pStyle w:val="NormalWeb"/>
        <w:spacing w:before="0" w:beforeAutospacing="0" w:after="0" w:afterAutospacing="0"/>
        <w:jc w:val="center"/>
        <w:rPr>
          <w:lang w:val="en-GB"/>
        </w:rPr>
      </w:pPr>
      <w:r w:rsidRPr="00E64EFC">
        <w:rPr>
          <w:rFonts w:ascii="Arial" w:hAnsi="Arial" w:cs="Arial"/>
          <w:color w:val="000000"/>
          <w:sz w:val="22"/>
          <w:szCs w:val="22"/>
          <w:bdr w:val="none" w:sz="0" w:space="0" w:color="auto" w:frame="1"/>
          <w:lang w:val="en-GB"/>
        </w:rPr>
        <w:fldChar w:fldCharType="begin"/>
      </w:r>
      <w:r w:rsidRPr="00E64EFC">
        <w:rPr>
          <w:rFonts w:ascii="Arial" w:hAnsi="Arial" w:cs="Arial"/>
          <w:color w:val="000000"/>
          <w:sz w:val="22"/>
          <w:szCs w:val="22"/>
          <w:bdr w:val="none" w:sz="0" w:space="0" w:color="auto" w:frame="1"/>
          <w:lang w:val="en-GB"/>
        </w:rPr>
        <w:instrText xml:space="preserve"> INCLUDEPICTURE "https://lh4.googleusercontent.com/ccbrnc5k63baJYSHHlzXRCQfjOVdIpLho-QPBebjHszzV6c8DgOauNudWa3jPMQ6YBhp5kAluHepClShSyYIeTv4y-SYsIi7dIU9Lyla4RPq8-3GcrCDHfV5EHUw8NJFGVp6C5IA" \* MERGEFORMATINET </w:instrText>
      </w:r>
      <w:r w:rsidRPr="00E64EFC">
        <w:rPr>
          <w:rFonts w:ascii="Arial" w:hAnsi="Arial" w:cs="Arial"/>
          <w:color w:val="000000"/>
          <w:sz w:val="22"/>
          <w:szCs w:val="22"/>
          <w:bdr w:val="none" w:sz="0" w:space="0" w:color="auto" w:frame="1"/>
          <w:lang w:val="en-GB"/>
        </w:rPr>
        <w:fldChar w:fldCharType="separate"/>
      </w:r>
      <w:r w:rsidRPr="00E64EFC">
        <w:rPr>
          <w:rFonts w:ascii="Arial" w:hAnsi="Arial" w:cs="Arial"/>
          <w:noProof/>
          <w:color w:val="000000"/>
          <w:sz w:val="22"/>
          <w:szCs w:val="22"/>
          <w:bdr w:val="none" w:sz="0" w:space="0" w:color="auto" w:frame="1"/>
          <w:lang w:val="en-GB"/>
        </w:rPr>
        <w:drawing>
          <wp:inline distT="0" distB="0" distL="0" distR="0" wp14:anchorId="7F71C062" wp14:editId="49EE7187">
            <wp:extent cx="5943600" cy="4462780"/>
            <wp:effectExtent l="0" t="0" r="0" b="0"/>
            <wp:docPr id="19" name="Picture 1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277">
                      <a:extLst>
                        <a:ext uri="{28A0092B-C50C-407E-A947-70E740481C1C}">
                          <a14:useLocalDpi xmlns:a14="http://schemas.microsoft.com/office/drawing/2010/main" val="0"/>
                        </a:ext>
                      </a:extLst>
                    </a:blip>
                    <a:srcRect/>
                    <a:stretch>
                      <a:fillRect/>
                    </a:stretch>
                  </pic:blipFill>
                  <pic:spPr bwMode="auto">
                    <a:xfrm>
                      <a:off x="0" y="0"/>
                      <a:ext cx="5943600" cy="4462780"/>
                    </a:xfrm>
                    <a:prstGeom prst="rect">
                      <a:avLst/>
                    </a:prstGeom>
                    <a:noFill/>
                    <a:ln>
                      <a:noFill/>
                    </a:ln>
                  </pic:spPr>
                </pic:pic>
              </a:graphicData>
            </a:graphic>
          </wp:inline>
        </w:drawing>
      </w:r>
      <w:r w:rsidRPr="00E64EFC">
        <w:rPr>
          <w:rFonts w:ascii="Arial" w:hAnsi="Arial" w:cs="Arial"/>
          <w:color w:val="000000"/>
          <w:sz w:val="22"/>
          <w:szCs w:val="22"/>
          <w:bdr w:val="none" w:sz="0" w:space="0" w:color="auto" w:frame="1"/>
          <w:lang w:val="en-GB"/>
        </w:rPr>
        <w:fldChar w:fldCharType="end"/>
      </w:r>
    </w:p>
    <w:p w14:paraId="1C8F7590" w14:textId="77777777" w:rsidR="0030110E" w:rsidRPr="00E64EFC" w:rsidRDefault="0030110E" w:rsidP="0030110E">
      <w:pPr>
        <w:pBdr>
          <w:top w:val="nil"/>
          <w:left w:val="nil"/>
          <w:bottom w:val="nil"/>
          <w:right w:val="nil"/>
          <w:between w:val="nil"/>
        </w:pBdr>
        <w:ind w:left="360"/>
      </w:pPr>
    </w:p>
    <w:p w14:paraId="469DC664" w14:textId="77777777" w:rsidR="0030110E" w:rsidRPr="00E64EFC" w:rsidRDefault="0030110E" w:rsidP="00595657">
      <w:pPr>
        <w:pStyle w:val="ListParagraph"/>
        <w:numPr>
          <w:ilvl w:val="0"/>
          <w:numId w:val="52"/>
        </w:numPr>
        <w:spacing w:after="0"/>
      </w:pPr>
      <w:r w:rsidRPr="00E64EFC">
        <w:rPr>
          <w:b/>
          <w:bCs/>
        </w:rPr>
        <w:t>Zero level - EOSC DIH:</w:t>
      </w:r>
      <w:r w:rsidRPr="00E64EFC">
        <w:t xml:space="preserve"> The persons and projects that enable the operation of EOSC DIH. This core level includes the Partners (initially those involved in WP9 of the EOSC-hub project), other internal experts and service providers. This level will expand as new persons or entities join and accept the Memorandum of Understanding.</w:t>
      </w:r>
    </w:p>
    <w:p w14:paraId="2DD0C332" w14:textId="77777777" w:rsidR="0030110E" w:rsidRPr="00E64EFC" w:rsidRDefault="0030110E" w:rsidP="00595657">
      <w:pPr>
        <w:pStyle w:val="ListParagraph"/>
        <w:numPr>
          <w:ilvl w:val="0"/>
          <w:numId w:val="52"/>
        </w:numPr>
        <w:spacing w:after="0"/>
      </w:pPr>
      <w:r w:rsidRPr="00E64EFC">
        <w:rPr>
          <w:b/>
          <w:bCs/>
        </w:rPr>
        <w:t xml:space="preserve">1st level - Community Members: </w:t>
      </w:r>
      <w:r w:rsidRPr="00E64EFC">
        <w:t xml:space="preserve">the running pilots, the experts offering services to the pilots and the partnerships that participate in the regular activities and meetings that the EOSC DIH organises. </w:t>
      </w:r>
    </w:p>
    <w:p w14:paraId="3CDD18FA" w14:textId="77777777" w:rsidR="0030110E" w:rsidRPr="00E64EFC" w:rsidRDefault="0030110E" w:rsidP="00595657">
      <w:pPr>
        <w:pStyle w:val="ListParagraph"/>
        <w:numPr>
          <w:ilvl w:val="0"/>
          <w:numId w:val="52"/>
        </w:numPr>
        <w:spacing w:after="0"/>
      </w:pPr>
      <w:r w:rsidRPr="00E64EFC">
        <w:rPr>
          <w:b/>
          <w:bCs/>
        </w:rPr>
        <w:t>2nd level – Potential Community Members:</w:t>
      </w:r>
      <w:r w:rsidRPr="00E64EFC">
        <w:t xml:space="preserve"> the companies or entities that could participate by providing or consuming the services of the EOSC DIH.</w:t>
      </w:r>
    </w:p>
    <w:p w14:paraId="0913F110" w14:textId="77777777" w:rsidR="0030110E" w:rsidRPr="00E64EFC" w:rsidRDefault="0030110E" w:rsidP="00595657">
      <w:pPr>
        <w:pStyle w:val="ListParagraph"/>
        <w:numPr>
          <w:ilvl w:val="0"/>
          <w:numId w:val="52"/>
        </w:numPr>
        <w:spacing w:after="0"/>
      </w:pPr>
      <w:r w:rsidRPr="00E64EFC">
        <w:rPr>
          <w:b/>
          <w:bCs/>
        </w:rPr>
        <w:t>3rd level - Decision making and networks:</w:t>
      </w:r>
      <w:r w:rsidRPr="00E64EFC">
        <w:t xml:space="preserve"> the policy making entities and DIH networks that support mechanisms for implementing the activities of the EOSC DIH, existing and future.</w:t>
      </w:r>
    </w:p>
    <w:p w14:paraId="5D1395CD" w14:textId="77777777" w:rsidR="0030110E" w:rsidRPr="00E64EFC" w:rsidRDefault="0030110E" w:rsidP="0030110E"/>
    <w:p w14:paraId="5366D301" w14:textId="77777777" w:rsidR="0030110E" w:rsidRPr="00E64EFC" w:rsidRDefault="0030110E" w:rsidP="0030110E">
      <w:r w:rsidRPr="00E64EFC">
        <w:t>The following table illustrates additional layers of engagement and interaction between the four levels described above:</w:t>
      </w:r>
    </w:p>
    <w:p w14:paraId="2AB9BF08" w14:textId="77777777" w:rsidR="0030110E" w:rsidRPr="00E64EFC" w:rsidRDefault="0030110E" w:rsidP="0030110E">
      <w:pPr>
        <w:jc w:val="center"/>
      </w:pPr>
      <w:r w:rsidRPr="00E64EFC">
        <w:rPr>
          <w:noProof/>
          <w:color w:val="222222"/>
          <w:sz w:val="21"/>
          <w:szCs w:val="21"/>
        </w:rPr>
        <w:drawing>
          <wp:inline distT="114300" distB="114300" distL="114300" distR="114300" wp14:anchorId="5B8620AF" wp14:editId="43A0AED8">
            <wp:extent cx="5169528" cy="3793402"/>
            <wp:effectExtent l="0" t="0" r="0" b="4445"/>
            <wp:docPr id="10" name="image59.png" descr="Table&#10;&#10;Description automatically generated"/>
            <wp:cNvGraphicFramePr/>
            <a:graphic xmlns:a="http://schemas.openxmlformats.org/drawingml/2006/main">
              <a:graphicData uri="http://schemas.openxmlformats.org/drawingml/2006/picture">
                <pic:pic xmlns:pic="http://schemas.openxmlformats.org/drawingml/2006/picture">
                  <pic:nvPicPr>
                    <pic:cNvPr id="83" name="image59.png" descr="Table&#10;&#10;Description automatically generated"/>
                    <pic:cNvPicPr preferRelativeResize="0"/>
                  </pic:nvPicPr>
                  <pic:blipFill>
                    <a:blip r:embed="rId130"/>
                    <a:srcRect/>
                    <a:stretch>
                      <a:fillRect/>
                    </a:stretch>
                  </pic:blipFill>
                  <pic:spPr>
                    <a:xfrm>
                      <a:off x="0" y="0"/>
                      <a:ext cx="5238142" cy="3843751"/>
                    </a:xfrm>
                    <a:prstGeom prst="rect">
                      <a:avLst/>
                    </a:prstGeom>
                    <a:ln/>
                  </pic:spPr>
                </pic:pic>
              </a:graphicData>
            </a:graphic>
          </wp:inline>
        </w:drawing>
      </w:r>
    </w:p>
    <w:p w14:paraId="32E25E70" w14:textId="77777777" w:rsidR="0030110E" w:rsidRPr="00E64EFC" w:rsidRDefault="0030110E" w:rsidP="0030110E"/>
    <w:p w14:paraId="314DC1EF" w14:textId="77777777" w:rsidR="0030110E" w:rsidRPr="00E64EFC" w:rsidRDefault="0030110E" w:rsidP="00595657">
      <w:pPr>
        <w:pStyle w:val="ListParagraph"/>
        <w:numPr>
          <w:ilvl w:val="0"/>
          <w:numId w:val="53"/>
        </w:numPr>
        <w:spacing w:after="0"/>
        <w:jc w:val="left"/>
        <w:rPr>
          <w:b/>
          <w:bCs/>
        </w:rPr>
      </w:pPr>
      <w:r w:rsidRPr="00E64EFC">
        <w:rPr>
          <w:b/>
          <w:bCs/>
        </w:rPr>
        <w:t>Community Members Rights and Obligations</w:t>
      </w:r>
    </w:p>
    <w:p w14:paraId="0F15C019" w14:textId="77777777" w:rsidR="0030110E" w:rsidRPr="00E64EFC" w:rsidRDefault="0030110E" w:rsidP="0030110E">
      <w:r w:rsidRPr="00E64EFC">
        <w:t>The Community Members will have the following rights:</w:t>
      </w:r>
    </w:p>
    <w:p w14:paraId="5077437E" w14:textId="77777777" w:rsidR="0030110E" w:rsidRPr="00E64EFC" w:rsidRDefault="0030110E" w:rsidP="00595657">
      <w:pPr>
        <w:pStyle w:val="ListParagraph"/>
        <w:numPr>
          <w:ilvl w:val="0"/>
          <w:numId w:val="52"/>
        </w:numPr>
        <w:spacing w:after="0"/>
      </w:pPr>
      <w:r w:rsidRPr="00E64EFC">
        <w:t>To be invited to participate in regular community meetings and actively participate in webinars, conferences and other activities. </w:t>
      </w:r>
    </w:p>
    <w:p w14:paraId="0A650C66" w14:textId="77777777" w:rsidR="0030110E" w:rsidRPr="00E64EFC" w:rsidRDefault="0030110E" w:rsidP="00595657">
      <w:pPr>
        <w:pStyle w:val="ListParagraph"/>
        <w:numPr>
          <w:ilvl w:val="0"/>
          <w:numId w:val="52"/>
        </w:numPr>
        <w:spacing w:after="0"/>
      </w:pPr>
      <w:r w:rsidRPr="00E64EFC">
        <w:t>To be included on the EOSC DIH website, in case of participation under pilots or partnerships, according to the relevant category.</w:t>
      </w:r>
    </w:p>
    <w:p w14:paraId="61994D70" w14:textId="77777777" w:rsidR="0030110E" w:rsidRPr="00E64EFC" w:rsidRDefault="0030110E" w:rsidP="00595657">
      <w:pPr>
        <w:pStyle w:val="ListParagraph"/>
        <w:numPr>
          <w:ilvl w:val="0"/>
          <w:numId w:val="52"/>
        </w:numPr>
        <w:spacing w:after="0"/>
      </w:pPr>
      <w:r w:rsidRPr="00E64EFC">
        <w:t>Subject to the needs, project objectives and applicable constraints, to receive invitations to participate in project proposals to obtain direct funding. </w:t>
      </w:r>
    </w:p>
    <w:p w14:paraId="513CBE38" w14:textId="77777777" w:rsidR="0030110E" w:rsidRPr="00E64EFC" w:rsidRDefault="0030110E" w:rsidP="0030110E">
      <w:r w:rsidRPr="00E64EFC">
        <w:t xml:space="preserve">In order to maintain an active and engaged community, Community Members are required to: </w:t>
      </w:r>
    </w:p>
    <w:p w14:paraId="225A3FD7" w14:textId="77777777" w:rsidR="0030110E" w:rsidRPr="00E64EFC" w:rsidRDefault="0030110E" w:rsidP="00595657">
      <w:pPr>
        <w:pStyle w:val="ListParagraph"/>
        <w:numPr>
          <w:ilvl w:val="0"/>
          <w:numId w:val="52"/>
        </w:numPr>
        <w:spacing w:after="0"/>
      </w:pPr>
      <w:r w:rsidRPr="00E64EFC">
        <w:t>Participate, to the extent possible, in the activities of their interest organised by the EOSC DIH such as webinars, conferences or workshops.</w:t>
      </w:r>
    </w:p>
    <w:p w14:paraId="7B4FD83E" w14:textId="77777777" w:rsidR="0030110E" w:rsidRPr="00E64EFC" w:rsidRDefault="0030110E" w:rsidP="00595657">
      <w:pPr>
        <w:pStyle w:val="ListParagraph"/>
        <w:numPr>
          <w:ilvl w:val="0"/>
          <w:numId w:val="52"/>
        </w:numPr>
        <w:spacing w:after="0"/>
      </w:pPr>
      <w:r w:rsidRPr="00E64EFC">
        <w:t>Contribute to the sharing of relevant external information for the community such as news and events.</w:t>
      </w:r>
    </w:p>
    <w:p w14:paraId="4127CB1E" w14:textId="77777777" w:rsidR="0030110E" w:rsidRPr="00E64EFC" w:rsidRDefault="0030110E" w:rsidP="00595657">
      <w:pPr>
        <w:pStyle w:val="ListParagraph"/>
        <w:numPr>
          <w:ilvl w:val="0"/>
          <w:numId w:val="52"/>
        </w:numPr>
        <w:spacing w:after="0"/>
      </w:pPr>
      <w:r w:rsidRPr="00E64EFC">
        <w:t>Actively participate, to the extent possible, in the community meetings that will take place regularly. </w:t>
      </w:r>
    </w:p>
    <w:p w14:paraId="2EA81CD5" w14:textId="77777777" w:rsidR="0030110E" w:rsidRPr="00E64EFC" w:rsidRDefault="0030110E" w:rsidP="00595657">
      <w:pPr>
        <w:pStyle w:val="ListParagraph"/>
        <w:numPr>
          <w:ilvl w:val="0"/>
          <w:numId w:val="52"/>
        </w:numPr>
        <w:spacing w:after="0"/>
      </w:pPr>
      <w:r w:rsidRPr="00E64EFC">
        <w:t>Abide by and support the EOSC DIH Code of Conduct.</w:t>
      </w:r>
      <w:r w:rsidRPr="00E64EFC">
        <w:rPr>
          <w:rStyle w:val="FootnoteReference"/>
        </w:rPr>
        <w:footnoteReference w:id="12"/>
      </w:r>
    </w:p>
    <w:p w14:paraId="0266F68B" w14:textId="77777777" w:rsidR="0030110E" w:rsidRPr="00E64EFC" w:rsidRDefault="0030110E" w:rsidP="0030110E"/>
    <w:p w14:paraId="430CD9D5" w14:textId="77777777" w:rsidR="0030110E" w:rsidRPr="00E64EFC" w:rsidRDefault="0030110E" w:rsidP="0030110E"/>
    <w:p w14:paraId="5F0DA815" w14:textId="77777777" w:rsidR="0030110E" w:rsidRPr="00E64EFC" w:rsidRDefault="0030110E" w:rsidP="00595657">
      <w:pPr>
        <w:pStyle w:val="ListParagraph"/>
        <w:numPr>
          <w:ilvl w:val="0"/>
          <w:numId w:val="53"/>
        </w:numPr>
        <w:spacing w:after="0"/>
        <w:jc w:val="left"/>
        <w:rPr>
          <w:b/>
          <w:bCs/>
        </w:rPr>
      </w:pPr>
      <w:r w:rsidRPr="00E64EFC">
        <w:rPr>
          <w:b/>
          <w:bCs/>
        </w:rPr>
        <w:t>Additional Roles </w:t>
      </w:r>
    </w:p>
    <w:p w14:paraId="29F60718" w14:textId="77777777" w:rsidR="0030110E" w:rsidRPr="00E64EFC" w:rsidRDefault="0030110E" w:rsidP="0030110E">
      <w:pPr>
        <w:rPr>
          <w:rFonts w:asciiTheme="minorHAnsi" w:hAnsiTheme="minorHAnsi" w:cstheme="minorHAnsi"/>
        </w:rPr>
      </w:pPr>
      <w:r w:rsidRPr="00E64EFC">
        <w:rPr>
          <w:rFonts w:asciiTheme="minorHAnsi" w:hAnsiTheme="minorHAnsi" w:cstheme="minorHAnsi"/>
        </w:rPr>
        <w:t xml:space="preserve">The following table provides a description of potential roles that individual Community Members could undertake: </w:t>
      </w:r>
    </w:p>
    <w:tbl>
      <w:tblPr>
        <w:tblW w:w="9346" w:type="dxa"/>
        <w:jc w:val="center"/>
        <w:tblCellMar>
          <w:top w:w="15" w:type="dxa"/>
          <w:left w:w="15" w:type="dxa"/>
          <w:bottom w:w="15" w:type="dxa"/>
          <w:right w:w="15" w:type="dxa"/>
        </w:tblCellMar>
        <w:tblLook w:val="04A0" w:firstRow="1" w:lastRow="0" w:firstColumn="1" w:lastColumn="0" w:noHBand="0" w:noVBand="1"/>
      </w:tblPr>
      <w:tblGrid>
        <w:gridCol w:w="1975"/>
        <w:gridCol w:w="5812"/>
        <w:gridCol w:w="1559"/>
      </w:tblGrid>
      <w:tr w:rsidR="0030110E" w:rsidRPr="00E64EFC" w14:paraId="290D7AD3" w14:textId="77777777" w:rsidTr="00DF6D97">
        <w:trPr>
          <w:jc w:val="center"/>
        </w:trPr>
        <w:tc>
          <w:tcPr>
            <w:tcW w:w="1975" w:type="dxa"/>
            <w:tcBorders>
              <w:top w:val="single" w:sz="8" w:space="0" w:color="000000"/>
              <w:left w:val="single" w:sz="8" w:space="0" w:color="000000"/>
              <w:bottom w:val="single" w:sz="8" w:space="0" w:color="000000"/>
              <w:right w:val="single" w:sz="8" w:space="0" w:color="000000"/>
            </w:tcBorders>
            <w:shd w:val="clear" w:color="auto" w:fill="365F91" w:themeFill="accent1" w:themeFillShade="BF"/>
            <w:tcMar>
              <w:top w:w="100" w:type="dxa"/>
              <w:left w:w="100" w:type="dxa"/>
              <w:bottom w:w="100" w:type="dxa"/>
              <w:right w:w="100" w:type="dxa"/>
            </w:tcMar>
            <w:hideMark/>
          </w:tcPr>
          <w:p w14:paraId="5E7AF8E9" w14:textId="77777777" w:rsidR="0030110E" w:rsidRPr="00E64EFC" w:rsidRDefault="0030110E" w:rsidP="00C44C1F">
            <w:pPr>
              <w:pStyle w:val="NormalWeb"/>
              <w:spacing w:before="0" w:beforeAutospacing="0" w:after="0" w:afterAutospacing="0"/>
              <w:jc w:val="center"/>
              <w:rPr>
                <w:rFonts w:asciiTheme="minorHAnsi" w:hAnsiTheme="minorHAnsi" w:cstheme="minorHAnsi"/>
                <w:color w:val="FFFFFF" w:themeColor="background1"/>
                <w:sz w:val="22"/>
                <w:szCs w:val="22"/>
                <w:lang w:val="en-GB"/>
              </w:rPr>
            </w:pPr>
            <w:r w:rsidRPr="00E64EFC">
              <w:rPr>
                <w:rFonts w:asciiTheme="minorHAnsi" w:hAnsiTheme="minorHAnsi" w:cstheme="minorHAnsi"/>
                <w:b/>
                <w:bCs/>
                <w:color w:val="FFFFFF" w:themeColor="background1"/>
                <w:sz w:val="22"/>
                <w:szCs w:val="22"/>
                <w:lang w:val="en-GB"/>
              </w:rPr>
              <w:t>Role</w:t>
            </w:r>
          </w:p>
        </w:tc>
        <w:tc>
          <w:tcPr>
            <w:tcW w:w="5812" w:type="dxa"/>
            <w:tcBorders>
              <w:top w:val="single" w:sz="8" w:space="0" w:color="000000"/>
              <w:left w:val="single" w:sz="8" w:space="0" w:color="000000"/>
              <w:bottom w:val="single" w:sz="8" w:space="0" w:color="000000"/>
              <w:right w:val="single" w:sz="8" w:space="0" w:color="000000"/>
            </w:tcBorders>
            <w:shd w:val="clear" w:color="auto" w:fill="365F91" w:themeFill="accent1" w:themeFillShade="BF"/>
            <w:tcMar>
              <w:top w:w="100" w:type="dxa"/>
              <w:left w:w="100" w:type="dxa"/>
              <w:bottom w:w="100" w:type="dxa"/>
              <w:right w:w="100" w:type="dxa"/>
            </w:tcMar>
            <w:hideMark/>
          </w:tcPr>
          <w:p w14:paraId="2EABF0A4" w14:textId="77777777" w:rsidR="0030110E" w:rsidRPr="00E64EFC" w:rsidRDefault="0030110E" w:rsidP="00C44C1F">
            <w:pPr>
              <w:pStyle w:val="NormalWeb"/>
              <w:spacing w:before="0" w:beforeAutospacing="0" w:after="0" w:afterAutospacing="0"/>
              <w:jc w:val="center"/>
              <w:rPr>
                <w:rFonts w:asciiTheme="minorHAnsi" w:hAnsiTheme="minorHAnsi" w:cstheme="minorHAnsi"/>
                <w:color w:val="FFFFFF" w:themeColor="background1"/>
                <w:sz w:val="22"/>
                <w:szCs w:val="22"/>
                <w:lang w:val="en-GB"/>
              </w:rPr>
            </w:pPr>
            <w:r w:rsidRPr="00E64EFC">
              <w:rPr>
                <w:rFonts w:asciiTheme="minorHAnsi" w:hAnsiTheme="minorHAnsi" w:cstheme="minorHAnsi"/>
                <w:b/>
                <w:bCs/>
                <w:color w:val="FFFFFF" w:themeColor="background1"/>
                <w:sz w:val="22"/>
                <w:szCs w:val="22"/>
                <w:lang w:val="en-GB"/>
              </w:rPr>
              <w:t>Description</w:t>
            </w:r>
          </w:p>
        </w:tc>
        <w:tc>
          <w:tcPr>
            <w:tcW w:w="1559" w:type="dxa"/>
            <w:tcBorders>
              <w:top w:val="single" w:sz="8" w:space="0" w:color="000000"/>
              <w:left w:val="single" w:sz="8" w:space="0" w:color="000000"/>
              <w:bottom w:val="single" w:sz="8" w:space="0" w:color="000000"/>
              <w:right w:val="single" w:sz="8" w:space="0" w:color="000000"/>
            </w:tcBorders>
            <w:shd w:val="clear" w:color="auto" w:fill="365F91" w:themeFill="accent1" w:themeFillShade="BF"/>
            <w:tcMar>
              <w:top w:w="100" w:type="dxa"/>
              <w:left w:w="100" w:type="dxa"/>
              <w:bottom w:w="100" w:type="dxa"/>
              <w:right w:w="100" w:type="dxa"/>
            </w:tcMar>
            <w:hideMark/>
          </w:tcPr>
          <w:p w14:paraId="153B8FEF" w14:textId="77777777" w:rsidR="0030110E" w:rsidRPr="00E64EFC" w:rsidRDefault="0030110E" w:rsidP="00C44C1F">
            <w:pPr>
              <w:pStyle w:val="NormalWeb"/>
              <w:spacing w:before="0" w:beforeAutospacing="0" w:after="0" w:afterAutospacing="0"/>
              <w:jc w:val="center"/>
              <w:rPr>
                <w:rFonts w:asciiTheme="minorHAnsi" w:hAnsiTheme="minorHAnsi" w:cstheme="minorHAnsi"/>
                <w:color w:val="FFFFFF" w:themeColor="background1"/>
                <w:sz w:val="22"/>
                <w:szCs w:val="22"/>
                <w:lang w:val="en-GB"/>
              </w:rPr>
            </w:pPr>
            <w:r w:rsidRPr="00E64EFC">
              <w:rPr>
                <w:rFonts w:asciiTheme="minorHAnsi" w:hAnsiTheme="minorHAnsi" w:cstheme="minorHAnsi"/>
                <w:b/>
                <w:bCs/>
                <w:color w:val="FFFFFF" w:themeColor="background1"/>
                <w:sz w:val="22"/>
                <w:szCs w:val="22"/>
                <w:lang w:val="en-GB"/>
              </w:rPr>
              <w:t xml:space="preserve">Number of persons </w:t>
            </w:r>
          </w:p>
        </w:tc>
      </w:tr>
      <w:tr w:rsidR="0030110E" w:rsidRPr="00E64EFC" w14:paraId="0EFA39E8" w14:textId="77777777" w:rsidTr="00DF6D97">
        <w:trPr>
          <w:jc w:val="center"/>
        </w:trPr>
        <w:tc>
          <w:tcPr>
            <w:tcW w:w="19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2DB092" w14:textId="77777777" w:rsidR="0030110E" w:rsidRPr="00E64EFC" w:rsidRDefault="0030110E" w:rsidP="00C44C1F">
            <w:pPr>
              <w:pStyle w:val="NormalWeb"/>
              <w:spacing w:before="0" w:beforeAutospacing="0" w:after="0" w:afterAutospacing="0"/>
              <w:rPr>
                <w:rFonts w:asciiTheme="minorHAnsi" w:hAnsiTheme="minorHAnsi" w:cstheme="minorHAnsi"/>
                <w:sz w:val="22"/>
                <w:szCs w:val="22"/>
                <w:lang w:val="en-GB"/>
              </w:rPr>
            </w:pPr>
            <w:r w:rsidRPr="00E64EFC">
              <w:rPr>
                <w:rFonts w:asciiTheme="minorHAnsi" w:hAnsiTheme="minorHAnsi" w:cstheme="minorHAnsi"/>
                <w:color w:val="000000"/>
                <w:sz w:val="22"/>
                <w:szCs w:val="22"/>
                <w:lang w:val="en-GB"/>
              </w:rPr>
              <w:t>Pilot Lead</w:t>
            </w:r>
          </w:p>
        </w:tc>
        <w:tc>
          <w:tcPr>
            <w:tcW w:w="58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DB8231" w14:textId="77777777" w:rsidR="0030110E" w:rsidRPr="00E64EFC" w:rsidRDefault="0030110E" w:rsidP="00C44C1F">
            <w:pPr>
              <w:spacing w:after="0" w:line="240" w:lineRule="auto"/>
              <w:rPr>
                <w:rFonts w:asciiTheme="minorHAnsi" w:hAnsiTheme="minorHAnsi" w:cstheme="minorHAnsi"/>
              </w:rPr>
            </w:pPr>
            <w:r w:rsidRPr="00E64EFC">
              <w:rPr>
                <w:rFonts w:asciiTheme="minorHAnsi" w:hAnsiTheme="minorHAnsi" w:cstheme="minorHAnsi"/>
              </w:rPr>
              <w:t>Lead contact for managing in the pilot lifecycle from ensuring service provision to all documentation including website content, workplan and final reporting</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1E71A3" w14:textId="77777777" w:rsidR="0030110E" w:rsidRPr="00E64EFC" w:rsidRDefault="0030110E" w:rsidP="00C44C1F">
            <w:pPr>
              <w:pStyle w:val="NormalWeb"/>
              <w:spacing w:before="0" w:beforeAutospacing="0" w:after="0" w:afterAutospacing="0"/>
              <w:rPr>
                <w:rFonts w:asciiTheme="minorHAnsi" w:hAnsiTheme="minorHAnsi" w:cstheme="minorHAnsi"/>
                <w:sz w:val="22"/>
                <w:szCs w:val="22"/>
                <w:lang w:val="en-GB"/>
              </w:rPr>
            </w:pPr>
            <w:r w:rsidRPr="00E64EFC">
              <w:rPr>
                <w:rFonts w:asciiTheme="minorHAnsi" w:hAnsiTheme="minorHAnsi" w:cstheme="minorHAnsi"/>
                <w:color w:val="000000"/>
                <w:sz w:val="22"/>
                <w:szCs w:val="22"/>
                <w:lang w:val="en-GB"/>
              </w:rPr>
              <w:t>1 per pilot</w:t>
            </w:r>
          </w:p>
        </w:tc>
      </w:tr>
      <w:tr w:rsidR="0030110E" w:rsidRPr="00E64EFC" w14:paraId="61FEF459" w14:textId="77777777" w:rsidTr="00DF6D97">
        <w:trPr>
          <w:jc w:val="center"/>
        </w:trPr>
        <w:tc>
          <w:tcPr>
            <w:tcW w:w="19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8C3BE5" w14:textId="77777777" w:rsidR="0030110E" w:rsidRPr="00E64EFC" w:rsidRDefault="0030110E" w:rsidP="00C44C1F">
            <w:pPr>
              <w:pStyle w:val="NormalWeb"/>
              <w:spacing w:before="0" w:beforeAutospacing="0" w:after="0" w:afterAutospacing="0"/>
              <w:rPr>
                <w:rFonts w:asciiTheme="minorHAnsi" w:hAnsiTheme="minorHAnsi" w:cstheme="minorHAnsi"/>
                <w:sz w:val="22"/>
                <w:szCs w:val="22"/>
                <w:lang w:val="en-GB"/>
              </w:rPr>
            </w:pPr>
            <w:r w:rsidRPr="00E64EFC">
              <w:rPr>
                <w:rFonts w:asciiTheme="minorHAnsi" w:hAnsiTheme="minorHAnsi" w:cstheme="minorHAnsi"/>
                <w:color w:val="000000"/>
                <w:sz w:val="22"/>
                <w:szCs w:val="22"/>
                <w:lang w:val="en-GB"/>
              </w:rPr>
              <w:t>Service expert</w:t>
            </w:r>
          </w:p>
        </w:tc>
        <w:tc>
          <w:tcPr>
            <w:tcW w:w="58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E28607" w14:textId="77777777" w:rsidR="0030110E" w:rsidRPr="00E64EFC" w:rsidRDefault="0030110E" w:rsidP="00C44C1F">
            <w:pPr>
              <w:spacing w:after="0" w:line="240" w:lineRule="auto"/>
              <w:rPr>
                <w:rFonts w:asciiTheme="minorHAnsi" w:hAnsiTheme="minorHAnsi" w:cstheme="minorHAnsi"/>
              </w:rPr>
            </w:pPr>
            <w:r w:rsidRPr="00E64EFC">
              <w:rPr>
                <w:rFonts w:asciiTheme="minorHAnsi" w:hAnsiTheme="minorHAnsi" w:cstheme="minorHAnsi"/>
              </w:rPr>
              <w:t>Specific service expert for supporting pilots or services part of the DIH catalogue</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3C791C" w14:textId="77777777" w:rsidR="0030110E" w:rsidRPr="00E64EFC" w:rsidRDefault="0030110E" w:rsidP="00C44C1F">
            <w:pPr>
              <w:pStyle w:val="NormalWeb"/>
              <w:spacing w:before="0" w:beforeAutospacing="0" w:after="0" w:afterAutospacing="0"/>
              <w:rPr>
                <w:rFonts w:asciiTheme="minorHAnsi" w:hAnsiTheme="minorHAnsi" w:cstheme="minorHAnsi"/>
                <w:sz w:val="22"/>
                <w:szCs w:val="22"/>
                <w:lang w:val="en-GB"/>
              </w:rPr>
            </w:pPr>
            <w:r w:rsidRPr="00E64EFC">
              <w:rPr>
                <w:rFonts w:asciiTheme="minorHAnsi" w:hAnsiTheme="minorHAnsi" w:cstheme="minorHAnsi"/>
                <w:color w:val="000000"/>
                <w:sz w:val="22"/>
                <w:szCs w:val="22"/>
                <w:lang w:val="en-GB"/>
              </w:rPr>
              <w:t>1 per service</w:t>
            </w:r>
          </w:p>
        </w:tc>
      </w:tr>
      <w:tr w:rsidR="0030110E" w:rsidRPr="00E64EFC" w14:paraId="449E29C9" w14:textId="77777777" w:rsidTr="00DF6D97">
        <w:trPr>
          <w:trHeight w:val="735"/>
          <w:jc w:val="center"/>
        </w:trPr>
        <w:tc>
          <w:tcPr>
            <w:tcW w:w="19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F0D79F" w14:textId="77777777" w:rsidR="0030110E" w:rsidRPr="00E64EFC" w:rsidRDefault="0030110E" w:rsidP="00C44C1F">
            <w:pPr>
              <w:pStyle w:val="NormalWeb"/>
              <w:spacing w:before="0" w:beforeAutospacing="0" w:after="0" w:afterAutospacing="0"/>
              <w:rPr>
                <w:rFonts w:asciiTheme="minorHAnsi" w:hAnsiTheme="minorHAnsi" w:cstheme="minorHAnsi"/>
                <w:sz w:val="22"/>
                <w:szCs w:val="22"/>
                <w:lang w:val="en-GB"/>
              </w:rPr>
            </w:pPr>
            <w:r w:rsidRPr="00E64EFC">
              <w:rPr>
                <w:rFonts w:asciiTheme="minorHAnsi" w:hAnsiTheme="minorHAnsi" w:cstheme="minorHAnsi"/>
                <w:color w:val="000000"/>
                <w:sz w:val="22"/>
                <w:szCs w:val="22"/>
                <w:lang w:val="en-GB"/>
              </w:rPr>
              <w:t>National DIH contacts</w:t>
            </w:r>
          </w:p>
        </w:tc>
        <w:tc>
          <w:tcPr>
            <w:tcW w:w="58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8CA7B6" w14:textId="77777777" w:rsidR="0030110E" w:rsidRPr="00E64EFC" w:rsidRDefault="0030110E" w:rsidP="00C44C1F">
            <w:pPr>
              <w:spacing w:after="0" w:line="240" w:lineRule="auto"/>
              <w:rPr>
                <w:rFonts w:asciiTheme="minorHAnsi" w:hAnsiTheme="minorHAnsi" w:cstheme="minorHAnsi"/>
              </w:rPr>
            </w:pPr>
            <w:r w:rsidRPr="00E64EFC">
              <w:rPr>
                <w:rFonts w:asciiTheme="minorHAnsi" w:hAnsiTheme="minorHAnsi" w:cstheme="minorHAnsi"/>
              </w:rPr>
              <w:t>Serving as an interface with a specific national or regional DIH</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0AA664" w14:textId="77777777" w:rsidR="0030110E" w:rsidRPr="00E64EFC" w:rsidRDefault="0030110E" w:rsidP="00C44C1F">
            <w:pPr>
              <w:pStyle w:val="NormalWeb"/>
              <w:spacing w:before="0" w:beforeAutospacing="0" w:after="0" w:afterAutospacing="0"/>
              <w:rPr>
                <w:rFonts w:asciiTheme="minorHAnsi" w:hAnsiTheme="minorHAnsi" w:cstheme="minorHAnsi"/>
                <w:sz w:val="22"/>
                <w:szCs w:val="22"/>
                <w:lang w:val="en-GB"/>
              </w:rPr>
            </w:pPr>
            <w:r w:rsidRPr="00E64EFC">
              <w:rPr>
                <w:rFonts w:asciiTheme="minorHAnsi" w:hAnsiTheme="minorHAnsi" w:cstheme="minorHAnsi"/>
                <w:color w:val="000000"/>
                <w:sz w:val="22"/>
                <w:szCs w:val="22"/>
                <w:lang w:val="en-GB"/>
              </w:rPr>
              <w:t>1 per country</w:t>
            </w:r>
          </w:p>
        </w:tc>
      </w:tr>
      <w:tr w:rsidR="0030110E" w:rsidRPr="00E64EFC" w14:paraId="59FC527B" w14:textId="77777777" w:rsidTr="00DF6D97">
        <w:trPr>
          <w:jc w:val="center"/>
        </w:trPr>
        <w:tc>
          <w:tcPr>
            <w:tcW w:w="19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B5ED99" w14:textId="77777777" w:rsidR="0030110E" w:rsidRPr="00E64EFC" w:rsidRDefault="0030110E" w:rsidP="00C44C1F">
            <w:pPr>
              <w:pStyle w:val="NormalWeb"/>
              <w:spacing w:before="0" w:beforeAutospacing="0" w:after="0" w:afterAutospacing="0"/>
              <w:rPr>
                <w:rFonts w:asciiTheme="minorHAnsi" w:hAnsiTheme="minorHAnsi" w:cstheme="minorHAnsi"/>
                <w:sz w:val="22"/>
                <w:szCs w:val="22"/>
                <w:lang w:val="en-GB"/>
              </w:rPr>
            </w:pPr>
            <w:r w:rsidRPr="00E64EFC">
              <w:rPr>
                <w:rFonts w:asciiTheme="minorHAnsi" w:hAnsiTheme="minorHAnsi" w:cstheme="minorHAnsi"/>
                <w:color w:val="000000"/>
                <w:sz w:val="22"/>
                <w:szCs w:val="22"/>
                <w:lang w:val="en-GB"/>
              </w:rPr>
              <w:t>Other DIH liaison</w:t>
            </w:r>
          </w:p>
        </w:tc>
        <w:tc>
          <w:tcPr>
            <w:tcW w:w="58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68B770" w14:textId="77777777" w:rsidR="0030110E" w:rsidRPr="00E64EFC" w:rsidRDefault="0030110E" w:rsidP="00C44C1F">
            <w:pPr>
              <w:spacing w:after="0" w:line="240" w:lineRule="auto"/>
              <w:rPr>
                <w:rFonts w:asciiTheme="minorHAnsi" w:hAnsiTheme="minorHAnsi" w:cstheme="minorHAnsi"/>
              </w:rPr>
            </w:pPr>
            <w:r w:rsidRPr="00E64EFC">
              <w:rPr>
                <w:rFonts w:asciiTheme="minorHAnsi" w:hAnsiTheme="minorHAnsi" w:cstheme="minorHAnsi"/>
              </w:rPr>
              <w:t>Serving as an interface with a specific national or regional DIH</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5207A7" w14:textId="77777777" w:rsidR="0030110E" w:rsidRPr="00E64EFC" w:rsidRDefault="0030110E" w:rsidP="00C44C1F">
            <w:pPr>
              <w:pStyle w:val="NormalWeb"/>
              <w:spacing w:before="0" w:beforeAutospacing="0" w:after="0" w:afterAutospacing="0"/>
              <w:rPr>
                <w:rFonts w:asciiTheme="minorHAnsi" w:hAnsiTheme="minorHAnsi" w:cstheme="minorHAnsi"/>
                <w:sz w:val="22"/>
                <w:szCs w:val="22"/>
                <w:lang w:val="en-GB"/>
              </w:rPr>
            </w:pPr>
            <w:r w:rsidRPr="00E64EFC">
              <w:rPr>
                <w:rFonts w:asciiTheme="minorHAnsi" w:hAnsiTheme="minorHAnsi" w:cstheme="minorHAnsi"/>
                <w:color w:val="000000"/>
                <w:sz w:val="22"/>
                <w:szCs w:val="22"/>
                <w:lang w:val="en-GB"/>
              </w:rPr>
              <w:t>1 per DIH</w:t>
            </w:r>
          </w:p>
        </w:tc>
      </w:tr>
      <w:tr w:rsidR="0030110E" w:rsidRPr="00E64EFC" w14:paraId="62106496" w14:textId="77777777" w:rsidTr="00DF6D97">
        <w:trPr>
          <w:jc w:val="center"/>
        </w:trPr>
        <w:tc>
          <w:tcPr>
            <w:tcW w:w="19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F51718" w14:textId="77777777" w:rsidR="0030110E" w:rsidRPr="00E64EFC" w:rsidRDefault="0030110E" w:rsidP="00C44C1F">
            <w:pPr>
              <w:pStyle w:val="NormalWeb"/>
              <w:spacing w:before="0" w:beforeAutospacing="0" w:after="0" w:afterAutospacing="0"/>
              <w:rPr>
                <w:rFonts w:asciiTheme="minorHAnsi" w:hAnsiTheme="minorHAnsi" w:cstheme="minorHAnsi"/>
                <w:sz w:val="22"/>
                <w:szCs w:val="22"/>
                <w:lang w:val="en-GB"/>
              </w:rPr>
            </w:pPr>
            <w:r w:rsidRPr="00E64EFC">
              <w:rPr>
                <w:rFonts w:asciiTheme="minorHAnsi" w:hAnsiTheme="minorHAnsi" w:cstheme="minorHAnsi"/>
                <w:color w:val="000000"/>
                <w:sz w:val="22"/>
                <w:szCs w:val="22"/>
                <w:lang w:val="en-GB"/>
              </w:rPr>
              <w:t>Specific Support Project Rep</w:t>
            </w:r>
          </w:p>
        </w:tc>
        <w:tc>
          <w:tcPr>
            <w:tcW w:w="58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83C877" w14:textId="77777777" w:rsidR="0030110E" w:rsidRPr="00E64EFC" w:rsidRDefault="0030110E" w:rsidP="00C44C1F">
            <w:pPr>
              <w:spacing w:after="0" w:line="240" w:lineRule="auto"/>
              <w:rPr>
                <w:rFonts w:asciiTheme="minorHAnsi" w:hAnsiTheme="minorHAnsi" w:cstheme="minorHAnsi"/>
              </w:rPr>
            </w:pPr>
            <w:r w:rsidRPr="00E64EFC">
              <w:rPr>
                <w:rFonts w:asciiTheme="minorHAnsi" w:hAnsiTheme="minorHAnsi" w:cstheme="minorHAnsi"/>
              </w:rPr>
              <w:t>Serving as an interface with a specific support project</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AE416B" w14:textId="77777777" w:rsidR="0030110E" w:rsidRPr="00E64EFC" w:rsidRDefault="0030110E" w:rsidP="00C44C1F">
            <w:pPr>
              <w:pStyle w:val="NormalWeb"/>
              <w:spacing w:before="0" w:beforeAutospacing="0" w:after="0" w:afterAutospacing="0"/>
              <w:rPr>
                <w:rFonts w:asciiTheme="minorHAnsi" w:hAnsiTheme="minorHAnsi" w:cstheme="minorHAnsi"/>
                <w:sz w:val="22"/>
                <w:szCs w:val="22"/>
                <w:lang w:val="en-GB"/>
              </w:rPr>
            </w:pPr>
            <w:r w:rsidRPr="00E64EFC">
              <w:rPr>
                <w:rFonts w:asciiTheme="minorHAnsi" w:hAnsiTheme="minorHAnsi" w:cstheme="minorHAnsi"/>
                <w:color w:val="000000"/>
                <w:sz w:val="22"/>
                <w:szCs w:val="22"/>
                <w:lang w:val="en-GB"/>
              </w:rPr>
              <w:t>1 per project</w:t>
            </w:r>
          </w:p>
        </w:tc>
      </w:tr>
    </w:tbl>
    <w:p w14:paraId="29EFA99B" w14:textId="77777777" w:rsidR="0030110E" w:rsidRPr="00E64EFC" w:rsidRDefault="0030110E" w:rsidP="0030110E">
      <w:pPr>
        <w:rPr>
          <w:color w:val="222222"/>
          <w:sz w:val="21"/>
          <w:szCs w:val="21"/>
        </w:rPr>
      </w:pPr>
    </w:p>
    <w:p w14:paraId="6A4A745A" w14:textId="77777777" w:rsidR="0030110E" w:rsidRPr="00E64EFC" w:rsidRDefault="0030110E" w:rsidP="00595657">
      <w:pPr>
        <w:pStyle w:val="ListParagraph"/>
        <w:numPr>
          <w:ilvl w:val="0"/>
          <w:numId w:val="53"/>
        </w:numPr>
        <w:spacing w:after="0"/>
        <w:jc w:val="left"/>
        <w:rPr>
          <w:b/>
          <w:bCs/>
        </w:rPr>
      </w:pPr>
      <w:r w:rsidRPr="00E64EFC">
        <w:rPr>
          <w:b/>
          <w:bCs/>
        </w:rPr>
        <w:t>Communication Channels</w:t>
      </w:r>
    </w:p>
    <w:p w14:paraId="455E80C1" w14:textId="77777777" w:rsidR="0030110E" w:rsidRPr="00E64EFC" w:rsidRDefault="0030110E" w:rsidP="0030110E">
      <w:r w:rsidRPr="00E64EFC">
        <w:t>Th</w:t>
      </w:r>
      <w:r>
        <w:t xml:space="preserve">e following </w:t>
      </w:r>
      <w:r w:rsidRPr="00E64EFC">
        <w:t>table provides a summary of the internal and external communication channels available within the EOSC DIH.</w:t>
      </w:r>
    </w:p>
    <w:tbl>
      <w:tblPr>
        <w:tblW w:w="0" w:type="auto"/>
        <w:jc w:val="center"/>
        <w:tblCellMar>
          <w:top w:w="15" w:type="dxa"/>
          <w:left w:w="15" w:type="dxa"/>
          <w:bottom w:w="15" w:type="dxa"/>
          <w:right w:w="15" w:type="dxa"/>
        </w:tblCellMar>
        <w:tblLook w:val="04A0" w:firstRow="1" w:lastRow="0" w:firstColumn="1" w:lastColumn="0" w:noHBand="0" w:noVBand="1"/>
      </w:tblPr>
      <w:tblGrid>
        <w:gridCol w:w="2625"/>
        <w:gridCol w:w="6381"/>
      </w:tblGrid>
      <w:tr w:rsidR="0030110E" w:rsidRPr="00E64EFC" w14:paraId="7D69A91A" w14:textId="77777777" w:rsidTr="00DF6D97">
        <w:trPr>
          <w:jc w:val="center"/>
        </w:trPr>
        <w:tc>
          <w:tcPr>
            <w:tcW w:w="2825" w:type="dxa"/>
            <w:tcBorders>
              <w:top w:val="single" w:sz="8" w:space="0" w:color="000000"/>
              <w:left w:val="single" w:sz="8" w:space="0" w:color="000000"/>
              <w:bottom w:val="single" w:sz="8" w:space="0" w:color="000000"/>
              <w:right w:val="single" w:sz="8" w:space="0" w:color="000000"/>
            </w:tcBorders>
            <w:shd w:val="clear" w:color="auto" w:fill="365F91" w:themeFill="accent1" w:themeFillShade="BF"/>
            <w:tcMar>
              <w:top w:w="100" w:type="dxa"/>
              <w:left w:w="100" w:type="dxa"/>
              <w:bottom w:w="100" w:type="dxa"/>
              <w:right w:w="100" w:type="dxa"/>
            </w:tcMar>
            <w:hideMark/>
          </w:tcPr>
          <w:p w14:paraId="557E40B5" w14:textId="77777777" w:rsidR="0030110E" w:rsidRPr="00E64EFC" w:rsidRDefault="0030110E" w:rsidP="00C44C1F">
            <w:pPr>
              <w:pStyle w:val="NormalWeb"/>
              <w:spacing w:before="0" w:beforeAutospacing="0" w:after="0" w:afterAutospacing="0"/>
              <w:rPr>
                <w:rFonts w:asciiTheme="minorHAnsi" w:hAnsiTheme="minorHAnsi" w:cstheme="minorHAnsi"/>
                <w:sz w:val="22"/>
                <w:szCs w:val="22"/>
                <w:lang w:val="en-GB"/>
              </w:rPr>
            </w:pPr>
            <w:r w:rsidRPr="00E64EFC">
              <w:rPr>
                <w:rFonts w:asciiTheme="minorHAnsi" w:hAnsiTheme="minorHAnsi" w:cstheme="minorHAnsi"/>
                <w:color w:val="FFFFFF"/>
                <w:sz w:val="22"/>
                <w:szCs w:val="22"/>
                <w:lang w:val="en-GB"/>
              </w:rPr>
              <w:t>Communication Channel</w:t>
            </w:r>
          </w:p>
        </w:tc>
        <w:tc>
          <w:tcPr>
            <w:tcW w:w="6515" w:type="dxa"/>
            <w:tcBorders>
              <w:top w:val="single" w:sz="8" w:space="0" w:color="000000"/>
              <w:left w:val="single" w:sz="8" w:space="0" w:color="000000"/>
              <w:bottom w:val="single" w:sz="8" w:space="0" w:color="000000"/>
              <w:right w:val="single" w:sz="8" w:space="0" w:color="000000"/>
            </w:tcBorders>
            <w:shd w:val="clear" w:color="auto" w:fill="365F91" w:themeFill="accent1" w:themeFillShade="BF"/>
            <w:tcMar>
              <w:top w:w="100" w:type="dxa"/>
              <w:left w:w="100" w:type="dxa"/>
              <w:bottom w:w="100" w:type="dxa"/>
              <w:right w:w="100" w:type="dxa"/>
            </w:tcMar>
            <w:hideMark/>
          </w:tcPr>
          <w:p w14:paraId="67853C5D" w14:textId="77777777" w:rsidR="0030110E" w:rsidRPr="00E64EFC" w:rsidRDefault="0030110E" w:rsidP="00C44C1F">
            <w:pPr>
              <w:pStyle w:val="NormalWeb"/>
              <w:spacing w:before="0" w:beforeAutospacing="0" w:after="0" w:afterAutospacing="0"/>
              <w:rPr>
                <w:rFonts w:asciiTheme="minorHAnsi" w:hAnsiTheme="minorHAnsi" w:cstheme="minorHAnsi"/>
                <w:sz w:val="22"/>
                <w:szCs w:val="22"/>
                <w:lang w:val="en-GB"/>
              </w:rPr>
            </w:pPr>
            <w:r w:rsidRPr="00E64EFC">
              <w:rPr>
                <w:rFonts w:asciiTheme="minorHAnsi" w:hAnsiTheme="minorHAnsi" w:cstheme="minorHAnsi"/>
                <w:color w:val="FFFFFF"/>
                <w:sz w:val="22"/>
                <w:szCs w:val="22"/>
                <w:lang w:val="en-GB"/>
              </w:rPr>
              <w:t>Reference / Link</w:t>
            </w:r>
          </w:p>
        </w:tc>
      </w:tr>
      <w:tr w:rsidR="0030110E" w:rsidRPr="00E64EFC" w14:paraId="72895C2F" w14:textId="77777777" w:rsidTr="00DF6D97">
        <w:trPr>
          <w:jc w:val="center"/>
        </w:trPr>
        <w:tc>
          <w:tcPr>
            <w:tcW w:w="28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894B2C" w14:textId="77777777" w:rsidR="0030110E" w:rsidRPr="00E64EFC" w:rsidRDefault="0030110E" w:rsidP="00C44C1F">
            <w:pPr>
              <w:pStyle w:val="NormalWeb"/>
              <w:spacing w:before="0" w:beforeAutospacing="0" w:after="0" w:afterAutospacing="0"/>
              <w:rPr>
                <w:rFonts w:asciiTheme="minorHAnsi" w:hAnsiTheme="minorHAnsi" w:cstheme="minorHAnsi"/>
                <w:sz w:val="22"/>
                <w:szCs w:val="22"/>
                <w:lang w:val="en-GB"/>
              </w:rPr>
            </w:pPr>
            <w:r w:rsidRPr="00E64EFC">
              <w:rPr>
                <w:rFonts w:asciiTheme="minorHAnsi" w:hAnsiTheme="minorHAnsi" w:cstheme="minorHAnsi"/>
                <w:color w:val="000000"/>
                <w:sz w:val="22"/>
                <w:szCs w:val="22"/>
                <w:lang w:val="en-GB"/>
              </w:rPr>
              <w:t>EOSC DIH Mailing Lists</w:t>
            </w:r>
          </w:p>
        </w:tc>
        <w:tc>
          <w:tcPr>
            <w:tcW w:w="6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15B33A" w14:textId="77777777" w:rsidR="0030110E" w:rsidRPr="00E64EFC" w:rsidRDefault="00D07379" w:rsidP="00C44C1F">
            <w:pPr>
              <w:pStyle w:val="NormalWeb"/>
              <w:spacing w:before="0" w:beforeAutospacing="0" w:after="0" w:afterAutospacing="0"/>
              <w:jc w:val="both"/>
              <w:rPr>
                <w:rFonts w:asciiTheme="minorHAnsi" w:hAnsiTheme="minorHAnsi" w:cstheme="minorHAnsi"/>
                <w:sz w:val="22"/>
                <w:szCs w:val="22"/>
                <w:lang w:val="en-GB"/>
              </w:rPr>
            </w:pPr>
            <w:hyperlink r:id="rId278" w:history="1">
              <w:r w:rsidR="0030110E" w:rsidRPr="00E64EFC">
                <w:rPr>
                  <w:rStyle w:val="Hyperlink"/>
                  <w:rFonts w:asciiTheme="minorHAnsi" w:hAnsiTheme="minorHAnsi" w:cstheme="minorHAnsi"/>
                  <w:color w:val="1155CC"/>
                  <w:sz w:val="22"/>
                  <w:szCs w:val="22"/>
                  <w:lang w:val="en-GB"/>
                </w:rPr>
                <w:t>partners@eosc-dih.eu</w:t>
              </w:r>
            </w:hyperlink>
          </w:p>
        </w:tc>
      </w:tr>
      <w:tr w:rsidR="0030110E" w:rsidRPr="00E64EFC" w14:paraId="029BF412" w14:textId="77777777" w:rsidTr="00DF6D97">
        <w:trPr>
          <w:jc w:val="center"/>
        </w:trPr>
        <w:tc>
          <w:tcPr>
            <w:tcW w:w="28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A2660C" w14:textId="77777777" w:rsidR="0030110E" w:rsidRPr="00E64EFC" w:rsidRDefault="0030110E" w:rsidP="00C44C1F">
            <w:pPr>
              <w:pStyle w:val="NormalWeb"/>
              <w:spacing w:before="0" w:beforeAutospacing="0" w:after="0" w:afterAutospacing="0"/>
              <w:rPr>
                <w:rFonts w:asciiTheme="minorHAnsi" w:hAnsiTheme="minorHAnsi" w:cstheme="minorHAnsi"/>
                <w:sz w:val="22"/>
                <w:szCs w:val="22"/>
                <w:lang w:val="en-GB"/>
              </w:rPr>
            </w:pPr>
            <w:r w:rsidRPr="00E64EFC">
              <w:rPr>
                <w:rFonts w:asciiTheme="minorHAnsi" w:hAnsiTheme="minorHAnsi" w:cstheme="minorHAnsi"/>
                <w:color w:val="000000"/>
                <w:sz w:val="22"/>
                <w:szCs w:val="22"/>
                <w:lang w:val="en-GB"/>
              </w:rPr>
              <w:t>Website</w:t>
            </w:r>
          </w:p>
        </w:tc>
        <w:tc>
          <w:tcPr>
            <w:tcW w:w="6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31A536" w14:textId="77777777" w:rsidR="0030110E" w:rsidRPr="00E64EFC" w:rsidRDefault="00D07379" w:rsidP="00C44C1F">
            <w:pPr>
              <w:pStyle w:val="NormalWeb"/>
              <w:spacing w:before="0" w:beforeAutospacing="0" w:after="0" w:afterAutospacing="0"/>
              <w:rPr>
                <w:rFonts w:asciiTheme="minorHAnsi" w:hAnsiTheme="minorHAnsi" w:cstheme="minorHAnsi"/>
                <w:sz w:val="22"/>
                <w:szCs w:val="22"/>
                <w:lang w:val="en-GB"/>
              </w:rPr>
            </w:pPr>
            <w:hyperlink r:id="rId279" w:history="1">
              <w:r w:rsidR="0030110E" w:rsidRPr="00E64EFC">
                <w:rPr>
                  <w:rStyle w:val="Hyperlink"/>
                  <w:rFonts w:asciiTheme="minorHAnsi" w:hAnsiTheme="minorHAnsi" w:cstheme="minorHAnsi"/>
                  <w:color w:val="1155CC"/>
                  <w:sz w:val="22"/>
                  <w:szCs w:val="22"/>
                  <w:lang w:val="en-GB"/>
                </w:rPr>
                <w:t>https://eosc-dih.eu/</w:t>
              </w:r>
            </w:hyperlink>
          </w:p>
        </w:tc>
      </w:tr>
      <w:tr w:rsidR="0030110E" w:rsidRPr="00E64EFC" w14:paraId="55A0C68A" w14:textId="77777777" w:rsidTr="00DF6D97">
        <w:trPr>
          <w:jc w:val="center"/>
        </w:trPr>
        <w:tc>
          <w:tcPr>
            <w:tcW w:w="28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EEF5C9" w14:textId="77777777" w:rsidR="0030110E" w:rsidRPr="00E64EFC" w:rsidRDefault="0030110E" w:rsidP="00C44C1F">
            <w:pPr>
              <w:pStyle w:val="NormalWeb"/>
              <w:spacing w:before="0" w:beforeAutospacing="0" w:after="0" w:afterAutospacing="0"/>
              <w:rPr>
                <w:rFonts w:asciiTheme="minorHAnsi" w:hAnsiTheme="minorHAnsi" w:cstheme="minorHAnsi"/>
                <w:sz w:val="22"/>
                <w:szCs w:val="22"/>
                <w:lang w:val="en-GB"/>
              </w:rPr>
            </w:pPr>
            <w:r w:rsidRPr="00E64EFC">
              <w:rPr>
                <w:rFonts w:asciiTheme="minorHAnsi" w:hAnsiTheme="minorHAnsi" w:cstheme="minorHAnsi"/>
                <w:color w:val="000000"/>
                <w:sz w:val="22"/>
                <w:szCs w:val="22"/>
                <w:lang w:val="en-GB"/>
              </w:rPr>
              <w:t>Confluence</w:t>
            </w:r>
          </w:p>
        </w:tc>
        <w:tc>
          <w:tcPr>
            <w:tcW w:w="6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57F00B" w14:textId="77777777" w:rsidR="0030110E" w:rsidRPr="00E64EFC" w:rsidRDefault="00D07379" w:rsidP="00C44C1F">
            <w:pPr>
              <w:pStyle w:val="NormalWeb"/>
              <w:spacing w:before="0" w:beforeAutospacing="0" w:after="0" w:afterAutospacing="0"/>
              <w:rPr>
                <w:rFonts w:asciiTheme="minorHAnsi" w:hAnsiTheme="minorHAnsi" w:cstheme="minorHAnsi"/>
                <w:sz w:val="22"/>
                <w:szCs w:val="22"/>
                <w:lang w:val="en-GB"/>
              </w:rPr>
            </w:pPr>
            <w:hyperlink r:id="rId280" w:history="1">
              <w:r w:rsidR="0030110E" w:rsidRPr="00E64EFC">
                <w:rPr>
                  <w:rStyle w:val="Hyperlink"/>
                  <w:rFonts w:asciiTheme="minorHAnsi" w:hAnsiTheme="minorHAnsi" w:cstheme="minorHAnsi"/>
                  <w:color w:val="1155CC"/>
                  <w:sz w:val="22"/>
                  <w:szCs w:val="22"/>
                  <w:lang w:val="en-GB"/>
                </w:rPr>
                <w:t>https://confluence.egi.eu/display/EOSCDIH/EOSC+DIH+Home</w:t>
              </w:r>
            </w:hyperlink>
          </w:p>
        </w:tc>
      </w:tr>
      <w:tr w:rsidR="0030110E" w:rsidRPr="00E64EFC" w14:paraId="44F19C00" w14:textId="77777777" w:rsidTr="00DF6D97">
        <w:trPr>
          <w:jc w:val="center"/>
        </w:trPr>
        <w:tc>
          <w:tcPr>
            <w:tcW w:w="2825" w:type="dxa"/>
            <w:tcBorders>
              <w:top w:val="single" w:sz="8" w:space="0" w:color="000000"/>
              <w:left w:val="single" w:sz="8" w:space="0" w:color="000000"/>
              <w:bottom w:val="single" w:sz="8" w:space="0" w:color="FFFFFF"/>
              <w:right w:val="single" w:sz="8" w:space="0" w:color="000000"/>
            </w:tcBorders>
            <w:tcMar>
              <w:top w:w="100" w:type="dxa"/>
              <w:left w:w="100" w:type="dxa"/>
              <w:bottom w:w="100" w:type="dxa"/>
              <w:right w:w="100" w:type="dxa"/>
            </w:tcMar>
            <w:hideMark/>
          </w:tcPr>
          <w:p w14:paraId="13ED6F62" w14:textId="77777777" w:rsidR="0030110E" w:rsidRPr="00E64EFC" w:rsidRDefault="0030110E" w:rsidP="00C44C1F">
            <w:pPr>
              <w:pStyle w:val="NormalWeb"/>
              <w:spacing w:before="0" w:beforeAutospacing="0" w:after="0" w:afterAutospacing="0"/>
              <w:rPr>
                <w:rFonts w:asciiTheme="minorHAnsi" w:hAnsiTheme="minorHAnsi" w:cstheme="minorHAnsi"/>
                <w:sz w:val="22"/>
                <w:szCs w:val="22"/>
                <w:lang w:val="en-GB"/>
              </w:rPr>
            </w:pPr>
            <w:r w:rsidRPr="00E64EFC">
              <w:rPr>
                <w:rFonts w:asciiTheme="minorHAnsi" w:hAnsiTheme="minorHAnsi" w:cstheme="minorHAnsi"/>
                <w:color w:val="000000"/>
                <w:sz w:val="22"/>
                <w:szCs w:val="22"/>
                <w:lang w:val="en-GB"/>
              </w:rPr>
              <w:t>Slack</w:t>
            </w:r>
          </w:p>
        </w:tc>
        <w:tc>
          <w:tcPr>
            <w:tcW w:w="6515" w:type="dxa"/>
            <w:tcBorders>
              <w:top w:val="single" w:sz="8" w:space="0" w:color="000000"/>
              <w:left w:val="single" w:sz="8" w:space="0" w:color="000000"/>
              <w:bottom w:val="single" w:sz="8" w:space="0" w:color="FFFFFF"/>
              <w:right w:val="single" w:sz="8" w:space="0" w:color="000000"/>
            </w:tcBorders>
            <w:tcMar>
              <w:top w:w="100" w:type="dxa"/>
              <w:left w:w="100" w:type="dxa"/>
              <w:bottom w:w="100" w:type="dxa"/>
              <w:right w:w="100" w:type="dxa"/>
            </w:tcMar>
            <w:hideMark/>
          </w:tcPr>
          <w:p w14:paraId="16D6AE83" w14:textId="77777777" w:rsidR="0030110E" w:rsidRPr="00E64EFC" w:rsidRDefault="00D07379" w:rsidP="00C44C1F">
            <w:pPr>
              <w:pStyle w:val="NormalWeb"/>
              <w:spacing w:before="0" w:beforeAutospacing="0" w:after="0" w:afterAutospacing="0"/>
              <w:rPr>
                <w:rFonts w:asciiTheme="minorHAnsi" w:hAnsiTheme="minorHAnsi" w:cstheme="minorHAnsi"/>
                <w:sz w:val="22"/>
                <w:szCs w:val="22"/>
                <w:lang w:val="en-GB"/>
              </w:rPr>
            </w:pPr>
            <w:hyperlink r:id="rId281" w:history="1">
              <w:r w:rsidR="0030110E" w:rsidRPr="00E64EFC">
                <w:rPr>
                  <w:rStyle w:val="Hyperlink"/>
                  <w:rFonts w:asciiTheme="minorHAnsi" w:hAnsiTheme="minorHAnsi" w:cstheme="minorHAnsi"/>
                  <w:color w:val="1155CC"/>
                  <w:sz w:val="22"/>
                  <w:szCs w:val="22"/>
                  <w:lang w:val="en-GB"/>
                </w:rPr>
                <w:t>eoscdih.slack.com </w:t>
              </w:r>
            </w:hyperlink>
            <w:r w:rsidR="0030110E" w:rsidRPr="00E64EFC">
              <w:rPr>
                <w:rFonts w:asciiTheme="minorHAnsi" w:hAnsiTheme="minorHAnsi" w:cstheme="minorHAnsi"/>
                <w:sz w:val="22"/>
                <w:szCs w:val="22"/>
                <w:lang w:val="en-GB"/>
              </w:rPr>
              <w:t>(restricted channels)</w:t>
            </w:r>
          </w:p>
        </w:tc>
      </w:tr>
      <w:tr w:rsidR="0030110E" w:rsidRPr="00E64EFC" w14:paraId="37EC08C2" w14:textId="77777777" w:rsidTr="00DF6D97">
        <w:trPr>
          <w:jc w:val="center"/>
        </w:trPr>
        <w:tc>
          <w:tcPr>
            <w:tcW w:w="2825" w:type="dxa"/>
            <w:tcBorders>
              <w:top w:val="single" w:sz="8" w:space="0" w:color="FFFFFF"/>
              <w:left w:val="single" w:sz="8" w:space="0" w:color="FFFFFF"/>
              <w:bottom w:val="single" w:sz="8" w:space="0" w:color="FFFFFF"/>
              <w:right w:val="single" w:sz="8" w:space="0" w:color="FFFFFF"/>
            </w:tcBorders>
            <w:shd w:val="clear" w:color="auto" w:fill="365F91" w:themeFill="accent1" w:themeFillShade="BF"/>
            <w:tcMar>
              <w:top w:w="100" w:type="dxa"/>
              <w:left w:w="100" w:type="dxa"/>
              <w:bottom w:w="100" w:type="dxa"/>
              <w:right w:w="100" w:type="dxa"/>
            </w:tcMar>
            <w:hideMark/>
          </w:tcPr>
          <w:p w14:paraId="03FA7FA0" w14:textId="77777777" w:rsidR="0030110E" w:rsidRPr="00E64EFC" w:rsidRDefault="0030110E" w:rsidP="00C44C1F">
            <w:pPr>
              <w:pStyle w:val="NormalWeb"/>
              <w:spacing w:before="0" w:beforeAutospacing="0" w:after="0" w:afterAutospacing="0"/>
              <w:rPr>
                <w:rFonts w:asciiTheme="minorHAnsi" w:hAnsiTheme="minorHAnsi" w:cstheme="minorHAnsi"/>
                <w:sz w:val="22"/>
                <w:szCs w:val="22"/>
                <w:lang w:val="en-GB"/>
              </w:rPr>
            </w:pPr>
            <w:r w:rsidRPr="00E64EFC">
              <w:rPr>
                <w:rFonts w:asciiTheme="minorHAnsi" w:hAnsiTheme="minorHAnsi" w:cstheme="minorHAnsi"/>
                <w:color w:val="FFFFFF"/>
                <w:sz w:val="22"/>
                <w:szCs w:val="22"/>
                <w:lang w:val="en-GB"/>
              </w:rPr>
              <w:t>External Communication Channels</w:t>
            </w:r>
          </w:p>
        </w:tc>
        <w:tc>
          <w:tcPr>
            <w:tcW w:w="6515" w:type="dxa"/>
            <w:tcBorders>
              <w:top w:val="single" w:sz="8" w:space="0" w:color="FFFFFF"/>
              <w:left w:val="single" w:sz="8" w:space="0" w:color="FFFFFF"/>
              <w:bottom w:val="single" w:sz="8" w:space="0" w:color="FFFFFF"/>
              <w:right w:val="single" w:sz="8" w:space="0" w:color="FFFFFF"/>
            </w:tcBorders>
            <w:shd w:val="clear" w:color="auto" w:fill="365F91" w:themeFill="accent1" w:themeFillShade="BF"/>
            <w:tcMar>
              <w:top w:w="100" w:type="dxa"/>
              <w:left w:w="100" w:type="dxa"/>
              <w:bottom w:w="100" w:type="dxa"/>
              <w:right w:w="100" w:type="dxa"/>
            </w:tcMar>
            <w:hideMark/>
          </w:tcPr>
          <w:p w14:paraId="3BFEC583" w14:textId="77777777" w:rsidR="0030110E" w:rsidRPr="00E64EFC" w:rsidRDefault="0030110E" w:rsidP="00C44C1F">
            <w:pPr>
              <w:pStyle w:val="NormalWeb"/>
              <w:spacing w:before="0" w:beforeAutospacing="0" w:after="0" w:afterAutospacing="0"/>
              <w:rPr>
                <w:rFonts w:asciiTheme="minorHAnsi" w:hAnsiTheme="minorHAnsi" w:cstheme="minorHAnsi"/>
                <w:sz w:val="22"/>
                <w:szCs w:val="22"/>
                <w:lang w:val="en-GB"/>
              </w:rPr>
            </w:pPr>
            <w:r w:rsidRPr="00E64EFC">
              <w:rPr>
                <w:rFonts w:asciiTheme="minorHAnsi" w:hAnsiTheme="minorHAnsi" w:cstheme="minorHAnsi"/>
                <w:color w:val="FFFFFF"/>
                <w:sz w:val="22"/>
                <w:szCs w:val="22"/>
                <w:lang w:val="en-GB"/>
              </w:rPr>
              <w:t>Reference Link</w:t>
            </w:r>
          </w:p>
        </w:tc>
      </w:tr>
      <w:tr w:rsidR="0030110E" w:rsidRPr="00E64EFC" w14:paraId="1C8E0FD1" w14:textId="77777777" w:rsidTr="00DF6D97">
        <w:trPr>
          <w:jc w:val="center"/>
        </w:trPr>
        <w:tc>
          <w:tcPr>
            <w:tcW w:w="2825" w:type="dxa"/>
            <w:tcBorders>
              <w:top w:val="single" w:sz="8" w:space="0" w:color="FFFFFF"/>
              <w:left w:val="single" w:sz="8" w:space="0" w:color="000000"/>
              <w:bottom w:val="single" w:sz="8" w:space="0" w:color="000000"/>
              <w:right w:val="single" w:sz="8" w:space="0" w:color="000000"/>
            </w:tcBorders>
            <w:tcMar>
              <w:top w:w="100" w:type="dxa"/>
              <w:left w:w="100" w:type="dxa"/>
              <w:bottom w:w="100" w:type="dxa"/>
              <w:right w:w="100" w:type="dxa"/>
            </w:tcMar>
            <w:hideMark/>
          </w:tcPr>
          <w:p w14:paraId="7518CFF8" w14:textId="77777777" w:rsidR="0030110E" w:rsidRPr="00E64EFC" w:rsidRDefault="0030110E" w:rsidP="00C44C1F">
            <w:pPr>
              <w:pStyle w:val="NormalWeb"/>
              <w:spacing w:before="0" w:beforeAutospacing="0" w:after="0" w:afterAutospacing="0"/>
              <w:rPr>
                <w:rFonts w:asciiTheme="minorHAnsi" w:hAnsiTheme="minorHAnsi" w:cstheme="minorHAnsi"/>
                <w:sz w:val="22"/>
                <w:szCs w:val="22"/>
                <w:lang w:val="en-GB"/>
              </w:rPr>
            </w:pPr>
            <w:r w:rsidRPr="00E64EFC">
              <w:rPr>
                <w:rFonts w:asciiTheme="minorHAnsi" w:hAnsiTheme="minorHAnsi" w:cstheme="minorHAnsi"/>
                <w:color w:val="000000"/>
                <w:sz w:val="22"/>
                <w:szCs w:val="22"/>
                <w:lang w:val="en-GB"/>
              </w:rPr>
              <w:t>Twitter</w:t>
            </w:r>
          </w:p>
        </w:tc>
        <w:tc>
          <w:tcPr>
            <w:tcW w:w="6515" w:type="dxa"/>
            <w:tcBorders>
              <w:top w:val="single" w:sz="8" w:space="0" w:color="FFFFFF"/>
              <w:left w:val="single" w:sz="8" w:space="0" w:color="000000"/>
              <w:bottom w:val="single" w:sz="8" w:space="0" w:color="000000"/>
              <w:right w:val="single" w:sz="8" w:space="0" w:color="000000"/>
            </w:tcBorders>
            <w:tcMar>
              <w:top w:w="100" w:type="dxa"/>
              <w:left w:w="100" w:type="dxa"/>
              <w:bottom w:w="100" w:type="dxa"/>
              <w:right w:w="100" w:type="dxa"/>
            </w:tcMar>
            <w:hideMark/>
          </w:tcPr>
          <w:p w14:paraId="53EF4099" w14:textId="77777777" w:rsidR="0030110E" w:rsidRPr="00E64EFC" w:rsidRDefault="00D07379" w:rsidP="00C44C1F">
            <w:pPr>
              <w:pStyle w:val="NormalWeb"/>
              <w:spacing w:before="0" w:beforeAutospacing="0" w:after="0" w:afterAutospacing="0"/>
              <w:rPr>
                <w:rFonts w:asciiTheme="minorHAnsi" w:hAnsiTheme="minorHAnsi" w:cstheme="minorHAnsi"/>
                <w:sz w:val="22"/>
                <w:szCs w:val="22"/>
                <w:lang w:val="en-GB"/>
              </w:rPr>
            </w:pPr>
            <w:hyperlink r:id="rId282" w:history="1">
              <w:r w:rsidR="0030110E" w:rsidRPr="00E64EFC">
                <w:rPr>
                  <w:rStyle w:val="Hyperlink"/>
                  <w:rFonts w:asciiTheme="minorHAnsi" w:hAnsiTheme="minorHAnsi" w:cstheme="minorHAnsi"/>
                  <w:color w:val="1155CC"/>
                  <w:sz w:val="22"/>
                  <w:szCs w:val="22"/>
                  <w:lang w:val="en-GB"/>
                </w:rPr>
                <w:t>https://twitter.com/eosc_dih?lang=en</w:t>
              </w:r>
            </w:hyperlink>
          </w:p>
        </w:tc>
      </w:tr>
      <w:tr w:rsidR="0030110E" w:rsidRPr="00E64EFC" w14:paraId="7A26D76B" w14:textId="77777777" w:rsidTr="00DF6D97">
        <w:trPr>
          <w:jc w:val="center"/>
        </w:trPr>
        <w:tc>
          <w:tcPr>
            <w:tcW w:w="28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017D6D" w14:textId="77777777" w:rsidR="0030110E" w:rsidRPr="00E64EFC" w:rsidRDefault="0030110E" w:rsidP="00C44C1F">
            <w:pPr>
              <w:pStyle w:val="NormalWeb"/>
              <w:spacing w:before="0" w:beforeAutospacing="0" w:after="0" w:afterAutospacing="0"/>
              <w:rPr>
                <w:rFonts w:asciiTheme="minorHAnsi" w:hAnsiTheme="minorHAnsi" w:cstheme="minorHAnsi"/>
                <w:sz w:val="22"/>
                <w:szCs w:val="22"/>
                <w:lang w:val="en-GB"/>
              </w:rPr>
            </w:pPr>
            <w:r w:rsidRPr="00E64EFC">
              <w:rPr>
                <w:rFonts w:asciiTheme="minorHAnsi" w:hAnsiTheme="minorHAnsi" w:cstheme="minorHAnsi"/>
                <w:color w:val="000000"/>
                <w:sz w:val="22"/>
                <w:szCs w:val="22"/>
                <w:lang w:val="en-GB"/>
              </w:rPr>
              <w:t>LinkedIn</w:t>
            </w:r>
          </w:p>
        </w:tc>
        <w:tc>
          <w:tcPr>
            <w:tcW w:w="6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35706E" w14:textId="77777777" w:rsidR="0030110E" w:rsidRPr="00E64EFC" w:rsidRDefault="00D07379" w:rsidP="00C44C1F">
            <w:pPr>
              <w:pStyle w:val="NormalWeb"/>
              <w:spacing w:before="0" w:beforeAutospacing="0" w:after="0" w:afterAutospacing="0"/>
              <w:rPr>
                <w:rFonts w:asciiTheme="minorHAnsi" w:hAnsiTheme="minorHAnsi" w:cstheme="minorHAnsi"/>
                <w:sz w:val="22"/>
                <w:szCs w:val="22"/>
                <w:lang w:val="en-GB"/>
              </w:rPr>
            </w:pPr>
            <w:hyperlink r:id="rId283" w:history="1">
              <w:r w:rsidR="0030110E" w:rsidRPr="00E64EFC">
                <w:rPr>
                  <w:rStyle w:val="Hyperlink"/>
                  <w:rFonts w:asciiTheme="minorHAnsi" w:hAnsiTheme="minorHAnsi" w:cstheme="minorHAnsi"/>
                  <w:color w:val="1155CC"/>
                  <w:sz w:val="22"/>
                  <w:szCs w:val="22"/>
                  <w:lang w:val="en-GB"/>
                </w:rPr>
                <w:t>https://www.linkedin.com/company/eosc-digital-innovation-hub/</w:t>
              </w:r>
            </w:hyperlink>
          </w:p>
        </w:tc>
      </w:tr>
      <w:tr w:rsidR="0030110E" w:rsidRPr="00E64EFC" w14:paraId="21A71F0C" w14:textId="77777777" w:rsidTr="00DF6D97">
        <w:trPr>
          <w:trHeight w:val="386"/>
          <w:jc w:val="center"/>
        </w:trPr>
        <w:tc>
          <w:tcPr>
            <w:tcW w:w="28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230B33" w14:textId="77777777" w:rsidR="0030110E" w:rsidRPr="00E64EFC" w:rsidRDefault="0030110E" w:rsidP="00C44C1F">
            <w:pPr>
              <w:pStyle w:val="NormalWeb"/>
              <w:spacing w:before="0" w:beforeAutospacing="0" w:after="0" w:afterAutospacing="0"/>
              <w:rPr>
                <w:rFonts w:asciiTheme="minorHAnsi" w:hAnsiTheme="minorHAnsi" w:cstheme="minorHAnsi"/>
                <w:color w:val="000000"/>
                <w:sz w:val="22"/>
                <w:szCs w:val="22"/>
                <w:lang w:val="en-GB"/>
              </w:rPr>
            </w:pPr>
            <w:r w:rsidRPr="00E64EFC">
              <w:rPr>
                <w:rFonts w:asciiTheme="minorHAnsi" w:hAnsiTheme="minorHAnsi" w:cstheme="minorHAnsi"/>
                <w:color w:val="000000"/>
                <w:sz w:val="22"/>
                <w:szCs w:val="22"/>
                <w:lang w:val="en-GB"/>
              </w:rPr>
              <w:t>Email</w:t>
            </w:r>
          </w:p>
        </w:tc>
        <w:tc>
          <w:tcPr>
            <w:tcW w:w="6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717520" w14:textId="77777777" w:rsidR="0030110E" w:rsidRPr="00E64EFC" w:rsidRDefault="00D07379" w:rsidP="00C44C1F">
            <w:pPr>
              <w:pStyle w:val="NormalWeb"/>
              <w:spacing w:before="0" w:beforeAutospacing="0" w:after="0" w:afterAutospacing="0"/>
              <w:rPr>
                <w:rFonts w:asciiTheme="minorHAnsi" w:hAnsiTheme="minorHAnsi" w:cstheme="minorHAnsi"/>
                <w:sz w:val="22"/>
                <w:szCs w:val="22"/>
                <w:lang w:val="en-GB"/>
              </w:rPr>
            </w:pPr>
            <w:hyperlink r:id="rId284" w:history="1">
              <w:r w:rsidR="0030110E" w:rsidRPr="00E64EFC">
                <w:rPr>
                  <w:rStyle w:val="Hyperlink"/>
                  <w:rFonts w:asciiTheme="minorHAnsi" w:hAnsiTheme="minorHAnsi" w:cstheme="minorHAnsi"/>
                  <w:color w:val="1155CC"/>
                  <w:sz w:val="22"/>
                  <w:szCs w:val="22"/>
                  <w:lang w:val="en-GB"/>
                </w:rPr>
                <w:t>business@eosc-dih.eu</w:t>
              </w:r>
            </w:hyperlink>
            <w:r w:rsidR="0030110E">
              <w:t xml:space="preserve"> </w:t>
            </w:r>
          </w:p>
        </w:tc>
      </w:tr>
      <w:tr w:rsidR="0030110E" w:rsidRPr="00E64EFC" w14:paraId="160FEFDA" w14:textId="77777777" w:rsidTr="00DF6D97">
        <w:trPr>
          <w:trHeight w:val="386"/>
          <w:jc w:val="center"/>
        </w:trPr>
        <w:tc>
          <w:tcPr>
            <w:tcW w:w="28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5EE1B5" w14:textId="77777777" w:rsidR="0030110E" w:rsidRPr="00E64EFC" w:rsidRDefault="0030110E" w:rsidP="00C44C1F">
            <w:pPr>
              <w:pStyle w:val="NormalWeb"/>
              <w:spacing w:before="0" w:beforeAutospacing="0" w:after="0" w:afterAutospacing="0"/>
              <w:rPr>
                <w:rFonts w:asciiTheme="minorHAnsi" w:hAnsiTheme="minorHAnsi" w:cstheme="minorHAnsi"/>
                <w:color w:val="000000"/>
                <w:sz w:val="22"/>
                <w:szCs w:val="22"/>
                <w:lang w:val="en-GB"/>
              </w:rPr>
            </w:pPr>
            <w:r w:rsidRPr="00E64EFC">
              <w:rPr>
                <w:rFonts w:asciiTheme="minorHAnsi" w:hAnsiTheme="minorHAnsi" w:cstheme="minorHAnsi"/>
                <w:color w:val="000000"/>
                <w:sz w:val="22"/>
                <w:szCs w:val="22"/>
                <w:lang w:val="en-GB"/>
              </w:rPr>
              <w:t>Slack</w:t>
            </w:r>
          </w:p>
        </w:tc>
        <w:tc>
          <w:tcPr>
            <w:tcW w:w="6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05A823" w14:textId="77777777" w:rsidR="0030110E" w:rsidRPr="00E64EFC" w:rsidRDefault="00D07379" w:rsidP="00C44C1F">
            <w:pPr>
              <w:pStyle w:val="NormalWeb"/>
              <w:spacing w:before="0" w:beforeAutospacing="0" w:after="0" w:afterAutospacing="0"/>
              <w:rPr>
                <w:rFonts w:asciiTheme="minorHAnsi" w:hAnsiTheme="minorHAnsi" w:cstheme="minorHAnsi"/>
                <w:sz w:val="22"/>
                <w:szCs w:val="22"/>
                <w:lang w:val="en-GB"/>
              </w:rPr>
            </w:pPr>
            <w:hyperlink r:id="rId285" w:history="1">
              <w:r w:rsidR="0030110E" w:rsidRPr="00E64EFC">
                <w:rPr>
                  <w:rStyle w:val="Hyperlink"/>
                  <w:rFonts w:asciiTheme="minorHAnsi" w:hAnsiTheme="minorHAnsi" w:cstheme="minorHAnsi"/>
                  <w:color w:val="1155CC"/>
                  <w:sz w:val="22"/>
                  <w:szCs w:val="22"/>
                  <w:lang w:val="en-GB"/>
                </w:rPr>
                <w:t>eoscdih.slack.com </w:t>
              </w:r>
            </w:hyperlink>
            <w:r w:rsidR="0030110E" w:rsidRPr="00E64EFC">
              <w:rPr>
                <w:rFonts w:asciiTheme="minorHAnsi" w:hAnsiTheme="minorHAnsi" w:cstheme="minorHAnsi"/>
                <w:sz w:val="22"/>
                <w:szCs w:val="22"/>
                <w:lang w:val="en-GB"/>
              </w:rPr>
              <w:t>(dedicated community channels only)</w:t>
            </w:r>
          </w:p>
        </w:tc>
      </w:tr>
    </w:tbl>
    <w:p w14:paraId="7C714D51" w14:textId="77777777" w:rsidR="0030110E" w:rsidRPr="00E64EFC" w:rsidRDefault="0030110E" w:rsidP="0030110E"/>
    <w:p w14:paraId="21B01570" w14:textId="77777777" w:rsidR="0030110E" w:rsidRPr="00E64EFC" w:rsidRDefault="0030110E" w:rsidP="0030110E"/>
    <w:p w14:paraId="7B332AA6" w14:textId="77777777" w:rsidR="0030110E" w:rsidRPr="00E64EFC" w:rsidRDefault="0030110E" w:rsidP="00595657">
      <w:pPr>
        <w:pStyle w:val="ListParagraph"/>
        <w:numPr>
          <w:ilvl w:val="0"/>
          <w:numId w:val="53"/>
        </w:numPr>
        <w:spacing w:after="0"/>
        <w:jc w:val="left"/>
        <w:rPr>
          <w:b/>
          <w:bCs/>
        </w:rPr>
      </w:pPr>
      <w:r w:rsidRPr="00E64EFC">
        <w:rPr>
          <w:b/>
          <w:bCs/>
        </w:rPr>
        <w:t>Reports</w:t>
      </w:r>
    </w:p>
    <w:p w14:paraId="74F80EA6" w14:textId="77777777" w:rsidR="0030110E" w:rsidRDefault="0030110E" w:rsidP="0030110E">
      <w:r>
        <w:t>An annual report will be produced and circulated by the EOSC DIH Partners to summarize the key activities carried out by the EOSC DIH.</w:t>
      </w:r>
    </w:p>
    <w:p w14:paraId="6B56E951" w14:textId="77777777" w:rsidR="0030110E" w:rsidRDefault="0030110E" w:rsidP="0030110E">
      <w:r>
        <w:t>Any deliverable produced via a relevant EC funded project shall be shared, where possible, with the Community Members. Community Members will be offered an opportunity to contribute where relevant.</w:t>
      </w:r>
    </w:p>
    <w:p w14:paraId="0041C1BD" w14:textId="77777777" w:rsidR="0030110E" w:rsidRPr="00E64EFC" w:rsidRDefault="0030110E" w:rsidP="0030110E"/>
    <w:p w14:paraId="75B22621" w14:textId="77777777" w:rsidR="0030110E" w:rsidRPr="00E64EFC" w:rsidRDefault="0030110E" w:rsidP="00595657">
      <w:pPr>
        <w:pStyle w:val="ListParagraph"/>
        <w:numPr>
          <w:ilvl w:val="0"/>
          <w:numId w:val="53"/>
        </w:numPr>
        <w:spacing w:after="0"/>
        <w:jc w:val="left"/>
        <w:rPr>
          <w:b/>
          <w:bCs/>
        </w:rPr>
      </w:pPr>
      <w:r w:rsidRPr="00E64EFC">
        <w:rPr>
          <w:b/>
          <w:bCs/>
        </w:rPr>
        <w:t>IPR</w:t>
      </w:r>
    </w:p>
    <w:p w14:paraId="4E6DC237" w14:textId="77777777" w:rsidR="0030110E" w:rsidRDefault="0030110E" w:rsidP="0030110E">
      <w:r w:rsidRPr="00E64EFC">
        <w:t xml:space="preserve">Nothing in this </w:t>
      </w:r>
      <w:proofErr w:type="spellStart"/>
      <w:r w:rsidRPr="00E64EFC">
        <w:t>ToR</w:t>
      </w:r>
      <w:proofErr w:type="spellEnd"/>
      <w:r w:rsidRPr="00E64EFC">
        <w:t xml:space="preserve"> shall affect the rights and/or obligations of Community Members or Partners with respect to ownership of any patent, copyright, trade secret or any other intellectual property rights.</w:t>
      </w:r>
    </w:p>
    <w:p w14:paraId="63C0945D" w14:textId="77777777" w:rsidR="0030110E" w:rsidRPr="00E64EFC" w:rsidRDefault="0030110E" w:rsidP="0030110E"/>
    <w:p w14:paraId="6E08B290" w14:textId="77777777" w:rsidR="0030110E" w:rsidRPr="00E64EFC" w:rsidRDefault="0030110E" w:rsidP="00595657">
      <w:pPr>
        <w:pStyle w:val="ListParagraph"/>
        <w:numPr>
          <w:ilvl w:val="0"/>
          <w:numId w:val="53"/>
        </w:numPr>
        <w:spacing w:after="0"/>
        <w:jc w:val="left"/>
        <w:rPr>
          <w:b/>
          <w:bCs/>
        </w:rPr>
      </w:pPr>
      <w:r w:rsidRPr="00E64EFC">
        <w:rPr>
          <w:b/>
          <w:bCs/>
        </w:rPr>
        <w:t>Evaluation</w:t>
      </w:r>
    </w:p>
    <w:p w14:paraId="5EB7250A" w14:textId="77777777" w:rsidR="0030110E" w:rsidRDefault="0030110E" w:rsidP="0030110E">
      <w:r w:rsidRPr="00E64EFC">
        <w:t>A survey will be conducted at least on an annual basis, ideally every six months, in order to collect feedback from both the EOSC DIH partners as well as the Community Members to gauge the effectiveness as well as suggestions for improvement.</w:t>
      </w:r>
    </w:p>
    <w:p w14:paraId="3314CBAC" w14:textId="77777777" w:rsidR="0030110E" w:rsidRPr="00E64EFC" w:rsidRDefault="0030110E" w:rsidP="0030110E"/>
    <w:p w14:paraId="3FD6538F" w14:textId="77777777" w:rsidR="0030110E" w:rsidRPr="00E64EFC" w:rsidRDefault="0030110E" w:rsidP="00595657">
      <w:pPr>
        <w:pStyle w:val="ListParagraph"/>
        <w:numPr>
          <w:ilvl w:val="0"/>
          <w:numId w:val="53"/>
        </w:numPr>
        <w:spacing w:after="0"/>
        <w:jc w:val="left"/>
        <w:rPr>
          <w:b/>
          <w:bCs/>
        </w:rPr>
      </w:pPr>
      <w:r w:rsidRPr="00E64EFC">
        <w:rPr>
          <w:b/>
          <w:bCs/>
        </w:rPr>
        <w:t>Amendments</w:t>
      </w:r>
    </w:p>
    <w:bookmarkEnd w:id="440"/>
    <w:bookmarkEnd w:id="441"/>
    <w:p w14:paraId="1C507921" w14:textId="77777777" w:rsidR="0030110E" w:rsidRDefault="0030110E" w:rsidP="0030110E">
      <w:r>
        <w:t xml:space="preserve">Any modification of the </w:t>
      </w:r>
      <w:proofErr w:type="spellStart"/>
      <w:r>
        <w:t>ToR</w:t>
      </w:r>
      <w:proofErr w:type="spellEnd"/>
      <w:r>
        <w:t xml:space="preserve"> will be made available to all Partners and Community Members.</w:t>
      </w:r>
    </w:p>
    <w:p w14:paraId="5643BB35" w14:textId="77777777" w:rsidR="0030110E" w:rsidRPr="00E64EFC" w:rsidRDefault="0030110E" w:rsidP="0030110E"/>
    <w:p w14:paraId="5204799C" w14:textId="5EA2904C" w:rsidR="001E7AB2" w:rsidRPr="001459C8" w:rsidRDefault="001E7AB2" w:rsidP="001475B0">
      <w:pPr>
        <w:pStyle w:val="NoSpacing"/>
      </w:pPr>
    </w:p>
    <w:sectPr w:rsidR="001E7AB2" w:rsidRPr="001459C8" w:rsidSect="001D66FA">
      <w:pgSz w:w="11906" w:h="16838" w:code="9"/>
      <w:pgMar w:top="1987" w:right="1440" w:bottom="1440" w:left="1440" w:header="994" w:footer="64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63C18B" w14:textId="77777777" w:rsidR="00D07379" w:rsidRDefault="00D07379" w:rsidP="00835E24">
      <w:pPr>
        <w:spacing w:after="0" w:line="240" w:lineRule="auto"/>
      </w:pPr>
      <w:r>
        <w:separator/>
      </w:r>
    </w:p>
  </w:endnote>
  <w:endnote w:type="continuationSeparator" w:id="0">
    <w:p w14:paraId="3D2DDFA0" w14:textId="77777777" w:rsidR="00D07379" w:rsidRDefault="00D07379"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Times New Roman"/>
    <w:charset w:val="00"/>
    <w:family w:val="swiss"/>
    <w:pitch w:val="variable"/>
    <w:sig w:usb0="E1000AEF" w:usb1="5000A1FF" w:usb2="00000000" w:usb3="00000000" w:csb0="000001BF" w:csb1="00000000"/>
  </w:font>
  <w:font w:name="Roboto">
    <w:altName w:val="Arial"/>
    <w:charset w:val="00"/>
    <w:family w:val="auto"/>
    <w:pitch w:val="variable"/>
    <w:sig w:usb0="E00002FF" w:usb1="5000205B" w:usb2="0000002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340" w:type="pct"/>
      <w:tblLook w:val="04A0" w:firstRow="1" w:lastRow="0" w:firstColumn="1" w:lastColumn="0" w:noHBand="0" w:noVBand="1"/>
    </w:tblPr>
    <w:tblGrid>
      <w:gridCol w:w="8930"/>
      <w:gridCol w:w="710"/>
    </w:tblGrid>
    <w:tr w:rsidR="00C44C1F" w:rsidRPr="00980A57" w14:paraId="712A5E42" w14:textId="77777777" w:rsidTr="00247395">
      <w:trPr>
        <w:trHeight w:val="475"/>
      </w:trPr>
      <w:tc>
        <w:tcPr>
          <w:tcW w:w="4632" w:type="pct"/>
          <w:shd w:val="clear" w:color="auto" w:fill="7DA9DF"/>
          <w:vAlign w:val="center"/>
        </w:tcPr>
        <w:p w14:paraId="7E0A4050" w14:textId="77777777" w:rsidR="00C44C1F" w:rsidRPr="00980A57" w:rsidRDefault="00C44C1F" w:rsidP="00247395">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6A5244E8" w14:textId="77777777" w:rsidR="00C44C1F" w:rsidRPr="00EE208C" w:rsidRDefault="00C44C1F" w:rsidP="00247395">
          <w:pPr>
            <w:pStyle w:val="Header"/>
            <w:jc w:val="right"/>
            <w:rPr>
              <w:color w:val="002060"/>
              <w:sz w:val="18"/>
            </w:rPr>
          </w:pPr>
        </w:p>
      </w:tc>
    </w:tr>
  </w:tbl>
  <w:p w14:paraId="016EEBFD" w14:textId="77777777" w:rsidR="00C44C1F" w:rsidRDefault="00C44C1F">
    <w:pPr>
      <w:pStyle w:val="Footer"/>
    </w:pPr>
    <w:r w:rsidRPr="00980A57">
      <w:rPr>
        <w:noProof/>
        <w:lang w:eastAsia="en-GB"/>
      </w:rPr>
      <w:drawing>
        <wp:anchor distT="0" distB="0" distL="114300" distR="114300" simplePos="0" relativeHeight="251658752" behindDoc="0" locked="0" layoutInCell="1" allowOverlap="1" wp14:anchorId="78142848" wp14:editId="385A52BC">
          <wp:simplePos x="0" y="0"/>
          <wp:positionH relativeFrom="leftMargin">
            <wp:posOffset>537210</wp:posOffset>
          </wp:positionH>
          <wp:positionV relativeFrom="paragraph">
            <wp:posOffset>-304536</wp:posOffset>
          </wp:positionV>
          <wp:extent cx="445770" cy="301494"/>
          <wp:effectExtent l="0" t="0" r="0" b="3810"/>
          <wp:wrapNone/>
          <wp:docPr id="50"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149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05D595" w14:textId="77777777" w:rsidR="00D07379" w:rsidRDefault="00D07379" w:rsidP="00835E24">
      <w:pPr>
        <w:spacing w:after="0" w:line="240" w:lineRule="auto"/>
      </w:pPr>
      <w:r>
        <w:separator/>
      </w:r>
    </w:p>
  </w:footnote>
  <w:footnote w:type="continuationSeparator" w:id="0">
    <w:p w14:paraId="5171694D" w14:textId="77777777" w:rsidR="00D07379" w:rsidRDefault="00D07379" w:rsidP="00835E24">
      <w:pPr>
        <w:spacing w:after="0" w:line="240" w:lineRule="auto"/>
      </w:pPr>
      <w:r>
        <w:continuationSeparator/>
      </w:r>
    </w:p>
  </w:footnote>
  <w:footnote w:id="1">
    <w:p w14:paraId="1CCCB378" w14:textId="77777777" w:rsidR="00C44C1F" w:rsidRDefault="00C44C1F" w:rsidP="001459C8">
      <w:pPr>
        <w:spacing w:after="0" w:line="240" w:lineRule="auto"/>
        <w:rPr>
          <w:sz w:val="20"/>
          <w:szCs w:val="20"/>
        </w:rPr>
      </w:pPr>
      <w:r>
        <w:rPr>
          <w:vertAlign w:val="superscript"/>
        </w:rPr>
        <w:footnoteRef/>
      </w:r>
      <w:r>
        <w:rPr>
          <w:sz w:val="20"/>
          <w:szCs w:val="20"/>
        </w:rPr>
        <w:t xml:space="preserve"> </w:t>
      </w:r>
      <w:hyperlink r:id="rId1">
        <w:r>
          <w:rPr>
            <w:color w:val="1155CC"/>
            <w:sz w:val="20"/>
            <w:szCs w:val="20"/>
            <w:u w:val="single"/>
          </w:rPr>
          <w:t>https://s3platform.jrc.ec.europa.eu/digital-innovation-hubs-tool</w:t>
        </w:r>
      </w:hyperlink>
      <w:r>
        <w:rPr>
          <w:sz w:val="20"/>
          <w:szCs w:val="20"/>
        </w:rPr>
        <w:t xml:space="preserve"> </w:t>
      </w:r>
    </w:p>
  </w:footnote>
  <w:footnote w:id="2">
    <w:p w14:paraId="740DC37B" w14:textId="77777777" w:rsidR="00C44C1F" w:rsidRPr="004F75C0" w:rsidRDefault="00C44C1F" w:rsidP="001459C8">
      <w:pPr>
        <w:spacing w:after="0" w:line="240" w:lineRule="auto"/>
      </w:pPr>
      <w:r>
        <w:rPr>
          <w:vertAlign w:val="superscript"/>
        </w:rPr>
        <w:footnoteRef/>
      </w:r>
      <w:r w:rsidRPr="00BF383F">
        <w:rPr>
          <w:sz w:val="18"/>
          <w:szCs w:val="18"/>
        </w:rPr>
        <w:t xml:space="preserve"> </w:t>
      </w:r>
      <w:hyperlink r:id="rId2">
        <w:r w:rsidRPr="00BF383F">
          <w:rPr>
            <w:color w:val="1155CC"/>
            <w:sz w:val="20"/>
            <w:szCs w:val="20"/>
            <w:u w:val="single"/>
          </w:rPr>
          <w:t>www.fitsm.eu</w:t>
        </w:r>
      </w:hyperlink>
    </w:p>
  </w:footnote>
  <w:footnote w:id="3">
    <w:p w14:paraId="4F113972" w14:textId="77777777" w:rsidR="00C44C1F" w:rsidRDefault="00C44C1F" w:rsidP="001459C8">
      <w:pPr>
        <w:spacing w:after="0" w:line="240" w:lineRule="auto"/>
        <w:rPr>
          <w:sz w:val="20"/>
          <w:szCs w:val="20"/>
        </w:rPr>
      </w:pPr>
      <w:r>
        <w:rPr>
          <w:vertAlign w:val="superscript"/>
        </w:rPr>
        <w:footnoteRef/>
      </w:r>
      <w:r>
        <w:rPr>
          <w:sz w:val="20"/>
          <w:szCs w:val="20"/>
        </w:rPr>
        <w:t xml:space="preserve"> </w:t>
      </w:r>
      <w:hyperlink r:id="rId3">
        <w:r>
          <w:rPr>
            <w:color w:val="1155CC"/>
            <w:sz w:val="20"/>
            <w:szCs w:val="20"/>
            <w:u w:val="single"/>
          </w:rPr>
          <w:t>https://twitter.com/EOSC_DIH</w:t>
        </w:r>
      </w:hyperlink>
    </w:p>
  </w:footnote>
  <w:footnote w:id="4">
    <w:p w14:paraId="62D5BCAE" w14:textId="77777777" w:rsidR="00C44C1F" w:rsidRDefault="00C44C1F" w:rsidP="001459C8">
      <w:pPr>
        <w:spacing w:after="0" w:line="240" w:lineRule="auto"/>
        <w:rPr>
          <w:sz w:val="20"/>
          <w:szCs w:val="20"/>
        </w:rPr>
      </w:pPr>
      <w:r>
        <w:rPr>
          <w:vertAlign w:val="superscript"/>
        </w:rPr>
        <w:footnoteRef/>
      </w:r>
      <w:r>
        <w:rPr>
          <w:sz w:val="20"/>
          <w:szCs w:val="20"/>
        </w:rPr>
        <w:t xml:space="preserve"> </w:t>
      </w:r>
      <w:hyperlink r:id="rId4">
        <w:r>
          <w:rPr>
            <w:color w:val="1155CC"/>
            <w:sz w:val="20"/>
            <w:szCs w:val="20"/>
            <w:u w:val="single"/>
          </w:rPr>
          <w:t>https://www.linkedin.com/company/65002258/</w:t>
        </w:r>
      </w:hyperlink>
    </w:p>
    <w:p w14:paraId="3CB43920" w14:textId="77777777" w:rsidR="00C44C1F" w:rsidRDefault="00C44C1F" w:rsidP="001459C8">
      <w:pPr>
        <w:spacing w:after="0" w:line="240" w:lineRule="auto"/>
        <w:rPr>
          <w:sz w:val="20"/>
          <w:szCs w:val="20"/>
        </w:rPr>
      </w:pPr>
    </w:p>
  </w:footnote>
  <w:footnote w:id="5">
    <w:p w14:paraId="69005943" w14:textId="0F2DD2F2" w:rsidR="00C44C1F" w:rsidRDefault="00C44C1F" w:rsidP="001459C8">
      <w:pPr>
        <w:spacing w:after="0" w:line="240" w:lineRule="auto"/>
        <w:jc w:val="left"/>
        <w:rPr>
          <w:sz w:val="20"/>
          <w:szCs w:val="20"/>
        </w:rPr>
      </w:pPr>
      <w:r>
        <w:rPr>
          <w:vertAlign w:val="superscript"/>
        </w:rPr>
        <w:footnoteRef/>
      </w:r>
      <w:r>
        <w:rPr>
          <w:sz w:val="20"/>
          <w:szCs w:val="20"/>
        </w:rPr>
        <w:t xml:space="preserve"> </w:t>
      </w:r>
      <w:hyperlink r:id="rId5" w:history="1">
        <w:r w:rsidR="00012C69" w:rsidRPr="002A0F74">
          <w:rPr>
            <w:color w:val="1155CC"/>
            <w:sz w:val="20"/>
            <w:szCs w:val="20"/>
            <w:u w:val="single"/>
          </w:rPr>
          <w:t>https://dihnet.eu/</w:t>
        </w:r>
      </w:hyperlink>
      <w:r w:rsidR="00012C69">
        <w:rPr>
          <w:sz w:val="20"/>
          <w:szCs w:val="20"/>
          <w:lang w:val="en-US"/>
        </w:rPr>
        <w:t xml:space="preserve"> </w:t>
      </w:r>
      <w:r>
        <w:rPr>
          <w:sz w:val="20"/>
          <w:szCs w:val="20"/>
        </w:rPr>
        <w:t xml:space="preserve"> </w:t>
      </w:r>
    </w:p>
  </w:footnote>
  <w:footnote w:id="6">
    <w:p w14:paraId="7747D10E" w14:textId="1448B585" w:rsidR="00C44C1F" w:rsidRPr="00D4456A" w:rsidRDefault="00C44C1F" w:rsidP="00357F9A">
      <w:pPr>
        <w:spacing w:after="0" w:line="240" w:lineRule="auto"/>
        <w:jc w:val="left"/>
        <w:rPr>
          <w:sz w:val="20"/>
          <w:szCs w:val="20"/>
          <w:lang w:val="en-US"/>
        </w:rPr>
      </w:pPr>
      <w:r>
        <w:rPr>
          <w:vertAlign w:val="superscript"/>
        </w:rPr>
        <w:footnoteRef/>
      </w:r>
      <w:r w:rsidRPr="00D4456A">
        <w:rPr>
          <w:sz w:val="20"/>
          <w:szCs w:val="20"/>
          <w:lang w:val="en-US"/>
        </w:rPr>
        <w:t xml:space="preserve"> </w:t>
      </w:r>
      <w:hyperlink r:id="rId6" w:history="1">
        <w:r w:rsidR="00FE1B71" w:rsidRPr="002A0F74">
          <w:rPr>
            <w:color w:val="1155CC"/>
            <w:sz w:val="20"/>
            <w:szCs w:val="20"/>
            <w:u w:val="single"/>
          </w:rPr>
          <w:t>https://s3platform.jrc.ec.europa.eu/digital-innovation-hubs-tool/-/dih/6109/view</w:t>
        </w:r>
      </w:hyperlink>
      <w:r w:rsidR="00FE1B71">
        <w:rPr>
          <w:sz w:val="20"/>
          <w:szCs w:val="20"/>
          <w:lang w:val="en-US"/>
        </w:rPr>
        <w:t xml:space="preserve"> </w:t>
      </w:r>
    </w:p>
  </w:footnote>
  <w:footnote w:id="7">
    <w:p w14:paraId="192BF4AF" w14:textId="77777777" w:rsidR="00C44C1F" w:rsidRDefault="00C44C1F" w:rsidP="001459C8">
      <w:pPr>
        <w:spacing w:after="0" w:line="240" w:lineRule="auto"/>
        <w:rPr>
          <w:sz w:val="20"/>
          <w:szCs w:val="20"/>
        </w:rPr>
      </w:pPr>
      <w:r>
        <w:rPr>
          <w:vertAlign w:val="superscript"/>
        </w:rPr>
        <w:footnoteRef/>
      </w:r>
      <w:r>
        <w:rPr>
          <w:sz w:val="20"/>
          <w:szCs w:val="20"/>
        </w:rPr>
        <w:t xml:space="preserve"> </w:t>
      </w:r>
      <w:hyperlink r:id="rId7">
        <w:r>
          <w:rPr>
            <w:color w:val="1155CC"/>
            <w:sz w:val="20"/>
            <w:szCs w:val="20"/>
            <w:u w:val="single"/>
          </w:rPr>
          <w:t>https://www.jisc.ac.uk/guides/change-management/stakeholder-engagement</w:t>
        </w:r>
      </w:hyperlink>
    </w:p>
    <w:p w14:paraId="465694F2" w14:textId="77777777" w:rsidR="00C44C1F" w:rsidRDefault="00C44C1F" w:rsidP="001459C8">
      <w:pPr>
        <w:spacing w:after="0" w:line="240" w:lineRule="auto"/>
        <w:rPr>
          <w:sz w:val="20"/>
          <w:szCs w:val="20"/>
        </w:rPr>
      </w:pPr>
    </w:p>
  </w:footnote>
  <w:footnote w:id="8">
    <w:p w14:paraId="029CEAAC" w14:textId="77777777" w:rsidR="00C44C1F" w:rsidRDefault="00C44C1F" w:rsidP="001459C8">
      <w:pPr>
        <w:spacing w:after="0" w:line="240" w:lineRule="auto"/>
        <w:rPr>
          <w:sz w:val="20"/>
          <w:szCs w:val="20"/>
        </w:rPr>
      </w:pPr>
      <w:r>
        <w:rPr>
          <w:vertAlign w:val="superscript"/>
        </w:rPr>
        <w:footnoteRef/>
      </w:r>
      <w:r>
        <w:rPr>
          <w:sz w:val="20"/>
          <w:szCs w:val="20"/>
        </w:rPr>
        <w:t xml:space="preserve"> </w:t>
      </w:r>
      <w:hyperlink r:id="rId8">
        <w:r>
          <w:rPr>
            <w:color w:val="1155CC"/>
            <w:sz w:val="20"/>
            <w:szCs w:val="20"/>
            <w:u w:val="single"/>
          </w:rPr>
          <w:t>https://en.wikipedia.org/wiki/Business_Model_Canvas</w:t>
        </w:r>
      </w:hyperlink>
      <w:r>
        <w:rPr>
          <w:sz w:val="20"/>
          <w:szCs w:val="20"/>
        </w:rPr>
        <w:t xml:space="preserve"> </w:t>
      </w:r>
    </w:p>
  </w:footnote>
  <w:footnote w:id="9">
    <w:p w14:paraId="58E38B65" w14:textId="77777777" w:rsidR="00C44C1F" w:rsidRDefault="00C44C1F" w:rsidP="001459C8">
      <w:pPr>
        <w:spacing w:after="0" w:line="240" w:lineRule="auto"/>
        <w:rPr>
          <w:sz w:val="20"/>
          <w:szCs w:val="20"/>
        </w:rPr>
      </w:pPr>
      <w:r>
        <w:rPr>
          <w:vertAlign w:val="superscript"/>
        </w:rPr>
        <w:footnoteRef/>
      </w:r>
      <w:r>
        <w:rPr>
          <w:sz w:val="20"/>
          <w:szCs w:val="20"/>
        </w:rPr>
        <w:t xml:space="preserve"> </w:t>
      </w:r>
      <w:hyperlink r:id="rId9">
        <w:r>
          <w:rPr>
            <w:color w:val="1155CC"/>
            <w:sz w:val="20"/>
            <w:szCs w:val="20"/>
            <w:u w:val="single"/>
          </w:rPr>
          <w:t>https://app.mural.co/t/egi3550/m/egi3550/1612197174589/be82ffb9cf8cf7fc667f66a30d046e8919e3fe9d</w:t>
        </w:r>
      </w:hyperlink>
      <w:r>
        <w:rPr>
          <w:sz w:val="20"/>
          <w:szCs w:val="20"/>
        </w:rPr>
        <w:t xml:space="preserve"> </w:t>
      </w:r>
    </w:p>
  </w:footnote>
  <w:footnote w:id="10">
    <w:p w14:paraId="06606313" w14:textId="77777777" w:rsidR="00C44C1F" w:rsidRDefault="00C44C1F" w:rsidP="0030110E">
      <w:pPr>
        <w:spacing w:line="240" w:lineRule="auto"/>
        <w:rPr>
          <w:sz w:val="20"/>
          <w:szCs w:val="20"/>
        </w:rPr>
      </w:pPr>
      <w:r>
        <w:rPr>
          <w:vertAlign w:val="superscript"/>
        </w:rPr>
        <w:footnoteRef/>
      </w:r>
      <w:r>
        <w:rPr>
          <w:sz w:val="20"/>
          <w:szCs w:val="20"/>
        </w:rPr>
        <w:t xml:space="preserve"> </w:t>
      </w:r>
      <w:hyperlink r:id="rId10">
        <w:r>
          <w:rPr>
            <w:color w:val="1155CC"/>
            <w:sz w:val="20"/>
            <w:szCs w:val="20"/>
            <w:u w:val="single"/>
          </w:rPr>
          <w:t>https://eosc-dih.eu/about-us/</w:t>
        </w:r>
      </w:hyperlink>
    </w:p>
  </w:footnote>
  <w:footnote w:id="11">
    <w:p w14:paraId="3AC571C5" w14:textId="1E8234EC" w:rsidR="00C44C1F" w:rsidRDefault="00C44C1F" w:rsidP="0030110E">
      <w:pPr>
        <w:spacing w:line="240" w:lineRule="auto"/>
        <w:rPr>
          <w:sz w:val="20"/>
          <w:szCs w:val="20"/>
        </w:rPr>
      </w:pPr>
      <w:r>
        <w:rPr>
          <w:vertAlign w:val="superscript"/>
        </w:rPr>
        <w:footnoteRef/>
      </w:r>
      <w:r>
        <w:rPr>
          <w:sz w:val="20"/>
          <w:szCs w:val="20"/>
        </w:rPr>
        <w:t xml:space="preserve"> </w:t>
      </w:r>
      <w:hyperlink r:id="rId11" w:history="1">
        <w:r w:rsidR="00512C6C" w:rsidRPr="00512C6C">
          <w:rPr>
            <w:rStyle w:val="Hyperlink"/>
            <w:sz w:val="20"/>
            <w:szCs w:val="20"/>
          </w:rPr>
          <w:t>eoscdih.slack.com</w:t>
        </w:r>
      </w:hyperlink>
      <w:r w:rsidR="00512C6C">
        <w:rPr>
          <w:sz w:val="20"/>
          <w:szCs w:val="20"/>
        </w:rPr>
        <w:t xml:space="preserve"> </w:t>
      </w:r>
    </w:p>
  </w:footnote>
  <w:footnote w:id="12">
    <w:p w14:paraId="43AA704D" w14:textId="77777777" w:rsidR="00C44C1F" w:rsidRPr="00DB4DA3" w:rsidRDefault="00C44C1F" w:rsidP="0030110E">
      <w:r>
        <w:rPr>
          <w:rStyle w:val="FootnoteReference"/>
        </w:rPr>
        <w:footnoteRef/>
      </w:r>
      <w:r>
        <w:t xml:space="preserve"> </w:t>
      </w:r>
      <w:hyperlink r:id="rId12" w:history="1">
        <w:r w:rsidRPr="00EA18EC">
          <w:rPr>
            <w:rStyle w:val="Hyperlink"/>
            <w:sz w:val="20"/>
            <w:szCs w:val="20"/>
          </w:rPr>
          <w:t>https://eosc-dih.eu/community/code-of-conduct/</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C2455" w14:textId="77777777" w:rsidR="00C44C1F" w:rsidRDefault="00C44C1F" w:rsidP="00C44C1F">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15AB07D" w14:textId="77777777" w:rsidR="00C44C1F" w:rsidRDefault="00C44C1F" w:rsidP="007A21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448ED" w14:textId="77777777" w:rsidR="00C44C1F" w:rsidRDefault="00C44C1F" w:rsidP="00C44C1F">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C44C1F" w14:paraId="7B7D4124" w14:textId="77777777" w:rsidTr="00D065EF">
      <w:tc>
        <w:tcPr>
          <w:tcW w:w="4621" w:type="dxa"/>
        </w:tcPr>
        <w:p w14:paraId="45EE70CF" w14:textId="77777777" w:rsidR="00C44C1F" w:rsidRDefault="00C44C1F" w:rsidP="007A21E4">
          <w:pPr>
            <w:ind w:right="360"/>
          </w:pPr>
        </w:p>
      </w:tc>
      <w:tc>
        <w:tcPr>
          <w:tcW w:w="4621" w:type="dxa"/>
        </w:tcPr>
        <w:p w14:paraId="676A7E54" w14:textId="77777777" w:rsidR="00C44C1F" w:rsidRDefault="00C44C1F" w:rsidP="00D065EF">
          <w:pPr>
            <w:jc w:val="right"/>
          </w:pPr>
        </w:p>
      </w:tc>
    </w:tr>
  </w:tbl>
  <w:p w14:paraId="0F39001C" w14:textId="77777777" w:rsidR="00C44C1F" w:rsidRDefault="00C44C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A1290"/>
    <w:multiLevelType w:val="multilevel"/>
    <w:tmpl w:val="BFC6BB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7200957"/>
    <w:multiLevelType w:val="multilevel"/>
    <w:tmpl w:val="57F276AA"/>
    <w:lvl w:ilvl="0">
      <w:start w:val="1"/>
      <w:numFmt w:val="decimal"/>
      <w:pStyle w:val="Heading1"/>
      <w:lvlText w:val="%1"/>
      <w:lvlJc w:val="left"/>
      <w:pPr>
        <w:ind w:left="432" w:hanging="432"/>
      </w:pPr>
      <w:rPr>
        <w:rFonts w:hint="default"/>
      </w:rPr>
    </w:lvl>
    <w:lvl w:ilvl="1">
      <w:start w:val="1"/>
      <w:numFmt w:val="decimal"/>
      <w:pStyle w:val="Heading2"/>
      <w:lvlText w:val="2.%2 "/>
      <w:lvlJc w:val="left"/>
      <w:pPr>
        <w:ind w:left="576" w:hanging="576"/>
      </w:pPr>
      <w:rPr>
        <w:rFonts w:hint="default"/>
      </w:rPr>
    </w:lvl>
    <w:lvl w:ilvl="2">
      <w:start w:val="1"/>
      <w:numFmt w:val="decimal"/>
      <w:pStyle w:val="Heading3"/>
      <w:lvlText w:val="%1.%2.%3"/>
      <w:lvlJc w:val="left"/>
      <w:pPr>
        <w:ind w:left="720" w:hanging="720"/>
      </w:pPr>
      <w:rPr>
        <w:rFonts w:hint="default"/>
        <w:color w:val="17365D" w:themeColor="text2" w:themeShade="BF"/>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08137FB1"/>
    <w:multiLevelType w:val="multilevel"/>
    <w:tmpl w:val="FDB80FDE"/>
    <w:lvl w:ilvl="0">
      <w:start w:val="1"/>
      <w:numFmt w:val="bullet"/>
      <w:lvlText w:val=""/>
      <w:lvlJc w:val="left"/>
      <w:pPr>
        <w:ind w:left="720" w:hanging="360"/>
      </w:pPr>
      <w:rPr>
        <w:rFonts w:ascii="Symbol" w:hAnsi="Symbol" w:hint="default"/>
        <w:color w:val="auto"/>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8C8001C"/>
    <w:multiLevelType w:val="multilevel"/>
    <w:tmpl w:val="B5F2A822"/>
    <w:lvl w:ilvl="0">
      <w:start w:val="3"/>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9831147"/>
    <w:multiLevelType w:val="multilevel"/>
    <w:tmpl w:val="1C146E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D7B6A8D"/>
    <w:multiLevelType w:val="multilevel"/>
    <w:tmpl w:val="D7B270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5F45F99"/>
    <w:multiLevelType w:val="multilevel"/>
    <w:tmpl w:val="68B09E64"/>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7" w15:restartNumberingAfterBreak="0">
    <w:nsid w:val="20133CDA"/>
    <w:multiLevelType w:val="hybridMultilevel"/>
    <w:tmpl w:val="4140B228"/>
    <w:lvl w:ilvl="0" w:tplc="40FEA99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0A22B4E"/>
    <w:multiLevelType w:val="multilevel"/>
    <w:tmpl w:val="0944C7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2FA7AC6"/>
    <w:multiLevelType w:val="multilevel"/>
    <w:tmpl w:val="7E0047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34849A2"/>
    <w:multiLevelType w:val="multilevel"/>
    <w:tmpl w:val="144C11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371638C"/>
    <w:multiLevelType w:val="multilevel"/>
    <w:tmpl w:val="8C7273B4"/>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12" w15:restartNumberingAfterBreak="0">
    <w:nsid w:val="24EA620A"/>
    <w:multiLevelType w:val="multilevel"/>
    <w:tmpl w:val="E3FA90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5E162DA"/>
    <w:multiLevelType w:val="multilevel"/>
    <w:tmpl w:val="3FE6DD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2613727A"/>
    <w:multiLevelType w:val="hybridMultilevel"/>
    <w:tmpl w:val="E90279E4"/>
    <w:lvl w:ilvl="0" w:tplc="D576B38E">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79079D8"/>
    <w:multiLevelType w:val="multilevel"/>
    <w:tmpl w:val="5FE0A0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2BFD4985"/>
    <w:multiLevelType w:val="multilevel"/>
    <w:tmpl w:val="6C7A1A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31BE0010"/>
    <w:multiLevelType w:val="multilevel"/>
    <w:tmpl w:val="FAAC5102"/>
    <w:lvl w:ilvl="0">
      <w:start w:val="1"/>
      <w:numFmt w:val="decimal"/>
      <w:lvlText w:val="%1."/>
      <w:lvlJc w:val="left"/>
      <w:pPr>
        <w:ind w:left="720" w:hanging="360"/>
      </w:pPr>
      <w:rPr>
        <w:u w:val="none"/>
      </w:rPr>
    </w:lvl>
    <w:lvl w:ilvl="1">
      <w:start w:val="1"/>
      <w:numFmt w:val="bullet"/>
      <w:lvlText w:val=""/>
      <w:lvlJc w:val="left"/>
      <w:pPr>
        <w:ind w:left="1440" w:hanging="360"/>
      </w:pPr>
      <w:rPr>
        <w:rFonts w:ascii="Symbol" w:hAnsi="Symbol" w:hint="default"/>
        <w:u w:val="none"/>
      </w:rPr>
    </w:lvl>
    <w:lvl w:ilvl="2">
      <w:start w:val="1"/>
      <w:numFmt w:val="bullet"/>
      <w:lvlText w:val="o"/>
      <w:lvlJc w:val="left"/>
      <w:pPr>
        <w:ind w:left="2160" w:hanging="360"/>
      </w:pPr>
      <w:rPr>
        <w:rFonts w:ascii="Courier New" w:hAnsi="Courier New" w:cs="Courier New" w:hint="default"/>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321F03EC"/>
    <w:multiLevelType w:val="multilevel"/>
    <w:tmpl w:val="5114D2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373B17F6"/>
    <w:multiLevelType w:val="multilevel"/>
    <w:tmpl w:val="E17294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37ED49C2"/>
    <w:multiLevelType w:val="multilevel"/>
    <w:tmpl w:val="BC70BB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3A150915"/>
    <w:multiLevelType w:val="hybridMultilevel"/>
    <w:tmpl w:val="8AEC06FA"/>
    <w:lvl w:ilvl="0" w:tplc="06BEFEDA">
      <w:start w:val="1"/>
      <w:numFmt w:val="upperRoman"/>
      <w:pStyle w:val="Appendix"/>
      <w:lvlText w:val="Appendix %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3A4B7DA2"/>
    <w:multiLevelType w:val="multilevel"/>
    <w:tmpl w:val="E1B21A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420B539E"/>
    <w:multiLevelType w:val="multilevel"/>
    <w:tmpl w:val="308E3B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43D57A42"/>
    <w:multiLevelType w:val="multilevel"/>
    <w:tmpl w:val="23689E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44DB4425"/>
    <w:multiLevelType w:val="multilevel"/>
    <w:tmpl w:val="473AD5D4"/>
    <w:lvl w:ilvl="0">
      <w:start w:val="1"/>
      <w:numFmt w:val="lowerLetter"/>
      <w:lvlText w:val="%1)"/>
      <w:lvlJc w:val="left"/>
      <w:pPr>
        <w:ind w:left="720" w:hanging="360"/>
      </w:pPr>
      <w:rPr>
        <w:rFonts w:ascii="Calibri" w:eastAsia="Arial" w:hAnsi="Calibri" w:cs="Calibri"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46420B84"/>
    <w:multiLevelType w:val="multilevel"/>
    <w:tmpl w:val="0F0EE1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4670726D"/>
    <w:multiLevelType w:val="multilevel"/>
    <w:tmpl w:val="13D077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48342D5F"/>
    <w:multiLevelType w:val="hybridMultilevel"/>
    <w:tmpl w:val="C6DA2C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8FB1AA5"/>
    <w:multiLevelType w:val="multilevel"/>
    <w:tmpl w:val="CCF67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4B250697"/>
    <w:multiLevelType w:val="multilevel"/>
    <w:tmpl w:val="1F5443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4D4A4323"/>
    <w:multiLevelType w:val="multilevel"/>
    <w:tmpl w:val="CFC2F790"/>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32" w15:restartNumberingAfterBreak="0">
    <w:nsid w:val="502F7274"/>
    <w:multiLevelType w:val="multilevel"/>
    <w:tmpl w:val="172EB5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503302A4"/>
    <w:multiLevelType w:val="hybridMultilevel"/>
    <w:tmpl w:val="CFCEA672"/>
    <w:lvl w:ilvl="0" w:tplc="0B065FF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26C377E"/>
    <w:multiLevelType w:val="hybridMultilevel"/>
    <w:tmpl w:val="4B38F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4C01FF5"/>
    <w:multiLevelType w:val="hybridMultilevel"/>
    <w:tmpl w:val="64A6A9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8A56F5A"/>
    <w:multiLevelType w:val="multilevel"/>
    <w:tmpl w:val="5630DE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59764597"/>
    <w:multiLevelType w:val="multilevel"/>
    <w:tmpl w:val="C220F22C"/>
    <w:lvl w:ilvl="0">
      <w:start w:val="1"/>
      <w:numFmt w:val="bullet"/>
      <w:lvlText w:val="●"/>
      <w:lvlJc w:val="left"/>
      <w:pPr>
        <w:ind w:left="1080" w:hanging="360"/>
      </w:pPr>
      <w:rPr>
        <w:u w:val="none"/>
      </w:rPr>
    </w:lvl>
    <w:lvl w:ilvl="1">
      <w:start w:val="1"/>
      <w:numFmt w:val="lowerLetter"/>
      <w:lvlText w:val="(%2)"/>
      <w:lvlJc w:val="left"/>
      <w:pPr>
        <w:ind w:left="1800" w:hanging="360"/>
      </w:pPr>
      <w:rPr>
        <w:rFonts w:ascii="Arial" w:eastAsia="Arial" w:hAnsi="Arial" w:cs="Arial"/>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38" w15:restartNumberingAfterBreak="0">
    <w:nsid w:val="68390F71"/>
    <w:multiLevelType w:val="multilevel"/>
    <w:tmpl w:val="252EA9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69965BB1"/>
    <w:multiLevelType w:val="multilevel"/>
    <w:tmpl w:val="D152B2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6BEA3A60"/>
    <w:multiLevelType w:val="multilevel"/>
    <w:tmpl w:val="4B4AAC96"/>
    <w:lvl w:ilvl="0">
      <w:start w:val="1"/>
      <w:numFmt w:val="bullet"/>
      <w:lvlText w:val="●"/>
      <w:lvlJc w:val="left"/>
      <w:pPr>
        <w:ind w:left="720" w:hanging="360"/>
      </w:pPr>
      <w:rPr>
        <w:color w:val="auto"/>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6BF565D4"/>
    <w:multiLevelType w:val="multilevel"/>
    <w:tmpl w:val="7D0EF1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6D1D2E94"/>
    <w:multiLevelType w:val="multilevel"/>
    <w:tmpl w:val="39BC36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6E07625B"/>
    <w:multiLevelType w:val="multilevel"/>
    <w:tmpl w:val="245644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6E144E4B"/>
    <w:multiLevelType w:val="multilevel"/>
    <w:tmpl w:val="BA7EEB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74EE0DA2"/>
    <w:multiLevelType w:val="multilevel"/>
    <w:tmpl w:val="7A8CAC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7562022E"/>
    <w:multiLevelType w:val="multilevel"/>
    <w:tmpl w:val="BE2068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75760CA2"/>
    <w:multiLevelType w:val="multilevel"/>
    <w:tmpl w:val="9DDEB7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75DF4281"/>
    <w:multiLevelType w:val="multilevel"/>
    <w:tmpl w:val="3716B9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77AE249C"/>
    <w:multiLevelType w:val="multilevel"/>
    <w:tmpl w:val="7B528E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15:restartNumberingAfterBreak="0">
    <w:nsid w:val="784958B9"/>
    <w:multiLevelType w:val="multilevel"/>
    <w:tmpl w:val="767E4C10"/>
    <w:lvl w:ilvl="0">
      <w:start w:val="1"/>
      <w:numFmt w:val="lowerLetter"/>
      <w:lvlText w:val="(%1)"/>
      <w:lvlJc w:val="left"/>
      <w:pPr>
        <w:ind w:left="720" w:hanging="360"/>
      </w:pPr>
      <w:rPr>
        <w:rFonts w:ascii="Calibri" w:eastAsia="Arial" w:hAnsi="Calibri" w:cs="Calibri"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15:restartNumberingAfterBreak="0">
    <w:nsid w:val="7A876195"/>
    <w:multiLevelType w:val="multilevel"/>
    <w:tmpl w:val="A21CB8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rFonts w:ascii="Symbol" w:hAnsi="Symbol" w:hint="default"/>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15:restartNumberingAfterBreak="0">
    <w:nsid w:val="7AF14127"/>
    <w:multiLevelType w:val="multilevel"/>
    <w:tmpl w:val="6D9C84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15:restartNumberingAfterBreak="0">
    <w:nsid w:val="7C173FFF"/>
    <w:multiLevelType w:val="multilevel"/>
    <w:tmpl w:val="C9BA64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15:restartNumberingAfterBreak="0">
    <w:nsid w:val="7D044595"/>
    <w:multiLevelType w:val="multilevel"/>
    <w:tmpl w:val="515C98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15:restartNumberingAfterBreak="0">
    <w:nsid w:val="7E1D7FF2"/>
    <w:multiLevelType w:val="multilevel"/>
    <w:tmpl w:val="809C54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1"/>
  </w:num>
  <w:num w:numId="2">
    <w:abstractNumId w:val="46"/>
  </w:num>
  <w:num w:numId="3">
    <w:abstractNumId w:val="2"/>
  </w:num>
  <w:num w:numId="4">
    <w:abstractNumId w:val="1"/>
  </w:num>
  <w:num w:numId="5">
    <w:abstractNumId w:val="24"/>
  </w:num>
  <w:num w:numId="6">
    <w:abstractNumId w:val="40"/>
  </w:num>
  <w:num w:numId="7">
    <w:abstractNumId w:val="53"/>
  </w:num>
  <w:num w:numId="8">
    <w:abstractNumId w:val="16"/>
  </w:num>
  <w:num w:numId="9">
    <w:abstractNumId w:val="54"/>
  </w:num>
  <w:num w:numId="10">
    <w:abstractNumId w:val="41"/>
  </w:num>
  <w:num w:numId="11">
    <w:abstractNumId w:val="8"/>
  </w:num>
  <w:num w:numId="12">
    <w:abstractNumId w:val="47"/>
  </w:num>
  <w:num w:numId="13">
    <w:abstractNumId w:val="30"/>
  </w:num>
  <w:num w:numId="14">
    <w:abstractNumId w:val="55"/>
  </w:num>
  <w:num w:numId="15">
    <w:abstractNumId w:val="9"/>
  </w:num>
  <w:num w:numId="16">
    <w:abstractNumId w:val="18"/>
  </w:num>
  <w:num w:numId="17">
    <w:abstractNumId w:val="10"/>
  </w:num>
  <w:num w:numId="18">
    <w:abstractNumId w:val="52"/>
  </w:num>
  <w:num w:numId="19">
    <w:abstractNumId w:val="39"/>
  </w:num>
  <w:num w:numId="20">
    <w:abstractNumId w:val="32"/>
  </w:num>
  <w:num w:numId="21">
    <w:abstractNumId w:val="12"/>
  </w:num>
  <w:num w:numId="22">
    <w:abstractNumId w:val="36"/>
  </w:num>
  <w:num w:numId="23">
    <w:abstractNumId w:val="43"/>
  </w:num>
  <w:num w:numId="24">
    <w:abstractNumId w:val="48"/>
  </w:num>
  <w:num w:numId="25">
    <w:abstractNumId w:val="22"/>
  </w:num>
  <w:num w:numId="26">
    <w:abstractNumId w:val="0"/>
  </w:num>
  <w:num w:numId="27">
    <w:abstractNumId w:val="5"/>
  </w:num>
  <w:num w:numId="28">
    <w:abstractNumId w:val="13"/>
  </w:num>
  <w:num w:numId="29">
    <w:abstractNumId w:val="23"/>
  </w:num>
  <w:num w:numId="30">
    <w:abstractNumId w:val="42"/>
  </w:num>
  <w:num w:numId="31">
    <w:abstractNumId w:val="26"/>
  </w:num>
  <w:num w:numId="32">
    <w:abstractNumId w:val="20"/>
  </w:num>
  <w:num w:numId="33">
    <w:abstractNumId w:val="15"/>
  </w:num>
  <w:num w:numId="34">
    <w:abstractNumId w:val="31"/>
  </w:num>
  <w:num w:numId="35">
    <w:abstractNumId w:val="44"/>
  </w:num>
  <w:num w:numId="36">
    <w:abstractNumId w:val="45"/>
  </w:num>
  <w:num w:numId="37">
    <w:abstractNumId w:val="51"/>
  </w:num>
  <w:num w:numId="38">
    <w:abstractNumId w:val="4"/>
  </w:num>
  <w:num w:numId="39">
    <w:abstractNumId w:val="38"/>
  </w:num>
  <w:num w:numId="40">
    <w:abstractNumId w:val="19"/>
  </w:num>
  <w:num w:numId="41">
    <w:abstractNumId w:val="6"/>
  </w:num>
  <w:num w:numId="42">
    <w:abstractNumId w:val="27"/>
  </w:num>
  <w:num w:numId="43">
    <w:abstractNumId w:val="49"/>
  </w:num>
  <w:num w:numId="44">
    <w:abstractNumId w:val="29"/>
  </w:num>
  <w:num w:numId="45">
    <w:abstractNumId w:val="17"/>
  </w:num>
  <w:num w:numId="46">
    <w:abstractNumId w:val="25"/>
  </w:num>
  <w:num w:numId="47">
    <w:abstractNumId w:val="37"/>
  </w:num>
  <w:num w:numId="48">
    <w:abstractNumId w:val="50"/>
  </w:num>
  <w:num w:numId="49">
    <w:abstractNumId w:val="33"/>
  </w:num>
  <w:num w:numId="50">
    <w:abstractNumId w:val="7"/>
  </w:num>
  <w:num w:numId="51">
    <w:abstractNumId w:val="14"/>
  </w:num>
  <w:num w:numId="52">
    <w:abstractNumId w:val="34"/>
  </w:num>
  <w:num w:numId="53">
    <w:abstractNumId w:val="11"/>
  </w:num>
  <w:num w:numId="54">
    <w:abstractNumId w:val="28"/>
  </w:num>
  <w:num w:numId="55">
    <w:abstractNumId w:val="35"/>
  </w:num>
  <w:num w:numId="56">
    <w:abstractNumId w:val="3"/>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763"/>
    <w:rsid w:val="00012C69"/>
    <w:rsid w:val="0001775A"/>
    <w:rsid w:val="00024AB4"/>
    <w:rsid w:val="000502D5"/>
    <w:rsid w:val="00062C7D"/>
    <w:rsid w:val="000852E1"/>
    <w:rsid w:val="000A3CF9"/>
    <w:rsid w:val="000A479A"/>
    <w:rsid w:val="000B04D8"/>
    <w:rsid w:val="000B5B10"/>
    <w:rsid w:val="000C1061"/>
    <w:rsid w:val="000C55D6"/>
    <w:rsid w:val="000E00D2"/>
    <w:rsid w:val="000E17FC"/>
    <w:rsid w:val="000F68AC"/>
    <w:rsid w:val="001013F4"/>
    <w:rsid w:val="0010666F"/>
    <w:rsid w:val="0010672E"/>
    <w:rsid w:val="00112877"/>
    <w:rsid w:val="001203E8"/>
    <w:rsid w:val="00130F8B"/>
    <w:rsid w:val="001342F7"/>
    <w:rsid w:val="001459C8"/>
    <w:rsid w:val="001475B0"/>
    <w:rsid w:val="00147B20"/>
    <w:rsid w:val="00152A46"/>
    <w:rsid w:val="00153E9E"/>
    <w:rsid w:val="00156070"/>
    <w:rsid w:val="001624FB"/>
    <w:rsid w:val="00163455"/>
    <w:rsid w:val="00167E1E"/>
    <w:rsid w:val="00180B8D"/>
    <w:rsid w:val="00183BE3"/>
    <w:rsid w:val="001858AA"/>
    <w:rsid w:val="001A069D"/>
    <w:rsid w:val="001A3C3D"/>
    <w:rsid w:val="001A6D95"/>
    <w:rsid w:val="001B2768"/>
    <w:rsid w:val="001B70F2"/>
    <w:rsid w:val="001C5822"/>
    <w:rsid w:val="001C5A49"/>
    <w:rsid w:val="001C5D2E"/>
    <w:rsid w:val="001C68FD"/>
    <w:rsid w:val="001D1FF5"/>
    <w:rsid w:val="001D66FA"/>
    <w:rsid w:val="001E4B22"/>
    <w:rsid w:val="001E7AB2"/>
    <w:rsid w:val="001F4463"/>
    <w:rsid w:val="002062D0"/>
    <w:rsid w:val="00220CC0"/>
    <w:rsid w:val="002212FA"/>
    <w:rsid w:val="00221D0C"/>
    <w:rsid w:val="00221F36"/>
    <w:rsid w:val="00224DCE"/>
    <w:rsid w:val="00227F47"/>
    <w:rsid w:val="002328ED"/>
    <w:rsid w:val="00241E55"/>
    <w:rsid w:val="00243304"/>
    <w:rsid w:val="00247395"/>
    <w:rsid w:val="002539A4"/>
    <w:rsid w:val="00255954"/>
    <w:rsid w:val="00260D3C"/>
    <w:rsid w:val="00264900"/>
    <w:rsid w:val="002803A7"/>
    <w:rsid w:val="00283160"/>
    <w:rsid w:val="00291238"/>
    <w:rsid w:val="00291568"/>
    <w:rsid w:val="00292884"/>
    <w:rsid w:val="0029770D"/>
    <w:rsid w:val="002A0F74"/>
    <w:rsid w:val="002A3C5A"/>
    <w:rsid w:val="002A7241"/>
    <w:rsid w:val="002B09DE"/>
    <w:rsid w:val="002B1873"/>
    <w:rsid w:val="002B5C8F"/>
    <w:rsid w:val="002C4600"/>
    <w:rsid w:val="002C4B0F"/>
    <w:rsid w:val="002D0C3E"/>
    <w:rsid w:val="002E3788"/>
    <w:rsid w:val="002E5F1F"/>
    <w:rsid w:val="0030110E"/>
    <w:rsid w:val="00313B03"/>
    <w:rsid w:val="00314999"/>
    <w:rsid w:val="00325BB5"/>
    <w:rsid w:val="0033283A"/>
    <w:rsid w:val="00334238"/>
    <w:rsid w:val="00336833"/>
    <w:rsid w:val="00337DFA"/>
    <w:rsid w:val="00341E49"/>
    <w:rsid w:val="00344815"/>
    <w:rsid w:val="00345356"/>
    <w:rsid w:val="00346BA7"/>
    <w:rsid w:val="00346D34"/>
    <w:rsid w:val="0035124F"/>
    <w:rsid w:val="00353F80"/>
    <w:rsid w:val="003543AA"/>
    <w:rsid w:val="0035647B"/>
    <w:rsid w:val="003570E6"/>
    <w:rsid w:val="00357F9A"/>
    <w:rsid w:val="00360C4D"/>
    <w:rsid w:val="00361FCF"/>
    <w:rsid w:val="003676DD"/>
    <w:rsid w:val="00375456"/>
    <w:rsid w:val="00380288"/>
    <w:rsid w:val="00384767"/>
    <w:rsid w:val="00384B17"/>
    <w:rsid w:val="00394C90"/>
    <w:rsid w:val="003B1987"/>
    <w:rsid w:val="003B503F"/>
    <w:rsid w:val="003C51E4"/>
    <w:rsid w:val="003C5A67"/>
    <w:rsid w:val="003D5F9B"/>
    <w:rsid w:val="003E1402"/>
    <w:rsid w:val="003E74EC"/>
    <w:rsid w:val="003F0F04"/>
    <w:rsid w:val="004161FD"/>
    <w:rsid w:val="004269E5"/>
    <w:rsid w:val="00432BB7"/>
    <w:rsid w:val="004338C6"/>
    <w:rsid w:val="00434657"/>
    <w:rsid w:val="004425A7"/>
    <w:rsid w:val="00454D2F"/>
    <w:rsid w:val="00454D75"/>
    <w:rsid w:val="00462391"/>
    <w:rsid w:val="00462ADF"/>
    <w:rsid w:val="0047338A"/>
    <w:rsid w:val="00483DCC"/>
    <w:rsid w:val="00485D88"/>
    <w:rsid w:val="0049232C"/>
    <w:rsid w:val="004928F1"/>
    <w:rsid w:val="0049330E"/>
    <w:rsid w:val="004A3ECF"/>
    <w:rsid w:val="004B04FF"/>
    <w:rsid w:val="004C6EC7"/>
    <w:rsid w:val="004D249B"/>
    <w:rsid w:val="004D6DFA"/>
    <w:rsid w:val="004E0261"/>
    <w:rsid w:val="004E24E2"/>
    <w:rsid w:val="004E6476"/>
    <w:rsid w:val="004F614D"/>
    <w:rsid w:val="00501E2A"/>
    <w:rsid w:val="00501F03"/>
    <w:rsid w:val="00511002"/>
    <w:rsid w:val="00512C6C"/>
    <w:rsid w:val="00515E38"/>
    <w:rsid w:val="005161B5"/>
    <w:rsid w:val="00533A4F"/>
    <w:rsid w:val="00533BFB"/>
    <w:rsid w:val="00543B0B"/>
    <w:rsid w:val="00545B8D"/>
    <w:rsid w:val="00551136"/>
    <w:rsid w:val="00551BFA"/>
    <w:rsid w:val="00565370"/>
    <w:rsid w:val="005653B3"/>
    <w:rsid w:val="00566071"/>
    <w:rsid w:val="0056663C"/>
    <w:rsid w:val="0056751B"/>
    <w:rsid w:val="00587864"/>
    <w:rsid w:val="005927C3"/>
    <w:rsid w:val="00595657"/>
    <w:rsid w:val="005959F1"/>
    <w:rsid w:val="005962E0"/>
    <w:rsid w:val="005A1331"/>
    <w:rsid w:val="005A339C"/>
    <w:rsid w:val="005A5BE8"/>
    <w:rsid w:val="005B05AC"/>
    <w:rsid w:val="005B5166"/>
    <w:rsid w:val="005B52E0"/>
    <w:rsid w:val="005B5622"/>
    <w:rsid w:val="005B78D7"/>
    <w:rsid w:val="005C0A7E"/>
    <w:rsid w:val="005C6294"/>
    <w:rsid w:val="005C6DCE"/>
    <w:rsid w:val="005D14DF"/>
    <w:rsid w:val="005D18AA"/>
    <w:rsid w:val="005E5D31"/>
    <w:rsid w:val="005F5A7E"/>
    <w:rsid w:val="0060134C"/>
    <w:rsid w:val="006014D2"/>
    <w:rsid w:val="00606851"/>
    <w:rsid w:val="0061046E"/>
    <w:rsid w:val="006315FC"/>
    <w:rsid w:val="00636C1F"/>
    <w:rsid w:val="00636C40"/>
    <w:rsid w:val="00644F97"/>
    <w:rsid w:val="006450EC"/>
    <w:rsid w:val="00654763"/>
    <w:rsid w:val="0065731B"/>
    <w:rsid w:val="00665983"/>
    <w:rsid w:val="0066656C"/>
    <w:rsid w:val="006669E7"/>
    <w:rsid w:val="006870E2"/>
    <w:rsid w:val="00696AD7"/>
    <w:rsid w:val="006971E0"/>
    <w:rsid w:val="006A2985"/>
    <w:rsid w:val="006B2BBA"/>
    <w:rsid w:val="006C5298"/>
    <w:rsid w:val="006D3CEF"/>
    <w:rsid w:val="006D48DA"/>
    <w:rsid w:val="006D527C"/>
    <w:rsid w:val="006F5AEC"/>
    <w:rsid w:val="006F7556"/>
    <w:rsid w:val="00700FB5"/>
    <w:rsid w:val="00714D9B"/>
    <w:rsid w:val="00714F0B"/>
    <w:rsid w:val="0072045A"/>
    <w:rsid w:val="00733386"/>
    <w:rsid w:val="0073608D"/>
    <w:rsid w:val="00745ABF"/>
    <w:rsid w:val="00750A80"/>
    <w:rsid w:val="00751D65"/>
    <w:rsid w:val="00764467"/>
    <w:rsid w:val="007652B9"/>
    <w:rsid w:val="007736AF"/>
    <w:rsid w:val="0077593A"/>
    <w:rsid w:val="0078083D"/>
    <w:rsid w:val="00782A92"/>
    <w:rsid w:val="00787BB4"/>
    <w:rsid w:val="007922E9"/>
    <w:rsid w:val="00797721"/>
    <w:rsid w:val="007A0B6B"/>
    <w:rsid w:val="007A21E4"/>
    <w:rsid w:val="007A7B35"/>
    <w:rsid w:val="007C0724"/>
    <w:rsid w:val="007C78CA"/>
    <w:rsid w:val="007D1D57"/>
    <w:rsid w:val="007E4B52"/>
    <w:rsid w:val="007E5DE6"/>
    <w:rsid w:val="00803039"/>
    <w:rsid w:val="00807121"/>
    <w:rsid w:val="00813ED4"/>
    <w:rsid w:val="00820172"/>
    <w:rsid w:val="00822911"/>
    <w:rsid w:val="00826B23"/>
    <w:rsid w:val="0083581E"/>
    <w:rsid w:val="00835E24"/>
    <w:rsid w:val="00840515"/>
    <w:rsid w:val="008729AE"/>
    <w:rsid w:val="00873234"/>
    <w:rsid w:val="00875D28"/>
    <w:rsid w:val="00882001"/>
    <w:rsid w:val="0088413C"/>
    <w:rsid w:val="00893654"/>
    <w:rsid w:val="0089665B"/>
    <w:rsid w:val="008A16E2"/>
    <w:rsid w:val="008B1468"/>
    <w:rsid w:val="008B1CE9"/>
    <w:rsid w:val="008B1E35"/>
    <w:rsid w:val="008B24EB"/>
    <w:rsid w:val="008B2F11"/>
    <w:rsid w:val="008B2FAA"/>
    <w:rsid w:val="008D00DB"/>
    <w:rsid w:val="008D1EC3"/>
    <w:rsid w:val="008D5440"/>
    <w:rsid w:val="008E2AA9"/>
    <w:rsid w:val="008F2751"/>
    <w:rsid w:val="008F6E93"/>
    <w:rsid w:val="00901B11"/>
    <w:rsid w:val="0091014D"/>
    <w:rsid w:val="00911506"/>
    <w:rsid w:val="009138D4"/>
    <w:rsid w:val="00920779"/>
    <w:rsid w:val="00922C0D"/>
    <w:rsid w:val="009309F7"/>
    <w:rsid w:val="00931656"/>
    <w:rsid w:val="00947A45"/>
    <w:rsid w:val="00962D0D"/>
    <w:rsid w:val="00967B99"/>
    <w:rsid w:val="00971E01"/>
    <w:rsid w:val="00972A36"/>
    <w:rsid w:val="00976A73"/>
    <w:rsid w:val="00980A57"/>
    <w:rsid w:val="00981D67"/>
    <w:rsid w:val="00982338"/>
    <w:rsid w:val="00984BA6"/>
    <w:rsid w:val="00985BAC"/>
    <w:rsid w:val="00985D9D"/>
    <w:rsid w:val="009925ED"/>
    <w:rsid w:val="00995477"/>
    <w:rsid w:val="00995CA6"/>
    <w:rsid w:val="009A1132"/>
    <w:rsid w:val="009C39D7"/>
    <w:rsid w:val="009C7E88"/>
    <w:rsid w:val="009E10D6"/>
    <w:rsid w:val="009E24FA"/>
    <w:rsid w:val="009F1D83"/>
    <w:rsid w:val="009F1E23"/>
    <w:rsid w:val="009F4A3F"/>
    <w:rsid w:val="00A054D1"/>
    <w:rsid w:val="00A070B9"/>
    <w:rsid w:val="00A07C21"/>
    <w:rsid w:val="00A13141"/>
    <w:rsid w:val="00A174E6"/>
    <w:rsid w:val="00A23E24"/>
    <w:rsid w:val="00A25872"/>
    <w:rsid w:val="00A30A98"/>
    <w:rsid w:val="00A312B2"/>
    <w:rsid w:val="00A318F1"/>
    <w:rsid w:val="00A447E0"/>
    <w:rsid w:val="00A44C9F"/>
    <w:rsid w:val="00A5267D"/>
    <w:rsid w:val="00A53F7F"/>
    <w:rsid w:val="00A54221"/>
    <w:rsid w:val="00A551CF"/>
    <w:rsid w:val="00A56645"/>
    <w:rsid w:val="00A56B9A"/>
    <w:rsid w:val="00A6513A"/>
    <w:rsid w:val="00A65B79"/>
    <w:rsid w:val="00A67816"/>
    <w:rsid w:val="00A77442"/>
    <w:rsid w:val="00A8783E"/>
    <w:rsid w:val="00A90367"/>
    <w:rsid w:val="00AA56E4"/>
    <w:rsid w:val="00AB042E"/>
    <w:rsid w:val="00AB0477"/>
    <w:rsid w:val="00AC1072"/>
    <w:rsid w:val="00AC303C"/>
    <w:rsid w:val="00AC387D"/>
    <w:rsid w:val="00AF7E31"/>
    <w:rsid w:val="00B107DD"/>
    <w:rsid w:val="00B17DD9"/>
    <w:rsid w:val="00B21BE3"/>
    <w:rsid w:val="00B243B6"/>
    <w:rsid w:val="00B453BC"/>
    <w:rsid w:val="00B46655"/>
    <w:rsid w:val="00B46C00"/>
    <w:rsid w:val="00B531F2"/>
    <w:rsid w:val="00B53F2B"/>
    <w:rsid w:val="00B6018C"/>
    <w:rsid w:val="00B605F2"/>
    <w:rsid w:val="00B60F00"/>
    <w:rsid w:val="00B735D1"/>
    <w:rsid w:val="00B75013"/>
    <w:rsid w:val="00B80292"/>
    <w:rsid w:val="00B80FB4"/>
    <w:rsid w:val="00B849C5"/>
    <w:rsid w:val="00B85B70"/>
    <w:rsid w:val="00B86C20"/>
    <w:rsid w:val="00B87561"/>
    <w:rsid w:val="00B90074"/>
    <w:rsid w:val="00B9637E"/>
    <w:rsid w:val="00B964AE"/>
    <w:rsid w:val="00B96E8A"/>
    <w:rsid w:val="00BA187F"/>
    <w:rsid w:val="00BA6452"/>
    <w:rsid w:val="00BB1B77"/>
    <w:rsid w:val="00BC64F5"/>
    <w:rsid w:val="00BD1A05"/>
    <w:rsid w:val="00BD62F3"/>
    <w:rsid w:val="00BE0CA5"/>
    <w:rsid w:val="00BE6E8A"/>
    <w:rsid w:val="00BF383F"/>
    <w:rsid w:val="00C00F5A"/>
    <w:rsid w:val="00C02CAC"/>
    <w:rsid w:val="00C04B13"/>
    <w:rsid w:val="00C11C7F"/>
    <w:rsid w:val="00C14ED1"/>
    <w:rsid w:val="00C15AE2"/>
    <w:rsid w:val="00C27E0B"/>
    <w:rsid w:val="00C30942"/>
    <w:rsid w:val="00C30D1D"/>
    <w:rsid w:val="00C377EE"/>
    <w:rsid w:val="00C40D39"/>
    <w:rsid w:val="00C44C1F"/>
    <w:rsid w:val="00C55EFB"/>
    <w:rsid w:val="00C61A00"/>
    <w:rsid w:val="00C63D9F"/>
    <w:rsid w:val="00C75F3B"/>
    <w:rsid w:val="00C77D59"/>
    <w:rsid w:val="00C800D2"/>
    <w:rsid w:val="00C82428"/>
    <w:rsid w:val="00C87420"/>
    <w:rsid w:val="00C96C8F"/>
    <w:rsid w:val="00C97372"/>
    <w:rsid w:val="00CA6462"/>
    <w:rsid w:val="00CB19EC"/>
    <w:rsid w:val="00CB1D9E"/>
    <w:rsid w:val="00CB2AB4"/>
    <w:rsid w:val="00CD57DB"/>
    <w:rsid w:val="00CE0301"/>
    <w:rsid w:val="00CE56EE"/>
    <w:rsid w:val="00CE752E"/>
    <w:rsid w:val="00CF1E31"/>
    <w:rsid w:val="00D03BC7"/>
    <w:rsid w:val="00D04EA5"/>
    <w:rsid w:val="00D065EF"/>
    <w:rsid w:val="00D07379"/>
    <w:rsid w:val="00D075E1"/>
    <w:rsid w:val="00D12C4A"/>
    <w:rsid w:val="00D26F29"/>
    <w:rsid w:val="00D42568"/>
    <w:rsid w:val="00D4456A"/>
    <w:rsid w:val="00D44E6F"/>
    <w:rsid w:val="00D63172"/>
    <w:rsid w:val="00D6727A"/>
    <w:rsid w:val="00D72912"/>
    <w:rsid w:val="00D75EB4"/>
    <w:rsid w:val="00D859A3"/>
    <w:rsid w:val="00D85E33"/>
    <w:rsid w:val="00D9315C"/>
    <w:rsid w:val="00D944C4"/>
    <w:rsid w:val="00D95F48"/>
    <w:rsid w:val="00DA32F9"/>
    <w:rsid w:val="00DA7C4C"/>
    <w:rsid w:val="00DB5531"/>
    <w:rsid w:val="00DC5344"/>
    <w:rsid w:val="00DD422B"/>
    <w:rsid w:val="00DE4CE5"/>
    <w:rsid w:val="00DE6A3A"/>
    <w:rsid w:val="00DF0228"/>
    <w:rsid w:val="00DF6D97"/>
    <w:rsid w:val="00E04C11"/>
    <w:rsid w:val="00E06D2A"/>
    <w:rsid w:val="00E120DF"/>
    <w:rsid w:val="00E13CE0"/>
    <w:rsid w:val="00E208DA"/>
    <w:rsid w:val="00E31FC1"/>
    <w:rsid w:val="00E34E4D"/>
    <w:rsid w:val="00E34E65"/>
    <w:rsid w:val="00E5611D"/>
    <w:rsid w:val="00E56EBE"/>
    <w:rsid w:val="00E57F0F"/>
    <w:rsid w:val="00E62B0B"/>
    <w:rsid w:val="00E8128D"/>
    <w:rsid w:val="00E82695"/>
    <w:rsid w:val="00E830FF"/>
    <w:rsid w:val="00E84A49"/>
    <w:rsid w:val="00EA18EC"/>
    <w:rsid w:val="00EA697D"/>
    <w:rsid w:val="00EA73F8"/>
    <w:rsid w:val="00EB31FA"/>
    <w:rsid w:val="00EC0C5B"/>
    <w:rsid w:val="00EC504F"/>
    <w:rsid w:val="00EC75A5"/>
    <w:rsid w:val="00EE208C"/>
    <w:rsid w:val="00EE50E9"/>
    <w:rsid w:val="00EF4D88"/>
    <w:rsid w:val="00EF5A03"/>
    <w:rsid w:val="00F021A1"/>
    <w:rsid w:val="00F06E24"/>
    <w:rsid w:val="00F12526"/>
    <w:rsid w:val="00F13A51"/>
    <w:rsid w:val="00F145D8"/>
    <w:rsid w:val="00F20262"/>
    <w:rsid w:val="00F22839"/>
    <w:rsid w:val="00F337DD"/>
    <w:rsid w:val="00F34D34"/>
    <w:rsid w:val="00F37EE4"/>
    <w:rsid w:val="00F42F91"/>
    <w:rsid w:val="00F5363A"/>
    <w:rsid w:val="00F7162A"/>
    <w:rsid w:val="00F74FE1"/>
    <w:rsid w:val="00F76EE3"/>
    <w:rsid w:val="00F81A6C"/>
    <w:rsid w:val="00F846DE"/>
    <w:rsid w:val="00F87677"/>
    <w:rsid w:val="00FA2778"/>
    <w:rsid w:val="00FA3312"/>
    <w:rsid w:val="00FA5523"/>
    <w:rsid w:val="00FB05C3"/>
    <w:rsid w:val="00FB4198"/>
    <w:rsid w:val="00FB5C97"/>
    <w:rsid w:val="00FD3135"/>
    <w:rsid w:val="00FD56BF"/>
    <w:rsid w:val="00FE0111"/>
    <w:rsid w:val="00FE1B71"/>
    <w:rsid w:val="00FE4AEA"/>
    <w:rsid w:val="00FF316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9913490"/>
  <w15:docId w15:val="{C7763560-FDE2-4FDA-B76A-C48E2102D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4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3B1987"/>
    <w:pPr>
      <w:keepNext/>
      <w:keepLines/>
      <w:pageBreakBefore/>
      <w:numPr>
        <w:numId w:val="4"/>
      </w:numPr>
      <w:spacing w:before="480"/>
      <w:jc w:val="left"/>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3E74EC"/>
    <w:pPr>
      <w:keepNext/>
      <w:keepLines/>
      <w:numPr>
        <w:ilvl w:val="1"/>
        <w:numId w:val="4"/>
      </w:numPr>
      <w:spacing w:before="200"/>
      <w:outlineLvl w:val="1"/>
    </w:pPr>
    <w:rPr>
      <w:rFonts w:eastAsiaTheme="majorEastAsia" w:cstheme="majorBidi"/>
      <w:bCs/>
      <w:color w:val="1C3046"/>
      <w:sz w:val="32"/>
      <w:szCs w:val="26"/>
      <w:lang w:eastAsia="es-ES_tradnl"/>
    </w:rPr>
  </w:style>
  <w:style w:type="paragraph" w:styleId="Heading3">
    <w:name w:val="heading 3"/>
    <w:basedOn w:val="Normal"/>
    <w:next w:val="Normal"/>
    <w:link w:val="Heading3Char"/>
    <w:autoRedefine/>
    <w:uiPriority w:val="9"/>
    <w:unhideWhenUsed/>
    <w:qFormat/>
    <w:rsid w:val="003B1987"/>
    <w:pPr>
      <w:keepNext/>
      <w:keepLines/>
      <w:numPr>
        <w:ilvl w:val="2"/>
        <w:numId w:val="4"/>
      </w:numPr>
      <w:spacing w:before="200"/>
      <w:outlineLvl w:val="2"/>
    </w:pPr>
    <w:rPr>
      <w:rFonts w:eastAsiaTheme="majorEastAsia" w:cstheme="majorBidi"/>
      <w:b/>
      <w:bCs/>
      <w:color w:val="1C3046"/>
      <w:spacing w:val="0"/>
      <w:sz w:val="24"/>
    </w:rPr>
  </w:style>
  <w:style w:type="paragraph" w:styleId="Heading4">
    <w:name w:val="heading 4"/>
    <w:basedOn w:val="Normal"/>
    <w:next w:val="Normal"/>
    <w:link w:val="Heading4Char"/>
    <w:uiPriority w:val="9"/>
    <w:unhideWhenUsed/>
    <w:qFormat/>
    <w:rsid w:val="00A070B9"/>
    <w:pPr>
      <w:keepNext/>
      <w:keepLines/>
      <w:spacing w:before="200"/>
      <w:outlineLvl w:val="3"/>
    </w:pPr>
    <w:rPr>
      <w:rFonts w:eastAsiaTheme="majorEastAsia" w:cstheme="majorBidi"/>
      <w:bCs/>
      <w:i/>
      <w:iCs/>
      <w:color w:val="1C3046"/>
      <w:spacing w:val="0"/>
    </w:rPr>
  </w:style>
  <w:style w:type="paragraph" w:styleId="Heading5">
    <w:name w:val="heading 5"/>
    <w:basedOn w:val="Normal"/>
    <w:next w:val="Normal"/>
    <w:link w:val="Heading5Char"/>
    <w:uiPriority w:val="9"/>
    <w:unhideWhenUsed/>
    <w:qFormat/>
    <w:rsid w:val="00A070B9"/>
    <w:pPr>
      <w:keepNext/>
      <w:keepLines/>
      <w:spacing w:before="200"/>
      <w:outlineLvl w:val="4"/>
    </w:pPr>
    <w:rPr>
      <w:rFonts w:eastAsiaTheme="majorEastAsia" w:cstheme="majorBidi"/>
      <w:color w:val="1C3046"/>
      <w:spacing w:val="0"/>
    </w:rPr>
  </w:style>
  <w:style w:type="paragraph" w:styleId="Heading6">
    <w:name w:val="heading 6"/>
    <w:basedOn w:val="Heading5"/>
    <w:next w:val="Normal"/>
    <w:link w:val="Heading6Char"/>
    <w:uiPriority w:val="9"/>
    <w:unhideWhenUsed/>
    <w:qFormat/>
    <w:rsid w:val="00A070B9"/>
    <w:pPr>
      <w:numPr>
        <w:ilvl w:val="5"/>
      </w:numPr>
      <w:outlineLvl w:val="5"/>
    </w:pPr>
  </w:style>
  <w:style w:type="paragraph" w:styleId="Heading7">
    <w:name w:val="heading 7"/>
    <w:basedOn w:val="Normal"/>
    <w:next w:val="Normal"/>
    <w:link w:val="Heading7Char"/>
    <w:uiPriority w:val="9"/>
    <w:semiHidden/>
    <w:unhideWhenUsed/>
    <w:qFormat/>
    <w:rsid w:val="000502D5"/>
    <w:pPr>
      <w:keepNext/>
      <w:keepLines/>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B1987"/>
    <w:rPr>
      <w:rFonts w:ascii="Calibri" w:eastAsiaTheme="majorEastAsia" w:hAnsi="Calibri" w:cstheme="majorBidi"/>
      <w:b/>
      <w:bCs/>
      <w:color w:val="1C3046"/>
      <w:sz w:val="24"/>
    </w:rPr>
  </w:style>
  <w:style w:type="character" w:customStyle="1" w:styleId="Heading1Char">
    <w:name w:val="Heading 1 Char"/>
    <w:basedOn w:val="DefaultParagraphFont"/>
    <w:link w:val="Heading1"/>
    <w:uiPriority w:val="9"/>
    <w:rsid w:val="003B1987"/>
    <w:rPr>
      <w:rFonts w:ascii="Calibri" w:eastAsiaTheme="majorEastAsia" w:hAnsi="Calibri" w:cstheme="majorBidi"/>
      <w:b/>
      <w:bCs/>
      <w:color w:val="1C3046"/>
      <w:sz w:val="40"/>
      <w:szCs w:val="28"/>
    </w:rPr>
  </w:style>
  <w:style w:type="character" w:customStyle="1" w:styleId="Heading2Char">
    <w:name w:val="Heading 2 Char"/>
    <w:basedOn w:val="DefaultParagraphFont"/>
    <w:link w:val="Heading2"/>
    <w:uiPriority w:val="9"/>
    <w:rsid w:val="003E74EC"/>
    <w:rPr>
      <w:rFonts w:ascii="Calibri" w:eastAsiaTheme="majorEastAsia" w:hAnsi="Calibri" w:cstheme="majorBidi"/>
      <w:bCs/>
      <w:color w:val="1C3046"/>
      <w:spacing w:val="2"/>
      <w:sz w:val="32"/>
      <w:szCs w:val="26"/>
      <w:lang w:eastAsia="es-ES_tradnl"/>
    </w:rPr>
  </w:style>
  <w:style w:type="character" w:customStyle="1" w:styleId="Heading4Char">
    <w:name w:val="Heading 4 Char"/>
    <w:basedOn w:val="DefaultParagraphFont"/>
    <w:link w:val="Heading4"/>
    <w:uiPriority w:val="9"/>
    <w:rsid w:val="00A070B9"/>
    <w:rPr>
      <w:rFonts w:ascii="Calibri" w:eastAsiaTheme="majorEastAsia" w:hAnsi="Calibri" w:cstheme="majorBidi"/>
      <w:bCs/>
      <w:i/>
      <w:iCs/>
      <w:color w:val="1C3046"/>
    </w:rPr>
  </w:style>
  <w:style w:type="character" w:customStyle="1" w:styleId="Heading5Char">
    <w:name w:val="Heading 5 Char"/>
    <w:basedOn w:val="DefaultParagraphFont"/>
    <w:link w:val="Heading5"/>
    <w:uiPriority w:val="9"/>
    <w:rsid w:val="00A070B9"/>
    <w:rPr>
      <w:rFonts w:ascii="Calibri" w:eastAsiaTheme="majorEastAsia" w:hAnsi="Calibri" w:cstheme="majorBidi"/>
      <w:color w:val="1C3046"/>
    </w:rPr>
  </w:style>
  <w:style w:type="character" w:customStyle="1" w:styleId="Heading6Char">
    <w:name w:val="Heading 6 Char"/>
    <w:basedOn w:val="DefaultParagraphFont"/>
    <w:link w:val="Heading6"/>
    <w:uiPriority w:val="9"/>
    <w:rsid w:val="00A070B9"/>
    <w:rPr>
      <w:rFonts w:ascii="Calibri" w:eastAsiaTheme="majorEastAsia" w:hAnsi="Calibri" w:cstheme="majorBidi"/>
      <w:color w:val="1C3046"/>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F22839"/>
    <w:rPr>
      <w:b/>
      <w:sz w:val="32"/>
      <w:szCs w:val="28"/>
    </w:rPr>
  </w:style>
  <w:style w:type="character" w:customStyle="1" w:styleId="SubtitleChar">
    <w:name w:val="Subtitle Char"/>
    <w:basedOn w:val="DefaultParagraphFont"/>
    <w:link w:val="Subtitle"/>
    <w:uiPriority w:val="11"/>
    <w:rsid w:val="00F22839"/>
    <w:rPr>
      <w:rFonts w:ascii="Calibri" w:hAnsi="Calibri"/>
      <w:b/>
      <w:spacing w:val="2"/>
      <w:sz w:val="32"/>
      <w:szCs w:val="28"/>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szCs w:val="28"/>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szCs w:val="28"/>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szCs w:val="28"/>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BC64F5"/>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A070B9"/>
    <w:pPr>
      <w:tabs>
        <w:tab w:val="left" w:pos="880"/>
        <w:tab w:val="right" w:leader="dot" w:pos="9016"/>
      </w:tabs>
      <w:spacing w:after="100"/>
      <w:ind w:left="200"/>
    </w:pPr>
    <w:rPr>
      <w:color w:val="17365D" w:themeColor="text2" w:themeShade="BF"/>
    </w:rPr>
  </w:style>
  <w:style w:type="paragraph" w:styleId="TOC3">
    <w:name w:val="toc 3"/>
    <w:basedOn w:val="Normal"/>
    <w:next w:val="Normal"/>
    <w:autoRedefine/>
    <w:uiPriority w:val="39"/>
    <w:unhideWhenUsed/>
    <w:rsid w:val="00A070B9"/>
    <w:pPr>
      <w:spacing w:after="100"/>
      <w:ind w:left="400"/>
    </w:pPr>
    <w:rPr>
      <w:color w:val="17365D" w:themeColor="text2" w:themeShade="BF"/>
    </w:r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1"/>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C3046"/>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table" w:styleId="TableGridLight">
    <w:name w:val="Grid Table Light"/>
    <w:basedOn w:val="TableNormal"/>
    <w:uiPriority w:val="40"/>
    <w:rsid w:val="00A30A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6C5298"/>
    <w:rPr>
      <w:b/>
      <w:sz w:val="40"/>
    </w:rPr>
  </w:style>
  <w:style w:type="paragraph" w:styleId="TOC4">
    <w:name w:val="toc 4"/>
    <w:basedOn w:val="Normal"/>
    <w:next w:val="Normal"/>
    <w:autoRedefine/>
    <w:uiPriority w:val="39"/>
    <w:unhideWhenUsed/>
    <w:rsid w:val="00A070B9"/>
    <w:pPr>
      <w:spacing w:after="100"/>
      <w:ind w:left="660"/>
    </w:pPr>
    <w:rPr>
      <w:color w:val="17365D" w:themeColor="text2" w:themeShade="BF"/>
    </w:rPr>
  </w:style>
  <w:style w:type="paragraph" w:styleId="TOC5">
    <w:name w:val="toc 5"/>
    <w:basedOn w:val="Normal"/>
    <w:next w:val="Normal"/>
    <w:autoRedefine/>
    <w:uiPriority w:val="39"/>
    <w:unhideWhenUsed/>
    <w:rsid w:val="00A070B9"/>
    <w:pPr>
      <w:spacing w:after="100"/>
      <w:ind w:left="880"/>
    </w:pPr>
    <w:rPr>
      <w:color w:val="17365D" w:themeColor="text2" w:themeShade="BF"/>
    </w:rPr>
  </w:style>
  <w:style w:type="paragraph" w:styleId="TOC6">
    <w:name w:val="toc 6"/>
    <w:basedOn w:val="Normal"/>
    <w:next w:val="Normal"/>
    <w:autoRedefine/>
    <w:uiPriority w:val="39"/>
    <w:unhideWhenUsed/>
    <w:rsid w:val="00A070B9"/>
    <w:pPr>
      <w:spacing w:after="100"/>
      <w:ind w:left="1100"/>
    </w:pPr>
    <w:rPr>
      <w:color w:val="17365D" w:themeColor="text2" w:themeShade="BF"/>
    </w:rPr>
  </w:style>
  <w:style w:type="paragraph" w:styleId="TOC7">
    <w:name w:val="toc 7"/>
    <w:basedOn w:val="Normal"/>
    <w:next w:val="Normal"/>
    <w:autoRedefine/>
    <w:uiPriority w:val="39"/>
    <w:unhideWhenUsed/>
    <w:rsid w:val="00A070B9"/>
    <w:pPr>
      <w:spacing w:after="100"/>
      <w:ind w:left="1320"/>
    </w:pPr>
    <w:rPr>
      <w:color w:val="17365D" w:themeColor="text2" w:themeShade="BF"/>
    </w:rPr>
  </w:style>
  <w:style w:type="paragraph" w:styleId="TOC8">
    <w:name w:val="toc 8"/>
    <w:basedOn w:val="Normal"/>
    <w:next w:val="Normal"/>
    <w:autoRedefine/>
    <w:uiPriority w:val="39"/>
    <w:unhideWhenUsed/>
    <w:rsid w:val="00A070B9"/>
    <w:pPr>
      <w:spacing w:after="100"/>
      <w:ind w:left="1540"/>
    </w:pPr>
    <w:rPr>
      <w:color w:val="17365D" w:themeColor="text2" w:themeShade="BF"/>
    </w:rPr>
  </w:style>
  <w:style w:type="paragraph" w:styleId="TOC9">
    <w:name w:val="toc 9"/>
    <w:basedOn w:val="Normal"/>
    <w:next w:val="Normal"/>
    <w:autoRedefine/>
    <w:uiPriority w:val="39"/>
    <w:unhideWhenUsed/>
    <w:rsid w:val="00A070B9"/>
    <w:pPr>
      <w:spacing w:after="100"/>
      <w:ind w:left="1760"/>
    </w:pPr>
    <w:rPr>
      <w:color w:val="17365D" w:themeColor="text2" w:themeShade="BF"/>
    </w:rPr>
  </w:style>
  <w:style w:type="character" w:customStyle="1" w:styleId="ExecutiveSummaryChar">
    <w:name w:val="Executive Summary Char"/>
    <w:basedOn w:val="DefaultParagraphFont"/>
    <w:link w:val="ExecutiveSummary"/>
    <w:rsid w:val="006C5298"/>
    <w:rPr>
      <w:rFonts w:ascii="Calibri" w:hAnsi="Calibri"/>
      <w:b/>
      <w:spacing w:val="2"/>
      <w:sz w:val="40"/>
    </w:rPr>
  </w:style>
  <w:style w:type="table" w:customStyle="1" w:styleId="TableNormal1">
    <w:name w:val="Table Normal1"/>
    <w:rsid w:val="001459C8"/>
    <w:pPr>
      <w:spacing w:after="120"/>
      <w:jc w:val="both"/>
    </w:pPr>
    <w:rPr>
      <w:rFonts w:ascii="Calibri" w:eastAsia="Calibri" w:hAnsi="Calibri" w:cs="Calibri"/>
      <w:lang w:eastAsia="es-ES_tradnl"/>
    </w:rPr>
    <w:tblPr>
      <w:tblCellMar>
        <w:top w:w="0" w:type="dxa"/>
        <w:left w:w="0" w:type="dxa"/>
        <w:bottom w:w="0" w:type="dxa"/>
        <w:right w:w="0" w:type="dxa"/>
      </w:tblCellMar>
    </w:tblPr>
  </w:style>
  <w:style w:type="paragraph" w:styleId="Revision">
    <w:name w:val="Revision"/>
    <w:hidden/>
    <w:uiPriority w:val="99"/>
    <w:semiHidden/>
    <w:rsid w:val="001459C8"/>
    <w:pPr>
      <w:spacing w:after="0" w:line="240" w:lineRule="auto"/>
    </w:pPr>
    <w:rPr>
      <w:rFonts w:ascii="Calibri" w:eastAsia="Calibri" w:hAnsi="Calibri" w:cs="Calibri"/>
      <w:spacing w:val="2"/>
      <w:lang w:eastAsia="es-ES_tradnl"/>
    </w:rPr>
  </w:style>
  <w:style w:type="character" w:styleId="FollowedHyperlink">
    <w:name w:val="FollowedHyperlink"/>
    <w:basedOn w:val="DefaultParagraphFont"/>
    <w:uiPriority w:val="99"/>
    <w:semiHidden/>
    <w:unhideWhenUsed/>
    <w:rsid w:val="001459C8"/>
    <w:rPr>
      <w:color w:val="800080" w:themeColor="followedHyperlink"/>
      <w:u w:val="single"/>
    </w:rPr>
  </w:style>
  <w:style w:type="paragraph" w:styleId="NormalWeb">
    <w:name w:val="Normal (Web)"/>
    <w:basedOn w:val="Normal"/>
    <w:uiPriority w:val="99"/>
    <w:semiHidden/>
    <w:unhideWhenUsed/>
    <w:rsid w:val="001459C8"/>
    <w:pPr>
      <w:spacing w:before="100" w:beforeAutospacing="1" w:after="100" w:afterAutospacing="1" w:line="240" w:lineRule="auto"/>
      <w:jc w:val="left"/>
    </w:pPr>
    <w:rPr>
      <w:rFonts w:ascii="Times New Roman" w:eastAsia="Times New Roman" w:hAnsi="Times New Roman" w:cs="Times New Roman"/>
      <w:spacing w:val="0"/>
      <w:sz w:val="24"/>
      <w:szCs w:val="24"/>
      <w:lang w:val="es-ES" w:eastAsia="es-ES_tradnl"/>
    </w:rPr>
  </w:style>
  <w:style w:type="character" w:styleId="UnresolvedMention">
    <w:name w:val="Unresolved Mention"/>
    <w:basedOn w:val="DefaultParagraphFont"/>
    <w:uiPriority w:val="99"/>
    <w:semiHidden/>
    <w:unhideWhenUsed/>
    <w:rsid w:val="001459C8"/>
    <w:rPr>
      <w:color w:val="605E5C"/>
      <w:shd w:val="clear" w:color="auto" w:fill="E1DFDD"/>
    </w:rPr>
  </w:style>
  <w:style w:type="character" w:styleId="FootnoteReference">
    <w:name w:val="footnote reference"/>
    <w:basedOn w:val="DefaultParagraphFont"/>
    <w:uiPriority w:val="99"/>
    <w:semiHidden/>
    <w:unhideWhenUsed/>
    <w:rsid w:val="001459C8"/>
    <w:rPr>
      <w:vertAlign w:val="superscript"/>
    </w:rPr>
  </w:style>
  <w:style w:type="table" w:styleId="PlainTable1">
    <w:name w:val="Plain Table 1"/>
    <w:basedOn w:val="TableNormal"/>
    <w:uiPriority w:val="41"/>
    <w:rsid w:val="0025595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eosc-dih.eu/wp-content/uploads/2020/04/Annex-2_-PCA_SLA-Template_-EOSC-DIH.pdf" TargetMode="External"/><Relationship Id="rId21" Type="http://schemas.openxmlformats.org/officeDocument/2006/relationships/image" Target="media/image11.png"/><Relationship Id="rId63" Type="http://schemas.openxmlformats.org/officeDocument/2006/relationships/image" Target="media/image33.jpeg"/><Relationship Id="rId159" Type="http://schemas.openxmlformats.org/officeDocument/2006/relationships/hyperlink" Target="https://www.globalparametrics.com/wp-content/uploads/2020/11/WBI-press-release-final.pdf" TargetMode="External"/><Relationship Id="rId170" Type="http://schemas.openxmlformats.org/officeDocument/2006/relationships/hyperlink" Target="https://muon.systems/en" TargetMode="External"/><Relationship Id="rId226" Type="http://schemas.openxmlformats.org/officeDocument/2006/relationships/hyperlink" Target="https://twitter.com/EOSC_DIH/status/1071044568114782208" TargetMode="External"/><Relationship Id="rId268" Type="http://schemas.openxmlformats.org/officeDocument/2006/relationships/hyperlink" Target="https://www.eosc-hub.eu/events/realising-european-open-science-cloud/engaging-private-sector-about-roadblocks-and-success-stories-uptake-eosc-services" TargetMode="External"/><Relationship Id="rId32" Type="http://schemas.openxmlformats.org/officeDocument/2006/relationships/image" Target="media/image21.png"/><Relationship Id="rId74" Type="http://schemas.openxmlformats.org/officeDocument/2006/relationships/image" Target="media/image44.png"/><Relationship Id="rId128" Type="http://schemas.openxmlformats.org/officeDocument/2006/relationships/image" Target="media/image71.png"/><Relationship Id="rId5" Type="http://schemas.openxmlformats.org/officeDocument/2006/relationships/webSettings" Target="webSettings.xml"/><Relationship Id="rId181" Type="http://schemas.openxmlformats.org/officeDocument/2006/relationships/hyperlink" Target="https://www.computerworld.pl/konferencja/panstwo-eng" TargetMode="External"/><Relationship Id="rId237" Type="http://schemas.openxmlformats.org/officeDocument/2006/relationships/hyperlink" Target="https://www.eosc-hub.eu/training-event/eosc-dih-webinar-business-internationalisation" TargetMode="External"/><Relationship Id="rId279" Type="http://schemas.openxmlformats.org/officeDocument/2006/relationships/hyperlink" Target="https://eosc-dih.eu/" TargetMode="External"/><Relationship Id="rId43" Type="http://schemas.openxmlformats.org/officeDocument/2006/relationships/hyperlink" Target="https://twitter.com/RDA_Europe" TargetMode="External"/><Relationship Id="rId139" Type="http://schemas.openxmlformats.org/officeDocument/2006/relationships/hyperlink" Target="https://docs.google.com/spreadsheets/d/12BazKgnIwg22cH9sIMQbBThKzFFytTGCH1_f1_SWVno/edit" TargetMode="External"/><Relationship Id="rId85" Type="http://schemas.openxmlformats.org/officeDocument/2006/relationships/image" Target="media/image55.png"/><Relationship Id="rId150" Type="http://schemas.openxmlformats.org/officeDocument/2006/relationships/hyperlink" Target="https://www.kampal.com/" TargetMode="External"/><Relationship Id="rId171" Type="http://schemas.openxmlformats.org/officeDocument/2006/relationships/image" Target="media/image77.png"/><Relationship Id="rId192" Type="http://schemas.openxmlformats.org/officeDocument/2006/relationships/hyperlink" Target="https://ec.europa.eu/digital-single-market/en/news/digital-innovation-hubs-annual-event-2018" TargetMode="External"/><Relationship Id="rId206" Type="http://schemas.openxmlformats.org/officeDocument/2006/relationships/hyperlink" Target="https://www.eoscsecretariat.eu/eosc-symposium" TargetMode="External"/><Relationship Id="rId227" Type="http://schemas.openxmlformats.org/officeDocument/2006/relationships/hyperlink" Target="https://ec.europa.eu/digital-single-market/events/cf/ict2018/item-display.cfm?id=22095" TargetMode="External"/><Relationship Id="rId248" Type="http://schemas.openxmlformats.org/officeDocument/2006/relationships/hyperlink" Target="https://ec.europa.eu/digital-single-market/en/news/digitising-european-industry-stakeholder-forum-2019" TargetMode="External"/><Relationship Id="rId269" Type="http://schemas.openxmlformats.org/officeDocument/2006/relationships/hyperlink" Target="https://www.eosc-hub.eu/events/realising-european-open-science-cloud/engaging-private-sector-about-roadblocks-and-success-stories-uptake-eosc-services" TargetMode="External"/><Relationship Id="rId12" Type="http://schemas.openxmlformats.org/officeDocument/2006/relationships/hyperlink" Target="http://creativecommons.org/licenses/by/4.0/" TargetMode="External"/><Relationship Id="rId33" Type="http://schemas.openxmlformats.org/officeDocument/2006/relationships/image" Target="media/image22.png"/><Relationship Id="rId108" Type="http://schemas.openxmlformats.org/officeDocument/2006/relationships/hyperlink" Target="https://www.youtube.com/watch?v=kHDLDgdG2uY" TargetMode="External"/><Relationship Id="rId129" Type="http://schemas.openxmlformats.org/officeDocument/2006/relationships/image" Target="media/image72.png"/><Relationship Id="rId280" Type="http://schemas.openxmlformats.org/officeDocument/2006/relationships/hyperlink" Target="https://confluence.egi.eu/display/EOSCDIH/EOSC+DIH+Home" TargetMode="External"/><Relationship Id="rId54" Type="http://schemas.openxmlformats.org/officeDocument/2006/relationships/hyperlink" Target="https://twitter.com/hashtag/EOSC?src=hashtag_click" TargetMode="External"/><Relationship Id="rId75" Type="http://schemas.openxmlformats.org/officeDocument/2006/relationships/image" Target="media/image45.png"/><Relationship Id="rId96" Type="http://schemas.openxmlformats.org/officeDocument/2006/relationships/image" Target="media/image66.png"/><Relationship Id="rId140" Type="http://schemas.openxmlformats.org/officeDocument/2006/relationships/hyperlink" Target="https://drive.google.com/open?id=1qoFOm_hs1fQMmYpl8pA2mo3lFx8jA7bLcxMnncT86OE" TargetMode="External"/><Relationship Id="rId161" Type="http://schemas.openxmlformats.org/officeDocument/2006/relationships/hyperlink" Target="https://www.odins.es/en/" TargetMode="External"/><Relationship Id="rId182" Type="http://schemas.openxmlformats.org/officeDocument/2006/relationships/hyperlink" Target="https://www.eosc-hub.eu/events/joint-eosc-hub-freya-sshoc-event" TargetMode="External"/><Relationship Id="rId217" Type="http://schemas.openxmlformats.org/officeDocument/2006/relationships/hyperlink" Target="https://wiki.eosc-hub.eu/download/attachments/18973612/EOSC-DIH_Full-Long.png?version=1&amp;modificationDate=1539849804498&amp;api=v2" TargetMode="External"/><Relationship Id="rId6" Type="http://schemas.openxmlformats.org/officeDocument/2006/relationships/footnotes" Target="footnotes.xml"/><Relationship Id="rId238" Type="http://schemas.openxmlformats.org/officeDocument/2006/relationships/hyperlink" Target="https://youtu.be/CfJsoODkERE" TargetMode="External"/><Relationship Id="rId259" Type="http://schemas.openxmlformats.org/officeDocument/2006/relationships/hyperlink" Target="https://www.computerworld.pl/konferencja/panstwo-eng" TargetMode="External"/><Relationship Id="rId23" Type="http://schemas.openxmlformats.org/officeDocument/2006/relationships/image" Target="media/image13.jpeg"/><Relationship Id="rId119" Type="http://schemas.openxmlformats.org/officeDocument/2006/relationships/hyperlink" Target="https://www.youtube.com/watch?v=AJP7MpKfjv8" TargetMode="External"/><Relationship Id="rId270" Type="http://schemas.openxmlformats.org/officeDocument/2006/relationships/hyperlink" Target="https://www.youtube.com/watch?v=FIthxxjjvWY" TargetMode="External"/><Relationship Id="rId44" Type="http://schemas.openxmlformats.org/officeDocument/2006/relationships/hyperlink" Target="https://twitter.com/RDA_Europe" TargetMode="External"/><Relationship Id="rId65" Type="http://schemas.openxmlformats.org/officeDocument/2006/relationships/image" Target="media/image35.png"/><Relationship Id="rId86" Type="http://schemas.openxmlformats.org/officeDocument/2006/relationships/image" Target="media/image56.png"/><Relationship Id="rId130" Type="http://schemas.openxmlformats.org/officeDocument/2006/relationships/image" Target="media/image73.png"/><Relationship Id="rId151" Type="http://schemas.openxmlformats.org/officeDocument/2006/relationships/hyperlink" Target="https://www.biinsight.pl/pl/" TargetMode="External"/><Relationship Id="rId172" Type="http://schemas.openxmlformats.org/officeDocument/2006/relationships/image" Target="media/image78.png"/><Relationship Id="rId193" Type="http://schemas.openxmlformats.org/officeDocument/2006/relationships/hyperlink" Target="https://warsawexpo.eu/wydarzenie/ict-live-2019-miedzynarodowe-targi-i-kongres-itmobile/" TargetMode="External"/><Relationship Id="rId207" Type="http://schemas.openxmlformats.org/officeDocument/2006/relationships/hyperlink" Target="https://www.planetic.es/sites/default/files/planetic/public/content-files/page/Programa_Jornada%20DIH%2BAsamblea_PLANETIC_2019_publica%20final.pdf" TargetMode="External"/><Relationship Id="rId228" Type="http://schemas.openxmlformats.org/officeDocument/2006/relationships/hyperlink" Target="https://confluence.egi.eu/download/attachments/18974197/Holsinger%20Sy_EGI-EOSC-hub-DIH.pptx?version=1&amp;modificationDate=1542880108776&amp;api=v2" TargetMode="External"/><Relationship Id="rId249" Type="http://schemas.openxmlformats.org/officeDocument/2006/relationships/hyperlink" Target="https://twitter.com/EOSC_DIH/status/1195291153790357504?s=20" TargetMode="External"/><Relationship Id="rId13" Type="http://schemas.openxmlformats.org/officeDocument/2006/relationships/hyperlink" Target="https://wiki.eosc-hub.eu/display/EOSC/EOSC-hub+Glossary" TargetMode="External"/><Relationship Id="rId109" Type="http://schemas.openxmlformats.org/officeDocument/2006/relationships/hyperlink" Target="https://www.linkedin.com/in/growth-marketing-trainer/" TargetMode="External"/><Relationship Id="rId260" Type="http://schemas.openxmlformats.org/officeDocument/2006/relationships/hyperlink" Target="https://www.f6s.com/eoscdihopencall-webinar" TargetMode="External"/><Relationship Id="rId281" Type="http://schemas.openxmlformats.org/officeDocument/2006/relationships/hyperlink" Target="http://eoscdih.slack.com" TargetMode="External"/><Relationship Id="rId34" Type="http://schemas.openxmlformats.org/officeDocument/2006/relationships/image" Target="media/image23.png"/><Relationship Id="rId55" Type="http://schemas.openxmlformats.org/officeDocument/2006/relationships/image" Target="media/image29.jpeg"/><Relationship Id="rId76" Type="http://schemas.openxmlformats.org/officeDocument/2006/relationships/image" Target="media/image46.png"/><Relationship Id="rId97" Type="http://schemas.openxmlformats.org/officeDocument/2006/relationships/image" Target="media/image67.png"/><Relationship Id="rId120" Type="http://schemas.openxmlformats.org/officeDocument/2006/relationships/hyperlink" Target="https://eosc-dih.eu/knowco4eosc/" TargetMode="External"/><Relationship Id="rId141" Type="http://schemas.openxmlformats.org/officeDocument/2006/relationships/hyperlink" Target="https://drive.google.com/open?id=1VPP7100a1HHe5Hl1c9lxwlsNuXqvWMKi8fmo8r0UO5o" TargetMode="External"/><Relationship Id="rId7" Type="http://schemas.openxmlformats.org/officeDocument/2006/relationships/endnotes" Target="endnotes.xml"/><Relationship Id="rId162" Type="http://schemas.openxmlformats.org/officeDocument/2006/relationships/hyperlink" Target="https://axyon.ai/" TargetMode="External"/><Relationship Id="rId183" Type="http://schemas.openxmlformats.org/officeDocument/2006/relationships/hyperlink" Target="https://ec.europa.eu/futurium/en/implementing-digitising-european-industry-actions/digital-innovation-hubs-2nd-working-group-meeting" TargetMode="External"/><Relationship Id="rId218" Type="http://schemas.openxmlformats.org/officeDocument/2006/relationships/hyperlink" Target="https://wiki.eosc-hub.eu/download/attachments/18973612/EOSC-DIH_Short-Horizontal.png?version=1&amp;modificationDate=1539849817305&amp;api=v2" TargetMode="External"/><Relationship Id="rId239" Type="http://schemas.openxmlformats.org/officeDocument/2006/relationships/hyperlink" Target="https://twitter.com/netservice/status/1148900392547344384?s=20" TargetMode="External"/><Relationship Id="rId250" Type="http://schemas.openxmlformats.org/officeDocument/2006/relationships/hyperlink" Target="https://sc19.supercomputing.org/" TargetMode="External"/><Relationship Id="rId271" Type="http://schemas.openxmlformats.org/officeDocument/2006/relationships/hyperlink" Target="https://twitter.com/EOSC_DIH" TargetMode="External"/><Relationship Id="rId24" Type="http://schemas.openxmlformats.org/officeDocument/2006/relationships/image" Target="media/image14.jpeg"/><Relationship Id="rId45" Type="http://schemas.openxmlformats.org/officeDocument/2006/relationships/hyperlink" Target="https://twitter.com/eInfraEU" TargetMode="External"/><Relationship Id="rId66" Type="http://schemas.openxmlformats.org/officeDocument/2006/relationships/image" Target="media/image36.png"/><Relationship Id="rId87" Type="http://schemas.openxmlformats.org/officeDocument/2006/relationships/image" Target="media/image57.jpeg"/><Relationship Id="rId110" Type="http://schemas.openxmlformats.org/officeDocument/2006/relationships/hyperlink" Target="https://growthtribe.io/" TargetMode="External"/><Relationship Id="rId131" Type="http://schemas.openxmlformats.org/officeDocument/2006/relationships/image" Target="media/image74.png"/><Relationship Id="rId152" Type="http://schemas.openxmlformats.org/officeDocument/2006/relationships/hyperlink" Target="https://www.eosc-hub.eu/eosc-hub-week-2020-poster-voting" TargetMode="External"/><Relationship Id="rId173" Type="http://schemas.openxmlformats.org/officeDocument/2006/relationships/image" Target="media/image79.png"/><Relationship Id="rId194" Type="http://schemas.openxmlformats.org/officeDocument/2006/relationships/hyperlink" Target="http://www.itm-polska.pl/pl/?_ga=2.123310989.723400862.1537358563-634059200.1537358563" TargetMode="External"/><Relationship Id="rId208" Type="http://schemas.openxmlformats.org/officeDocument/2006/relationships/hyperlink" Target="https://ictfootprint.eu/en/events/ictfootprinteu-hands-workshop-event-%E2%80%9Cgreen-ict-%E2%80%93-practice%E2%80%9D" TargetMode="External"/><Relationship Id="rId229" Type="http://schemas.openxmlformats.org/officeDocument/2006/relationships/hyperlink" Target="https://eosc-hub.eu/eosc-dih-free-trial" TargetMode="External"/><Relationship Id="rId240" Type="http://schemas.openxmlformats.org/officeDocument/2006/relationships/hyperlink" Target="https://twitter.com/EOSC_DIH/status/1177196953500823554?s=20" TargetMode="External"/><Relationship Id="rId261" Type="http://schemas.openxmlformats.org/officeDocument/2006/relationships/hyperlink" Target="https://www.eosc-hub.eu/eosc-hub-week-2020/agenda/eosc-industry" TargetMode="External"/><Relationship Id="rId14" Type="http://schemas.openxmlformats.org/officeDocument/2006/relationships/image" Target="media/image4.png"/><Relationship Id="rId35" Type="http://schemas.openxmlformats.org/officeDocument/2006/relationships/image" Target="media/image24.jpeg"/><Relationship Id="rId56" Type="http://schemas.openxmlformats.org/officeDocument/2006/relationships/image" Target="media/image30.jpeg"/><Relationship Id="rId77" Type="http://schemas.openxmlformats.org/officeDocument/2006/relationships/image" Target="media/image47.png"/><Relationship Id="rId100" Type="http://schemas.openxmlformats.org/officeDocument/2006/relationships/hyperlink" Target="https://www.linkedin.com/in/timbrown79/" TargetMode="External"/><Relationship Id="rId282" Type="http://schemas.openxmlformats.org/officeDocument/2006/relationships/hyperlink" Target="https://twitter.com/eosc_dih?lang=en" TargetMode="External"/><Relationship Id="rId8" Type="http://schemas.openxmlformats.org/officeDocument/2006/relationships/image" Target="media/image1.png"/><Relationship Id="rId98" Type="http://schemas.openxmlformats.org/officeDocument/2006/relationships/hyperlink" Target="https://www.linkedin.com/in/majazikic/" TargetMode="External"/><Relationship Id="rId121" Type="http://schemas.openxmlformats.org/officeDocument/2006/relationships/hyperlink" Target="https://eosc-dih.eu/ibisa/" TargetMode="External"/><Relationship Id="rId142" Type="http://schemas.openxmlformats.org/officeDocument/2006/relationships/hyperlink" Target="https://drive.google.com/open?id=1-a2JRWyiisZW0NHhrc2NkZlQTjsnkavZW0LBq1WQDXM" TargetMode="External"/><Relationship Id="rId163" Type="http://schemas.openxmlformats.org/officeDocument/2006/relationships/hyperlink" Target="https://bi-rex.it/wp-content/uploads/2020/06/Axyon-Bi-rex-Presentation-11-06-2020.pdf" TargetMode="External"/><Relationship Id="rId184" Type="http://schemas.openxmlformats.org/officeDocument/2006/relationships/hyperlink" Target="https://ec.europa.eu/digital-single-market/en/news/third-meeting-working-group-digital-innovation-hubs" TargetMode="External"/><Relationship Id="rId219" Type="http://schemas.openxmlformats.org/officeDocument/2006/relationships/hyperlink" Target="https://wiki.eosc-hub.eu/download/attachments/18973612/EOSC-DIH_Service-Overview-for-Inudstry_Oct2018.pptx?version=1&amp;modificationDate=1539937212903&amp;api=v2" TargetMode="External"/><Relationship Id="rId230" Type="http://schemas.openxmlformats.org/officeDocument/2006/relationships/hyperlink" Target="https://twitter.com/EOSC_DIH/status/1070286867462012929" TargetMode="External"/><Relationship Id="rId251" Type="http://schemas.openxmlformats.org/officeDocument/2006/relationships/hyperlink" Target="https://twitter.com/EOSC_DIH/status/1197203717176643591?s=20" TargetMode="External"/><Relationship Id="rId25" Type="http://schemas.openxmlformats.org/officeDocument/2006/relationships/image" Target="media/image15.jpeg"/><Relationship Id="rId46" Type="http://schemas.openxmlformats.org/officeDocument/2006/relationships/hyperlink" Target="http://www.hpc4poland.pl/en/" TargetMode="External"/><Relationship Id="rId67" Type="http://schemas.openxmlformats.org/officeDocument/2006/relationships/image" Target="media/image37.png"/><Relationship Id="rId272" Type="http://schemas.openxmlformats.org/officeDocument/2006/relationships/hyperlink" Target="https://www.linkedin.com/company/65002258/admin/" TargetMode="External"/><Relationship Id="rId88" Type="http://schemas.openxmlformats.org/officeDocument/2006/relationships/image" Target="media/image58.png"/><Relationship Id="rId111" Type="http://schemas.openxmlformats.org/officeDocument/2006/relationships/hyperlink" Target="https://www.youtube.com/watch?v=izfCArsWRPQ" TargetMode="External"/><Relationship Id="rId132" Type="http://schemas.openxmlformats.org/officeDocument/2006/relationships/image" Target="media/image75.png"/><Relationship Id="rId153" Type="http://schemas.openxmlformats.org/officeDocument/2006/relationships/hyperlink" Target="https://ifca.unican.es/en-us" TargetMode="External"/><Relationship Id="rId174" Type="http://schemas.openxmlformats.org/officeDocument/2006/relationships/image" Target="media/image80.png"/><Relationship Id="rId195" Type="http://schemas.openxmlformats.org/officeDocument/2006/relationships/hyperlink" Target="https://www.linkedin.com/showcase/smart-city-expo-poland-2019" TargetMode="External"/><Relationship Id="rId209" Type="http://schemas.openxmlformats.org/officeDocument/2006/relationships/hyperlink" Target="https://www.slideshare.net/ICTFOOTPRINTEU/egi-and-eoschub-digital-innovation-hub" TargetMode="External"/><Relationship Id="rId220" Type="http://schemas.openxmlformats.org/officeDocument/2006/relationships/hyperlink" Target="https://indico.egi.eu/indico/event/3973/contribution/42" TargetMode="External"/><Relationship Id="rId241" Type="http://schemas.openxmlformats.org/officeDocument/2006/relationships/hyperlink" Target="https://eosc-hub.eu/news/new-publication-eosc-dih-business-pilot-success-stories" TargetMode="External"/><Relationship Id="rId15" Type="http://schemas.openxmlformats.org/officeDocument/2006/relationships/image" Target="media/image5.png"/><Relationship Id="rId36" Type="http://schemas.openxmlformats.org/officeDocument/2006/relationships/image" Target="media/image25.jpeg"/><Relationship Id="rId57" Type="http://schemas.openxmlformats.org/officeDocument/2006/relationships/image" Target="media/image31.jpeg"/><Relationship Id="rId262" Type="http://schemas.openxmlformats.org/officeDocument/2006/relationships/hyperlink" Target="https://eosc-dih.eu/results-open-call/" TargetMode="External"/><Relationship Id="rId283" Type="http://schemas.openxmlformats.org/officeDocument/2006/relationships/hyperlink" Target="https://www.linkedin.com/company/eosc-digital-innovation-hub/" TargetMode="External"/><Relationship Id="rId78" Type="http://schemas.openxmlformats.org/officeDocument/2006/relationships/image" Target="media/image48.png"/><Relationship Id="rId99" Type="http://schemas.openxmlformats.org/officeDocument/2006/relationships/hyperlink" Target="https://www.youtube.com/watch?v=LTNVSYfNtso" TargetMode="External"/><Relationship Id="rId101" Type="http://schemas.openxmlformats.org/officeDocument/2006/relationships/hyperlink" Target="https://fasttrack.vc/" TargetMode="External"/><Relationship Id="rId122" Type="http://schemas.openxmlformats.org/officeDocument/2006/relationships/hyperlink" Target="https://eosc-dih.eu/bigcoldtruck/" TargetMode="External"/><Relationship Id="rId143" Type="http://schemas.openxmlformats.org/officeDocument/2006/relationships/hyperlink" Target="https://wiki.eosc-hub.eu/display/EOSC/SLM+Agreements+and+templates?preview=%2F37454146%2F37454858%2FEOSC-hub+OLA+template.docx" TargetMode="External"/><Relationship Id="rId164" Type="http://schemas.openxmlformats.org/officeDocument/2006/relationships/hyperlink" Target="https://www.cineca.it/news/intelligenza-artificiale-e-supercalcolo-un-binomio-vincente" TargetMode="External"/><Relationship Id="rId185" Type="http://schemas.openxmlformats.org/officeDocument/2006/relationships/hyperlink" Target="https://ec.europa.eu/digital-single-market/en/news/fourth-meeting-working-group-digital-innovation-hubs" TargetMode="External"/><Relationship Id="rId9" Type="http://schemas.openxmlformats.org/officeDocument/2006/relationships/image" Target="media/image2.png"/><Relationship Id="rId210" Type="http://schemas.openxmlformats.org/officeDocument/2006/relationships/hyperlink" Target="https://youtu.be/WrzU0OWHJAk" TargetMode="External"/><Relationship Id="rId26" Type="http://schemas.openxmlformats.org/officeDocument/2006/relationships/hyperlink" Target="http://www.eosc-dih.eu" TargetMode="External"/><Relationship Id="rId231" Type="http://schemas.openxmlformats.org/officeDocument/2006/relationships/hyperlink" Target="https://twitter.com/EOSC_DIH/status/1070353963101368320" TargetMode="External"/><Relationship Id="rId252" Type="http://schemas.openxmlformats.org/officeDocument/2006/relationships/hyperlink" Target="https://www.eoscsecretariat.eu/events/eosc-symposium-2019" TargetMode="External"/><Relationship Id="rId273" Type="http://schemas.openxmlformats.org/officeDocument/2006/relationships/hyperlink" Target="https://eosc-dih.eu/visibility/" TargetMode="External"/><Relationship Id="rId47" Type="http://schemas.openxmlformats.org/officeDocument/2006/relationships/hyperlink" Target="https://www.smartagrihubs.eu/regional-cluster/north-east-europe" TargetMode="External"/><Relationship Id="rId68" Type="http://schemas.openxmlformats.org/officeDocument/2006/relationships/image" Target="media/image38.png"/><Relationship Id="rId89" Type="http://schemas.openxmlformats.org/officeDocument/2006/relationships/image" Target="media/image59.png"/><Relationship Id="rId112" Type="http://schemas.openxmlformats.org/officeDocument/2006/relationships/image" Target="media/image68.png"/><Relationship Id="rId133" Type="http://schemas.openxmlformats.org/officeDocument/2006/relationships/image" Target="media/image76.png"/><Relationship Id="rId154" Type="http://schemas.openxmlformats.org/officeDocument/2006/relationships/hyperlink" Target="https://knowco.net/" TargetMode="External"/><Relationship Id="rId175" Type="http://schemas.openxmlformats.org/officeDocument/2006/relationships/image" Target="media/image81.png"/><Relationship Id="rId196" Type="http://schemas.openxmlformats.org/officeDocument/2006/relationships/hyperlink" Target="http://itfuture.pl/" TargetMode="External"/><Relationship Id="rId200" Type="http://schemas.openxmlformats.org/officeDocument/2006/relationships/hyperlink" Target="https://www.big-data-value.eu/ppp-summit-2019/" TargetMode="External"/><Relationship Id="rId16" Type="http://schemas.openxmlformats.org/officeDocument/2006/relationships/image" Target="media/image6.png"/><Relationship Id="rId221" Type="http://schemas.openxmlformats.org/officeDocument/2006/relationships/hyperlink" Target="https://indico.egi.eu/indico/event/3973/session/28/contribution/262" TargetMode="External"/><Relationship Id="rId242" Type="http://schemas.openxmlformats.org/officeDocument/2006/relationships/hyperlink" Target="https://www.planetic.es/sites/default/files/planetic/public/content-files/page/Programa_Jornada%20DIH%2BAsamblea_PLANETIC_2019_publica.pdf" TargetMode="External"/><Relationship Id="rId263" Type="http://schemas.openxmlformats.org/officeDocument/2006/relationships/hyperlink" Target="https://eosc-dih.eu/erasmus-play-successfully-launched-in-spain/" TargetMode="External"/><Relationship Id="rId284" Type="http://schemas.openxmlformats.org/officeDocument/2006/relationships/hyperlink" Target="mailto:business@eosc-dih.eu" TargetMode="External"/><Relationship Id="rId37" Type="http://schemas.openxmlformats.org/officeDocument/2006/relationships/hyperlink" Target="https://twitter.com/EUScienceInnov" TargetMode="External"/><Relationship Id="rId58" Type="http://schemas.openxmlformats.org/officeDocument/2006/relationships/hyperlink" Target="https://deep-hybrid-datacloud.eu/" TargetMode="External"/><Relationship Id="rId79" Type="http://schemas.openxmlformats.org/officeDocument/2006/relationships/image" Target="media/image49.png"/><Relationship Id="rId102" Type="http://schemas.openxmlformats.org/officeDocument/2006/relationships/hyperlink" Target="https://www.youtube.com/watch?v=-86CwhbDEaI" TargetMode="External"/><Relationship Id="rId123" Type="http://schemas.openxmlformats.org/officeDocument/2006/relationships/hyperlink" Target="https://eosc-dih.eu/erasmus-play/" TargetMode="External"/><Relationship Id="rId144" Type="http://schemas.openxmlformats.org/officeDocument/2006/relationships/hyperlink" Target="https://docs.google.com/spreadsheets/d/12BazKgnIwg22cH9sIMQbBThKzFFytTGCH1_f1_SWVno/edit" TargetMode="External"/><Relationship Id="rId90" Type="http://schemas.openxmlformats.org/officeDocument/2006/relationships/image" Target="media/image60.png"/><Relationship Id="rId165" Type="http://schemas.openxmlformats.org/officeDocument/2006/relationships/hyperlink" Target="https://webcast.digital4.biz/nd360-16dicembre2020/viewer" TargetMode="External"/><Relationship Id="rId186" Type="http://schemas.openxmlformats.org/officeDocument/2006/relationships/hyperlink" Target="http://www.bdva.eu/?q=node/974" TargetMode="External"/><Relationship Id="rId211" Type="http://schemas.openxmlformats.org/officeDocument/2006/relationships/hyperlink" Target="https://youtu.be/qCaymgNaOcI" TargetMode="External"/><Relationship Id="rId232" Type="http://schemas.openxmlformats.org/officeDocument/2006/relationships/hyperlink" Target="https://twitter.com/EOSC_DIH/status/1113391627014418435" TargetMode="External"/><Relationship Id="rId253" Type="http://schemas.openxmlformats.org/officeDocument/2006/relationships/hyperlink" Target="https://www.eosc-hub.eu/events/webinar-marketing-communication" TargetMode="External"/><Relationship Id="rId274" Type="http://schemas.openxmlformats.org/officeDocument/2006/relationships/hyperlink" Target="https://twitter.com/EOSC_DIH" TargetMode="External"/><Relationship Id="rId27" Type="http://schemas.openxmlformats.org/officeDocument/2006/relationships/image" Target="media/image16.jpeg"/><Relationship Id="rId48" Type="http://schemas.openxmlformats.org/officeDocument/2006/relationships/hyperlink" Target="https://www.aragondih.com/" TargetMode="External"/><Relationship Id="rId69" Type="http://schemas.openxmlformats.org/officeDocument/2006/relationships/image" Target="media/image39.png"/><Relationship Id="rId113" Type="http://schemas.openxmlformats.org/officeDocument/2006/relationships/hyperlink" Target="https://eosc-dih.eu/open-call/" TargetMode="External"/><Relationship Id="rId134" Type="http://schemas.openxmlformats.org/officeDocument/2006/relationships/hyperlink" Target="https://docs.google.com/document/d/14vxw5IGoXxGs9Yle4DbMwImDlDAQWv5z395H3x3uNAs/edit" TargetMode="External"/><Relationship Id="rId80" Type="http://schemas.openxmlformats.org/officeDocument/2006/relationships/image" Target="media/image50.png"/><Relationship Id="rId155" Type="http://schemas.openxmlformats.org/officeDocument/2006/relationships/hyperlink" Target="https://deip.world/" TargetMode="External"/><Relationship Id="rId176" Type="http://schemas.openxmlformats.org/officeDocument/2006/relationships/header" Target="header1.xml"/><Relationship Id="rId197" Type="http://schemas.openxmlformats.org/officeDocument/2006/relationships/hyperlink" Target="https://ec.europa.eu/digital-single-market/en/news/sixth-meeting-working-group-digital-innovation-hubs" TargetMode="External"/><Relationship Id="rId201" Type="http://schemas.openxmlformats.org/officeDocument/2006/relationships/hyperlink" Target="https://ec.europa.eu/digital-single-market/events/cf/seventh-meeting-of-the-working-group-on-digital-innovation-hubs/menu.cfm?saved=Profile&amp;new=Yes" TargetMode="External"/><Relationship Id="rId222" Type="http://schemas.openxmlformats.org/officeDocument/2006/relationships/hyperlink" Target="https://indico.egi.eu/indico/event/3973/session/28/contribution/259" TargetMode="External"/><Relationship Id="rId243" Type="http://schemas.openxmlformats.org/officeDocument/2006/relationships/hyperlink" Target="http://www.bdva.eu/node/1273" TargetMode="External"/><Relationship Id="rId264" Type="http://schemas.openxmlformats.org/officeDocument/2006/relationships/hyperlink" Target="https://eosc-dih.eu/technology-transfer-models-webinar/" TargetMode="External"/><Relationship Id="rId285" Type="http://schemas.openxmlformats.org/officeDocument/2006/relationships/hyperlink" Target="http://eoscdih.slack.com" TargetMode="External"/><Relationship Id="rId17" Type="http://schemas.openxmlformats.org/officeDocument/2006/relationships/image" Target="media/image7.jpeg"/><Relationship Id="rId38" Type="http://schemas.openxmlformats.org/officeDocument/2006/relationships/hyperlink" Target="https://twitter.com/STFC_B2B" TargetMode="External"/><Relationship Id="rId59" Type="http://schemas.openxmlformats.org/officeDocument/2006/relationships/hyperlink" Target="https://cloudsme.eu/" TargetMode="External"/><Relationship Id="rId103" Type="http://schemas.openxmlformats.org/officeDocument/2006/relationships/hyperlink" Target="https://www.linkedin.com/in/josericardoaguilar/" TargetMode="External"/><Relationship Id="rId124" Type="http://schemas.openxmlformats.org/officeDocument/2006/relationships/hyperlink" Target="https://eosc-dih.eu/deipdasfd/" TargetMode="External"/><Relationship Id="rId70" Type="http://schemas.openxmlformats.org/officeDocument/2006/relationships/image" Target="media/image40.png"/><Relationship Id="rId91" Type="http://schemas.openxmlformats.org/officeDocument/2006/relationships/image" Target="media/image61.png"/><Relationship Id="rId145" Type="http://schemas.openxmlformats.org/officeDocument/2006/relationships/hyperlink" Target="https://www.bbc.co.uk/programmes/p015c5qy" TargetMode="External"/><Relationship Id="rId166" Type="http://schemas.openxmlformats.org/officeDocument/2006/relationships/hyperlink" Target="https://webcast.digital4.biz/nd360-16dicembre2020/viewer" TargetMode="External"/><Relationship Id="rId187" Type="http://schemas.openxmlformats.org/officeDocument/2006/relationships/hyperlink" Target="http://www.bdva.eu/node/1099" TargetMode="External"/><Relationship Id="rId1" Type="http://schemas.openxmlformats.org/officeDocument/2006/relationships/customXml" Target="../customXml/item1.xml"/><Relationship Id="rId212" Type="http://schemas.openxmlformats.org/officeDocument/2006/relationships/hyperlink" Target="https://www.eosc-hub.eu/eosc-hub-digital-innovation-hub" TargetMode="External"/><Relationship Id="rId233" Type="http://schemas.openxmlformats.org/officeDocument/2006/relationships/hyperlink" Target="https://twitter.com/EOSC_DIH/status/1131582606846435329" TargetMode="External"/><Relationship Id="rId254" Type="http://schemas.openxmlformats.org/officeDocument/2006/relationships/hyperlink" Target="https://www.openaire.eu/item/open-science-and-research-results-exploitation-friends-or-foes" TargetMode="External"/><Relationship Id="rId28" Type="http://schemas.openxmlformats.org/officeDocument/2006/relationships/image" Target="media/image17.png"/><Relationship Id="rId49" Type="http://schemas.openxmlformats.org/officeDocument/2006/relationships/hyperlink" Target="http://www.cineca.it" TargetMode="External"/><Relationship Id="rId114" Type="http://schemas.openxmlformats.org/officeDocument/2006/relationships/image" Target="media/image69.png"/><Relationship Id="rId275" Type="http://schemas.openxmlformats.org/officeDocument/2006/relationships/hyperlink" Target="https://www.linkedin.com/company/65002258/admin/" TargetMode="External"/><Relationship Id="rId60" Type="http://schemas.openxmlformats.org/officeDocument/2006/relationships/hyperlink" Target="http://catalogue.openaire.eu/service/openaire.openaire_graph" TargetMode="External"/><Relationship Id="rId81" Type="http://schemas.openxmlformats.org/officeDocument/2006/relationships/image" Target="media/image51.png"/><Relationship Id="rId135" Type="http://schemas.openxmlformats.org/officeDocument/2006/relationships/hyperlink" Target="https://docs.google.com/spreadsheets/d/12BazKgnIwg22cH9sIMQbBThKzFFytTGCH1_f1_SWVno/edit" TargetMode="External"/><Relationship Id="rId156" Type="http://schemas.openxmlformats.org/officeDocument/2006/relationships/hyperlink" Target="https://erasmusplay.com/en/" TargetMode="External"/><Relationship Id="rId177" Type="http://schemas.openxmlformats.org/officeDocument/2006/relationships/header" Target="header2.xml"/><Relationship Id="rId198" Type="http://schemas.openxmlformats.org/officeDocument/2006/relationships/hyperlink" Target="https://docs.google.com/document/d/1XqwwXNh38Wrv4L5Ag1xkZ0MOSbRYHa2Jl9hYZGuf3_E/edit" TargetMode="External"/><Relationship Id="rId202" Type="http://schemas.openxmlformats.org/officeDocument/2006/relationships/hyperlink" Target="https://ec.europa.eu/info/research-and-innovation/events/upcoming-events/european-research-and-innovation-days_en" TargetMode="External"/><Relationship Id="rId223" Type="http://schemas.openxmlformats.org/officeDocument/2006/relationships/hyperlink" Target="https://indico.egi.eu/indico/event/3973/session/28/contribution/261" TargetMode="External"/><Relationship Id="rId244" Type="http://schemas.openxmlformats.org/officeDocument/2006/relationships/hyperlink" Target="https://twitter.com/EOSC_DIH/status/1184064242816827394?s=20" TargetMode="External"/><Relationship Id="rId18" Type="http://schemas.openxmlformats.org/officeDocument/2006/relationships/image" Target="media/image8.png"/><Relationship Id="rId39" Type="http://schemas.openxmlformats.org/officeDocument/2006/relationships/hyperlink" Target="https://twitter.com/EuHubs4" TargetMode="External"/><Relationship Id="rId265" Type="http://schemas.openxmlformats.org/officeDocument/2006/relationships/hyperlink" Target="https://eosc-dih.eu/the-fundamentals-of-growth-marketing-webinar/" TargetMode="External"/><Relationship Id="rId286" Type="http://schemas.openxmlformats.org/officeDocument/2006/relationships/fontTable" Target="fontTable.xml"/><Relationship Id="rId50" Type="http://schemas.openxmlformats.org/officeDocument/2006/relationships/image" Target="media/image26.jpeg"/><Relationship Id="rId104" Type="http://schemas.openxmlformats.org/officeDocument/2006/relationships/hyperlink" Target="https://www.ipn.pt/" TargetMode="External"/><Relationship Id="rId125" Type="http://schemas.openxmlformats.org/officeDocument/2006/relationships/image" Target="media/image70.jpeg"/><Relationship Id="rId146" Type="http://schemas.openxmlformats.org/officeDocument/2006/relationships/hyperlink" Target="https://www.netservice.eu/en/home" TargetMode="External"/><Relationship Id="rId167" Type="http://schemas.openxmlformats.org/officeDocument/2006/relationships/hyperlink" Target="https://www.bigdata4innovation.it/intelligenza-artificiale/asset-management-e-trading-per-axyon-ai-le-sfide-si-vincono-grazie-alla-predittivita/" TargetMode="External"/><Relationship Id="rId188" Type="http://schemas.openxmlformats.org/officeDocument/2006/relationships/hyperlink" Target="http://www.bdva.eu/node/1012" TargetMode="External"/><Relationship Id="rId71" Type="http://schemas.openxmlformats.org/officeDocument/2006/relationships/image" Target="media/image41.png"/><Relationship Id="rId92" Type="http://schemas.openxmlformats.org/officeDocument/2006/relationships/image" Target="media/image62.png"/><Relationship Id="rId213" Type="http://schemas.openxmlformats.org/officeDocument/2006/relationships/hyperlink" Target="https://twitter.com/EOSC_DIH" TargetMode="External"/><Relationship Id="rId234" Type="http://schemas.openxmlformats.org/officeDocument/2006/relationships/hyperlink" Target="https://www.compbiomed.eu/compbiomed-webinar-8/" TargetMode="External"/><Relationship Id="rId2" Type="http://schemas.openxmlformats.org/officeDocument/2006/relationships/numbering" Target="numbering.xml"/><Relationship Id="rId29" Type="http://schemas.openxmlformats.org/officeDocument/2006/relationships/image" Target="media/image18.png"/><Relationship Id="rId255" Type="http://schemas.openxmlformats.org/officeDocument/2006/relationships/hyperlink" Target="https://youtu.be/dRksdzJ6RAI" TargetMode="External"/><Relationship Id="rId276" Type="http://schemas.openxmlformats.org/officeDocument/2006/relationships/image" Target="media/image83.png"/><Relationship Id="rId40" Type="http://schemas.openxmlformats.org/officeDocument/2006/relationships/hyperlink" Target="https://twitter.com/DigIndEU" TargetMode="External"/><Relationship Id="rId115" Type="http://schemas.openxmlformats.org/officeDocument/2006/relationships/hyperlink" Target="https://eosc-dih.eu/wp-content/uploads/2020/04/Annex-1_-Open-Call-Guide-for-Applications.pdf" TargetMode="External"/><Relationship Id="rId136" Type="http://schemas.openxmlformats.org/officeDocument/2006/relationships/hyperlink" Target="https://docs.google.com/document/d/14vxw5IGoXxGs9Yle4DbMwImDlDAQWv5z395H3x3uNAs/edit" TargetMode="External"/><Relationship Id="rId157" Type="http://schemas.openxmlformats.org/officeDocument/2006/relationships/hyperlink" Target="https://erasmusplay.com/" TargetMode="External"/><Relationship Id="rId178" Type="http://schemas.openxmlformats.org/officeDocument/2006/relationships/footer" Target="footer1.xml"/><Relationship Id="rId61" Type="http://schemas.openxmlformats.org/officeDocument/2006/relationships/hyperlink" Target="http://catalogue.openaire.eu/service/openaire.openaire_scholexplorer" TargetMode="External"/><Relationship Id="rId82" Type="http://schemas.openxmlformats.org/officeDocument/2006/relationships/image" Target="media/image52.png"/><Relationship Id="rId199" Type="http://schemas.openxmlformats.org/officeDocument/2006/relationships/hyperlink" Target="https://events.prace-ri.eu/event/834/" TargetMode="External"/><Relationship Id="rId203" Type="http://schemas.openxmlformats.org/officeDocument/2006/relationships/hyperlink" Target="https://ec.europa.eu/digital-single-market/en/news/digitising-european-industry-stakeholder-forum-2019" TargetMode="External"/><Relationship Id="rId19" Type="http://schemas.openxmlformats.org/officeDocument/2006/relationships/image" Target="media/image9.jpeg"/><Relationship Id="rId224" Type="http://schemas.openxmlformats.org/officeDocument/2006/relationships/hyperlink" Target="https://confluence.egi.eu/download/attachments/18974197/Holsinger%20Sy_EGI-EOSC-hub-DIH.pptx?version=1&amp;modificationDate=1542880108776&amp;api=v2" TargetMode="External"/><Relationship Id="rId245" Type="http://schemas.openxmlformats.org/officeDocument/2006/relationships/hyperlink" Target="https://twitter.com/EOSC_DIH/status/1184367342060539904?s=20" TargetMode="External"/><Relationship Id="rId266" Type="http://schemas.openxmlformats.org/officeDocument/2006/relationships/hyperlink" Target="https://www.youtube.com/channel/UCEvCFgFCDYb3zlI5V-tzL1Q?feature=emb_ch_name_ex" TargetMode="External"/><Relationship Id="rId287" Type="http://schemas.openxmlformats.org/officeDocument/2006/relationships/theme" Target="theme/theme1.xml"/><Relationship Id="rId30" Type="http://schemas.openxmlformats.org/officeDocument/2006/relationships/image" Target="media/image19.png"/><Relationship Id="rId105" Type="http://schemas.openxmlformats.org/officeDocument/2006/relationships/hyperlink" Target="https://www.youtube.com/watch?v=FVSz3hMcBgE" TargetMode="External"/><Relationship Id="rId126" Type="http://schemas.openxmlformats.org/officeDocument/2006/relationships/hyperlink" Target="https://deep-hybrid-datacloud.eu/" TargetMode="External"/><Relationship Id="rId147" Type="http://schemas.openxmlformats.org/officeDocument/2006/relationships/hyperlink" Target="https://distributed.computer/" TargetMode="External"/><Relationship Id="rId168" Type="http://schemas.openxmlformats.org/officeDocument/2006/relationships/hyperlink" Target="https://www.bigdata4innovation.it/intelligenza-artificiale/infrastrutture-e-piattaforme-abilitanti-pa-predittivita-sempre-piu-al-servizio-delle-imprese/" TargetMode="External"/><Relationship Id="rId51" Type="http://schemas.openxmlformats.org/officeDocument/2006/relationships/image" Target="media/image27.jpeg"/><Relationship Id="rId72" Type="http://schemas.openxmlformats.org/officeDocument/2006/relationships/image" Target="media/image42.png"/><Relationship Id="rId93" Type="http://schemas.openxmlformats.org/officeDocument/2006/relationships/image" Target="media/image63.png"/><Relationship Id="rId189" Type="http://schemas.openxmlformats.org/officeDocument/2006/relationships/hyperlink" Target="https://ictfootprint.eu/en/events/ictfootprinteu-hands-workshop-event-%E2%80%9Cgreen-ict-%E2%80%93-practice%E2%80%9D" TargetMode="External"/><Relationship Id="rId3" Type="http://schemas.openxmlformats.org/officeDocument/2006/relationships/styles" Target="styles.xml"/><Relationship Id="rId214" Type="http://schemas.openxmlformats.org/officeDocument/2006/relationships/hyperlink" Target="https://wiki.eosc-hub.eu/download/attachments/18973612/EOSC-DIH%20Flyer%20v1.pptx?version=2&amp;modificationDate=1540151218299&amp;api=v2" TargetMode="External"/><Relationship Id="rId235" Type="http://schemas.openxmlformats.org/officeDocument/2006/relationships/hyperlink" Target="https://twitter.com/EOSC_DIH/status/1134084678586122245" TargetMode="External"/><Relationship Id="rId256" Type="http://schemas.openxmlformats.org/officeDocument/2006/relationships/hyperlink" Target="https://twitter.com/EOSC_DIH" TargetMode="External"/><Relationship Id="rId277" Type="http://schemas.openxmlformats.org/officeDocument/2006/relationships/image" Target="media/image84.png"/><Relationship Id="rId116" Type="http://schemas.openxmlformats.org/officeDocument/2006/relationships/hyperlink" Target="https://www.f6s.com/eoscdih" TargetMode="External"/><Relationship Id="rId137" Type="http://schemas.openxmlformats.org/officeDocument/2006/relationships/hyperlink" Target="https://docs.google.com/spreadsheets/d/12BazKgnIwg22cH9sIMQbBThKzFFytTGCH1_f1_SWVno/edit" TargetMode="External"/><Relationship Id="rId158" Type="http://schemas.openxmlformats.org/officeDocument/2006/relationships/hyperlink" Target="https://ibisa.network/" TargetMode="External"/><Relationship Id="rId20" Type="http://schemas.openxmlformats.org/officeDocument/2006/relationships/image" Target="media/image10.jpeg"/><Relationship Id="rId41" Type="http://schemas.openxmlformats.org/officeDocument/2006/relationships/hyperlink" Target="https://twitter.com/OpenAIRE_eu" TargetMode="External"/><Relationship Id="rId62" Type="http://schemas.openxmlformats.org/officeDocument/2006/relationships/image" Target="media/image32.jpeg"/><Relationship Id="rId83" Type="http://schemas.openxmlformats.org/officeDocument/2006/relationships/image" Target="media/image53.jpeg"/><Relationship Id="rId179" Type="http://schemas.openxmlformats.org/officeDocument/2006/relationships/hyperlink" Target="https://indico.egi.eu/event/5457/" TargetMode="External"/><Relationship Id="rId190" Type="http://schemas.openxmlformats.org/officeDocument/2006/relationships/hyperlink" Target="https://www.elixir-europe.org/events/sme-event-frankfurt" TargetMode="External"/><Relationship Id="rId204" Type="http://schemas.openxmlformats.org/officeDocument/2006/relationships/hyperlink" Target="http://www.bdva.eu/node/1273" TargetMode="External"/><Relationship Id="rId225" Type="http://schemas.openxmlformats.org/officeDocument/2006/relationships/hyperlink" Target="https://ec.europa.eu/digital-single-market/events/cf/ict2018/item-display.cfm?id=23018" TargetMode="External"/><Relationship Id="rId246" Type="http://schemas.openxmlformats.org/officeDocument/2006/relationships/hyperlink" Target="https://www.eosc-hub.eu/events/webinar-eosc-hub-digital-innovation-hub-intellectual-property-rights-protecting-science-and" TargetMode="External"/><Relationship Id="rId267" Type="http://schemas.openxmlformats.org/officeDocument/2006/relationships/hyperlink" Target="https://eosc-dih.eu/funding-for-innovation-webinar/" TargetMode="External"/><Relationship Id="rId106" Type="http://schemas.openxmlformats.org/officeDocument/2006/relationships/hyperlink" Target="https://www.linkedin.com/in/jpimenta/" TargetMode="External"/><Relationship Id="rId127" Type="http://schemas.openxmlformats.org/officeDocument/2006/relationships/hyperlink" Target="https://cloudsme.eu/" TargetMode="External"/><Relationship Id="rId10" Type="http://schemas.openxmlformats.org/officeDocument/2006/relationships/hyperlink" Target="https://documents.egi.eu/document/3630" TargetMode="External"/><Relationship Id="rId31" Type="http://schemas.openxmlformats.org/officeDocument/2006/relationships/image" Target="media/image20.png"/><Relationship Id="rId52" Type="http://schemas.openxmlformats.org/officeDocument/2006/relationships/image" Target="media/image28.jpeg"/><Relationship Id="rId73" Type="http://schemas.openxmlformats.org/officeDocument/2006/relationships/image" Target="media/image43.png"/><Relationship Id="rId94" Type="http://schemas.openxmlformats.org/officeDocument/2006/relationships/image" Target="media/image64.png"/><Relationship Id="rId148" Type="http://schemas.openxmlformats.org/officeDocument/2006/relationships/hyperlink" Target="https://kingsds.network/" TargetMode="External"/><Relationship Id="rId169" Type="http://schemas.openxmlformats.org/officeDocument/2006/relationships/hyperlink" Target="https://www.bigdata4innovation.it/esperti-e-analisti/cineca-verso-un-supercalcolo-sempre-piu-al-servizio-delle-pmi/" TargetMode="External"/><Relationship Id="rId4" Type="http://schemas.openxmlformats.org/officeDocument/2006/relationships/settings" Target="settings.xml"/><Relationship Id="rId180" Type="http://schemas.openxmlformats.org/officeDocument/2006/relationships/hyperlink" Target="https://eosc-hub.eu/events/eosc-hub-week-2020" TargetMode="External"/><Relationship Id="rId215" Type="http://schemas.openxmlformats.org/officeDocument/2006/relationships/hyperlink" Target="https://wiki.eosc-hub.eu/download/attachments/18973612/EOSC-DIH_Service-Overview-for-Inudstry_Oct2018.pptx?version=1&amp;modificationDate=1539937212903&amp;api=v2" TargetMode="External"/><Relationship Id="rId236" Type="http://schemas.openxmlformats.org/officeDocument/2006/relationships/hyperlink" Target="https://twitter.com/syholsinger/status/1143774096313991168" TargetMode="External"/><Relationship Id="rId257" Type="http://schemas.openxmlformats.org/officeDocument/2006/relationships/hyperlink" Target="https://www.egi.eu/about/newsletters/eosc-dih-a-one-stop-shop-for-digitising-companies/" TargetMode="External"/><Relationship Id="rId278" Type="http://schemas.openxmlformats.org/officeDocument/2006/relationships/hyperlink" Target="mailto:partners@eosc-dih.eu" TargetMode="External"/><Relationship Id="rId42" Type="http://schemas.openxmlformats.org/officeDocument/2006/relationships/hyperlink" Target="https://twitter.com/DigIndEU" TargetMode="External"/><Relationship Id="rId84" Type="http://schemas.openxmlformats.org/officeDocument/2006/relationships/image" Target="media/image54.png"/><Relationship Id="rId138" Type="http://schemas.openxmlformats.org/officeDocument/2006/relationships/hyperlink" Target="https://docs.google.com/spreadsheets/d/12BazKgnIwg22cH9sIMQbBThKzFFytTGCH1_f1_SWVno/edit" TargetMode="External"/><Relationship Id="rId191" Type="http://schemas.openxmlformats.org/officeDocument/2006/relationships/hyperlink" Target="https://ict2018.b2match.io/" TargetMode="External"/><Relationship Id="rId205" Type="http://schemas.openxmlformats.org/officeDocument/2006/relationships/hyperlink" Target="https://sc19.supercomputing.org/" TargetMode="External"/><Relationship Id="rId247" Type="http://schemas.openxmlformats.org/officeDocument/2006/relationships/hyperlink" Target="https://youtu.be/MQY37yUhevI" TargetMode="External"/><Relationship Id="rId107" Type="http://schemas.openxmlformats.org/officeDocument/2006/relationships/hyperlink" Target="https://www.ipn.pt/" TargetMode="External"/><Relationship Id="rId11" Type="http://schemas.openxmlformats.org/officeDocument/2006/relationships/image" Target="media/image3.png"/><Relationship Id="rId53" Type="http://schemas.openxmlformats.org/officeDocument/2006/relationships/hyperlink" Target="https://twitter.com/hashtag/EOSC?src=hashtag_click" TargetMode="External"/><Relationship Id="rId149" Type="http://schemas.openxmlformats.org/officeDocument/2006/relationships/hyperlink" Target="https://www.soscip.org/kds-dcl-the-future-of-distributed-computing-in-canada/" TargetMode="External"/><Relationship Id="rId95" Type="http://schemas.openxmlformats.org/officeDocument/2006/relationships/image" Target="media/image65.png"/><Relationship Id="rId160" Type="http://schemas.openxmlformats.org/officeDocument/2006/relationships/hyperlink" Target="https://www.luxembourgforfinance.com/wp-content/uploads/2020/09/Insurance_leo_september_2020.pdf?utm_source=magazine&amp;utm_medium=email&amp;utm_campaign=leo_insurance_210920" TargetMode="External"/><Relationship Id="rId216" Type="http://schemas.openxmlformats.org/officeDocument/2006/relationships/hyperlink" Target="https://wiki.eosc-hub.eu/download/attachments/18973612/EOSC-DIH_Square.png?version=1&amp;modificationDate=1539849791580&amp;api=v2" TargetMode="External"/><Relationship Id="rId258" Type="http://schemas.openxmlformats.org/officeDocument/2006/relationships/hyperlink" Target="https://www.computerworld.pl/konferencja/panstwo-eng" TargetMode="External"/><Relationship Id="rId22" Type="http://schemas.openxmlformats.org/officeDocument/2006/relationships/image" Target="media/image12.jpeg"/><Relationship Id="rId64" Type="http://schemas.openxmlformats.org/officeDocument/2006/relationships/image" Target="media/image34.jpeg"/><Relationship Id="rId118" Type="http://schemas.openxmlformats.org/officeDocument/2006/relationships/hyperlink" Target="https://eosc-dih.eu/wp-content/uploads/2020/04/EOSC-DIH-Open-Call-FAQ-2.pdf"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82.png"/></Relationships>
</file>

<file path=word/_rels/footnotes.xml.rels><?xml version="1.0" encoding="UTF-8" standalone="yes"?>
<Relationships xmlns="http://schemas.openxmlformats.org/package/2006/relationships"><Relationship Id="rId8" Type="http://schemas.openxmlformats.org/officeDocument/2006/relationships/hyperlink" Target="https://en.wikipedia.org/wiki/Business_Model_Canvas" TargetMode="External"/><Relationship Id="rId3" Type="http://schemas.openxmlformats.org/officeDocument/2006/relationships/hyperlink" Target="https://twitter.com/EOSC_DIH" TargetMode="External"/><Relationship Id="rId7" Type="http://schemas.openxmlformats.org/officeDocument/2006/relationships/hyperlink" Target="https://www.jisc.ac.uk/guides/change-management/stakeholder-engagement" TargetMode="External"/><Relationship Id="rId12" Type="http://schemas.openxmlformats.org/officeDocument/2006/relationships/hyperlink" Target="https://eosc-dih.eu/community/code-of-conduct/" TargetMode="External"/><Relationship Id="rId2" Type="http://schemas.openxmlformats.org/officeDocument/2006/relationships/hyperlink" Target="http://www.fitsm.eu" TargetMode="External"/><Relationship Id="rId1" Type="http://schemas.openxmlformats.org/officeDocument/2006/relationships/hyperlink" Target="https://s3platform.jrc.ec.europa.eu/digital-innovation-hubs-tool" TargetMode="External"/><Relationship Id="rId6" Type="http://schemas.openxmlformats.org/officeDocument/2006/relationships/hyperlink" Target="https://s3platform.jrc.ec.europa.eu/digital-innovation-hubs-tool/-/dih/6109/view" TargetMode="External"/><Relationship Id="rId11" Type="http://schemas.openxmlformats.org/officeDocument/2006/relationships/hyperlink" Target="http://eoscdih.slack.com/" TargetMode="External"/><Relationship Id="rId5" Type="http://schemas.openxmlformats.org/officeDocument/2006/relationships/hyperlink" Target="https://dihnet.eu/" TargetMode="External"/><Relationship Id="rId10" Type="http://schemas.openxmlformats.org/officeDocument/2006/relationships/hyperlink" Target="https://eosc-dih.eu/about-us/" TargetMode="External"/><Relationship Id="rId4" Type="http://schemas.openxmlformats.org/officeDocument/2006/relationships/hyperlink" Target="https://www.linkedin.com/company/65002258/" TargetMode="External"/><Relationship Id="rId9" Type="http://schemas.openxmlformats.org/officeDocument/2006/relationships/hyperlink" Target="https://app.mural.co/t/egi3550/m/egi3550/1612197174589/be82ffb9cf8cf7fc667f66a30d046e8919e3fe9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jomara\AppData\Local\Packages\Microsoft.MicrosoftEdge_8wekyb3d8bbwe\TempState\Downloads\EOSC-hub%20Deliverable%20Template%20v1%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D556A3-10DA-4480-9DE8-8837E6356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EOSC-hub Deliverable Template v1 (1)</Template>
  <TotalTime>3</TotalTime>
  <Pages>1</Pages>
  <Words>35305</Words>
  <Characters>201241</Characters>
  <Application>Microsoft Office Word</Application>
  <DocSecurity>0</DocSecurity>
  <Lines>1677</Lines>
  <Paragraphs>472</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236074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Sjomara</dc:creator>
  <cp:lastModifiedBy>Malgorzata Krakowian</cp:lastModifiedBy>
  <cp:revision>5</cp:revision>
  <cp:lastPrinted>2021-06-24T13:13:00Z</cp:lastPrinted>
  <dcterms:created xsi:type="dcterms:W3CDTF">2021-04-02T15:18:00Z</dcterms:created>
  <dcterms:modified xsi:type="dcterms:W3CDTF">2021-06-24T13:13:00Z</dcterms:modified>
</cp:coreProperties>
</file>