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83CC0" w14:textId="77777777" w:rsidR="00A30A98" w:rsidRPr="00CB016E" w:rsidRDefault="00D47B41" w:rsidP="00A30A98">
      <w:pPr>
        <w:jc w:val="center"/>
        <w:rPr>
          <w:rFonts w:asciiTheme="minorHAnsi" w:hAnsiTheme="minorHAnsi"/>
        </w:rPr>
      </w:pPr>
      <w:r w:rsidRPr="00CB016E">
        <w:rPr>
          <w:rFonts w:asciiTheme="minorHAnsi" w:hAnsiTheme="minorHAnsi"/>
          <w:noProof/>
          <w:lang w:eastAsia="en-GB"/>
        </w:rPr>
        <w:drawing>
          <wp:anchor distT="0" distB="0" distL="114300" distR="114300" simplePos="0" relativeHeight="251657728" behindDoc="1" locked="0" layoutInCell="1" allowOverlap="1" wp14:anchorId="4C86F3B2" wp14:editId="703FC81B">
            <wp:simplePos x="0" y="0"/>
            <wp:positionH relativeFrom="column">
              <wp:posOffset>-3833495</wp:posOffset>
            </wp:positionH>
            <wp:positionV relativeFrom="paragraph">
              <wp:posOffset>-2401570</wp:posOffset>
            </wp:positionV>
            <wp:extent cx="8707120" cy="6166485"/>
            <wp:effectExtent l="0" t="0" r="0" b="0"/>
            <wp:wrapNone/>
            <wp:docPr id="5"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7120" cy="6166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016E">
        <w:rPr>
          <w:rFonts w:asciiTheme="minorHAnsi" w:hAnsiTheme="minorHAnsi"/>
          <w:noProof/>
          <w:lang w:eastAsia="en-GB"/>
        </w:rPr>
        <w:drawing>
          <wp:inline distT="0" distB="0" distL="0" distR="0" wp14:anchorId="59ECA8D8" wp14:editId="67165C2E">
            <wp:extent cx="5721350" cy="2768600"/>
            <wp:effectExtent l="0" t="0" r="0" b="0"/>
            <wp:docPr id="4"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300ppi/Tavola%20disegno%201.png"/>
                    <pic:cNvPicPr>
                      <a:picLocks noChangeAspect="1" noChangeArrowheads="1"/>
                    </pic:cNvPicPr>
                  </pic:nvPicPr>
                  <pic:blipFill>
                    <a:blip r:embed="rId9">
                      <a:extLst>
                        <a:ext uri="{28A0092B-C50C-407E-A947-70E740481C1C}">
                          <a14:useLocalDpi xmlns:a14="http://schemas.microsoft.com/office/drawing/2010/main" val="0"/>
                        </a:ext>
                      </a:extLst>
                    </a:blip>
                    <a:srcRect t="18182" b="13480"/>
                    <a:stretch>
                      <a:fillRect/>
                    </a:stretch>
                  </pic:blipFill>
                  <pic:spPr bwMode="auto">
                    <a:xfrm>
                      <a:off x="0" y="0"/>
                      <a:ext cx="5721350" cy="2768600"/>
                    </a:xfrm>
                    <a:prstGeom prst="rect">
                      <a:avLst/>
                    </a:prstGeom>
                    <a:noFill/>
                    <a:ln>
                      <a:noFill/>
                    </a:ln>
                  </pic:spPr>
                </pic:pic>
              </a:graphicData>
            </a:graphic>
          </wp:inline>
        </w:drawing>
      </w:r>
    </w:p>
    <w:p w14:paraId="07EF51D1" w14:textId="77777777" w:rsidR="00CB019A" w:rsidRPr="00CB016E" w:rsidRDefault="00CB019A" w:rsidP="00CB019A">
      <w:pPr>
        <w:pStyle w:val="Title"/>
        <w:rPr>
          <w:rFonts w:asciiTheme="minorHAnsi" w:hAnsiTheme="minorHAnsi"/>
          <w:i w:val="0"/>
          <w:color w:val="1C3046"/>
        </w:rPr>
      </w:pPr>
      <w:r w:rsidRPr="00CB016E">
        <w:rPr>
          <w:rFonts w:asciiTheme="minorHAnsi" w:hAnsiTheme="minorHAnsi"/>
          <w:i w:val="0"/>
          <w:color w:val="1C3046"/>
        </w:rPr>
        <w:t>D7.4 Second Thematic Service software release</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A30A98" w:rsidRPr="00CB016E" w14:paraId="5CD187CC" w14:textId="77777777" w:rsidTr="00E0337E">
        <w:trPr>
          <w:trHeight w:val="526"/>
          <w:jc w:val="center"/>
        </w:trPr>
        <w:tc>
          <w:tcPr>
            <w:tcW w:w="2263" w:type="dxa"/>
            <w:shd w:val="clear" w:color="auto" w:fill="auto"/>
          </w:tcPr>
          <w:p w14:paraId="03227E05" w14:textId="77777777" w:rsidR="00A30A98" w:rsidRPr="008A07B0" w:rsidRDefault="005959F1" w:rsidP="00E0337E">
            <w:pPr>
              <w:snapToGrid w:val="0"/>
              <w:spacing w:before="120" w:line="240" w:lineRule="auto"/>
              <w:rPr>
                <w:rFonts w:asciiTheme="minorHAnsi" w:hAnsiTheme="minorHAnsi" w:cs="Open Sans"/>
                <w:b/>
              </w:rPr>
            </w:pPr>
            <w:r w:rsidRPr="008A07B0">
              <w:rPr>
                <w:rFonts w:asciiTheme="minorHAnsi" w:hAnsiTheme="minorHAnsi" w:cs="Open Sans"/>
                <w:b/>
              </w:rPr>
              <w:t>Lead Partner</w:t>
            </w:r>
            <w:r w:rsidR="00A30A98" w:rsidRPr="008A07B0">
              <w:rPr>
                <w:rFonts w:asciiTheme="minorHAnsi" w:hAnsiTheme="minorHAnsi" w:cs="Open Sans"/>
                <w:b/>
              </w:rPr>
              <w:t>:</w:t>
            </w:r>
          </w:p>
        </w:tc>
        <w:tc>
          <w:tcPr>
            <w:tcW w:w="5642" w:type="dxa"/>
            <w:shd w:val="clear" w:color="auto" w:fill="auto"/>
          </w:tcPr>
          <w:p w14:paraId="5D49370B" w14:textId="77777777" w:rsidR="00A30A98" w:rsidRPr="008A07B0" w:rsidRDefault="00CB019A" w:rsidP="00E0337E">
            <w:pPr>
              <w:snapToGrid w:val="0"/>
              <w:spacing w:before="120" w:line="240" w:lineRule="auto"/>
              <w:jc w:val="left"/>
              <w:rPr>
                <w:rFonts w:asciiTheme="minorHAnsi" w:hAnsiTheme="minorHAnsi" w:cs="Open Sans"/>
              </w:rPr>
            </w:pPr>
            <w:r w:rsidRPr="008A07B0">
              <w:rPr>
                <w:rFonts w:asciiTheme="minorHAnsi" w:hAnsiTheme="minorHAnsi" w:cs="Open Sans"/>
              </w:rPr>
              <w:t>CINECA</w:t>
            </w:r>
          </w:p>
        </w:tc>
      </w:tr>
      <w:tr w:rsidR="00A30A98" w:rsidRPr="00CB016E" w14:paraId="0DA1015F" w14:textId="77777777" w:rsidTr="00E0337E">
        <w:trPr>
          <w:trHeight w:val="508"/>
          <w:jc w:val="center"/>
        </w:trPr>
        <w:tc>
          <w:tcPr>
            <w:tcW w:w="2263" w:type="dxa"/>
            <w:shd w:val="clear" w:color="auto" w:fill="auto"/>
          </w:tcPr>
          <w:p w14:paraId="6D53960B" w14:textId="77777777" w:rsidR="00A30A98" w:rsidRPr="008A07B0" w:rsidRDefault="00A30A98" w:rsidP="00E0337E">
            <w:pPr>
              <w:snapToGrid w:val="0"/>
              <w:spacing w:before="120" w:line="240" w:lineRule="auto"/>
              <w:rPr>
                <w:rFonts w:asciiTheme="minorHAnsi" w:hAnsiTheme="minorHAnsi" w:cs="Open Sans"/>
                <w:b/>
              </w:rPr>
            </w:pPr>
            <w:r w:rsidRPr="008A07B0">
              <w:rPr>
                <w:rFonts w:asciiTheme="minorHAnsi" w:hAnsiTheme="minorHAnsi" w:cs="Open Sans"/>
                <w:b/>
              </w:rPr>
              <w:t>Version:</w:t>
            </w:r>
          </w:p>
        </w:tc>
        <w:tc>
          <w:tcPr>
            <w:tcW w:w="5642" w:type="dxa"/>
            <w:shd w:val="clear" w:color="auto" w:fill="auto"/>
          </w:tcPr>
          <w:p w14:paraId="3AB00448" w14:textId="7B7E1B1B" w:rsidR="00A30A98" w:rsidRPr="008A07B0" w:rsidRDefault="00B6186C" w:rsidP="00E0337E">
            <w:pPr>
              <w:pStyle w:val="DocDate"/>
              <w:snapToGrid w:val="0"/>
              <w:jc w:val="left"/>
              <w:rPr>
                <w:rFonts w:asciiTheme="minorHAnsi" w:hAnsiTheme="minorHAnsi" w:cs="Open Sans"/>
                <w:b w:val="0"/>
              </w:rPr>
            </w:pPr>
            <w:r>
              <w:rPr>
                <w:rFonts w:asciiTheme="minorHAnsi" w:hAnsiTheme="minorHAnsi" w:cs="Open Sans"/>
                <w:b w:val="0"/>
              </w:rPr>
              <w:t>1</w:t>
            </w:r>
          </w:p>
        </w:tc>
      </w:tr>
      <w:tr w:rsidR="0066656C" w:rsidRPr="00CB016E" w14:paraId="4C384E6B" w14:textId="77777777" w:rsidTr="00E0337E">
        <w:trPr>
          <w:trHeight w:val="508"/>
          <w:jc w:val="center"/>
        </w:trPr>
        <w:tc>
          <w:tcPr>
            <w:tcW w:w="2263" w:type="dxa"/>
            <w:shd w:val="clear" w:color="auto" w:fill="auto"/>
          </w:tcPr>
          <w:p w14:paraId="74BE4A5D" w14:textId="77777777" w:rsidR="0066656C" w:rsidRPr="008A07B0" w:rsidRDefault="0066656C" w:rsidP="00E0337E">
            <w:pPr>
              <w:snapToGrid w:val="0"/>
              <w:spacing w:before="120" w:line="240" w:lineRule="auto"/>
              <w:rPr>
                <w:rFonts w:asciiTheme="minorHAnsi" w:hAnsiTheme="minorHAnsi" w:cs="Open Sans"/>
                <w:b/>
              </w:rPr>
            </w:pPr>
            <w:r w:rsidRPr="008A07B0">
              <w:rPr>
                <w:rFonts w:asciiTheme="minorHAnsi" w:hAnsiTheme="minorHAnsi" w:cs="Open Sans"/>
                <w:b/>
              </w:rPr>
              <w:t>Status:</w:t>
            </w:r>
          </w:p>
        </w:tc>
        <w:tc>
          <w:tcPr>
            <w:tcW w:w="5642" w:type="dxa"/>
            <w:shd w:val="clear" w:color="auto" w:fill="auto"/>
          </w:tcPr>
          <w:p w14:paraId="4337BC1C" w14:textId="34507A67" w:rsidR="0066656C" w:rsidRPr="008A07B0" w:rsidRDefault="00805302" w:rsidP="00E0337E">
            <w:pPr>
              <w:pStyle w:val="DocDate"/>
              <w:snapToGrid w:val="0"/>
              <w:jc w:val="left"/>
              <w:rPr>
                <w:rFonts w:asciiTheme="minorHAnsi" w:hAnsiTheme="minorHAnsi" w:cs="Open Sans"/>
                <w:b w:val="0"/>
              </w:rPr>
            </w:pPr>
            <w:r w:rsidRPr="00805302">
              <w:rPr>
                <w:rFonts w:asciiTheme="minorHAnsi" w:hAnsiTheme="minorHAnsi" w:cs="Open Sans"/>
                <w:b w:val="0"/>
              </w:rPr>
              <w:t>FINAL</w:t>
            </w:r>
          </w:p>
        </w:tc>
      </w:tr>
      <w:tr w:rsidR="0066656C" w:rsidRPr="00CB016E" w14:paraId="605A31B4" w14:textId="77777777" w:rsidTr="00E0337E">
        <w:trPr>
          <w:trHeight w:val="508"/>
          <w:jc w:val="center"/>
        </w:trPr>
        <w:tc>
          <w:tcPr>
            <w:tcW w:w="2263" w:type="dxa"/>
            <w:shd w:val="clear" w:color="auto" w:fill="auto"/>
          </w:tcPr>
          <w:p w14:paraId="27254D51" w14:textId="77777777" w:rsidR="0066656C" w:rsidRPr="008A07B0" w:rsidRDefault="0066656C" w:rsidP="00E0337E">
            <w:pPr>
              <w:snapToGrid w:val="0"/>
              <w:spacing w:before="120" w:line="240" w:lineRule="auto"/>
              <w:rPr>
                <w:rFonts w:asciiTheme="minorHAnsi" w:hAnsiTheme="minorHAnsi" w:cs="Open Sans"/>
                <w:b/>
              </w:rPr>
            </w:pPr>
            <w:r w:rsidRPr="008A07B0">
              <w:rPr>
                <w:rFonts w:asciiTheme="minorHAnsi" w:hAnsiTheme="minorHAnsi" w:cs="Open Sans"/>
                <w:b/>
              </w:rPr>
              <w:t>Dissemination Level:</w:t>
            </w:r>
          </w:p>
        </w:tc>
        <w:tc>
          <w:tcPr>
            <w:tcW w:w="5642" w:type="dxa"/>
            <w:shd w:val="clear" w:color="auto" w:fill="auto"/>
          </w:tcPr>
          <w:p w14:paraId="5D13EC39" w14:textId="77777777" w:rsidR="0066656C" w:rsidRPr="008A07B0" w:rsidRDefault="00CB019A" w:rsidP="00E0337E">
            <w:pPr>
              <w:pStyle w:val="DocDate"/>
              <w:snapToGrid w:val="0"/>
              <w:jc w:val="left"/>
              <w:rPr>
                <w:rFonts w:asciiTheme="minorHAnsi" w:hAnsiTheme="minorHAnsi" w:cs="Open Sans"/>
                <w:b w:val="0"/>
              </w:rPr>
            </w:pPr>
            <w:r w:rsidRPr="008A07B0">
              <w:rPr>
                <w:rFonts w:asciiTheme="minorHAnsi" w:hAnsiTheme="minorHAnsi" w:cs="Open Sans"/>
                <w:b w:val="0"/>
              </w:rPr>
              <w:t>Public</w:t>
            </w:r>
          </w:p>
        </w:tc>
      </w:tr>
      <w:tr w:rsidR="00A30A98" w:rsidRPr="00CB016E" w14:paraId="7804FCEA" w14:textId="77777777" w:rsidTr="00E0337E">
        <w:trPr>
          <w:trHeight w:val="526"/>
          <w:jc w:val="center"/>
        </w:trPr>
        <w:tc>
          <w:tcPr>
            <w:tcW w:w="2263" w:type="dxa"/>
            <w:shd w:val="clear" w:color="auto" w:fill="auto"/>
          </w:tcPr>
          <w:p w14:paraId="7F31AEE9" w14:textId="77777777" w:rsidR="00A30A98" w:rsidRPr="00CB016E" w:rsidRDefault="00A30A98" w:rsidP="00E0337E">
            <w:pPr>
              <w:pStyle w:val="Header"/>
              <w:snapToGrid w:val="0"/>
              <w:spacing w:before="120" w:after="120"/>
              <w:rPr>
                <w:rFonts w:asciiTheme="minorHAnsi" w:hAnsiTheme="minorHAnsi" w:cs="Open Sans"/>
                <w:b/>
              </w:rPr>
            </w:pPr>
            <w:r w:rsidRPr="00CB016E">
              <w:rPr>
                <w:rFonts w:asciiTheme="minorHAnsi" w:hAnsiTheme="minorHAnsi" w:cs="Open Sans"/>
                <w:b/>
              </w:rPr>
              <w:t>Document Link:</w:t>
            </w:r>
          </w:p>
        </w:tc>
        <w:tc>
          <w:tcPr>
            <w:tcW w:w="5642" w:type="dxa"/>
            <w:shd w:val="clear" w:color="auto" w:fill="auto"/>
          </w:tcPr>
          <w:p w14:paraId="30102FC2" w14:textId="2B9A2832" w:rsidR="00A30A98" w:rsidRPr="00CB016E" w:rsidRDefault="00D9594E" w:rsidP="00E0337E">
            <w:pPr>
              <w:snapToGrid w:val="0"/>
              <w:spacing w:before="120" w:line="240" w:lineRule="auto"/>
              <w:jc w:val="left"/>
              <w:rPr>
                <w:rFonts w:asciiTheme="minorHAnsi" w:hAnsiTheme="minorHAnsi" w:cs="Open Sans"/>
                <w:highlight w:val="yellow"/>
              </w:rPr>
            </w:pPr>
            <w:hyperlink r:id="rId10" w:history="1">
              <w:r w:rsidR="00B6186C" w:rsidRPr="004521A7">
                <w:rPr>
                  <w:rStyle w:val="Hyperlink"/>
                  <w:rFonts w:asciiTheme="minorHAnsi" w:hAnsiTheme="minorHAnsi" w:cs="Open Sans"/>
                </w:rPr>
                <w:t>https://documents.egi.eu/document/3642</w:t>
              </w:r>
            </w:hyperlink>
            <w:r w:rsidR="00B6186C">
              <w:rPr>
                <w:rFonts w:asciiTheme="minorHAnsi" w:hAnsiTheme="minorHAnsi" w:cs="Open Sans"/>
              </w:rPr>
              <w:t xml:space="preserve"> </w:t>
            </w:r>
          </w:p>
        </w:tc>
      </w:tr>
    </w:tbl>
    <w:p w14:paraId="72679C3C" w14:textId="77777777" w:rsidR="00A30A98" w:rsidRPr="00CB016E" w:rsidRDefault="00A30A98" w:rsidP="00A30A98">
      <w:pPr>
        <w:rPr>
          <w:rFonts w:asciiTheme="minorHAnsi" w:hAnsiTheme="minorHAnsi"/>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A30A98" w:rsidRPr="00CB016E" w14:paraId="67FC3982" w14:textId="77777777" w:rsidTr="00E0337E">
        <w:trPr>
          <w:trHeight w:val="319"/>
          <w:jc w:val="center"/>
        </w:trPr>
        <w:tc>
          <w:tcPr>
            <w:tcW w:w="7933" w:type="dxa"/>
            <w:shd w:val="clear" w:color="auto" w:fill="auto"/>
          </w:tcPr>
          <w:p w14:paraId="0BE19420" w14:textId="77777777" w:rsidR="00A30A98" w:rsidRPr="00CB016E" w:rsidRDefault="00A30A98" w:rsidP="00E0337E">
            <w:pPr>
              <w:snapToGrid w:val="0"/>
              <w:spacing w:before="120" w:line="240" w:lineRule="auto"/>
              <w:jc w:val="left"/>
              <w:rPr>
                <w:rFonts w:asciiTheme="minorHAnsi" w:hAnsiTheme="minorHAnsi" w:cs="Open Sans"/>
              </w:rPr>
            </w:pPr>
            <w:r w:rsidRPr="00CB016E">
              <w:rPr>
                <w:rFonts w:asciiTheme="minorHAnsi" w:hAnsiTheme="minorHAnsi" w:cs="Open Sans"/>
                <w:b/>
              </w:rPr>
              <w:t>Deliverable Abstract</w:t>
            </w:r>
          </w:p>
        </w:tc>
      </w:tr>
      <w:tr w:rsidR="00A30A98" w:rsidRPr="00CB016E" w14:paraId="27A07C49" w14:textId="77777777" w:rsidTr="00E0337E">
        <w:trPr>
          <w:trHeight w:val="3475"/>
          <w:jc w:val="center"/>
        </w:trPr>
        <w:tc>
          <w:tcPr>
            <w:tcW w:w="7933" w:type="dxa"/>
            <w:shd w:val="clear" w:color="auto" w:fill="auto"/>
          </w:tcPr>
          <w:p w14:paraId="52371EAC" w14:textId="77777777" w:rsidR="00A30A98" w:rsidRPr="00CB016E" w:rsidRDefault="00CB019A" w:rsidP="00CD19BC">
            <w:pPr>
              <w:pStyle w:val="DocDate"/>
              <w:snapToGrid w:val="0"/>
              <w:rPr>
                <w:rFonts w:asciiTheme="minorHAnsi" w:hAnsiTheme="minorHAnsi" w:cs="Open Sans"/>
                <w:b w:val="0"/>
                <w:highlight w:val="yellow"/>
              </w:rPr>
            </w:pPr>
            <w:r w:rsidRPr="00CB016E">
              <w:rPr>
                <w:rFonts w:asciiTheme="minorHAnsi" w:hAnsiTheme="minorHAnsi" w:cs="Open Sans"/>
                <w:b w:val="0"/>
              </w:rPr>
              <w:t>This second release includes all the services, which have been integrated so far with EOSC-hub. The integration happens at various levels: from the usage of cloud resources (IaaS, PaaS), to the usage of EOSC-hub common services (for example data and computing services), to the usage of EOSC-hub core services, like the authentication or the monitoring tools, to the publication of the services in the Service Catalogue or in the Marketplace.</w:t>
            </w:r>
          </w:p>
        </w:tc>
      </w:tr>
    </w:tbl>
    <w:p w14:paraId="52CCC127" w14:textId="77777777" w:rsidR="001D1FF5" w:rsidRPr="00CB016E" w:rsidRDefault="001D1FF5" w:rsidP="00247395">
      <w:pPr>
        <w:rPr>
          <w:rFonts w:asciiTheme="minorHAnsi" w:hAnsiTheme="minorHAnsi"/>
          <w:b/>
          <w:color w:val="1C3046"/>
        </w:rPr>
      </w:pPr>
    </w:p>
    <w:p w14:paraId="141ADDB2" w14:textId="77777777" w:rsidR="001D1FF5" w:rsidRPr="00CB016E" w:rsidRDefault="001D1FF5">
      <w:pPr>
        <w:spacing w:after="200"/>
        <w:jc w:val="left"/>
        <w:rPr>
          <w:rFonts w:asciiTheme="minorHAnsi" w:hAnsiTheme="minorHAnsi"/>
          <w:b/>
          <w:color w:val="1C3046"/>
        </w:rPr>
      </w:pPr>
      <w:r w:rsidRPr="00CB016E">
        <w:rPr>
          <w:rFonts w:asciiTheme="minorHAnsi" w:hAnsiTheme="minorHAnsi"/>
          <w:b/>
          <w:color w:val="1C3046"/>
        </w:rPr>
        <w:br w:type="page"/>
      </w:r>
    </w:p>
    <w:p w14:paraId="65B7B80C" w14:textId="77777777" w:rsidR="00247395" w:rsidRPr="00CB016E" w:rsidRDefault="00247395" w:rsidP="00247395">
      <w:pPr>
        <w:rPr>
          <w:rFonts w:asciiTheme="minorHAnsi" w:hAnsiTheme="minorHAnsi"/>
          <w:b/>
          <w:color w:val="1C3046"/>
        </w:rPr>
      </w:pPr>
      <w:r w:rsidRPr="00CB016E">
        <w:rPr>
          <w:rFonts w:asciiTheme="minorHAnsi" w:hAnsiTheme="minorHAnsi"/>
          <w:b/>
          <w:color w:val="1C3046"/>
        </w:rPr>
        <w:lastRenderedPageBreak/>
        <w:t xml:space="preserve">COPYRIGHT NOTICE </w:t>
      </w:r>
    </w:p>
    <w:p w14:paraId="541CA203" w14:textId="77777777" w:rsidR="00247395" w:rsidRPr="00CB016E" w:rsidRDefault="00D47B41" w:rsidP="00247395">
      <w:pPr>
        <w:rPr>
          <w:rFonts w:asciiTheme="minorHAnsi" w:hAnsiTheme="minorHAnsi"/>
        </w:rPr>
      </w:pPr>
      <w:r w:rsidRPr="00CB016E">
        <w:rPr>
          <w:rFonts w:asciiTheme="minorHAnsi" w:hAnsiTheme="minorHAnsi"/>
          <w:noProof/>
          <w:lang w:eastAsia="en-GB"/>
        </w:rPr>
        <w:drawing>
          <wp:inline distT="0" distB="0" distL="0" distR="0" wp14:anchorId="5FDB3843" wp14:editId="780A3D3A">
            <wp:extent cx="1225550" cy="4318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5550" cy="431800"/>
                    </a:xfrm>
                    <a:prstGeom prst="rect">
                      <a:avLst/>
                    </a:prstGeom>
                    <a:noFill/>
                    <a:ln>
                      <a:noFill/>
                    </a:ln>
                  </pic:spPr>
                </pic:pic>
              </a:graphicData>
            </a:graphic>
          </wp:inline>
        </w:drawing>
      </w:r>
    </w:p>
    <w:p w14:paraId="69803E61" w14:textId="77777777" w:rsidR="00247395" w:rsidRPr="00CB016E" w:rsidRDefault="00247395" w:rsidP="00247395">
      <w:pPr>
        <w:rPr>
          <w:rFonts w:asciiTheme="minorHAnsi" w:hAnsiTheme="minorHAnsi"/>
        </w:rPr>
      </w:pPr>
      <w:r w:rsidRPr="00CB016E">
        <w:rPr>
          <w:rFonts w:asciiTheme="minorHAnsi" w:hAnsiTheme="minorHAnsi"/>
        </w:rPr>
        <w:t>This work by Parties of the EOSC-hub Consortium is licensed under a Creative Commons Attribution 4.0 International License (</w:t>
      </w:r>
      <w:hyperlink r:id="rId12" w:history="1">
        <w:r w:rsidRPr="00CB016E">
          <w:rPr>
            <w:rStyle w:val="Hyperlink"/>
            <w:rFonts w:asciiTheme="minorHAnsi" w:hAnsiTheme="minorHAnsi"/>
          </w:rPr>
          <w:t>http://creativecommons.org/licenses/by/4.0/</w:t>
        </w:r>
      </w:hyperlink>
      <w:r w:rsidRPr="00CB016E">
        <w:rPr>
          <w:rFonts w:asciiTheme="minorHAnsi" w:hAnsiTheme="minorHAnsi"/>
        </w:rPr>
        <w:t>). The EOSC-hub project is co-funded by the European Union Horizon 2020 programme under grant number 777536.</w:t>
      </w:r>
    </w:p>
    <w:p w14:paraId="77E601A7" w14:textId="77777777" w:rsidR="0066656C" w:rsidRPr="00CB016E" w:rsidRDefault="0066656C" w:rsidP="00247395">
      <w:pPr>
        <w:rPr>
          <w:rFonts w:asciiTheme="minorHAnsi" w:hAnsiTheme="minorHAnsi"/>
          <w:b/>
          <w:color w:val="1C3046"/>
        </w:rPr>
      </w:pPr>
      <w:r w:rsidRPr="00CB016E">
        <w:rPr>
          <w:rFonts w:asciiTheme="minorHAnsi" w:hAnsiTheme="minorHAnsi"/>
          <w:b/>
          <w:color w:val="1C3046"/>
        </w:rPr>
        <w:t>DELIVERY SLIP</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081"/>
        <w:gridCol w:w="2876"/>
        <w:gridCol w:w="2565"/>
        <w:gridCol w:w="1494"/>
      </w:tblGrid>
      <w:tr w:rsidR="0066656C" w:rsidRPr="00CB016E" w14:paraId="7D95C63C" w14:textId="77777777" w:rsidTr="00B6186C">
        <w:tc>
          <w:tcPr>
            <w:tcW w:w="2081" w:type="dxa"/>
            <w:shd w:val="clear" w:color="auto" w:fill="auto"/>
          </w:tcPr>
          <w:p w14:paraId="4DDA4B85" w14:textId="77777777" w:rsidR="0066656C" w:rsidRPr="00CB016E" w:rsidRDefault="0066656C" w:rsidP="00EF69E6">
            <w:pPr>
              <w:pStyle w:val="NoSpacing"/>
              <w:rPr>
                <w:rFonts w:asciiTheme="minorHAnsi" w:hAnsiTheme="minorHAnsi"/>
                <w:bCs/>
                <w:i/>
              </w:rPr>
            </w:pPr>
            <w:r w:rsidRPr="00CB016E">
              <w:rPr>
                <w:rFonts w:asciiTheme="minorHAnsi" w:hAnsiTheme="minorHAnsi"/>
                <w:b/>
                <w:bCs/>
                <w:i/>
              </w:rPr>
              <w:t>Date</w:t>
            </w:r>
          </w:p>
        </w:tc>
        <w:tc>
          <w:tcPr>
            <w:tcW w:w="2876" w:type="dxa"/>
            <w:shd w:val="clear" w:color="auto" w:fill="auto"/>
          </w:tcPr>
          <w:p w14:paraId="4A8FFDDD" w14:textId="77777777" w:rsidR="0066656C" w:rsidRPr="00CB016E" w:rsidRDefault="0066656C" w:rsidP="00EF69E6">
            <w:pPr>
              <w:pStyle w:val="NoSpacing"/>
              <w:rPr>
                <w:rFonts w:asciiTheme="minorHAnsi" w:hAnsiTheme="minorHAnsi"/>
                <w:bCs/>
                <w:i/>
              </w:rPr>
            </w:pPr>
            <w:r w:rsidRPr="00CB016E">
              <w:rPr>
                <w:rFonts w:asciiTheme="minorHAnsi" w:hAnsiTheme="minorHAnsi"/>
                <w:b/>
                <w:bCs/>
                <w:i/>
              </w:rPr>
              <w:t>Name</w:t>
            </w:r>
          </w:p>
        </w:tc>
        <w:tc>
          <w:tcPr>
            <w:tcW w:w="2565" w:type="dxa"/>
            <w:shd w:val="clear" w:color="auto" w:fill="auto"/>
          </w:tcPr>
          <w:p w14:paraId="110AEB3E" w14:textId="77777777" w:rsidR="0066656C" w:rsidRPr="00CB016E" w:rsidRDefault="0066656C" w:rsidP="00EF69E6">
            <w:pPr>
              <w:pStyle w:val="NoSpacing"/>
              <w:rPr>
                <w:rFonts w:asciiTheme="minorHAnsi" w:hAnsiTheme="minorHAnsi"/>
                <w:b/>
                <w:bCs/>
                <w:i/>
              </w:rPr>
            </w:pPr>
            <w:r w:rsidRPr="00CB016E">
              <w:rPr>
                <w:rFonts w:asciiTheme="minorHAnsi" w:hAnsiTheme="minorHAnsi"/>
                <w:b/>
                <w:bCs/>
                <w:i/>
              </w:rPr>
              <w:t>Partner/Activity</w:t>
            </w:r>
          </w:p>
        </w:tc>
        <w:tc>
          <w:tcPr>
            <w:tcW w:w="1494" w:type="dxa"/>
            <w:shd w:val="clear" w:color="auto" w:fill="auto"/>
          </w:tcPr>
          <w:p w14:paraId="6AEF68D6" w14:textId="77777777" w:rsidR="0066656C" w:rsidRPr="00CB016E" w:rsidRDefault="0066656C" w:rsidP="00EF69E6">
            <w:pPr>
              <w:pStyle w:val="NoSpacing"/>
              <w:rPr>
                <w:rFonts w:asciiTheme="minorHAnsi" w:hAnsiTheme="minorHAnsi"/>
                <w:b/>
                <w:bCs/>
                <w:i/>
              </w:rPr>
            </w:pPr>
            <w:r w:rsidRPr="00CB016E">
              <w:rPr>
                <w:rFonts w:asciiTheme="minorHAnsi" w:hAnsiTheme="minorHAnsi"/>
                <w:b/>
                <w:bCs/>
                <w:i/>
              </w:rPr>
              <w:t>Date</w:t>
            </w:r>
          </w:p>
        </w:tc>
      </w:tr>
      <w:tr w:rsidR="0066656C" w:rsidRPr="00CB016E" w14:paraId="52246FE4" w14:textId="77777777" w:rsidTr="00B6186C">
        <w:tc>
          <w:tcPr>
            <w:tcW w:w="2081" w:type="dxa"/>
            <w:shd w:val="clear" w:color="auto" w:fill="F2F2F2"/>
          </w:tcPr>
          <w:p w14:paraId="75E2EC98" w14:textId="77777777" w:rsidR="0066656C" w:rsidRPr="00CB016E" w:rsidRDefault="0066656C" w:rsidP="00EF69E6">
            <w:pPr>
              <w:pStyle w:val="NoSpacing"/>
              <w:rPr>
                <w:rFonts w:asciiTheme="minorHAnsi" w:hAnsiTheme="minorHAnsi"/>
                <w:b/>
                <w:bCs/>
              </w:rPr>
            </w:pPr>
            <w:r w:rsidRPr="00CB016E">
              <w:rPr>
                <w:rFonts w:asciiTheme="minorHAnsi" w:hAnsiTheme="minorHAnsi"/>
                <w:b/>
                <w:bCs/>
              </w:rPr>
              <w:t>From:</w:t>
            </w:r>
          </w:p>
        </w:tc>
        <w:tc>
          <w:tcPr>
            <w:tcW w:w="2876" w:type="dxa"/>
            <w:shd w:val="clear" w:color="auto" w:fill="F2F2F2"/>
          </w:tcPr>
          <w:p w14:paraId="1D9B8CB7" w14:textId="77777777" w:rsidR="0066656C" w:rsidRPr="00CB016E" w:rsidRDefault="00CB019A" w:rsidP="00EF69E6">
            <w:pPr>
              <w:pStyle w:val="NoSpacing"/>
              <w:rPr>
                <w:rFonts w:asciiTheme="minorHAnsi" w:hAnsiTheme="minorHAnsi"/>
              </w:rPr>
            </w:pPr>
            <w:r w:rsidRPr="00CB016E">
              <w:rPr>
                <w:rFonts w:asciiTheme="minorHAnsi" w:hAnsiTheme="minorHAnsi"/>
              </w:rPr>
              <w:t>Debora Testi</w:t>
            </w:r>
          </w:p>
        </w:tc>
        <w:tc>
          <w:tcPr>
            <w:tcW w:w="2565" w:type="dxa"/>
            <w:shd w:val="clear" w:color="auto" w:fill="F2F2F2"/>
          </w:tcPr>
          <w:p w14:paraId="737207F1" w14:textId="77777777" w:rsidR="0066656C" w:rsidRPr="00CB016E" w:rsidRDefault="00CB019A" w:rsidP="00EF69E6">
            <w:pPr>
              <w:pStyle w:val="NoSpacing"/>
              <w:rPr>
                <w:rFonts w:asciiTheme="minorHAnsi" w:hAnsiTheme="minorHAnsi"/>
              </w:rPr>
            </w:pPr>
            <w:r w:rsidRPr="00CB016E">
              <w:rPr>
                <w:rFonts w:asciiTheme="minorHAnsi" w:hAnsiTheme="minorHAnsi"/>
              </w:rPr>
              <w:t>CINECA/WP7</w:t>
            </w:r>
          </w:p>
        </w:tc>
        <w:tc>
          <w:tcPr>
            <w:tcW w:w="1494" w:type="dxa"/>
            <w:shd w:val="clear" w:color="auto" w:fill="F2F2F2"/>
          </w:tcPr>
          <w:p w14:paraId="78A7A2FB" w14:textId="77777777" w:rsidR="0066656C" w:rsidRPr="00CB016E" w:rsidRDefault="0066656C" w:rsidP="00EF69E6">
            <w:pPr>
              <w:pStyle w:val="NoSpacing"/>
              <w:rPr>
                <w:rFonts w:asciiTheme="minorHAnsi" w:hAnsiTheme="minorHAnsi"/>
              </w:rPr>
            </w:pPr>
          </w:p>
        </w:tc>
      </w:tr>
      <w:tr w:rsidR="0066656C" w:rsidRPr="00CB016E" w14:paraId="37C3E462" w14:textId="77777777" w:rsidTr="00B6186C">
        <w:tc>
          <w:tcPr>
            <w:tcW w:w="2081" w:type="dxa"/>
            <w:shd w:val="clear" w:color="auto" w:fill="auto"/>
          </w:tcPr>
          <w:p w14:paraId="5AE56FA5" w14:textId="77777777" w:rsidR="0066656C" w:rsidRPr="00CB016E" w:rsidRDefault="0066656C" w:rsidP="00EF69E6">
            <w:pPr>
              <w:pStyle w:val="NoSpacing"/>
              <w:rPr>
                <w:rFonts w:asciiTheme="minorHAnsi" w:hAnsiTheme="minorHAnsi"/>
                <w:b/>
                <w:bCs/>
              </w:rPr>
            </w:pPr>
            <w:r w:rsidRPr="00CB016E">
              <w:rPr>
                <w:rFonts w:asciiTheme="minorHAnsi" w:hAnsiTheme="minorHAnsi"/>
                <w:b/>
                <w:bCs/>
              </w:rPr>
              <w:t>Moderated by:</w:t>
            </w:r>
          </w:p>
        </w:tc>
        <w:tc>
          <w:tcPr>
            <w:tcW w:w="2876" w:type="dxa"/>
            <w:shd w:val="clear" w:color="auto" w:fill="auto"/>
          </w:tcPr>
          <w:p w14:paraId="2EF8E369" w14:textId="1B7B94F5" w:rsidR="0066656C" w:rsidRPr="00CB016E" w:rsidRDefault="00B6186C" w:rsidP="00EF69E6">
            <w:pPr>
              <w:pStyle w:val="NoSpacing"/>
              <w:rPr>
                <w:rFonts w:asciiTheme="minorHAnsi" w:hAnsiTheme="minorHAnsi"/>
              </w:rPr>
            </w:pPr>
            <w:r>
              <w:rPr>
                <w:rFonts w:asciiTheme="minorHAnsi" w:hAnsiTheme="minorHAnsi"/>
              </w:rPr>
              <w:t>Małgorzata Krakowian</w:t>
            </w:r>
          </w:p>
        </w:tc>
        <w:tc>
          <w:tcPr>
            <w:tcW w:w="2565" w:type="dxa"/>
            <w:shd w:val="clear" w:color="auto" w:fill="auto"/>
          </w:tcPr>
          <w:p w14:paraId="1D38FE26" w14:textId="1C84D10F" w:rsidR="0066656C" w:rsidRPr="00CB016E" w:rsidRDefault="00B6186C" w:rsidP="00EF69E6">
            <w:pPr>
              <w:pStyle w:val="NoSpacing"/>
              <w:rPr>
                <w:rFonts w:asciiTheme="minorHAnsi" w:hAnsiTheme="minorHAnsi"/>
              </w:rPr>
            </w:pPr>
            <w:r>
              <w:rPr>
                <w:rFonts w:asciiTheme="minorHAnsi" w:hAnsiTheme="minorHAnsi"/>
              </w:rPr>
              <w:t>EGI Foundation/WP1</w:t>
            </w:r>
          </w:p>
        </w:tc>
        <w:tc>
          <w:tcPr>
            <w:tcW w:w="1494" w:type="dxa"/>
            <w:shd w:val="clear" w:color="auto" w:fill="auto"/>
          </w:tcPr>
          <w:p w14:paraId="2E7ACAD4" w14:textId="77777777" w:rsidR="0066656C" w:rsidRPr="00CB016E" w:rsidRDefault="0066656C" w:rsidP="00EF69E6">
            <w:pPr>
              <w:pStyle w:val="NoSpacing"/>
              <w:rPr>
                <w:rFonts w:asciiTheme="minorHAnsi" w:hAnsiTheme="minorHAnsi"/>
              </w:rPr>
            </w:pPr>
          </w:p>
        </w:tc>
      </w:tr>
      <w:tr w:rsidR="00B6186C" w:rsidRPr="00CB016E" w14:paraId="14C6AD32" w14:textId="77777777" w:rsidTr="00B6186C">
        <w:tc>
          <w:tcPr>
            <w:tcW w:w="2081" w:type="dxa"/>
            <w:shd w:val="clear" w:color="auto" w:fill="F2F2F2"/>
          </w:tcPr>
          <w:p w14:paraId="711D545F" w14:textId="77777777" w:rsidR="00B6186C" w:rsidRPr="00CB016E" w:rsidRDefault="00B6186C" w:rsidP="00B6186C">
            <w:pPr>
              <w:pStyle w:val="NoSpacing"/>
              <w:rPr>
                <w:rFonts w:asciiTheme="minorHAnsi" w:hAnsiTheme="minorHAnsi"/>
                <w:b/>
                <w:bCs/>
              </w:rPr>
            </w:pPr>
            <w:r w:rsidRPr="00CB016E">
              <w:rPr>
                <w:rFonts w:asciiTheme="minorHAnsi" w:hAnsiTheme="minorHAnsi"/>
                <w:b/>
                <w:bCs/>
              </w:rPr>
              <w:t>Reviewed by:</w:t>
            </w:r>
          </w:p>
        </w:tc>
        <w:tc>
          <w:tcPr>
            <w:tcW w:w="2876" w:type="dxa"/>
            <w:shd w:val="clear" w:color="auto" w:fill="F2F2F2"/>
          </w:tcPr>
          <w:p w14:paraId="7A6C1703" w14:textId="77777777" w:rsidR="00B6186C" w:rsidRDefault="00B6186C" w:rsidP="00B6186C">
            <w:pPr>
              <w:pStyle w:val="NoSpacing"/>
              <w:rPr>
                <w:rFonts w:asciiTheme="minorHAnsi" w:hAnsiTheme="minorHAnsi"/>
              </w:rPr>
            </w:pPr>
            <w:r>
              <w:rPr>
                <w:rFonts w:asciiTheme="minorHAnsi" w:hAnsiTheme="minorHAnsi"/>
              </w:rPr>
              <w:t>Gergely Sipos</w:t>
            </w:r>
          </w:p>
          <w:p w14:paraId="0D3AB960" w14:textId="034C458B" w:rsidR="00B6186C" w:rsidRPr="00CB016E" w:rsidRDefault="00B6186C" w:rsidP="00B6186C">
            <w:pPr>
              <w:pStyle w:val="NoSpacing"/>
              <w:rPr>
                <w:rFonts w:asciiTheme="minorHAnsi" w:hAnsiTheme="minorHAnsi"/>
              </w:rPr>
            </w:pPr>
            <w:r w:rsidRPr="006956A1">
              <w:rPr>
                <w:rFonts w:asciiTheme="minorHAnsi" w:hAnsiTheme="minorHAnsi"/>
              </w:rPr>
              <w:t>Hien Bui</w:t>
            </w:r>
          </w:p>
        </w:tc>
        <w:tc>
          <w:tcPr>
            <w:tcW w:w="2565" w:type="dxa"/>
            <w:shd w:val="clear" w:color="auto" w:fill="F2F2F2"/>
          </w:tcPr>
          <w:p w14:paraId="5352973D" w14:textId="4AAEBE24" w:rsidR="00B6186C" w:rsidRDefault="00B6186C" w:rsidP="00B6186C">
            <w:pPr>
              <w:pStyle w:val="NoSpacing"/>
              <w:rPr>
                <w:rFonts w:asciiTheme="minorHAnsi" w:hAnsiTheme="minorHAnsi"/>
              </w:rPr>
            </w:pPr>
            <w:r>
              <w:rPr>
                <w:rFonts w:asciiTheme="minorHAnsi" w:hAnsiTheme="minorHAnsi"/>
              </w:rPr>
              <w:t>EGI Foundation/WP8</w:t>
            </w:r>
          </w:p>
          <w:p w14:paraId="20E64AE7" w14:textId="2280DFAB" w:rsidR="00B6186C" w:rsidRPr="00CB016E" w:rsidRDefault="00B6186C" w:rsidP="00B6186C">
            <w:pPr>
              <w:pStyle w:val="NoSpacing"/>
              <w:rPr>
                <w:rFonts w:asciiTheme="minorHAnsi" w:hAnsiTheme="minorHAnsi"/>
              </w:rPr>
            </w:pPr>
            <w:r>
              <w:rPr>
                <w:rFonts w:asciiTheme="minorHAnsi" w:hAnsiTheme="minorHAnsi"/>
              </w:rPr>
              <w:t>EGI Foundation/WP1</w:t>
            </w:r>
          </w:p>
        </w:tc>
        <w:tc>
          <w:tcPr>
            <w:tcW w:w="1494" w:type="dxa"/>
            <w:shd w:val="clear" w:color="auto" w:fill="F2F2F2"/>
          </w:tcPr>
          <w:p w14:paraId="3DD44E25" w14:textId="77777777" w:rsidR="00B6186C" w:rsidRPr="00CB016E" w:rsidRDefault="00B6186C" w:rsidP="00B6186C">
            <w:pPr>
              <w:pStyle w:val="NoSpacing"/>
              <w:rPr>
                <w:rFonts w:asciiTheme="minorHAnsi" w:hAnsiTheme="minorHAnsi"/>
              </w:rPr>
            </w:pPr>
          </w:p>
        </w:tc>
      </w:tr>
      <w:tr w:rsidR="00B6186C" w:rsidRPr="00CB016E" w14:paraId="72B7143F" w14:textId="77777777" w:rsidTr="00B6186C">
        <w:tc>
          <w:tcPr>
            <w:tcW w:w="2081" w:type="dxa"/>
            <w:shd w:val="clear" w:color="auto" w:fill="auto"/>
          </w:tcPr>
          <w:p w14:paraId="24EF2325" w14:textId="77777777" w:rsidR="00B6186C" w:rsidRPr="00CB016E" w:rsidRDefault="00B6186C" w:rsidP="00B6186C">
            <w:pPr>
              <w:pStyle w:val="NoSpacing"/>
              <w:rPr>
                <w:rFonts w:asciiTheme="minorHAnsi" w:hAnsiTheme="minorHAnsi"/>
                <w:b/>
                <w:bCs/>
              </w:rPr>
            </w:pPr>
            <w:r w:rsidRPr="00CB016E">
              <w:rPr>
                <w:rFonts w:asciiTheme="minorHAnsi" w:hAnsiTheme="minorHAnsi"/>
                <w:b/>
                <w:bCs/>
              </w:rPr>
              <w:t>Approved by:</w:t>
            </w:r>
          </w:p>
        </w:tc>
        <w:tc>
          <w:tcPr>
            <w:tcW w:w="2876" w:type="dxa"/>
            <w:shd w:val="clear" w:color="auto" w:fill="auto"/>
          </w:tcPr>
          <w:p w14:paraId="0523FCF7" w14:textId="4FA3978C" w:rsidR="00B6186C" w:rsidRPr="00CB016E" w:rsidRDefault="00B6186C" w:rsidP="00B6186C">
            <w:pPr>
              <w:pStyle w:val="NoSpacing"/>
              <w:rPr>
                <w:rFonts w:asciiTheme="minorHAnsi" w:hAnsiTheme="minorHAnsi"/>
              </w:rPr>
            </w:pPr>
            <w:r>
              <w:rPr>
                <w:rFonts w:asciiTheme="minorHAnsi" w:hAnsiTheme="minorHAnsi"/>
              </w:rPr>
              <w:t>AMB</w:t>
            </w:r>
          </w:p>
        </w:tc>
        <w:tc>
          <w:tcPr>
            <w:tcW w:w="2565" w:type="dxa"/>
            <w:shd w:val="clear" w:color="auto" w:fill="auto"/>
          </w:tcPr>
          <w:p w14:paraId="50AC3DE3" w14:textId="77777777" w:rsidR="00B6186C" w:rsidRPr="00CB016E" w:rsidRDefault="00B6186C" w:rsidP="00B6186C">
            <w:pPr>
              <w:pStyle w:val="NoSpacing"/>
              <w:rPr>
                <w:rFonts w:asciiTheme="minorHAnsi" w:hAnsiTheme="minorHAnsi"/>
              </w:rPr>
            </w:pPr>
          </w:p>
        </w:tc>
        <w:tc>
          <w:tcPr>
            <w:tcW w:w="1494" w:type="dxa"/>
            <w:shd w:val="clear" w:color="auto" w:fill="auto"/>
          </w:tcPr>
          <w:p w14:paraId="7ACF031B" w14:textId="77777777" w:rsidR="00B6186C" w:rsidRPr="00CB016E" w:rsidRDefault="00B6186C" w:rsidP="00B6186C">
            <w:pPr>
              <w:pStyle w:val="NoSpacing"/>
              <w:rPr>
                <w:rFonts w:asciiTheme="minorHAnsi" w:hAnsiTheme="minorHAnsi"/>
              </w:rPr>
            </w:pPr>
          </w:p>
        </w:tc>
      </w:tr>
    </w:tbl>
    <w:p w14:paraId="7490B563" w14:textId="77777777" w:rsidR="0066656C" w:rsidRPr="00CB016E" w:rsidRDefault="0066656C" w:rsidP="00247395">
      <w:pPr>
        <w:rPr>
          <w:rFonts w:asciiTheme="minorHAnsi" w:hAnsiTheme="minorHAnsi"/>
        </w:rPr>
      </w:pPr>
    </w:p>
    <w:p w14:paraId="6E8B8495" w14:textId="77777777" w:rsidR="00A30A98" w:rsidRPr="00CB016E" w:rsidRDefault="00A30A98" w:rsidP="00A30A98">
      <w:pPr>
        <w:rPr>
          <w:rFonts w:asciiTheme="minorHAnsi" w:hAnsiTheme="minorHAnsi"/>
          <w:b/>
          <w:color w:val="1C3046"/>
        </w:rPr>
      </w:pPr>
      <w:r w:rsidRPr="00CB016E">
        <w:rPr>
          <w:rFonts w:asciiTheme="minorHAnsi" w:hAnsiTheme="minorHAnsi"/>
          <w:b/>
          <w:color w:val="1C3046"/>
        </w:rPr>
        <w:t>DOCUMENT LOG</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12"/>
        <w:gridCol w:w="1310"/>
        <w:gridCol w:w="2835"/>
        <w:gridCol w:w="4059"/>
      </w:tblGrid>
      <w:tr w:rsidR="00A30A98" w:rsidRPr="00CB016E" w14:paraId="36FA1C5A" w14:textId="77777777" w:rsidTr="00985B92">
        <w:tc>
          <w:tcPr>
            <w:tcW w:w="812" w:type="dxa"/>
            <w:shd w:val="clear" w:color="auto" w:fill="auto"/>
          </w:tcPr>
          <w:p w14:paraId="796A3E70" w14:textId="77777777" w:rsidR="00A30A98" w:rsidRPr="00CB016E" w:rsidRDefault="00A30A98" w:rsidP="00EF69E6">
            <w:pPr>
              <w:pStyle w:val="NoSpacing"/>
              <w:rPr>
                <w:rFonts w:asciiTheme="minorHAnsi" w:hAnsiTheme="minorHAnsi"/>
                <w:bCs/>
                <w:i/>
              </w:rPr>
            </w:pPr>
            <w:r w:rsidRPr="00CB016E">
              <w:rPr>
                <w:rFonts w:asciiTheme="minorHAnsi" w:hAnsiTheme="minorHAnsi"/>
                <w:b/>
                <w:bCs/>
                <w:i/>
              </w:rPr>
              <w:t>Issue</w:t>
            </w:r>
          </w:p>
        </w:tc>
        <w:tc>
          <w:tcPr>
            <w:tcW w:w="1310" w:type="dxa"/>
            <w:shd w:val="clear" w:color="auto" w:fill="auto"/>
          </w:tcPr>
          <w:p w14:paraId="7BEA47B2" w14:textId="77777777" w:rsidR="00A30A98" w:rsidRPr="00CB016E" w:rsidRDefault="00A30A98" w:rsidP="00EF69E6">
            <w:pPr>
              <w:pStyle w:val="NoSpacing"/>
              <w:rPr>
                <w:rFonts w:asciiTheme="minorHAnsi" w:hAnsiTheme="minorHAnsi"/>
                <w:bCs/>
                <w:i/>
              </w:rPr>
            </w:pPr>
            <w:r w:rsidRPr="00CB016E">
              <w:rPr>
                <w:rFonts w:asciiTheme="minorHAnsi" w:hAnsiTheme="minorHAnsi"/>
                <w:b/>
                <w:bCs/>
                <w:i/>
              </w:rPr>
              <w:t>Date</w:t>
            </w:r>
          </w:p>
        </w:tc>
        <w:tc>
          <w:tcPr>
            <w:tcW w:w="2835" w:type="dxa"/>
            <w:shd w:val="clear" w:color="auto" w:fill="auto"/>
          </w:tcPr>
          <w:p w14:paraId="65CD5EFD" w14:textId="77777777" w:rsidR="00A30A98" w:rsidRPr="00CB016E" w:rsidRDefault="00A30A98" w:rsidP="00EF69E6">
            <w:pPr>
              <w:pStyle w:val="NoSpacing"/>
              <w:rPr>
                <w:rFonts w:asciiTheme="minorHAnsi" w:hAnsiTheme="minorHAnsi"/>
                <w:bCs/>
                <w:i/>
              </w:rPr>
            </w:pPr>
            <w:r w:rsidRPr="00CB016E">
              <w:rPr>
                <w:rFonts w:asciiTheme="minorHAnsi" w:hAnsiTheme="minorHAnsi"/>
                <w:b/>
                <w:bCs/>
                <w:i/>
              </w:rPr>
              <w:t>Comment</w:t>
            </w:r>
          </w:p>
        </w:tc>
        <w:tc>
          <w:tcPr>
            <w:tcW w:w="4059" w:type="dxa"/>
            <w:shd w:val="clear" w:color="auto" w:fill="auto"/>
          </w:tcPr>
          <w:p w14:paraId="12C1FC56" w14:textId="77777777" w:rsidR="00A30A98" w:rsidRPr="00CB016E" w:rsidRDefault="00A30A98" w:rsidP="00EF69E6">
            <w:pPr>
              <w:pStyle w:val="NoSpacing"/>
              <w:rPr>
                <w:rFonts w:asciiTheme="minorHAnsi" w:hAnsiTheme="minorHAnsi"/>
                <w:bCs/>
                <w:i/>
              </w:rPr>
            </w:pPr>
            <w:r w:rsidRPr="00CB016E">
              <w:rPr>
                <w:rFonts w:asciiTheme="minorHAnsi" w:hAnsiTheme="minorHAnsi"/>
                <w:b/>
                <w:bCs/>
                <w:i/>
              </w:rPr>
              <w:t>Author</w:t>
            </w:r>
          </w:p>
        </w:tc>
      </w:tr>
      <w:tr w:rsidR="00A30A98" w:rsidRPr="00CB016E" w14:paraId="3B890274" w14:textId="77777777" w:rsidTr="00985B92">
        <w:tc>
          <w:tcPr>
            <w:tcW w:w="812" w:type="dxa"/>
            <w:shd w:val="clear" w:color="auto" w:fill="F2F2F2"/>
          </w:tcPr>
          <w:p w14:paraId="341E6982" w14:textId="77777777" w:rsidR="00A30A98" w:rsidRPr="00CB016E" w:rsidRDefault="00A30A98" w:rsidP="00EF69E6">
            <w:pPr>
              <w:pStyle w:val="NoSpacing"/>
              <w:rPr>
                <w:rFonts w:asciiTheme="minorHAnsi" w:hAnsiTheme="minorHAnsi"/>
                <w:bCs/>
              </w:rPr>
            </w:pPr>
            <w:r w:rsidRPr="00CB016E">
              <w:rPr>
                <w:rFonts w:asciiTheme="minorHAnsi" w:hAnsiTheme="minorHAnsi"/>
                <w:b/>
                <w:bCs/>
              </w:rPr>
              <w:t>v.</w:t>
            </w:r>
            <w:r w:rsidR="00CB019A" w:rsidRPr="00CB016E">
              <w:rPr>
                <w:rFonts w:asciiTheme="minorHAnsi" w:hAnsiTheme="minorHAnsi"/>
                <w:b/>
                <w:bCs/>
              </w:rPr>
              <w:t>0.</w:t>
            </w:r>
            <w:r w:rsidRPr="00CB016E">
              <w:rPr>
                <w:rFonts w:asciiTheme="minorHAnsi" w:hAnsiTheme="minorHAnsi"/>
                <w:b/>
                <w:bCs/>
              </w:rPr>
              <w:t>1</w:t>
            </w:r>
          </w:p>
        </w:tc>
        <w:tc>
          <w:tcPr>
            <w:tcW w:w="1310" w:type="dxa"/>
            <w:shd w:val="clear" w:color="auto" w:fill="F2F2F2"/>
          </w:tcPr>
          <w:p w14:paraId="0DC27EA4" w14:textId="77777777" w:rsidR="00A30A98" w:rsidRPr="00CB016E" w:rsidRDefault="00CB019A" w:rsidP="00EF69E6">
            <w:pPr>
              <w:pStyle w:val="NoSpacing"/>
              <w:rPr>
                <w:rFonts w:asciiTheme="minorHAnsi" w:hAnsiTheme="minorHAnsi"/>
              </w:rPr>
            </w:pPr>
            <w:r w:rsidRPr="00CB016E">
              <w:rPr>
                <w:rFonts w:asciiTheme="minorHAnsi" w:hAnsiTheme="minorHAnsi"/>
              </w:rPr>
              <w:t>25/05/2020</w:t>
            </w:r>
          </w:p>
        </w:tc>
        <w:tc>
          <w:tcPr>
            <w:tcW w:w="2835" w:type="dxa"/>
            <w:shd w:val="clear" w:color="auto" w:fill="F2F2F2"/>
          </w:tcPr>
          <w:p w14:paraId="798107F5" w14:textId="77777777" w:rsidR="00A30A98" w:rsidRPr="00CB016E" w:rsidRDefault="00CB019A" w:rsidP="00EF69E6">
            <w:pPr>
              <w:pStyle w:val="NoSpacing"/>
              <w:rPr>
                <w:rFonts w:asciiTheme="minorHAnsi" w:hAnsiTheme="minorHAnsi"/>
              </w:rPr>
            </w:pPr>
            <w:r w:rsidRPr="00CB016E">
              <w:rPr>
                <w:rFonts w:asciiTheme="minorHAnsi" w:hAnsiTheme="minorHAnsi"/>
              </w:rPr>
              <w:t xml:space="preserve">ToC sent to partners </w:t>
            </w:r>
          </w:p>
        </w:tc>
        <w:tc>
          <w:tcPr>
            <w:tcW w:w="4059" w:type="dxa"/>
            <w:shd w:val="clear" w:color="auto" w:fill="F2F2F2"/>
          </w:tcPr>
          <w:p w14:paraId="661B2C8D" w14:textId="77777777" w:rsidR="00A30A98" w:rsidRPr="00CB016E" w:rsidRDefault="00CB019A" w:rsidP="00EF69E6">
            <w:pPr>
              <w:pStyle w:val="NoSpacing"/>
              <w:rPr>
                <w:rFonts w:asciiTheme="minorHAnsi" w:hAnsiTheme="minorHAnsi"/>
              </w:rPr>
            </w:pPr>
            <w:r w:rsidRPr="00CB016E">
              <w:rPr>
                <w:rFonts w:asciiTheme="minorHAnsi" w:hAnsiTheme="minorHAnsi"/>
              </w:rPr>
              <w:t>Debora Testi</w:t>
            </w:r>
          </w:p>
        </w:tc>
      </w:tr>
      <w:tr w:rsidR="00CB016E" w:rsidRPr="00CB016E" w14:paraId="0A30289A" w14:textId="77777777" w:rsidTr="00985B92">
        <w:tc>
          <w:tcPr>
            <w:tcW w:w="812" w:type="dxa"/>
            <w:shd w:val="clear" w:color="auto" w:fill="auto"/>
          </w:tcPr>
          <w:p w14:paraId="122FDED4" w14:textId="2BB65E6D" w:rsidR="00CB016E" w:rsidRPr="00CB016E" w:rsidRDefault="00CB016E" w:rsidP="00CB016E">
            <w:pPr>
              <w:pStyle w:val="NoSpacing"/>
              <w:rPr>
                <w:rFonts w:asciiTheme="minorHAnsi" w:hAnsiTheme="minorHAnsi"/>
                <w:b/>
                <w:bCs/>
              </w:rPr>
            </w:pPr>
            <w:r w:rsidRPr="00CB016E">
              <w:rPr>
                <w:rFonts w:asciiTheme="minorHAnsi" w:hAnsiTheme="minorHAnsi"/>
                <w:b/>
                <w:bCs/>
              </w:rPr>
              <w:t>v.</w:t>
            </w:r>
            <w:r w:rsidR="00985B92">
              <w:rPr>
                <w:rFonts w:asciiTheme="minorHAnsi" w:hAnsiTheme="minorHAnsi"/>
                <w:b/>
                <w:bCs/>
              </w:rPr>
              <w:t>0</w:t>
            </w:r>
            <w:r w:rsidRPr="00CB016E">
              <w:rPr>
                <w:rFonts w:asciiTheme="minorHAnsi" w:hAnsiTheme="minorHAnsi"/>
                <w:b/>
                <w:bCs/>
              </w:rPr>
              <w:t>.</w:t>
            </w:r>
            <w:r w:rsidR="00985B92">
              <w:rPr>
                <w:rFonts w:asciiTheme="minorHAnsi" w:hAnsiTheme="minorHAnsi"/>
                <w:b/>
                <w:bCs/>
              </w:rPr>
              <w:t>2</w:t>
            </w:r>
            <w:r w:rsidRPr="00CB016E">
              <w:rPr>
                <w:rFonts w:asciiTheme="minorHAnsi" w:hAnsiTheme="minorHAnsi"/>
                <w:b/>
                <w:bCs/>
              </w:rPr>
              <w:t>0</w:t>
            </w:r>
          </w:p>
        </w:tc>
        <w:tc>
          <w:tcPr>
            <w:tcW w:w="1310" w:type="dxa"/>
            <w:shd w:val="clear" w:color="auto" w:fill="auto"/>
          </w:tcPr>
          <w:p w14:paraId="518437D1" w14:textId="4C9F88FC" w:rsidR="00CB016E" w:rsidRPr="00CB016E" w:rsidRDefault="00CB016E" w:rsidP="00CB016E">
            <w:pPr>
              <w:pStyle w:val="NoSpacing"/>
              <w:rPr>
                <w:rFonts w:asciiTheme="minorHAnsi" w:hAnsiTheme="minorHAnsi"/>
              </w:rPr>
            </w:pPr>
            <w:r w:rsidRPr="00CB016E">
              <w:rPr>
                <w:rFonts w:asciiTheme="minorHAnsi" w:hAnsiTheme="minorHAnsi"/>
              </w:rPr>
              <w:t>25/06/2020</w:t>
            </w:r>
          </w:p>
        </w:tc>
        <w:tc>
          <w:tcPr>
            <w:tcW w:w="2835" w:type="dxa"/>
            <w:shd w:val="clear" w:color="auto" w:fill="auto"/>
          </w:tcPr>
          <w:p w14:paraId="585E2DBB" w14:textId="072DC2AD" w:rsidR="00CB016E" w:rsidRPr="00CB016E" w:rsidRDefault="00CB016E" w:rsidP="00CB016E">
            <w:pPr>
              <w:pStyle w:val="NoSpacing"/>
              <w:rPr>
                <w:rFonts w:asciiTheme="minorHAnsi" w:hAnsiTheme="minorHAnsi"/>
              </w:rPr>
            </w:pPr>
            <w:r w:rsidRPr="00CB016E">
              <w:rPr>
                <w:rFonts w:asciiTheme="minorHAnsi" w:hAnsiTheme="minorHAnsi"/>
              </w:rPr>
              <w:t xml:space="preserve">All inputs from </w:t>
            </w:r>
            <w:r w:rsidR="00985B92">
              <w:rPr>
                <w:rFonts w:asciiTheme="minorHAnsi" w:hAnsiTheme="minorHAnsi"/>
              </w:rPr>
              <w:t>received</w:t>
            </w:r>
          </w:p>
        </w:tc>
        <w:tc>
          <w:tcPr>
            <w:tcW w:w="4059" w:type="dxa"/>
            <w:shd w:val="clear" w:color="auto" w:fill="auto"/>
          </w:tcPr>
          <w:p w14:paraId="300D52D9" w14:textId="78C01DCD" w:rsidR="00CB016E" w:rsidRPr="00985B92" w:rsidRDefault="00985B92" w:rsidP="00CB016E">
            <w:pPr>
              <w:pStyle w:val="NoSpacing"/>
              <w:rPr>
                <w:rFonts w:asciiTheme="minorHAnsi" w:hAnsiTheme="minorHAnsi"/>
                <w:highlight w:val="yellow"/>
              </w:rPr>
            </w:pPr>
            <w:r w:rsidRPr="008C7837">
              <w:rPr>
                <w:rFonts w:asciiTheme="minorHAnsi" w:hAnsiTheme="minorHAnsi"/>
              </w:rPr>
              <w:t xml:space="preserve">Dieter Van Uytvanck, Willem Elbers, Daniele Spiga, Sandro Fiore, </w:t>
            </w:r>
            <w:r w:rsidR="008C7837" w:rsidRPr="008C7837">
              <w:rPr>
                <w:rFonts w:asciiTheme="minorHAnsi" w:hAnsiTheme="minorHAnsi"/>
              </w:rPr>
              <w:t xml:space="preserve">Fabrizio Antonio, </w:t>
            </w:r>
            <w:r w:rsidRPr="008C7837">
              <w:rPr>
                <w:rFonts w:asciiTheme="minorHAnsi" w:hAnsiTheme="minorHAnsi"/>
              </w:rPr>
              <w:t>Mattia Santoro, Anabela Oliveira, Alberto Azevedo, Mário David, Alexandre Bonvin, Christian Briese, Davor Davidovic</w:t>
            </w:r>
            <w:r w:rsidR="008C7837" w:rsidRPr="008C7837">
              <w:rPr>
                <w:rFonts w:asciiTheme="minorHAnsi" w:hAnsiTheme="minorHAnsi"/>
              </w:rPr>
              <w:t>, Sheila Izquieta Rojano</w:t>
            </w:r>
          </w:p>
        </w:tc>
      </w:tr>
      <w:tr w:rsidR="00CB016E" w:rsidRPr="00CB016E" w14:paraId="3251A955" w14:textId="77777777" w:rsidTr="00985B92">
        <w:tc>
          <w:tcPr>
            <w:tcW w:w="812" w:type="dxa"/>
            <w:shd w:val="clear" w:color="auto" w:fill="F2F2F2"/>
          </w:tcPr>
          <w:p w14:paraId="74924048" w14:textId="3EBA60C3" w:rsidR="00CB016E" w:rsidRPr="00CB016E" w:rsidRDefault="00386014" w:rsidP="00CB016E">
            <w:pPr>
              <w:pStyle w:val="NoSpacing"/>
              <w:rPr>
                <w:rFonts w:asciiTheme="minorHAnsi" w:hAnsiTheme="minorHAnsi"/>
                <w:bCs/>
              </w:rPr>
            </w:pPr>
            <w:r>
              <w:rPr>
                <w:rFonts w:asciiTheme="minorHAnsi" w:hAnsiTheme="minorHAnsi"/>
                <w:b/>
                <w:bCs/>
              </w:rPr>
              <w:t>v.</w:t>
            </w:r>
            <w:r w:rsidR="00985B92">
              <w:rPr>
                <w:rFonts w:asciiTheme="minorHAnsi" w:hAnsiTheme="minorHAnsi"/>
                <w:b/>
                <w:bCs/>
              </w:rPr>
              <w:t>1.0</w:t>
            </w:r>
          </w:p>
        </w:tc>
        <w:tc>
          <w:tcPr>
            <w:tcW w:w="1310" w:type="dxa"/>
            <w:shd w:val="clear" w:color="auto" w:fill="F2F2F2"/>
          </w:tcPr>
          <w:p w14:paraId="29B90E08" w14:textId="1BC00317" w:rsidR="00CB016E" w:rsidRPr="00CB016E" w:rsidRDefault="00985B92" w:rsidP="00CB016E">
            <w:pPr>
              <w:pStyle w:val="NoSpacing"/>
              <w:rPr>
                <w:rFonts w:asciiTheme="minorHAnsi" w:hAnsiTheme="minorHAnsi"/>
              </w:rPr>
            </w:pPr>
            <w:r>
              <w:rPr>
                <w:rFonts w:asciiTheme="minorHAnsi" w:hAnsiTheme="minorHAnsi"/>
              </w:rPr>
              <w:t>26/06/2020</w:t>
            </w:r>
          </w:p>
        </w:tc>
        <w:tc>
          <w:tcPr>
            <w:tcW w:w="2835" w:type="dxa"/>
            <w:shd w:val="clear" w:color="auto" w:fill="F2F2F2"/>
          </w:tcPr>
          <w:p w14:paraId="3B5C16C2" w14:textId="48706473" w:rsidR="00CB016E" w:rsidRPr="00CB016E" w:rsidRDefault="00985B92" w:rsidP="00CB016E">
            <w:pPr>
              <w:pStyle w:val="NoSpacing"/>
              <w:rPr>
                <w:rFonts w:asciiTheme="minorHAnsi" w:hAnsiTheme="minorHAnsi"/>
              </w:rPr>
            </w:pPr>
            <w:r>
              <w:rPr>
                <w:rFonts w:asciiTheme="minorHAnsi" w:hAnsiTheme="minorHAnsi"/>
              </w:rPr>
              <w:t>F</w:t>
            </w:r>
            <w:r w:rsidR="008C7837">
              <w:rPr>
                <w:rFonts w:asciiTheme="minorHAnsi" w:hAnsiTheme="minorHAnsi"/>
              </w:rPr>
              <w:t>i</w:t>
            </w:r>
            <w:r>
              <w:rPr>
                <w:rFonts w:asciiTheme="minorHAnsi" w:hAnsiTheme="minorHAnsi"/>
              </w:rPr>
              <w:t xml:space="preserve">nal version </w:t>
            </w:r>
            <w:r w:rsidR="008C7837">
              <w:rPr>
                <w:rFonts w:asciiTheme="minorHAnsi" w:hAnsiTheme="minorHAnsi"/>
              </w:rPr>
              <w:t>completed</w:t>
            </w:r>
          </w:p>
        </w:tc>
        <w:tc>
          <w:tcPr>
            <w:tcW w:w="4059" w:type="dxa"/>
            <w:shd w:val="clear" w:color="auto" w:fill="F2F2F2"/>
          </w:tcPr>
          <w:p w14:paraId="56E1DFC0" w14:textId="04F89B83" w:rsidR="00CB016E" w:rsidRPr="00CB016E" w:rsidRDefault="00386014" w:rsidP="00CB016E">
            <w:pPr>
              <w:pStyle w:val="NoSpacing"/>
              <w:rPr>
                <w:rFonts w:asciiTheme="minorHAnsi" w:hAnsiTheme="minorHAnsi"/>
              </w:rPr>
            </w:pPr>
            <w:r w:rsidRPr="00CB016E">
              <w:rPr>
                <w:rFonts w:asciiTheme="minorHAnsi" w:hAnsiTheme="minorHAnsi"/>
              </w:rPr>
              <w:t>Debora Testi</w:t>
            </w:r>
          </w:p>
        </w:tc>
      </w:tr>
      <w:tr w:rsidR="00CB016E" w:rsidRPr="00CB016E" w14:paraId="375E5CAD" w14:textId="77777777" w:rsidTr="00985B92">
        <w:tc>
          <w:tcPr>
            <w:tcW w:w="812" w:type="dxa"/>
            <w:shd w:val="clear" w:color="auto" w:fill="auto"/>
          </w:tcPr>
          <w:p w14:paraId="01DA00E4" w14:textId="177FCD74" w:rsidR="00CB016E" w:rsidRPr="00CB016E" w:rsidRDefault="00386014" w:rsidP="00CB016E">
            <w:pPr>
              <w:pStyle w:val="NoSpacing"/>
              <w:rPr>
                <w:rFonts w:asciiTheme="minorHAnsi" w:hAnsiTheme="minorHAnsi"/>
                <w:bCs/>
              </w:rPr>
            </w:pPr>
            <w:r>
              <w:rPr>
                <w:rFonts w:asciiTheme="minorHAnsi" w:hAnsiTheme="minorHAnsi"/>
                <w:b/>
                <w:bCs/>
              </w:rPr>
              <w:t>v.2.0</w:t>
            </w:r>
          </w:p>
        </w:tc>
        <w:tc>
          <w:tcPr>
            <w:tcW w:w="1310" w:type="dxa"/>
            <w:shd w:val="clear" w:color="auto" w:fill="auto"/>
          </w:tcPr>
          <w:p w14:paraId="2360EA98" w14:textId="653A95C5" w:rsidR="00CB016E" w:rsidRPr="00CB016E" w:rsidRDefault="00386014" w:rsidP="00CB016E">
            <w:pPr>
              <w:pStyle w:val="NoSpacing"/>
              <w:rPr>
                <w:rFonts w:asciiTheme="minorHAnsi" w:hAnsiTheme="minorHAnsi"/>
              </w:rPr>
            </w:pPr>
            <w:r>
              <w:rPr>
                <w:rFonts w:asciiTheme="minorHAnsi" w:hAnsiTheme="minorHAnsi"/>
              </w:rPr>
              <w:t>24/08/2020</w:t>
            </w:r>
          </w:p>
        </w:tc>
        <w:tc>
          <w:tcPr>
            <w:tcW w:w="2835" w:type="dxa"/>
            <w:shd w:val="clear" w:color="auto" w:fill="auto"/>
          </w:tcPr>
          <w:p w14:paraId="581492CD" w14:textId="0D33CA25" w:rsidR="00CB016E" w:rsidRPr="00CB016E" w:rsidRDefault="00386014" w:rsidP="00CB016E">
            <w:pPr>
              <w:pStyle w:val="NoSpacing"/>
              <w:rPr>
                <w:rFonts w:asciiTheme="minorHAnsi" w:hAnsiTheme="minorHAnsi"/>
              </w:rPr>
            </w:pPr>
            <w:r>
              <w:rPr>
                <w:rFonts w:asciiTheme="minorHAnsi" w:hAnsiTheme="minorHAnsi"/>
              </w:rPr>
              <w:t>Revised version circulated with comments from reviewers</w:t>
            </w:r>
          </w:p>
        </w:tc>
        <w:tc>
          <w:tcPr>
            <w:tcW w:w="4059" w:type="dxa"/>
            <w:shd w:val="clear" w:color="auto" w:fill="auto"/>
          </w:tcPr>
          <w:p w14:paraId="28509B31" w14:textId="5110AA07" w:rsidR="00CB016E" w:rsidRPr="00CB016E" w:rsidRDefault="00386014" w:rsidP="00CB016E">
            <w:pPr>
              <w:pStyle w:val="NoSpacing"/>
              <w:rPr>
                <w:rFonts w:asciiTheme="minorHAnsi" w:hAnsiTheme="minorHAnsi"/>
              </w:rPr>
            </w:pPr>
            <w:r w:rsidRPr="008C7837">
              <w:rPr>
                <w:rFonts w:asciiTheme="minorHAnsi" w:hAnsiTheme="minorHAnsi"/>
              </w:rPr>
              <w:t>Alexandre Bonvin</w:t>
            </w:r>
            <w:r w:rsidR="00AF11C3">
              <w:rPr>
                <w:rFonts w:asciiTheme="minorHAnsi" w:hAnsiTheme="minorHAnsi"/>
              </w:rPr>
              <w:t>, Willem Elbers</w:t>
            </w:r>
            <w:r w:rsidR="007E0995">
              <w:rPr>
                <w:rFonts w:asciiTheme="minorHAnsi" w:hAnsiTheme="minorHAnsi"/>
              </w:rPr>
              <w:t xml:space="preserve">, Sandro Fiore, </w:t>
            </w:r>
            <w:r w:rsidR="00AB71FE">
              <w:rPr>
                <w:rFonts w:asciiTheme="minorHAnsi" w:hAnsiTheme="minorHAnsi"/>
              </w:rPr>
              <w:t>Daniele Spiga</w:t>
            </w:r>
            <w:r w:rsidR="00021C7A">
              <w:rPr>
                <w:rFonts w:asciiTheme="minorHAnsi" w:hAnsiTheme="minorHAnsi"/>
              </w:rPr>
              <w:t>, Anabela Oliveira</w:t>
            </w:r>
          </w:p>
        </w:tc>
      </w:tr>
      <w:tr w:rsidR="00386014" w:rsidRPr="00CB016E" w14:paraId="5D3A4B9B" w14:textId="77777777" w:rsidTr="00985B92">
        <w:tc>
          <w:tcPr>
            <w:tcW w:w="812" w:type="dxa"/>
            <w:shd w:val="clear" w:color="auto" w:fill="auto"/>
          </w:tcPr>
          <w:p w14:paraId="16D3291A" w14:textId="09EC1891" w:rsidR="00386014" w:rsidRPr="00CB016E" w:rsidRDefault="00386014" w:rsidP="00CB016E">
            <w:pPr>
              <w:pStyle w:val="NoSpacing"/>
              <w:rPr>
                <w:rFonts w:asciiTheme="minorHAnsi" w:hAnsiTheme="minorHAnsi"/>
                <w:b/>
                <w:bCs/>
              </w:rPr>
            </w:pPr>
          </w:p>
        </w:tc>
        <w:tc>
          <w:tcPr>
            <w:tcW w:w="1310" w:type="dxa"/>
            <w:shd w:val="clear" w:color="auto" w:fill="auto"/>
          </w:tcPr>
          <w:p w14:paraId="3DDC9380" w14:textId="0136C1C8" w:rsidR="00386014" w:rsidRPr="00CB016E" w:rsidRDefault="00386014" w:rsidP="00CB016E">
            <w:pPr>
              <w:pStyle w:val="NoSpacing"/>
              <w:rPr>
                <w:rFonts w:asciiTheme="minorHAnsi" w:hAnsiTheme="minorHAnsi"/>
              </w:rPr>
            </w:pPr>
            <w:r>
              <w:rPr>
                <w:rFonts w:asciiTheme="minorHAnsi" w:hAnsiTheme="minorHAnsi"/>
              </w:rPr>
              <w:t>28/08/2020</w:t>
            </w:r>
          </w:p>
        </w:tc>
        <w:tc>
          <w:tcPr>
            <w:tcW w:w="2835" w:type="dxa"/>
            <w:shd w:val="clear" w:color="auto" w:fill="auto"/>
          </w:tcPr>
          <w:p w14:paraId="52137329" w14:textId="0D731CDD" w:rsidR="00386014" w:rsidRDefault="00386014" w:rsidP="00CB016E">
            <w:pPr>
              <w:pStyle w:val="NoSpacing"/>
              <w:rPr>
                <w:rFonts w:asciiTheme="minorHAnsi" w:hAnsiTheme="minorHAnsi"/>
              </w:rPr>
            </w:pPr>
            <w:r>
              <w:rPr>
                <w:rFonts w:asciiTheme="minorHAnsi" w:hAnsiTheme="minorHAnsi"/>
              </w:rPr>
              <w:t>Final version</w:t>
            </w:r>
          </w:p>
        </w:tc>
        <w:tc>
          <w:tcPr>
            <w:tcW w:w="4059" w:type="dxa"/>
            <w:shd w:val="clear" w:color="auto" w:fill="auto"/>
          </w:tcPr>
          <w:p w14:paraId="4F35C7AE" w14:textId="507294A1" w:rsidR="00386014" w:rsidRPr="008C7837" w:rsidRDefault="00386014" w:rsidP="00CB016E">
            <w:pPr>
              <w:pStyle w:val="NoSpacing"/>
              <w:rPr>
                <w:rFonts w:asciiTheme="minorHAnsi" w:hAnsiTheme="minorHAnsi"/>
              </w:rPr>
            </w:pPr>
            <w:r w:rsidRPr="00CB016E">
              <w:rPr>
                <w:rFonts w:asciiTheme="minorHAnsi" w:hAnsiTheme="minorHAnsi"/>
              </w:rPr>
              <w:t>Debora Testi</w:t>
            </w:r>
          </w:p>
        </w:tc>
      </w:tr>
    </w:tbl>
    <w:p w14:paraId="3A162354" w14:textId="77777777" w:rsidR="00A30A98" w:rsidRPr="00CB016E" w:rsidRDefault="00A30A98" w:rsidP="00A30A98">
      <w:pPr>
        <w:rPr>
          <w:rFonts w:asciiTheme="minorHAnsi" w:hAnsiTheme="minorHAnsi"/>
        </w:rPr>
      </w:pPr>
    </w:p>
    <w:p w14:paraId="7E56161E" w14:textId="77777777" w:rsidR="00A30A98" w:rsidRPr="00CB016E" w:rsidRDefault="00A30A98" w:rsidP="00A30A98">
      <w:pPr>
        <w:rPr>
          <w:rFonts w:asciiTheme="minorHAnsi" w:hAnsiTheme="minorHAnsi"/>
          <w:b/>
          <w:color w:val="1C3046"/>
        </w:rPr>
      </w:pPr>
      <w:r w:rsidRPr="00CB016E">
        <w:rPr>
          <w:rFonts w:asciiTheme="minorHAnsi" w:hAnsiTheme="minorHAnsi"/>
          <w:b/>
          <w:color w:val="1C3046"/>
        </w:rPr>
        <w:t>TERMINOLOGY</w:t>
      </w:r>
    </w:p>
    <w:p w14:paraId="4421C456" w14:textId="77777777" w:rsidR="00985B92" w:rsidRDefault="00985B92" w:rsidP="00A30A98">
      <w:r>
        <w:t xml:space="preserve">The EOSC-hub glossary of terms is available at: </w:t>
      </w:r>
    </w:p>
    <w:p w14:paraId="479B7D7A" w14:textId="7885C73A" w:rsidR="00110544" w:rsidRPr="00CB016E" w:rsidRDefault="00D9594E" w:rsidP="00A30A98">
      <w:pPr>
        <w:rPr>
          <w:rFonts w:asciiTheme="minorHAnsi" w:hAnsiTheme="minorHAnsi"/>
          <w:b/>
          <w:color w:val="1C3046"/>
        </w:rPr>
      </w:pPr>
      <w:hyperlink r:id="rId13" w:history="1">
        <w:r w:rsidR="00985B92" w:rsidRPr="00A61FC1">
          <w:rPr>
            <w:rStyle w:val="Hyperlink"/>
            <w:rFonts w:asciiTheme="minorHAnsi" w:hAnsiTheme="minorHAnsi"/>
          </w:rPr>
          <w:t>https://wiki.eosc-hub.eu/display/EOSC/EOSC-hub+Glossary</w:t>
        </w:r>
      </w:hyperlink>
    </w:p>
    <w:p w14:paraId="7F94F822" w14:textId="77777777" w:rsidR="00A30A98" w:rsidRPr="00CB016E" w:rsidRDefault="00A30A98" w:rsidP="00A30A98">
      <w:pPr>
        <w:rPr>
          <w:rFonts w:asciiTheme="minorHAnsi" w:hAnsiTheme="minorHAnsi"/>
        </w:rPr>
      </w:pPr>
      <w:r w:rsidRPr="00CB016E">
        <w:rPr>
          <w:rFonts w:asciiTheme="minorHAnsi" w:hAnsiTheme="minorHAnsi"/>
        </w:rPr>
        <w:br w:type="page"/>
      </w:r>
    </w:p>
    <w:p w14:paraId="11002E3C" w14:textId="77777777" w:rsidR="00A30A98" w:rsidRPr="00CB016E" w:rsidRDefault="00A30A98" w:rsidP="00A30A98">
      <w:pPr>
        <w:rPr>
          <w:rFonts w:asciiTheme="minorHAnsi" w:hAnsiTheme="minorHAnsi"/>
          <w:b/>
          <w:color w:val="1C3046"/>
          <w:sz w:val="40"/>
        </w:rPr>
      </w:pPr>
      <w:r w:rsidRPr="00CB016E">
        <w:rPr>
          <w:rFonts w:asciiTheme="minorHAnsi" w:hAnsiTheme="minorHAnsi"/>
          <w:b/>
          <w:color w:val="1C3046"/>
          <w:sz w:val="40"/>
        </w:rPr>
        <w:lastRenderedPageBreak/>
        <w:t>Contents</w:t>
      </w:r>
    </w:p>
    <w:p w14:paraId="123FA77A" w14:textId="0CB13547" w:rsidR="00B6186C" w:rsidRDefault="00F23220">
      <w:pPr>
        <w:pStyle w:val="TOC1"/>
        <w:rPr>
          <w:rFonts w:asciiTheme="minorHAnsi" w:eastAsiaTheme="minorEastAsia" w:hAnsiTheme="minorHAnsi" w:cstheme="minorBidi"/>
          <w:color w:val="auto"/>
          <w:spacing w:val="0"/>
          <w:lang w:eastAsia="en-GB"/>
        </w:rPr>
      </w:pPr>
      <w:r w:rsidRPr="00CB016E">
        <w:rPr>
          <w:rFonts w:asciiTheme="minorHAnsi" w:hAnsiTheme="minorHAnsi"/>
        </w:rPr>
        <w:fldChar w:fldCharType="begin"/>
      </w:r>
      <w:r w:rsidRPr="00CB016E">
        <w:rPr>
          <w:rFonts w:asciiTheme="minorHAnsi" w:hAnsiTheme="minorHAnsi"/>
        </w:rPr>
        <w:instrText xml:space="preserve"> TOC \o "1-2" \h \z \u </w:instrText>
      </w:r>
      <w:r w:rsidRPr="00CB016E">
        <w:rPr>
          <w:rFonts w:asciiTheme="minorHAnsi" w:hAnsiTheme="minorHAnsi"/>
        </w:rPr>
        <w:fldChar w:fldCharType="separate"/>
      </w:r>
      <w:hyperlink w:anchor="_Toc49856019" w:history="1">
        <w:r w:rsidR="00B6186C" w:rsidRPr="00C67614">
          <w:rPr>
            <w:rStyle w:val="Hyperlink"/>
          </w:rPr>
          <w:t>1</w:t>
        </w:r>
        <w:r w:rsidR="00B6186C">
          <w:rPr>
            <w:rFonts w:asciiTheme="minorHAnsi" w:eastAsiaTheme="minorEastAsia" w:hAnsiTheme="minorHAnsi" w:cstheme="minorBidi"/>
            <w:color w:val="auto"/>
            <w:spacing w:val="0"/>
            <w:lang w:eastAsia="en-GB"/>
          </w:rPr>
          <w:tab/>
        </w:r>
        <w:r w:rsidR="00B6186C" w:rsidRPr="00C67614">
          <w:rPr>
            <w:rStyle w:val="Hyperlink"/>
          </w:rPr>
          <w:t>Introduction</w:t>
        </w:r>
        <w:r w:rsidR="00B6186C">
          <w:rPr>
            <w:webHidden/>
          </w:rPr>
          <w:tab/>
        </w:r>
        <w:r w:rsidR="00B6186C">
          <w:rPr>
            <w:webHidden/>
          </w:rPr>
          <w:fldChar w:fldCharType="begin"/>
        </w:r>
        <w:r w:rsidR="00B6186C">
          <w:rPr>
            <w:webHidden/>
          </w:rPr>
          <w:instrText xml:space="preserve"> PAGEREF _Toc49856019 \h </w:instrText>
        </w:r>
        <w:r w:rsidR="00B6186C">
          <w:rPr>
            <w:webHidden/>
          </w:rPr>
        </w:r>
        <w:r w:rsidR="00B6186C">
          <w:rPr>
            <w:webHidden/>
          </w:rPr>
          <w:fldChar w:fldCharType="separate"/>
        </w:r>
        <w:r w:rsidR="00805302">
          <w:rPr>
            <w:webHidden/>
          </w:rPr>
          <w:t>6</w:t>
        </w:r>
        <w:r w:rsidR="00B6186C">
          <w:rPr>
            <w:webHidden/>
          </w:rPr>
          <w:fldChar w:fldCharType="end"/>
        </w:r>
      </w:hyperlink>
    </w:p>
    <w:p w14:paraId="2F08AC0B" w14:textId="3FD65FB4" w:rsidR="00B6186C" w:rsidRDefault="00D9594E">
      <w:pPr>
        <w:pStyle w:val="TOC1"/>
        <w:rPr>
          <w:rFonts w:asciiTheme="minorHAnsi" w:eastAsiaTheme="minorEastAsia" w:hAnsiTheme="minorHAnsi" w:cstheme="minorBidi"/>
          <w:color w:val="auto"/>
          <w:spacing w:val="0"/>
          <w:lang w:eastAsia="en-GB"/>
        </w:rPr>
      </w:pPr>
      <w:hyperlink w:anchor="_Toc49856020" w:history="1">
        <w:r w:rsidR="00B6186C" w:rsidRPr="00C67614">
          <w:rPr>
            <w:rStyle w:val="Hyperlink"/>
          </w:rPr>
          <w:t>2</w:t>
        </w:r>
        <w:r w:rsidR="00B6186C">
          <w:rPr>
            <w:rFonts w:asciiTheme="minorHAnsi" w:eastAsiaTheme="minorEastAsia" w:hAnsiTheme="minorHAnsi" w:cstheme="minorBidi"/>
            <w:color w:val="auto"/>
            <w:spacing w:val="0"/>
            <w:lang w:eastAsia="en-GB"/>
          </w:rPr>
          <w:tab/>
        </w:r>
        <w:r w:rsidR="00B6186C" w:rsidRPr="00C67614">
          <w:rPr>
            <w:rStyle w:val="Hyperlink"/>
          </w:rPr>
          <w:t>CLARIN</w:t>
        </w:r>
        <w:r w:rsidR="00B6186C">
          <w:rPr>
            <w:webHidden/>
          </w:rPr>
          <w:tab/>
        </w:r>
        <w:r w:rsidR="00B6186C">
          <w:rPr>
            <w:webHidden/>
          </w:rPr>
          <w:fldChar w:fldCharType="begin"/>
        </w:r>
        <w:r w:rsidR="00B6186C">
          <w:rPr>
            <w:webHidden/>
          </w:rPr>
          <w:instrText xml:space="preserve"> PAGEREF _Toc49856020 \h </w:instrText>
        </w:r>
        <w:r w:rsidR="00B6186C">
          <w:rPr>
            <w:webHidden/>
          </w:rPr>
        </w:r>
        <w:r w:rsidR="00B6186C">
          <w:rPr>
            <w:webHidden/>
          </w:rPr>
          <w:fldChar w:fldCharType="separate"/>
        </w:r>
        <w:r w:rsidR="00805302">
          <w:rPr>
            <w:webHidden/>
          </w:rPr>
          <w:t>7</w:t>
        </w:r>
        <w:r w:rsidR="00B6186C">
          <w:rPr>
            <w:webHidden/>
          </w:rPr>
          <w:fldChar w:fldCharType="end"/>
        </w:r>
      </w:hyperlink>
    </w:p>
    <w:p w14:paraId="7ABCE8BA" w14:textId="27109E92" w:rsidR="00B6186C" w:rsidRDefault="00D9594E">
      <w:pPr>
        <w:pStyle w:val="TOC2"/>
        <w:rPr>
          <w:rFonts w:asciiTheme="minorHAnsi" w:eastAsiaTheme="minorEastAsia" w:hAnsiTheme="minorHAnsi" w:cstheme="minorBidi"/>
          <w:noProof/>
          <w:color w:val="auto"/>
          <w:spacing w:val="0"/>
          <w:lang w:eastAsia="en-GB"/>
        </w:rPr>
      </w:pPr>
      <w:hyperlink w:anchor="_Toc49856021" w:history="1">
        <w:r w:rsidR="00B6186C" w:rsidRPr="00C67614">
          <w:rPr>
            <w:rStyle w:val="Hyperlink"/>
            <w:noProof/>
          </w:rPr>
          <w:t>2.1</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description</w:t>
        </w:r>
        <w:r w:rsidR="00B6186C">
          <w:rPr>
            <w:noProof/>
            <w:webHidden/>
          </w:rPr>
          <w:tab/>
        </w:r>
        <w:r w:rsidR="00B6186C">
          <w:rPr>
            <w:noProof/>
            <w:webHidden/>
          </w:rPr>
          <w:fldChar w:fldCharType="begin"/>
        </w:r>
        <w:r w:rsidR="00B6186C">
          <w:rPr>
            <w:noProof/>
            <w:webHidden/>
          </w:rPr>
          <w:instrText xml:space="preserve"> PAGEREF _Toc49856021 \h </w:instrText>
        </w:r>
        <w:r w:rsidR="00B6186C">
          <w:rPr>
            <w:noProof/>
            <w:webHidden/>
          </w:rPr>
        </w:r>
        <w:r w:rsidR="00B6186C">
          <w:rPr>
            <w:noProof/>
            <w:webHidden/>
          </w:rPr>
          <w:fldChar w:fldCharType="separate"/>
        </w:r>
        <w:r w:rsidR="00805302">
          <w:rPr>
            <w:noProof/>
            <w:webHidden/>
          </w:rPr>
          <w:t>7</w:t>
        </w:r>
        <w:r w:rsidR="00B6186C">
          <w:rPr>
            <w:noProof/>
            <w:webHidden/>
          </w:rPr>
          <w:fldChar w:fldCharType="end"/>
        </w:r>
      </w:hyperlink>
    </w:p>
    <w:p w14:paraId="3C391365" w14:textId="7084B022" w:rsidR="00B6186C" w:rsidRDefault="00D9594E">
      <w:pPr>
        <w:pStyle w:val="TOC2"/>
        <w:rPr>
          <w:rFonts w:asciiTheme="minorHAnsi" w:eastAsiaTheme="minorEastAsia" w:hAnsiTheme="minorHAnsi" w:cstheme="minorBidi"/>
          <w:noProof/>
          <w:color w:val="auto"/>
          <w:spacing w:val="0"/>
          <w:lang w:eastAsia="en-GB"/>
        </w:rPr>
      </w:pPr>
      <w:hyperlink w:anchor="_Toc49856022" w:history="1">
        <w:r w:rsidR="00B6186C" w:rsidRPr="00C67614">
          <w:rPr>
            <w:rStyle w:val="Hyperlink"/>
            <w:noProof/>
          </w:rPr>
          <w:t>2.2</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architecture and integrated services</w:t>
        </w:r>
        <w:r w:rsidR="00B6186C">
          <w:rPr>
            <w:noProof/>
            <w:webHidden/>
          </w:rPr>
          <w:tab/>
        </w:r>
        <w:r w:rsidR="00B6186C">
          <w:rPr>
            <w:noProof/>
            <w:webHidden/>
          </w:rPr>
          <w:fldChar w:fldCharType="begin"/>
        </w:r>
        <w:r w:rsidR="00B6186C">
          <w:rPr>
            <w:noProof/>
            <w:webHidden/>
          </w:rPr>
          <w:instrText xml:space="preserve"> PAGEREF _Toc49856022 \h </w:instrText>
        </w:r>
        <w:r w:rsidR="00B6186C">
          <w:rPr>
            <w:noProof/>
            <w:webHidden/>
          </w:rPr>
        </w:r>
        <w:r w:rsidR="00B6186C">
          <w:rPr>
            <w:noProof/>
            <w:webHidden/>
          </w:rPr>
          <w:fldChar w:fldCharType="separate"/>
        </w:r>
        <w:r w:rsidR="00805302">
          <w:rPr>
            <w:noProof/>
            <w:webHidden/>
          </w:rPr>
          <w:t>9</w:t>
        </w:r>
        <w:r w:rsidR="00B6186C">
          <w:rPr>
            <w:noProof/>
            <w:webHidden/>
          </w:rPr>
          <w:fldChar w:fldCharType="end"/>
        </w:r>
      </w:hyperlink>
    </w:p>
    <w:p w14:paraId="74A9CBDA" w14:textId="3BF05D87" w:rsidR="00B6186C" w:rsidRDefault="00D9594E">
      <w:pPr>
        <w:pStyle w:val="TOC2"/>
        <w:rPr>
          <w:rFonts w:asciiTheme="minorHAnsi" w:eastAsiaTheme="minorEastAsia" w:hAnsiTheme="minorHAnsi" w:cstheme="minorBidi"/>
          <w:noProof/>
          <w:color w:val="auto"/>
          <w:spacing w:val="0"/>
          <w:lang w:eastAsia="en-GB"/>
        </w:rPr>
      </w:pPr>
      <w:hyperlink w:anchor="_Toc49856023" w:history="1">
        <w:r w:rsidR="00B6186C" w:rsidRPr="00C67614">
          <w:rPr>
            <w:rStyle w:val="Hyperlink"/>
            <w:noProof/>
          </w:rPr>
          <w:t>2.3</w:t>
        </w:r>
        <w:r w:rsidR="00B6186C">
          <w:rPr>
            <w:rFonts w:asciiTheme="minorHAnsi" w:eastAsiaTheme="minorEastAsia" w:hAnsiTheme="minorHAnsi" w:cstheme="minorBidi"/>
            <w:noProof/>
            <w:color w:val="auto"/>
            <w:spacing w:val="0"/>
            <w:lang w:eastAsia="en-GB"/>
          </w:rPr>
          <w:tab/>
        </w:r>
        <w:r w:rsidR="00B6186C" w:rsidRPr="00C67614">
          <w:rPr>
            <w:rStyle w:val="Hyperlink"/>
            <w:noProof/>
          </w:rPr>
          <w:t>Software release</w:t>
        </w:r>
        <w:r w:rsidR="00B6186C">
          <w:rPr>
            <w:noProof/>
            <w:webHidden/>
          </w:rPr>
          <w:tab/>
        </w:r>
        <w:r w:rsidR="00B6186C">
          <w:rPr>
            <w:noProof/>
            <w:webHidden/>
          </w:rPr>
          <w:fldChar w:fldCharType="begin"/>
        </w:r>
        <w:r w:rsidR="00B6186C">
          <w:rPr>
            <w:noProof/>
            <w:webHidden/>
          </w:rPr>
          <w:instrText xml:space="preserve"> PAGEREF _Toc49856023 \h </w:instrText>
        </w:r>
        <w:r w:rsidR="00B6186C">
          <w:rPr>
            <w:noProof/>
            <w:webHidden/>
          </w:rPr>
        </w:r>
        <w:r w:rsidR="00B6186C">
          <w:rPr>
            <w:noProof/>
            <w:webHidden/>
          </w:rPr>
          <w:fldChar w:fldCharType="separate"/>
        </w:r>
        <w:r w:rsidR="00805302">
          <w:rPr>
            <w:noProof/>
            <w:webHidden/>
          </w:rPr>
          <w:t>9</w:t>
        </w:r>
        <w:r w:rsidR="00B6186C">
          <w:rPr>
            <w:noProof/>
            <w:webHidden/>
          </w:rPr>
          <w:fldChar w:fldCharType="end"/>
        </w:r>
      </w:hyperlink>
    </w:p>
    <w:p w14:paraId="30FE52F2" w14:textId="442E7410" w:rsidR="00B6186C" w:rsidRDefault="00D9594E">
      <w:pPr>
        <w:pStyle w:val="TOC2"/>
        <w:rPr>
          <w:rFonts w:asciiTheme="minorHAnsi" w:eastAsiaTheme="minorEastAsia" w:hAnsiTheme="minorHAnsi" w:cstheme="minorBidi"/>
          <w:noProof/>
          <w:color w:val="auto"/>
          <w:spacing w:val="0"/>
          <w:lang w:eastAsia="en-GB"/>
        </w:rPr>
      </w:pPr>
      <w:hyperlink w:anchor="_Toc49856024" w:history="1">
        <w:r w:rsidR="00B6186C" w:rsidRPr="00C67614">
          <w:rPr>
            <w:rStyle w:val="Hyperlink"/>
            <w:noProof/>
          </w:rPr>
          <w:t>2.4</w:t>
        </w:r>
        <w:r w:rsidR="00B6186C">
          <w:rPr>
            <w:rFonts w:asciiTheme="minorHAnsi" w:eastAsiaTheme="minorEastAsia" w:hAnsiTheme="minorHAnsi" w:cstheme="minorBidi"/>
            <w:noProof/>
            <w:color w:val="auto"/>
            <w:spacing w:val="0"/>
            <w:lang w:eastAsia="en-GB"/>
          </w:rPr>
          <w:tab/>
        </w:r>
        <w:r w:rsidR="00B6186C" w:rsidRPr="00C67614">
          <w:rPr>
            <w:rStyle w:val="Hyperlink"/>
            <w:noProof/>
          </w:rPr>
          <w:t>References</w:t>
        </w:r>
        <w:r w:rsidR="00B6186C">
          <w:rPr>
            <w:noProof/>
            <w:webHidden/>
          </w:rPr>
          <w:tab/>
        </w:r>
        <w:r w:rsidR="00B6186C">
          <w:rPr>
            <w:noProof/>
            <w:webHidden/>
          </w:rPr>
          <w:fldChar w:fldCharType="begin"/>
        </w:r>
        <w:r w:rsidR="00B6186C">
          <w:rPr>
            <w:noProof/>
            <w:webHidden/>
          </w:rPr>
          <w:instrText xml:space="preserve"> PAGEREF _Toc49856024 \h </w:instrText>
        </w:r>
        <w:r w:rsidR="00B6186C">
          <w:rPr>
            <w:noProof/>
            <w:webHidden/>
          </w:rPr>
        </w:r>
        <w:r w:rsidR="00B6186C">
          <w:rPr>
            <w:noProof/>
            <w:webHidden/>
          </w:rPr>
          <w:fldChar w:fldCharType="separate"/>
        </w:r>
        <w:r w:rsidR="00805302">
          <w:rPr>
            <w:noProof/>
            <w:webHidden/>
          </w:rPr>
          <w:t>10</w:t>
        </w:r>
        <w:r w:rsidR="00B6186C">
          <w:rPr>
            <w:noProof/>
            <w:webHidden/>
          </w:rPr>
          <w:fldChar w:fldCharType="end"/>
        </w:r>
      </w:hyperlink>
    </w:p>
    <w:p w14:paraId="27C0E55B" w14:textId="112A063C" w:rsidR="00B6186C" w:rsidRDefault="00D9594E">
      <w:pPr>
        <w:pStyle w:val="TOC2"/>
        <w:rPr>
          <w:rFonts w:asciiTheme="minorHAnsi" w:eastAsiaTheme="minorEastAsia" w:hAnsiTheme="minorHAnsi" w:cstheme="minorBidi"/>
          <w:noProof/>
          <w:color w:val="auto"/>
          <w:spacing w:val="0"/>
          <w:lang w:eastAsia="en-GB"/>
        </w:rPr>
      </w:pPr>
      <w:hyperlink w:anchor="_Toc49856025" w:history="1">
        <w:r w:rsidR="00B6186C" w:rsidRPr="00C67614">
          <w:rPr>
            <w:rStyle w:val="Hyperlink"/>
            <w:noProof/>
          </w:rPr>
          <w:t>2.5</w:t>
        </w:r>
        <w:r w:rsidR="00B6186C">
          <w:rPr>
            <w:rFonts w:asciiTheme="minorHAnsi" w:eastAsiaTheme="minorEastAsia" w:hAnsiTheme="minorHAnsi" w:cstheme="minorBidi"/>
            <w:noProof/>
            <w:color w:val="auto"/>
            <w:spacing w:val="0"/>
            <w:lang w:eastAsia="en-GB"/>
          </w:rPr>
          <w:tab/>
        </w:r>
        <w:r w:rsidR="00B6186C" w:rsidRPr="00C67614">
          <w:rPr>
            <w:rStyle w:val="Hyperlink"/>
            <w:noProof/>
          </w:rPr>
          <w:t>EOSC-hub Integration</w:t>
        </w:r>
        <w:r w:rsidR="00B6186C">
          <w:rPr>
            <w:noProof/>
            <w:webHidden/>
          </w:rPr>
          <w:tab/>
        </w:r>
        <w:r w:rsidR="00B6186C">
          <w:rPr>
            <w:noProof/>
            <w:webHidden/>
          </w:rPr>
          <w:fldChar w:fldCharType="begin"/>
        </w:r>
        <w:r w:rsidR="00B6186C">
          <w:rPr>
            <w:noProof/>
            <w:webHidden/>
          </w:rPr>
          <w:instrText xml:space="preserve"> PAGEREF _Toc49856025 \h </w:instrText>
        </w:r>
        <w:r w:rsidR="00B6186C">
          <w:rPr>
            <w:noProof/>
            <w:webHidden/>
          </w:rPr>
        </w:r>
        <w:r w:rsidR="00B6186C">
          <w:rPr>
            <w:noProof/>
            <w:webHidden/>
          </w:rPr>
          <w:fldChar w:fldCharType="separate"/>
        </w:r>
        <w:r w:rsidR="00805302">
          <w:rPr>
            <w:noProof/>
            <w:webHidden/>
          </w:rPr>
          <w:t>11</w:t>
        </w:r>
        <w:r w:rsidR="00B6186C">
          <w:rPr>
            <w:noProof/>
            <w:webHidden/>
          </w:rPr>
          <w:fldChar w:fldCharType="end"/>
        </w:r>
      </w:hyperlink>
    </w:p>
    <w:p w14:paraId="2E2BACED" w14:textId="24AE31F9" w:rsidR="00B6186C" w:rsidRDefault="00D9594E">
      <w:pPr>
        <w:pStyle w:val="TOC1"/>
        <w:rPr>
          <w:rFonts w:asciiTheme="minorHAnsi" w:eastAsiaTheme="minorEastAsia" w:hAnsiTheme="minorHAnsi" w:cstheme="minorBidi"/>
          <w:color w:val="auto"/>
          <w:spacing w:val="0"/>
          <w:lang w:eastAsia="en-GB"/>
        </w:rPr>
      </w:pPr>
      <w:hyperlink w:anchor="_Toc49856026" w:history="1">
        <w:r w:rsidR="00B6186C" w:rsidRPr="00C67614">
          <w:rPr>
            <w:rStyle w:val="Hyperlink"/>
          </w:rPr>
          <w:t>3</w:t>
        </w:r>
        <w:r w:rsidR="00B6186C">
          <w:rPr>
            <w:rFonts w:asciiTheme="minorHAnsi" w:eastAsiaTheme="minorEastAsia" w:hAnsiTheme="minorHAnsi" w:cstheme="minorBidi"/>
            <w:color w:val="auto"/>
            <w:spacing w:val="0"/>
            <w:lang w:eastAsia="en-GB"/>
          </w:rPr>
          <w:tab/>
        </w:r>
        <w:r w:rsidR="00B6186C" w:rsidRPr="00C67614">
          <w:rPr>
            <w:rStyle w:val="Hyperlink"/>
          </w:rPr>
          <w:t>DODAS</w:t>
        </w:r>
        <w:r w:rsidR="00B6186C">
          <w:rPr>
            <w:webHidden/>
          </w:rPr>
          <w:tab/>
        </w:r>
        <w:r w:rsidR="00B6186C">
          <w:rPr>
            <w:webHidden/>
          </w:rPr>
          <w:fldChar w:fldCharType="begin"/>
        </w:r>
        <w:r w:rsidR="00B6186C">
          <w:rPr>
            <w:webHidden/>
          </w:rPr>
          <w:instrText xml:space="preserve"> PAGEREF _Toc49856026 \h </w:instrText>
        </w:r>
        <w:r w:rsidR="00B6186C">
          <w:rPr>
            <w:webHidden/>
          </w:rPr>
        </w:r>
        <w:r w:rsidR="00B6186C">
          <w:rPr>
            <w:webHidden/>
          </w:rPr>
          <w:fldChar w:fldCharType="separate"/>
        </w:r>
        <w:r w:rsidR="00805302">
          <w:rPr>
            <w:webHidden/>
          </w:rPr>
          <w:t>12</w:t>
        </w:r>
        <w:r w:rsidR="00B6186C">
          <w:rPr>
            <w:webHidden/>
          </w:rPr>
          <w:fldChar w:fldCharType="end"/>
        </w:r>
      </w:hyperlink>
    </w:p>
    <w:p w14:paraId="5C95C3E8" w14:textId="63CF982B" w:rsidR="00B6186C" w:rsidRDefault="00D9594E">
      <w:pPr>
        <w:pStyle w:val="TOC2"/>
        <w:rPr>
          <w:rFonts w:asciiTheme="minorHAnsi" w:eastAsiaTheme="minorEastAsia" w:hAnsiTheme="minorHAnsi" w:cstheme="minorBidi"/>
          <w:noProof/>
          <w:color w:val="auto"/>
          <w:spacing w:val="0"/>
          <w:lang w:eastAsia="en-GB"/>
        </w:rPr>
      </w:pPr>
      <w:hyperlink w:anchor="_Toc49856027" w:history="1">
        <w:r w:rsidR="00B6186C" w:rsidRPr="00C67614">
          <w:rPr>
            <w:rStyle w:val="Hyperlink"/>
            <w:noProof/>
          </w:rPr>
          <w:t>3.1</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description</w:t>
        </w:r>
        <w:r w:rsidR="00B6186C">
          <w:rPr>
            <w:noProof/>
            <w:webHidden/>
          </w:rPr>
          <w:tab/>
        </w:r>
        <w:r w:rsidR="00B6186C">
          <w:rPr>
            <w:noProof/>
            <w:webHidden/>
          </w:rPr>
          <w:fldChar w:fldCharType="begin"/>
        </w:r>
        <w:r w:rsidR="00B6186C">
          <w:rPr>
            <w:noProof/>
            <w:webHidden/>
          </w:rPr>
          <w:instrText xml:space="preserve"> PAGEREF _Toc49856027 \h </w:instrText>
        </w:r>
        <w:r w:rsidR="00B6186C">
          <w:rPr>
            <w:noProof/>
            <w:webHidden/>
          </w:rPr>
        </w:r>
        <w:r w:rsidR="00B6186C">
          <w:rPr>
            <w:noProof/>
            <w:webHidden/>
          </w:rPr>
          <w:fldChar w:fldCharType="separate"/>
        </w:r>
        <w:r w:rsidR="00805302">
          <w:rPr>
            <w:noProof/>
            <w:webHidden/>
          </w:rPr>
          <w:t>12</w:t>
        </w:r>
        <w:r w:rsidR="00B6186C">
          <w:rPr>
            <w:noProof/>
            <w:webHidden/>
          </w:rPr>
          <w:fldChar w:fldCharType="end"/>
        </w:r>
      </w:hyperlink>
    </w:p>
    <w:p w14:paraId="788983E1" w14:textId="5A9553B7" w:rsidR="00B6186C" w:rsidRDefault="00D9594E">
      <w:pPr>
        <w:pStyle w:val="TOC2"/>
        <w:rPr>
          <w:rFonts w:asciiTheme="minorHAnsi" w:eastAsiaTheme="minorEastAsia" w:hAnsiTheme="minorHAnsi" w:cstheme="minorBidi"/>
          <w:noProof/>
          <w:color w:val="auto"/>
          <w:spacing w:val="0"/>
          <w:lang w:eastAsia="en-GB"/>
        </w:rPr>
      </w:pPr>
      <w:hyperlink w:anchor="_Toc49856028" w:history="1">
        <w:r w:rsidR="00B6186C" w:rsidRPr="00C67614">
          <w:rPr>
            <w:rStyle w:val="Hyperlink"/>
            <w:noProof/>
          </w:rPr>
          <w:t>3.2</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architecture and integrated services</w:t>
        </w:r>
        <w:r w:rsidR="00B6186C">
          <w:rPr>
            <w:noProof/>
            <w:webHidden/>
          </w:rPr>
          <w:tab/>
        </w:r>
        <w:r w:rsidR="00B6186C">
          <w:rPr>
            <w:noProof/>
            <w:webHidden/>
          </w:rPr>
          <w:fldChar w:fldCharType="begin"/>
        </w:r>
        <w:r w:rsidR="00B6186C">
          <w:rPr>
            <w:noProof/>
            <w:webHidden/>
          </w:rPr>
          <w:instrText xml:space="preserve"> PAGEREF _Toc49856028 \h </w:instrText>
        </w:r>
        <w:r w:rsidR="00B6186C">
          <w:rPr>
            <w:noProof/>
            <w:webHidden/>
          </w:rPr>
        </w:r>
        <w:r w:rsidR="00B6186C">
          <w:rPr>
            <w:noProof/>
            <w:webHidden/>
          </w:rPr>
          <w:fldChar w:fldCharType="separate"/>
        </w:r>
        <w:r w:rsidR="00805302">
          <w:rPr>
            <w:noProof/>
            <w:webHidden/>
          </w:rPr>
          <w:t>13</w:t>
        </w:r>
        <w:r w:rsidR="00B6186C">
          <w:rPr>
            <w:noProof/>
            <w:webHidden/>
          </w:rPr>
          <w:fldChar w:fldCharType="end"/>
        </w:r>
      </w:hyperlink>
    </w:p>
    <w:p w14:paraId="4E953E75" w14:textId="3EF9C512" w:rsidR="00B6186C" w:rsidRDefault="00D9594E">
      <w:pPr>
        <w:pStyle w:val="TOC2"/>
        <w:rPr>
          <w:rFonts w:asciiTheme="minorHAnsi" w:eastAsiaTheme="minorEastAsia" w:hAnsiTheme="minorHAnsi" w:cstheme="minorBidi"/>
          <w:noProof/>
          <w:color w:val="auto"/>
          <w:spacing w:val="0"/>
          <w:lang w:eastAsia="en-GB"/>
        </w:rPr>
      </w:pPr>
      <w:hyperlink w:anchor="_Toc49856029" w:history="1">
        <w:r w:rsidR="00B6186C" w:rsidRPr="00C67614">
          <w:rPr>
            <w:rStyle w:val="Hyperlink"/>
            <w:noProof/>
          </w:rPr>
          <w:t>3.3</w:t>
        </w:r>
        <w:r w:rsidR="00B6186C">
          <w:rPr>
            <w:rFonts w:asciiTheme="minorHAnsi" w:eastAsiaTheme="minorEastAsia" w:hAnsiTheme="minorHAnsi" w:cstheme="minorBidi"/>
            <w:noProof/>
            <w:color w:val="auto"/>
            <w:spacing w:val="0"/>
            <w:lang w:eastAsia="en-GB"/>
          </w:rPr>
          <w:tab/>
        </w:r>
        <w:r w:rsidR="00B6186C" w:rsidRPr="00C67614">
          <w:rPr>
            <w:rStyle w:val="Hyperlink"/>
            <w:noProof/>
          </w:rPr>
          <w:t>Software release</w:t>
        </w:r>
        <w:r w:rsidR="00B6186C">
          <w:rPr>
            <w:noProof/>
            <w:webHidden/>
          </w:rPr>
          <w:tab/>
        </w:r>
        <w:r w:rsidR="00B6186C">
          <w:rPr>
            <w:noProof/>
            <w:webHidden/>
          </w:rPr>
          <w:fldChar w:fldCharType="begin"/>
        </w:r>
        <w:r w:rsidR="00B6186C">
          <w:rPr>
            <w:noProof/>
            <w:webHidden/>
          </w:rPr>
          <w:instrText xml:space="preserve"> PAGEREF _Toc49856029 \h </w:instrText>
        </w:r>
        <w:r w:rsidR="00B6186C">
          <w:rPr>
            <w:noProof/>
            <w:webHidden/>
          </w:rPr>
        </w:r>
        <w:r w:rsidR="00B6186C">
          <w:rPr>
            <w:noProof/>
            <w:webHidden/>
          </w:rPr>
          <w:fldChar w:fldCharType="separate"/>
        </w:r>
        <w:r w:rsidR="00805302">
          <w:rPr>
            <w:noProof/>
            <w:webHidden/>
          </w:rPr>
          <w:t>18</w:t>
        </w:r>
        <w:r w:rsidR="00B6186C">
          <w:rPr>
            <w:noProof/>
            <w:webHidden/>
          </w:rPr>
          <w:fldChar w:fldCharType="end"/>
        </w:r>
      </w:hyperlink>
    </w:p>
    <w:p w14:paraId="4E89E1C0" w14:textId="1343B655" w:rsidR="00B6186C" w:rsidRDefault="00D9594E">
      <w:pPr>
        <w:pStyle w:val="TOC2"/>
        <w:rPr>
          <w:rFonts w:asciiTheme="minorHAnsi" w:eastAsiaTheme="minorEastAsia" w:hAnsiTheme="minorHAnsi" w:cstheme="minorBidi"/>
          <w:noProof/>
          <w:color w:val="auto"/>
          <w:spacing w:val="0"/>
          <w:lang w:eastAsia="en-GB"/>
        </w:rPr>
      </w:pPr>
      <w:hyperlink w:anchor="_Toc49856030" w:history="1">
        <w:r w:rsidR="00B6186C" w:rsidRPr="00C67614">
          <w:rPr>
            <w:rStyle w:val="Hyperlink"/>
            <w:noProof/>
          </w:rPr>
          <w:t>3.4</w:t>
        </w:r>
        <w:r w:rsidR="00B6186C">
          <w:rPr>
            <w:rFonts w:asciiTheme="minorHAnsi" w:eastAsiaTheme="minorEastAsia" w:hAnsiTheme="minorHAnsi" w:cstheme="minorBidi"/>
            <w:noProof/>
            <w:color w:val="auto"/>
            <w:spacing w:val="0"/>
            <w:lang w:eastAsia="en-GB"/>
          </w:rPr>
          <w:tab/>
        </w:r>
        <w:r w:rsidR="00B6186C" w:rsidRPr="00C67614">
          <w:rPr>
            <w:rStyle w:val="Hyperlink"/>
            <w:noProof/>
          </w:rPr>
          <w:t>References</w:t>
        </w:r>
        <w:r w:rsidR="00B6186C">
          <w:rPr>
            <w:noProof/>
            <w:webHidden/>
          </w:rPr>
          <w:tab/>
        </w:r>
        <w:r w:rsidR="00B6186C">
          <w:rPr>
            <w:noProof/>
            <w:webHidden/>
          </w:rPr>
          <w:fldChar w:fldCharType="begin"/>
        </w:r>
        <w:r w:rsidR="00B6186C">
          <w:rPr>
            <w:noProof/>
            <w:webHidden/>
          </w:rPr>
          <w:instrText xml:space="preserve"> PAGEREF _Toc49856030 \h </w:instrText>
        </w:r>
        <w:r w:rsidR="00B6186C">
          <w:rPr>
            <w:noProof/>
            <w:webHidden/>
          </w:rPr>
        </w:r>
        <w:r w:rsidR="00B6186C">
          <w:rPr>
            <w:noProof/>
            <w:webHidden/>
          </w:rPr>
          <w:fldChar w:fldCharType="separate"/>
        </w:r>
        <w:r w:rsidR="00805302">
          <w:rPr>
            <w:noProof/>
            <w:webHidden/>
          </w:rPr>
          <w:t>18</w:t>
        </w:r>
        <w:r w:rsidR="00B6186C">
          <w:rPr>
            <w:noProof/>
            <w:webHidden/>
          </w:rPr>
          <w:fldChar w:fldCharType="end"/>
        </w:r>
      </w:hyperlink>
    </w:p>
    <w:p w14:paraId="1AA65506" w14:textId="25937BC9" w:rsidR="00B6186C" w:rsidRDefault="00D9594E">
      <w:pPr>
        <w:pStyle w:val="TOC2"/>
        <w:rPr>
          <w:rFonts w:asciiTheme="minorHAnsi" w:eastAsiaTheme="minorEastAsia" w:hAnsiTheme="minorHAnsi" w:cstheme="minorBidi"/>
          <w:noProof/>
          <w:color w:val="auto"/>
          <w:spacing w:val="0"/>
          <w:lang w:eastAsia="en-GB"/>
        </w:rPr>
      </w:pPr>
      <w:hyperlink w:anchor="_Toc49856031" w:history="1">
        <w:r w:rsidR="00B6186C" w:rsidRPr="00C67614">
          <w:rPr>
            <w:rStyle w:val="Hyperlink"/>
            <w:noProof/>
          </w:rPr>
          <w:t>3.5</w:t>
        </w:r>
        <w:r w:rsidR="00B6186C">
          <w:rPr>
            <w:rFonts w:asciiTheme="minorHAnsi" w:eastAsiaTheme="minorEastAsia" w:hAnsiTheme="minorHAnsi" w:cstheme="minorBidi"/>
            <w:noProof/>
            <w:color w:val="auto"/>
            <w:spacing w:val="0"/>
            <w:lang w:eastAsia="en-GB"/>
          </w:rPr>
          <w:tab/>
        </w:r>
        <w:r w:rsidR="00B6186C" w:rsidRPr="00C67614">
          <w:rPr>
            <w:rStyle w:val="Hyperlink"/>
            <w:noProof/>
          </w:rPr>
          <w:t>EOSC-hub integration</w:t>
        </w:r>
        <w:r w:rsidR="00B6186C">
          <w:rPr>
            <w:noProof/>
            <w:webHidden/>
          </w:rPr>
          <w:tab/>
        </w:r>
        <w:r w:rsidR="00B6186C">
          <w:rPr>
            <w:noProof/>
            <w:webHidden/>
          </w:rPr>
          <w:fldChar w:fldCharType="begin"/>
        </w:r>
        <w:r w:rsidR="00B6186C">
          <w:rPr>
            <w:noProof/>
            <w:webHidden/>
          </w:rPr>
          <w:instrText xml:space="preserve"> PAGEREF _Toc49856031 \h </w:instrText>
        </w:r>
        <w:r w:rsidR="00B6186C">
          <w:rPr>
            <w:noProof/>
            <w:webHidden/>
          </w:rPr>
        </w:r>
        <w:r w:rsidR="00B6186C">
          <w:rPr>
            <w:noProof/>
            <w:webHidden/>
          </w:rPr>
          <w:fldChar w:fldCharType="separate"/>
        </w:r>
        <w:r w:rsidR="00805302">
          <w:rPr>
            <w:noProof/>
            <w:webHidden/>
          </w:rPr>
          <w:t>18</w:t>
        </w:r>
        <w:r w:rsidR="00B6186C">
          <w:rPr>
            <w:noProof/>
            <w:webHidden/>
          </w:rPr>
          <w:fldChar w:fldCharType="end"/>
        </w:r>
      </w:hyperlink>
    </w:p>
    <w:p w14:paraId="7A188B96" w14:textId="022BD4FC" w:rsidR="00B6186C" w:rsidRDefault="00D9594E">
      <w:pPr>
        <w:pStyle w:val="TOC1"/>
        <w:rPr>
          <w:rFonts w:asciiTheme="minorHAnsi" w:eastAsiaTheme="minorEastAsia" w:hAnsiTheme="minorHAnsi" w:cstheme="minorBidi"/>
          <w:color w:val="auto"/>
          <w:spacing w:val="0"/>
          <w:lang w:eastAsia="en-GB"/>
        </w:rPr>
      </w:pPr>
      <w:hyperlink w:anchor="_Toc49856032" w:history="1">
        <w:r w:rsidR="00B6186C" w:rsidRPr="00C67614">
          <w:rPr>
            <w:rStyle w:val="Hyperlink"/>
          </w:rPr>
          <w:t>4</w:t>
        </w:r>
        <w:r w:rsidR="00B6186C">
          <w:rPr>
            <w:rFonts w:asciiTheme="minorHAnsi" w:eastAsiaTheme="minorEastAsia" w:hAnsiTheme="minorHAnsi" w:cstheme="minorBidi"/>
            <w:color w:val="auto"/>
            <w:spacing w:val="0"/>
            <w:lang w:eastAsia="en-GB"/>
          </w:rPr>
          <w:tab/>
        </w:r>
        <w:r w:rsidR="00B6186C" w:rsidRPr="00C67614">
          <w:rPr>
            <w:rStyle w:val="Hyperlink"/>
          </w:rPr>
          <w:t>ECAS</w:t>
        </w:r>
        <w:r w:rsidR="00B6186C">
          <w:rPr>
            <w:webHidden/>
          </w:rPr>
          <w:tab/>
        </w:r>
        <w:r w:rsidR="00B6186C">
          <w:rPr>
            <w:webHidden/>
          </w:rPr>
          <w:fldChar w:fldCharType="begin"/>
        </w:r>
        <w:r w:rsidR="00B6186C">
          <w:rPr>
            <w:webHidden/>
          </w:rPr>
          <w:instrText xml:space="preserve"> PAGEREF _Toc49856032 \h </w:instrText>
        </w:r>
        <w:r w:rsidR="00B6186C">
          <w:rPr>
            <w:webHidden/>
          </w:rPr>
        </w:r>
        <w:r w:rsidR="00B6186C">
          <w:rPr>
            <w:webHidden/>
          </w:rPr>
          <w:fldChar w:fldCharType="separate"/>
        </w:r>
        <w:r w:rsidR="00805302">
          <w:rPr>
            <w:webHidden/>
          </w:rPr>
          <w:t>19</w:t>
        </w:r>
        <w:r w:rsidR="00B6186C">
          <w:rPr>
            <w:webHidden/>
          </w:rPr>
          <w:fldChar w:fldCharType="end"/>
        </w:r>
      </w:hyperlink>
    </w:p>
    <w:p w14:paraId="1AAFF37A" w14:textId="37C3724B" w:rsidR="00B6186C" w:rsidRDefault="00D9594E">
      <w:pPr>
        <w:pStyle w:val="TOC2"/>
        <w:rPr>
          <w:rFonts w:asciiTheme="minorHAnsi" w:eastAsiaTheme="minorEastAsia" w:hAnsiTheme="minorHAnsi" w:cstheme="minorBidi"/>
          <w:noProof/>
          <w:color w:val="auto"/>
          <w:spacing w:val="0"/>
          <w:lang w:eastAsia="en-GB"/>
        </w:rPr>
      </w:pPr>
      <w:hyperlink w:anchor="_Toc49856033" w:history="1">
        <w:r w:rsidR="00B6186C" w:rsidRPr="00C67614">
          <w:rPr>
            <w:rStyle w:val="Hyperlink"/>
            <w:noProof/>
          </w:rPr>
          <w:t>4.1</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description</w:t>
        </w:r>
        <w:r w:rsidR="00B6186C">
          <w:rPr>
            <w:noProof/>
            <w:webHidden/>
          </w:rPr>
          <w:tab/>
        </w:r>
        <w:r w:rsidR="00B6186C">
          <w:rPr>
            <w:noProof/>
            <w:webHidden/>
          </w:rPr>
          <w:fldChar w:fldCharType="begin"/>
        </w:r>
        <w:r w:rsidR="00B6186C">
          <w:rPr>
            <w:noProof/>
            <w:webHidden/>
          </w:rPr>
          <w:instrText xml:space="preserve"> PAGEREF _Toc49856033 \h </w:instrText>
        </w:r>
        <w:r w:rsidR="00B6186C">
          <w:rPr>
            <w:noProof/>
            <w:webHidden/>
          </w:rPr>
        </w:r>
        <w:r w:rsidR="00B6186C">
          <w:rPr>
            <w:noProof/>
            <w:webHidden/>
          </w:rPr>
          <w:fldChar w:fldCharType="separate"/>
        </w:r>
        <w:r w:rsidR="00805302">
          <w:rPr>
            <w:noProof/>
            <w:webHidden/>
          </w:rPr>
          <w:t>19</w:t>
        </w:r>
        <w:r w:rsidR="00B6186C">
          <w:rPr>
            <w:noProof/>
            <w:webHidden/>
          </w:rPr>
          <w:fldChar w:fldCharType="end"/>
        </w:r>
      </w:hyperlink>
    </w:p>
    <w:p w14:paraId="6B1C5E11" w14:textId="25049B42" w:rsidR="00B6186C" w:rsidRDefault="00D9594E">
      <w:pPr>
        <w:pStyle w:val="TOC2"/>
        <w:rPr>
          <w:rFonts w:asciiTheme="minorHAnsi" w:eastAsiaTheme="minorEastAsia" w:hAnsiTheme="minorHAnsi" w:cstheme="minorBidi"/>
          <w:noProof/>
          <w:color w:val="auto"/>
          <w:spacing w:val="0"/>
          <w:lang w:eastAsia="en-GB"/>
        </w:rPr>
      </w:pPr>
      <w:hyperlink w:anchor="_Toc49856034" w:history="1">
        <w:r w:rsidR="00B6186C" w:rsidRPr="00C67614">
          <w:rPr>
            <w:rStyle w:val="Hyperlink"/>
            <w:noProof/>
          </w:rPr>
          <w:t>4.2</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architecture and integrated services</w:t>
        </w:r>
        <w:r w:rsidR="00B6186C">
          <w:rPr>
            <w:noProof/>
            <w:webHidden/>
          </w:rPr>
          <w:tab/>
        </w:r>
        <w:r w:rsidR="00B6186C">
          <w:rPr>
            <w:noProof/>
            <w:webHidden/>
          </w:rPr>
          <w:fldChar w:fldCharType="begin"/>
        </w:r>
        <w:r w:rsidR="00B6186C">
          <w:rPr>
            <w:noProof/>
            <w:webHidden/>
          </w:rPr>
          <w:instrText xml:space="preserve"> PAGEREF _Toc49856034 \h </w:instrText>
        </w:r>
        <w:r w:rsidR="00B6186C">
          <w:rPr>
            <w:noProof/>
            <w:webHidden/>
          </w:rPr>
        </w:r>
        <w:r w:rsidR="00B6186C">
          <w:rPr>
            <w:noProof/>
            <w:webHidden/>
          </w:rPr>
          <w:fldChar w:fldCharType="separate"/>
        </w:r>
        <w:r w:rsidR="00805302">
          <w:rPr>
            <w:noProof/>
            <w:webHidden/>
          </w:rPr>
          <w:t>20</w:t>
        </w:r>
        <w:r w:rsidR="00B6186C">
          <w:rPr>
            <w:noProof/>
            <w:webHidden/>
          </w:rPr>
          <w:fldChar w:fldCharType="end"/>
        </w:r>
      </w:hyperlink>
    </w:p>
    <w:p w14:paraId="3A51AEB5" w14:textId="691FFDEE" w:rsidR="00B6186C" w:rsidRDefault="00D9594E">
      <w:pPr>
        <w:pStyle w:val="TOC2"/>
        <w:rPr>
          <w:rFonts w:asciiTheme="minorHAnsi" w:eastAsiaTheme="minorEastAsia" w:hAnsiTheme="minorHAnsi" w:cstheme="minorBidi"/>
          <w:noProof/>
          <w:color w:val="auto"/>
          <w:spacing w:val="0"/>
          <w:lang w:eastAsia="en-GB"/>
        </w:rPr>
      </w:pPr>
      <w:hyperlink w:anchor="_Toc49856035" w:history="1">
        <w:r w:rsidR="00B6186C" w:rsidRPr="00C67614">
          <w:rPr>
            <w:rStyle w:val="Hyperlink"/>
            <w:noProof/>
          </w:rPr>
          <w:t>4.3</w:t>
        </w:r>
        <w:r w:rsidR="00B6186C">
          <w:rPr>
            <w:rFonts w:asciiTheme="minorHAnsi" w:eastAsiaTheme="minorEastAsia" w:hAnsiTheme="minorHAnsi" w:cstheme="minorBidi"/>
            <w:noProof/>
            <w:color w:val="auto"/>
            <w:spacing w:val="0"/>
            <w:lang w:eastAsia="en-GB"/>
          </w:rPr>
          <w:tab/>
        </w:r>
        <w:r w:rsidR="00B6186C" w:rsidRPr="00C67614">
          <w:rPr>
            <w:rStyle w:val="Hyperlink"/>
            <w:noProof/>
          </w:rPr>
          <w:t>Software release</w:t>
        </w:r>
        <w:r w:rsidR="00B6186C">
          <w:rPr>
            <w:noProof/>
            <w:webHidden/>
          </w:rPr>
          <w:tab/>
        </w:r>
        <w:r w:rsidR="00B6186C">
          <w:rPr>
            <w:noProof/>
            <w:webHidden/>
          </w:rPr>
          <w:fldChar w:fldCharType="begin"/>
        </w:r>
        <w:r w:rsidR="00B6186C">
          <w:rPr>
            <w:noProof/>
            <w:webHidden/>
          </w:rPr>
          <w:instrText xml:space="preserve"> PAGEREF _Toc49856035 \h </w:instrText>
        </w:r>
        <w:r w:rsidR="00B6186C">
          <w:rPr>
            <w:noProof/>
            <w:webHidden/>
          </w:rPr>
        </w:r>
        <w:r w:rsidR="00B6186C">
          <w:rPr>
            <w:noProof/>
            <w:webHidden/>
          </w:rPr>
          <w:fldChar w:fldCharType="separate"/>
        </w:r>
        <w:r w:rsidR="00805302">
          <w:rPr>
            <w:noProof/>
            <w:webHidden/>
          </w:rPr>
          <w:t>29</w:t>
        </w:r>
        <w:r w:rsidR="00B6186C">
          <w:rPr>
            <w:noProof/>
            <w:webHidden/>
          </w:rPr>
          <w:fldChar w:fldCharType="end"/>
        </w:r>
      </w:hyperlink>
    </w:p>
    <w:p w14:paraId="6AA82B65" w14:textId="1E9DC1F3" w:rsidR="00B6186C" w:rsidRDefault="00D9594E">
      <w:pPr>
        <w:pStyle w:val="TOC2"/>
        <w:rPr>
          <w:rFonts w:asciiTheme="minorHAnsi" w:eastAsiaTheme="minorEastAsia" w:hAnsiTheme="minorHAnsi" w:cstheme="minorBidi"/>
          <w:noProof/>
          <w:color w:val="auto"/>
          <w:spacing w:val="0"/>
          <w:lang w:eastAsia="en-GB"/>
        </w:rPr>
      </w:pPr>
      <w:hyperlink w:anchor="_Toc49856036" w:history="1">
        <w:r w:rsidR="00B6186C" w:rsidRPr="00C67614">
          <w:rPr>
            <w:rStyle w:val="Hyperlink"/>
            <w:noProof/>
          </w:rPr>
          <w:t>4.4</w:t>
        </w:r>
        <w:r w:rsidR="00B6186C">
          <w:rPr>
            <w:rFonts w:asciiTheme="minorHAnsi" w:eastAsiaTheme="minorEastAsia" w:hAnsiTheme="minorHAnsi" w:cstheme="minorBidi"/>
            <w:noProof/>
            <w:color w:val="auto"/>
            <w:spacing w:val="0"/>
            <w:lang w:eastAsia="en-GB"/>
          </w:rPr>
          <w:tab/>
        </w:r>
        <w:r w:rsidR="00B6186C" w:rsidRPr="00C67614">
          <w:rPr>
            <w:rStyle w:val="Hyperlink"/>
            <w:noProof/>
          </w:rPr>
          <w:t>References</w:t>
        </w:r>
        <w:r w:rsidR="00B6186C">
          <w:rPr>
            <w:noProof/>
            <w:webHidden/>
          </w:rPr>
          <w:tab/>
        </w:r>
        <w:r w:rsidR="00B6186C">
          <w:rPr>
            <w:noProof/>
            <w:webHidden/>
          </w:rPr>
          <w:fldChar w:fldCharType="begin"/>
        </w:r>
        <w:r w:rsidR="00B6186C">
          <w:rPr>
            <w:noProof/>
            <w:webHidden/>
          </w:rPr>
          <w:instrText xml:space="preserve"> PAGEREF _Toc49856036 \h </w:instrText>
        </w:r>
        <w:r w:rsidR="00B6186C">
          <w:rPr>
            <w:noProof/>
            <w:webHidden/>
          </w:rPr>
        </w:r>
        <w:r w:rsidR="00B6186C">
          <w:rPr>
            <w:noProof/>
            <w:webHidden/>
          </w:rPr>
          <w:fldChar w:fldCharType="separate"/>
        </w:r>
        <w:r w:rsidR="00805302">
          <w:rPr>
            <w:noProof/>
            <w:webHidden/>
          </w:rPr>
          <w:t>30</w:t>
        </w:r>
        <w:r w:rsidR="00B6186C">
          <w:rPr>
            <w:noProof/>
            <w:webHidden/>
          </w:rPr>
          <w:fldChar w:fldCharType="end"/>
        </w:r>
      </w:hyperlink>
    </w:p>
    <w:p w14:paraId="5095B322" w14:textId="4BB65597" w:rsidR="00B6186C" w:rsidRDefault="00D9594E">
      <w:pPr>
        <w:pStyle w:val="TOC2"/>
        <w:rPr>
          <w:rFonts w:asciiTheme="minorHAnsi" w:eastAsiaTheme="minorEastAsia" w:hAnsiTheme="minorHAnsi" w:cstheme="minorBidi"/>
          <w:noProof/>
          <w:color w:val="auto"/>
          <w:spacing w:val="0"/>
          <w:lang w:eastAsia="en-GB"/>
        </w:rPr>
      </w:pPr>
      <w:hyperlink w:anchor="_Toc49856037" w:history="1">
        <w:r w:rsidR="00B6186C" w:rsidRPr="00C67614">
          <w:rPr>
            <w:rStyle w:val="Hyperlink"/>
            <w:noProof/>
          </w:rPr>
          <w:t>4.5</w:t>
        </w:r>
        <w:r w:rsidR="00B6186C">
          <w:rPr>
            <w:rFonts w:asciiTheme="minorHAnsi" w:eastAsiaTheme="minorEastAsia" w:hAnsiTheme="minorHAnsi" w:cstheme="minorBidi"/>
            <w:noProof/>
            <w:color w:val="auto"/>
            <w:spacing w:val="0"/>
            <w:lang w:eastAsia="en-GB"/>
          </w:rPr>
          <w:tab/>
        </w:r>
        <w:r w:rsidR="00B6186C" w:rsidRPr="00C67614">
          <w:rPr>
            <w:rStyle w:val="Hyperlink"/>
            <w:noProof/>
          </w:rPr>
          <w:t>EOSC-hub integration</w:t>
        </w:r>
        <w:r w:rsidR="00B6186C">
          <w:rPr>
            <w:noProof/>
            <w:webHidden/>
          </w:rPr>
          <w:tab/>
        </w:r>
        <w:r w:rsidR="00B6186C">
          <w:rPr>
            <w:noProof/>
            <w:webHidden/>
          </w:rPr>
          <w:fldChar w:fldCharType="begin"/>
        </w:r>
        <w:r w:rsidR="00B6186C">
          <w:rPr>
            <w:noProof/>
            <w:webHidden/>
          </w:rPr>
          <w:instrText xml:space="preserve"> PAGEREF _Toc49856037 \h </w:instrText>
        </w:r>
        <w:r w:rsidR="00B6186C">
          <w:rPr>
            <w:noProof/>
            <w:webHidden/>
          </w:rPr>
        </w:r>
        <w:r w:rsidR="00B6186C">
          <w:rPr>
            <w:noProof/>
            <w:webHidden/>
          </w:rPr>
          <w:fldChar w:fldCharType="separate"/>
        </w:r>
        <w:r w:rsidR="00805302">
          <w:rPr>
            <w:noProof/>
            <w:webHidden/>
          </w:rPr>
          <w:t>30</w:t>
        </w:r>
        <w:r w:rsidR="00B6186C">
          <w:rPr>
            <w:noProof/>
            <w:webHidden/>
          </w:rPr>
          <w:fldChar w:fldCharType="end"/>
        </w:r>
      </w:hyperlink>
    </w:p>
    <w:p w14:paraId="1A05F958" w14:textId="330B249E" w:rsidR="00B6186C" w:rsidRDefault="00D9594E">
      <w:pPr>
        <w:pStyle w:val="TOC1"/>
        <w:rPr>
          <w:rFonts w:asciiTheme="minorHAnsi" w:eastAsiaTheme="minorEastAsia" w:hAnsiTheme="minorHAnsi" w:cstheme="minorBidi"/>
          <w:color w:val="auto"/>
          <w:spacing w:val="0"/>
          <w:lang w:eastAsia="en-GB"/>
        </w:rPr>
      </w:pPr>
      <w:hyperlink w:anchor="_Toc49856038" w:history="1">
        <w:r w:rsidR="00B6186C" w:rsidRPr="00C67614">
          <w:rPr>
            <w:rStyle w:val="Hyperlink"/>
          </w:rPr>
          <w:t>5</w:t>
        </w:r>
        <w:r w:rsidR="00B6186C">
          <w:rPr>
            <w:rFonts w:asciiTheme="minorHAnsi" w:eastAsiaTheme="minorEastAsia" w:hAnsiTheme="minorHAnsi" w:cstheme="minorBidi"/>
            <w:color w:val="auto"/>
            <w:spacing w:val="0"/>
            <w:lang w:eastAsia="en-GB"/>
          </w:rPr>
          <w:tab/>
        </w:r>
        <w:r w:rsidR="00B6186C" w:rsidRPr="00C67614">
          <w:rPr>
            <w:rStyle w:val="Hyperlink"/>
          </w:rPr>
          <w:t>GEOSS</w:t>
        </w:r>
        <w:r w:rsidR="00B6186C">
          <w:rPr>
            <w:webHidden/>
          </w:rPr>
          <w:tab/>
        </w:r>
        <w:r w:rsidR="00B6186C">
          <w:rPr>
            <w:webHidden/>
          </w:rPr>
          <w:fldChar w:fldCharType="begin"/>
        </w:r>
        <w:r w:rsidR="00B6186C">
          <w:rPr>
            <w:webHidden/>
          </w:rPr>
          <w:instrText xml:space="preserve"> PAGEREF _Toc49856038 \h </w:instrText>
        </w:r>
        <w:r w:rsidR="00B6186C">
          <w:rPr>
            <w:webHidden/>
          </w:rPr>
        </w:r>
        <w:r w:rsidR="00B6186C">
          <w:rPr>
            <w:webHidden/>
          </w:rPr>
          <w:fldChar w:fldCharType="separate"/>
        </w:r>
        <w:r w:rsidR="00805302">
          <w:rPr>
            <w:webHidden/>
          </w:rPr>
          <w:t>31</w:t>
        </w:r>
        <w:r w:rsidR="00B6186C">
          <w:rPr>
            <w:webHidden/>
          </w:rPr>
          <w:fldChar w:fldCharType="end"/>
        </w:r>
      </w:hyperlink>
    </w:p>
    <w:p w14:paraId="723B5E36" w14:textId="08D5B195" w:rsidR="00B6186C" w:rsidRDefault="00D9594E">
      <w:pPr>
        <w:pStyle w:val="TOC2"/>
        <w:rPr>
          <w:rFonts w:asciiTheme="minorHAnsi" w:eastAsiaTheme="minorEastAsia" w:hAnsiTheme="minorHAnsi" w:cstheme="minorBidi"/>
          <w:noProof/>
          <w:color w:val="auto"/>
          <w:spacing w:val="0"/>
          <w:lang w:eastAsia="en-GB"/>
        </w:rPr>
      </w:pPr>
      <w:hyperlink w:anchor="_Toc49856039" w:history="1">
        <w:r w:rsidR="00B6186C" w:rsidRPr="00C67614">
          <w:rPr>
            <w:rStyle w:val="Hyperlink"/>
            <w:noProof/>
          </w:rPr>
          <w:t>5.1</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description</w:t>
        </w:r>
        <w:r w:rsidR="00B6186C">
          <w:rPr>
            <w:noProof/>
            <w:webHidden/>
          </w:rPr>
          <w:tab/>
        </w:r>
        <w:r w:rsidR="00B6186C">
          <w:rPr>
            <w:noProof/>
            <w:webHidden/>
          </w:rPr>
          <w:fldChar w:fldCharType="begin"/>
        </w:r>
        <w:r w:rsidR="00B6186C">
          <w:rPr>
            <w:noProof/>
            <w:webHidden/>
          </w:rPr>
          <w:instrText xml:space="preserve"> PAGEREF _Toc49856039 \h </w:instrText>
        </w:r>
        <w:r w:rsidR="00B6186C">
          <w:rPr>
            <w:noProof/>
            <w:webHidden/>
          </w:rPr>
        </w:r>
        <w:r w:rsidR="00B6186C">
          <w:rPr>
            <w:noProof/>
            <w:webHidden/>
          </w:rPr>
          <w:fldChar w:fldCharType="separate"/>
        </w:r>
        <w:r w:rsidR="00805302">
          <w:rPr>
            <w:noProof/>
            <w:webHidden/>
          </w:rPr>
          <w:t>31</w:t>
        </w:r>
        <w:r w:rsidR="00B6186C">
          <w:rPr>
            <w:noProof/>
            <w:webHidden/>
          </w:rPr>
          <w:fldChar w:fldCharType="end"/>
        </w:r>
      </w:hyperlink>
    </w:p>
    <w:p w14:paraId="6A9A3520" w14:textId="6D4285A2" w:rsidR="00B6186C" w:rsidRDefault="00D9594E">
      <w:pPr>
        <w:pStyle w:val="TOC2"/>
        <w:rPr>
          <w:rFonts w:asciiTheme="minorHAnsi" w:eastAsiaTheme="minorEastAsia" w:hAnsiTheme="minorHAnsi" w:cstheme="minorBidi"/>
          <w:noProof/>
          <w:color w:val="auto"/>
          <w:spacing w:val="0"/>
          <w:lang w:eastAsia="en-GB"/>
        </w:rPr>
      </w:pPr>
      <w:hyperlink w:anchor="_Toc49856040" w:history="1">
        <w:r w:rsidR="00B6186C" w:rsidRPr="00C67614">
          <w:rPr>
            <w:rStyle w:val="Hyperlink"/>
            <w:noProof/>
          </w:rPr>
          <w:t>5.2</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architecture and integrated services</w:t>
        </w:r>
        <w:r w:rsidR="00B6186C">
          <w:rPr>
            <w:noProof/>
            <w:webHidden/>
          </w:rPr>
          <w:tab/>
        </w:r>
        <w:r w:rsidR="00B6186C">
          <w:rPr>
            <w:noProof/>
            <w:webHidden/>
          </w:rPr>
          <w:fldChar w:fldCharType="begin"/>
        </w:r>
        <w:r w:rsidR="00B6186C">
          <w:rPr>
            <w:noProof/>
            <w:webHidden/>
          </w:rPr>
          <w:instrText xml:space="preserve"> PAGEREF _Toc49856040 \h </w:instrText>
        </w:r>
        <w:r w:rsidR="00B6186C">
          <w:rPr>
            <w:noProof/>
            <w:webHidden/>
          </w:rPr>
        </w:r>
        <w:r w:rsidR="00B6186C">
          <w:rPr>
            <w:noProof/>
            <w:webHidden/>
          </w:rPr>
          <w:fldChar w:fldCharType="separate"/>
        </w:r>
        <w:r w:rsidR="00805302">
          <w:rPr>
            <w:noProof/>
            <w:webHidden/>
          </w:rPr>
          <w:t>32</w:t>
        </w:r>
        <w:r w:rsidR="00B6186C">
          <w:rPr>
            <w:noProof/>
            <w:webHidden/>
          </w:rPr>
          <w:fldChar w:fldCharType="end"/>
        </w:r>
      </w:hyperlink>
    </w:p>
    <w:p w14:paraId="38F5020A" w14:textId="1D140AED" w:rsidR="00B6186C" w:rsidRDefault="00D9594E">
      <w:pPr>
        <w:pStyle w:val="TOC2"/>
        <w:rPr>
          <w:rFonts w:asciiTheme="minorHAnsi" w:eastAsiaTheme="minorEastAsia" w:hAnsiTheme="minorHAnsi" w:cstheme="minorBidi"/>
          <w:noProof/>
          <w:color w:val="auto"/>
          <w:spacing w:val="0"/>
          <w:lang w:eastAsia="en-GB"/>
        </w:rPr>
      </w:pPr>
      <w:hyperlink w:anchor="_Toc49856041" w:history="1">
        <w:r w:rsidR="00B6186C" w:rsidRPr="00C67614">
          <w:rPr>
            <w:rStyle w:val="Hyperlink"/>
            <w:noProof/>
          </w:rPr>
          <w:t>5.3</w:t>
        </w:r>
        <w:r w:rsidR="00B6186C">
          <w:rPr>
            <w:rFonts w:asciiTheme="minorHAnsi" w:eastAsiaTheme="minorEastAsia" w:hAnsiTheme="minorHAnsi" w:cstheme="minorBidi"/>
            <w:noProof/>
            <w:color w:val="auto"/>
            <w:spacing w:val="0"/>
            <w:lang w:eastAsia="en-GB"/>
          </w:rPr>
          <w:tab/>
        </w:r>
        <w:r w:rsidR="00B6186C" w:rsidRPr="00C67614">
          <w:rPr>
            <w:rStyle w:val="Hyperlink"/>
            <w:noProof/>
          </w:rPr>
          <w:t>Software release</w:t>
        </w:r>
        <w:r w:rsidR="00B6186C">
          <w:rPr>
            <w:noProof/>
            <w:webHidden/>
          </w:rPr>
          <w:tab/>
        </w:r>
        <w:r w:rsidR="00B6186C">
          <w:rPr>
            <w:noProof/>
            <w:webHidden/>
          </w:rPr>
          <w:fldChar w:fldCharType="begin"/>
        </w:r>
        <w:r w:rsidR="00B6186C">
          <w:rPr>
            <w:noProof/>
            <w:webHidden/>
          </w:rPr>
          <w:instrText xml:space="preserve"> PAGEREF _Toc49856041 \h </w:instrText>
        </w:r>
        <w:r w:rsidR="00B6186C">
          <w:rPr>
            <w:noProof/>
            <w:webHidden/>
          </w:rPr>
        </w:r>
        <w:r w:rsidR="00B6186C">
          <w:rPr>
            <w:noProof/>
            <w:webHidden/>
          </w:rPr>
          <w:fldChar w:fldCharType="separate"/>
        </w:r>
        <w:r w:rsidR="00805302">
          <w:rPr>
            <w:noProof/>
            <w:webHidden/>
          </w:rPr>
          <w:t>32</w:t>
        </w:r>
        <w:r w:rsidR="00B6186C">
          <w:rPr>
            <w:noProof/>
            <w:webHidden/>
          </w:rPr>
          <w:fldChar w:fldCharType="end"/>
        </w:r>
      </w:hyperlink>
    </w:p>
    <w:p w14:paraId="2A5C0550" w14:textId="3CA36EE8" w:rsidR="00B6186C" w:rsidRDefault="00D9594E">
      <w:pPr>
        <w:pStyle w:val="TOC2"/>
        <w:rPr>
          <w:rFonts w:asciiTheme="minorHAnsi" w:eastAsiaTheme="minorEastAsia" w:hAnsiTheme="minorHAnsi" w:cstheme="minorBidi"/>
          <w:noProof/>
          <w:color w:val="auto"/>
          <w:spacing w:val="0"/>
          <w:lang w:eastAsia="en-GB"/>
        </w:rPr>
      </w:pPr>
      <w:hyperlink w:anchor="_Toc49856042" w:history="1">
        <w:r w:rsidR="00B6186C" w:rsidRPr="00C67614">
          <w:rPr>
            <w:rStyle w:val="Hyperlink"/>
            <w:noProof/>
          </w:rPr>
          <w:t>5.4</w:t>
        </w:r>
        <w:r w:rsidR="00B6186C">
          <w:rPr>
            <w:rFonts w:asciiTheme="minorHAnsi" w:eastAsiaTheme="minorEastAsia" w:hAnsiTheme="minorHAnsi" w:cstheme="minorBidi"/>
            <w:noProof/>
            <w:color w:val="auto"/>
            <w:spacing w:val="0"/>
            <w:lang w:eastAsia="en-GB"/>
          </w:rPr>
          <w:tab/>
        </w:r>
        <w:r w:rsidR="00B6186C" w:rsidRPr="00C67614">
          <w:rPr>
            <w:rStyle w:val="Hyperlink"/>
            <w:noProof/>
          </w:rPr>
          <w:t>References</w:t>
        </w:r>
        <w:r w:rsidR="00B6186C">
          <w:rPr>
            <w:noProof/>
            <w:webHidden/>
          </w:rPr>
          <w:tab/>
        </w:r>
        <w:r w:rsidR="00B6186C">
          <w:rPr>
            <w:noProof/>
            <w:webHidden/>
          </w:rPr>
          <w:fldChar w:fldCharType="begin"/>
        </w:r>
        <w:r w:rsidR="00B6186C">
          <w:rPr>
            <w:noProof/>
            <w:webHidden/>
          </w:rPr>
          <w:instrText xml:space="preserve"> PAGEREF _Toc49856042 \h </w:instrText>
        </w:r>
        <w:r w:rsidR="00B6186C">
          <w:rPr>
            <w:noProof/>
            <w:webHidden/>
          </w:rPr>
        </w:r>
        <w:r w:rsidR="00B6186C">
          <w:rPr>
            <w:noProof/>
            <w:webHidden/>
          </w:rPr>
          <w:fldChar w:fldCharType="separate"/>
        </w:r>
        <w:r w:rsidR="00805302">
          <w:rPr>
            <w:noProof/>
            <w:webHidden/>
          </w:rPr>
          <w:t>32</w:t>
        </w:r>
        <w:r w:rsidR="00B6186C">
          <w:rPr>
            <w:noProof/>
            <w:webHidden/>
          </w:rPr>
          <w:fldChar w:fldCharType="end"/>
        </w:r>
      </w:hyperlink>
    </w:p>
    <w:p w14:paraId="27449313" w14:textId="63EBD456" w:rsidR="00B6186C" w:rsidRDefault="00D9594E">
      <w:pPr>
        <w:pStyle w:val="TOC2"/>
        <w:rPr>
          <w:rFonts w:asciiTheme="minorHAnsi" w:eastAsiaTheme="minorEastAsia" w:hAnsiTheme="minorHAnsi" w:cstheme="minorBidi"/>
          <w:noProof/>
          <w:color w:val="auto"/>
          <w:spacing w:val="0"/>
          <w:lang w:eastAsia="en-GB"/>
        </w:rPr>
      </w:pPr>
      <w:hyperlink w:anchor="_Toc49856043" w:history="1">
        <w:r w:rsidR="00B6186C" w:rsidRPr="00C67614">
          <w:rPr>
            <w:rStyle w:val="Hyperlink"/>
            <w:noProof/>
          </w:rPr>
          <w:t>5.5</w:t>
        </w:r>
        <w:r w:rsidR="00B6186C">
          <w:rPr>
            <w:rFonts w:asciiTheme="minorHAnsi" w:eastAsiaTheme="minorEastAsia" w:hAnsiTheme="minorHAnsi" w:cstheme="minorBidi"/>
            <w:noProof/>
            <w:color w:val="auto"/>
            <w:spacing w:val="0"/>
            <w:lang w:eastAsia="en-GB"/>
          </w:rPr>
          <w:tab/>
        </w:r>
        <w:r w:rsidR="00B6186C" w:rsidRPr="00C67614">
          <w:rPr>
            <w:rStyle w:val="Hyperlink"/>
            <w:noProof/>
          </w:rPr>
          <w:t>EOSC-hub integration</w:t>
        </w:r>
        <w:r w:rsidR="00B6186C">
          <w:rPr>
            <w:noProof/>
            <w:webHidden/>
          </w:rPr>
          <w:tab/>
        </w:r>
        <w:r w:rsidR="00B6186C">
          <w:rPr>
            <w:noProof/>
            <w:webHidden/>
          </w:rPr>
          <w:fldChar w:fldCharType="begin"/>
        </w:r>
        <w:r w:rsidR="00B6186C">
          <w:rPr>
            <w:noProof/>
            <w:webHidden/>
          </w:rPr>
          <w:instrText xml:space="preserve"> PAGEREF _Toc49856043 \h </w:instrText>
        </w:r>
        <w:r w:rsidR="00B6186C">
          <w:rPr>
            <w:noProof/>
            <w:webHidden/>
          </w:rPr>
        </w:r>
        <w:r w:rsidR="00B6186C">
          <w:rPr>
            <w:noProof/>
            <w:webHidden/>
          </w:rPr>
          <w:fldChar w:fldCharType="separate"/>
        </w:r>
        <w:r w:rsidR="00805302">
          <w:rPr>
            <w:noProof/>
            <w:webHidden/>
          </w:rPr>
          <w:t>32</w:t>
        </w:r>
        <w:r w:rsidR="00B6186C">
          <w:rPr>
            <w:noProof/>
            <w:webHidden/>
          </w:rPr>
          <w:fldChar w:fldCharType="end"/>
        </w:r>
      </w:hyperlink>
    </w:p>
    <w:p w14:paraId="0CCAFE8C" w14:textId="0413528D" w:rsidR="00B6186C" w:rsidRDefault="00D9594E">
      <w:pPr>
        <w:pStyle w:val="TOC1"/>
        <w:rPr>
          <w:rFonts w:asciiTheme="minorHAnsi" w:eastAsiaTheme="minorEastAsia" w:hAnsiTheme="minorHAnsi" w:cstheme="minorBidi"/>
          <w:color w:val="auto"/>
          <w:spacing w:val="0"/>
          <w:lang w:eastAsia="en-GB"/>
        </w:rPr>
      </w:pPr>
      <w:hyperlink w:anchor="_Toc49856044" w:history="1">
        <w:r w:rsidR="00B6186C" w:rsidRPr="00C67614">
          <w:rPr>
            <w:rStyle w:val="Hyperlink"/>
          </w:rPr>
          <w:t>6</w:t>
        </w:r>
        <w:r w:rsidR="00B6186C">
          <w:rPr>
            <w:rFonts w:asciiTheme="minorHAnsi" w:eastAsiaTheme="minorEastAsia" w:hAnsiTheme="minorHAnsi" w:cstheme="minorBidi"/>
            <w:color w:val="auto"/>
            <w:spacing w:val="0"/>
            <w:lang w:eastAsia="en-GB"/>
          </w:rPr>
          <w:tab/>
        </w:r>
        <w:r w:rsidR="00B6186C" w:rsidRPr="00C67614">
          <w:rPr>
            <w:rStyle w:val="Hyperlink"/>
          </w:rPr>
          <w:t>OPENCoastS</w:t>
        </w:r>
        <w:r w:rsidR="00B6186C">
          <w:rPr>
            <w:webHidden/>
          </w:rPr>
          <w:tab/>
        </w:r>
        <w:r w:rsidR="00B6186C">
          <w:rPr>
            <w:webHidden/>
          </w:rPr>
          <w:fldChar w:fldCharType="begin"/>
        </w:r>
        <w:r w:rsidR="00B6186C">
          <w:rPr>
            <w:webHidden/>
          </w:rPr>
          <w:instrText xml:space="preserve"> PAGEREF _Toc49856044 \h </w:instrText>
        </w:r>
        <w:r w:rsidR="00B6186C">
          <w:rPr>
            <w:webHidden/>
          </w:rPr>
        </w:r>
        <w:r w:rsidR="00B6186C">
          <w:rPr>
            <w:webHidden/>
          </w:rPr>
          <w:fldChar w:fldCharType="separate"/>
        </w:r>
        <w:r w:rsidR="00805302">
          <w:rPr>
            <w:webHidden/>
          </w:rPr>
          <w:t>33</w:t>
        </w:r>
        <w:r w:rsidR="00B6186C">
          <w:rPr>
            <w:webHidden/>
          </w:rPr>
          <w:fldChar w:fldCharType="end"/>
        </w:r>
      </w:hyperlink>
    </w:p>
    <w:p w14:paraId="6293EEA4" w14:textId="20572DEF" w:rsidR="00B6186C" w:rsidRDefault="00D9594E">
      <w:pPr>
        <w:pStyle w:val="TOC2"/>
        <w:rPr>
          <w:rFonts w:asciiTheme="minorHAnsi" w:eastAsiaTheme="minorEastAsia" w:hAnsiTheme="minorHAnsi" w:cstheme="minorBidi"/>
          <w:noProof/>
          <w:color w:val="auto"/>
          <w:spacing w:val="0"/>
          <w:lang w:eastAsia="en-GB"/>
        </w:rPr>
      </w:pPr>
      <w:hyperlink w:anchor="_Toc49856045" w:history="1">
        <w:r w:rsidR="00B6186C" w:rsidRPr="00C67614">
          <w:rPr>
            <w:rStyle w:val="Hyperlink"/>
            <w:noProof/>
          </w:rPr>
          <w:t>6.1</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description</w:t>
        </w:r>
        <w:r w:rsidR="00B6186C">
          <w:rPr>
            <w:noProof/>
            <w:webHidden/>
          </w:rPr>
          <w:tab/>
        </w:r>
        <w:r w:rsidR="00B6186C">
          <w:rPr>
            <w:noProof/>
            <w:webHidden/>
          </w:rPr>
          <w:fldChar w:fldCharType="begin"/>
        </w:r>
        <w:r w:rsidR="00B6186C">
          <w:rPr>
            <w:noProof/>
            <w:webHidden/>
          </w:rPr>
          <w:instrText xml:space="preserve"> PAGEREF _Toc49856045 \h </w:instrText>
        </w:r>
        <w:r w:rsidR="00B6186C">
          <w:rPr>
            <w:noProof/>
            <w:webHidden/>
          </w:rPr>
        </w:r>
        <w:r w:rsidR="00B6186C">
          <w:rPr>
            <w:noProof/>
            <w:webHidden/>
          </w:rPr>
          <w:fldChar w:fldCharType="separate"/>
        </w:r>
        <w:r w:rsidR="00805302">
          <w:rPr>
            <w:noProof/>
            <w:webHidden/>
          </w:rPr>
          <w:t>33</w:t>
        </w:r>
        <w:r w:rsidR="00B6186C">
          <w:rPr>
            <w:noProof/>
            <w:webHidden/>
          </w:rPr>
          <w:fldChar w:fldCharType="end"/>
        </w:r>
      </w:hyperlink>
    </w:p>
    <w:p w14:paraId="6036E2BE" w14:textId="06DE37E7" w:rsidR="00B6186C" w:rsidRDefault="00D9594E">
      <w:pPr>
        <w:pStyle w:val="TOC2"/>
        <w:rPr>
          <w:rFonts w:asciiTheme="minorHAnsi" w:eastAsiaTheme="minorEastAsia" w:hAnsiTheme="minorHAnsi" w:cstheme="minorBidi"/>
          <w:noProof/>
          <w:color w:val="auto"/>
          <w:spacing w:val="0"/>
          <w:lang w:eastAsia="en-GB"/>
        </w:rPr>
      </w:pPr>
      <w:hyperlink w:anchor="_Toc49856046" w:history="1">
        <w:r w:rsidR="00B6186C" w:rsidRPr="00C67614">
          <w:rPr>
            <w:rStyle w:val="Hyperlink"/>
            <w:noProof/>
          </w:rPr>
          <w:t>6.2</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architecture and integrated services</w:t>
        </w:r>
        <w:r w:rsidR="00B6186C">
          <w:rPr>
            <w:noProof/>
            <w:webHidden/>
          </w:rPr>
          <w:tab/>
        </w:r>
        <w:r w:rsidR="00B6186C">
          <w:rPr>
            <w:noProof/>
            <w:webHidden/>
          </w:rPr>
          <w:fldChar w:fldCharType="begin"/>
        </w:r>
        <w:r w:rsidR="00B6186C">
          <w:rPr>
            <w:noProof/>
            <w:webHidden/>
          </w:rPr>
          <w:instrText xml:space="preserve"> PAGEREF _Toc49856046 \h </w:instrText>
        </w:r>
        <w:r w:rsidR="00B6186C">
          <w:rPr>
            <w:noProof/>
            <w:webHidden/>
          </w:rPr>
        </w:r>
        <w:r w:rsidR="00B6186C">
          <w:rPr>
            <w:noProof/>
            <w:webHidden/>
          </w:rPr>
          <w:fldChar w:fldCharType="separate"/>
        </w:r>
        <w:r w:rsidR="00805302">
          <w:rPr>
            <w:noProof/>
            <w:webHidden/>
          </w:rPr>
          <w:t>34</w:t>
        </w:r>
        <w:r w:rsidR="00B6186C">
          <w:rPr>
            <w:noProof/>
            <w:webHidden/>
          </w:rPr>
          <w:fldChar w:fldCharType="end"/>
        </w:r>
      </w:hyperlink>
    </w:p>
    <w:p w14:paraId="34A572B5" w14:textId="7C5E1C42" w:rsidR="00B6186C" w:rsidRDefault="00D9594E">
      <w:pPr>
        <w:pStyle w:val="TOC2"/>
        <w:rPr>
          <w:rFonts w:asciiTheme="minorHAnsi" w:eastAsiaTheme="minorEastAsia" w:hAnsiTheme="minorHAnsi" w:cstheme="minorBidi"/>
          <w:noProof/>
          <w:color w:val="auto"/>
          <w:spacing w:val="0"/>
          <w:lang w:eastAsia="en-GB"/>
        </w:rPr>
      </w:pPr>
      <w:hyperlink w:anchor="_Toc49856047" w:history="1">
        <w:r w:rsidR="00B6186C" w:rsidRPr="00C67614">
          <w:rPr>
            <w:rStyle w:val="Hyperlink"/>
            <w:noProof/>
          </w:rPr>
          <w:t>6.3</w:t>
        </w:r>
        <w:r w:rsidR="00B6186C">
          <w:rPr>
            <w:rFonts w:asciiTheme="minorHAnsi" w:eastAsiaTheme="minorEastAsia" w:hAnsiTheme="minorHAnsi" w:cstheme="minorBidi"/>
            <w:noProof/>
            <w:color w:val="auto"/>
            <w:spacing w:val="0"/>
            <w:lang w:eastAsia="en-GB"/>
          </w:rPr>
          <w:tab/>
        </w:r>
        <w:r w:rsidR="00B6186C" w:rsidRPr="00C67614">
          <w:rPr>
            <w:rStyle w:val="Hyperlink"/>
            <w:noProof/>
          </w:rPr>
          <w:t>Software release</w:t>
        </w:r>
        <w:r w:rsidR="00B6186C">
          <w:rPr>
            <w:noProof/>
            <w:webHidden/>
          </w:rPr>
          <w:tab/>
        </w:r>
        <w:r w:rsidR="00B6186C">
          <w:rPr>
            <w:noProof/>
            <w:webHidden/>
          </w:rPr>
          <w:fldChar w:fldCharType="begin"/>
        </w:r>
        <w:r w:rsidR="00B6186C">
          <w:rPr>
            <w:noProof/>
            <w:webHidden/>
          </w:rPr>
          <w:instrText xml:space="preserve"> PAGEREF _Toc49856047 \h </w:instrText>
        </w:r>
        <w:r w:rsidR="00B6186C">
          <w:rPr>
            <w:noProof/>
            <w:webHidden/>
          </w:rPr>
        </w:r>
        <w:r w:rsidR="00B6186C">
          <w:rPr>
            <w:noProof/>
            <w:webHidden/>
          </w:rPr>
          <w:fldChar w:fldCharType="separate"/>
        </w:r>
        <w:r w:rsidR="00805302">
          <w:rPr>
            <w:noProof/>
            <w:webHidden/>
          </w:rPr>
          <w:t>37</w:t>
        </w:r>
        <w:r w:rsidR="00B6186C">
          <w:rPr>
            <w:noProof/>
            <w:webHidden/>
          </w:rPr>
          <w:fldChar w:fldCharType="end"/>
        </w:r>
      </w:hyperlink>
    </w:p>
    <w:p w14:paraId="4A2E61DF" w14:textId="5C0ECEFE" w:rsidR="00B6186C" w:rsidRDefault="00D9594E">
      <w:pPr>
        <w:pStyle w:val="TOC2"/>
        <w:rPr>
          <w:rFonts w:asciiTheme="minorHAnsi" w:eastAsiaTheme="minorEastAsia" w:hAnsiTheme="minorHAnsi" w:cstheme="minorBidi"/>
          <w:noProof/>
          <w:color w:val="auto"/>
          <w:spacing w:val="0"/>
          <w:lang w:eastAsia="en-GB"/>
        </w:rPr>
      </w:pPr>
      <w:hyperlink w:anchor="_Toc49856048" w:history="1">
        <w:r w:rsidR="00B6186C" w:rsidRPr="00C67614">
          <w:rPr>
            <w:rStyle w:val="Hyperlink"/>
            <w:noProof/>
          </w:rPr>
          <w:t>6.4</w:t>
        </w:r>
        <w:r w:rsidR="00B6186C">
          <w:rPr>
            <w:rFonts w:asciiTheme="minorHAnsi" w:eastAsiaTheme="minorEastAsia" w:hAnsiTheme="minorHAnsi" w:cstheme="minorBidi"/>
            <w:noProof/>
            <w:color w:val="auto"/>
            <w:spacing w:val="0"/>
            <w:lang w:eastAsia="en-GB"/>
          </w:rPr>
          <w:tab/>
        </w:r>
        <w:r w:rsidR="00B6186C" w:rsidRPr="00C67614">
          <w:rPr>
            <w:rStyle w:val="Hyperlink"/>
            <w:noProof/>
            <w:lang w:val="en-US"/>
          </w:rPr>
          <w:t>EOSC-hub integration</w:t>
        </w:r>
        <w:r w:rsidR="00B6186C">
          <w:rPr>
            <w:noProof/>
            <w:webHidden/>
          </w:rPr>
          <w:tab/>
        </w:r>
        <w:r w:rsidR="00B6186C">
          <w:rPr>
            <w:noProof/>
            <w:webHidden/>
          </w:rPr>
          <w:fldChar w:fldCharType="begin"/>
        </w:r>
        <w:r w:rsidR="00B6186C">
          <w:rPr>
            <w:noProof/>
            <w:webHidden/>
          </w:rPr>
          <w:instrText xml:space="preserve"> PAGEREF _Toc49856048 \h </w:instrText>
        </w:r>
        <w:r w:rsidR="00B6186C">
          <w:rPr>
            <w:noProof/>
            <w:webHidden/>
          </w:rPr>
        </w:r>
        <w:r w:rsidR="00B6186C">
          <w:rPr>
            <w:noProof/>
            <w:webHidden/>
          </w:rPr>
          <w:fldChar w:fldCharType="separate"/>
        </w:r>
        <w:r w:rsidR="00805302">
          <w:rPr>
            <w:noProof/>
            <w:webHidden/>
          </w:rPr>
          <w:t>38</w:t>
        </w:r>
        <w:r w:rsidR="00B6186C">
          <w:rPr>
            <w:noProof/>
            <w:webHidden/>
          </w:rPr>
          <w:fldChar w:fldCharType="end"/>
        </w:r>
      </w:hyperlink>
    </w:p>
    <w:p w14:paraId="706D72DD" w14:textId="74803901" w:rsidR="00B6186C" w:rsidRDefault="00D9594E">
      <w:pPr>
        <w:pStyle w:val="TOC1"/>
        <w:rPr>
          <w:rFonts w:asciiTheme="minorHAnsi" w:eastAsiaTheme="minorEastAsia" w:hAnsiTheme="minorHAnsi" w:cstheme="minorBidi"/>
          <w:color w:val="auto"/>
          <w:spacing w:val="0"/>
          <w:lang w:eastAsia="en-GB"/>
        </w:rPr>
      </w:pPr>
      <w:hyperlink w:anchor="_Toc49856049" w:history="1">
        <w:r w:rsidR="00B6186C" w:rsidRPr="00C67614">
          <w:rPr>
            <w:rStyle w:val="Hyperlink"/>
          </w:rPr>
          <w:t>7</w:t>
        </w:r>
        <w:r w:rsidR="00B6186C">
          <w:rPr>
            <w:rFonts w:asciiTheme="minorHAnsi" w:eastAsiaTheme="minorEastAsia" w:hAnsiTheme="minorHAnsi" w:cstheme="minorBidi"/>
            <w:color w:val="auto"/>
            <w:spacing w:val="0"/>
            <w:lang w:eastAsia="en-GB"/>
          </w:rPr>
          <w:tab/>
        </w:r>
        <w:r w:rsidR="00B6186C" w:rsidRPr="00C67614">
          <w:rPr>
            <w:rStyle w:val="Hyperlink"/>
          </w:rPr>
          <w:t>WeNMR</w:t>
        </w:r>
        <w:r w:rsidR="00B6186C">
          <w:rPr>
            <w:webHidden/>
          </w:rPr>
          <w:tab/>
        </w:r>
        <w:r w:rsidR="00B6186C">
          <w:rPr>
            <w:webHidden/>
          </w:rPr>
          <w:fldChar w:fldCharType="begin"/>
        </w:r>
        <w:r w:rsidR="00B6186C">
          <w:rPr>
            <w:webHidden/>
          </w:rPr>
          <w:instrText xml:space="preserve"> PAGEREF _Toc49856049 \h </w:instrText>
        </w:r>
        <w:r w:rsidR="00B6186C">
          <w:rPr>
            <w:webHidden/>
          </w:rPr>
        </w:r>
        <w:r w:rsidR="00B6186C">
          <w:rPr>
            <w:webHidden/>
          </w:rPr>
          <w:fldChar w:fldCharType="separate"/>
        </w:r>
        <w:r w:rsidR="00805302">
          <w:rPr>
            <w:webHidden/>
          </w:rPr>
          <w:t>39</w:t>
        </w:r>
        <w:r w:rsidR="00B6186C">
          <w:rPr>
            <w:webHidden/>
          </w:rPr>
          <w:fldChar w:fldCharType="end"/>
        </w:r>
      </w:hyperlink>
    </w:p>
    <w:p w14:paraId="31DC73BC" w14:textId="0A974F4A" w:rsidR="00B6186C" w:rsidRDefault="00D9594E">
      <w:pPr>
        <w:pStyle w:val="TOC2"/>
        <w:rPr>
          <w:rFonts w:asciiTheme="minorHAnsi" w:eastAsiaTheme="minorEastAsia" w:hAnsiTheme="minorHAnsi" w:cstheme="minorBidi"/>
          <w:noProof/>
          <w:color w:val="auto"/>
          <w:spacing w:val="0"/>
          <w:lang w:eastAsia="en-GB"/>
        </w:rPr>
      </w:pPr>
      <w:hyperlink w:anchor="_Toc49856050" w:history="1">
        <w:r w:rsidR="00B6186C" w:rsidRPr="00C67614">
          <w:rPr>
            <w:rStyle w:val="Hyperlink"/>
            <w:noProof/>
          </w:rPr>
          <w:t>7.1</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description</w:t>
        </w:r>
        <w:r w:rsidR="00B6186C">
          <w:rPr>
            <w:noProof/>
            <w:webHidden/>
          </w:rPr>
          <w:tab/>
        </w:r>
        <w:r w:rsidR="00B6186C">
          <w:rPr>
            <w:noProof/>
            <w:webHidden/>
          </w:rPr>
          <w:fldChar w:fldCharType="begin"/>
        </w:r>
        <w:r w:rsidR="00B6186C">
          <w:rPr>
            <w:noProof/>
            <w:webHidden/>
          </w:rPr>
          <w:instrText xml:space="preserve"> PAGEREF _Toc49856050 \h </w:instrText>
        </w:r>
        <w:r w:rsidR="00B6186C">
          <w:rPr>
            <w:noProof/>
            <w:webHidden/>
          </w:rPr>
        </w:r>
        <w:r w:rsidR="00B6186C">
          <w:rPr>
            <w:noProof/>
            <w:webHidden/>
          </w:rPr>
          <w:fldChar w:fldCharType="separate"/>
        </w:r>
        <w:r w:rsidR="00805302">
          <w:rPr>
            <w:noProof/>
            <w:webHidden/>
          </w:rPr>
          <w:t>39</w:t>
        </w:r>
        <w:r w:rsidR="00B6186C">
          <w:rPr>
            <w:noProof/>
            <w:webHidden/>
          </w:rPr>
          <w:fldChar w:fldCharType="end"/>
        </w:r>
      </w:hyperlink>
    </w:p>
    <w:p w14:paraId="7150B90D" w14:textId="70A4920F" w:rsidR="00B6186C" w:rsidRDefault="00D9594E">
      <w:pPr>
        <w:pStyle w:val="TOC2"/>
        <w:rPr>
          <w:rFonts w:asciiTheme="minorHAnsi" w:eastAsiaTheme="minorEastAsia" w:hAnsiTheme="minorHAnsi" w:cstheme="minorBidi"/>
          <w:noProof/>
          <w:color w:val="auto"/>
          <w:spacing w:val="0"/>
          <w:lang w:eastAsia="en-GB"/>
        </w:rPr>
      </w:pPr>
      <w:hyperlink w:anchor="_Toc49856051" w:history="1">
        <w:r w:rsidR="00B6186C" w:rsidRPr="00C67614">
          <w:rPr>
            <w:rStyle w:val="Hyperlink"/>
            <w:noProof/>
            <w:lang w:val="en-US"/>
          </w:rPr>
          <w:t>7.2</w:t>
        </w:r>
        <w:r w:rsidR="00B6186C">
          <w:rPr>
            <w:rFonts w:asciiTheme="minorHAnsi" w:eastAsiaTheme="minorEastAsia" w:hAnsiTheme="minorHAnsi" w:cstheme="minorBidi"/>
            <w:noProof/>
            <w:color w:val="auto"/>
            <w:spacing w:val="0"/>
            <w:lang w:eastAsia="en-GB"/>
          </w:rPr>
          <w:tab/>
        </w:r>
        <w:r w:rsidR="00B6186C" w:rsidRPr="00C67614">
          <w:rPr>
            <w:rStyle w:val="Hyperlink"/>
            <w:noProof/>
            <w:lang w:val="en-US"/>
          </w:rPr>
          <w:t>Service architecture and integrated services</w:t>
        </w:r>
        <w:r w:rsidR="00B6186C">
          <w:rPr>
            <w:noProof/>
            <w:webHidden/>
          </w:rPr>
          <w:tab/>
        </w:r>
        <w:r w:rsidR="00B6186C">
          <w:rPr>
            <w:noProof/>
            <w:webHidden/>
          </w:rPr>
          <w:fldChar w:fldCharType="begin"/>
        </w:r>
        <w:r w:rsidR="00B6186C">
          <w:rPr>
            <w:noProof/>
            <w:webHidden/>
          </w:rPr>
          <w:instrText xml:space="preserve"> PAGEREF _Toc49856051 \h </w:instrText>
        </w:r>
        <w:r w:rsidR="00B6186C">
          <w:rPr>
            <w:noProof/>
            <w:webHidden/>
          </w:rPr>
        </w:r>
        <w:r w:rsidR="00B6186C">
          <w:rPr>
            <w:noProof/>
            <w:webHidden/>
          </w:rPr>
          <w:fldChar w:fldCharType="separate"/>
        </w:r>
        <w:r w:rsidR="00805302">
          <w:rPr>
            <w:noProof/>
            <w:webHidden/>
          </w:rPr>
          <w:t>40</w:t>
        </w:r>
        <w:r w:rsidR="00B6186C">
          <w:rPr>
            <w:noProof/>
            <w:webHidden/>
          </w:rPr>
          <w:fldChar w:fldCharType="end"/>
        </w:r>
      </w:hyperlink>
    </w:p>
    <w:p w14:paraId="40D82C0C" w14:textId="0FAEB894" w:rsidR="00B6186C" w:rsidRDefault="00D9594E">
      <w:pPr>
        <w:pStyle w:val="TOC2"/>
        <w:rPr>
          <w:rFonts w:asciiTheme="minorHAnsi" w:eastAsiaTheme="minorEastAsia" w:hAnsiTheme="minorHAnsi" w:cstheme="minorBidi"/>
          <w:noProof/>
          <w:color w:val="auto"/>
          <w:spacing w:val="0"/>
          <w:lang w:eastAsia="en-GB"/>
        </w:rPr>
      </w:pPr>
      <w:hyperlink w:anchor="_Toc49856052" w:history="1">
        <w:r w:rsidR="00B6186C" w:rsidRPr="00C67614">
          <w:rPr>
            <w:rStyle w:val="Hyperlink"/>
            <w:noProof/>
            <w:lang w:val="en-US"/>
          </w:rPr>
          <w:t>7.3</w:t>
        </w:r>
        <w:r w:rsidR="00B6186C">
          <w:rPr>
            <w:rFonts w:asciiTheme="minorHAnsi" w:eastAsiaTheme="minorEastAsia" w:hAnsiTheme="minorHAnsi" w:cstheme="minorBidi"/>
            <w:noProof/>
            <w:color w:val="auto"/>
            <w:spacing w:val="0"/>
            <w:lang w:eastAsia="en-GB"/>
          </w:rPr>
          <w:tab/>
        </w:r>
        <w:r w:rsidR="00B6186C" w:rsidRPr="00C67614">
          <w:rPr>
            <w:rStyle w:val="Hyperlink"/>
            <w:noProof/>
            <w:lang w:val="en-US"/>
          </w:rPr>
          <w:t>Software release</w:t>
        </w:r>
        <w:r w:rsidR="00B6186C">
          <w:rPr>
            <w:noProof/>
            <w:webHidden/>
          </w:rPr>
          <w:tab/>
        </w:r>
        <w:r w:rsidR="00B6186C">
          <w:rPr>
            <w:noProof/>
            <w:webHidden/>
          </w:rPr>
          <w:fldChar w:fldCharType="begin"/>
        </w:r>
        <w:r w:rsidR="00B6186C">
          <w:rPr>
            <w:noProof/>
            <w:webHidden/>
          </w:rPr>
          <w:instrText xml:space="preserve"> PAGEREF _Toc49856052 \h </w:instrText>
        </w:r>
        <w:r w:rsidR="00B6186C">
          <w:rPr>
            <w:noProof/>
            <w:webHidden/>
          </w:rPr>
        </w:r>
        <w:r w:rsidR="00B6186C">
          <w:rPr>
            <w:noProof/>
            <w:webHidden/>
          </w:rPr>
          <w:fldChar w:fldCharType="separate"/>
        </w:r>
        <w:r w:rsidR="00805302">
          <w:rPr>
            <w:noProof/>
            <w:webHidden/>
          </w:rPr>
          <w:t>43</w:t>
        </w:r>
        <w:r w:rsidR="00B6186C">
          <w:rPr>
            <w:noProof/>
            <w:webHidden/>
          </w:rPr>
          <w:fldChar w:fldCharType="end"/>
        </w:r>
      </w:hyperlink>
    </w:p>
    <w:p w14:paraId="401E99CF" w14:textId="38A1A30B" w:rsidR="00B6186C" w:rsidRDefault="00D9594E">
      <w:pPr>
        <w:pStyle w:val="TOC2"/>
        <w:rPr>
          <w:rFonts w:asciiTheme="minorHAnsi" w:eastAsiaTheme="minorEastAsia" w:hAnsiTheme="minorHAnsi" w:cstheme="minorBidi"/>
          <w:noProof/>
          <w:color w:val="auto"/>
          <w:spacing w:val="0"/>
          <w:lang w:eastAsia="en-GB"/>
        </w:rPr>
      </w:pPr>
      <w:hyperlink w:anchor="_Toc49856053" w:history="1">
        <w:r w:rsidR="00B6186C" w:rsidRPr="00C67614">
          <w:rPr>
            <w:rStyle w:val="Hyperlink"/>
            <w:noProof/>
            <w:lang w:val="en-US"/>
          </w:rPr>
          <w:t>7.4</w:t>
        </w:r>
        <w:r w:rsidR="00B6186C">
          <w:rPr>
            <w:rFonts w:asciiTheme="minorHAnsi" w:eastAsiaTheme="minorEastAsia" w:hAnsiTheme="minorHAnsi" w:cstheme="minorBidi"/>
            <w:noProof/>
            <w:color w:val="auto"/>
            <w:spacing w:val="0"/>
            <w:lang w:eastAsia="en-GB"/>
          </w:rPr>
          <w:tab/>
        </w:r>
        <w:r w:rsidR="00B6186C" w:rsidRPr="00C67614">
          <w:rPr>
            <w:rStyle w:val="Hyperlink"/>
            <w:noProof/>
            <w:lang w:val="en-US"/>
          </w:rPr>
          <w:t>References</w:t>
        </w:r>
        <w:r w:rsidR="00B6186C">
          <w:rPr>
            <w:noProof/>
            <w:webHidden/>
          </w:rPr>
          <w:tab/>
        </w:r>
        <w:r w:rsidR="00B6186C">
          <w:rPr>
            <w:noProof/>
            <w:webHidden/>
          </w:rPr>
          <w:fldChar w:fldCharType="begin"/>
        </w:r>
        <w:r w:rsidR="00B6186C">
          <w:rPr>
            <w:noProof/>
            <w:webHidden/>
          </w:rPr>
          <w:instrText xml:space="preserve"> PAGEREF _Toc49856053 \h </w:instrText>
        </w:r>
        <w:r w:rsidR="00B6186C">
          <w:rPr>
            <w:noProof/>
            <w:webHidden/>
          </w:rPr>
        </w:r>
        <w:r w:rsidR="00B6186C">
          <w:rPr>
            <w:noProof/>
            <w:webHidden/>
          </w:rPr>
          <w:fldChar w:fldCharType="separate"/>
        </w:r>
        <w:r w:rsidR="00805302">
          <w:rPr>
            <w:noProof/>
            <w:webHidden/>
          </w:rPr>
          <w:t>44</w:t>
        </w:r>
        <w:r w:rsidR="00B6186C">
          <w:rPr>
            <w:noProof/>
            <w:webHidden/>
          </w:rPr>
          <w:fldChar w:fldCharType="end"/>
        </w:r>
      </w:hyperlink>
    </w:p>
    <w:p w14:paraId="70FF5EAE" w14:textId="7E770DD3" w:rsidR="00B6186C" w:rsidRDefault="00D9594E">
      <w:pPr>
        <w:pStyle w:val="TOC2"/>
        <w:rPr>
          <w:rFonts w:asciiTheme="minorHAnsi" w:eastAsiaTheme="minorEastAsia" w:hAnsiTheme="minorHAnsi" w:cstheme="minorBidi"/>
          <w:noProof/>
          <w:color w:val="auto"/>
          <w:spacing w:val="0"/>
          <w:lang w:eastAsia="en-GB"/>
        </w:rPr>
      </w:pPr>
      <w:hyperlink w:anchor="_Toc49856054" w:history="1">
        <w:r w:rsidR="00B6186C" w:rsidRPr="00C67614">
          <w:rPr>
            <w:rStyle w:val="Hyperlink"/>
            <w:noProof/>
            <w:lang w:val="en-US"/>
          </w:rPr>
          <w:t>7.5</w:t>
        </w:r>
        <w:r w:rsidR="00B6186C">
          <w:rPr>
            <w:rFonts w:asciiTheme="minorHAnsi" w:eastAsiaTheme="minorEastAsia" w:hAnsiTheme="minorHAnsi" w:cstheme="minorBidi"/>
            <w:noProof/>
            <w:color w:val="auto"/>
            <w:spacing w:val="0"/>
            <w:lang w:eastAsia="en-GB"/>
          </w:rPr>
          <w:tab/>
        </w:r>
        <w:r w:rsidR="00B6186C" w:rsidRPr="00C67614">
          <w:rPr>
            <w:rStyle w:val="Hyperlink"/>
            <w:noProof/>
            <w:lang w:val="en-US"/>
          </w:rPr>
          <w:t>EOSC-hub integration</w:t>
        </w:r>
        <w:r w:rsidR="00B6186C">
          <w:rPr>
            <w:noProof/>
            <w:webHidden/>
          </w:rPr>
          <w:tab/>
        </w:r>
        <w:r w:rsidR="00B6186C">
          <w:rPr>
            <w:noProof/>
            <w:webHidden/>
          </w:rPr>
          <w:fldChar w:fldCharType="begin"/>
        </w:r>
        <w:r w:rsidR="00B6186C">
          <w:rPr>
            <w:noProof/>
            <w:webHidden/>
          </w:rPr>
          <w:instrText xml:space="preserve"> PAGEREF _Toc49856054 \h </w:instrText>
        </w:r>
        <w:r w:rsidR="00B6186C">
          <w:rPr>
            <w:noProof/>
            <w:webHidden/>
          </w:rPr>
        </w:r>
        <w:r w:rsidR="00B6186C">
          <w:rPr>
            <w:noProof/>
            <w:webHidden/>
          </w:rPr>
          <w:fldChar w:fldCharType="separate"/>
        </w:r>
        <w:r w:rsidR="00805302">
          <w:rPr>
            <w:noProof/>
            <w:webHidden/>
          </w:rPr>
          <w:t>44</w:t>
        </w:r>
        <w:r w:rsidR="00B6186C">
          <w:rPr>
            <w:noProof/>
            <w:webHidden/>
          </w:rPr>
          <w:fldChar w:fldCharType="end"/>
        </w:r>
      </w:hyperlink>
    </w:p>
    <w:p w14:paraId="0FE03A2A" w14:textId="7EA3EA63" w:rsidR="00B6186C" w:rsidRDefault="00D9594E">
      <w:pPr>
        <w:pStyle w:val="TOC1"/>
        <w:rPr>
          <w:rFonts w:asciiTheme="minorHAnsi" w:eastAsiaTheme="minorEastAsia" w:hAnsiTheme="minorHAnsi" w:cstheme="minorBidi"/>
          <w:color w:val="auto"/>
          <w:spacing w:val="0"/>
          <w:lang w:eastAsia="en-GB"/>
        </w:rPr>
      </w:pPr>
      <w:hyperlink w:anchor="_Toc49856055" w:history="1">
        <w:r w:rsidR="00B6186C" w:rsidRPr="00C67614">
          <w:rPr>
            <w:rStyle w:val="Hyperlink"/>
          </w:rPr>
          <w:t>8</w:t>
        </w:r>
        <w:r w:rsidR="00B6186C">
          <w:rPr>
            <w:rFonts w:asciiTheme="minorHAnsi" w:eastAsiaTheme="minorEastAsia" w:hAnsiTheme="minorHAnsi" w:cstheme="minorBidi"/>
            <w:color w:val="auto"/>
            <w:spacing w:val="0"/>
            <w:lang w:eastAsia="en-GB"/>
          </w:rPr>
          <w:tab/>
        </w:r>
        <w:r w:rsidR="00B6186C" w:rsidRPr="00C67614">
          <w:rPr>
            <w:rStyle w:val="Hyperlink"/>
          </w:rPr>
          <w:t>EO Pillar</w:t>
        </w:r>
        <w:r w:rsidR="00B6186C">
          <w:rPr>
            <w:webHidden/>
          </w:rPr>
          <w:tab/>
        </w:r>
        <w:r w:rsidR="00B6186C">
          <w:rPr>
            <w:webHidden/>
          </w:rPr>
          <w:fldChar w:fldCharType="begin"/>
        </w:r>
        <w:r w:rsidR="00B6186C">
          <w:rPr>
            <w:webHidden/>
          </w:rPr>
          <w:instrText xml:space="preserve"> PAGEREF _Toc49856055 \h </w:instrText>
        </w:r>
        <w:r w:rsidR="00B6186C">
          <w:rPr>
            <w:webHidden/>
          </w:rPr>
        </w:r>
        <w:r w:rsidR="00B6186C">
          <w:rPr>
            <w:webHidden/>
          </w:rPr>
          <w:fldChar w:fldCharType="separate"/>
        </w:r>
        <w:r w:rsidR="00805302">
          <w:rPr>
            <w:webHidden/>
          </w:rPr>
          <w:t>46</w:t>
        </w:r>
        <w:r w:rsidR="00B6186C">
          <w:rPr>
            <w:webHidden/>
          </w:rPr>
          <w:fldChar w:fldCharType="end"/>
        </w:r>
      </w:hyperlink>
    </w:p>
    <w:p w14:paraId="282427F7" w14:textId="1C43B3FF" w:rsidR="00B6186C" w:rsidRDefault="00D9594E">
      <w:pPr>
        <w:pStyle w:val="TOC2"/>
        <w:rPr>
          <w:rFonts w:asciiTheme="minorHAnsi" w:eastAsiaTheme="minorEastAsia" w:hAnsiTheme="minorHAnsi" w:cstheme="minorBidi"/>
          <w:noProof/>
          <w:color w:val="auto"/>
          <w:spacing w:val="0"/>
          <w:lang w:eastAsia="en-GB"/>
        </w:rPr>
      </w:pPr>
      <w:hyperlink w:anchor="_Toc49856056" w:history="1">
        <w:r w:rsidR="00B6186C" w:rsidRPr="00C67614">
          <w:rPr>
            <w:rStyle w:val="Hyperlink"/>
            <w:noProof/>
          </w:rPr>
          <w:t>8.1</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description</w:t>
        </w:r>
        <w:r w:rsidR="00B6186C">
          <w:rPr>
            <w:noProof/>
            <w:webHidden/>
          </w:rPr>
          <w:tab/>
        </w:r>
        <w:r w:rsidR="00B6186C">
          <w:rPr>
            <w:noProof/>
            <w:webHidden/>
          </w:rPr>
          <w:fldChar w:fldCharType="begin"/>
        </w:r>
        <w:r w:rsidR="00B6186C">
          <w:rPr>
            <w:noProof/>
            <w:webHidden/>
          </w:rPr>
          <w:instrText xml:space="preserve"> PAGEREF _Toc49856056 \h </w:instrText>
        </w:r>
        <w:r w:rsidR="00B6186C">
          <w:rPr>
            <w:noProof/>
            <w:webHidden/>
          </w:rPr>
        </w:r>
        <w:r w:rsidR="00B6186C">
          <w:rPr>
            <w:noProof/>
            <w:webHidden/>
          </w:rPr>
          <w:fldChar w:fldCharType="separate"/>
        </w:r>
        <w:r w:rsidR="00805302">
          <w:rPr>
            <w:noProof/>
            <w:webHidden/>
          </w:rPr>
          <w:t>46</w:t>
        </w:r>
        <w:r w:rsidR="00B6186C">
          <w:rPr>
            <w:noProof/>
            <w:webHidden/>
          </w:rPr>
          <w:fldChar w:fldCharType="end"/>
        </w:r>
      </w:hyperlink>
    </w:p>
    <w:p w14:paraId="0E1DE5E2" w14:textId="47861595" w:rsidR="00B6186C" w:rsidRDefault="00D9594E">
      <w:pPr>
        <w:pStyle w:val="TOC2"/>
        <w:rPr>
          <w:rFonts w:asciiTheme="minorHAnsi" w:eastAsiaTheme="minorEastAsia" w:hAnsiTheme="minorHAnsi" w:cstheme="minorBidi"/>
          <w:noProof/>
          <w:color w:val="auto"/>
          <w:spacing w:val="0"/>
          <w:lang w:eastAsia="en-GB"/>
        </w:rPr>
      </w:pPr>
      <w:hyperlink w:anchor="_Toc49856057" w:history="1">
        <w:r w:rsidR="00B6186C" w:rsidRPr="00C67614">
          <w:rPr>
            <w:rStyle w:val="Hyperlink"/>
            <w:noProof/>
          </w:rPr>
          <w:t>8.2</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architecture and integrated services</w:t>
        </w:r>
        <w:r w:rsidR="00B6186C">
          <w:rPr>
            <w:noProof/>
            <w:webHidden/>
          </w:rPr>
          <w:tab/>
        </w:r>
        <w:r w:rsidR="00B6186C">
          <w:rPr>
            <w:noProof/>
            <w:webHidden/>
          </w:rPr>
          <w:fldChar w:fldCharType="begin"/>
        </w:r>
        <w:r w:rsidR="00B6186C">
          <w:rPr>
            <w:noProof/>
            <w:webHidden/>
          </w:rPr>
          <w:instrText xml:space="preserve"> PAGEREF _Toc49856057 \h </w:instrText>
        </w:r>
        <w:r w:rsidR="00B6186C">
          <w:rPr>
            <w:noProof/>
            <w:webHidden/>
          </w:rPr>
        </w:r>
        <w:r w:rsidR="00B6186C">
          <w:rPr>
            <w:noProof/>
            <w:webHidden/>
          </w:rPr>
          <w:fldChar w:fldCharType="separate"/>
        </w:r>
        <w:r w:rsidR="00805302">
          <w:rPr>
            <w:noProof/>
            <w:webHidden/>
          </w:rPr>
          <w:t>51</w:t>
        </w:r>
        <w:r w:rsidR="00B6186C">
          <w:rPr>
            <w:noProof/>
            <w:webHidden/>
          </w:rPr>
          <w:fldChar w:fldCharType="end"/>
        </w:r>
      </w:hyperlink>
    </w:p>
    <w:p w14:paraId="2C08B697" w14:textId="00CACDA2" w:rsidR="00B6186C" w:rsidRDefault="00D9594E">
      <w:pPr>
        <w:pStyle w:val="TOC2"/>
        <w:rPr>
          <w:rFonts w:asciiTheme="minorHAnsi" w:eastAsiaTheme="minorEastAsia" w:hAnsiTheme="minorHAnsi" w:cstheme="minorBidi"/>
          <w:noProof/>
          <w:color w:val="auto"/>
          <w:spacing w:val="0"/>
          <w:lang w:eastAsia="en-GB"/>
        </w:rPr>
      </w:pPr>
      <w:hyperlink w:anchor="_Toc49856058" w:history="1">
        <w:r w:rsidR="00B6186C" w:rsidRPr="00C67614">
          <w:rPr>
            <w:rStyle w:val="Hyperlink"/>
            <w:noProof/>
          </w:rPr>
          <w:t>8.3</w:t>
        </w:r>
        <w:r w:rsidR="00B6186C">
          <w:rPr>
            <w:rFonts w:asciiTheme="minorHAnsi" w:eastAsiaTheme="minorEastAsia" w:hAnsiTheme="minorHAnsi" w:cstheme="minorBidi"/>
            <w:noProof/>
            <w:color w:val="auto"/>
            <w:spacing w:val="0"/>
            <w:lang w:eastAsia="en-GB"/>
          </w:rPr>
          <w:tab/>
        </w:r>
        <w:r w:rsidR="00B6186C" w:rsidRPr="00C67614">
          <w:rPr>
            <w:rStyle w:val="Hyperlink"/>
            <w:noProof/>
          </w:rPr>
          <w:t>Software release</w:t>
        </w:r>
        <w:r w:rsidR="00B6186C">
          <w:rPr>
            <w:noProof/>
            <w:webHidden/>
          </w:rPr>
          <w:tab/>
        </w:r>
        <w:r w:rsidR="00B6186C">
          <w:rPr>
            <w:noProof/>
            <w:webHidden/>
          </w:rPr>
          <w:fldChar w:fldCharType="begin"/>
        </w:r>
        <w:r w:rsidR="00B6186C">
          <w:rPr>
            <w:noProof/>
            <w:webHidden/>
          </w:rPr>
          <w:instrText xml:space="preserve"> PAGEREF _Toc49856058 \h </w:instrText>
        </w:r>
        <w:r w:rsidR="00B6186C">
          <w:rPr>
            <w:noProof/>
            <w:webHidden/>
          </w:rPr>
        </w:r>
        <w:r w:rsidR="00B6186C">
          <w:rPr>
            <w:noProof/>
            <w:webHidden/>
          </w:rPr>
          <w:fldChar w:fldCharType="separate"/>
        </w:r>
        <w:r w:rsidR="00805302">
          <w:rPr>
            <w:noProof/>
            <w:webHidden/>
          </w:rPr>
          <w:t>54</w:t>
        </w:r>
        <w:r w:rsidR="00B6186C">
          <w:rPr>
            <w:noProof/>
            <w:webHidden/>
          </w:rPr>
          <w:fldChar w:fldCharType="end"/>
        </w:r>
      </w:hyperlink>
    </w:p>
    <w:p w14:paraId="65518E21" w14:textId="3DA8CCAD" w:rsidR="00B6186C" w:rsidRDefault="00D9594E">
      <w:pPr>
        <w:pStyle w:val="TOC2"/>
        <w:rPr>
          <w:rFonts w:asciiTheme="minorHAnsi" w:eastAsiaTheme="minorEastAsia" w:hAnsiTheme="minorHAnsi" w:cstheme="minorBidi"/>
          <w:noProof/>
          <w:color w:val="auto"/>
          <w:spacing w:val="0"/>
          <w:lang w:eastAsia="en-GB"/>
        </w:rPr>
      </w:pPr>
      <w:hyperlink w:anchor="_Toc49856059" w:history="1">
        <w:r w:rsidR="00B6186C" w:rsidRPr="00C67614">
          <w:rPr>
            <w:rStyle w:val="Hyperlink"/>
            <w:noProof/>
          </w:rPr>
          <w:t>8.4</w:t>
        </w:r>
        <w:r w:rsidR="00B6186C">
          <w:rPr>
            <w:rFonts w:asciiTheme="minorHAnsi" w:eastAsiaTheme="minorEastAsia" w:hAnsiTheme="minorHAnsi" w:cstheme="minorBidi"/>
            <w:noProof/>
            <w:color w:val="auto"/>
            <w:spacing w:val="0"/>
            <w:lang w:eastAsia="en-GB"/>
          </w:rPr>
          <w:tab/>
        </w:r>
        <w:r w:rsidR="00B6186C" w:rsidRPr="00C67614">
          <w:rPr>
            <w:rStyle w:val="Hyperlink"/>
            <w:noProof/>
          </w:rPr>
          <w:t>References</w:t>
        </w:r>
        <w:r w:rsidR="00B6186C">
          <w:rPr>
            <w:noProof/>
            <w:webHidden/>
          </w:rPr>
          <w:tab/>
        </w:r>
        <w:r w:rsidR="00B6186C">
          <w:rPr>
            <w:noProof/>
            <w:webHidden/>
          </w:rPr>
          <w:fldChar w:fldCharType="begin"/>
        </w:r>
        <w:r w:rsidR="00B6186C">
          <w:rPr>
            <w:noProof/>
            <w:webHidden/>
          </w:rPr>
          <w:instrText xml:space="preserve"> PAGEREF _Toc49856059 \h </w:instrText>
        </w:r>
        <w:r w:rsidR="00B6186C">
          <w:rPr>
            <w:noProof/>
            <w:webHidden/>
          </w:rPr>
        </w:r>
        <w:r w:rsidR="00B6186C">
          <w:rPr>
            <w:noProof/>
            <w:webHidden/>
          </w:rPr>
          <w:fldChar w:fldCharType="separate"/>
        </w:r>
        <w:r w:rsidR="00805302">
          <w:rPr>
            <w:noProof/>
            <w:webHidden/>
          </w:rPr>
          <w:t>55</w:t>
        </w:r>
        <w:r w:rsidR="00B6186C">
          <w:rPr>
            <w:noProof/>
            <w:webHidden/>
          </w:rPr>
          <w:fldChar w:fldCharType="end"/>
        </w:r>
      </w:hyperlink>
    </w:p>
    <w:p w14:paraId="04C66893" w14:textId="74835A17" w:rsidR="00B6186C" w:rsidRDefault="00D9594E">
      <w:pPr>
        <w:pStyle w:val="TOC2"/>
        <w:rPr>
          <w:rFonts w:asciiTheme="minorHAnsi" w:eastAsiaTheme="minorEastAsia" w:hAnsiTheme="minorHAnsi" w:cstheme="minorBidi"/>
          <w:noProof/>
          <w:color w:val="auto"/>
          <w:spacing w:val="0"/>
          <w:lang w:eastAsia="en-GB"/>
        </w:rPr>
      </w:pPr>
      <w:hyperlink w:anchor="_Toc49856060" w:history="1">
        <w:r w:rsidR="00B6186C" w:rsidRPr="00C67614">
          <w:rPr>
            <w:rStyle w:val="Hyperlink"/>
            <w:noProof/>
          </w:rPr>
          <w:t>8.5</w:t>
        </w:r>
        <w:r w:rsidR="00B6186C">
          <w:rPr>
            <w:rFonts w:asciiTheme="minorHAnsi" w:eastAsiaTheme="minorEastAsia" w:hAnsiTheme="minorHAnsi" w:cstheme="minorBidi"/>
            <w:noProof/>
            <w:color w:val="auto"/>
            <w:spacing w:val="0"/>
            <w:lang w:eastAsia="en-GB"/>
          </w:rPr>
          <w:tab/>
        </w:r>
        <w:r w:rsidR="00B6186C" w:rsidRPr="00C67614">
          <w:rPr>
            <w:rStyle w:val="Hyperlink"/>
            <w:noProof/>
          </w:rPr>
          <w:t>EOSC-hub integration</w:t>
        </w:r>
        <w:r w:rsidR="00B6186C">
          <w:rPr>
            <w:noProof/>
            <w:webHidden/>
          </w:rPr>
          <w:tab/>
        </w:r>
        <w:r w:rsidR="00B6186C">
          <w:rPr>
            <w:noProof/>
            <w:webHidden/>
          </w:rPr>
          <w:fldChar w:fldCharType="begin"/>
        </w:r>
        <w:r w:rsidR="00B6186C">
          <w:rPr>
            <w:noProof/>
            <w:webHidden/>
          </w:rPr>
          <w:instrText xml:space="preserve"> PAGEREF _Toc49856060 \h </w:instrText>
        </w:r>
        <w:r w:rsidR="00B6186C">
          <w:rPr>
            <w:noProof/>
            <w:webHidden/>
          </w:rPr>
        </w:r>
        <w:r w:rsidR="00B6186C">
          <w:rPr>
            <w:noProof/>
            <w:webHidden/>
          </w:rPr>
          <w:fldChar w:fldCharType="separate"/>
        </w:r>
        <w:r w:rsidR="00805302">
          <w:rPr>
            <w:noProof/>
            <w:webHidden/>
          </w:rPr>
          <w:t>55</w:t>
        </w:r>
        <w:r w:rsidR="00B6186C">
          <w:rPr>
            <w:noProof/>
            <w:webHidden/>
          </w:rPr>
          <w:fldChar w:fldCharType="end"/>
        </w:r>
      </w:hyperlink>
    </w:p>
    <w:p w14:paraId="4AA6880C" w14:textId="7BB81266" w:rsidR="00B6186C" w:rsidRDefault="00D9594E">
      <w:pPr>
        <w:pStyle w:val="TOC1"/>
        <w:rPr>
          <w:rFonts w:asciiTheme="minorHAnsi" w:eastAsiaTheme="minorEastAsia" w:hAnsiTheme="minorHAnsi" w:cstheme="minorBidi"/>
          <w:color w:val="auto"/>
          <w:spacing w:val="0"/>
          <w:lang w:eastAsia="en-GB"/>
        </w:rPr>
      </w:pPr>
      <w:hyperlink w:anchor="_Toc49856061" w:history="1">
        <w:r w:rsidR="00B6186C" w:rsidRPr="00C67614">
          <w:rPr>
            <w:rStyle w:val="Hyperlink"/>
          </w:rPr>
          <w:t>9</w:t>
        </w:r>
        <w:r w:rsidR="00B6186C">
          <w:rPr>
            <w:rFonts w:asciiTheme="minorHAnsi" w:eastAsiaTheme="minorEastAsia" w:hAnsiTheme="minorHAnsi" w:cstheme="minorBidi"/>
            <w:color w:val="auto"/>
            <w:spacing w:val="0"/>
            <w:lang w:eastAsia="en-GB"/>
          </w:rPr>
          <w:tab/>
        </w:r>
        <w:r w:rsidR="00B6186C" w:rsidRPr="00C67614">
          <w:rPr>
            <w:rStyle w:val="Hyperlink"/>
          </w:rPr>
          <w:t>DARIAH</w:t>
        </w:r>
        <w:r w:rsidR="00B6186C">
          <w:rPr>
            <w:webHidden/>
          </w:rPr>
          <w:tab/>
        </w:r>
        <w:r w:rsidR="00B6186C">
          <w:rPr>
            <w:webHidden/>
          </w:rPr>
          <w:fldChar w:fldCharType="begin"/>
        </w:r>
        <w:r w:rsidR="00B6186C">
          <w:rPr>
            <w:webHidden/>
          </w:rPr>
          <w:instrText xml:space="preserve"> PAGEREF _Toc49856061 \h </w:instrText>
        </w:r>
        <w:r w:rsidR="00B6186C">
          <w:rPr>
            <w:webHidden/>
          </w:rPr>
        </w:r>
        <w:r w:rsidR="00B6186C">
          <w:rPr>
            <w:webHidden/>
          </w:rPr>
          <w:fldChar w:fldCharType="separate"/>
        </w:r>
        <w:r w:rsidR="00805302">
          <w:rPr>
            <w:webHidden/>
          </w:rPr>
          <w:t>56</w:t>
        </w:r>
        <w:r w:rsidR="00B6186C">
          <w:rPr>
            <w:webHidden/>
          </w:rPr>
          <w:fldChar w:fldCharType="end"/>
        </w:r>
      </w:hyperlink>
    </w:p>
    <w:p w14:paraId="71BE1A7C" w14:textId="1E931642" w:rsidR="00B6186C" w:rsidRDefault="00D9594E">
      <w:pPr>
        <w:pStyle w:val="TOC2"/>
        <w:rPr>
          <w:rFonts w:asciiTheme="minorHAnsi" w:eastAsiaTheme="minorEastAsia" w:hAnsiTheme="minorHAnsi" w:cstheme="minorBidi"/>
          <w:noProof/>
          <w:color w:val="auto"/>
          <w:spacing w:val="0"/>
          <w:lang w:eastAsia="en-GB"/>
        </w:rPr>
      </w:pPr>
      <w:hyperlink w:anchor="_Toc49856062" w:history="1">
        <w:r w:rsidR="00B6186C" w:rsidRPr="00C67614">
          <w:rPr>
            <w:rStyle w:val="Hyperlink"/>
            <w:noProof/>
          </w:rPr>
          <w:t>9.1</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description</w:t>
        </w:r>
        <w:r w:rsidR="00B6186C">
          <w:rPr>
            <w:noProof/>
            <w:webHidden/>
          </w:rPr>
          <w:tab/>
        </w:r>
        <w:r w:rsidR="00B6186C">
          <w:rPr>
            <w:noProof/>
            <w:webHidden/>
          </w:rPr>
          <w:fldChar w:fldCharType="begin"/>
        </w:r>
        <w:r w:rsidR="00B6186C">
          <w:rPr>
            <w:noProof/>
            <w:webHidden/>
          </w:rPr>
          <w:instrText xml:space="preserve"> PAGEREF _Toc49856062 \h </w:instrText>
        </w:r>
        <w:r w:rsidR="00B6186C">
          <w:rPr>
            <w:noProof/>
            <w:webHidden/>
          </w:rPr>
        </w:r>
        <w:r w:rsidR="00B6186C">
          <w:rPr>
            <w:noProof/>
            <w:webHidden/>
          </w:rPr>
          <w:fldChar w:fldCharType="separate"/>
        </w:r>
        <w:r w:rsidR="00805302">
          <w:rPr>
            <w:noProof/>
            <w:webHidden/>
          </w:rPr>
          <w:t>56</w:t>
        </w:r>
        <w:r w:rsidR="00B6186C">
          <w:rPr>
            <w:noProof/>
            <w:webHidden/>
          </w:rPr>
          <w:fldChar w:fldCharType="end"/>
        </w:r>
      </w:hyperlink>
    </w:p>
    <w:p w14:paraId="250AF6FE" w14:textId="540EFFEB" w:rsidR="00B6186C" w:rsidRDefault="00D9594E">
      <w:pPr>
        <w:pStyle w:val="TOC2"/>
        <w:rPr>
          <w:rFonts w:asciiTheme="minorHAnsi" w:eastAsiaTheme="minorEastAsia" w:hAnsiTheme="minorHAnsi" w:cstheme="minorBidi"/>
          <w:noProof/>
          <w:color w:val="auto"/>
          <w:spacing w:val="0"/>
          <w:lang w:eastAsia="en-GB"/>
        </w:rPr>
      </w:pPr>
      <w:hyperlink w:anchor="_Toc49856063" w:history="1">
        <w:r w:rsidR="00B6186C" w:rsidRPr="00C67614">
          <w:rPr>
            <w:rStyle w:val="Hyperlink"/>
            <w:noProof/>
          </w:rPr>
          <w:t>9.2</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architecture</w:t>
        </w:r>
        <w:r w:rsidR="00B6186C">
          <w:rPr>
            <w:noProof/>
            <w:webHidden/>
          </w:rPr>
          <w:tab/>
        </w:r>
        <w:r w:rsidR="00B6186C">
          <w:rPr>
            <w:noProof/>
            <w:webHidden/>
          </w:rPr>
          <w:fldChar w:fldCharType="begin"/>
        </w:r>
        <w:r w:rsidR="00B6186C">
          <w:rPr>
            <w:noProof/>
            <w:webHidden/>
          </w:rPr>
          <w:instrText xml:space="preserve"> PAGEREF _Toc49856063 \h </w:instrText>
        </w:r>
        <w:r w:rsidR="00B6186C">
          <w:rPr>
            <w:noProof/>
            <w:webHidden/>
          </w:rPr>
        </w:r>
        <w:r w:rsidR="00B6186C">
          <w:rPr>
            <w:noProof/>
            <w:webHidden/>
          </w:rPr>
          <w:fldChar w:fldCharType="separate"/>
        </w:r>
        <w:r w:rsidR="00805302">
          <w:rPr>
            <w:noProof/>
            <w:webHidden/>
          </w:rPr>
          <w:t>59</w:t>
        </w:r>
        <w:r w:rsidR="00B6186C">
          <w:rPr>
            <w:noProof/>
            <w:webHidden/>
          </w:rPr>
          <w:fldChar w:fldCharType="end"/>
        </w:r>
      </w:hyperlink>
    </w:p>
    <w:p w14:paraId="30B23023" w14:textId="7167E9CB" w:rsidR="00B6186C" w:rsidRDefault="00D9594E">
      <w:pPr>
        <w:pStyle w:val="TOC2"/>
        <w:rPr>
          <w:rFonts w:asciiTheme="minorHAnsi" w:eastAsiaTheme="minorEastAsia" w:hAnsiTheme="minorHAnsi" w:cstheme="minorBidi"/>
          <w:noProof/>
          <w:color w:val="auto"/>
          <w:spacing w:val="0"/>
          <w:lang w:eastAsia="en-GB"/>
        </w:rPr>
      </w:pPr>
      <w:hyperlink w:anchor="_Toc49856064" w:history="1">
        <w:r w:rsidR="00B6186C" w:rsidRPr="00C67614">
          <w:rPr>
            <w:rStyle w:val="Hyperlink"/>
            <w:noProof/>
          </w:rPr>
          <w:t>9.3</w:t>
        </w:r>
        <w:r w:rsidR="00B6186C">
          <w:rPr>
            <w:rFonts w:asciiTheme="minorHAnsi" w:eastAsiaTheme="minorEastAsia" w:hAnsiTheme="minorHAnsi" w:cstheme="minorBidi"/>
            <w:noProof/>
            <w:color w:val="auto"/>
            <w:spacing w:val="0"/>
            <w:lang w:eastAsia="en-GB"/>
          </w:rPr>
          <w:tab/>
        </w:r>
        <w:r w:rsidR="00B6186C" w:rsidRPr="00C67614">
          <w:rPr>
            <w:rStyle w:val="Hyperlink"/>
            <w:noProof/>
          </w:rPr>
          <w:t>Software release</w:t>
        </w:r>
        <w:r w:rsidR="00B6186C">
          <w:rPr>
            <w:noProof/>
            <w:webHidden/>
          </w:rPr>
          <w:tab/>
        </w:r>
        <w:r w:rsidR="00B6186C">
          <w:rPr>
            <w:noProof/>
            <w:webHidden/>
          </w:rPr>
          <w:fldChar w:fldCharType="begin"/>
        </w:r>
        <w:r w:rsidR="00B6186C">
          <w:rPr>
            <w:noProof/>
            <w:webHidden/>
          </w:rPr>
          <w:instrText xml:space="preserve"> PAGEREF _Toc49856064 \h </w:instrText>
        </w:r>
        <w:r w:rsidR="00B6186C">
          <w:rPr>
            <w:noProof/>
            <w:webHidden/>
          </w:rPr>
        </w:r>
        <w:r w:rsidR="00B6186C">
          <w:rPr>
            <w:noProof/>
            <w:webHidden/>
          </w:rPr>
          <w:fldChar w:fldCharType="separate"/>
        </w:r>
        <w:r w:rsidR="00805302">
          <w:rPr>
            <w:noProof/>
            <w:webHidden/>
          </w:rPr>
          <w:t>61</w:t>
        </w:r>
        <w:r w:rsidR="00B6186C">
          <w:rPr>
            <w:noProof/>
            <w:webHidden/>
          </w:rPr>
          <w:fldChar w:fldCharType="end"/>
        </w:r>
      </w:hyperlink>
    </w:p>
    <w:p w14:paraId="3EED7B97" w14:textId="04F56622" w:rsidR="00B6186C" w:rsidRDefault="00D9594E">
      <w:pPr>
        <w:pStyle w:val="TOC2"/>
        <w:rPr>
          <w:rFonts w:asciiTheme="minorHAnsi" w:eastAsiaTheme="minorEastAsia" w:hAnsiTheme="minorHAnsi" w:cstheme="minorBidi"/>
          <w:noProof/>
          <w:color w:val="auto"/>
          <w:spacing w:val="0"/>
          <w:lang w:eastAsia="en-GB"/>
        </w:rPr>
      </w:pPr>
      <w:hyperlink w:anchor="_Toc49856065" w:history="1">
        <w:r w:rsidR="00B6186C" w:rsidRPr="00C67614">
          <w:rPr>
            <w:rStyle w:val="Hyperlink"/>
            <w:noProof/>
          </w:rPr>
          <w:t>9.4</w:t>
        </w:r>
        <w:r w:rsidR="00B6186C">
          <w:rPr>
            <w:rFonts w:asciiTheme="minorHAnsi" w:eastAsiaTheme="minorEastAsia" w:hAnsiTheme="minorHAnsi" w:cstheme="minorBidi"/>
            <w:noProof/>
            <w:color w:val="auto"/>
            <w:spacing w:val="0"/>
            <w:lang w:eastAsia="en-GB"/>
          </w:rPr>
          <w:tab/>
        </w:r>
        <w:r w:rsidR="00B6186C" w:rsidRPr="00C67614">
          <w:rPr>
            <w:rStyle w:val="Hyperlink"/>
            <w:noProof/>
          </w:rPr>
          <w:t>References</w:t>
        </w:r>
        <w:r w:rsidR="00B6186C">
          <w:rPr>
            <w:noProof/>
            <w:webHidden/>
          </w:rPr>
          <w:tab/>
        </w:r>
        <w:r w:rsidR="00B6186C">
          <w:rPr>
            <w:noProof/>
            <w:webHidden/>
          </w:rPr>
          <w:fldChar w:fldCharType="begin"/>
        </w:r>
        <w:r w:rsidR="00B6186C">
          <w:rPr>
            <w:noProof/>
            <w:webHidden/>
          </w:rPr>
          <w:instrText xml:space="preserve"> PAGEREF _Toc49856065 \h </w:instrText>
        </w:r>
        <w:r w:rsidR="00B6186C">
          <w:rPr>
            <w:noProof/>
            <w:webHidden/>
          </w:rPr>
        </w:r>
        <w:r w:rsidR="00B6186C">
          <w:rPr>
            <w:noProof/>
            <w:webHidden/>
          </w:rPr>
          <w:fldChar w:fldCharType="separate"/>
        </w:r>
        <w:r w:rsidR="00805302">
          <w:rPr>
            <w:noProof/>
            <w:webHidden/>
          </w:rPr>
          <w:t>61</w:t>
        </w:r>
        <w:r w:rsidR="00B6186C">
          <w:rPr>
            <w:noProof/>
            <w:webHidden/>
          </w:rPr>
          <w:fldChar w:fldCharType="end"/>
        </w:r>
      </w:hyperlink>
    </w:p>
    <w:p w14:paraId="37AB37A2" w14:textId="40A38179" w:rsidR="00B6186C" w:rsidRDefault="00D9594E">
      <w:pPr>
        <w:pStyle w:val="TOC2"/>
        <w:rPr>
          <w:rFonts w:asciiTheme="minorHAnsi" w:eastAsiaTheme="minorEastAsia" w:hAnsiTheme="minorHAnsi" w:cstheme="minorBidi"/>
          <w:noProof/>
          <w:color w:val="auto"/>
          <w:spacing w:val="0"/>
          <w:lang w:eastAsia="en-GB"/>
        </w:rPr>
      </w:pPr>
      <w:hyperlink w:anchor="_Toc49856066" w:history="1">
        <w:r w:rsidR="00B6186C" w:rsidRPr="00C67614">
          <w:rPr>
            <w:rStyle w:val="Hyperlink"/>
            <w:noProof/>
          </w:rPr>
          <w:t>9.5</w:t>
        </w:r>
        <w:r w:rsidR="00B6186C">
          <w:rPr>
            <w:rFonts w:asciiTheme="minorHAnsi" w:eastAsiaTheme="minorEastAsia" w:hAnsiTheme="minorHAnsi" w:cstheme="minorBidi"/>
            <w:noProof/>
            <w:color w:val="auto"/>
            <w:spacing w:val="0"/>
            <w:lang w:eastAsia="en-GB"/>
          </w:rPr>
          <w:tab/>
        </w:r>
        <w:r w:rsidR="00B6186C" w:rsidRPr="00C67614">
          <w:rPr>
            <w:rStyle w:val="Hyperlink"/>
            <w:noProof/>
          </w:rPr>
          <w:t>EOSC-hub integration</w:t>
        </w:r>
        <w:r w:rsidR="00B6186C">
          <w:rPr>
            <w:noProof/>
            <w:webHidden/>
          </w:rPr>
          <w:tab/>
        </w:r>
        <w:r w:rsidR="00B6186C">
          <w:rPr>
            <w:noProof/>
            <w:webHidden/>
          </w:rPr>
          <w:fldChar w:fldCharType="begin"/>
        </w:r>
        <w:r w:rsidR="00B6186C">
          <w:rPr>
            <w:noProof/>
            <w:webHidden/>
          </w:rPr>
          <w:instrText xml:space="preserve"> PAGEREF _Toc49856066 \h </w:instrText>
        </w:r>
        <w:r w:rsidR="00B6186C">
          <w:rPr>
            <w:noProof/>
            <w:webHidden/>
          </w:rPr>
        </w:r>
        <w:r w:rsidR="00B6186C">
          <w:rPr>
            <w:noProof/>
            <w:webHidden/>
          </w:rPr>
          <w:fldChar w:fldCharType="separate"/>
        </w:r>
        <w:r w:rsidR="00805302">
          <w:rPr>
            <w:noProof/>
            <w:webHidden/>
          </w:rPr>
          <w:t>62</w:t>
        </w:r>
        <w:r w:rsidR="00B6186C">
          <w:rPr>
            <w:noProof/>
            <w:webHidden/>
          </w:rPr>
          <w:fldChar w:fldCharType="end"/>
        </w:r>
      </w:hyperlink>
    </w:p>
    <w:p w14:paraId="3E820B48" w14:textId="416EDCC2" w:rsidR="00B6186C" w:rsidRDefault="00D9594E">
      <w:pPr>
        <w:pStyle w:val="TOC1"/>
        <w:rPr>
          <w:rFonts w:asciiTheme="minorHAnsi" w:eastAsiaTheme="minorEastAsia" w:hAnsiTheme="minorHAnsi" w:cstheme="minorBidi"/>
          <w:color w:val="auto"/>
          <w:spacing w:val="0"/>
          <w:lang w:eastAsia="en-GB"/>
        </w:rPr>
      </w:pPr>
      <w:hyperlink w:anchor="_Toc49856067" w:history="1">
        <w:r w:rsidR="00B6186C" w:rsidRPr="00C67614">
          <w:rPr>
            <w:rStyle w:val="Hyperlink"/>
          </w:rPr>
          <w:t>10</w:t>
        </w:r>
        <w:r w:rsidR="00B6186C">
          <w:rPr>
            <w:rFonts w:asciiTheme="minorHAnsi" w:eastAsiaTheme="minorEastAsia" w:hAnsiTheme="minorHAnsi" w:cstheme="minorBidi"/>
            <w:color w:val="auto"/>
            <w:spacing w:val="0"/>
            <w:lang w:eastAsia="en-GB"/>
          </w:rPr>
          <w:tab/>
        </w:r>
        <w:r w:rsidR="00B6186C" w:rsidRPr="00C67614">
          <w:rPr>
            <w:rStyle w:val="Hyperlink"/>
          </w:rPr>
          <w:t>LifeWatch</w:t>
        </w:r>
        <w:r w:rsidR="00B6186C">
          <w:rPr>
            <w:webHidden/>
          </w:rPr>
          <w:tab/>
        </w:r>
        <w:r w:rsidR="00B6186C">
          <w:rPr>
            <w:webHidden/>
          </w:rPr>
          <w:fldChar w:fldCharType="begin"/>
        </w:r>
        <w:r w:rsidR="00B6186C">
          <w:rPr>
            <w:webHidden/>
          </w:rPr>
          <w:instrText xml:space="preserve"> PAGEREF _Toc49856067 \h </w:instrText>
        </w:r>
        <w:r w:rsidR="00B6186C">
          <w:rPr>
            <w:webHidden/>
          </w:rPr>
        </w:r>
        <w:r w:rsidR="00B6186C">
          <w:rPr>
            <w:webHidden/>
          </w:rPr>
          <w:fldChar w:fldCharType="separate"/>
        </w:r>
        <w:r w:rsidR="00805302">
          <w:rPr>
            <w:webHidden/>
          </w:rPr>
          <w:t>63</w:t>
        </w:r>
        <w:r w:rsidR="00B6186C">
          <w:rPr>
            <w:webHidden/>
          </w:rPr>
          <w:fldChar w:fldCharType="end"/>
        </w:r>
      </w:hyperlink>
    </w:p>
    <w:p w14:paraId="1DF7A34C" w14:textId="1102F3E2" w:rsidR="00B6186C" w:rsidRDefault="00D9594E">
      <w:pPr>
        <w:pStyle w:val="TOC2"/>
        <w:rPr>
          <w:rFonts w:asciiTheme="minorHAnsi" w:eastAsiaTheme="minorEastAsia" w:hAnsiTheme="minorHAnsi" w:cstheme="minorBidi"/>
          <w:noProof/>
          <w:color w:val="auto"/>
          <w:spacing w:val="0"/>
          <w:lang w:eastAsia="en-GB"/>
        </w:rPr>
      </w:pPr>
      <w:hyperlink w:anchor="_Toc49856068" w:history="1">
        <w:r w:rsidR="00B6186C" w:rsidRPr="00C67614">
          <w:rPr>
            <w:rStyle w:val="Hyperlink"/>
            <w:noProof/>
          </w:rPr>
          <w:t>10.1</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description</w:t>
        </w:r>
        <w:r w:rsidR="00B6186C">
          <w:rPr>
            <w:noProof/>
            <w:webHidden/>
          </w:rPr>
          <w:tab/>
        </w:r>
        <w:r w:rsidR="00B6186C">
          <w:rPr>
            <w:noProof/>
            <w:webHidden/>
          </w:rPr>
          <w:fldChar w:fldCharType="begin"/>
        </w:r>
        <w:r w:rsidR="00B6186C">
          <w:rPr>
            <w:noProof/>
            <w:webHidden/>
          </w:rPr>
          <w:instrText xml:space="preserve"> PAGEREF _Toc49856068 \h </w:instrText>
        </w:r>
        <w:r w:rsidR="00B6186C">
          <w:rPr>
            <w:noProof/>
            <w:webHidden/>
          </w:rPr>
        </w:r>
        <w:r w:rsidR="00B6186C">
          <w:rPr>
            <w:noProof/>
            <w:webHidden/>
          </w:rPr>
          <w:fldChar w:fldCharType="separate"/>
        </w:r>
        <w:r w:rsidR="00805302">
          <w:rPr>
            <w:noProof/>
            <w:webHidden/>
          </w:rPr>
          <w:t>63</w:t>
        </w:r>
        <w:r w:rsidR="00B6186C">
          <w:rPr>
            <w:noProof/>
            <w:webHidden/>
          </w:rPr>
          <w:fldChar w:fldCharType="end"/>
        </w:r>
      </w:hyperlink>
    </w:p>
    <w:p w14:paraId="404061CB" w14:textId="3A87D4B9" w:rsidR="00B6186C" w:rsidRDefault="00D9594E">
      <w:pPr>
        <w:pStyle w:val="TOC2"/>
        <w:rPr>
          <w:rFonts w:asciiTheme="minorHAnsi" w:eastAsiaTheme="minorEastAsia" w:hAnsiTheme="minorHAnsi" w:cstheme="minorBidi"/>
          <w:noProof/>
          <w:color w:val="auto"/>
          <w:spacing w:val="0"/>
          <w:lang w:eastAsia="en-GB"/>
        </w:rPr>
      </w:pPr>
      <w:hyperlink w:anchor="_Toc49856069" w:history="1">
        <w:r w:rsidR="00B6186C" w:rsidRPr="00C67614">
          <w:rPr>
            <w:rStyle w:val="Hyperlink"/>
            <w:noProof/>
          </w:rPr>
          <w:t>10.2</w:t>
        </w:r>
        <w:r w:rsidR="00B6186C">
          <w:rPr>
            <w:rFonts w:asciiTheme="minorHAnsi" w:eastAsiaTheme="minorEastAsia" w:hAnsiTheme="minorHAnsi" w:cstheme="minorBidi"/>
            <w:noProof/>
            <w:color w:val="auto"/>
            <w:spacing w:val="0"/>
            <w:lang w:eastAsia="en-GB"/>
          </w:rPr>
          <w:tab/>
        </w:r>
        <w:r w:rsidR="00B6186C" w:rsidRPr="00C67614">
          <w:rPr>
            <w:rStyle w:val="Hyperlink"/>
            <w:noProof/>
          </w:rPr>
          <w:t>Service Architecture and integrated services</w:t>
        </w:r>
        <w:r w:rsidR="00B6186C">
          <w:rPr>
            <w:noProof/>
            <w:webHidden/>
          </w:rPr>
          <w:tab/>
        </w:r>
        <w:r w:rsidR="00B6186C">
          <w:rPr>
            <w:noProof/>
            <w:webHidden/>
          </w:rPr>
          <w:fldChar w:fldCharType="begin"/>
        </w:r>
        <w:r w:rsidR="00B6186C">
          <w:rPr>
            <w:noProof/>
            <w:webHidden/>
          </w:rPr>
          <w:instrText xml:space="preserve"> PAGEREF _Toc49856069 \h </w:instrText>
        </w:r>
        <w:r w:rsidR="00B6186C">
          <w:rPr>
            <w:noProof/>
            <w:webHidden/>
          </w:rPr>
        </w:r>
        <w:r w:rsidR="00B6186C">
          <w:rPr>
            <w:noProof/>
            <w:webHidden/>
          </w:rPr>
          <w:fldChar w:fldCharType="separate"/>
        </w:r>
        <w:r w:rsidR="00805302">
          <w:rPr>
            <w:noProof/>
            <w:webHidden/>
          </w:rPr>
          <w:t>71</w:t>
        </w:r>
        <w:r w:rsidR="00B6186C">
          <w:rPr>
            <w:noProof/>
            <w:webHidden/>
          </w:rPr>
          <w:fldChar w:fldCharType="end"/>
        </w:r>
      </w:hyperlink>
    </w:p>
    <w:p w14:paraId="00F471A8" w14:textId="653DAABF" w:rsidR="00B6186C" w:rsidRDefault="00D9594E">
      <w:pPr>
        <w:pStyle w:val="TOC2"/>
        <w:rPr>
          <w:rFonts w:asciiTheme="minorHAnsi" w:eastAsiaTheme="minorEastAsia" w:hAnsiTheme="minorHAnsi" w:cstheme="minorBidi"/>
          <w:noProof/>
          <w:color w:val="auto"/>
          <w:spacing w:val="0"/>
          <w:lang w:eastAsia="en-GB"/>
        </w:rPr>
      </w:pPr>
      <w:hyperlink w:anchor="_Toc49856070" w:history="1">
        <w:r w:rsidR="00B6186C" w:rsidRPr="00C67614">
          <w:rPr>
            <w:rStyle w:val="Hyperlink"/>
            <w:noProof/>
          </w:rPr>
          <w:t>10.3</w:t>
        </w:r>
        <w:r w:rsidR="00B6186C">
          <w:rPr>
            <w:rFonts w:asciiTheme="minorHAnsi" w:eastAsiaTheme="minorEastAsia" w:hAnsiTheme="minorHAnsi" w:cstheme="minorBidi"/>
            <w:noProof/>
            <w:color w:val="auto"/>
            <w:spacing w:val="0"/>
            <w:lang w:eastAsia="en-GB"/>
          </w:rPr>
          <w:tab/>
        </w:r>
        <w:r w:rsidR="00B6186C" w:rsidRPr="00C67614">
          <w:rPr>
            <w:rStyle w:val="Hyperlink"/>
            <w:noProof/>
          </w:rPr>
          <w:t>Software release</w:t>
        </w:r>
        <w:r w:rsidR="00B6186C">
          <w:rPr>
            <w:noProof/>
            <w:webHidden/>
          </w:rPr>
          <w:tab/>
        </w:r>
        <w:r w:rsidR="00B6186C">
          <w:rPr>
            <w:noProof/>
            <w:webHidden/>
          </w:rPr>
          <w:fldChar w:fldCharType="begin"/>
        </w:r>
        <w:r w:rsidR="00B6186C">
          <w:rPr>
            <w:noProof/>
            <w:webHidden/>
          </w:rPr>
          <w:instrText xml:space="preserve"> PAGEREF _Toc49856070 \h </w:instrText>
        </w:r>
        <w:r w:rsidR="00B6186C">
          <w:rPr>
            <w:noProof/>
            <w:webHidden/>
          </w:rPr>
        </w:r>
        <w:r w:rsidR="00B6186C">
          <w:rPr>
            <w:noProof/>
            <w:webHidden/>
          </w:rPr>
          <w:fldChar w:fldCharType="separate"/>
        </w:r>
        <w:r w:rsidR="00805302">
          <w:rPr>
            <w:noProof/>
            <w:webHidden/>
          </w:rPr>
          <w:t>72</w:t>
        </w:r>
        <w:r w:rsidR="00B6186C">
          <w:rPr>
            <w:noProof/>
            <w:webHidden/>
          </w:rPr>
          <w:fldChar w:fldCharType="end"/>
        </w:r>
      </w:hyperlink>
    </w:p>
    <w:p w14:paraId="3CB8E364" w14:textId="7F16A30D" w:rsidR="00B6186C" w:rsidRDefault="00D9594E">
      <w:pPr>
        <w:pStyle w:val="TOC2"/>
        <w:rPr>
          <w:rFonts w:asciiTheme="minorHAnsi" w:eastAsiaTheme="minorEastAsia" w:hAnsiTheme="minorHAnsi" w:cstheme="minorBidi"/>
          <w:noProof/>
          <w:color w:val="auto"/>
          <w:spacing w:val="0"/>
          <w:lang w:eastAsia="en-GB"/>
        </w:rPr>
      </w:pPr>
      <w:hyperlink w:anchor="_Toc49856071" w:history="1">
        <w:r w:rsidR="00B6186C" w:rsidRPr="00C67614">
          <w:rPr>
            <w:rStyle w:val="Hyperlink"/>
            <w:noProof/>
          </w:rPr>
          <w:t>10.4</w:t>
        </w:r>
        <w:r w:rsidR="00B6186C">
          <w:rPr>
            <w:rFonts w:asciiTheme="minorHAnsi" w:eastAsiaTheme="minorEastAsia" w:hAnsiTheme="minorHAnsi" w:cstheme="minorBidi"/>
            <w:noProof/>
            <w:color w:val="auto"/>
            <w:spacing w:val="0"/>
            <w:lang w:eastAsia="en-GB"/>
          </w:rPr>
          <w:tab/>
        </w:r>
        <w:r w:rsidR="00B6186C" w:rsidRPr="00C67614">
          <w:rPr>
            <w:rStyle w:val="Hyperlink"/>
            <w:noProof/>
          </w:rPr>
          <w:t>References</w:t>
        </w:r>
        <w:r w:rsidR="00B6186C">
          <w:rPr>
            <w:noProof/>
            <w:webHidden/>
          </w:rPr>
          <w:tab/>
        </w:r>
        <w:r w:rsidR="00B6186C">
          <w:rPr>
            <w:noProof/>
            <w:webHidden/>
          </w:rPr>
          <w:fldChar w:fldCharType="begin"/>
        </w:r>
        <w:r w:rsidR="00B6186C">
          <w:rPr>
            <w:noProof/>
            <w:webHidden/>
          </w:rPr>
          <w:instrText xml:space="preserve"> PAGEREF _Toc49856071 \h </w:instrText>
        </w:r>
        <w:r w:rsidR="00B6186C">
          <w:rPr>
            <w:noProof/>
            <w:webHidden/>
          </w:rPr>
        </w:r>
        <w:r w:rsidR="00B6186C">
          <w:rPr>
            <w:noProof/>
            <w:webHidden/>
          </w:rPr>
          <w:fldChar w:fldCharType="separate"/>
        </w:r>
        <w:r w:rsidR="00805302">
          <w:rPr>
            <w:noProof/>
            <w:webHidden/>
          </w:rPr>
          <w:t>72</w:t>
        </w:r>
        <w:r w:rsidR="00B6186C">
          <w:rPr>
            <w:noProof/>
            <w:webHidden/>
          </w:rPr>
          <w:fldChar w:fldCharType="end"/>
        </w:r>
      </w:hyperlink>
    </w:p>
    <w:p w14:paraId="1BF8575C" w14:textId="44DACD15" w:rsidR="00B6186C" w:rsidRDefault="00D9594E">
      <w:pPr>
        <w:pStyle w:val="TOC2"/>
        <w:rPr>
          <w:rFonts w:asciiTheme="minorHAnsi" w:eastAsiaTheme="minorEastAsia" w:hAnsiTheme="minorHAnsi" w:cstheme="minorBidi"/>
          <w:noProof/>
          <w:color w:val="auto"/>
          <w:spacing w:val="0"/>
          <w:lang w:eastAsia="en-GB"/>
        </w:rPr>
      </w:pPr>
      <w:hyperlink w:anchor="_Toc49856072" w:history="1">
        <w:r w:rsidR="00B6186C" w:rsidRPr="00C67614">
          <w:rPr>
            <w:rStyle w:val="Hyperlink"/>
            <w:noProof/>
          </w:rPr>
          <w:t>10.5</w:t>
        </w:r>
        <w:r w:rsidR="00B6186C">
          <w:rPr>
            <w:rFonts w:asciiTheme="minorHAnsi" w:eastAsiaTheme="minorEastAsia" w:hAnsiTheme="minorHAnsi" w:cstheme="minorBidi"/>
            <w:noProof/>
            <w:color w:val="auto"/>
            <w:spacing w:val="0"/>
            <w:lang w:eastAsia="en-GB"/>
          </w:rPr>
          <w:tab/>
        </w:r>
        <w:r w:rsidR="00B6186C" w:rsidRPr="00C67614">
          <w:rPr>
            <w:rStyle w:val="Hyperlink"/>
            <w:noProof/>
          </w:rPr>
          <w:t>EOSC-hub integration</w:t>
        </w:r>
        <w:r w:rsidR="00B6186C">
          <w:rPr>
            <w:noProof/>
            <w:webHidden/>
          </w:rPr>
          <w:tab/>
        </w:r>
        <w:r w:rsidR="00B6186C">
          <w:rPr>
            <w:noProof/>
            <w:webHidden/>
          </w:rPr>
          <w:fldChar w:fldCharType="begin"/>
        </w:r>
        <w:r w:rsidR="00B6186C">
          <w:rPr>
            <w:noProof/>
            <w:webHidden/>
          </w:rPr>
          <w:instrText xml:space="preserve"> PAGEREF _Toc49856072 \h </w:instrText>
        </w:r>
        <w:r w:rsidR="00B6186C">
          <w:rPr>
            <w:noProof/>
            <w:webHidden/>
          </w:rPr>
        </w:r>
        <w:r w:rsidR="00B6186C">
          <w:rPr>
            <w:noProof/>
            <w:webHidden/>
          </w:rPr>
          <w:fldChar w:fldCharType="separate"/>
        </w:r>
        <w:r w:rsidR="00805302">
          <w:rPr>
            <w:noProof/>
            <w:webHidden/>
          </w:rPr>
          <w:t>73</w:t>
        </w:r>
        <w:r w:rsidR="00B6186C">
          <w:rPr>
            <w:noProof/>
            <w:webHidden/>
          </w:rPr>
          <w:fldChar w:fldCharType="end"/>
        </w:r>
      </w:hyperlink>
    </w:p>
    <w:p w14:paraId="213C362C" w14:textId="5B1A8EB4" w:rsidR="00B6186C" w:rsidRDefault="00D9594E">
      <w:pPr>
        <w:pStyle w:val="TOC1"/>
        <w:rPr>
          <w:rFonts w:asciiTheme="minorHAnsi" w:eastAsiaTheme="minorEastAsia" w:hAnsiTheme="minorHAnsi" w:cstheme="minorBidi"/>
          <w:color w:val="auto"/>
          <w:spacing w:val="0"/>
          <w:lang w:eastAsia="en-GB"/>
        </w:rPr>
      </w:pPr>
      <w:hyperlink w:anchor="_Toc49856073" w:history="1">
        <w:r w:rsidR="00B6186C" w:rsidRPr="00C67614">
          <w:rPr>
            <w:rStyle w:val="Hyperlink"/>
          </w:rPr>
          <w:t>References</w:t>
        </w:r>
        <w:r w:rsidR="00B6186C">
          <w:rPr>
            <w:webHidden/>
          </w:rPr>
          <w:tab/>
        </w:r>
        <w:r w:rsidR="00B6186C">
          <w:rPr>
            <w:webHidden/>
          </w:rPr>
          <w:fldChar w:fldCharType="begin"/>
        </w:r>
        <w:r w:rsidR="00B6186C">
          <w:rPr>
            <w:webHidden/>
          </w:rPr>
          <w:instrText xml:space="preserve"> PAGEREF _Toc49856073 \h </w:instrText>
        </w:r>
        <w:r w:rsidR="00B6186C">
          <w:rPr>
            <w:webHidden/>
          </w:rPr>
        </w:r>
        <w:r w:rsidR="00B6186C">
          <w:rPr>
            <w:webHidden/>
          </w:rPr>
          <w:fldChar w:fldCharType="separate"/>
        </w:r>
        <w:r w:rsidR="00805302">
          <w:rPr>
            <w:webHidden/>
          </w:rPr>
          <w:t>75</w:t>
        </w:r>
        <w:r w:rsidR="00B6186C">
          <w:rPr>
            <w:webHidden/>
          </w:rPr>
          <w:fldChar w:fldCharType="end"/>
        </w:r>
      </w:hyperlink>
    </w:p>
    <w:p w14:paraId="33A7622D" w14:textId="1DF6EFFB" w:rsidR="00A30A98" w:rsidRPr="00CB016E" w:rsidRDefault="00F23220" w:rsidP="00A30A98">
      <w:pPr>
        <w:rPr>
          <w:rFonts w:asciiTheme="minorHAnsi" w:hAnsiTheme="minorHAnsi"/>
        </w:rPr>
      </w:pPr>
      <w:r w:rsidRPr="00CB016E">
        <w:rPr>
          <w:rFonts w:asciiTheme="minorHAnsi" w:hAnsiTheme="minorHAnsi"/>
          <w:noProof/>
          <w:color w:val="262626"/>
        </w:rPr>
        <w:fldChar w:fldCharType="end"/>
      </w:r>
    </w:p>
    <w:p w14:paraId="376E1916" w14:textId="77777777" w:rsidR="00A30A98" w:rsidRPr="00CB016E" w:rsidRDefault="00A30A98" w:rsidP="00A30A98">
      <w:pPr>
        <w:rPr>
          <w:rFonts w:asciiTheme="minorHAnsi" w:hAnsiTheme="minorHAnsi"/>
        </w:rPr>
      </w:pPr>
    </w:p>
    <w:p w14:paraId="15C53870" w14:textId="77777777" w:rsidR="00A30A98" w:rsidRPr="00CB016E" w:rsidRDefault="00A30A98" w:rsidP="00A30A98">
      <w:pPr>
        <w:rPr>
          <w:rFonts w:asciiTheme="minorHAnsi" w:hAnsiTheme="minorHAnsi"/>
        </w:rPr>
      </w:pPr>
    </w:p>
    <w:p w14:paraId="4A12D330" w14:textId="77777777" w:rsidR="00A30A98" w:rsidRPr="00CB016E" w:rsidRDefault="00A30A98" w:rsidP="00A30A98">
      <w:pPr>
        <w:rPr>
          <w:rFonts w:asciiTheme="minorHAnsi" w:hAnsiTheme="minorHAnsi"/>
        </w:rPr>
      </w:pPr>
    </w:p>
    <w:p w14:paraId="4F3CC29C" w14:textId="77777777" w:rsidR="00A30A98" w:rsidRPr="00CB016E" w:rsidRDefault="00A30A98" w:rsidP="00A30A98">
      <w:pPr>
        <w:rPr>
          <w:rFonts w:asciiTheme="minorHAnsi" w:hAnsiTheme="minorHAnsi"/>
        </w:rPr>
      </w:pPr>
      <w:r w:rsidRPr="00CB016E">
        <w:rPr>
          <w:rFonts w:asciiTheme="minorHAnsi" w:hAnsiTheme="minorHAnsi"/>
        </w:rPr>
        <w:br w:type="page"/>
      </w:r>
    </w:p>
    <w:p w14:paraId="6902C345" w14:textId="77777777" w:rsidR="00247395" w:rsidRPr="00CB016E" w:rsidRDefault="00247395" w:rsidP="006C5298">
      <w:pPr>
        <w:pStyle w:val="ExecutiveSummary"/>
        <w:rPr>
          <w:rFonts w:asciiTheme="minorHAnsi" w:hAnsiTheme="minorHAnsi"/>
        </w:rPr>
      </w:pPr>
      <w:bookmarkStart w:id="0" w:name="_Hlk515956646"/>
      <w:r w:rsidRPr="00CB016E">
        <w:rPr>
          <w:rFonts w:asciiTheme="minorHAnsi" w:hAnsiTheme="minorHAnsi"/>
        </w:rPr>
        <w:lastRenderedPageBreak/>
        <w:t xml:space="preserve">Executive summary  </w:t>
      </w:r>
    </w:p>
    <w:p w14:paraId="67F69493" w14:textId="6B4C59F9" w:rsidR="00985B92" w:rsidRDefault="00985B92" w:rsidP="00985B92">
      <w:pPr>
        <w:spacing w:after="200"/>
      </w:pPr>
      <w:r>
        <w:t>The research communities, which are partner in the project, are both service consumer</w:t>
      </w:r>
      <w:r w:rsidR="00DC6E08">
        <w:t>s</w:t>
      </w:r>
      <w:r>
        <w:t xml:space="preserve"> and providers. They offer services to their users, which are called Thematic Services</w:t>
      </w:r>
      <w:r w:rsidR="00DC6E08">
        <w:t xml:space="preserve"> (TSs)</w:t>
      </w:r>
      <w:r>
        <w:t xml:space="preserve">. Thematic Services are scientific services (incl. data) that provide discipline-specific capabilities for researchers (e.g. browsing and download data and apps, workflow development, execution, online analytics, result visualisation, sharing of result data, publications, applications). In some cases, </w:t>
      </w:r>
      <w:r w:rsidR="00D22F81">
        <w:t>in order to integrate those services with EOSC-hub (which is the main scope of WP7), the software code implementing them have been modified, by extending existing components or developing new plugins</w:t>
      </w:r>
      <w:r>
        <w:t>. These set of software applications forms the current software release.</w:t>
      </w:r>
    </w:p>
    <w:p w14:paraId="79AEBD71" w14:textId="63AB1AE7" w:rsidR="00985B92" w:rsidRDefault="00985B92" w:rsidP="00985B92">
      <w:pPr>
        <w:spacing w:after="200"/>
      </w:pPr>
      <w:r>
        <w:t>This final release includes all the services, which have been integrated within EOSC-hub. The integration happens at various levels: from the usage of cloud resources (IaaS, PaaS), to the usage of EOSC-hub common services (for example data and computing services), to the usage of EOSC-hub core services</w:t>
      </w:r>
      <w:r w:rsidR="00614E69">
        <w:t xml:space="preserve"> (such </w:t>
      </w:r>
      <w:r w:rsidR="00D22F81">
        <w:t>as authentication</w:t>
      </w:r>
      <w:r>
        <w:t xml:space="preserve"> or monitoring tools</w:t>
      </w:r>
      <w:r w:rsidR="00614E69">
        <w:t>)</w:t>
      </w:r>
      <w:r>
        <w:t xml:space="preserve">, to the publication of the services in the </w:t>
      </w:r>
      <w:r w:rsidR="00D04A0C">
        <w:t>EOSC</w:t>
      </w:r>
      <w:r>
        <w:t xml:space="preserve"> Marketplace. The following Thematic Services are included in this software release:</w:t>
      </w:r>
    </w:p>
    <w:p w14:paraId="3FA6836C" w14:textId="77777777" w:rsidR="00985B92" w:rsidRDefault="00985B92" w:rsidP="00714764">
      <w:pPr>
        <w:pStyle w:val="ListParagraph"/>
        <w:numPr>
          <w:ilvl w:val="0"/>
          <w:numId w:val="41"/>
        </w:numPr>
        <w:spacing w:after="200"/>
      </w:pPr>
      <w:r>
        <w:t>CLARIN: only the Virtual Language Observatory (VLO) service is part of this release.</w:t>
      </w:r>
    </w:p>
    <w:p w14:paraId="720CAB4F" w14:textId="77777777" w:rsidR="00985B92" w:rsidRDefault="00985B92" w:rsidP="00714764">
      <w:pPr>
        <w:pStyle w:val="ListParagraph"/>
        <w:numPr>
          <w:ilvl w:val="0"/>
          <w:numId w:val="41"/>
        </w:numPr>
        <w:spacing w:after="200"/>
      </w:pPr>
      <w:r>
        <w:t xml:space="preserve">DODAS: </w:t>
      </w:r>
      <w:r w:rsidRPr="008D3B3B">
        <w:t>Dynamic On Demand Analysis Service</w:t>
      </w:r>
      <w:r>
        <w:t>.</w:t>
      </w:r>
    </w:p>
    <w:p w14:paraId="6B14F72C" w14:textId="77777777" w:rsidR="00985B92" w:rsidRDefault="00985B92" w:rsidP="00714764">
      <w:pPr>
        <w:pStyle w:val="ListParagraph"/>
        <w:numPr>
          <w:ilvl w:val="0"/>
          <w:numId w:val="41"/>
        </w:numPr>
        <w:spacing w:after="200"/>
      </w:pPr>
      <w:r>
        <w:t>ECAS: ENES Climate Analytics Service.</w:t>
      </w:r>
    </w:p>
    <w:p w14:paraId="0A5C5D83" w14:textId="36125342" w:rsidR="007A3F2E" w:rsidRDefault="007A3F2E" w:rsidP="00714764">
      <w:pPr>
        <w:pStyle w:val="ListParagraph"/>
        <w:numPr>
          <w:ilvl w:val="0"/>
          <w:numId w:val="41"/>
        </w:numPr>
        <w:spacing w:after="200"/>
      </w:pPr>
      <w:r>
        <w:t xml:space="preserve">GEOSS: </w:t>
      </w:r>
      <w:r w:rsidR="00D04A0C" w:rsidRPr="00D04A0C">
        <w:t>Global Earth Observation System of Systems</w:t>
      </w:r>
    </w:p>
    <w:p w14:paraId="1E5B4E65" w14:textId="560EA1A7" w:rsidR="00985B92" w:rsidRDefault="00985B92" w:rsidP="00714764">
      <w:pPr>
        <w:pStyle w:val="ListParagraph"/>
        <w:numPr>
          <w:ilvl w:val="0"/>
          <w:numId w:val="41"/>
        </w:numPr>
        <w:spacing w:after="200"/>
      </w:pPr>
      <w:r>
        <w:t xml:space="preserve">OPENCoastS: </w:t>
      </w:r>
      <w:r>
        <w:rPr>
          <w:rStyle w:val="st"/>
        </w:rPr>
        <w:t>On-demand oPEratioNal Coastal circulation forecast Services</w:t>
      </w:r>
      <w:r>
        <w:t>.</w:t>
      </w:r>
    </w:p>
    <w:p w14:paraId="2FDB3276" w14:textId="77777777" w:rsidR="00985B92" w:rsidRDefault="00985B92" w:rsidP="00714764">
      <w:pPr>
        <w:pStyle w:val="ListParagraph"/>
        <w:numPr>
          <w:ilvl w:val="0"/>
          <w:numId w:val="41"/>
        </w:numPr>
        <w:spacing w:after="200"/>
      </w:pPr>
      <w:r>
        <w:t>WeNMR: W</w:t>
      </w:r>
      <w:r w:rsidRPr="007F7ABE">
        <w:t>orldwide e-Infrastructure for NMR and structural biology</w:t>
      </w:r>
      <w:r>
        <w:t>.</w:t>
      </w:r>
    </w:p>
    <w:p w14:paraId="072BB46F" w14:textId="3C291169" w:rsidR="00985B92" w:rsidRDefault="00985B92" w:rsidP="00714764">
      <w:pPr>
        <w:pStyle w:val="ListParagraph"/>
        <w:numPr>
          <w:ilvl w:val="0"/>
          <w:numId w:val="41"/>
        </w:numPr>
        <w:spacing w:after="200"/>
      </w:pPr>
      <w:r>
        <w:t xml:space="preserve">EO Pillar: a set of services related to </w:t>
      </w:r>
      <w:r w:rsidR="00D04A0C" w:rsidRPr="00D04A0C">
        <w:t>Earth Observation (EO) domain</w:t>
      </w:r>
      <w:r>
        <w:t>.</w:t>
      </w:r>
    </w:p>
    <w:p w14:paraId="32B5B874" w14:textId="1478BDDC" w:rsidR="00985B92" w:rsidRDefault="00985B92" w:rsidP="00714764">
      <w:pPr>
        <w:pStyle w:val="ListParagraph"/>
        <w:numPr>
          <w:ilvl w:val="0"/>
          <w:numId w:val="41"/>
        </w:numPr>
        <w:spacing w:after="200"/>
      </w:pPr>
      <w:r>
        <w:t xml:space="preserve">DARIAH: </w:t>
      </w:r>
      <w:r w:rsidR="00D04A0C" w:rsidRPr="00D04A0C">
        <w:t>Digital Research Infrastructure for the Arts and Humanities</w:t>
      </w:r>
    </w:p>
    <w:p w14:paraId="32F28EFA" w14:textId="35D6C80D" w:rsidR="007A3F2E" w:rsidRDefault="007A3F2E" w:rsidP="00714764">
      <w:pPr>
        <w:pStyle w:val="ListParagraph"/>
        <w:numPr>
          <w:ilvl w:val="0"/>
          <w:numId w:val="41"/>
        </w:numPr>
        <w:spacing w:after="200"/>
      </w:pPr>
      <w:r>
        <w:t xml:space="preserve">Lifewatch: </w:t>
      </w:r>
      <w:r w:rsidR="00D04A0C">
        <w:t xml:space="preserve">a set of services related to </w:t>
      </w:r>
      <w:r w:rsidR="00D04A0C" w:rsidRPr="00D04A0C">
        <w:t>Biodiversity and Ecosystem</w:t>
      </w:r>
      <w:r w:rsidR="00D04A0C">
        <w:t>.</w:t>
      </w:r>
    </w:p>
    <w:p w14:paraId="4BE69533" w14:textId="53043332" w:rsidR="00985B92" w:rsidRDefault="007A3F2E" w:rsidP="00985B92">
      <w:pPr>
        <w:rPr>
          <w:rFonts w:asciiTheme="minorHAnsi" w:hAnsiTheme="minorHAnsi"/>
        </w:rPr>
      </w:pPr>
      <w:r>
        <w:t xml:space="preserve">All Thematic services are also now available in the EOSC </w:t>
      </w:r>
      <w:r w:rsidR="00D04A0C">
        <w:t>Marketplace</w:t>
      </w:r>
      <w:r>
        <w:t xml:space="preserve"> as described in the </w:t>
      </w:r>
      <w:r w:rsidR="00944840">
        <w:t xml:space="preserve">respective </w:t>
      </w:r>
      <w:r>
        <w:t>sections.</w:t>
      </w:r>
    </w:p>
    <w:p w14:paraId="2A0A1DC9" w14:textId="1405CEEF" w:rsidR="00247395" w:rsidRPr="00CB016E" w:rsidRDefault="00247395" w:rsidP="00CB019A">
      <w:pPr>
        <w:rPr>
          <w:rFonts w:asciiTheme="minorHAnsi" w:hAnsiTheme="minorHAnsi"/>
        </w:rPr>
      </w:pPr>
    </w:p>
    <w:p w14:paraId="61257B30" w14:textId="29686988" w:rsidR="00065B58" w:rsidRPr="00CB016E" w:rsidRDefault="00E33F08" w:rsidP="00BE4CDF">
      <w:pPr>
        <w:pStyle w:val="Heading1"/>
      </w:pPr>
      <w:bookmarkStart w:id="1" w:name="_Toc506375069"/>
      <w:bookmarkStart w:id="2" w:name="_Toc49856019"/>
      <w:bookmarkEnd w:id="0"/>
      <w:r>
        <w:lastRenderedPageBreak/>
        <w:t>1</w:t>
      </w:r>
      <w:r>
        <w:tab/>
      </w:r>
      <w:r w:rsidR="00065B58" w:rsidRPr="00CB016E">
        <w:t>Introduction</w:t>
      </w:r>
      <w:bookmarkEnd w:id="1"/>
      <w:bookmarkEnd w:id="2"/>
    </w:p>
    <w:p w14:paraId="565F058E" w14:textId="49A6B500" w:rsidR="007A3F2E" w:rsidRDefault="007A3F2E" w:rsidP="00A30A98">
      <w:r>
        <w:t xml:space="preserve">This document describes the </w:t>
      </w:r>
      <w:r w:rsidR="00D22F81">
        <w:t xml:space="preserve">Thematic Services </w:t>
      </w:r>
      <w:r>
        <w:t>software release. There is one chapter for each Thematic Service</w:t>
      </w:r>
      <w:r w:rsidR="00944840">
        <w:t>. A Thematic Service</w:t>
      </w:r>
      <w:r>
        <w:t xml:space="preserve"> can be a group of services or just a single one. Each service has its own components and dependencies. The description of each service includes the references to the code, the documentation and the endpoints of the production instances. </w:t>
      </w:r>
    </w:p>
    <w:p w14:paraId="59F25EF7" w14:textId="09FFF4ED" w:rsidR="00D04A0C" w:rsidRDefault="00D04A0C" w:rsidP="00A30A98">
      <w:r>
        <w:t xml:space="preserve">Each </w:t>
      </w:r>
      <w:r w:rsidR="00D22F81">
        <w:t>T</w:t>
      </w:r>
      <w:r>
        <w:t xml:space="preserve">hematic </w:t>
      </w:r>
      <w:r w:rsidR="00D22F81">
        <w:t>S</w:t>
      </w:r>
      <w:r>
        <w:t>ervice description is structured along 5 sub-sections:</w:t>
      </w:r>
    </w:p>
    <w:p w14:paraId="6A27C68C" w14:textId="73698D0D" w:rsidR="00D04A0C" w:rsidRDefault="00D04A0C" w:rsidP="00714764">
      <w:pPr>
        <w:pStyle w:val="ListParagraph"/>
        <w:numPr>
          <w:ilvl w:val="0"/>
          <w:numId w:val="43"/>
        </w:numPr>
      </w:pPr>
      <w:r>
        <w:t xml:space="preserve">Service description </w:t>
      </w:r>
    </w:p>
    <w:p w14:paraId="12F8EADD" w14:textId="33551778" w:rsidR="00D04A0C" w:rsidRDefault="00D04A0C" w:rsidP="00714764">
      <w:pPr>
        <w:pStyle w:val="ListParagraph"/>
        <w:numPr>
          <w:ilvl w:val="0"/>
          <w:numId w:val="43"/>
        </w:numPr>
      </w:pPr>
      <w:r>
        <w:t xml:space="preserve">Service architecture and integrated services </w:t>
      </w:r>
    </w:p>
    <w:p w14:paraId="7256D961" w14:textId="62723839" w:rsidR="00D04A0C" w:rsidRDefault="00D04A0C" w:rsidP="00714764">
      <w:pPr>
        <w:pStyle w:val="ListParagraph"/>
        <w:numPr>
          <w:ilvl w:val="0"/>
          <w:numId w:val="43"/>
        </w:numPr>
      </w:pPr>
      <w:r>
        <w:t xml:space="preserve">Software release </w:t>
      </w:r>
    </w:p>
    <w:p w14:paraId="08DE47D1" w14:textId="52E3D68C" w:rsidR="00D04A0C" w:rsidRDefault="00D04A0C" w:rsidP="00714764">
      <w:pPr>
        <w:pStyle w:val="ListParagraph"/>
        <w:numPr>
          <w:ilvl w:val="0"/>
          <w:numId w:val="43"/>
        </w:numPr>
      </w:pPr>
      <w:r>
        <w:t xml:space="preserve">References </w:t>
      </w:r>
    </w:p>
    <w:p w14:paraId="1F6858B7" w14:textId="09AA8BA9" w:rsidR="00D04A0C" w:rsidRDefault="00D04A0C" w:rsidP="00714764">
      <w:pPr>
        <w:pStyle w:val="ListParagraph"/>
        <w:numPr>
          <w:ilvl w:val="0"/>
          <w:numId w:val="43"/>
        </w:numPr>
      </w:pPr>
      <w:r>
        <w:t xml:space="preserve">EOSC-hub integration </w:t>
      </w:r>
    </w:p>
    <w:p w14:paraId="3C8F306C" w14:textId="1B7AA4A8" w:rsidR="007A3F2E" w:rsidRDefault="007A3F2E" w:rsidP="00A30A98">
      <w:r>
        <w:t xml:space="preserve">This is the update from a previous version (D7.1); </w:t>
      </w:r>
      <w:r w:rsidR="00D04A0C">
        <w:t>and it follows other t</w:t>
      </w:r>
      <w:r w:rsidR="00CE3623">
        <w:t>wo</w:t>
      </w:r>
      <w:r w:rsidR="00D04A0C">
        <w:t xml:space="preserve"> deliverables (D7.2 and D7.3) each of them containing updated information on the </w:t>
      </w:r>
      <w:r w:rsidR="00D22F81">
        <w:t>T</w:t>
      </w:r>
      <w:r w:rsidR="00D04A0C">
        <w:t xml:space="preserve">hematic </w:t>
      </w:r>
      <w:r w:rsidR="00D22F81">
        <w:t>S</w:t>
      </w:r>
      <w:r w:rsidR="00D04A0C">
        <w:t>ervices. I</w:t>
      </w:r>
      <w:r>
        <w:t xml:space="preserve">n some sections </w:t>
      </w:r>
      <w:r w:rsidR="00D04A0C">
        <w:t xml:space="preserve">of this document, </w:t>
      </w:r>
      <w:r>
        <w:t>it was considered useful (for completeness and readability) to repeat some of the information reported in previous documents.</w:t>
      </w:r>
    </w:p>
    <w:p w14:paraId="75F3D21A" w14:textId="51ED37BF" w:rsidR="00A30A98" w:rsidRPr="00CB016E" w:rsidRDefault="00A30A98" w:rsidP="00A30A98">
      <w:pPr>
        <w:rPr>
          <w:rFonts w:asciiTheme="minorHAnsi" w:hAnsiTheme="minorHAnsi"/>
        </w:rPr>
      </w:pPr>
    </w:p>
    <w:p w14:paraId="1F04434C" w14:textId="77777777" w:rsidR="00CB019A" w:rsidRPr="00CB016E" w:rsidRDefault="00CB019A" w:rsidP="00F23220">
      <w:pPr>
        <w:rPr>
          <w:rFonts w:asciiTheme="minorHAnsi" w:hAnsiTheme="minorHAnsi"/>
        </w:rPr>
      </w:pPr>
    </w:p>
    <w:p w14:paraId="01967EA6" w14:textId="77777777" w:rsidR="001465E3" w:rsidRPr="00CB016E" w:rsidRDefault="001465E3">
      <w:pPr>
        <w:spacing w:after="200"/>
        <w:jc w:val="left"/>
        <w:rPr>
          <w:rFonts w:asciiTheme="minorHAnsi" w:hAnsiTheme="minorHAnsi"/>
        </w:rPr>
      </w:pPr>
      <w:r w:rsidRPr="00CB016E">
        <w:rPr>
          <w:rFonts w:asciiTheme="minorHAnsi" w:hAnsiTheme="minorHAnsi"/>
        </w:rPr>
        <w:br w:type="page"/>
      </w:r>
    </w:p>
    <w:p w14:paraId="05856297" w14:textId="395D10B4" w:rsidR="00CB019A" w:rsidRPr="00CB016E" w:rsidRDefault="00CB019A" w:rsidP="00714764">
      <w:pPr>
        <w:pStyle w:val="Heading1"/>
        <w:numPr>
          <w:ilvl w:val="0"/>
          <w:numId w:val="42"/>
        </w:numPr>
        <w:ind w:left="426" w:hanging="426"/>
      </w:pPr>
      <w:bookmarkStart w:id="3" w:name="_Toc534816688"/>
      <w:bookmarkStart w:id="4" w:name="_Toc49856020"/>
      <w:bookmarkStart w:id="5" w:name="_Toc521343141"/>
      <w:r w:rsidRPr="00CB016E">
        <w:t>CLARIN</w:t>
      </w:r>
      <w:bookmarkEnd w:id="3"/>
      <w:bookmarkEnd w:id="4"/>
    </w:p>
    <w:p w14:paraId="6A6B2CE1" w14:textId="60D62DB6" w:rsidR="00CB016E" w:rsidRPr="00CB016E" w:rsidRDefault="00E33F08" w:rsidP="002C3467">
      <w:pPr>
        <w:pStyle w:val="Heading2"/>
      </w:pPr>
      <w:bookmarkStart w:id="6" w:name="_Toc49856021"/>
      <w:bookmarkStart w:id="7" w:name="_Toc534816693"/>
      <w:r>
        <w:t>2.1</w:t>
      </w:r>
      <w:r>
        <w:tab/>
      </w:r>
      <w:r w:rsidR="00CB016E" w:rsidRPr="00CB016E">
        <w:t>Service description</w:t>
      </w:r>
      <w:bookmarkEnd w:id="6"/>
      <w:r w:rsidR="00CB016E" w:rsidRPr="00CB016E">
        <w:t xml:space="preserve"> </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84"/>
        <w:gridCol w:w="6332"/>
      </w:tblGrid>
      <w:tr w:rsidR="00CB016E" w:rsidRPr="00CB016E" w14:paraId="43F1EAE9" w14:textId="77777777" w:rsidTr="00CB016E">
        <w:trPr>
          <w:trHeight w:val="500"/>
        </w:trPr>
        <w:tc>
          <w:tcPr>
            <w:tcW w:w="2802" w:type="dxa"/>
            <w:shd w:val="clear" w:color="auto" w:fill="F2F2F2"/>
            <w:vAlign w:val="center"/>
            <w:hideMark/>
          </w:tcPr>
          <w:p w14:paraId="2CA59958"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Service/Tool name</w:t>
            </w:r>
          </w:p>
        </w:tc>
        <w:tc>
          <w:tcPr>
            <w:tcW w:w="6440" w:type="dxa"/>
            <w:shd w:val="clear" w:color="auto" w:fill="auto"/>
            <w:vAlign w:val="center"/>
            <w:hideMark/>
          </w:tcPr>
          <w:p w14:paraId="67F88422"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Virtual Language Observatory</w:t>
            </w:r>
          </w:p>
        </w:tc>
      </w:tr>
      <w:tr w:rsidR="00CB016E" w:rsidRPr="00CB016E" w14:paraId="7BE7BF54" w14:textId="77777777" w:rsidTr="00CB016E">
        <w:trPr>
          <w:trHeight w:val="500"/>
        </w:trPr>
        <w:tc>
          <w:tcPr>
            <w:tcW w:w="2802" w:type="dxa"/>
            <w:shd w:val="clear" w:color="auto" w:fill="F2F2F2"/>
            <w:vAlign w:val="center"/>
            <w:hideMark/>
          </w:tcPr>
          <w:p w14:paraId="32CDCF54"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Service/Tool url</w:t>
            </w:r>
          </w:p>
        </w:tc>
        <w:tc>
          <w:tcPr>
            <w:tcW w:w="6440" w:type="dxa"/>
            <w:shd w:val="clear" w:color="auto" w:fill="auto"/>
            <w:vAlign w:val="center"/>
            <w:hideMark/>
          </w:tcPr>
          <w:p w14:paraId="1C978576" w14:textId="051C1D33" w:rsidR="00CB016E" w:rsidRPr="00D64A83" w:rsidRDefault="00D9594E" w:rsidP="00FC7A2B">
            <w:pPr>
              <w:pStyle w:val="NormalWeb"/>
              <w:spacing w:before="0" w:beforeAutospacing="0" w:after="0" w:afterAutospacing="0"/>
              <w:rPr>
                <w:rFonts w:asciiTheme="minorHAnsi" w:hAnsiTheme="minorHAnsi" w:cstheme="minorHAnsi"/>
                <w:color w:val="0432FF"/>
                <w:sz w:val="20"/>
                <w:szCs w:val="20"/>
              </w:rPr>
            </w:pPr>
            <w:hyperlink r:id="rId14" w:history="1">
              <w:r w:rsidR="00CB016E" w:rsidRPr="00D64A83">
                <w:rPr>
                  <w:rStyle w:val="Hyperlink"/>
                  <w:rFonts w:asciiTheme="minorHAnsi" w:hAnsiTheme="minorHAnsi" w:cstheme="minorHAnsi"/>
                  <w:color w:val="0432FF"/>
                  <w:sz w:val="20"/>
                  <w:szCs w:val="20"/>
                </w:rPr>
                <w:t>https://vlo.clarin.eu</w:t>
              </w:r>
            </w:hyperlink>
            <w:r w:rsidR="00D22F81" w:rsidRPr="00D64A83">
              <w:rPr>
                <w:rStyle w:val="Hyperlink"/>
                <w:rFonts w:asciiTheme="minorHAnsi" w:hAnsiTheme="minorHAnsi" w:cstheme="minorHAnsi"/>
                <w:color w:val="0432FF"/>
                <w:sz w:val="20"/>
                <w:szCs w:val="20"/>
              </w:rPr>
              <w:t xml:space="preserve"> </w:t>
            </w:r>
          </w:p>
        </w:tc>
      </w:tr>
      <w:tr w:rsidR="00CB016E" w:rsidRPr="00CB016E" w14:paraId="47105C81" w14:textId="77777777" w:rsidTr="00CB016E">
        <w:trPr>
          <w:trHeight w:val="500"/>
        </w:trPr>
        <w:tc>
          <w:tcPr>
            <w:tcW w:w="2802" w:type="dxa"/>
            <w:shd w:val="clear" w:color="auto" w:fill="F2F2F2"/>
            <w:vAlign w:val="center"/>
            <w:hideMark/>
          </w:tcPr>
          <w:p w14:paraId="04A3F3F4"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Service/Tool information page</w:t>
            </w:r>
          </w:p>
        </w:tc>
        <w:tc>
          <w:tcPr>
            <w:tcW w:w="6440" w:type="dxa"/>
            <w:shd w:val="clear" w:color="auto" w:fill="auto"/>
            <w:vAlign w:val="center"/>
            <w:hideMark/>
          </w:tcPr>
          <w:p w14:paraId="20D283A0" w14:textId="0A98059D" w:rsidR="00CB016E" w:rsidRPr="00CB016E" w:rsidRDefault="00D9594E" w:rsidP="00FC7A2B">
            <w:pPr>
              <w:pStyle w:val="NormalWeb"/>
              <w:spacing w:before="0" w:beforeAutospacing="0" w:after="0" w:afterAutospacing="0"/>
              <w:rPr>
                <w:rFonts w:asciiTheme="minorHAnsi" w:hAnsiTheme="minorHAnsi" w:cstheme="minorHAnsi"/>
                <w:color w:val="000000" w:themeColor="text1"/>
                <w:sz w:val="20"/>
                <w:szCs w:val="20"/>
              </w:rPr>
            </w:pPr>
            <w:hyperlink r:id="rId15" w:history="1">
              <w:r w:rsidR="00D22F81" w:rsidRPr="00D64A83">
                <w:rPr>
                  <w:rStyle w:val="Hyperlink"/>
                  <w:rFonts w:asciiTheme="minorHAnsi" w:hAnsiTheme="minorHAnsi" w:cstheme="minorHAnsi"/>
                  <w:color w:val="0432FF"/>
                  <w:sz w:val="20"/>
                  <w:szCs w:val="20"/>
                </w:rPr>
                <w:t>https://www.clarin.eu/vlo</w:t>
              </w:r>
            </w:hyperlink>
            <w:r w:rsidR="00D22F81" w:rsidRPr="00D64A83">
              <w:rPr>
                <w:rFonts w:asciiTheme="minorHAnsi" w:hAnsiTheme="minorHAnsi" w:cstheme="minorHAnsi"/>
                <w:color w:val="0432FF"/>
                <w:sz w:val="20"/>
                <w:szCs w:val="20"/>
              </w:rPr>
              <w:t xml:space="preserve"> </w:t>
            </w:r>
          </w:p>
        </w:tc>
      </w:tr>
      <w:tr w:rsidR="00CB016E" w:rsidRPr="00CB016E" w14:paraId="4E1CD34A" w14:textId="77777777" w:rsidTr="00CB016E">
        <w:trPr>
          <w:trHeight w:val="528"/>
        </w:trPr>
        <w:tc>
          <w:tcPr>
            <w:tcW w:w="2802" w:type="dxa"/>
            <w:shd w:val="clear" w:color="auto" w:fill="F2F2F2"/>
            <w:vAlign w:val="center"/>
            <w:hideMark/>
          </w:tcPr>
          <w:p w14:paraId="59B9905C"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Description</w:t>
            </w:r>
          </w:p>
        </w:tc>
        <w:tc>
          <w:tcPr>
            <w:tcW w:w="6440" w:type="dxa"/>
            <w:shd w:val="clear" w:color="auto" w:fill="auto"/>
            <w:vAlign w:val="center"/>
            <w:hideMark/>
          </w:tcPr>
          <w:p w14:paraId="3EE40EE9" w14:textId="77777777" w:rsidR="00CB016E" w:rsidRPr="00CB016E" w:rsidRDefault="00CB016E" w:rsidP="00FC7A2B">
            <w:pPr>
              <w:spacing w:after="0" w:line="240" w:lineRule="auto"/>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shd w:val="clear" w:color="auto" w:fill="FFFFFF"/>
              </w:rPr>
              <w:t>A facet browser for fast navigation and searching in huge amounts of metadata.</w:t>
            </w:r>
          </w:p>
        </w:tc>
      </w:tr>
      <w:tr w:rsidR="00CB016E" w:rsidRPr="00CB016E" w14:paraId="0F044C8F" w14:textId="77777777" w:rsidTr="00CB016E">
        <w:trPr>
          <w:trHeight w:val="988"/>
        </w:trPr>
        <w:tc>
          <w:tcPr>
            <w:tcW w:w="2802" w:type="dxa"/>
            <w:shd w:val="clear" w:color="auto" w:fill="F2F2F2"/>
            <w:vAlign w:val="center"/>
            <w:hideMark/>
          </w:tcPr>
          <w:p w14:paraId="42E2A522"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Value proposition</w:t>
            </w:r>
          </w:p>
        </w:tc>
        <w:tc>
          <w:tcPr>
            <w:tcW w:w="6440" w:type="dxa"/>
            <w:shd w:val="clear" w:color="auto" w:fill="auto"/>
            <w:vAlign w:val="center"/>
            <w:hideMark/>
          </w:tcPr>
          <w:p w14:paraId="0BE5EEBC" w14:textId="4E492330" w:rsidR="00CB016E" w:rsidRPr="00CB016E" w:rsidRDefault="00CB016E" w:rsidP="00FC7A2B">
            <w:pPr>
              <w:spacing w:after="0" w:line="240" w:lineRule="auto"/>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shd w:val="clear" w:color="auto" w:fill="FFFFFF"/>
              </w:rPr>
              <w:t xml:space="preserve">A facet browser for fast navigation and searching in large amounts of metadata. This portal enables the discovery of language data and tools, provided by over 40 CLARIN centres, other language resource providers and </w:t>
            </w:r>
            <w:r w:rsidR="00B6186C" w:rsidRPr="00CB016E">
              <w:rPr>
                <w:rFonts w:asciiTheme="minorHAnsi" w:hAnsiTheme="minorHAnsi" w:cstheme="minorHAnsi"/>
                <w:color w:val="000000" w:themeColor="text1"/>
                <w:sz w:val="20"/>
                <w:szCs w:val="20"/>
                <w:shd w:val="clear" w:color="auto" w:fill="FFFFFF"/>
              </w:rPr>
              <w:t>Europeans</w:t>
            </w:r>
            <w:r w:rsidRPr="00CB016E">
              <w:rPr>
                <w:rFonts w:asciiTheme="minorHAnsi" w:hAnsiTheme="minorHAnsi" w:cstheme="minorHAnsi"/>
                <w:color w:val="000000" w:themeColor="text1"/>
                <w:sz w:val="20"/>
                <w:szCs w:val="20"/>
                <w:shd w:val="clear" w:color="auto" w:fill="FFFFFF"/>
              </w:rPr>
              <w:t>.</w:t>
            </w:r>
          </w:p>
        </w:tc>
      </w:tr>
      <w:tr w:rsidR="00CB016E" w:rsidRPr="00CB016E" w14:paraId="1DD984F6" w14:textId="77777777" w:rsidTr="00CB016E">
        <w:trPr>
          <w:trHeight w:val="500"/>
        </w:trPr>
        <w:tc>
          <w:tcPr>
            <w:tcW w:w="2802" w:type="dxa"/>
            <w:shd w:val="clear" w:color="auto" w:fill="F2F2F2"/>
            <w:vAlign w:val="center"/>
            <w:hideMark/>
          </w:tcPr>
          <w:p w14:paraId="32F9CE82"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Customer of the service/tool</w:t>
            </w:r>
          </w:p>
        </w:tc>
        <w:tc>
          <w:tcPr>
            <w:tcW w:w="6440" w:type="dxa"/>
            <w:shd w:val="clear" w:color="auto" w:fill="auto"/>
            <w:vAlign w:val="center"/>
            <w:hideMark/>
          </w:tcPr>
          <w:p w14:paraId="68CD0F86" w14:textId="040ABD04"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Researchers</w:t>
            </w:r>
            <w:r w:rsidR="00D22F81">
              <w:rPr>
                <w:rFonts w:asciiTheme="minorHAnsi" w:hAnsiTheme="minorHAnsi" w:cstheme="minorHAnsi"/>
                <w:color w:val="000000" w:themeColor="text1"/>
                <w:sz w:val="20"/>
                <w:szCs w:val="20"/>
              </w:rPr>
              <w:t xml:space="preserve">; </w:t>
            </w:r>
            <w:r w:rsidRPr="00CB016E">
              <w:rPr>
                <w:rFonts w:asciiTheme="minorHAnsi" w:hAnsiTheme="minorHAnsi" w:cstheme="minorHAnsi"/>
                <w:color w:val="000000" w:themeColor="text1"/>
                <w:sz w:val="20"/>
                <w:szCs w:val="20"/>
              </w:rPr>
              <w:t>Repository managers</w:t>
            </w:r>
          </w:p>
        </w:tc>
      </w:tr>
      <w:tr w:rsidR="00CB016E" w:rsidRPr="00CB016E" w14:paraId="743B3B1A" w14:textId="77777777" w:rsidTr="00CB016E">
        <w:trPr>
          <w:trHeight w:val="500"/>
        </w:trPr>
        <w:tc>
          <w:tcPr>
            <w:tcW w:w="2802" w:type="dxa"/>
            <w:shd w:val="clear" w:color="auto" w:fill="F2F2F2"/>
            <w:vAlign w:val="center"/>
            <w:hideMark/>
          </w:tcPr>
          <w:p w14:paraId="3CCE9FD1"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User of the service/tool</w:t>
            </w:r>
          </w:p>
        </w:tc>
        <w:tc>
          <w:tcPr>
            <w:tcW w:w="6440" w:type="dxa"/>
            <w:shd w:val="clear" w:color="auto" w:fill="auto"/>
            <w:vAlign w:val="center"/>
            <w:hideMark/>
          </w:tcPr>
          <w:p w14:paraId="5DD5F595"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Researchers</w:t>
            </w:r>
          </w:p>
        </w:tc>
      </w:tr>
      <w:tr w:rsidR="00CB016E" w:rsidRPr="00CB016E" w14:paraId="44B9A74B" w14:textId="77777777" w:rsidTr="00CB016E">
        <w:trPr>
          <w:trHeight w:val="500"/>
        </w:trPr>
        <w:tc>
          <w:tcPr>
            <w:tcW w:w="2802" w:type="dxa"/>
            <w:shd w:val="clear" w:color="auto" w:fill="F2F2F2"/>
            <w:vAlign w:val="center"/>
            <w:hideMark/>
          </w:tcPr>
          <w:p w14:paraId="1F575CD1"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User Documentation</w:t>
            </w:r>
          </w:p>
        </w:tc>
        <w:tc>
          <w:tcPr>
            <w:tcW w:w="6440" w:type="dxa"/>
            <w:shd w:val="clear" w:color="auto" w:fill="auto"/>
            <w:vAlign w:val="center"/>
            <w:hideMark/>
          </w:tcPr>
          <w:p w14:paraId="759087E1" w14:textId="77777777" w:rsidR="00CB016E" w:rsidRPr="00D64A83" w:rsidRDefault="00D9594E" w:rsidP="00FC7A2B">
            <w:pPr>
              <w:spacing w:after="0" w:line="240" w:lineRule="auto"/>
              <w:rPr>
                <w:rFonts w:asciiTheme="minorHAnsi" w:hAnsiTheme="minorHAnsi" w:cstheme="minorHAnsi"/>
                <w:color w:val="0432FF"/>
                <w:sz w:val="20"/>
                <w:szCs w:val="20"/>
              </w:rPr>
            </w:pPr>
            <w:hyperlink r:id="rId16" w:history="1">
              <w:r w:rsidR="00CB016E" w:rsidRPr="00D64A83">
                <w:rPr>
                  <w:rStyle w:val="Hyperlink"/>
                  <w:rFonts w:asciiTheme="minorHAnsi" w:eastAsiaTheme="majorEastAsia" w:hAnsiTheme="minorHAnsi" w:cstheme="minorHAnsi"/>
                  <w:color w:val="0432FF"/>
                  <w:sz w:val="20"/>
                  <w:szCs w:val="20"/>
                </w:rPr>
                <w:t>https://vlo.clarin.eu/help</w:t>
              </w:r>
            </w:hyperlink>
          </w:p>
        </w:tc>
      </w:tr>
      <w:tr w:rsidR="00CB016E" w:rsidRPr="00CB016E" w14:paraId="60CD9DB2" w14:textId="77777777" w:rsidTr="00CB016E">
        <w:trPr>
          <w:trHeight w:val="441"/>
        </w:trPr>
        <w:tc>
          <w:tcPr>
            <w:tcW w:w="2802" w:type="dxa"/>
            <w:shd w:val="clear" w:color="auto" w:fill="F2F2F2"/>
            <w:vAlign w:val="center"/>
            <w:hideMark/>
          </w:tcPr>
          <w:p w14:paraId="2153B919"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Technical Documentation</w:t>
            </w:r>
          </w:p>
        </w:tc>
        <w:tc>
          <w:tcPr>
            <w:tcW w:w="6440" w:type="dxa"/>
            <w:shd w:val="clear" w:color="auto" w:fill="auto"/>
            <w:vAlign w:val="center"/>
            <w:hideMark/>
          </w:tcPr>
          <w:p w14:paraId="23F0A72F" w14:textId="77777777" w:rsidR="00CB016E" w:rsidRPr="00D64A83" w:rsidRDefault="00D9594E" w:rsidP="00FC7A2B">
            <w:pPr>
              <w:spacing w:after="0" w:line="240" w:lineRule="auto"/>
              <w:rPr>
                <w:rFonts w:asciiTheme="minorHAnsi" w:hAnsiTheme="minorHAnsi" w:cstheme="minorHAnsi"/>
                <w:color w:val="0432FF"/>
                <w:sz w:val="20"/>
                <w:szCs w:val="20"/>
              </w:rPr>
            </w:pPr>
            <w:hyperlink r:id="rId17" w:history="1">
              <w:r w:rsidR="00CB016E" w:rsidRPr="00D64A83">
                <w:rPr>
                  <w:rStyle w:val="Hyperlink"/>
                  <w:rFonts w:asciiTheme="minorHAnsi" w:eastAsiaTheme="majorEastAsia" w:hAnsiTheme="minorHAnsi" w:cstheme="minorHAnsi"/>
                  <w:color w:val="0432FF"/>
                  <w:sz w:val="20"/>
                  <w:szCs w:val="20"/>
                </w:rPr>
                <w:t>https://trac.clarin.eu/wiki/CmdiVirtualLanguageObservatory</w:t>
              </w:r>
            </w:hyperlink>
          </w:p>
          <w:p w14:paraId="624A8B44"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 xml:space="preserve"> (requires authentication, information available on request)</w:t>
            </w:r>
          </w:p>
        </w:tc>
      </w:tr>
      <w:tr w:rsidR="00CB016E" w:rsidRPr="00CB016E" w14:paraId="2666C9DC" w14:textId="77777777" w:rsidTr="00CB016E">
        <w:trPr>
          <w:trHeight w:val="500"/>
        </w:trPr>
        <w:tc>
          <w:tcPr>
            <w:tcW w:w="2802" w:type="dxa"/>
            <w:shd w:val="clear" w:color="auto" w:fill="F2F2F2"/>
            <w:vAlign w:val="center"/>
            <w:hideMark/>
          </w:tcPr>
          <w:p w14:paraId="4B27A861"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Product team</w:t>
            </w:r>
          </w:p>
        </w:tc>
        <w:tc>
          <w:tcPr>
            <w:tcW w:w="6440" w:type="dxa"/>
            <w:shd w:val="clear" w:color="auto" w:fill="auto"/>
            <w:vAlign w:val="center"/>
            <w:hideMark/>
          </w:tcPr>
          <w:p w14:paraId="4B736E99"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CLARIN ERIC</w:t>
            </w:r>
          </w:p>
        </w:tc>
      </w:tr>
      <w:tr w:rsidR="00CB016E" w:rsidRPr="00CB016E" w14:paraId="2DAB505F" w14:textId="77777777" w:rsidTr="00CB016E">
        <w:trPr>
          <w:trHeight w:val="500"/>
        </w:trPr>
        <w:tc>
          <w:tcPr>
            <w:tcW w:w="2802" w:type="dxa"/>
            <w:shd w:val="clear" w:color="auto" w:fill="F2F2F2"/>
            <w:vAlign w:val="center"/>
            <w:hideMark/>
          </w:tcPr>
          <w:p w14:paraId="505AD470"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License</w:t>
            </w:r>
          </w:p>
        </w:tc>
        <w:tc>
          <w:tcPr>
            <w:tcW w:w="6440" w:type="dxa"/>
            <w:shd w:val="clear" w:color="auto" w:fill="auto"/>
            <w:vAlign w:val="center"/>
            <w:hideMark/>
          </w:tcPr>
          <w:p w14:paraId="4794AC85"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GPLv3</w:t>
            </w:r>
          </w:p>
        </w:tc>
      </w:tr>
      <w:tr w:rsidR="00CB016E" w:rsidRPr="00CB016E" w14:paraId="2E53E16F" w14:textId="77777777" w:rsidTr="00CB016E">
        <w:trPr>
          <w:trHeight w:val="500"/>
        </w:trPr>
        <w:tc>
          <w:tcPr>
            <w:tcW w:w="2802" w:type="dxa"/>
            <w:shd w:val="clear" w:color="auto" w:fill="F2F2F2"/>
            <w:vAlign w:val="center"/>
            <w:hideMark/>
          </w:tcPr>
          <w:p w14:paraId="20370F20"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Source code</w:t>
            </w:r>
          </w:p>
        </w:tc>
        <w:tc>
          <w:tcPr>
            <w:tcW w:w="6440" w:type="dxa"/>
            <w:shd w:val="clear" w:color="auto" w:fill="auto"/>
            <w:vAlign w:val="center"/>
            <w:hideMark/>
          </w:tcPr>
          <w:p w14:paraId="7B4C0474" w14:textId="77777777" w:rsidR="00CB016E" w:rsidRPr="00CB016E" w:rsidRDefault="00D9594E" w:rsidP="00FC7A2B">
            <w:pPr>
              <w:spacing w:after="0" w:line="240" w:lineRule="auto"/>
              <w:rPr>
                <w:rFonts w:asciiTheme="minorHAnsi" w:hAnsiTheme="minorHAnsi" w:cstheme="minorHAnsi"/>
                <w:color w:val="000000" w:themeColor="text1"/>
                <w:sz w:val="20"/>
                <w:szCs w:val="20"/>
              </w:rPr>
            </w:pPr>
            <w:hyperlink r:id="rId18" w:history="1">
              <w:r w:rsidR="00CB016E" w:rsidRPr="00D64A83">
                <w:rPr>
                  <w:rStyle w:val="Hyperlink"/>
                  <w:rFonts w:asciiTheme="minorHAnsi" w:eastAsiaTheme="majorEastAsia" w:hAnsiTheme="minorHAnsi" w:cstheme="minorHAnsi"/>
                  <w:color w:val="0432FF"/>
                  <w:sz w:val="20"/>
                  <w:szCs w:val="20"/>
                </w:rPr>
                <w:t>https://github.com/clarin-eric/VLO</w:t>
              </w:r>
            </w:hyperlink>
          </w:p>
        </w:tc>
      </w:tr>
      <w:tr w:rsidR="00CB016E" w:rsidRPr="00CB016E" w14:paraId="3D4C876E" w14:textId="77777777" w:rsidTr="00CB016E">
        <w:trPr>
          <w:trHeight w:val="500"/>
        </w:trPr>
        <w:tc>
          <w:tcPr>
            <w:tcW w:w="2802" w:type="dxa"/>
            <w:shd w:val="clear" w:color="auto" w:fill="F2F2F2"/>
            <w:vAlign w:val="center"/>
            <w:hideMark/>
          </w:tcPr>
          <w:p w14:paraId="62FC2C93"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Testing</w:t>
            </w:r>
          </w:p>
        </w:tc>
        <w:tc>
          <w:tcPr>
            <w:tcW w:w="6440" w:type="dxa"/>
            <w:shd w:val="clear" w:color="auto" w:fill="auto"/>
            <w:vAlign w:val="center"/>
            <w:hideMark/>
          </w:tcPr>
          <w:p w14:paraId="7F46E7A7"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Unit and integration tests using junit</w:t>
            </w:r>
          </w:p>
          <w:p w14:paraId="5E31F338"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Vulnerability analysis provided by snyk.io</w:t>
            </w:r>
          </w:p>
        </w:tc>
      </w:tr>
    </w:tbl>
    <w:p w14:paraId="3BF469DE" w14:textId="77777777" w:rsidR="00CB016E" w:rsidRPr="00CB016E" w:rsidRDefault="00CB016E" w:rsidP="00CB016E">
      <w:pPr>
        <w:rPr>
          <w:rFonts w:asciiTheme="minorHAnsi" w:hAnsiTheme="minorHAnsi"/>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11"/>
        <w:gridCol w:w="6305"/>
      </w:tblGrid>
      <w:tr w:rsidR="00CB016E" w:rsidRPr="00CB016E" w14:paraId="619C3023" w14:textId="77777777" w:rsidTr="00CB016E">
        <w:trPr>
          <w:trHeight w:val="500"/>
        </w:trPr>
        <w:tc>
          <w:tcPr>
            <w:tcW w:w="2802" w:type="dxa"/>
            <w:shd w:val="clear" w:color="auto" w:fill="F2F2F2"/>
            <w:vAlign w:val="center"/>
            <w:hideMark/>
          </w:tcPr>
          <w:p w14:paraId="2A8E3A7F"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Service/Tool name</w:t>
            </w:r>
          </w:p>
        </w:tc>
        <w:tc>
          <w:tcPr>
            <w:tcW w:w="6440" w:type="dxa"/>
            <w:shd w:val="clear" w:color="auto" w:fill="auto"/>
            <w:vAlign w:val="center"/>
            <w:hideMark/>
          </w:tcPr>
          <w:p w14:paraId="2D66F39A"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Virtual Collection Registry</w:t>
            </w:r>
          </w:p>
        </w:tc>
      </w:tr>
      <w:tr w:rsidR="00CB016E" w:rsidRPr="00CB016E" w14:paraId="68A6DEF4" w14:textId="77777777" w:rsidTr="00CB016E">
        <w:trPr>
          <w:trHeight w:val="500"/>
        </w:trPr>
        <w:tc>
          <w:tcPr>
            <w:tcW w:w="2802" w:type="dxa"/>
            <w:shd w:val="clear" w:color="auto" w:fill="F2F2F2"/>
            <w:vAlign w:val="center"/>
            <w:hideMark/>
          </w:tcPr>
          <w:p w14:paraId="3FEF9CB6"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Service/Tool url</w:t>
            </w:r>
          </w:p>
        </w:tc>
        <w:tc>
          <w:tcPr>
            <w:tcW w:w="6440" w:type="dxa"/>
            <w:shd w:val="clear" w:color="auto" w:fill="auto"/>
            <w:vAlign w:val="center"/>
            <w:hideMark/>
          </w:tcPr>
          <w:p w14:paraId="665BBE78" w14:textId="77777777" w:rsidR="00CB016E" w:rsidRPr="00CB016E" w:rsidRDefault="00D9594E" w:rsidP="00FC7A2B">
            <w:pPr>
              <w:pStyle w:val="NormalWeb"/>
              <w:spacing w:before="0" w:beforeAutospacing="0" w:after="0" w:afterAutospacing="0"/>
              <w:rPr>
                <w:rFonts w:asciiTheme="minorHAnsi" w:hAnsiTheme="minorHAnsi" w:cstheme="minorHAnsi"/>
                <w:color w:val="000000" w:themeColor="text1"/>
                <w:sz w:val="20"/>
                <w:szCs w:val="20"/>
              </w:rPr>
            </w:pPr>
            <w:hyperlink r:id="rId19" w:history="1">
              <w:r w:rsidR="00CB016E" w:rsidRPr="004F586E">
                <w:rPr>
                  <w:rStyle w:val="Hyperlink"/>
                  <w:rFonts w:asciiTheme="minorHAnsi" w:hAnsiTheme="minorHAnsi" w:cstheme="minorHAnsi"/>
                  <w:color w:val="0432FF"/>
                  <w:sz w:val="20"/>
                  <w:szCs w:val="20"/>
                </w:rPr>
                <w:t>https://collections.clarin.eu</w:t>
              </w:r>
            </w:hyperlink>
          </w:p>
        </w:tc>
      </w:tr>
      <w:tr w:rsidR="00CB016E" w:rsidRPr="00CB016E" w14:paraId="685DF64C" w14:textId="77777777" w:rsidTr="00CB016E">
        <w:trPr>
          <w:trHeight w:val="500"/>
        </w:trPr>
        <w:tc>
          <w:tcPr>
            <w:tcW w:w="2802" w:type="dxa"/>
            <w:shd w:val="clear" w:color="auto" w:fill="F2F2F2"/>
            <w:vAlign w:val="center"/>
            <w:hideMark/>
          </w:tcPr>
          <w:p w14:paraId="64C41CEA"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Service/Tool information page</w:t>
            </w:r>
          </w:p>
        </w:tc>
        <w:tc>
          <w:tcPr>
            <w:tcW w:w="6440" w:type="dxa"/>
            <w:shd w:val="clear" w:color="auto" w:fill="auto"/>
            <w:vAlign w:val="center"/>
            <w:hideMark/>
          </w:tcPr>
          <w:p w14:paraId="52963AE3" w14:textId="77777777" w:rsidR="00CB016E" w:rsidRPr="00CB016E" w:rsidRDefault="00D9594E" w:rsidP="00FC7A2B">
            <w:pPr>
              <w:pStyle w:val="NormalWeb"/>
              <w:spacing w:before="0" w:beforeAutospacing="0" w:after="0" w:afterAutospacing="0"/>
              <w:rPr>
                <w:rFonts w:asciiTheme="minorHAnsi" w:hAnsiTheme="minorHAnsi" w:cstheme="minorHAnsi"/>
                <w:color w:val="000000" w:themeColor="text1"/>
                <w:sz w:val="20"/>
                <w:szCs w:val="20"/>
              </w:rPr>
            </w:pPr>
            <w:hyperlink r:id="rId20">
              <w:r w:rsidR="00CB016E" w:rsidRPr="004F586E">
                <w:rPr>
                  <w:rFonts w:asciiTheme="minorHAnsi" w:hAnsiTheme="minorHAnsi" w:cstheme="minorHAnsi"/>
                  <w:color w:val="0432FF"/>
                  <w:sz w:val="20"/>
                  <w:szCs w:val="20"/>
                  <w:u w:val="single"/>
                </w:rPr>
                <w:t>https://www.clarin.eu/content/virtual-collections</w:t>
              </w:r>
            </w:hyperlink>
          </w:p>
        </w:tc>
      </w:tr>
      <w:tr w:rsidR="00CB016E" w:rsidRPr="00CB016E" w14:paraId="03E2ED6C" w14:textId="77777777" w:rsidTr="00CB016E">
        <w:trPr>
          <w:trHeight w:val="528"/>
        </w:trPr>
        <w:tc>
          <w:tcPr>
            <w:tcW w:w="2802" w:type="dxa"/>
            <w:shd w:val="clear" w:color="auto" w:fill="F2F2F2"/>
            <w:vAlign w:val="center"/>
            <w:hideMark/>
          </w:tcPr>
          <w:p w14:paraId="77BEA7A9"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Description</w:t>
            </w:r>
          </w:p>
        </w:tc>
        <w:tc>
          <w:tcPr>
            <w:tcW w:w="6440" w:type="dxa"/>
            <w:shd w:val="clear" w:color="auto" w:fill="auto"/>
            <w:vAlign w:val="center"/>
            <w:hideMark/>
          </w:tcPr>
          <w:p w14:paraId="6832E75E" w14:textId="77777777" w:rsidR="00CB016E" w:rsidRPr="00CB016E" w:rsidRDefault="00CB016E" w:rsidP="00FC7A2B">
            <w:pPr>
              <w:spacing w:after="0" w:line="240" w:lineRule="auto"/>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shd w:val="clear" w:color="auto" w:fill="FFFFFF"/>
              </w:rPr>
              <w:t>A service that allows researchers to create their own citable digital bookmarks.</w:t>
            </w:r>
          </w:p>
        </w:tc>
      </w:tr>
      <w:tr w:rsidR="00CB016E" w:rsidRPr="00CB016E" w14:paraId="2A8D3C6C" w14:textId="77777777" w:rsidTr="00FC7A2B">
        <w:trPr>
          <w:trHeight w:val="925"/>
        </w:trPr>
        <w:tc>
          <w:tcPr>
            <w:tcW w:w="2802" w:type="dxa"/>
            <w:shd w:val="clear" w:color="auto" w:fill="F2F2F2"/>
            <w:vAlign w:val="center"/>
            <w:hideMark/>
          </w:tcPr>
          <w:p w14:paraId="33BB0DC5"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Value proposition</w:t>
            </w:r>
          </w:p>
        </w:tc>
        <w:tc>
          <w:tcPr>
            <w:tcW w:w="6440" w:type="dxa"/>
            <w:shd w:val="clear" w:color="auto" w:fill="auto"/>
            <w:vAlign w:val="center"/>
            <w:hideMark/>
          </w:tcPr>
          <w:p w14:paraId="2A0C07A0" w14:textId="77777777" w:rsidR="00CB016E" w:rsidRPr="00CB016E" w:rsidRDefault="00CB016E" w:rsidP="00FC7A2B">
            <w:pPr>
              <w:pStyle w:val="NormalWeb"/>
              <w:shd w:val="clear" w:color="auto" w:fill="FFFFFF"/>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A virtual collection is a coherent set of links to digital objects (e.g. annotated text, video) that can be easily created, accessed and cited. The links can originate from different archives, hence the term virtual.</w:t>
            </w:r>
          </w:p>
        </w:tc>
      </w:tr>
      <w:tr w:rsidR="00CB016E" w:rsidRPr="00CB016E" w14:paraId="0649A0F4" w14:textId="77777777" w:rsidTr="00CB016E">
        <w:trPr>
          <w:trHeight w:val="500"/>
        </w:trPr>
        <w:tc>
          <w:tcPr>
            <w:tcW w:w="2802" w:type="dxa"/>
            <w:shd w:val="clear" w:color="auto" w:fill="F2F2F2"/>
            <w:vAlign w:val="center"/>
            <w:hideMark/>
          </w:tcPr>
          <w:p w14:paraId="0753D706"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Customer of the service/tool</w:t>
            </w:r>
          </w:p>
        </w:tc>
        <w:tc>
          <w:tcPr>
            <w:tcW w:w="6440" w:type="dxa"/>
            <w:shd w:val="clear" w:color="auto" w:fill="auto"/>
            <w:vAlign w:val="center"/>
            <w:hideMark/>
          </w:tcPr>
          <w:p w14:paraId="366CC836"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Researchers</w:t>
            </w:r>
          </w:p>
        </w:tc>
      </w:tr>
      <w:tr w:rsidR="00CB016E" w:rsidRPr="00CB016E" w14:paraId="36BEF72A" w14:textId="77777777" w:rsidTr="00CB016E">
        <w:trPr>
          <w:trHeight w:val="500"/>
        </w:trPr>
        <w:tc>
          <w:tcPr>
            <w:tcW w:w="2802" w:type="dxa"/>
            <w:shd w:val="clear" w:color="auto" w:fill="F2F2F2"/>
            <w:vAlign w:val="center"/>
            <w:hideMark/>
          </w:tcPr>
          <w:p w14:paraId="51B0623E"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User of the service/tool</w:t>
            </w:r>
          </w:p>
        </w:tc>
        <w:tc>
          <w:tcPr>
            <w:tcW w:w="6440" w:type="dxa"/>
            <w:shd w:val="clear" w:color="auto" w:fill="auto"/>
            <w:vAlign w:val="center"/>
            <w:hideMark/>
          </w:tcPr>
          <w:p w14:paraId="76B5C7CD"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Researchers</w:t>
            </w:r>
          </w:p>
        </w:tc>
      </w:tr>
      <w:tr w:rsidR="00CB016E" w:rsidRPr="00CB016E" w14:paraId="1F96241F" w14:textId="77777777" w:rsidTr="00CB016E">
        <w:trPr>
          <w:trHeight w:val="500"/>
        </w:trPr>
        <w:tc>
          <w:tcPr>
            <w:tcW w:w="2802" w:type="dxa"/>
            <w:shd w:val="clear" w:color="auto" w:fill="F2F2F2"/>
            <w:vAlign w:val="center"/>
            <w:hideMark/>
          </w:tcPr>
          <w:p w14:paraId="571CCB1E"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User Documentation</w:t>
            </w:r>
          </w:p>
        </w:tc>
        <w:tc>
          <w:tcPr>
            <w:tcW w:w="6440" w:type="dxa"/>
            <w:shd w:val="clear" w:color="auto" w:fill="auto"/>
            <w:vAlign w:val="center"/>
            <w:hideMark/>
          </w:tcPr>
          <w:p w14:paraId="06A914F8" w14:textId="77777777" w:rsidR="00CB016E" w:rsidRPr="00CB016E" w:rsidRDefault="00D9594E" w:rsidP="00FC7A2B">
            <w:pPr>
              <w:spacing w:after="0" w:line="240" w:lineRule="auto"/>
              <w:rPr>
                <w:rFonts w:asciiTheme="minorHAnsi" w:hAnsiTheme="minorHAnsi" w:cstheme="minorHAnsi"/>
                <w:color w:val="000000" w:themeColor="text1"/>
                <w:sz w:val="20"/>
                <w:szCs w:val="20"/>
              </w:rPr>
            </w:pPr>
            <w:hyperlink r:id="rId21" w:history="1">
              <w:r w:rsidR="00CB016E" w:rsidRPr="004F586E">
                <w:rPr>
                  <w:rStyle w:val="Hyperlink"/>
                  <w:rFonts w:asciiTheme="minorHAnsi" w:eastAsiaTheme="majorEastAsia" w:hAnsiTheme="minorHAnsi" w:cstheme="minorHAnsi"/>
                  <w:color w:val="0432FF"/>
                  <w:sz w:val="20"/>
                  <w:szCs w:val="20"/>
                </w:rPr>
                <w:t>https://collections.clarin.eu/app/help</w:t>
              </w:r>
            </w:hyperlink>
          </w:p>
        </w:tc>
      </w:tr>
      <w:tr w:rsidR="00CB016E" w:rsidRPr="00CB016E" w14:paraId="5E040F70" w14:textId="77777777" w:rsidTr="00CB016E">
        <w:trPr>
          <w:trHeight w:val="441"/>
        </w:trPr>
        <w:tc>
          <w:tcPr>
            <w:tcW w:w="2802" w:type="dxa"/>
            <w:shd w:val="clear" w:color="auto" w:fill="F2F2F2"/>
            <w:vAlign w:val="center"/>
            <w:hideMark/>
          </w:tcPr>
          <w:p w14:paraId="5DF46B50"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Technical Documentation</w:t>
            </w:r>
          </w:p>
        </w:tc>
        <w:tc>
          <w:tcPr>
            <w:tcW w:w="6440" w:type="dxa"/>
            <w:shd w:val="clear" w:color="auto" w:fill="auto"/>
            <w:vAlign w:val="center"/>
            <w:hideMark/>
          </w:tcPr>
          <w:p w14:paraId="04C5C2CB" w14:textId="297C5D32" w:rsidR="00CB016E" w:rsidRPr="00CB016E" w:rsidRDefault="00D9594E" w:rsidP="00FC7A2B">
            <w:pPr>
              <w:spacing w:after="0" w:line="240" w:lineRule="auto"/>
              <w:rPr>
                <w:rFonts w:asciiTheme="minorHAnsi" w:hAnsiTheme="minorHAnsi" w:cstheme="minorHAnsi"/>
                <w:color w:val="000000" w:themeColor="text1"/>
                <w:sz w:val="20"/>
                <w:szCs w:val="20"/>
              </w:rPr>
            </w:pPr>
            <w:hyperlink r:id="rId22" w:history="1">
              <w:r w:rsidR="00D22F81" w:rsidRPr="00D90BCC">
                <w:rPr>
                  <w:rStyle w:val="Hyperlink"/>
                  <w:rFonts w:asciiTheme="minorHAnsi" w:hAnsiTheme="minorHAnsi" w:cstheme="minorHAnsi"/>
                  <w:sz w:val="20"/>
                  <w:szCs w:val="20"/>
                </w:rPr>
                <w:t>https://trac.clarin.eu/wiki/VirtualCollectionRegistry</w:t>
              </w:r>
            </w:hyperlink>
            <w:r w:rsidR="00D22F81">
              <w:rPr>
                <w:rFonts w:asciiTheme="minorHAnsi" w:hAnsiTheme="minorHAnsi" w:cstheme="minorHAnsi"/>
                <w:color w:val="000000" w:themeColor="text1"/>
                <w:sz w:val="20"/>
                <w:szCs w:val="20"/>
              </w:rPr>
              <w:t xml:space="preserve"> </w:t>
            </w:r>
          </w:p>
          <w:p w14:paraId="31CE9A59"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 xml:space="preserve"> (requires authentication, information available on request)</w:t>
            </w:r>
          </w:p>
        </w:tc>
      </w:tr>
      <w:tr w:rsidR="00CB016E" w:rsidRPr="00CB016E" w14:paraId="68B1F3C4" w14:textId="77777777" w:rsidTr="00CB016E">
        <w:trPr>
          <w:trHeight w:val="500"/>
        </w:trPr>
        <w:tc>
          <w:tcPr>
            <w:tcW w:w="2802" w:type="dxa"/>
            <w:shd w:val="clear" w:color="auto" w:fill="F2F2F2"/>
            <w:vAlign w:val="center"/>
            <w:hideMark/>
          </w:tcPr>
          <w:p w14:paraId="5CD123FC"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Product team</w:t>
            </w:r>
          </w:p>
        </w:tc>
        <w:tc>
          <w:tcPr>
            <w:tcW w:w="6440" w:type="dxa"/>
            <w:shd w:val="clear" w:color="auto" w:fill="auto"/>
            <w:vAlign w:val="center"/>
            <w:hideMark/>
          </w:tcPr>
          <w:p w14:paraId="5E5E74C1"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CLARIN ERIC</w:t>
            </w:r>
          </w:p>
        </w:tc>
      </w:tr>
      <w:tr w:rsidR="00CB016E" w:rsidRPr="00CB016E" w14:paraId="549677ED" w14:textId="77777777" w:rsidTr="00CB016E">
        <w:trPr>
          <w:trHeight w:val="500"/>
        </w:trPr>
        <w:tc>
          <w:tcPr>
            <w:tcW w:w="2802" w:type="dxa"/>
            <w:shd w:val="clear" w:color="auto" w:fill="F2F2F2"/>
            <w:vAlign w:val="center"/>
            <w:hideMark/>
          </w:tcPr>
          <w:p w14:paraId="0DE19660"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License</w:t>
            </w:r>
          </w:p>
        </w:tc>
        <w:tc>
          <w:tcPr>
            <w:tcW w:w="6440" w:type="dxa"/>
            <w:shd w:val="clear" w:color="auto" w:fill="auto"/>
            <w:vAlign w:val="center"/>
            <w:hideMark/>
          </w:tcPr>
          <w:p w14:paraId="22529122"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GPLv3</w:t>
            </w:r>
          </w:p>
        </w:tc>
      </w:tr>
      <w:tr w:rsidR="00CB016E" w:rsidRPr="00CB016E" w14:paraId="6AAB754E" w14:textId="77777777" w:rsidTr="00CB016E">
        <w:trPr>
          <w:trHeight w:val="500"/>
        </w:trPr>
        <w:tc>
          <w:tcPr>
            <w:tcW w:w="2802" w:type="dxa"/>
            <w:shd w:val="clear" w:color="auto" w:fill="F2F2F2"/>
            <w:vAlign w:val="center"/>
            <w:hideMark/>
          </w:tcPr>
          <w:p w14:paraId="2B83B03E"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Source code</w:t>
            </w:r>
          </w:p>
        </w:tc>
        <w:tc>
          <w:tcPr>
            <w:tcW w:w="6440" w:type="dxa"/>
            <w:shd w:val="clear" w:color="auto" w:fill="auto"/>
            <w:vAlign w:val="center"/>
            <w:hideMark/>
          </w:tcPr>
          <w:p w14:paraId="760CF8A3" w14:textId="77777777" w:rsidR="00CB016E" w:rsidRPr="00CB016E" w:rsidRDefault="00D9594E" w:rsidP="00FC7A2B">
            <w:pPr>
              <w:spacing w:after="0" w:line="240" w:lineRule="auto"/>
              <w:rPr>
                <w:rFonts w:asciiTheme="minorHAnsi" w:hAnsiTheme="minorHAnsi" w:cstheme="minorHAnsi"/>
                <w:color w:val="000000" w:themeColor="text1"/>
                <w:sz w:val="20"/>
                <w:szCs w:val="20"/>
              </w:rPr>
            </w:pPr>
            <w:hyperlink r:id="rId23" w:history="1">
              <w:r w:rsidR="00CB016E" w:rsidRPr="004F586E">
                <w:rPr>
                  <w:rStyle w:val="Hyperlink"/>
                  <w:rFonts w:asciiTheme="minorHAnsi" w:eastAsiaTheme="majorEastAsia" w:hAnsiTheme="minorHAnsi" w:cstheme="minorHAnsi"/>
                  <w:color w:val="0432FF"/>
                  <w:sz w:val="20"/>
                  <w:szCs w:val="20"/>
                </w:rPr>
                <w:t>https://github.com/clarin-eric/VirtualCollectionRegistry</w:t>
              </w:r>
            </w:hyperlink>
          </w:p>
        </w:tc>
      </w:tr>
      <w:tr w:rsidR="00CB016E" w:rsidRPr="00CB016E" w14:paraId="12D567B9" w14:textId="77777777" w:rsidTr="00CB016E">
        <w:trPr>
          <w:trHeight w:val="500"/>
        </w:trPr>
        <w:tc>
          <w:tcPr>
            <w:tcW w:w="2802" w:type="dxa"/>
            <w:shd w:val="clear" w:color="auto" w:fill="F2F2F2"/>
            <w:vAlign w:val="center"/>
            <w:hideMark/>
          </w:tcPr>
          <w:p w14:paraId="4EC02759"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Testing</w:t>
            </w:r>
          </w:p>
        </w:tc>
        <w:tc>
          <w:tcPr>
            <w:tcW w:w="6440" w:type="dxa"/>
            <w:shd w:val="clear" w:color="auto" w:fill="auto"/>
            <w:vAlign w:val="center"/>
            <w:hideMark/>
          </w:tcPr>
          <w:p w14:paraId="3CB25E65"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Unit and integration tests using junit</w:t>
            </w:r>
          </w:p>
          <w:p w14:paraId="21DC1319"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Vulnerability analysis provided by snyk.io</w:t>
            </w:r>
          </w:p>
        </w:tc>
      </w:tr>
    </w:tbl>
    <w:p w14:paraId="1FF8DC2E" w14:textId="77777777" w:rsidR="00CB016E" w:rsidRPr="00CB016E" w:rsidRDefault="00CB016E" w:rsidP="00CB016E">
      <w:pPr>
        <w:rPr>
          <w:rFonts w:asciiTheme="minorHAnsi" w:hAnsiTheme="minorHAnsi"/>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93"/>
        <w:gridCol w:w="6323"/>
      </w:tblGrid>
      <w:tr w:rsidR="00CB016E" w:rsidRPr="00CB016E" w14:paraId="1DA9F630" w14:textId="77777777" w:rsidTr="00CB016E">
        <w:trPr>
          <w:trHeight w:val="500"/>
        </w:trPr>
        <w:tc>
          <w:tcPr>
            <w:tcW w:w="2802" w:type="dxa"/>
            <w:shd w:val="clear" w:color="auto" w:fill="F2F2F2"/>
            <w:vAlign w:val="center"/>
            <w:hideMark/>
          </w:tcPr>
          <w:p w14:paraId="29239E7D"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Service/Tool name</w:t>
            </w:r>
          </w:p>
        </w:tc>
        <w:tc>
          <w:tcPr>
            <w:tcW w:w="6440" w:type="dxa"/>
            <w:shd w:val="clear" w:color="auto" w:fill="auto"/>
            <w:vAlign w:val="center"/>
            <w:hideMark/>
          </w:tcPr>
          <w:p w14:paraId="5683E9B7"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Language Resource Switchboard</w:t>
            </w:r>
          </w:p>
        </w:tc>
      </w:tr>
      <w:tr w:rsidR="00CB016E" w:rsidRPr="00CB016E" w14:paraId="5526519A" w14:textId="77777777" w:rsidTr="00CB016E">
        <w:trPr>
          <w:trHeight w:val="500"/>
        </w:trPr>
        <w:tc>
          <w:tcPr>
            <w:tcW w:w="2802" w:type="dxa"/>
            <w:shd w:val="clear" w:color="auto" w:fill="F2F2F2"/>
            <w:vAlign w:val="center"/>
            <w:hideMark/>
          </w:tcPr>
          <w:p w14:paraId="1C5647B6"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Service/Tool url</w:t>
            </w:r>
          </w:p>
        </w:tc>
        <w:tc>
          <w:tcPr>
            <w:tcW w:w="6440" w:type="dxa"/>
            <w:shd w:val="clear" w:color="auto" w:fill="auto"/>
            <w:vAlign w:val="center"/>
            <w:hideMark/>
          </w:tcPr>
          <w:p w14:paraId="3509D467" w14:textId="77777777" w:rsidR="00CB016E" w:rsidRPr="00CB016E" w:rsidRDefault="00D9594E" w:rsidP="00FC7A2B">
            <w:pPr>
              <w:pStyle w:val="NormalWeb"/>
              <w:spacing w:before="0" w:beforeAutospacing="0" w:after="0" w:afterAutospacing="0"/>
              <w:rPr>
                <w:rFonts w:asciiTheme="minorHAnsi" w:hAnsiTheme="minorHAnsi" w:cstheme="minorHAnsi"/>
                <w:color w:val="000000" w:themeColor="text1"/>
                <w:sz w:val="20"/>
                <w:szCs w:val="20"/>
              </w:rPr>
            </w:pPr>
            <w:hyperlink r:id="rId24" w:history="1">
              <w:r w:rsidR="00CB016E" w:rsidRPr="004F586E">
                <w:rPr>
                  <w:rStyle w:val="Hyperlink"/>
                  <w:rFonts w:asciiTheme="minorHAnsi" w:hAnsiTheme="minorHAnsi" w:cstheme="minorHAnsi"/>
                  <w:color w:val="0432FF"/>
                  <w:sz w:val="20"/>
                  <w:szCs w:val="20"/>
                </w:rPr>
                <w:t>https://switchboard.clarin.eu</w:t>
              </w:r>
            </w:hyperlink>
          </w:p>
        </w:tc>
      </w:tr>
      <w:tr w:rsidR="00CB016E" w:rsidRPr="00CB016E" w14:paraId="70F879A6" w14:textId="77777777" w:rsidTr="00CB016E">
        <w:trPr>
          <w:trHeight w:val="500"/>
        </w:trPr>
        <w:tc>
          <w:tcPr>
            <w:tcW w:w="2802" w:type="dxa"/>
            <w:shd w:val="clear" w:color="auto" w:fill="F2F2F2"/>
            <w:vAlign w:val="center"/>
            <w:hideMark/>
          </w:tcPr>
          <w:p w14:paraId="3A156726"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Service/Tool information page</w:t>
            </w:r>
          </w:p>
        </w:tc>
        <w:tc>
          <w:tcPr>
            <w:tcW w:w="6440" w:type="dxa"/>
            <w:shd w:val="clear" w:color="auto" w:fill="auto"/>
            <w:vAlign w:val="center"/>
            <w:hideMark/>
          </w:tcPr>
          <w:p w14:paraId="6222ED5A" w14:textId="77777777" w:rsidR="00CB016E" w:rsidRPr="00CB016E" w:rsidRDefault="00D9594E" w:rsidP="00FC7A2B">
            <w:pPr>
              <w:pStyle w:val="NormalWeb"/>
              <w:spacing w:before="0" w:beforeAutospacing="0" w:after="0" w:afterAutospacing="0"/>
              <w:rPr>
                <w:rFonts w:asciiTheme="minorHAnsi" w:hAnsiTheme="minorHAnsi" w:cstheme="minorHAnsi"/>
                <w:color w:val="000000" w:themeColor="text1"/>
                <w:sz w:val="20"/>
                <w:szCs w:val="20"/>
              </w:rPr>
            </w:pPr>
            <w:hyperlink r:id="rId25">
              <w:r w:rsidR="00CB016E" w:rsidRPr="004F586E">
                <w:rPr>
                  <w:rFonts w:asciiTheme="minorHAnsi" w:hAnsiTheme="minorHAnsi" w:cstheme="minorHAnsi"/>
                  <w:color w:val="0432FF"/>
                  <w:sz w:val="20"/>
                  <w:szCs w:val="20"/>
                  <w:u w:val="single"/>
                </w:rPr>
                <w:t>https://www.clarin.eu/content/language-resource-switchboard</w:t>
              </w:r>
            </w:hyperlink>
          </w:p>
        </w:tc>
      </w:tr>
      <w:tr w:rsidR="00CB016E" w:rsidRPr="00CB016E" w14:paraId="39569C85" w14:textId="77777777" w:rsidTr="00CB016E">
        <w:trPr>
          <w:trHeight w:val="528"/>
        </w:trPr>
        <w:tc>
          <w:tcPr>
            <w:tcW w:w="2802" w:type="dxa"/>
            <w:shd w:val="clear" w:color="auto" w:fill="F2F2F2"/>
            <w:vAlign w:val="center"/>
            <w:hideMark/>
          </w:tcPr>
          <w:p w14:paraId="075FBAFC"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Description</w:t>
            </w:r>
          </w:p>
        </w:tc>
        <w:tc>
          <w:tcPr>
            <w:tcW w:w="6440" w:type="dxa"/>
            <w:shd w:val="clear" w:color="auto" w:fill="auto"/>
            <w:vAlign w:val="center"/>
            <w:hideMark/>
          </w:tcPr>
          <w:p w14:paraId="7E951BC0" w14:textId="77777777" w:rsidR="00CB016E" w:rsidRPr="00CB016E" w:rsidRDefault="00CB016E" w:rsidP="00FC7A2B">
            <w:pPr>
              <w:spacing w:after="0" w:line="240" w:lineRule="auto"/>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shd w:val="clear" w:color="auto" w:fill="FFFFFF"/>
              </w:rPr>
              <w:t>A web application that suggests language analysis tools for specific data sets.</w:t>
            </w:r>
          </w:p>
        </w:tc>
      </w:tr>
      <w:tr w:rsidR="00CB016E" w:rsidRPr="00CB016E" w14:paraId="1B7468D9" w14:textId="77777777" w:rsidTr="00FC7A2B">
        <w:trPr>
          <w:trHeight w:val="1246"/>
        </w:trPr>
        <w:tc>
          <w:tcPr>
            <w:tcW w:w="2802" w:type="dxa"/>
            <w:shd w:val="clear" w:color="auto" w:fill="F2F2F2"/>
            <w:vAlign w:val="center"/>
            <w:hideMark/>
          </w:tcPr>
          <w:p w14:paraId="4ABF7940"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Value proposition</w:t>
            </w:r>
          </w:p>
        </w:tc>
        <w:tc>
          <w:tcPr>
            <w:tcW w:w="6440" w:type="dxa"/>
            <w:shd w:val="clear" w:color="auto" w:fill="auto"/>
            <w:vAlign w:val="center"/>
            <w:hideMark/>
          </w:tcPr>
          <w:p w14:paraId="2E9B6B69" w14:textId="77777777" w:rsidR="00CB016E" w:rsidRPr="00CB016E" w:rsidRDefault="00CB016E" w:rsidP="00FC7A2B">
            <w:pPr>
              <w:spacing w:after="0" w:line="240" w:lineRule="auto"/>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shd w:val="clear" w:color="auto" w:fill="FFFFFF"/>
              </w:rPr>
              <w:t>The </w:t>
            </w:r>
            <w:hyperlink r:id="rId26" w:history="1">
              <w:r w:rsidRPr="004F586E">
                <w:rPr>
                  <w:rStyle w:val="Hyperlink"/>
                  <w:rFonts w:asciiTheme="minorHAnsi" w:eastAsiaTheme="majorEastAsia" w:hAnsiTheme="minorHAnsi" w:cstheme="minorHAnsi"/>
                  <w:color w:val="0432FF"/>
                  <w:sz w:val="20"/>
                  <w:szCs w:val="20"/>
                  <w:shd w:val="clear" w:color="auto" w:fill="FFFFFF"/>
                </w:rPr>
                <w:t>Language Resource Switchboard</w:t>
              </w:r>
            </w:hyperlink>
            <w:r w:rsidRPr="00CB016E">
              <w:rPr>
                <w:rFonts w:asciiTheme="minorHAnsi" w:hAnsiTheme="minorHAnsi" w:cstheme="minorHAnsi"/>
                <w:color w:val="000000" w:themeColor="text1"/>
                <w:sz w:val="20"/>
                <w:szCs w:val="20"/>
                <w:shd w:val="clear" w:color="auto" w:fill="FFFFFF"/>
              </w:rPr>
              <w:t> will automatically provide a list of available tools, based on the language and format of the input. The Switchboard can also be invoked from the </w:t>
            </w:r>
            <w:hyperlink r:id="rId27" w:history="1">
              <w:r w:rsidRPr="004F586E">
                <w:rPr>
                  <w:rStyle w:val="Hyperlink"/>
                  <w:rFonts w:asciiTheme="minorHAnsi" w:eastAsiaTheme="majorEastAsia" w:hAnsiTheme="minorHAnsi" w:cstheme="minorHAnsi"/>
                  <w:color w:val="0432FF"/>
                  <w:sz w:val="20"/>
                  <w:szCs w:val="20"/>
                  <w:shd w:val="clear" w:color="auto" w:fill="FFFFFF"/>
                </w:rPr>
                <w:t>Virtual Language Observatory</w:t>
              </w:r>
            </w:hyperlink>
            <w:r w:rsidRPr="00CB016E">
              <w:rPr>
                <w:rFonts w:asciiTheme="minorHAnsi" w:hAnsiTheme="minorHAnsi" w:cstheme="minorHAnsi"/>
                <w:color w:val="000000" w:themeColor="text1"/>
                <w:sz w:val="20"/>
                <w:szCs w:val="20"/>
                <w:shd w:val="clear" w:color="auto" w:fill="FFFFFF"/>
              </w:rPr>
              <w:t> and B2DROP (see Suggested compatible services below).</w:t>
            </w:r>
          </w:p>
        </w:tc>
      </w:tr>
      <w:tr w:rsidR="00CB016E" w:rsidRPr="00CB016E" w14:paraId="7130EAA7" w14:textId="77777777" w:rsidTr="00CB016E">
        <w:trPr>
          <w:trHeight w:val="500"/>
        </w:trPr>
        <w:tc>
          <w:tcPr>
            <w:tcW w:w="2802" w:type="dxa"/>
            <w:shd w:val="clear" w:color="auto" w:fill="F2F2F2"/>
            <w:vAlign w:val="center"/>
            <w:hideMark/>
          </w:tcPr>
          <w:p w14:paraId="5BE70E2B"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Customer of the service/tool</w:t>
            </w:r>
          </w:p>
        </w:tc>
        <w:tc>
          <w:tcPr>
            <w:tcW w:w="6440" w:type="dxa"/>
            <w:shd w:val="clear" w:color="auto" w:fill="auto"/>
            <w:vAlign w:val="center"/>
            <w:hideMark/>
          </w:tcPr>
          <w:p w14:paraId="4A177072"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Researchers</w:t>
            </w:r>
          </w:p>
          <w:p w14:paraId="0041A3AE"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Tool administrators</w:t>
            </w:r>
          </w:p>
        </w:tc>
      </w:tr>
      <w:tr w:rsidR="00CB016E" w:rsidRPr="00CB016E" w14:paraId="66D403C7" w14:textId="77777777" w:rsidTr="00CB016E">
        <w:trPr>
          <w:trHeight w:val="500"/>
        </w:trPr>
        <w:tc>
          <w:tcPr>
            <w:tcW w:w="2802" w:type="dxa"/>
            <w:shd w:val="clear" w:color="auto" w:fill="F2F2F2"/>
            <w:vAlign w:val="center"/>
            <w:hideMark/>
          </w:tcPr>
          <w:p w14:paraId="7CA6FB75"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User of the service/tool</w:t>
            </w:r>
          </w:p>
        </w:tc>
        <w:tc>
          <w:tcPr>
            <w:tcW w:w="6440" w:type="dxa"/>
            <w:shd w:val="clear" w:color="auto" w:fill="auto"/>
            <w:vAlign w:val="center"/>
            <w:hideMark/>
          </w:tcPr>
          <w:p w14:paraId="2D09AA38"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Researchers</w:t>
            </w:r>
          </w:p>
        </w:tc>
      </w:tr>
      <w:tr w:rsidR="00CB016E" w:rsidRPr="00CB016E" w14:paraId="7181FE53" w14:textId="77777777" w:rsidTr="00CB016E">
        <w:trPr>
          <w:trHeight w:val="500"/>
        </w:trPr>
        <w:tc>
          <w:tcPr>
            <w:tcW w:w="2802" w:type="dxa"/>
            <w:shd w:val="clear" w:color="auto" w:fill="F2F2F2"/>
            <w:vAlign w:val="center"/>
            <w:hideMark/>
          </w:tcPr>
          <w:p w14:paraId="6EA1D689"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User Documentation</w:t>
            </w:r>
          </w:p>
        </w:tc>
        <w:tc>
          <w:tcPr>
            <w:tcW w:w="6440" w:type="dxa"/>
            <w:shd w:val="clear" w:color="auto" w:fill="auto"/>
            <w:vAlign w:val="center"/>
            <w:hideMark/>
          </w:tcPr>
          <w:p w14:paraId="51B03F87" w14:textId="77777777" w:rsidR="00CB016E" w:rsidRPr="004F586E" w:rsidRDefault="00D9594E" w:rsidP="00FC7A2B">
            <w:pPr>
              <w:spacing w:after="0" w:line="240" w:lineRule="auto"/>
              <w:rPr>
                <w:rFonts w:asciiTheme="minorHAnsi" w:hAnsiTheme="minorHAnsi" w:cstheme="minorHAnsi"/>
                <w:color w:val="0432FF"/>
                <w:sz w:val="20"/>
                <w:szCs w:val="20"/>
              </w:rPr>
            </w:pPr>
            <w:hyperlink r:id="rId28" w:history="1">
              <w:r w:rsidR="00CB016E" w:rsidRPr="004F586E">
                <w:rPr>
                  <w:rStyle w:val="Hyperlink"/>
                  <w:rFonts w:asciiTheme="minorHAnsi" w:eastAsiaTheme="majorEastAsia" w:hAnsiTheme="minorHAnsi" w:cstheme="minorHAnsi"/>
                  <w:color w:val="0432FF"/>
                  <w:sz w:val="20"/>
                  <w:szCs w:val="20"/>
                </w:rPr>
                <w:t>https://switchboard.clarin.eu/help</w:t>
              </w:r>
            </w:hyperlink>
          </w:p>
        </w:tc>
      </w:tr>
      <w:tr w:rsidR="00CB016E" w:rsidRPr="00CB016E" w14:paraId="6D73F5F0" w14:textId="77777777" w:rsidTr="00CB016E">
        <w:trPr>
          <w:trHeight w:val="441"/>
        </w:trPr>
        <w:tc>
          <w:tcPr>
            <w:tcW w:w="2802" w:type="dxa"/>
            <w:shd w:val="clear" w:color="auto" w:fill="F2F2F2"/>
            <w:vAlign w:val="center"/>
            <w:hideMark/>
          </w:tcPr>
          <w:p w14:paraId="23069FA7"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Technical Documentation</w:t>
            </w:r>
          </w:p>
        </w:tc>
        <w:tc>
          <w:tcPr>
            <w:tcW w:w="6440" w:type="dxa"/>
            <w:shd w:val="clear" w:color="auto" w:fill="auto"/>
            <w:vAlign w:val="center"/>
            <w:hideMark/>
          </w:tcPr>
          <w:p w14:paraId="502799EA" w14:textId="77777777" w:rsidR="00CB016E" w:rsidRPr="004F586E" w:rsidRDefault="00D9594E" w:rsidP="00FC7A2B">
            <w:pPr>
              <w:spacing w:after="0" w:line="240" w:lineRule="auto"/>
              <w:rPr>
                <w:rFonts w:asciiTheme="minorHAnsi" w:hAnsiTheme="minorHAnsi" w:cstheme="minorHAnsi"/>
                <w:color w:val="0432FF"/>
                <w:sz w:val="20"/>
                <w:szCs w:val="20"/>
              </w:rPr>
            </w:pPr>
            <w:hyperlink r:id="rId29" w:history="1">
              <w:r w:rsidR="00CB016E" w:rsidRPr="004F586E">
                <w:rPr>
                  <w:rStyle w:val="Hyperlink"/>
                  <w:rFonts w:asciiTheme="minorHAnsi" w:eastAsiaTheme="majorEastAsia" w:hAnsiTheme="minorHAnsi" w:cstheme="minorHAnsi"/>
                  <w:color w:val="0432FF"/>
                  <w:sz w:val="20"/>
                  <w:szCs w:val="20"/>
                </w:rPr>
                <w:t>https://trac.clarin.eu/wiki/LanguageResourceSwitchboard</w:t>
              </w:r>
            </w:hyperlink>
          </w:p>
          <w:p w14:paraId="1A489474"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 xml:space="preserve"> (requires authentication, information available on request)</w:t>
            </w:r>
          </w:p>
        </w:tc>
      </w:tr>
      <w:tr w:rsidR="00CB016E" w:rsidRPr="00CB016E" w14:paraId="1F5C5856" w14:textId="77777777" w:rsidTr="00CB016E">
        <w:trPr>
          <w:trHeight w:val="500"/>
        </w:trPr>
        <w:tc>
          <w:tcPr>
            <w:tcW w:w="2802" w:type="dxa"/>
            <w:shd w:val="clear" w:color="auto" w:fill="F2F2F2"/>
            <w:vAlign w:val="center"/>
            <w:hideMark/>
          </w:tcPr>
          <w:p w14:paraId="14AEE330"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Product team</w:t>
            </w:r>
          </w:p>
        </w:tc>
        <w:tc>
          <w:tcPr>
            <w:tcW w:w="6440" w:type="dxa"/>
            <w:shd w:val="clear" w:color="auto" w:fill="auto"/>
            <w:vAlign w:val="center"/>
            <w:hideMark/>
          </w:tcPr>
          <w:p w14:paraId="144E6A9A"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CLARIN ERIC</w:t>
            </w:r>
          </w:p>
        </w:tc>
      </w:tr>
      <w:tr w:rsidR="00CB016E" w:rsidRPr="00CB016E" w14:paraId="30AD6310" w14:textId="77777777" w:rsidTr="00CB016E">
        <w:trPr>
          <w:trHeight w:val="500"/>
        </w:trPr>
        <w:tc>
          <w:tcPr>
            <w:tcW w:w="2802" w:type="dxa"/>
            <w:shd w:val="clear" w:color="auto" w:fill="F2F2F2"/>
            <w:vAlign w:val="center"/>
            <w:hideMark/>
          </w:tcPr>
          <w:p w14:paraId="34B58C2C"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License</w:t>
            </w:r>
          </w:p>
        </w:tc>
        <w:tc>
          <w:tcPr>
            <w:tcW w:w="6440" w:type="dxa"/>
            <w:shd w:val="clear" w:color="auto" w:fill="auto"/>
            <w:vAlign w:val="center"/>
            <w:hideMark/>
          </w:tcPr>
          <w:p w14:paraId="33CF3EEA"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GPLv3</w:t>
            </w:r>
          </w:p>
        </w:tc>
      </w:tr>
      <w:tr w:rsidR="00CB016E" w:rsidRPr="00CB016E" w14:paraId="19BB5288" w14:textId="77777777" w:rsidTr="00CB016E">
        <w:trPr>
          <w:trHeight w:val="500"/>
        </w:trPr>
        <w:tc>
          <w:tcPr>
            <w:tcW w:w="2802" w:type="dxa"/>
            <w:shd w:val="clear" w:color="auto" w:fill="F2F2F2"/>
            <w:vAlign w:val="center"/>
            <w:hideMark/>
          </w:tcPr>
          <w:p w14:paraId="06BE1E4E"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Source code</w:t>
            </w:r>
          </w:p>
        </w:tc>
        <w:tc>
          <w:tcPr>
            <w:tcW w:w="6440" w:type="dxa"/>
            <w:shd w:val="clear" w:color="auto" w:fill="auto"/>
            <w:vAlign w:val="center"/>
            <w:hideMark/>
          </w:tcPr>
          <w:p w14:paraId="469D405F" w14:textId="77777777" w:rsidR="00CB016E" w:rsidRPr="00CB016E" w:rsidRDefault="00D9594E" w:rsidP="00FC7A2B">
            <w:pPr>
              <w:spacing w:after="0" w:line="240" w:lineRule="auto"/>
              <w:rPr>
                <w:rFonts w:asciiTheme="minorHAnsi" w:hAnsiTheme="minorHAnsi" w:cstheme="minorHAnsi"/>
                <w:color w:val="000000" w:themeColor="text1"/>
                <w:sz w:val="20"/>
                <w:szCs w:val="20"/>
              </w:rPr>
            </w:pPr>
            <w:hyperlink r:id="rId30" w:history="1">
              <w:r w:rsidR="00CB016E" w:rsidRPr="004F586E">
                <w:rPr>
                  <w:rStyle w:val="Hyperlink"/>
                  <w:rFonts w:asciiTheme="minorHAnsi" w:eastAsiaTheme="majorEastAsia" w:hAnsiTheme="minorHAnsi" w:cstheme="minorHAnsi"/>
                  <w:color w:val="0432FF"/>
                  <w:sz w:val="20"/>
                  <w:szCs w:val="20"/>
                </w:rPr>
                <w:t>https://github.com/clarin-eric/switchboard</w:t>
              </w:r>
            </w:hyperlink>
          </w:p>
        </w:tc>
      </w:tr>
      <w:tr w:rsidR="00CB016E" w:rsidRPr="00CB016E" w14:paraId="18391C5C" w14:textId="77777777" w:rsidTr="00CB016E">
        <w:trPr>
          <w:trHeight w:val="500"/>
        </w:trPr>
        <w:tc>
          <w:tcPr>
            <w:tcW w:w="2802" w:type="dxa"/>
            <w:shd w:val="clear" w:color="auto" w:fill="F2F2F2"/>
            <w:vAlign w:val="center"/>
            <w:hideMark/>
          </w:tcPr>
          <w:p w14:paraId="4259F2F7" w14:textId="77777777" w:rsidR="00CB016E" w:rsidRPr="00CB016E" w:rsidRDefault="00CB016E" w:rsidP="00FC7A2B">
            <w:pPr>
              <w:pStyle w:val="NormalWeb"/>
              <w:spacing w:before="0" w:beforeAutospacing="0" w:after="0" w:afterAutospacing="0"/>
              <w:rPr>
                <w:rFonts w:asciiTheme="minorHAnsi" w:hAnsiTheme="minorHAnsi"/>
                <w:color w:val="000000" w:themeColor="text1"/>
              </w:rPr>
            </w:pPr>
            <w:r w:rsidRPr="00CB016E">
              <w:rPr>
                <w:rFonts w:asciiTheme="minorHAnsi" w:hAnsiTheme="minorHAnsi" w:cs="Calibri"/>
                <w:b/>
                <w:bCs/>
                <w:color w:val="000000" w:themeColor="text1"/>
                <w:sz w:val="20"/>
                <w:szCs w:val="20"/>
              </w:rPr>
              <w:t>Testing</w:t>
            </w:r>
          </w:p>
        </w:tc>
        <w:tc>
          <w:tcPr>
            <w:tcW w:w="6440" w:type="dxa"/>
            <w:shd w:val="clear" w:color="auto" w:fill="auto"/>
            <w:vAlign w:val="center"/>
            <w:hideMark/>
          </w:tcPr>
          <w:p w14:paraId="0FCAB31E"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Unit and integration tests using junit</w:t>
            </w:r>
          </w:p>
          <w:p w14:paraId="6E464104" w14:textId="77777777" w:rsidR="00CB016E" w:rsidRPr="00CB016E" w:rsidRDefault="00CB016E" w:rsidP="00FC7A2B">
            <w:pPr>
              <w:pStyle w:val="NormalWeb"/>
              <w:spacing w:before="0" w:beforeAutospacing="0" w:after="0" w:afterAutospacing="0"/>
              <w:rPr>
                <w:rFonts w:asciiTheme="minorHAnsi" w:hAnsiTheme="minorHAnsi" w:cstheme="minorHAnsi"/>
                <w:color w:val="000000" w:themeColor="text1"/>
                <w:sz w:val="20"/>
                <w:szCs w:val="20"/>
              </w:rPr>
            </w:pPr>
            <w:r w:rsidRPr="00CB016E">
              <w:rPr>
                <w:rFonts w:asciiTheme="minorHAnsi" w:hAnsiTheme="minorHAnsi" w:cstheme="minorHAnsi"/>
                <w:color w:val="000000" w:themeColor="text1"/>
                <w:sz w:val="20"/>
                <w:szCs w:val="20"/>
              </w:rPr>
              <w:t>Vulnerability analysis provided by snyk.io</w:t>
            </w:r>
          </w:p>
        </w:tc>
      </w:tr>
    </w:tbl>
    <w:p w14:paraId="74E74F28" w14:textId="70BFED37" w:rsidR="00CB016E" w:rsidRPr="00CB016E" w:rsidRDefault="00CB016E" w:rsidP="00CB016E">
      <w:pPr>
        <w:spacing w:before="120" w:after="0" w:line="240" w:lineRule="auto"/>
        <w:rPr>
          <w:rFonts w:asciiTheme="minorHAnsi" w:hAnsiTheme="minorHAnsi"/>
        </w:rPr>
      </w:pPr>
      <w:r w:rsidRPr="00CB016E">
        <w:rPr>
          <w:rFonts w:asciiTheme="minorHAnsi" w:hAnsiTheme="minorHAnsi"/>
        </w:rPr>
        <w:t xml:space="preserve">CLARIN is offering three </w:t>
      </w:r>
      <w:r w:rsidR="00D22F81">
        <w:rPr>
          <w:rFonts w:asciiTheme="minorHAnsi" w:hAnsiTheme="minorHAnsi"/>
        </w:rPr>
        <w:t>T</w:t>
      </w:r>
      <w:r w:rsidRPr="00CB016E">
        <w:rPr>
          <w:rFonts w:asciiTheme="minorHAnsi" w:hAnsiTheme="minorHAnsi"/>
        </w:rPr>
        <w:t xml:space="preserve">hematic </w:t>
      </w:r>
      <w:r w:rsidR="00D22F81">
        <w:rPr>
          <w:rFonts w:asciiTheme="minorHAnsi" w:hAnsiTheme="minorHAnsi"/>
        </w:rPr>
        <w:t>S</w:t>
      </w:r>
      <w:r w:rsidRPr="00CB016E">
        <w:rPr>
          <w:rFonts w:asciiTheme="minorHAnsi" w:hAnsiTheme="minorHAnsi"/>
        </w:rPr>
        <w:t xml:space="preserve">ervices within </w:t>
      </w:r>
      <w:r w:rsidR="00E83657" w:rsidRPr="00CB016E">
        <w:rPr>
          <w:rFonts w:asciiTheme="minorHAnsi" w:hAnsiTheme="minorHAnsi"/>
        </w:rPr>
        <w:t>the EOSC-hub</w:t>
      </w:r>
      <w:r w:rsidRPr="00CB016E">
        <w:rPr>
          <w:rFonts w:asciiTheme="minorHAnsi" w:hAnsiTheme="minorHAnsi"/>
        </w:rPr>
        <w:t>: the Virtual Language Observatory (VLO)</w:t>
      </w:r>
      <w:r w:rsidRPr="00CB016E">
        <w:rPr>
          <w:rFonts w:asciiTheme="minorHAnsi" w:hAnsiTheme="minorHAnsi"/>
          <w:vertAlign w:val="superscript"/>
        </w:rPr>
        <w:footnoteReference w:id="1"/>
      </w:r>
      <w:r w:rsidRPr="00CB016E">
        <w:rPr>
          <w:rFonts w:asciiTheme="minorHAnsi" w:hAnsiTheme="minorHAnsi"/>
        </w:rPr>
        <w:t>, the Virtual Collection Registry (VCR)</w:t>
      </w:r>
      <w:r w:rsidRPr="00CB016E">
        <w:rPr>
          <w:rFonts w:asciiTheme="minorHAnsi" w:hAnsiTheme="minorHAnsi"/>
          <w:vertAlign w:val="superscript"/>
        </w:rPr>
        <w:footnoteReference w:id="2"/>
      </w:r>
      <w:r w:rsidRPr="00CB016E">
        <w:rPr>
          <w:rFonts w:asciiTheme="minorHAnsi" w:hAnsiTheme="minorHAnsi"/>
        </w:rPr>
        <w:t xml:space="preserve"> and the Language Resource Switchboard (LRS)</w:t>
      </w:r>
      <w:r w:rsidRPr="00CB016E">
        <w:rPr>
          <w:rFonts w:asciiTheme="minorHAnsi" w:hAnsiTheme="minorHAnsi"/>
          <w:vertAlign w:val="superscript"/>
        </w:rPr>
        <w:footnoteReference w:id="3"/>
      </w:r>
      <w:r w:rsidRPr="00CB016E">
        <w:rPr>
          <w:rFonts w:asciiTheme="minorHAnsi" w:hAnsiTheme="minorHAnsi"/>
        </w:rPr>
        <w:t xml:space="preserve">. </w:t>
      </w:r>
    </w:p>
    <w:p w14:paraId="5874123F" w14:textId="3758C870" w:rsidR="00CB016E" w:rsidRPr="00CB016E" w:rsidRDefault="00CB016E" w:rsidP="00CB016E">
      <w:pPr>
        <w:spacing w:before="120" w:after="0" w:line="240" w:lineRule="auto"/>
        <w:rPr>
          <w:rFonts w:asciiTheme="minorHAnsi" w:hAnsiTheme="minorHAnsi"/>
        </w:rPr>
      </w:pPr>
      <w:r w:rsidRPr="00CB016E">
        <w:rPr>
          <w:rFonts w:asciiTheme="minorHAnsi" w:hAnsiTheme="minorHAnsi"/>
        </w:rPr>
        <w:t>Detailed descriptions for the VLO, VCR and LRS services have already been described in D7.1, D7.2 and D7.3 [R1, R2</w:t>
      </w:r>
      <w:r w:rsidR="00E33F08">
        <w:rPr>
          <w:rFonts w:asciiTheme="minorHAnsi" w:hAnsiTheme="minorHAnsi"/>
        </w:rPr>
        <w:t>, R3</w:t>
      </w:r>
      <w:r w:rsidRPr="00CB016E">
        <w:rPr>
          <w:rFonts w:asciiTheme="minorHAnsi" w:hAnsiTheme="minorHAnsi"/>
        </w:rPr>
        <w:t xml:space="preserve">]. </w:t>
      </w:r>
      <w:r>
        <w:rPr>
          <w:rFonts w:asciiTheme="minorHAnsi" w:hAnsiTheme="minorHAnsi"/>
        </w:rPr>
        <w:t xml:space="preserve"> </w:t>
      </w:r>
      <w:r w:rsidRPr="00CB016E">
        <w:rPr>
          <w:rFonts w:asciiTheme="minorHAnsi" w:hAnsiTheme="minorHAnsi"/>
        </w:rPr>
        <w:t>All services are published in the EOSC</w:t>
      </w:r>
      <w:r w:rsidR="00D22F81">
        <w:rPr>
          <w:rFonts w:asciiTheme="minorHAnsi" w:hAnsiTheme="minorHAnsi"/>
        </w:rPr>
        <w:t>-</w:t>
      </w:r>
      <w:r w:rsidRPr="00CB016E">
        <w:rPr>
          <w:rFonts w:asciiTheme="minorHAnsi" w:hAnsiTheme="minorHAnsi"/>
        </w:rPr>
        <w:t>hub marketplace</w:t>
      </w:r>
      <w:r>
        <w:rPr>
          <w:rFonts w:asciiTheme="minorHAnsi" w:hAnsiTheme="minorHAnsi"/>
        </w:rPr>
        <w:t xml:space="preserve"> (Section 2.5)</w:t>
      </w:r>
      <w:r w:rsidRPr="00CB016E">
        <w:rPr>
          <w:rFonts w:asciiTheme="minorHAnsi" w:hAnsiTheme="minorHAnsi"/>
        </w:rPr>
        <w:t>.</w:t>
      </w:r>
    </w:p>
    <w:p w14:paraId="77ECD253" w14:textId="00063C04" w:rsidR="00CB016E" w:rsidRPr="00CB016E" w:rsidRDefault="00CB016E" w:rsidP="00714764">
      <w:pPr>
        <w:pStyle w:val="Heading2"/>
        <w:numPr>
          <w:ilvl w:val="1"/>
          <w:numId w:val="42"/>
        </w:numPr>
      </w:pPr>
      <w:bookmarkStart w:id="8" w:name="_Toc534816689"/>
      <w:bookmarkStart w:id="9" w:name="_Toc49856022"/>
      <w:r w:rsidRPr="00CB016E">
        <w:t>Service architecture</w:t>
      </w:r>
      <w:bookmarkEnd w:id="8"/>
      <w:r w:rsidRPr="00CB016E">
        <w:t xml:space="preserve"> and integrated services</w:t>
      </w:r>
      <w:bookmarkEnd w:id="9"/>
      <w:r w:rsidRPr="00CB016E">
        <w:t xml:space="preserve"> </w:t>
      </w:r>
    </w:p>
    <w:p w14:paraId="534DB961" w14:textId="7EDC2FFF" w:rsidR="00CB016E" w:rsidRPr="00CB016E" w:rsidRDefault="00CB016E" w:rsidP="00884383">
      <w:pPr>
        <w:pStyle w:val="Heading4"/>
        <w:numPr>
          <w:ilvl w:val="0"/>
          <w:numId w:val="0"/>
        </w:numPr>
        <w:ind w:left="864" w:hanging="864"/>
        <w:rPr>
          <w:rStyle w:val="ListLabel196"/>
          <w:rFonts w:asciiTheme="minorHAnsi" w:hAnsiTheme="minorHAnsi"/>
        </w:rPr>
      </w:pPr>
      <w:r w:rsidRPr="00CB016E">
        <w:rPr>
          <w:rStyle w:val="ListLabel196"/>
          <w:rFonts w:asciiTheme="minorHAnsi" w:hAnsiTheme="minorHAnsi"/>
        </w:rPr>
        <w:t>Virtual Language Observatory</w:t>
      </w:r>
    </w:p>
    <w:p w14:paraId="67CDA88F" w14:textId="4A9728DD" w:rsidR="00CB016E" w:rsidRPr="00CB016E" w:rsidRDefault="00CB016E" w:rsidP="00CB016E">
      <w:pPr>
        <w:spacing w:line="240" w:lineRule="auto"/>
        <w:rPr>
          <w:rFonts w:asciiTheme="minorHAnsi" w:hAnsiTheme="minorHAnsi"/>
        </w:rPr>
      </w:pPr>
      <w:r w:rsidRPr="00CB016E">
        <w:rPr>
          <w:rFonts w:asciiTheme="minorHAnsi" w:hAnsiTheme="minorHAnsi"/>
        </w:rPr>
        <w:t>The architecture of the VLO has been described in D7.1 [R1], section 2.1.1. The VLO is integrated with the VCR, the LRS, the B2FIND service, V</w:t>
      </w:r>
      <w:r w:rsidR="00E83657">
        <w:rPr>
          <w:rFonts w:asciiTheme="minorHAnsi" w:hAnsiTheme="minorHAnsi"/>
        </w:rPr>
        <w:t>irtual Access (V</w:t>
      </w:r>
      <w:r w:rsidRPr="00CB016E">
        <w:rPr>
          <w:rFonts w:asciiTheme="minorHAnsi" w:hAnsiTheme="minorHAnsi"/>
        </w:rPr>
        <w:t>A</w:t>
      </w:r>
      <w:r w:rsidR="00E83657">
        <w:rPr>
          <w:rFonts w:asciiTheme="minorHAnsi" w:hAnsiTheme="minorHAnsi"/>
        </w:rPr>
        <w:t>)</w:t>
      </w:r>
      <w:r w:rsidRPr="00CB016E">
        <w:rPr>
          <w:rFonts w:asciiTheme="minorHAnsi" w:hAnsiTheme="minorHAnsi"/>
        </w:rPr>
        <w:t xml:space="preserve"> usage satisfaction via Mopinion</w:t>
      </w:r>
      <w:r w:rsidRPr="00CB016E">
        <w:rPr>
          <w:rFonts w:asciiTheme="minorHAnsi" w:hAnsiTheme="minorHAnsi"/>
          <w:vertAlign w:val="superscript"/>
        </w:rPr>
        <w:footnoteReference w:id="4"/>
      </w:r>
      <w:r w:rsidRPr="00CB016E">
        <w:rPr>
          <w:rFonts w:asciiTheme="minorHAnsi" w:hAnsiTheme="minorHAnsi"/>
        </w:rPr>
        <w:t>.</w:t>
      </w:r>
    </w:p>
    <w:p w14:paraId="57C86C7C" w14:textId="4CAED692" w:rsidR="00CB016E" w:rsidRPr="00CB016E" w:rsidRDefault="00CB016E" w:rsidP="00884383">
      <w:pPr>
        <w:pStyle w:val="Heading4"/>
        <w:numPr>
          <w:ilvl w:val="0"/>
          <w:numId w:val="0"/>
        </w:numPr>
        <w:ind w:left="864" w:hanging="864"/>
        <w:rPr>
          <w:rStyle w:val="ListLabel196"/>
          <w:rFonts w:asciiTheme="minorHAnsi" w:hAnsiTheme="minorHAnsi"/>
        </w:rPr>
      </w:pPr>
      <w:bookmarkStart w:id="10" w:name="_tb44ojrv62o0" w:colFirst="0" w:colLast="0"/>
      <w:bookmarkEnd w:id="10"/>
      <w:r w:rsidRPr="00CB016E">
        <w:rPr>
          <w:rStyle w:val="ListLabel196"/>
          <w:rFonts w:asciiTheme="minorHAnsi" w:hAnsiTheme="minorHAnsi"/>
        </w:rPr>
        <w:t>Virtual Collection Registry</w:t>
      </w:r>
    </w:p>
    <w:p w14:paraId="3EF6B886" w14:textId="710963E5" w:rsidR="00CB016E" w:rsidRPr="00CB016E" w:rsidRDefault="00CB016E" w:rsidP="00CB016E">
      <w:pPr>
        <w:spacing w:line="240" w:lineRule="auto"/>
        <w:rPr>
          <w:rFonts w:asciiTheme="minorHAnsi" w:hAnsiTheme="minorHAnsi"/>
          <w:lang w:val="en-US"/>
        </w:rPr>
      </w:pPr>
      <w:r w:rsidRPr="00CB016E">
        <w:rPr>
          <w:rFonts w:asciiTheme="minorHAnsi" w:hAnsiTheme="minorHAnsi"/>
        </w:rPr>
        <w:t>The architecture of the VCR has been described in D7.3 [</w:t>
      </w:r>
      <w:r w:rsidR="00E33F08">
        <w:rPr>
          <w:rFonts w:asciiTheme="minorHAnsi" w:hAnsiTheme="minorHAnsi"/>
        </w:rPr>
        <w:t>R3]</w:t>
      </w:r>
      <w:r w:rsidRPr="00CB016E">
        <w:rPr>
          <w:rFonts w:asciiTheme="minorHAnsi" w:hAnsiTheme="minorHAnsi"/>
        </w:rPr>
        <w:t>, section 2.</w:t>
      </w:r>
      <w:r w:rsidRPr="00CB016E">
        <w:rPr>
          <w:rFonts w:asciiTheme="minorHAnsi" w:hAnsiTheme="minorHAnsi"/>
          <w:lang w:val="en-US"/>
        </w:rPr>
        <w:t>1.1.2</w:t>
      </w:r>
      <w:r w:rsidRPr="00CB016E">
        <w:rPr>
          <w:rFonts w:asciiTheme="minorHAnsi" w:hAnsiTheme="minorHAnsi"/>
        </w:rPr>
        <w:t>. The VCR is integrated with the VLO, the LRS and VA usage satisfaction via Mopinion Integration with B2SHARE is still waiting on changes on the B2SHARE side</w:t>
      </w:r>
      <w:r w:rsidRPr="00CB016E">
        <w:rPr>
          <w:rFonts w:asciiTheme="minorHAnsi" w:hAnsiTheme="minorHAnsi"/>
          <w:lang w:val="en-US"/>
        </w:rPr>
        <w:t>. This work has been discussed with the B2SHARE team and has been included in their development roadmap, however no concrete deadline has been set.</w:t>
      </w:r>
    </w:p>
    <w:p w14:paraId="1A11C09A" w14:textId="4817892E" w:rsidR="00CB016E" w:rsidRPr="00CB016E" w:rsidRDefault="00CB016E" w:rsidP="00884383">
      <w:pPr>
        <w:pStyle w:val="Heading4"/>
        <w:numPr>
          <w:ilvl w:val="0"/>
          <w:numId w:val="0"/>
        </w:numPr>
        <w:ind w:left="864" w:hanging="864"/>
        <w:rPr>
          <w:rStyle w:val="ListLabel196"/>
          <w:rFonts w:asciiTheme="minorHAnsi" w:hAnsiTheme="minorHAnsi"/>
        </w:rPr>
      </w:pPr>
      <w:bookmarkStart w:id="11" w:name="_qzfdoxlikbs0" w:colFirst="0" w:colLast="0"/>
      <w:bookmarkEnd w:id="11"/>
      <w:r w:rsidRPr="00CB016E">
        <w:rPr>
          <w:rStyle w:val="ListLabel196"/>
          <w:rFonts w:asciiTheme="minorHAnsi" w:hAnsiTheme="minorHAnsi"/>
        </w:rPr>
        <w:t>Language Resource Switchboard</w:t>
      </w:r>
    </w:p>
    <w:p w14:paraId="36169835" w14:textId="6EDA2134" w:rsidR="00CB016E" w:rsidRPr="00CB016E" w:rsidRDefault="00CB016E" w:rsidP="00CB016E">
      <w:pPr>
        <w:spacing w:line="240" w:lineRule="auto"/>
        <w:rPr>
          <w:rFonts w:asciiTheme="minorHAnsi" w:hAnsiTheme="minorHAnsi"/>
          <w:lang w:val="en-US"/>
        </w:rPr>
      </w:pPr>
      <w:r w:rsidRPr="00CB016E">
        <w:rPr>
          <w:rFonts w:asciiTheme="minorHAnsi" w:hAnsiTheme="minorHAnsi"/>
        </w:rPr>
        <w:t>The architecture of the LRS has been described in D7.3</w:t>
      </w:r>
      <w:r w:rsidR="00E33F08">
        <w:rPr>
          <w:rFonts w:asciiTheme="minorHAnsi" w:hAnsiTheme="minorHAnsi"/>
        </w:rPr>
        <w:t xml:space="preserve"> [R3]</w:t>
      </w:r>
      <w:r w:rsidRPr="00CB016E">
        <w:rPr>
          <w:rFonts w:asciiTheme="minorHAnsi" w:hAnsiTheme="minorHAnsi"/>
        </w:rPr>
        <w:t>, section 2.</w:t>
      </w:r>
      <w:r w:rsidRPr="00CB016E">
        <w:rPr>
          <w:rFonts w:asciiTheme="minorHAnsi" w:hAnsiTheme="minorHAnsi"/>
          <w:lang w:val="en-US"/>
        </w:rPr>
        <w:t>1.1.</w:t>
      </w:r>
      <w:r w:rsidRPr="00CB016E">
        <w:rPr>
          <w:rFonts w:asciiTheme="minorHAnsi" w:hAnsiTheme="minorHAnsi"/>
        </w:rPr>
        <w:t>3. The LRS is integrated with B2DROP via a NextCLoud plugin</w:t>
      </w:r>
      <w:r w:rsidRPr="00CB016E">
        <w:rPr>
          <w:rStyle w:val="FootnoteReference"/>
          <w:rFonts w:asciiTheme="minorHAnsi" w:hAnsiTheme="minorHAnsi"/>
        </w:rPr>
        <w:footnoteReference w:id="5"/>
      </w:r>
      <w:r w:rsidRPr="00CB016E">
        <w:rPr>
          <w:rFonts w:asciiTheme="minorHAnsi" w:hAnsiTheme="minorHAnsi"/>
        </w:rPr>
        <w:t>, the VLO, the VCR and D4Science</w:t>
      </w:r>
      <w:r w:rsidRPr="00CB016E">
        <w:rPr>
          <w:rFonts w:asciiTheme="minorHAnsi" w:hAnsiTheme="minorHAnsi"/>
          <w:lang w:val="en-US"/>
        </w:rPr>
        <w:t xml:space="preserve">. </w:t>
      </w:r>
      <w:r w:rsidR="00C90F0F" w:rsidRPr="00CB016E">
        <w:rPr>
          <w:rFonts w:asciiTheme="minorHAnsi" w:hAnsiTheme="minorHAnsi"/>
        </w:rPr>
        <w:t>Integration with B2SHARE is still waiting on changes on the B2SHARE side</w:t>
      </w:r>
      <w:r w:rsidR="00C90F0F" w:rsidRPr="00CB016E">
        <w:rPr>
          <w:rFonts w:asciiTheme="minorHAnsi" w:hAnsiTheme="minorHAnsi"/>
          <w:lang w:val="en-US"/>
        </w:rPr>
        <w:t>. This work has been discussed with the B2SHARE team and has been included in their development roadmap, however no concrete deadline has been set</w:t>
      </w:r>
      <w:r w:rsidR="00C90F0F">
        <w:rPr>
          <w:rFonts w:asciiTheme="minorHAnsi" w:hAnsiTheme="minorHAnsi"/>
          <w:lang w:val="en-US"/>
        </w:rPr>
        <w:t xml:space="preserve"> by the B2SHARE team</w:t>
      </w:r>
      <w:r w:rsidR="00C90F0F" w:rsidRPr="00CB016E">
        <w:rPr>
          <w:rFonts w:asciiTheme="minorHAnsi" w:hAnsiTheme="minorHAnsi"/>
          <w:lang w:val="en-US"/>
        </w:rPr>
        <w:t>.</w:t>
      </w:r>
      <w:r w:rsidR="00FC7A2B">
        <w:rPr>
          <w:rFonts w:asciiTheme="minorHAnsi" w:hAnsiTheme="minorHAnsi"/>
          <w:lang w:val="en-US"/>
        </w:rPr>
        <w:t xml:space="preserve"> The pending integration does not block the use of the service, but it will streamline the process and make it more user friendly when in place. </w:t>
      </w:r>
    </w:p>
    <w:p w14:paraId="1BD9EEF1" w14:textId="2004374D" w:rsidR="00CB016E" w:rsidRPr="00CB016E" w:rsidRDefault="00CB016E" w:rsidP="00714764">
      <w:pPr>
        <w:pStyle w:val="Heading2"/>
        <w:numPr>
          <w:ilvl w:val="1"/>
          <w:numId w:val="42"/>
        </w:numPr>
      </w:pPr>
      <w:bookmarkStart w:id="12" w:name="_Toc49856023"/>
      <w:r w:rsidRPr="00CB016E">
        <w:t>Software release</w:t>
      </w:r>
      <w:bookmarkEnd w:id="12"/>
      <w:r w:rsidRPr="00CB016E">
        <w:t xml:space="preserve"> </w:t>
      </w:r>
    </w:p>
    <w:p w14:paraId="0F346E22" w14:textId="7296E9B6" w:rsidR="00CB016E" w:rsidRPr="00CB016E" w:rsidRDefault="00CB016E" w:rsidP="00CB016E">
      <w:pPr>
        <w:spacing w:before="120" w:after="0" w:line="240" w:lineRule="auto"/>
        <w:rPr>
          <w:rFonts w:asciiTheme="minorHAnsi" w:hAnsiTheme="minorHAnsi"/>
        </w:rPr>
      </w:pPr>
      <w:r w:rsidRPr="00CB016E">
        <w:rPr>
          <w:rFonts w:asciiTheme="minorHAnsi" w:hAnsiTheme="minorHAnsi"/>
        </w:rPr>
        <w:t>Within CLARIN the general direction and prioritization of issues is decided internally, considering bug reports and user feedback. The concrete items resulting from this process are managed as issues and milestones on GitHub</w:t>
      </w:r>
      <w:r w:rsidR="00E33F08">
        <w:rPr>
          <w:rStyle w:val="FootnoteReference"/>
          <w:rFonts w:asciiTheme="minorHAnsi" w:hAnsiTheme="minorHAnsi"/>
        </w:rPr>
        <w:footnoteReference w:id="6"/>
      </w:r>
      <w:r w:rsidRPr="00CB016E">
        <w:rPr>
          <w:rFonts w:asciiTheme="minorHAnsi" w:hAnsiTheme="minorHAnsi"/>
        </w:rPr>
        <w:t>, resulting in a medium-term roadmap.</w:t>
      </w:r>
    </w:p>
    <w:p w14:paraId="4C8D2F08" w14:textId="566F7D9E" w:rsidR="00CB016E" w:rsidRPr="00CB016E" w:rsidRDefault="00CB016E" w:rsidP="00CB016E">
      <w:pPr>
        <w:spacing w:before="120" w:after="0" w:line="240" w:lineRule="auto"/>
        <w:rPr>
          <w:rFonts w:asciiTheme="minorHAnsi" w:hAnsiTheme="minorHAnsi"/>
        </w:rPr>
      </w:pPr>
      <w:r w:rsidRPr="00CB016E">
        <w:rPr>
          <w:rFonts w:asciiTheme="minorHAnsi" w:hAnsiTheme="minorHAnsi"/>
        </w:rPr>
        <w:t xml:space="preserve">Development versions of the services are made available on a public location. After completing a milestone, a release candidate is provided and made available a public location as well. This version is tested and evaluated by a pool of testers from within the CLARIN community. Several iterations of bug fixes, grouped into one or more new release candidates, are made available until a stable instance is available. This version is then released into production. </w:t>
      </w:r>
    </w:p>
    <w:p w14:paraId="5F522464" w14:textId="77777777" w:rsidR="00CB016E" w:rsidRPr="00CB016E" w:rsidRDefault="00CB016E" w:rsidP="00CB016E">
      <w:pPr>
        <w:spacing w:before="120" w:after="0" w:line="240" w:lineRule="auto"/>
        <w:rPr>
          <w:rFonts w:asciiTheme="minorHAnsi" w:hAnsiTheme="minorHAnsi"/>
        </w:rPr>
      </w:pPr>
      <w:r w:rsidRPr="00CB016E">
        <w:rPr>
          <w:rFonts w:asciiTheme="minorHAnsi" w:hAnsiTheme="minorHAnsi"/>
        </w:rPr>
        <w:t>For each of the services the following locations are used:</w:t>
      </w:r>
    </w:p>
    <w:p w14:paraId="6D4AEC0A" w14:textId="77777777" w:rsidR="00CB016E" w:rsidRPr="00CB016E" w:rsidRDefault="00CB016E" w:rsidP="00CB016E">
      <w:pPr>
        <w:spacing w:before="120" w:after="0" w:line="240" w:lineRule="auto"/>
        <w:rPr>
          <w:rFonts w:asciiTheme="minorHAnsi" w:hAnsiTheme="minorHAnsi"/>
        </w:rPr>
      </w:pPr>
      <w:r w:rsidRPr="00CB016E">
        <w:rPr>
          <w:rFonts w:asciiTheme="minorHAnsi" w:hAnsiTheme="minorHAnsi"/>
        </w:rPr>
        <w:t>VLO:</w:t>
      </w:r>
    </w:p>
    <w:p w14:paraId="6E4E220F" w14:textId="77777777" w:rsidR="00CB016E" w:rsidRPr="00CB016E" w:rsidRDefault="00CB016E" w:rsidP="00714764">
      <w:pPr>
        <w:pStyle w:val="ListParagraph"/>
        <w:numPr>
          <w:ilvl w:val="0"/>
          <w:numId w:val="20"/>
        </w:numPr>
        <w:spacing w:before="120" w:after="0" w:line="240" w:lineRule="auto"/>
        <w:rPr>
          <w:rFonts w:asciiTheme="minorHAnsi" w:hAnsiTheme="minorHAnsi"/>
        </w:rPr>
      </w:pPr>
      <w:r w:rsidRPr="00CB016E">
        <w:rPr>
          <w:rFonts w:asciiTheme="minorHAnsi" w:hAnsiTheme="minorHAnsi"/>
        </w:rPr>
        <w:t xml:space="preserve">Development versions: </w:t>
      </w:r>
      <w:hyperlink r:id="rId31" w:history="1">
        <w:r w:rsidRPr="004F586E">
          <w:rPr>
            <w:rStyle w:val="Hyperlink"/>
            <w:rFonts w:asciiTheme="minorHAnsi" w:hAnsiTheme="minorHAnsi"/>
            <w:color w:val="0432FF"/>
          </w:rPr>
          <w:t>https://alpha-vlo.clarin.eu</w:t>
        </w:r>
      </w:hyperlink>
    </w:p>
    <w:p w14:paraId="467D7EFA" w14:textId="77777777" w:rsidR="00CB016E" w:rsidRPr="00CB016E" w:rsidRDefault="00CB016E" w:rsidP="00714764">
      <w:pPr>
        <w:pStyle w:val="ListParagraph"/>
        <w:numPr>
          <w:ilvl w:val="0"/>
          <w:numId w:val="20"/>
        </w:numPr>
        <w:spacing w:before="120" w:after="0" w:line="240" w:lineRule="auto"/>
        <w:rPr>
          <w:rFonts w:asciiTheme="minorHAnsi" w:hAnsiTheme="minorHAnsi"/>
        </w:rPr>
      </w:pPr>
      <w:r w:rsidRPr="00CB016E">
        <w:rPr>
          <w:rFonts w:asciiTheme="minorHAnsi" w:hAnsiTheme="minorHAnsi"/>
        </w:rPr>
        <w:t xml:space="preserve">Release candidates: </w:t>
      </w:r>
      <w:hyperlink r:id="rId32" w:history="1">
        <w:r w:rsidRPr="004F586E">
          <w:rPr>
            <w:rStyle w:val="Hyperlink"/>
            <w:rFonts w:asciiTheme="minorHAnsi" w:hAnsiTheme="minorHAnsi"/>
            <w:color w:val="0432FF"/>
          </w:rPr>
          <w:t>https://beta-vlo.clarin.eu</w:t>
        </w:r>
      </w:hyperlink>
    </w:p>
    <w:p w14:paraId="577D1B74" w14:textId="77777777" w:rsidR="00CB016E" w:rsidRPr="00CB016E" w:rsidRDefault="00CB016E" w:rsidP="00714764">
      <w:pPr>
        <w:pStyle w:val="ListParagraph"/>
        <w:numPr>
          <w:ilvl w:val="0"/>
          <w:numId w:val="20"/>
        </w:numPr>
        <w:spacing w:before="120" w:after="0" w:line="240" w:lineRule="auto"/>
        <w:rPr>
          <w:rFonts w:asciiTheme="minorHAnsi" w:hAnsiTheme="minorHAnsi"/>
        </w:rPr>
      </w:pPr>
      <w:r w:rsidRPr="00CB016E">
        <w:rPr>
          <w:rFonts w:asciiTheme="minorHAnsi" w:hAnsiTheme="minorHAnsi"/>
        </w:rPr>
        <w:t xml:space="preserve">Production releases: </w:t>
      </w:r>
      <w:hyperlink r:id="rId33" w:history="1">
        <w:r w:rsidRPr="004F586E">
          <w:rPr>
            <w:rStyle w:val="Hyperlink"/>
            <w:rFonts w:asciiTheme="minorHAnsi" w:hAnsiTheme="minorHAnsi"/>
            <w:color w:val="0432FF"/>
          </w:rPr>
          <w:t>https://vlo.clarin.eu</w:t>
        </w:r>
      </w:hyperlink>
    </w:p>
    <w:p w14:paraId="75931AC9" w14:textId="77777777" w:rsidR="00CB016E" w:rsidRPr="00CB016E" w:rsidRDefault="00CB016E" w:rsidP="00CB016E">
      <w:pPr>
        <w:spacing w:before="120" w:after="0" w:line="240" w:lineRule="auto"/>
        <w:rPr>
          <w:rFonts w:asciiTheme="minorHAnsi" w:hAnsiTheme="minorHAnsi"/>
        </w:rPr>
      </w:pPr>
      <w:r w:rsidRPr="00CB016E">
        <w:rPr>
          <w:rFonts w:asciiTheme="minorHAnsi" w:hAnsiTheme="minorHAnsi"/>
        </w:rPr>
        <w:t>VCR:</w:t>
      </w:r>
    </w:p>
    <w:p w14:paraId="27779592" w14:textId="77777777" w:rsidR="00CB016E" w:rsidRPr="00CB016E" w:rsidRDefault="00CB016E" w:rsidP="00714764">
      <w:pPr>
        <w:pStyle w:val="ListParagraph"/>
        <w:numPr>
          <w:ilvl w:val="0"/>
          <w:numId w:val="20"/>
        </w:numPr>
        <w:spacing w:before="120" w:after="0" w:line="240" w:lineRule="auto"/>
        <w:rPr>
          <w:rFonts w:asciiTheme="minorHAnsi" w:hAnsiTheme="minorHAnsi"/>
        </w:rPr>
      </w:pPr>
      <w:r w:rsidRPr="00CB016E">
        <w:rPr>
          <w:rFonts w:asciiTheme="minorHAnsi" w:hAnsiTheme="minorHAnsi"/>
        </w:rPr>
        <w:t xml:space="preserve">Development versions and release candidates: </w:t>
      </w:r>
      <w:hyperlink r:id="rId34" w:history="1">
        <w:r w:rsidRPr="004F586E">
          <w:rPr>
            <w:rStyle w:val="Hyperlink"/>
            <w:rFonts w:asciiTheme="minorHAnsi" w:hAnsiTheme="minorHAnsi"/>
            <w:color w:val="0432FF"/>
          </w:rPr>
          <w:t>https://collections.clarin-dev.eu</w:t>
        </w:r>
      </w:hyperlink>
    </w:p>
    <w:p w14:paraId="31B1C1F4" w14:textId="77777777" w:rsidR="00CB016E" w:rsidRPr="00CB016E" w:rsidRDefault="00CB016E" w:rsidP="00714764">
      <w:pPr>
        <w:pStyle w:val="ListParagraph"/>
        <w:numPr>
          <w:ilvl w:val="0"/>
          <w:numId w:val="20"/>
        </w:numPr>
        <w:spacing w:before="120" w:after="0" w:line="240" w:lineRule="auto"/>
        <w:rPr>
          <w:rFonts w:asciiTheme="minorHAnsi" w:hAnsiTheme="minorHAnsi"/>
        </w:rPr>
      </w:pPr>
      <w:r w:rsidRPr="00CB016E">
        <w:rPr>
          <w:rFonts w:asciiTheme="minorHAnsi" w:hAnsiTheme="minorHAnsi"/>
        </w:rPr>
        <w:t xml:space="preserve">Production releases: </w:t>
      </w:r>
      <w:hyperlink r:id="rId35" w:history="1">
        <w:r w:rsidRPr="004F586E">
          <w:rPr>
            <w:rStyle w:val="Hyperlink"/>
            <w:rFonts w:asciiTheme="minorHAnsi" w:hAnsiTheme="minorHAnsi"/>
            <w:color w:val="0432FF"/>
          </w:rPr>
          <w:t>https://collections.clarin.eu</w:t>
        </w:r>
      </w:hyperlink>
    </w:p>
    <w:p w14:paraId="0B6A8529" w14:textId="77777777" w:rsidR="00CB016E" w:rsidRPr="00CB016E" w:rsidRDefault="00CB016E" w:rsidP="00CB016E">
      <w:pPr>
        <w:spacing w:before="120" w:after="0" w:line="240" w:lineRule="auto"/>
        <w:rPr>
          <w:rFonts w:asciiTheme="minorHAnsi" w:hAnsiTheme="minorHAnsi"/>
        </w:rPr>
      </w:pPr>
      <w:r w:rsidRPr="00CB016E">
        <w:rPr>
          <w:rFonts w:asciiTheme="minorHAnsi" w:hAnsiTheme="minorHAnsi"/>
        </w:rPr>
        <w:t>LRS:</w:t>
      </w:r>
    </w:p>
    <w:p w14:paraId="10832F5E" w14:textId="77777777" w:rsidR="00CB016E" w:rsidRPr="00CB016E" w:rsidRDefault="00CB016E" w:rsidP="00714764">
      <w:pPr>
        <w:pStyle w:val="ListParagraph"/>
        <w:numPr>
          <w:ilvl w:val="0"/>
          <w:numId w:val="20"/>
        </w:numPr>
        <w:spacing w:before="120" w:after="0" w:line="240" w:lineRule="auto"/>
        <w:rPr>
          <w:rFonts w:asciiTheme="minorHAnsi" w:hAnsiTheme="minorHAnsi"/>
        </w:rPr>
      </w:pPr>
      <w:r w:rsidRPr="00CB016E">
        <w:rPr>
          <w:rFonts w:asciiTheme="minorHAnsi" w:hAnsiTheme="minorHAnsi"/>
        </w:rPr>
        <w:t xml:space="preserve">Development versions and release candidates: </w:t>
      </w:r>
      <w:hyperlink r:id="rId36" w:history="1">
        <w:r w:rsidRPr="004F586E">
          <w:rPr>
            <w:rStyle w:val="Hyperlink"/>
            <w:rFonts w:asciiTheme="minorHAnsi" w:hAnsiTheme="minorHAnsi"/>
            <w:color w:val="0432FF"/>
          </w:rPr>
          <w:t>https://switchboard.clarin-dev.eu</w:t>
        </w:r>
      </w:hyperlink>
    </w:p>
    <w:p w14:paraId="13BCE8D7" w14:textId="27478162" w:rsidR="00CB016E" w:rsidRPr="00CB016E" w:rsidRDefault="00CB016E" w:rsidP="00714764">
      <w:pPr>
        <w:pStyle w:val="ListParagraph"/>
        <w:numPr>
          <w:ilvl w:val="0"/>
          <w:numId w:val="20"/>
        </w:numPr>
        <w:spacing w:before="120" w:after="0" w:line="240" w:lineRule="auto"/>
        <w:rPr>
          <w:rFonts w:asciiTheme="minorHAnsi" w:hAnsiTheme="minorHAnsi"/>
        </w:rPr>
      </w:pPr>
      <w:r w:rsidRPr="00CB016E">
        <w:rPr>
          <w:rFonts w:asciiTheme="minorHAnsi" w:hAnsiTheme="minorHAnsi"/>
        </w:rPr>
        <w:t xml:space="preserve">Release candidates: </w:t>
      </w:r>
      <w:hyperlink r:id="rId37" w:history="1">
        <w:r w:rsidR="00FC7A2B" w:rsidRPr="004F586E">
          <w:rPr>
            <w:rStyle w:val="Hyperlink"/>
            <w:rFonts w:asciiTheme="minorHAnsi" w:hAnsiTheme="minorHAnsi"/>
            <w:color w:val="0432FF"/>
          </w:rPr>
          <w:t>https://beta-switchboard.clarin.eu</w:t>
        </w:r>
      </w:hyperlink>
      <w:r w:rsidR="00FC7A2B" w:rsidRPr="004F586E">
        <w:rPr>
          <w:rFonts w:asciiTheme="minorHAnsi" w:hAnsiTheme="minorHAnsi"/>
          <w:color w:val="0432FF"/>
        </w:rPr>
        <w:t xml:space="preserve"> </w:t>
      </w:r>
      <w:r w:rsidRPr="004F586E">
        <w:rPr>
          <w:rFonts w:asciiTheme="minorHAnsi" w:hAnsiTheme="minorHAnsi"/>
          <w:color w:val="0432FF"/>
        </w:rPr>
        <w:t xml:space="preserve"> </w:t>
      </w:r>
    </w:p>
    <w:p w14:paraId="513D42B7" w14:textId="55324C4D" w:rsidR="00CB016E" w:rsidRPr="00CB016E" w:rsidRDefault="00CB016E" w:rsidP="00714764">
      <w:pPr>
        <w:pStyle w:val="ListParagraph"/>
        <w:numPr>
          <w:ilvl w:val="0"/>
          <w:numId w:val="20"/>
        </w:numPr>
        <w:spacing w:before="120" w:after="0" w:line="240" w:lineRule="auto"/>
        <w:rPr>
          <w:rFonts w:asciiTheme="minorHAnsi" w:hAnsiTheme="minorHAnsi"/>
        </w:rPr>
      </w:pPr>
      <w:r w:rsidRPr="00CB016E">
        <w:rPr>
          <w:rFonts w:asciiTheme="minorHAnsi" w:hAnsiTheme="minorHAnsi"/>
        </w:rPr>
        <w:t xml:space="preserve">Production releases: </w:t>
      </w:r>
      <w:hyperlink r:id="rId38" w:history="1">
        <w:r w:rsidR="00FC7A2B" w:rsidRPr="003576BB">
          <w:rPr>
            <w:rStyle w:val="Hyperlink"/>
            <w:rFonts w:asciiTheme="minorHAnsi" w:hAnsiTheme="minorHAnsi"/>
          </w:rPr>
          <w:t>https://switchboard.clarin.eu</w:t>
        </w:r>
      </w:hyperlink>
      <w:r w:rsidR="00FC7A2B">
        <w:rPr>
          <w:rFonts w:asciiTheme="minorHAnsi" w:hAnsiTheme="minorHAnsi"/>
        </w:rPr>
        <w:t xml:space="preserve"> </w:t>
      </w:r>
    </w:p>
    <w:p w14:paraId="363552AE" w14:textId="5076079D" w:rsidR="00CB016E" w:rsidRPr="00CB016E" w:rsidRDefault="00CB016E" w:rsidP="00CB016E">
      <w:pPr>
        <w:spacing w:before="120" w:after="0" w:line="240" w:lineRule="auto"/>
        <w:rPr>
          <w:rFonts w:asciiTheme="minorHAnsi" w:hAnsiTheme="minorHAnsi"/>
        </w:rPr>
      </w:pPr>
      <w:r w:rsidRPr="00CB016E">
        <w:rPr>
          <w:rFonts w:asciiTheme="minorHAnsi" w:hAnsiTheme="minorHAnsi"/>
        </w:rPr>
        <w:t>All releases are managed with major, minor and path releases, where major releases can include breaking changes, minor version include new features and patch releases provide bug fixes. This approach is inspired by the semantic versioning</w:t>
      </w:r>
      <w:r w:rsidR="00E33F08">
        <w:rPr>
          <w:rStyle w:val="FootnoteReference"/>
          <w:rFonts w:asciiTheme="minorHAnsi" w:hAnsiTheme="minorHAnsi"/>
        </w:rPr>
        <w:footnoteReference w:id="7"/>
      </w:r>
      <w:r w:rsidRPr="00CB016E">
        <w:rPr>
          <w:rFonts w:asciiTheme="minorHAnsi" w:hAnsiTheme="minorHAnsi"/>
        </w:rPr>
        <w:t xml:space="preserve"> principles.</w:t>
      </w:r>
    </w:p>
    <w:p w14:paraId="36B19BC7" w14:textId="3454DD02" w:rsidR="00CB016E" w:rsidRPr="00CB016E" w:rsidRDefault="00CB016E" w:rsidP="00CB016E">
      <w:pPr>
        <w:spacing w:before="120" w:after="0" w:line="240" w:lineRule="auto"/>
        <w:rPr>
          <w:rFonts w:asciiTheme="minorHAnsi" w:hAnsiTheme="minorHAnsi"/>
        </w:rPr>
      </w:pPr>
      <w:r w:rsidRPr="00CB016E">
        <w:rPr>
          <w:rFonts w:asciiTheme="minorHAnsi" w:hAnsiTheme="minorHAnsi"/>
        </w:rPr>
        <w:t>The entire release is packaged as Docker images and accompanied with a Docker-compose setup for easy deployment, either locally or in the CLARIN infrastructure</w:t>
      </w:r>
      <w:r>
        <w:rPr>
          <w:rFonts w:asciiTheme="minorHAnsi" w:hAnsiTheme="minorHAnsi"/>
        </w:rPr>
        <w:t>.</w:t>
      </w:r>
    </w:p>
    <w:p w14:paraId="56B1EE78" w14:textId="797011A2" w:rsidR="00CB016E" w:rsidRPr="00CB016E" w:rsidRDefault="00CB016E" w:rsidP="00714764">
      <w:pPr>
        <w:pStyle w:val="Heading2"/>
        <w:numPr>
          <w:ilvl w:val="1"/>
          <w:numId w:val="42"/>
        </w:numPr>
      </w:pPr>
      <w:bookmarkStart w:id="13" w:name="_Toc534816691"/>
      <w:bookmarkStart w:id="14" w:name="_Toc49856024"/>
      <w:r w:rsidRPr="00CB016E">
        <w:t>References</w:t>
      </w:r>
      <w:bookmarkEnd w:id="13"/>
      <w:bookmarkEnd w:id="14"/>
      <w:r w:rsidRPr="00CB016E">
        <w:t xml:space="preserve"> </w:t>
      </w:r>
    </w:p>
    <w:p w14:paraId="03164EE2" w14:textId="77777777" w:rsidR="00CB016E" w:rsidRPr="00CB016E" w:rsidRDefault="00CB016E" w:rsidP="00CB016E">
      <w:pPr>
        <w:spacing w:before="120" w:after="0" w:line="240" w:lineRule="auto"/>
        <w:contextualSpacing/>
        <w:rPr>
          <w:rFonts w:asciiTheme="minorHAnsi" w:hAnsiTheme="minorHAnsi"/>
        </w:rPr>
      </w:pPr>
      <w:r w:rsidRPr="00CB016E">
        <w:rPr>
          <w:rFonts w:asciiTheme="minorHAnsi" w:hAnsiTheme="minorHAnsi"/>
        </w:rPr>
        <w:t>VLO:</w:t>
      </w:r>
    </w:p>
    <w:p w14:paraId="09DCED0D" w14:textId="77777777" w:rsidR="00CB016E" w:rsidRPr="00CB016E" w:rsidRDefault="00CB016E" w:rsidP="00714764">
      <w:pPr>
        <w:numPr>
          <w:ilvl w:val="0"/>
          <w:numId w:val="2"/>
        </w:numPr>
        <w:spacing w:before="120" w:after="0" w:line="240" w:lineRule="auto"/>
        <w:contextualSpacing/>
        <w:jc w:val="left"/>
        <w:rPr>
          <w:rFonts w:asciiTheme="minorHAnsi" w:hAnsiTheme="minorHAnsi"/>
        </w:rPr>
      </w:pPr>
      <w:r w:rsidRPr="00CB016E">
        <w:rPr>
          <w:rFonts w:asciiTheme="minorHAnsi" w:hAnsiTheme="minorHAnsi"/>
        </w:rPr>
        <w:t>Service endpoints:</w:t>
      </w:r>
    </w:p>
    <w:p w14:paraId="7B7EC0FF" w14:textId="69F854CF" w:rsidR="00CB016E" w:rsidRPr="004F586E" w:rsidRDefault="00D9594E" w:rsidP="00714764">
      <w:pPr>
        <w:numPr>
          <w:ilvl w:val="1"/>
          <w:numId w:val="2"/>
        </w:numPr>
        <w:spacing w:before="120" w:after="0" w:line="240" w:lineRule="auto"/>
        <w:contextualSpacing/>
        <w:jc w:val="left"/>
        <w:rPr>
          <w:rFonts w:asciiTheme="minorHAnsi" w:hAnsiTheme="minorHAnsi"/>
          <w:color w:val="0432FF"/>
        </w:rPr>
      </w:pPr>
      <w:hyperlink r:id="rId39" w:history="1">
        <w:r w:rsidR="00074D77" w:rsidRPr="004F586E">
          <w:rPr>
            <w:rStyle w:val="Hyperlink"/>
            <w:rFonts w:asciiTheme="minorHAnsi" w:hAnsiTheme="minorHAnsi"/>
            <w:color w:val="0432FF"/>
          </w:rPr>
          <w:t>https://vlo.clarin.eu</w:t>
        </w:r>
      </w:hyperlink>
      <w:r w:rsidR="00074D77" w:rsidRPr="004F586E">
        <w:rPr>
          <w:rFonts w:asciiTheme="minorHAnsi" w:hAnsiTheme="minorHAnsi"/>
          <w:color w:val="0432FF"/>
        </w:rPr>
        <w:t xml:space="preserve"> </w:t>
      </w:r>
    </w:p>
    <w:p w14:paraId="48BEED17" w14:textId="77777777" w:rsidR="00CB016E" w:rsidRPr="00CB016E" w:rsidRDefault="00CB016E" w:rsidP="00714764">
      <w:pPr>
        <w:numPr>
          <w:ilvl w:val="0"/>
          <w:numId w:val="2"/>
        </w:numPr>
        <w:spacing w:before="120" w:after="0" w:line="240" w:lineRule="auto"/>
        <w:contextualSpacing/>
        <w:jc w:val="left"/>
        <w:rPr>
          <w:rFonts w:asciiTheme="minorHAnsi" w:hAnsiTheme="minorHAnsi"/>
        </w:rPr>
      </w:pPr>
      <w:r w:rsidRPr="00CB016E">
        <w:rPr>
          <w:rFonts w:asciiTheme="minorHAnsi" w:hAnsiTheme="minorHAnsi"/>
        </w:rPr>
        <w:t>Software code and releases:</w:t>
      </w:r>
    </w:p>
    <w:p w14:paraId="5F9A5CA7" w14:textId="77777777" w:rsidR="00CB016E" w:rsidRPr="00CB016E" w:rsidRDefault="00CB016E" w:rsidP="00714764">
      <w:pPr>
        <w:numPr>
          <w:ilvl w:val="1"/>
          <w:numId w:val="2"/>
        </w:numPr>
        <w:spacing w:before="120" w:after="0" w:line="240" w:lineRule="auto"/>
        <w:contextualSpacing/>
        <w:jc w:val="left"/>
        <w:rPr>
          <w:rFonts w:asciiTheme="minorHAnsi" w:hAnsiTheme="minorHAnsi"/>
        </w:rPr>
      </w:pPr>
      <w:r w:rsidRPr="00CB016E">
        <w:rPr>
          <w:rFonts w:asciiTheme="minorHAnsi" w:hAnsiTheme="minorHAnsi"/>
        </w:rPr>
        <w:t>Software code and release are managed in GitHub:</w:t>
      </w:r>
    </w:p>
    <w:p w14:paraId="3FE14F94" w14:textId="5B0EEE92" w:rsidR="00CB016E" w:rsidRPr="00CB016E" w:rsidRDefault="00D9594E" w:rsidP="00714764">
      <w:pPr>
        <w:numPr>
          <w:ilvl w:val="2"/>
          <w:numId w:val="2"/>
        </w:numPr>
        <w:spacing w:before="120" w:after="0" w:line="240" w:lineRule="auto"/>
        <w:contextualSpacing/>
        <w:jc w:val="left"/>
        <w:rPr>
          <w:rFonts w:asciiTheme="minorHAnsi" w:hAnsiTheme="minorHAnsi"/>
        </w:rPr>
      </w:pPr>
      <w:hyperlink r:id="rId40">
        <w:r w:rsidR="00CB016E" w:rsidRPr="004F586E">
          <w:rPr>
            <w:rFonts w:asciiTheme="minorHAnsi" w:hAnsiTheme="minorHAnsi"/>
            <w:color w:val="0432FF"/>
            <w:u w:val="single"/>
          </w:rPr>
          <w:t>https://github.com/clarin-eric/VLO</w:t>
        </w:r>
      </w:hyperlink>
      <w:r w:rsidR="00E33F08" w:rsidRPr="004F586E">
        <w:rPr>
          <w:rFonts w:asciiTheme="minorHAnsi" w:hAnsiTheme="minorHAnsi"/>
          <w:color w:val="0432FF"/>
          <w:u w:val="single"/>
        </w:rPr>
        <w:t xml:space="preserve"> </w:t>
      </w:r>
      <w:r w:rsidR="00CB016E" w:rsidRPr="00CB016E">
        <w:rPr>
          <w:rFonts w:asciiTheme="minorHAnsi" w:hAnsiTheme="minorHAnsi"/>
        </w:rPr>
        <w:t>(/releases)</w:t>
      </w:r>
    </w:p>
    <w:p w14:paraId="41B6C399" w14:textId="77777777" w:rsidR="00CB016E" w:rsidRPr="00CB016E" w:rsidRDefault="00D9594E" w:rsidP="00714764">
      <w:pPr>
        <w:numPr>
          <w:ilvl w:val="2"/>
          <w:numId w:val="2"/>
        </w:numPr>
        <w:spacing w:before="120" w:after="0" w:line="240" w:lineRule="auto"/>
        <w:contextualSpacing/>
        <w:jc w:val="left"/>
        <w:rPr>
          <w:rFonts w:asciiTheme="minorHAnsi" w:hAnsiTheme="minorHAnsi"/>
        </w:rPr>
      </w:pPr>
      <w:hyperlink r:id="rId41">
        <w:r w:rsidR="00CB016E" w:rsidRPr="004F586E">
          <w:rPr>
            <w:rFonts w:asciiTheme="minorHAnsi" w:hAnsiTheme="minorHAnsi"/>
            <w:color w:val="0432FF"/>
            <w:u w:val="single"/>
          </w:rPr>
          <w:t>https://github.com/clarin-eric/oai-harvest-manager</w:t>
        </w:r>
      </w:hyperlink>
      <w:r w:rsidR="00CB016E" w:rsidRPr="004F586E">
        <w:rPr>
          <w:rFonts w:asciiTheme="minorHAnsi" w:hAnsiTheme="minorHAnsi"/>
          <w:color w:val="0432FF"/>
        </w:rPr>
        <w:t xml:space="preserve"> </w:t>
      </w:r>
      <w:r w:rsidR="00CB016E" w:rsidRPr="00CB016E">
        <w:rPr>
          <w:rFonts w:asciiTheme="minorHAnsi" w:hAnsiTheme="minorHAnsi"/>
        </w:rPr>
        <w:t>(/releases)</w:t>
      </w:r>
    </w:p>
    <w:p w14:paraId="1B7A8E77" w14:textId="77777777" w:rsidR="00CB016E" w:rsidRPr="00CB016E" w:rsidRDefault="00CB016E" w:rsidP="00714764">
      <w:pPr>
        <w:numPr>
          <w:ilvl w:val="1"/>
          <w:numId w:val="2"/>
        </w:numPr>
        <w:spacing w:before="120" w:after="0" w:line="240" w:lineRule="auto"/>
        <w:contextualSpacing/>
        <w:jc w:val="left"/>
        <w:rPr>
          <w:rFonts w:asciiTheme="minorHAnsi" w:hAnsiTheme="minorHAnsi"/>
        </w:rPr>
      </w:pPr>
      <w:r w:rsidRPr="00CB016E">
        <w:rPr>
          <w:rFonts w:asciiTheme="minorHAnsi" w:hAnsiTheme="minorHAnsi"/>
        </w:rPr>
        <w:t>Docker images and compose packages are managed in gitlab:</w:t>
      </w:r>
    </w:p>
    <w:p w14:paraId="47B82274" w14:textId="77777777" w:rsidR="00CB016E" w:rsidRPr="00CB016E" w:rsidRDefault="00D9594E" w:rsidP="00714764">
      <w:pPr>
        <w:numPr>
          <w:ilvl w:val="2"/>
          <w:numId w:val="2"/>
        </w:numPr>
        <w:spacing w:before="120" w:after="0" w:line="240" w:lineRule="auto"/>
        <w:contextualSpacing/>
        <w:jc w:val="left"/>
        <w:rPr>
          <w:rFonts w:asciiTheme="minorHAnsi" w:hAnsiTheme="minorHAnsi"/>
        </w:rPr>
      </w:pPr>
      <w:hyperlink r:id="rId42">
        <w:r w:rsidR="00CB016E" w:rsidRPr="004F586E">
          <w:rPr>
            <w:rFonts w:asciiTheme="minorHAnsi" w:hAnsiTheme="minorHAnsi"/>
            <w:color w:val="0432FF"/>
            <w:u w:val="single"/>
          </w:rPr>
          <w:t>https://gitlab.com/CLARIN-ERIC/docker-vlo-beta</w:t>
        </w:r>
      </w:hyperlink>
    </w:p>
    <w:p w14:paraId="7E0E90F5" w14:textId="77777777" w:rsidR="00CB016E" w:rsidRPr="00CB016E" w:rsidRDefault="00D9594E" w:rsidP="00714764">
      <w:pPr>
        <w:numPr>
          <w:ilvl w:val="2"/>
          <w:numId w:val="2"/>
        </w:numPr>
        <w:spacing w:before="120" w:after="0" w:line="240" w:lineRule="auto"/>
        <w:contextualSpacing/>
        <w:jc w:val="left"/>
        <w:rPr>
          <w:rFonts w:asciiTheme="minorHAnsi" w:hAnsiTheme="minorHAnsi"/>
        </w:rPr>
      </w:pPr>
      <w:hyperlink r:id="rId43">
        <w:r w:rsidR="00CB016E" w:rsidRPr="00562539">
          <w:rPr>
            <w:rFonts w:asciiTheme="minorHAnsi" w:hAnsiTheme="minorHAnsi"/>
            <w:color w:val="0432FF"/>
            <w:u w:val="single"/>
          </w:rPr>
          <w:t>https://gitlab.com/CLARIN-ERIC/compose_vlo</w:t>
        </w:r>
      </w:hyperlink>
    </w:p>
    <w:p w14:paraId="0FDBF886" w14:textId="77777777" w:rsidR="00CB016E" w:rsidRPr="00CB016E" w:rsidRDefault="00D9594E" w:rsidP="00714764">
      <w:pPr>
        <w:numPr>
          <w:ilvl w:val="2"/>
          <w:numId w:val="2"/>
        </w:numPr>
        <w:spacing w:before="120" w:after="0" w:line="240" w:lineRule="auto"/>
        <w:contextualSpacing/>
        <w:jc w:val="left"/>
        <w:rPr>
          <w:rFonts w:asciiTheme="minorHAnsi" w:hAnsiTheme="minorHAnsi"/>
        </w:rPr>
      </w:pPr>
      <w:hyperlink r:id="rId44">
        <w:r w:rsidR="00CB016E" w:rsidRPr="00562539">
          <w:rPr>
            <w:rFonts w:asciiTheme="minorHAnsi" w:hAnsiTheme="minorHAnsi"/>
            <w:color w:val="0432FF"/>
            <w:u w:val="single"/>
          </w:rPr>
          <w:t>https://gitlab.com/CLARIN-ERIC/docker-oai-harvester</w:t>
        </w:r>
      </w:hyperlink>
    </w:p>
    <w:p w14:paraId="04D9E75A" w14:textId="77777777" w:rsidR="00CB016E" w:rsidRPr="00CB016E" w:rsidRDefault="00D9594E" w:rsidP="00714764">
      <w:pPr>
        <w:numPr>
          <w:ilvl w:val="2"/>
          <w:numId w:val="2"/>
        </w:numPr>
        <w:spacing w:before="120" w:after="0" w:line="240" w:lineRule="auto"/>
        <w:contextualSpacing/>
        <w:jc w:val="left"/>
        <w:rPr>
          <w:rFonts w:asciiTheme="minorHAnsi" w:hAnsiTheme="minorHAnsi"/>
        </w:rPr>
      </w:pPr>
      <w:hyperlink r:id="rId45">
        <w:r w:rsidR="00CB016E" w:rsidRPr="00562539">
          <w:rPr>
            <w:rFonts w:asciiTheme="minorHAnsi" w:hAnsiTheme="minorHAnsi"/>
            <w:color w:val="0432FF"/>
            <w:u w:val="single"/>
          </w:rPr>
          <w:t>https://gitlab.com/CLARIN-ERIC/compose_oai_harvester</w:t>
        </w:r>
      </w:hyperlink>
      <w:r w:rsidR="00CB016E" w:rsidRPr="00CB016E">
        <w:rPr>
          <w:rFonts w:asciiTheme="minorHAnsi" w:hAnsiTheme="minorHAnsi"/>
        </w:rPr>
        <w:t xml:space="preserve"> </w:t>
      </w:r>
    </w:p>
    <w:p w14:paraId="368D23CA" w14:textId="77777777" w:rsidR="00CB016E" w:rsidRPr="00CB016E" w:rsidRDefault="00CB016E" w:rsidP="00714764">
      <w:pPr>
        <w:numPr>
          <w:ilvl w:val="0"/>
          <w:numId w:val="2"/>
        </w:numPr>
        <w:spacing w:before="120" w:after="0" w:line="240" w:lineRule="auto"/>
        <w:contextualSpacing/>
        <w:jc w:val="left"/>
        <w:rPr>
          <w:rFonts w:asciiTheme="minorHAnsi" w:hAnsiTheme="minorHAnsi"/>
        </w:rPr>
      </w:pPr>
      <w:r w:rsidRPr="00CB016E">
        <w:rPr>
          <w:rFonts w:asciiTheme="minorHAnsi" w:hAnsiTheme="minorHAnsi"/>
        </w:rPr>
        <w:t>Documentation: user oriented, administrator oriented and developer oriented:</w:t>
      </w:r>
    </w:p>
    <w:p w14:paraId="5FA2C9C8" w14:textId="77777777" w:rsidR="00CB016E" w:rsidRPr="00CB016E" w:rsidRDefault="00D9594E" w:rsidP="00714764">
      <w:pPr>
        <w:numPr>
          <w:ilvl w:val="1"/>
          <w:numId w:val="2"/>
        </w:numPr>
        <w:spacing w:before="120" w:after="0" w:line="240" w:lineRule="auto"/>
        <w:contextualSpacing/>
        <w:jc w:val="left"/>
        <w:rPr>
          <w:rFonts w:asciiTheme="minorHAnsi" w:hAnsiTheme="minorHAnsi"/>
        </w:rPr>
      </w:pPr>
      <w:hyperlink r:id="rId46">
        <w:r w:rsidR="00CB016E" w:rsidRPr="00562539">
          <w:rPr>
            <w:rFonts w:asciiTheme="minorHAnsi" w:hAnsiTheme="minorHAnsi"/>
            <w:color w:val="0432FF"/>
            <w:u w:val="single"/>
          </w:rPr>
          <w:t>https://trac.clarin.eu/wiki/CmdiVirtualLanguageObservatory</w:t>
        </w:r>
      </w:hyperlink>
    </w:p>
    <w:p w14:paraId="14B52AC8" w14:textId="64750365" w:rsidR="00CB016E" w:rsidRPr="00CB016E" w:rsidRDefault="00CB016E" w:rsidP="00714764">
      <w:pPr>
        <w:numPr>
          <w:ilvl w:val="2"/>
          <w:numId w:val="2"/>
        </w:numPr>
        <w:spacing w:before="120" w:after="0" w:line="240" w:lineRule="auto"/>
        <w:contextualSpacing/>
        <w:jc w:val="left"/>
        <w:rPr>
          <w:rFonts w:asciiTheme="minorHAnsi" w:hAnsiTheme="minorHAnsi"/>
        </w:rPr>
      </w:pPr>
      <w:r w:rsidRPr="00CB016E">
        <w:rPr>
          <w:rFonts w:asciiTheme="minorHAnsi" w:hAnsiTheme="minorHAnsi"/>
        </w:rPr>
        <w:t>This is a closed wiki. On request we can provide an export of the relevant wiki pages</w:t>
      </w:r>
    </w:p>
    <w:p w14:paraId="0536F10F" w14:textId="77777777" w:rsidR="00CB016E" w:rsidRPr="00CB016E" w:rsidRDefault="00CB016E" w:rsidP="00CB016E">
      <w:pPr>
        <w:spacing w:before="120" w:after="0" w:line="240" w:lineRule="auto"/>
        <w:contextualSpacing/>
        <w:rPr>
          <w:rFonts w:asciiTheme="minorHAnsi" w:hAnsiTheme="minorHAnsi"/>
        </w:rPr>
      </w:pPr>
      <w:r w:rsidRPr="00CB016E">
        <w:rPr>
          <w:rFonts w:asciiTheme="minorHAnsi" w:hAnsiTheme="minorHAnsi"/>
        </w:rPr>
        <w:t>VCR:</w:t>
      </w:r>
    </w:p>
    <w:p w14:paraId="27CA91FC" w14:textId="77777777" w:rsidR="00CB016E" w:rsidRPr="00CB016E" w:rsidRDefault="00CB016E" w:rsidP="00714764">
      <w:pPr>
        <w:pStyle w:val="ListParagraph"/>
        <w:numPr>
          <w:ilvl w:val="0"/>
          <w:numId w:val="20"/>
        </w:numPr>
        <w:spacing w:before="120" w:after="0" w:line="240" w:lineRule="auto"/>
        <w:jc w:val="left"/>
        <w:rPr>
          <w:rFonts w:asciiTheme="minorHAnsi" w:hAnsiTheme="minorHAnsi"/>
        </w:rPr>
      </w:pPr>
      <w:r w:rsidRPr="00CB016E">
        <w:rPr>
          <w:rFonts w:asciiTheme="minorHAnsi" w:hAnsiTheme="minorHAnsi"/>
        </w:rPr>
        <w:t>Service endpoints:</w:t>
      </w:r>
    </w:p>
    <w:p w14:paraId="214F399B" w14:textId="33342667" w:rsidR="00CB016E" w:rsidRPr="00562539" w:rsidRDefault="00D9594E" w:rsidP="00714764">
      <w:pPr>
        <w:pStyle w:val="ListParagraph"/>
        <w:numPr>
          <w:ilvl w:val="1"/>
          <w:numId w:val="20"/>
        </w:numPr>
        <w:spacing w:before="120" w:after="0" w:line="240" w:lineRule="auto"/>
        <w:jc w:val="left"/>
        <w:rPr>
          <w:rFonts w:asciiTheme="minorHAnsi" w:hAnsiTheme="minorHAnsi"/>
          <w:color w:val="000000" w:themeColor="text1"/>
        </w:rPr>
      </w:pPr>
      <w:hyperlink r:id="rId47" w:history="1">
        <w:r w:rsidR="00074D77" w:rsidRPr="00562539">
          <w:rPr>
            <w:rStyle w:val="Hyperlink"/>
            <w:rFonts w:asciiTheme="minorHAnsi" w:hAnsiTheme="minorHAnsi"/>
            <w:color w:val="0432FF"/>
          </w:rPr>
          <w:t>https://collections.clarin.eu</w:t>
        </w:r>
      </w:hyperlink>
      <w:r w:rsidR="00074D77" w:rsidRPr="00562539">
        <w:rPr>
          <w:rFonts w:asciiTheme="minorHAnsi" w:hAnsiTheme="minorHAnsi"/>
          <w:color w:val="000000" w:themeColor="text1"/>
        </w:rPr>
        <w:t xml:space="preserve"> </w:t>
      </w:r>
    </w:p>
    <w:p w14:paraId="7761A69A" w14:textId="77777777" w:rsidR="00CB016E" w:rsidRPr="00CB016E" w:rsidRDefault="00CB016E" w:rsidP="00714764">
      <w:pPr>
        <w:pStyle w:val="ListParagraph"/>
        <w:numPr>
          <w:ilvl w:val="0"/>
          <w:numId w:val="20"/>
        </w:numPr>
        <w:spacing w:before="120" w:after="0" w:line="240" w:lineRule="auto"/>
        <w:jc w:val="left"/>
        <w:rPr>
          <w:rFonts w:asciiTheme="minorHAnsi" w:hAnsiTheme="minorHAnsi"/>
        </w:rPr>
      </w:pPr>
      <w:r w:rsidRPr="00CB016E">
        <w:rPr>
          <w:rFonts w:asciiTheme="minorHAnsi" w:hAnsiTheme="minorHAnsi"/>
        </w:rPr>
        <w:t>Software code and releases:</w:t>
      </w:r>
    </w:p>
    <w:p w14:paraId="78416418" w14:textId="77777777" w:rsidR="00CB016E" w:rsidRPr="00CB016E" w:rsidRDefault="00CB016E" w:rsidP="00714764">
      <w:pPr>
        <w:numPr>
          <w:ilvl w:val="1"/>
          <w:numId w:val="20"/>
        </w:numPr>
        <w:spacing w:before="120" w:after="0" w:line="240" w:lineRule="auto"/>
        <w:contextualSpacing/>
        <w:jc w:val="left"/>
        <w:rPr>
          <w:rFonts w:asciiTheme="minorHAnsi" w:hAnsiTheme="minorHAnsi"/>
        </w:rPr>
      </w:pPr>
      <w:r w:rsidRPr="00CB016E">
        <w:rPr>
          <w:rFonts w:asciiTheme="minorHAnsi" w:hAnsiTheme="minorHAnsi"/>
        </w:rPr>
        <w:t>Software code and release are managed in GitHub:</w:t>
      </w:r>
    </w:p>
    <w:p w14:paraId="7FA9DA2F" w14:textId="77777777" w:rsidR="00CB016E" w:rsidRPr="00CB016E" w:rsidRDefault="00D9594E" w:rsidP="00714764">
      <w:pPr>
        <w:pStyle w:val="ListParagraph"/>
        <w:numPr>
          <w:ilvl w:val="2"/>
          <w:numId w:val="20"/>
        </w:numPr>
        <w:spacing w:before="120" w:after="0" w:line="240" w:lineRule="auto"/>
        <w:rPr>
          <w:rFonts w:asciiTheme="minorHAnsi" w:hAnsiTheme="minorHAnsi"/>
        </w:rPr>
      </w:pPr>
      <w:hyperlink r:id="rId48" w:history="1">
        <w:r w:rsidR="00CB016E" w:rsidRPr="00562539">
          <w:rPr>
            <w:rStyle w:val="Hyperlink"/>
            <w:rFonts w:asciiTheme="minorHAnsi" w:hAnsiTheme="minorHAnsi"/>
            <w:color w:val="0432FF"/>
          </w:rPr>
          <w:t>https://github.com/clarin-eric/VirtualCollectionRegistry(/releases)</w:t>
        </w:r>
      </w:hyperlink>
    </w:p>
    <w:p w14:paraId="32244BD0" w14:textId="77777777" w:rsidR="00CB016E" w:rsidRPr="00CB016E" w:rsidRDefault="00CB016E" w:rsidP="00714764">
      <w:pPr>
        <w:pStyle w:val="ListParagraph"/>
        <w:numPr>
          <w:ilvl w:val="1"/>
          <w:numId w:val="20"/>
        </w:numPr>
        <w:spacing w:before="120" w:after="0" w:line="240" w:lineRule="auto"/>
        <w:rPr>
          <w:rFonts w:asciiTheme="minorHAnsi" w:hAnsiTheme="minorHAnsi"/>
        </w:rPr>
      </w:pPr>
      <w:r w:rsidRPr="00CB016E">
        <w:rPr>
          <w:rFonts w:asciiTheme="minorHAnsi" w:hAnsiTheme="minorHAnsi"/>
        </w:rPr>
        <w:t>Docker images and compose packages are managed in gitlab:</w:t>
      </w:r>
    </w:p>
    <w:p w14:paraId="357D4574" w14:textId="77777777" w:rsidR="00CB016E" w:rsidRPr="00CB016E" w:rsidRDefault="00D9594E" w:rsidP="00714764">
      <w:pPr>
        <w:pStyle w:val="ListParagraph"/>
        <w:numPr>
          <w:ilvl w:val="2"/>
          <w:numId w:val="20"/>
        </w:numPr>
        <w:spacing w:before="120" w:after="0" w:line="240" w:lineRule="auto"/>
        <w:rPr>
          <w:rFonts w:asciiTheme="minorHAnsi" w:hAnsiTheme="minorHAnsi"/>
        </w:rPr>
      </w:pPr>
      <w:hyperlink r:id="rId49" w:history="1">
        <w:r w:rsidR="00CB016E" w:rsidRPr="00562539">
          <w:rPr>
            <w:rStyle w:val="Hyperlink"/>
            <w:rFonts w:asciiTheme="minorHAnsi" w:eastAsia="MS Gothic" w:hAnsiTheme="minorHAnsi"/>
            <w:color w:val="0432FF"/>
          </w:rPr>
          <w:t>https://gitlab.com/CLARIN-ERIC/docker-alpine-supervisor-java-tomcat-vcr</w:t>
        </w:r>
      </w:hyperlink>
    </w:p>
    <w:p w14:paraId="21DE3348" w14:textId="77777777" w:rsidR="00CB016E" w:rsidRPr="00CB016E" w:rsidRDefault="00D9594E" w:rsidP="00714764">
      <w:pPr>
        <w:pStyle w:val="ListParagraph"/>
        <w:numPr>
          <w:ilvl w:val="2"/>
          <w:numId w:val="20"/>
        </w:numPr>
        <w:spacing w:before="120" w:after="0" w:line="240" w:lineRule="auto"/>
        <w:rPr>
          <w:rFonts w:asciiTheme="minorHAnsi" w:hAnsiTheme="minorHAnsi"/>
        </w:rPr>
      </w:pPr>
      <w:hyperlink r:id="rId50" w:history="1">
        <w:r w:rsidR="00CB016E" w:rsidRPr="00562539">
          <w:rPr>
            <w:rStyle w:val="Hyperlink"/>
            <w:rFonts w:asciiTheme="minorHAnsi" w:eastAsia="MS Gothic" w:hAnsiTheme="minorHAnsi"/>
            <w:color w:val="0432FF"/>
          </w:rPr>
          <w:t>https://gitlab.com/CLARIN-ERIC/compose_vcr</w:t>
        </w:r>
      </w:hyperlink>
    </w:p>
    <w:p w14:paraId="64621736" w14:textId="77777777" w:rsidR="00CB016E" w:rsidRPr="00CB016E" w:rsidRDefault="00CB016E" w:rsidP="00714764">
      <w:pPr>
        <w:pStyle w:val="ListParagraph"/>
        <w:numPr>
          <w:ilvl w:val="0"/>
          <w:numId w:val="20"/>
        </w:numPr>
        <w:spacing w:before="120" w:after="0" w:line="240" w:lineRule="auto"/>
        <w:jc w:val="left"/>
        <w:rPr>
          <w:rFonts w:asciiTheme="minorHAnsi" w:hAnsiTheme="minorHAnsi"/>
        </w:rPr>
      </w:pPr>
      <w:r w:rsidRPr="00CB016E">
        <w:rPr>
          <w:rFonts w:asciiTheme="minorHAnsi" w:hAnsiTheme="minorHAnsi"/>
        </w:rPr>
        <w:t>Documentation:</w:t>
      </w:r>
    </w:p>
    <w:p w14:paraId="22216C74" w14:textId="77777777" w:rsidR="00CB016E" w:rsidRPr="00CB016E" w:rsidRDefault="00D9594E" w:rsidP="00714764">
      <w:pPr>
        <w:pStyle w:val="ListParagraph"/>
        <w:numPr>
          <w:ilvl w:val="1"/>
          <w:numId w:val="20"/>
        </w:numPr>
        <w:spacing w:before="120" w:after="0" w:line="240" w:lineRule="auto"/>
        <w:jc w:val="left"/>
        <w:rPr>
          <w:rFonts w:asciiTheme="minorHAnsi" w:hAnsiTheme="minorHAnsi"/>
        </w:rPr>
      </w:pPr>
      <w:hyperlink r:id="rId51" w:history="1">
        <w:r w:rsidR="00CB016E" w:rsidRPr="00562539">
          <w:rPr>
            <w:rStyle w:val="Hyperlink"/>
            <w:rFonts w:asciiTheme="minorHAnsi" w:hAnsiTheme="minorHAnsi"/>
            <w:color w:val="0432FF"/>
          </w:rPr>
          <w:t>https://trac.clarin.eu/wiki/VirtualCollectionRegistry</w:t>
        </w:r>
      </w:hyperlink>
    </w:p>
    <w:p w14:paraId="7B29950C" w14:textId="06923923" w:rsidR="00CB016E" w:rsidRPr="00CB016E" w:rsidRDefault="00CB016E" w:rsidP="00714764">
      <w:pPr>
        <w:pStyle w:val="ListParagraph"/>
        <w:numPr>
          <w:ilvl w:val="2"/>
          <w:numId w:val="20"/>
        </w:numPr>
        <w:spacing w:before="120" w:after="0" w:line="240" w:lineRule="auto"/>
        <w:jc w:val="left"/>
        <w:rPr>
          <w:rFonts w:asciiTheme="minorHAnsi" w:hAnsiTheme="minorHAnsi"/>
        </w:rPr>
      </w:pPr>
      <w:r w:rsidRPr="00CB016E">
        <w:rPr>
          <w:rFonts w:asciiTheme="minorHAnsi" w:hAnsiTheme="minorHAnsi"/>
        </w:rPr>
        <w:t>This is a closed wiki. On request we can provide an export of the relevant wiki pages</w:t>
      </w:r>
    </w:p>
    <w:p w14:paraId="0547E878" w14:textId="77777777" w:rsidR="00CB016E" w:rsidRPr="00CB016E" w:rsidRDefault="00CB016E" w:rsidP="00CB016E">
      <w:pPr>
        <w:spacing w:before="120" w:after="0" w:line="240" w:lineRule="auto"/>
        <w:rPr>
          <w:rFonts w:asciiTheme="minorHAnsi" w:hAnsiTheme="minorHAnsi"/>
        </w:rPr>
      </w:pPr>
      <w:r w:rsidRPr="00CB016E">
        <w:rPr>
          <w:rFonts w:asciiTheme="minorHAnsi" w:hAnsiTheme="minorHAnsi"/>
        </w:rPr>
        <w:t>LRS:</w:t>
      </w:r>
    </w:p>
    <w:p w14:paraId="32AE07DB" w14:textId="77777777" w:rsidR="00CB016E" w:rsidRPr="00CB016E" w:rsidRDefault="00CB016E" w:rsidP="00714764">
      <w:pPr>
        <w:pStyle w:val="ListParagraph"/>
        <w:numPr>
          <w:ilvl w:val="0"/>
          <w:numId w:val="20"/>
        </w:numPr>
        <w:spacing w:before="120" w:after="0" w:line="240" w:lineRule="auto"/>
        <w:jc w:val="left"/>
        <w:rPr>
          <w:rFonts w:asciiTheme="minorHAnsi" w:hAnsiTheme="minorHAnsi"/>
        </w:rPr>
      </w:pPr>
      <w:r w:rsidRPr="00CB016E">
        <w:rPr>
          <w:rFonts w:asciiTheme="minorHAnsi" w:hAnsiTheme="minorHAnsi"/>
        </w:rPr>
        <w:t>Service endpoints:</w:t>
      </w:r>
    </w:p>
    <w:p w14:paraId="5970223E" w14:textId="26EE000B" w:rsidR="00CB016E" w:rsidRPr="00CB016E" w:rsidRDefault="00D9594E" w:rsidP="00714764">
      <w:pPr>
        <w:pStyle w:val="ListParagraph"/>
        <w:numPr>
          <w:ilvl w:val="1"/>
          <w:numId w:val="20"/>
        </w:numPr>
        <w:spacing w:before="120" w:after="0" w:line="240" w:lineRule="auto"/>
        <w:jc w:val="left"/>
        <w:rPr>
          <w:rFonts w:asciiTheme="minorHAnsi" w:hAnsiTheme="minorHAnsi"/>
        </w:rPr>
      </w:pPr>
      <w:hyperlink r:id="rId52" w:history="1">
        <w:r w:rsidR="00074D77" w:rsidRPr="00562539">
          <w:rPr>
            <w:rStyle w:val="Hyperlink"/>
            <w:rFonts w:asciiTheme="minorHAnsi" w:hAnsiTheme="minorHAnsi"/>
            <w:color w:val="0432FF"/>
          </w:rPr>
          <w:t>https://switchboard.clarin.eu</w:t>
        </w:r>
      </w:hyperlink>
      <w:r w:rsidR="00074D77">
        <w:rPr>
          <w:rFonts w:asciiTheme="minorHAnsi" w:hAnsiTheme="minorHAnsi"/>
        </w:rPr>
        <w:t xml:space="preserve"> </w:t>
      </w:r>
    </w:p>
    <w:p w14:paraId="3DDE7B84" w14:textId="77777777" w:rsidR="00CB016E" w:rsidRPr="00CB016E" w:rsidRDefault="00CB016E" w:rsidP="00714764">
      <w:pPr>
        <w:pStyle w:val="ListParagraph"/>
        <w:numPr>
          <w:ilvl w:val="0"/>
          <w:numId w:val="20"/>
        </w:numPr>
        <w:spacing w:before="120" w:after="0" w:line="240" w:lineRule="auto"/>
        <w:jc w:val="left"/>
        <w:rPr>
          <w:rFonts w:asciiTheme="minorHAnsi" w:hAnsiTheme="minorHAnsi"/>
        </w:rPr>
      </w:pPr>
      <w:r w:rsidRPr="00CB016E">
        <w:rPr>
          <w:rFonts w:asciiTheme="minorHAnsi" w:hAnsiTheme="minorHAnsi"/>
        </w:rPr>
        <w:t>Software code and releases:</w:t>
      </w:r>
    </w:p>
    <w:p w14:paraId="1B354C60" w14:textId="77777777" w:rsidR="00CB016E" w:rsidRPr="00CB016E" w:rsidRDefault="00CB016E" w:rsidP="00714764">
      <w:pPr>
        <w:numPr>
          <w:ilvl w:val="1"/>
          <w:numId w:val="20"/>
        </w:numPr>
        <w:spacing w:before="120" w:after="0" w:line="240" w:lineRule="auto"/>
        <w:contextualSpacing/>
        <w:jc w:val="left"/>
        <w:rPr>
          <w:rFonts w:asciiTheme="minorHAnsi" w:hAnsiTheme="minorHAnsi"/>
        </w:rPr>
      </w:pPr>
      <w:r w:rsidRPr="00CB016E">
        <w:rPr>
          <w:rFonts w:asciiTheme="minorHAnsi" w:hAnsiTheme="minorHAnsi"/>
        </w:rPr>
        <w:t>Software code and release are managed in GitHub:</w:t>
      </w:r>
    </w:p>
    <w:p w14:paraId="66BFB50C" w14:textId="77777777" w:rsidR="00CB016E" w:rsidRPr="00CB016E" w:rsidRDefault="00D9594E" w:rsidP="00714764">
      <w:pPr>
        <w:pStyle w:val="ListParagraph"/>
        <w:numPr>
          <w:ilvl w:val="2"/>
          <w:numId w:val="20"/>
        </w:numPr>
        <w:spacing w:before="120" w:after="0" w:line="240" w:lineRule="auto"/>
        <w:jc w:val="left"/>
        <w:rPr>
          <w:rFonts w:asciiTheme="minorHAnsi" w:hAnsiTheme="minorHAnsi"/>
        </w:rPr>
      </w:pPr>
      <w:hyperlink r:id="rId53" w:history="1">
        <w:r w:rsidR="00CB016E" w:rsidRPr="00562539">
          <w:rPr>
            <w:rStyle w:val="Hyperlink"/>
            <w:rFonts w:asciiTheme="minorHAnsi" w:eastAsiaTheme="majorEastAsia" w:hAnsiTheme="minorHAnsi"/>
            <w:color w:val="0432FF"/>
          </w:rPr>
          <w:t>https://github.com/clarin-eric/switchboard</w:t>
        </w:r>
      </w:hyperlink>
      <w:r w:rsidR="00CB016E" w:rsidRPr="00CB016E">
        <w:rPr>
          <w:rStyle w:val="Hyperlink"/>
          <w:rFonts w:asciiTheme="minorHAnsi" w:eastAsiaTheme="majorEastAsia" w:hAnsiTheme="minorHAnsi"/>
          <w:color w:val="000000" w:themeColor="text1"/>
        </w:rPr>
        <w:t>(/releases)</w:t>
      </w:r>
    </w:p>
    <w:p w14:paraId="639173B6" w14:textId="77777777" w:rsidR="00CB016E" w:rsidRPr="00CB016E" w:rsidRDefault="00CB016E" w:rsidP="00714764">
      <w:pPr>
        <w:numPr>
          <w:ilvl w:val="1"/>
          <w:numId w:val="20"/>
        </w:numPr>
        <w:spacing w:before="120" w:after="0" w:line="240" w:lineRule="auto"/>
        <w:contextualSpacing/>
        <w:jc w:val="left"/>
        <w:rPr>
          <w:rFonts w:asciiTheme="minorHAnsi" w:hAnsiTheme="minorHAnsi"/>
        </w:rPr>
      </w:pPr>
      <w:r w:rsidRPr="00CB016E">
        <w:rPr>
          <w:rFonts w:asciiTheme="minorHAnsi" w:hAnsiTheme="minorHAnsi"/>
        </w:rPr>
        <w:t>Docker images and compose packages are managed in gitlab:</w:t>
      </w:r>
    </w:p>
    <w:p w14:paraId="5E10EB9A" w14:textId="77777777" w:rsidR="00CB016E" w:rsidRPr="00CB016E" w:rsidRDefault="00D9594E" w:rsidP="00714764">
      <w:pPr>
        <w:pStyle w:val="ListParagraph"/>
        <w:numPr>
          <w:ilvl w:val="2"/>
          <w:numId w:val="20"/>
        </w:numPr>
        <w:spacing w:before="120" w:after="0" w:line="240" w:lineRule="auto"/>
        <w:rPr>
          <w:rFonts w:asciiTheme="minorHAnsi" w:hAnsiTheme="minorHAnsi"/>
        </w:rPr>
      </w:pPr>
      <w:hyperlink r:id="rId54" w:history="1">
        <w:r w:rsidR="00CB016E" w:rsidRPr="00562539">
          <w:rPr>
            <w:rStyle w:val="Hyperlink"/>
            <w:rFonts w:asciiTheme="minorHAnsi" w:eastAsia="MS Gothic" w:hAnsiTheme="minorHAnsi"/>
            <w:color w:val="0432FF"/>
          </w:rPr>
          <w:t>https://gitlab.com/CLARIN-ERIC/docker-alpine-supervisor-java-switchboard</w:t>
        </w:r>
      </w:hyperlink>
    </w:p>
    <w:p w14:paraId="4A2B4EA8" w14:textId="77777777" w:rsidR="00CB016E" w:rsidRPr="00CB016E" w:rsidRDefault="00D9594E" w:rsidP="00714764">
      <w:pPr>
        <w:pStyle w:val="ListParagraph"/>
        <w:numPr>
          <w:ilvl w:val="2"/>
          <w:numId w:val="20"/>
        </w:numPr>
        <w:spacing w:before="120" w:after="0" w:line="240" w:lineRule="auto"/>
        <w:rPr>
          <w:rFonts w:asciiTheme="minorHAnsi" w:hAnsiTheme="minorHAnsi"/>
        </w:rPr>
      </w:pPr>
      <w:hyperlink r:id="rId55" w:history="1">
        <w:r w:rsidR="00CB016E" w:rsidRPr="00562539">
          <w:rPr>
            <w:rStyle w:val="Hyperlink"/>
            <w:rFonts w:asciiTheme="minorHAnsi" w:eastAsia="MS Gothic" w:hAnsiTheme="minorHAnsi"/>
            <w:color w:val="0432FF"/>
          </w:rPr>
          <w:t>https://gitlab.com/CLARIN-ERIC/compose_clarin_switchboard</w:t>
        </w:r>
      </w:hyperlink>
    </w:p>
    <w:p w14:paraId="7A756974" w14:textId="77777777" w:rsidR="00CB016E" w:rsidRPr="00CB016E" w:rsidRDefault="00CB016E" w:rsidP="00714764">
      <w:pPr>
        <w:pStyle w:val="ListParagraph"/>
        <w:numPr>
          <w:ilvl w:val="0"/>
          <w:numId w:val="20"/>
        </w:numPr>
        <w:spacing w:before="120" w:after="0" w:line="240" w:lineRule="auto"/>
        <w:jc w:val="left"/>
        <w:rPr>
          <w:rFonts w:asciiTheme="minorHAnsi" w:hAnsiTheme="minorHAnsi"/>
        </w:rPr>
      </w:pPr>
      <w:r w:rsidRPr="00CB016E">
        <w:rPr>
          <w:rFonts w:asciiTheme="minorHAnsi" w:hAnsiTheme="minorHAnsi"/>
        </w:rPr>
        <w:t>Documentation:</w:t>
      </w:r>
    </w:p>
    <w:p w14:paraId="055B92F6" w14:textId="77777777" w:rsidR="00CB016E" w:rsidRPr="00CB016E" w:rsidRDefault="00D9594E" w:rsidP="00714764">
      <w:pPr>
        <w:pStyle w:val="ListParagraph"/>
        <w:numPr>
          <w:ilvl w:val="1"/>
          <w:numId w:val="20"/>
        </w:numPr>
        <w:spacing w:before="120" w:after="0" w:line="240" w:lineRule="auto"/>
        <w:jc w:val="left"/>
        <w:rPr>
          <w:rFonts w:asciiTheme="minorHAnsi" w:hAnsiTheme="minorHAnsi"/>
          <w:color w:val="000000" w:themeColor="text1"/>
        </w:rPr>
      </w:pPr>
      <w:hyperlink r:id="rId56" w:history="1">
        <w:r w:rsidR="00CB016E" w:rsidRPr="00562539">
          <w:rPr>
            <w:rStyle w:val="Hyperlink"/>
            <w:rFonts w:asciiTheme="minorHAnsi" w:eastAsiaTheme="majorEastAsia" w:hAnsiTheme="minorHAnsi"/>
            <w:color w:val="0432FF"/>
          </w:rPr>
          <w:t>https://trac.clarin.eu/wiki/LanguageResourceSwitchboard</w:t>
        </w:r>
      </w:hyperlink>
    </w:p>
    <w:p w14:paraId="14EDA5C4" w14:textId="13B81155" w:rsidR="00CB016E" w:rsidRPr="00CB016E" w:rsidRDefault="00CB016E" w:rsidP="00714764">
      <w:pPr>
        <w:numPr>
          <w:ilvl w:val="2"/>
          <w:numId w:val="20"/>
        </w:numPr>
        <w:spacing w:before="120" w:after="0" w:line="240" w:lineRule="auto"/>
        <w:contextualSpacing/>
        <w:jc w:val="left"/>
        <w:rPr>
          <w:rFonts w:asciiTheme="minorHAnsi" w:hAnsiTheme="minorHAnsi"/>
        </w:rPr>
      </w:pPr>
      <w:r w:rsidRPr="00CB016E">
        <w:rPr>
          <w:rFonts w:asciiTheme="minorHAnsi" w:hAnsiTheme="minorHAnsi"/>
        </w:rPr>
        <w:t>This is a closed wiki. On request we can provide an export of the relevant wiki pages</w:t>
      </w:r>
    </w:p>
    <w:p w14:paraId="7BFD0387" w14:textId="77777777" w:rsidR="00CB016E" w:rsidRPr="00CB016E" w:rsidRDefault="00CB016E" w:rsidP="00CB016E">
      <w:pPr>
        <w:spacing w:before="120" w:after="0" w:line="240" w:lineRule="auto"/>
        <w:rPr>
          <w:rFonts w:asciiTheme="minorHAnsi" w:hAnsiTheme="minorHAnsi"/>
          <w:color w:val="1155CC"/>
          <w:u w:val="single"/>
        </w:rPr>
      </w:pPr>
      <w:r w:rsidRPr="00CB016E">
        <w:rPr>
          <w:rFonts w:asciiTheme="minorHAnsi" w:hAnsiTheme="minorHAnsi"/>
        </w:rPr>
        <w:t xml:space="preserve">Instructions to request access </w:t>
      </w:r>
      <w:r w:rsidRPr="00CB016E">
        <w:rPr>
          <w:rFonts w:asciiTheme="minorHAnsi" w:hAnsiTheme="minorHAnsi"/>
          <w:lang w:val="en-US"/>
        </w:rPr>
        <w:t xml:space="preserve">to trac.clarin.eu </w:t>
      </w:r>
      <w:r w:rsidRPr="00CB016E">
        <w:rPr>
          <w:rFonts w:asciiTheme="minorHAnsi" w:hAnsiTheme="minorHAnsi"/>
        </w:rPr>
        <w:t xml:space="preserve">are available on </w:t>
      </w:r>
      <w:hyperlink r:id="rId57">
        <w:r w:rsidRPr="00562539">
          <w:rPr>
            <w:rFonts w:asciiTheme="minorHAnsi" w:hAnsiTheme="minorHAnsi"/>
            <w:color w:val="0432FF"/>
            <w:u w:val="single"/>
          </w:rPr>
          <w:t>https://www.clarin.eu/dev</w:t>
        </w:r>
      </w:hyperlink>
    </w:p>
    <w:p w14:paraId="347D3C24" w14:textId="48E27FFD" w:rsidR="00CB016E" w:rsidRPr="00CB016E" w:rsidRDefault="00CB016E" w:rsidP="00714764">
      <w:pPr>
        <w:pStyle w:val="Heading2"/>
        <w:numPr>
          <w:ilvl w:val="1"/>
          <w:numId w:val="42"/>
        </w:numPr>
      </w:pPr>
      <w:bookmarkStart w:id="15" w:name="_Toc534816692"/>
      <w:bookmarkStart w:id="16" w:name="_Toc49856025"/>
      <w:r w:rsidRPr="00CB016E">
        <w:t>EOSC-hub Integration</w:t>
      </w:r>
      <w:bookmarkEnd w:id="15"/>
      <w:bookmarkEnd w:id="16"/>
      <w:r w:rsidRPr="00CB016E">
        <w:t xml:space="preserve"> </w:t>
      </w:r>
    </w:p>
    <w:p w14:paraId="437912B6" w14:textId="77777777" w:rsidR="00CB016E" w:rsidRPr="00CB016E" w:rsidRDefault="00CB016E" w:rsidP="00CB016E">
      <w:pPr>
        <w:spacing w:before="120" w:after="0" w:line="240" w:lineRule="auto"/>
        <w:rPr>
          <w:rFonts w:asciiTheme="minorHAnsi" w:hAnsiTheme="minorHAnsi"/>
        </w:rPr>
      </w:pPr>
      <w:r w:rsidRPr="00CB016E">
        <w:rPr>
          <w:rFonts w:asciiTheme="minorHAnsi" w:hAnsiTheme="minorHAnsi"/>
        </w:rPr>
        <w:t>The latest stable VLO</w:t>
      </w:r>
      <w:r w:rsidRPr="00CB016E">
        <w:rPr>
          <w:rFonts w:asciiTheme="minorHAnsi" w:hAnsiTheme="minorHAnsi"/>
          <w:lang w:val="en-US"/>
        </w:rPr>
        <w:t>,</w:t>
      </w:r>
      <w:r w:rsidRPr="00CB016E">
        <w:rPr>
          <w:rFonts w:asciiTheme="minorHAnsi" w:hAnsiTheme="minorHAnsi"/>
        </w:rPr>
        <w:t xml:space="preserve"> version</w:t>
      </w:r>
      <w:r w:rsidRPr="00CB016E">
        <w:rPr>
          <w:rFonts w:asciiTheme="minorHAnsi" w:hAnsiTheme="minorHAnsi"/>
          <w:lang w:val="en-US"/>
        </w:rPr>
        <w:t xml:space="preserve"> </w:t>
      </w:r>
      <w:r w:rsidRPr="00CB016E">
        <w:rPr>
          <w:rFonts w:asciiTheme="minorHAnsi" w:hAnsiTheme="minorHAnsi"/>
        </w:rPr>
        <w:t>v.4.</w:t>
      </w:r>
      <w:r w:rsidRPr="00CB016E">
        <w:rPr>
          <w:rFonts w:asciiTheme="minorHAnsi" w:hAnsiTheme="minorHAnsi"/>
          <w:lang w:val="en-US"/>
        </w:rPr>
        <w:t>8.2</w:t>
      </w:r>
      <w:r w:rsidRPr="00CB016E">
        <w:rPr>
          <w:rFonts w:asciiTheme="minorHAnsi" w:hAnsiTheme="minorHAnsi"/>
        </w:rPr>
        <w:t>, is published via EOSC-hub:</w:t>
      </w:r>
    </w:p>
    <w:p w14:paraId="16CF9D99" w14:textId="77777777" w:rsidR="00CB016E" w:rsidRPr="00CB016E" w:rsidRDefault="00CB016E" w:rsidP="00714764">
      <w:pPr>
        <w:pStyle w:val="ListParagraph"/>
        <w:numPr>
          <w:ilvl w:val="0"/>
          <w:numId w:val="3"/>
        </w:numPr>
        <w:spacing w:before="120" w:after="0" w:line="240" w:lineRule="auto"/>
        <w:ind w:left="714" w:hanging="357"/>
        <w:jc w:val="left"/>
        <w:rPr>
          <w:rFonts w:asciiTheme="minorHAnsi" w:hAnsiTheme="minorHAnsi"/>
        </w:rPr>
      </w:pPr>
      <w:r w:rsidRPr="00CB016E">
        <w:rPr>
          <w:rFonts w:asciiTheme="minorHAnsi" w:hAnsiTheme="minorHAnsi"/>
        </w:rPr>
        <w:t xml:space="preserve">on the Marketplace: </w:t>
      </w:r>
      <w:hyperlink r:id="rId58" w:history="1">
        <w:r w:rsidRPr="00CB016E">
          <w:rPr>
            <w:rStyle w:val="Hyperlink"/>
            <w:rFonts w:asciiTheme="minorHAnsi" w:eastAsia="MS Gothic" w:hAnsiTheme="minorHAnsi"/>
          </w:rPr>
          <w:t>https://marketplace.eosc-portal.eu/services/virtual-language-observatory</w:t>
        </w:r>
      </w:hyperlink>
    </w:p>
    <w:p w14:paraId="35DDA304" w14:textId="77777777" w:rsidR="00CB016E" w:rsidRPr="00CB016E" w:rsidRDefault="00CB016E" w:rsidP="00714764">
      <w:pPr>
        <w:pStyle w:val="ListParagraph"/>
        <w:numPr>
          <w:ilvl w:val="0"/>
          <w:numId w:val="3"/>
        </w:numPr>
        <w:spacing w:before="120" w:after="0" w:line="240" w:lineRule="auto"/>
        <w:ind w:left="714" w:hanging="357"/>
        <w:jc w:val="left"/>
        <w:rPr>
          <w:rFonts w:asciiTheme="minorHAnsi" w:hAnsiTheme="minorHAnsi"/>
        </w:rPr>
      </w:pPr>
      <w:r w:rsidRPr="00CB016E">
        <w:rPr>
          <w:rFonts w:asciiTheme="minorHAnsi" w:hAnsiTheme="minorHAnsi"/>
        </w:rPr>
        <w:t xml:space="preserve">on the Service Catalogue: </w:t>
      </w:r>
      <w:hyperlink r:id="rId59" w:history="1">
        <w:r w:rsidRPr="00CB016E">
          <w:rPr>
            <w:rStyle w:val="Hyperlink"/>
            <w:rFonts w:asciiTheme="minorHAnsi" w:hAnsiTheme="minorHAnsi"/>
          </w:rPr>
          <w:t>https://www.eosc-hub.eu/catalogue/Component%20MetaData%20Infrastructure</w:t>
        </w:r>
      </w:hyperlink>
      <w:r w:rsidRPr="00CB016E">
        <w:rPr>
          <w:rFonts w:asciiTheme="minorHAnsi" w:hAnsiTheme="minorHAnsi"/>
        </w:rPr>
        <w:t xml:space="preserve"> </w:t>
      </w:r>
    </w:p>
    <w:p w14:paraId="12C39F48" w14:textId="77777777" w:rsidR="00CB016E" w:rsidRPr="00CB016E" w:rsidRDefault="00CB016E" w:rsidP="00CB016E">
      <w:pPr>
        <w:spacing w:before="120" w:after="0" w:line="240" w:lineRule="auto"/>
        <w:rPr>
          <w:rFonts w:asciiTheme="minorHAnsi" w:hAnsiTheme="minorHAnsi"/>
        </w:rPr>
      </w:pPr>
      <w:r w:rsidRPr="00CB016E">
        <w:rPr>
          <w:rFonts w:asciiTheme="minorHAnsi" w:hAnsiTheme="minorHAnsi"/>
        </w:rPr>
        <w:t xml:space="preserve">The latest stable </w:t>
      </w:r>
      <w:r w:rsidRPr="00CB016E">
        <w:rPr>
          <w:rFonts w:asciiTheme="minorHAnsi" w:hAnsiTheme="minorHAnsi"/>
          <w:lang w:val="en-US"/>
        </w:rPr>
        <w:t>VCR,</w:t>
      </w:r>
      <w:r w:rsidRPr="00CB016E">
        <w:rPr>
          <w:rFonts w:asciiTheme="minorHAnsi" w:hAnsiTheme="minorHAnsi"/>
        </w:rPr>
        <w:t xml:space="preserve"> version v.</w:t>
      </w:r>
      <w:r w:rsidRPr="00CB016E">
        <w:rPr>
          <w:rFonts w:asciiTheme="minorHAnsi" w:hAnsiTheme="minorHAnsi"/>
          <w:lang w:val="en-US"/>
        </w:rPr>
        <w:t>1.3.0</w:t>
      </w:r>
      <w:r w:rsidRPr="00CB016E">
        <w:rPr>
          <w:rFonts w:asciiTheme="minorHAnsi" w:hAnsiTheme="minorHAnsi"/>
        </w:rPr>
        <w:t>, is published via EOSC-hub:</w:t>
      </w:r>
    </w:p>
    <w:p w14:paraId="75C243ED" w14:textId="77777777" w:rsidR="00CB016E" w:rsidRPr="00CB016E" w:rsidRDefault="00CB016E" w:rsidP="00714764">
      <w:pPr>
        <w:pStyle w:val="ListParagraph"/>
        <w:numPr>
          <w:ilvl w:val="0"/>
          <w:numId w:val="3"/>
        </w:numPr>
        <w:spacing w:before="120" w:after="0" w:line="240" w:lineRule="auto"/>
        <w:rPr>
          <w:rFonts w:asciiTheme="minorHAnsi" w:hAnsiTheme="minorHAnsi"/>
        </w:rPr>
      </w:pPr>
      <w:r w:rsidRPr="00CB016E">
        <w:rPr>
          <w:rFonts w:asciiTheme="minorHAnsi" w:hAnsiTheme="minorHAnsi"/>
        </w:rPr>
        <w:t xml:space="preserve">on the Marketplace: </w:t>
      </w:r>
      <w:hyperlink r:id="rId60" w:history="1">
        <w:r w:rsidRPr="00CB016E">
          <w:rPr>
            <w:rStyle w:val="Hyperlink"/>
            <w:rFonts w:asciiTheme="minorHAnsi" w:eastAsia="MS Gothic" w:hAnsiTheme="minorHAnsi"/>
          </w:rPr>
          <w:t>https://marketplace.eosc-portal.eu/services/virtual-collection-registry</w:t>
        </w:r>
      </w:hyperlink>
    </w:p>
    <w:p w14:paraId="38B4D2D5" w14:textId="77777777" w:rsidR="00CB016E" w:rsidRPr="00CB016E" w:rsidRDefault="00CB016E" w:rsidP="00714764">
      <w:pPr>
        <w:pStyle w:val="ListParagraph"/>
        <w:numPr>
          <w:ilvl w:val="0"/>
          <w:numId w:val="3"/>
        </w:numPr>
        <w:spacing w:before="120" w:after="0" w:line="240" w:lineRule="auto"/>
        <w:jc w:val="left"/>
        <w:rPr>
          <w:rFonts w:asciiTheme="minorHAnsi" w:hAnsiTheme="minorHAnsi"/>
        </w:rPr>
      </w:pPr>
      <w:r w:rsidRPr="00CB016E">
        <w:rPr>
          <w:rFonts w:asciiTheme="minorHAnsi" w:hAnsiTheme="minorHAnsi"/>
        </w:rPr>
        <w:t xml:space="preserve">on the Service Catalogue: </w:t>
      </w:r>
      <w:hyperlink r:id="rId61" w:history="1">
        <w:r w:rsidRPr="00CB016E">
          <w:rPr>
            <w:rStyle w:val="Hyperlink"/>
            <w:rFonts w:asciiTheme="minorHAnsi" w:hAnsiTheme="minorHAnsi"/>
          </w:rPr>
          <w:t>https://www.eosc-hub.eu/catalogue/Component%20MetaData%20Infrastructure</w:t>
        </w:r>
      </w:hyperlink>
      <w:r w:rsidRPr="00CB016E">
        <w:rPr>
          <w:rFonts w:asciiTheme="minorHAnsi" w:hAnsiTheme="minorHAnsi"/>
        </w:rPr>
        <w:t xml:space="preserve"> </w:t>
      </w:r>
    </w:p>
    <w:p w14:paraId="0C091969" w14:textId="77777777" w:rsidR="00CB016E" w:rsidRPr="00CB016E" w:rsidRDefault="00CB016E" w:rsidP="00CB016E">
      <w:pPr>
        <w:spacing w:before="120" w:after="0" w:line="240" w:lineRule="auto"/>
        <w:jc w:val="left"/>
        <w:rPr>
          <w:rFonts w:asciiTheme="minorHAnsi" w:hAnsiTheme="minorHAnsi"/>
        </w:rPr>
      </w:pPr>
      <w:r w:rsidRPr="00CB016E">
        <w:rPr>
          <w:rFonts w:asciiTheme="minorHAnsi" w:hAnsiTheme="minorHAnsi"/>
        </w:rPr>
        <w:t xml:space="preserve">The latest stable </w:t>
      </w:r>
      <w:r w:rsidRPr="00CB016E">
        <w:rPr>
          <w:rFonts w:asciiTheme="minorHAnsi" w:hAnsiTheme="minorHAnsi"/>
          <w:lang w:val="en-US"/>
        </w:rPr>
        <w:t>LRS,</w:t>
      </w:r>
      <w:r w:rsidRPr="00CB016E">
        <w:rPr>
          <w:rFonts w:asciiTheme="minorHAnsi" w:hAnsiTheme="minorHAnsi"/>
        </w:rPr>
        <w:t xml:space="preserve"> version v.</w:t>
      </w:r>
      <w:r w:rsidRPr="00CB016E">
        <w:rPr>
          <w:rFonts w:asciiTheme="minorHAnsi" w:hAnsiTheme="minorHAnsi"/>
          <w:lang w:val="en-US"/>
        </w:rPr>
        <w:t>2.2.1</w:t>
      </w:r>
      <w:r w:rsidRPr="00CB016E">
        <w:rPr>
          <w:rFonts w:asciiTheme="minorHAnsi" w:hAnsiTheme="minorHAnsi"/>
        </w:rPr>
        <w:t>, is published via EOSC-hub:</w:t>
      </w:r>
    </w:p>
    <w:p w14:paraId="5420976D" w14:textId="77777777" w:rsidR="00CB016E" w:rsidRPr="00CB016E" w:rsidRDefault="00CB016E" w:rsidP="00714764">
      <w:pPr>
        <w:pStyle w:val="ListParagraph"/>
        <w:numPr>
          <w:ilvl w:val="0"/>
          <w:numId w:val="3"/>
        </w:numPr>
        <w:spacing w:before="120" w:after="0" w:line="240" w:lineRule="auto"/>
        <w:jc w:val="left"/>
        <w:rPr>
          <w:rFonts w:asciiTheme="minorHAnsi" w:hAnsiTheme="minorHAnsi"/>
        </w:rPr>
      </w:pPr>
      <w:r w:rsidRPr="00CB016E">
        <w:rPr>
          <w:rFonts w:asciiTheme="minorHAnsi" w:hAnsiTheme="minorHAnsi"/>
        </w:rPr>
        <w:t xml:space="preserve">on the Marketplace: </w:t>
      </w:r>
      <w:hyperlink r:id="rId62" w:history="1">
        <w:r w:rsidRPr="00CB016E">
          <w:rPr>
            <w:rStyle w:val="Hyperlink"/>
            <w:rFonts w:asciiTheme="minorHAnsi" w:eastAsia="MS Gothic" w:hAnsiTheme="minorHAnsi"/>
          </w:rPr>
          <w:t>https://marketplace.eosc-portal.eu/services/language-resource-switchboard</w:t>
        </w:r>
      </w:hyperlink>
    </w:p>
    <w:p w14:paraId="015E18FA" w14:textId="77777777" w:rsidR="00CB016E" w:rsidRPr="00CB016E" w:rsidRDefault="00CB016E" w:rsidP="00714764">
      <w:pPr>
        <w:pStyle w:val="ListParagraph"/>
        <w:numPr>
          <w:ilvl w:val="0"/>
          <w:numId w:val="3"/>
        </w:numPr>
        <w:spacing w:before="120" w:after="0" w:line="240" w:lineRule="auto"/>
        <w:jc w:val="left"/>
        <w:rPr>
          <w:rFonts w:asciiTheme="minorHAnsi" w:hAnsiTheme="minorHAnsi"/>
        </w:rPr>
      </w:pPr>
      <w:r w:rsidRPr="00CB016E">
        <w:rPr>
          <w:rFonts w:asciiTheme="minorHAnsi" w:hAnsiTheme="minorHAnsi"/>
        </w:rPr>
        <w:t xml:space="preserve">on the Service Catalogue: </w:t>
      </w:r>
      <w:hyperlink r:id="rId63" w:history="1">
        <w:r w:rsidRPr="00CB016E">
          <w:rPr>
            <w:rStyle w:val="Hyperlink"/>
            <w:rFonts w:asciiTheme="minorHAnsi" w:hAnsiTheme="minorHAnsi"/>
          </w:rPr>
          <w:t>https://www.eosc-hub.eu/catalogue/Component%20MetaData%20Infrastructure</w:t>
        </w:r>
      </w:hyperlink>
      <w:r w:rsidRPr="00CB016E">
        <w:rPr>
          <w:rFonts w:asciiTheme="minorHAnsi" w:hAnsiTheme="minorHAnsi"/>
        </w:rPr>
        <w:t xml:space="preserve"> </w:t>
      </w:r>
    </w:p>
    <w:p w14:paraId="41061BFB" w14:textId="49D46634" w:rsidR="00CB019A" w:rsidRPr="00CB016E" w:rsidRDefault="00DD6E24" w:rsidP="00BE4CDF">
      <w:pPr>
        <w:pStyle w:val="Heading1"/>
      </w:pPr>
      <w:bookmarkStart w:id="17" w:name="_Toc49856026"/>
      <w:r>
        <w:t>3</w:t>
      </w:r>
      <w:r>
        <w:tab/>
      </w:r>
      <w:r w:rsidR="00CB019A" w:rsidRPr="00CB016E">
        <w:t>DODAS</w:t>
      </w:r>
      <w:bookmarkEnd w:id="7"/>
      <w:bookmarkEnd w:id="17"/>
    </w:p>
    <w:p w14:paraId="34E75EAD" w14:textId="6D19BF62" w:rsidR="009F0DE6" w:rsidRPr="009A2393" w:rsidRDefault="008A5DDC" w:rsidP="002C3467">
      <w:pPr>
        <w:pStyle w:val="Heading2"/>
      </w:pPr>
      <w:bookmarkStart w:id="18" w:name="_Toc32395906"/>
      <w:bookmarkStart w:id="19" w:name="_Toc49856027"/>
      <w:r>
        <w:t>3.1</w:t>
      </w:r>
      <w:r>
        <w:tab/>
      </w:r>
      <w:r w:rsidR="009F0DE6" w:rsidRPr="009A2393">
        <w:t>Service description</w:t>
      </w:r>
      <w:bookmarkEnd w:id="18"/>
      <w:bookmarkEnd w:id="19"/>
      <w:r w:rsidR="00947D15" w:rsidRPr="009A2393">
        <w:t xml:space="preserve"> </w:t>
      </w:r>
    </w:p>
    <w:tbl>
      <w:tblPr>
        <w:tblW w:w="9016" w:type="dxa"/>
        <w:tblLook w:val="04A0" w:firstRow="1" w:lastRow="0" w:firstColumn="1" w:lastColumn="0" w:noHBand="0" w:noVBand="1"/>
      </w:tblPr>
      <w:tblGrid>
        <w:gridCol w:w="2743"/>
        <w:gridCol w:w="6273"/>
      </w:tblGrid>
      <w:tr w:rsidR="009A2393" w14:paraId="6984B520" w14:textId="77777777" w:rsidTr="009A2393">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231F32C" w14:textId="77777777" w:rsidR="009A2393" w:rsidRDefault="009A2393" w:rsidP="00526E38">
            <w:pPr>
              <w:pStyle w:val="NormalWeb"/>
              <w:spacing w:before="0" w:beforeAutospacing="0" w:after="0" w:afterAutospacing="0"/>
              <w:rPr>
                <w:sz w:val="20"/>
                <w:szCs w:val="20"/>
              </w:rPr>
            </w:pPr>
            <w:r>
              <w:rPr>
                <w:rFonts w:ascii="Calibri" w:hAnsi="Calibri" w:cs="Calibri"/>
                <w:b/>
                <w:bCs/>
                <w:color w:val="000000"/>
                <w:sz w:val="20"/>
                <w:szCs w:val="20"/>
              </w:rPr>
              <w:t>Service/Tool name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14AB168" w14:textId="77777777" w:rsidR="009A2393" w:rsidRDefault="009A2393" w:rsidP="00526E38">
            <w:pPr>
              <w:pStyle w:val="NormalWeb"/>
              <w:spacing w:before="0" w:beforeAutospacing="0" w:after="0" w:afterAutospacing="0"/>
              <w:rPr>
                <w:sz w:val="20"/>
                <w:szCs w:val="20"/>
              </w:rPr>
            </w:pPr>
            <w:r>
              <w:rPr>
                <w:rFonts w:ascii="Calibri" w:hAnsi="Calibri" w:cs="Calibri"/>
                <w:color w:val="000000"/>
                <w:sz w:val="20"/>
                <w:szCs w:val="20"/>
              </w:rPr>
              <w:t xml:space="preserve">DODAS </w:t>
            </w:r>
          </w:p>
        </w:tc>
      </w:tr>
      <w:tr w:rsidR="009A2393" w14:paraId="3A5ECE6E" w14:textId="77777777" w:rsidTr="009A2393">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3257E5E" w14:textId="77777777" w:rsidR="009A2393" w:rsidRDefault="009A2393" w:rsidP="00526E38">
            <w:pPr>
              <w:pStyle w:val="NormalWeb"/>
              <w:spacing w:before="0" w:beforeAutospacing="0" w:after="0" w:afterAutospacing="0"/>
              <w:rPr>
                <w:sz w:val="20"/>
                <w:szCs w:val="20"/>
              </w:rPr>
            </w:pPr>
            <w:r>
              <w:rPr>
                <w:rFonts w:ascii="Calibri" w:hAnsi="Calibri" w:cs="Calibri"/>
                <w:b/>
                <w:bCs/>
                <w:color w:val="000000"/>
                <w:sz w:val="20"/>
                <w:szCs w:val="20"/>
              </w:rPr>
              <w:t>Service/Tool url</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06DABA5" w14:textId="022809F0" w:rsidR="009A2393" w:rsidRPr="0053380D" w:rsidRDefault="00D9594E" w:rsidP="00526E38">
            <w:pPr>
              <w:pStyle w:val="NormalWeb"/>
              <w:spacing w:before="0" w:beforeAutospacing="0" w:after="0" w:afterAutospacing="0"/>
              <w:rPr>
                <w:sz w:val="20"/>
                <w:szCs w:val="20"/>
              </w:rPr>
            </w:pPr>
            <w:hyperlink r:id="rId64">
              <w:r w:rsidR="009A2393" w:rsidRPr="00526E38">
                <w:rPr>
                  <w:rStyle w:val="Hyperlink"/>
                  <w:rFonts w:asciiTheme="minorHAnsi" w:eastAsia="Calibri" w:hAnsiTheme="minorHAnsi"/>
                  <w:color w:val="0432FF"/>
                  <w:sz w:val="20"/>
                  <w:szCs w:val="20"/>
                  <w:lang w:eastAsia="en-US"/>
                </w:rPr>
                <w:t>http://dodas-iam.cloud.cnaf.infn.it/</w:t>
              </w:r>
            </w:hyperlink>
            <w:r w:rsidR="0053380D" w:rsidRPr="00526E38">
              <w:rPr>
                <w:rStyle w:val="Hyperlink"/>
                <w:rFonts w:asciiTheme="minorHAnsi" w:eastAsia="Calibri" w:hAnsiTheme="minorHAnsi"/>
                <w:color w:val="0432FF"/>
                <w:sz w:val="20"/>
                <w:szCs w:val="20"/>
                <w:lang w:eastAsia="en-US"/>
              </w:rPr>
              <w:t xml:space="preserve"> </w:t>
            </w:r>
            <w:hyperlink r:id="rId65">
              <w:r w:rsidR="009A2393" w:rsidRPr="00526E38">
                <w:rPr>
                  <w:rStyle w:val="Hyperlink"/>
                  <w:rFonts w:asciiTheme="minorHAnsi" w:eastAsia="Calibri" w:hAnsiTheme="minorHAnsi"/>
                  <w:color w:val="0432FF"/>
                  <w:sz w:val="20"/>
                  <w:szCs w:val="20"/>
                  <w:lang w:eastAsia="en-US"/>
                </w:rPr>
                <w:t xml:space="preserve">  </w:t>
              </w:r>
            </w:hyperlink>
          </w:p>
        </w:tc>
      </w:tr>
      <w:tr w:rsidR="009A2393" w14:paraId="718A9453" w14:textId="77777777" w:rsidTr="009A2393">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222249B" w14:textId="77777777" w:rsidR="009A2393" w:rsidRDefault="009A2393" w:rsidP="00526E38">
            <w:pPr>
              <w:pStyle w:val="NormalWeb"/>
              <w:spacing w:before="0" w:beforeAutospacing="0" w:after="0" w:afterAutospacing="0"/>
              <w:rPr>
                <w:sz w:val="20"/>
                <w:szCs w:val="20"/>
              </w:rPr>
            </w:pPr>
            <w:r>
              <w:rPr>
                <w:rFonts w:ascii="Calibri" w:hAnsi="Calibri" w:cs="Calibri"/>
                <w:b/>
                <w:bCs/>
                <w:color w:val="000000"/>
                <w:sz w:val="20"/>
                <w:szCs w:val="20"/>
              </w:rPr>
              <w:t>Service/Tool information page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2E3358F" w14:textId="77777777" w:rsidR="009A2393" w:rsidRPr="0053380D" w:rsidRDefault="00D9594E" w:rsidP="00526E38">
            <w:pPr>
              <w:pStyle w:val="NormalWeb"/>
              <w:spacing w:before="0" w:beforeAutospacing="0" w:after="0" w:afterAutospacing="0"/>
              <w:rPr>
                <w:rFonts w:eastAsia="MS Gothic" w:cs="Calibri"/>
                <w:color w:val="1155CC"/>
                <w:sz w:val="20"/>
                <w:szCs w:val="20"/>
              </w:rPr>
            </w:pPr>
            <w:hyperlink r:id="rId66">
              <w:r w:rsidR="009A2393" w:rsidRPr="00526E38">
                <w:rPr>
                  <w:rStyle w:val="Hyperlink"/>
                  <w:rFonts w:asciiTheme="minorHAnsi" w:eastAsia="Calibri" w:hAnsiTheme="minorHAnsi"/>
                  <w:color w:val="0432FF"/>
                  <w:sz w:val="20"/>
                  <w:szCs w:val="20"/>
                  <w:lang w:eastAsia="en-US"/>
                </w:rPr>
                <w:t>https://dodas-ts.github.io/dodas-doc/</w:t>
              </w:r>
            </w:hyperlink>
            <w:r w:rsidR="009A2393" w:rsidRPr="00526E38">
              <w:rPr>
                <w:rFonts w:ascii="Calibri" w:hAnsi="Calibri" w:cs="Calibri"/>
                <w:color w:val="0432FF"/>
                <w:sz w:val="20"/>
                <w:szCs w:val="20"/>
              </w:rPr>
              <w:t xml:space="preserve"> </w:t>
            </w:r>
          </w:p>
        </w:tc>
      </w:tr>
      <w:tr w:rsidR="009A2393" w14:paraId="7B25F6D8" w14:textId="77777777" w:rsidTr="009A2393">
        <w:trPr>
          <w:trHeight w:val="528"/>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C692B23" w14:textId="77777777" w:rsidR="009A2393" w:rsidRDefault="009A2393" w:rsidP="00526E38">
            <w:pPr>
              <w:pStyle w:val="NormalWeb"/>
              <w:spacing w:before="0" w:beforeAutospacing="0" w:after="0" w:afterAutospacing="0"/>
              <w:rPr>
                <w:sz w:val="20"/>
                <w:szCs w:val="20"/>
              </w:rPr>
            </w:pPr>
            <w:r>
              <w:rPr>
                <w:rFonts w:ascii="Calibri" w:hAnsi="Calibri" w:cs="Calibri"/>
                <w:b/>
                <w:bCs/>
                <w:color w:val="000000"/>
                <w:sz w:val="20"/>
                <w:szCs w:val="20"/>
              </w:rPr>
              <w:t>Description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9A8C8A4" w14:textId="77777777" w:rsidR="009A2393" w:rsidRDefault="009A2393" w:rsidP="00526E38">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DODAS is cloud enabler for scientists seeking to easily exploit distributed and heterogeneous clouds to process, manipulate or generate data. </w:t>
            </w:r>
          </w:p>
        </w:tc>
      </w:tr>
      <w:tr w:rsidR="009A2393" w14:paraId="683E2BC7" w14:textId="77777777" w:rsidTr="009A2393">
        <w:trPr>
          <w:trHeight w:val="508"/>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A7BB04E" w14:textId="77777777" w:rsidR="009A2393" w:rsidRDefault="009A2393" w:rsidP="00526E38">
            <w:pPr>
              <w:pStyle w:val="NormalWeb"/>
              <w:spacing w:before="0" w:beforeAutospacing="0" w:after="0" w:afterAutospacing="0"/>
              <w:rPr>
                <w:sz w:val="20"/>
                <w:szCs w:val="20"/>
              </w:rPr>
            </w:pPr>
            <w:r>
              <w:rPr>
                <w:rFonts w:ascii="Calibri" w:hAnsi="Calibri" w:cs="Calibri"/>
                <w:b/>
                <w:bCs/>
                <w:color w:val="000000"/>
                <w:sz w:val="20"/>
                <w:szCs w:val="20"/>
              </w:rPr>
              <w:t>Value proposition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62799A4" w14:textId="77777777" w:rsidR="009A2393" w:rsidRDefault="009A2393" w:rsidP="00526E38">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w:t>
            </w:r>
          </w:p>
        </w:tc>
      </w:tr>
      <w:tr w:rsidR="009A2393" w14:paraId="5E4B3982" w14:textId="77777777" w:rsidTr="009A2393">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4224D3B" w14:textId="77777777" w:rsidR="009A2393" w:rsidRDefault="009A2393" w:rsidP="00526E38">
            <w:pPr>
              <w:pStyle w:val="NormalWeb"/>
              <w:spacing w:before="0" w:beforeAutospacing="0" w:after="0" w:afterAutospacing="0"/>
              <w:rPr>
                <w:sz w:val="20"/>
                <w:szCs w:val="20"/>
              </w:rPr>
            </w:pPr>
            <w:r>
              <w:rPr>
                <w:rFonts w:ascii="Calibri" w:hAnsi="Calibri" w:cs="Calibri"/>
                <w:b/>
                <w:bCs/>
                <w:color w:val="000000"/>
                <w:sz w:val="20"/>
                <w:szCs w:val="20"/>
              </w:rPr>
              <w:t>Customer of the service/tool</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2F9A568" w14:textId="0046107B" w:rsidR="009A2393" w:rsidRDefault="009A2393" w:rsidP="00526E38">
            <w:pPr>
              <w:pStyle w:val="NormalWeb"/>
              <w:spacing w:before="0" w:beforeAutospacing="0" w:after="0" w:afterAutospacing="0"/>
              <w:rPr>
                <w:sz w:val="20"/>
                <w:szCs w:val="20"/>
              </w:rPr>
            </w:pPr>
            <w:r>
              <w:rPr>
                <w:rFonts w:ascii="Calibri" w:hAnsi="Calibri" w:cs="Calibri"/>
                <w:color w:val="000000"/>
                <w:sz w:val="20"/>
                <w:szCs w:val="20"/>
              </w:rPr>
              <w:t>Researcher, Resource Provider; Research Communities</w:t>
            </w:r>
          </w:p>
        </w:tc>
      </w:tr>
      <w:tr w:rsidR="009A2393" w14:paraId="6E93CCDC" w14:textId="77777777" w:rsidTr="009A2393">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6EA08F2" w14:textId="77777777" w:rsidR="009A2393" w:rsidRDefault="009A2393" w:rsidP="00526E38">
            <w:pPr>
              <w:pStyle w:val="NormalWeb"/>
              <w:spacing w:before="0" w:beforeAutospacing="0" w:after="0" w:afterAutospacing="0"/>
              <w:rPr>
                <w:sz w:val="20"/>
                <w:szCs w:val="20"/>
              </w:rPr>
            </w:pPr>
            <w:r>
              <w:rPr>
                <w:rFonts w:ascii="Calibri" w:hAnsi="Calibri" w:cs="Calibri"/>
                <w:b/>
                <w:bCs/>
                <w:color w:val="000000"/>
                <w:sz w:val="20"/>
                <w:szCs w:val="20"/>
              </w:rPr>
              <w:t>User of the service/tool</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B65E1C9" w14:textId="77777777" w:rsidR="009A2393" w:rsidRDefault="009A2393" w:rsidP="00526E38">
            <w:pPr>
              <w:pStyle w:val="NormalWeb"/>
              <w:spacing w:before="0" w:beforeAutospacing="0" w:after="0" w:afterAutospacing="0"/>
              <w:rPr>
                <w:sz w:val="20"/>
                <w:szCs w:val="20"/>
              </w:rPr>
            </w:pPr>
            <w:r>
              <w:rPr>
                <w:rFonts w:ascii="Calibri" w:hAnsi="Calibri" w:cs="Calibri"/>
                <w:color w:val="000000"/>
                <w:sz w:val="20"/>
                <w:szCs w:val="20"/>
              </w:rPr>
              <w:t xml:space="preserve">Same as above  </w:t>
            </w:r>
          </w:p>
        </w:tc>
      </w:tr>
      <w:tr w:rsidR="009A2393" w14:paraId="0DFEB705" w14:textId="77777777" w:rsidTr="009A2393">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72702E4" w14:textId="77777777" w:rsidR="009A2393" w:rsidRDefault="009A2393" w:rsidP="00526E38">
            <w:pPr>
              <w:pStyle w:val="NormalWeb"/>
              <w:spacing w:before="0" w:beforeAutospacing="0" w:after="0" w:afterAutospacing="0"/>
              <w:rPr>
                <w:sz w:val="20"/>
                <w:szCs w:val="20"/>
              </w:rPr>
            </w:pPr>
            <w:r>
              <w:rPr>
                <w:rFonts w:ascii="Calibri" w:hAnsi="Calibri" w:cs="Calibri"/>
                <w:b/>
                <w:bCs/>
                <w:color w:val="000000"/>
                <w:sz w:val="20"/>
                <w:szCs w:val="20"/>
              </w:rPr>
              <w:t>User Documentation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EA6BF1D" w14:textId="77777777" w:rsidR="009A2393" w:rsidRPr="0053380D" w:rsidRDefault="00D9594E" w:rsidP="00526E38">
            <w:pPr>
              <w:pStyle w:val="NormalWeb"/>
              <w:spacing w:before="0" w:beforeAutospacing="0" w:after="0" w:afterAutospacing="0"/>
              <w:rPr>
                <w:sz w:val="20"/>
                <w:szCs w:val="20"/>
              </w:rPr>
            </w:pPr>
            <w:hyperlink r:id="rId67">
              <w:r w:rsidR="009A2393" w:rsidRPr="00526E38">
                <w:rPr>
                  <w:rStyle w:val="Hyperlink"/>
                  <w:rFonts w:asciiTheme="minorHAnsi" w:eastAsia="Calibri" w:hAnsiTheme="minorHAnsi"/>
                  <w:color w:val="0432FF"/>
                  <w:sz w:val="20"/>
                  <w:szCs w:val="20"/>
                  <w:lang w:eastAsia="en-US"/>
                </w:rPr>
                <w:t>https://dodas-ts.github.io/dodas-apps/</w:t>
              </w:r>
            </w:hyperlink>
          </w:p>
        </w:tc>
      </w:tr>
      <w:tr w:rsidR="009A2393" w14:paraId="67D1D1AA" w14:textId="77777777" w:rsidTr="009A2393">
        <w:trPr>
          <w:trHeight w:val="441"/>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FBFFB7A" w14:textId="77777777" w:rsidR="009A2393" w:rsidRDefault="009A2393" w:rsidP="00526E38">
            <w:pPr>
              <w:pStyle w:val="NormalWeb"/>
              <w:spacing w:before="0" w:beforeAutospacing="0" w:after="0" w:afterAutospacing="0"/>
              <w:rPr>
                <w:sz w:val="20"/>
                <w:szCs w:val="20"/>
              </w:rPr>
            </w:pPr>
            <w:r>
              <w:rPr>
                <w:rFonts w:ascii="Calibri" w:hAnsi="Calibri" w:cs="Calibri"/>
                <w:b/>
                <w:bCs/>
                <w:color w:val="000000"/>
                <w:sz w:val="20"/>
                <w:szCs w:val="20"/>
              </w:rPr>
              <w:t>Technical Documentation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31F6E29" w14:textId="77777777" w:rsidR="009A2393" w:rsidRPr="0053380D" w:rsidRDefault="00D9594E" w:rsidP="00526E38">
            <w:pPr>
              <w:pStyle w:val="NormalWeb"/>
              <w:spacing w:before="0" w:beforeAutospacing="0" w:after="0" w:afterAutospacing="0"/>
              <w:rPr>
                <w:rStyle w:val="Collegamentoipertestuale1"/>
                <w:rFonts w:eastAsia="MS Gothic" w:cs="Calibri"/>
                <w:color w:val="1155CC"/>
                <w:sz w:val="20"/>
                <w:szCs w:val="20"/>
              </w:rPr>
            </w:pPr>
            <w:hyperlink r:id="rId68">
              <w:r w:rsidR="009A2393" w:rsidRPr="00526E38">
                <w:rPr>
                  <w:rStyle w:val="Hyperlink"/>
                  <w:rFonts w:asciiTheme="minorHAnsi" w:eastAsia="Calibri" w:hAnsiTheme="minorHAnsi"/>
                  <w:color w:val="0432FF"/>
                  <w:sz w:val="20"/>
                  <w:szCs w:val="20"/>
                  <w:lang w:eastAsia="en-US"/>
                </w:rPr>
                <w:t>https://dodas-ts.github.io/dodas-templates/</w:t>
              </w:r>
            </w:hyperlink>
            <w:hyperlink r:id="rId69">
              <w:r w:rsidR="009A2393" w:rsidRPr="00526E38">
                <w:rPr>
                  <w:rFonts w:ascii="Calibri" w:hAnsi="Calibri" w:cs="Calibri"/>
                  <w:color w:val="0432FF"/>
                  <w:sz w:val="20"/>
                  <w:szCs w:val="20"/>
                </w:rPr>
                <w:t xml:space="preserve"> </w:t>
              </w:r>
            </w:hyperlink>
          </w:p>
        </w:tc>
      </w:tr>
      <w:tr w:rsidR="009A2393" w14:paraId="675DBCAC" w14:textId="77777777" w:rsidTr="009A2393">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7655E7E" w14:textId="77777777" w:rsidR="009A2393" w:rsidRDefault="009A2393" w:rsidP="00526E38">
            <w:pPr>
              <w:pStyle w:val="NormalWeb"/>
              <w:spacing w:before="0" w:beforeAutospacing="0" w:after="0" w:afterAutospacing="0"/>
              <w:rPr>
                <w:sz w:val="20"/>
                <w:szCs w:val="20"/>
              </w:rPr>
            </w:pPr>
            <w:r>
              <w:rPr>
                <w:rFonts w:ascii="Calibri" w:hAnsi="Calibri" w:cs="Calibri"/>
                <w:b/>
                <w:bCs/>
                <w:color w:val="000000"/>
                <w:sz w:val="20"/>
                <w:szCs w:val="20"/>
              </w:rPr>
              <w:t>Product team</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6E702A9" w14:textId="77777777" w:rsidR="009A2393" w:rsidRDefault="009A2393" w:rsidP="00526E38">
            <w:pPr>
              <w:pStyle w:val="NormalWeb"/>
              <w:spacing w:before="0" w:beforeAutospacing="0" w:after="0" w:afterAutospacing="0"/>
              <w:rPr>
                <w:sz w:val="20"/>
                <w:szCs w:val="20"/>
              </w:rPr>
            </w:pPr>
            <w:r>
              <w:rPr>
                <w:rFonts w:ascii="Calibri" w:hAnsi="Calibri" w:cs="Calibri"/>
                <w:color w:val="000000"/>
                <w:sz w:val="20"/>
                <w:szCs w:val="20"/>
              </w:rPr>
              <w:t xml:space="preserve">INFN </w:t>
            </w:r>
          </w:p>
        </w:tc>
      </w:tr>
      <w:tr w:rsidR="009A2393" w14:paraId="4CCBAC9A" w14:textId="77777777" w:rsidTr="009A2393">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21C03EE" w14:textId="77777777" w:rsidR="009A2393" w:rsidRDefault="009A2393" w:rsidP="00526E38">
            <w:pPr>
              <w:pStyle w:val="NormalWeb"/>
              <w:spacing w:before="0" w:beforeAutospacing="0" w:after="0" w:afterAutospacing="0"/>
              <w:rPr>
                <w:sz w:val="20"/>
                <w:szCs w:val="20"/>
              </w:rPr>
            </w:pPr>
            <w:r>
              <w:rPr>
                <w:rFonts w:ascii="Calibri" w:hAnsi="Calibri" w:cs="Calibri"/>
                <w:b/>
                <w:bCs/>
                <w:color w:val="000000"/>
                <w:sz w:val="20"/>
                <w:szCs w:val="20"/>
              </w:rPr>
              <w:t>License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7CF7516" w14:textId="12A287F2" w:rsidR="009A2393" w:rsidRDefault="009A2393" w:rsidP="00526E38">
            <w:pPr>
              <w:pStyle w:val="NormalWeb"/>
              <w:spacing w:before="0" w:beforeAutospacing="0" w:after="0" w:afterAutospacing="0"/>
              <w:rPr>
                <w:sz w:val="20"/>
                <w:szCs w:val="20"/>
              </w:rPr>
            </w:pPr>
            <w:r>
              <w:rPr>
                <w:rFonts w:ascii="Calibri" w:hAnsi="Calibri" w:cs="Calibri"/>
                <w:color w:val="000000"/>
                <w:sz w:val="20"/>
                <w:szCs w:val="20"/>
              </w:rPr>
              <w:t>Apache License Version 2.0</w:t>
            </w:r>
          </w:p>
        </w:tc>
      </w:tr>
      <w:tr w:rsidR="009A2393" w14:paraId="6C01055F" w14:textId="77777777" w:rsidTr="009A2393">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CA96118" w14:textId="77777777" w:rsidR="009A2393" w:rsidRDefault="009A2393" w:rsidP="00526E38">
            <w:pPr>
              <w:pStyle w:val="NormalWeb"/>
              <w:spacing w:before="0" w:beforeAutospacing="0" w:after="0" w:afterAutospacing="0"/>
              <w:rPr>
                <w:sz w:val="20"/>
                <w:szCs w:val="20"/>
              </w:rPr>
            </w:pPr>
            <w:r>
              <w:rPr>
                <w:rFonts w:ascii="Calibri" w:hAnsi="Calibri" w:cs="Calibri"/>
                <w:b/>
                <w:bCs/>
                <w:color w:val="000000"/>
                <w:sz w:val="20"/>
                <w:szCs w:val="20"/>
              </w:rPr>
              <w:t>Source code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8FEA4B1" w14:textId="77777777" w:rsidR="009A2393" w:rsidRPr="0053380D" w:rsidRDefault="00D9594E" w:rsidP="00526E38">
            <w:pPr>
              <w:pStyle w:val="NormalWeb"/>
              <w:spacing w:before="0" w:beforeAutospacing="0" w:after="0" w:afterAutospacing="0"/>
              <w:rPr>
                <w:rStyle w:val="Collegamentoipertestuale1"/>
                <w:rFonts w:eastAsia="MS Gothic" w:cs="Calibri"/>
                <w:color w:val="1155CC"/>
                <w:sz w:val="20"/>
                <w:szCs w:val="20"/>
              </w:rPr>
            </w:pPr>
            <w:hyperlink r:id="rId70">
              <w:r w:rsidR="009A2393" w:rsidRPr="00526E38">
                <w:rPr>
                  <w:rStyle w:val="Hyperlink"/>
                  <w:rFonts w:asciiTheme="minorHAnsi" w:eastAsia="Calibri" w:hAnsiTheme="minorHAnsi"/>
                  <w:color w:val="0432FF"/>
                  <w:sz w:val="20"/>
                  <w:szCs w:val="20"/>
                  <w:lang w:eastAsia="en-US"/>
                </w:rPr>
                <w:t>https://github.com/dodas-ts</w:t>
              </w:r>
            </w:hyperlink>
            <w:hyperlink r:id="rId71">
              <w:r w:rsidR="009A2393" w:rsidRPr="00526E38">
                <w:rPr>
                  <w:rFonts w:ascii="Calibri" w:hAnsi="Calibri" w:cs="Calibri"/>
                  <w:color w:val="0432FF"/>
                  <w:sz w:val="20"/>
                  <w:szCs w:val="20"/>
                </w:rPr>
                <w:t xml:space="preserve"> </w:t>
              </w:r>
            </w:hyperlink>
          </w:p>
        </w:tc>
      </w:tr>
      <w:tr w:rsidR="009A2393" w14:paraId="112A2F05" w14:textId="77777777" w:rsidTr="009A2393">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E37FD00" w14:textId="77777777" w:rsidR="009A2393" w:rsidRDefault="009A2393" w:rsidP="00526E38">
            <w:pPr>
              <w:pStyle w:val="NormalWeb"/>
              <w:spacing w:before="0" w:beforeAutospacing="0" w:after="0" w:afterAutospacing="0"/>
              <w:rPr>
                <w:sz w:val="20"/>
                <w:szCs w:val="20"/>
              </w:rPr>
            </w:pPr>
            <w:r>
              <w:rPr>
                <w:rFonts w:ascii="Calibri" w:hAnsi="Calibri" w:cs="Calibri"/>
                <w:b/>
                <w:bCs/>
                <w:color w:val="000000"/>
                <w:sz w:val="20"/>
                <w:szCs w:val="20"/>
              </w:rPr>
              <w:t>Testing</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4F1F3FE" w14:textId="77777777" w:rsidR="009A2393" w:rsidRDefault="009A2393" w:rsidP="00526E38">
            <w:pPr>
              <w:pStyle w:val="NormalWeb"/>
              <w:spacing w:before="0" w:beforeAutospacing="0" w:after="0" w:afterAutospacing="0"/>
              <w:rPr>
                <w:sz w:val="20"/>
                <w:szCs w:val="20"/>
              </w:rPr>
            </w:pPr>
            <w:r>
              <w:rPr>
                <w:rFonts w:ascii="Calibri" w:hAnsi="Calibri" w:cs="Calibri"/>
                <w:color w:val="000000"/>
                <w:sz w:val="20"/>
                <w:szCs w:val="20"/>
              </w:rPr>
              <w:t>-</w:t>
            </w:r>
          </w:p>
        </w:tc>
      </w:tr>
    </w:tbl>
    <w:p w14:paraId="40F5794A" w14:textId="77777777" w:rsidR="009A2393" w:rsidRDefault="009A2393" w:rsidP="00D04A0C">
      <w:pPr>
        <w:spacing w:before="120" w:after="0" w:line="240" w:lineRule="auto"/>
      </w:pPr>
      <w:r>
        <w:t xml:space="preserve">DODAS is a Platform as a Service whose aim is to guarantee deployment of complex and intricate setup on “any cloud provider” with almost zero effort. ​As such it implements the paradigm of Infrastructure as code: driven by a templating engine to specify high-level requirements​. DODAS allows to instantiate on-demand container-based clusters to execute software applications. </w:t>
      </w:r>
    </w:p>
    <w:p w14:paraId="243AD77D" w14:textId="77777777" w:rsidR="009A2393" w:rsidRDefault="009A2393" w:rsidP="00D04A0C">
      <w:pPr>
        <w:spacing w:before="120" w:after="0" w:line="240" w:lineRule="auto"/>
      </w:pPr>
      <w:r>
        <w:t>DODAS completely automates the process of provisioning by creating, managing, and accessing a pool of heterogeneous computing and storage resources. As a consequence, it drastically reduces the learning curve as well as the operational cost of managing community-specific services running on distributed clouds.</w:t>
      </w:r>
    </w:p>
    <w:p w14:paraId="00699474" w14:textId="77777777" w:rsidR="009A2393" w:rsidRDefault="009A2393" w:rsidP="00D04A0C">
      <w:pPr>
        <w:spacing w:before="120" w:after="0" w:line="240" w:lineRule="auto"/>
      </w:pPr>
      <w:r>
        <w:t>Currently DODAS provides support to deploy:</w:t>
      </w:r>
    </w:p>
    <w:p w14:paraId="6D70E8E6" w14:textId="77777777" w:rsidR="009A2393" w:rsidRPr="00D04A0C" w:rsidRDefault="009A2393" w:rsidP="00714764">
      <w:pPr>
        <w:numPr>
          <w:ilvl w:val="0"/>
          <w:numId w:val="2"/>
        </w:numPr>
        <w:spacing w:before="120" w:after="0" w:line="240" w:lineRule="auto"/>
        <w:contextualSpacing/>
        <w:jc w:val="left"/>
        <w:rPr>
          <w:rFonts w:asciiTheme="minorHAnsi" w:hAnsiTheme="minorHAnsi"/>
        </w:rPr>
      </w:pPr>
      <w:r w:rsidRPr="00D04A0C">
        <w:rPr>
          <w:rFonts w:asciiTheme="minorHAnsi" w:hAnsiTheme="minorHAnsi"/>
        </w:rPr>
        <w:t>Big Data Pre-Post processing ​facilities</w:t>
      </w:r>
    </w:p>
    <w:p w14:paraId="63FBF741" w14:textId="77777777" w:rsidR="00D04A0C" w:rsidRDefault="009A2393" w:rsidP="00714764">
      <w:pPr>
        <w:numPr>
          <w:ilvl w:val="1"/>
          <w:numId w:val="2"/>
        </w:numPr>
        <w:spacing w:before="120" w:after="0" w:line="240" w:lineRule="auto"/>
        <w:contextualSpacing/>
        <w:jc w:val="left"/>
        <w:rPr>
          <w:rFonts w:asciiTheme="minorHAnsi" w:hAnsiTheme="minorHAnsi"/>
        </w:rPr>
      </w:pPr>
      <w:r w:rsidRPr="00D04A0C">
        <w:rPr>
          <w:rFonts w:asciiTheme="minorHAnsi" w:hAnsiTheme="minorHAnsi"/>
        </w:rPr>
        <w:t>HDFS, Spark​</w:t>
      </w:r>
    </w:p>
    <w:p w14:paraId="67178002" w14:textId="5EF47A12" w:rsidR="009A2393" w:rsidRPr="00D04A0C" w:rsidRDefault="009A2393" w:rsidP="00714764">
      <w:pPr>
        <w:numPr>
          <w:ilvl w:val="0"/>
          <w:numId w:val="2"/>
        </w:numPr>
        <w:spacing w:before="120" w:after="0" w:line="240" w:lineRule="auto"/>
        <w:contextualSpacing/>
        <w:jc w:val="left"/>
        <w:rPr>
          <w:rFonts w:asciiTheme="minorHAnsi" w:hAnsiTheme="minorHAnsi"/>
        </w:rPr>
      </w:pPr>
      <w:r w:rsidRPr="00D04A0C">
        <w:rPr>
          <w:rFonts w:asciiTheme="minorHAnsi" w:hAnsiTheme="minorHAnsi"/>
        </w:rPr>
        <w:t>Training facility ​ for the exploitation of Machine Learning</w:t>
      </w:r>
    </w:p>
    <w:p w14:paraId="0B96BC39" w14:textId="77777777" w:rsidR="009A2393" w:rsidRPr="00D04A0C" w:rsidRDefault="009A2393" w:rsidP="00714764">
      <w:pPr>
        <w:numPr>
          <w:ilvl w:val="1"/>
          <w:numId w:val="2"/>
        </w:numPr>
        <w:spacing w:before="120" w:after="0" w:line="240" w:lineRule="auto"/>
        <w:contextualSpacing/>
        <w:jc w:val="left"/>
        <w:rPr>
          <w:rFonts w:asciiTheme="minorHAnsi" w:hAnsiTheme="minorHAnsi"/>
        </w:rPr>
      </w:pPr>
      <w:r w:rsidRPr="00D04A0C">
        <w:rPr>
          <w:rFonts w:asciiTheme="minorHAnsi" w:hAnsiTheme="minorHAnsi"/>
        </w:rPr>
        <w:t>Inference engine​</w:t>
      </w:r>
    </w:p>
    <w:p w14:paraId="30BF94F9" w14:textId="77777777" w:rsidR="009A2393" w:rsidRPr="00D04A0C" w:rsidRDefault="009A2393" w:rsidP="00714764">
      <w:pPr>
        <w:numPr>
          <w:ilvl w:val="0"/>
          <w:numId w:val="2"/>
        </w:numPr>
        <w:spacing w:before="120" w:after="0" w:line="240" w:lineRule="auto"/>
        <w:contextualSpacing/>
        <w:jc w:val="left"/>
        <w:rPr>
          <w:rFonts w:asciiTheme="minorHAnsi" w:hAnsiTheme="minorHAnsi"/>
        </w:rPr>
      </w:pPr>
      <w:r w:rsidRPr="00D04A0C">
        <w:rPr>
          <w:rFonts w:asciiTheme="minorHAnsi" w:hAnsiTheme="minorHAnsi"/>
        </w:rPr>
        <w:t>Batch System as a Service ​</w:t>
      </w:r>
      <w:r w:rsidRPr="00D04A0C">
        <w:rPr>
          <w:rFonts w:asciiTheme="minorHAnsi" w:hAnsiTheme="minorHAnsi"/>
        </w:rPr>
        <w:tab/>
      </w:r>
    </w:p>
    <w:p w14:paraId="40C2EC20" w14:textId="77777777" w:rsidR="009A2393" w:rsidRPr="00D04A0C" w:rsidRDefault="009A2393" w:rsidP="00714764">
      <w:pPr>
        <w:numPr>
          <w:ilvl w:val="1"/>
          <w:numId w:val="2"/>
        </w:numPr>
        <w:spacing w:before="120" w:after="0" w:line="240" w:lineRule="auto"/>
        <w:contextualSpacing/>
        <w:jc w:val="left"/>
        <w:rPr>
          <w:rFonts w:asciiTheme="minorHAnsi" w:hAnsiTheme="minorHAnsi"/>
        </w:rPr>
      </w:pPr>
      <w:r w:rsidRPr="00D04A0C">
        <w:rPr>
          <w:rFonts w:asciiTheme="minorHAnsi" w:hAnsiTheme="minorHAnsi"/>
        </w:rPr>
        <w:t>HTCondor batch system​</w:t>
      </w:r>
    </w:p>
    <w:p w14:paraId="10E94F09" w14:textId="77777777" w:rsidR="009A2393" w:rsidRPr="00D04A0C" w:rsidRDefault="009A2393" w:rsidP="00714764">
      <w:pPr>
        <w:numPr>
          <w:ilvl w:val="1"/>
          <w:numId w:val="2"/>
        </w:numPr>
        <w:spacing w:before="120" w:after="0" w:line="240" w:lineRule="auto"/>
        <w:contextualSpacing/>
        <w:jc w:val="left"/>
        <w:rPr>
          <w:rFonts w:asciiTheme="minorHAnsi" w:hAnsiTheme="minorHAnsi"/>
        </w:rPr>
      </w:pPr>
      <w:r w:rsidRPr="00D04A0C">
        <w:rPr>
          <w:rFonts w:asciiTheme="minorHAnsi" w:hAnsiTheme="minorHAnsi"/>
        </w:rPr>
        <w:t>HTCondor federation solutions​</w:t>
      </w:r>
    </w:p>
    <w:p w14:paraId="6189C3B7" w14:textId="07926694" w:rsidR="009A2393" w:rsidRDefault="009A2393" w:rsidP="00D04A0C">
      <w:pPr>
        <w:spacing w:before="120" w:after="0" w:line="240" w:lineRule="auto"/>
      </w:pPr>
      <w:r>
        <w:t xml:space="preserve">DODAS provides a declarative approach which allows to create complex computing stack set-up on any cloud-based environment just </w:t>
      </w:r>
      <w:r w:rsidR="00903443">
        <w:t xml:space="preserve">by </w:t>
      </w:r>
      <w:r>
        <w:t xml:space="preserve">composing “lego style” any required block of the stack. The goal is that users should experience the process of generating complex setups as easily as creating a virtual machine on any IaaS: a simple one-click solution. The DODAS added values can be summarized as follows: </w:t>
      </w:r>
    </w:p>
    <w:p w14:paraId="7D262D33"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It provides a simple but complete abstraction of hybrid cloud infrastructures;</w:t>
      </w:r>
    </w:p>
    <w:p w14:paraId="3CA1090B"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It automates both virtual hardware provisioning and its configuration;</w:t>
      </w:r>
    </w:p>
    <w:p w14:paraId="08E4CD3B"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It provides a cluster platform with a high level of self-healing and scalability;</w:t>
      </w:r>
    </w:p>
    <w:p w14:paraId="4CA208EE"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It guarantees both set-up and service customization to cope with specific scientific requirements.</w:t>
      </w:r>
    </w:p>
    <w:p w14:paraId="7F3D6AA6" w14:textId="77777777" w:rsidR="009A2393" w:rsidRDefault="009A2393" w:rsidP="00D04A0C">
      <w:pPr>
        <w:spacing w:before="120" w:after="0" w:line="240" w:lineRule="auto"/>
      </w:pPr>
      <w:r>
        <w:t>DODAS is currently adopted as a solution for several use cases:</w:t>
      </w:r>
    </w:p>
    <w:p w14:paraId="72315A7D"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exploitation of opportunistic computing, intended as resources not necessarily or permanently dedicated to a specific experiment and/or activity;</w:t>
      </w:r>
    </w:p>
    <w:p w14:paraId="6A6954BC"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elastic extension of existing facilities, to absorb peaks of resource usage;</w:t>
      </w:r>
    </w:p>
    <w:p w14:paraId="65E49CB7"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generation of on-demand batch systems for data processing.</w:t>
      </w:r>
    </w:p>
    <w:p w14:paraId="0EEAEAD4" w14:textId="0E68DDD5" w:rsidR="00CB019A" w:rsidRPr="00D04A0C" w:rsidRDefault="009A2393" w:rsidP="00D04A0C">
      <w:pPr>
        <w:spacing w:before="120" w:after="0" w:line="240" w:lineRule="auto"/>
      </w:pPr>
      <w:r>
        <w:t>The technical details are further described in D7.1</w:t>
      </w:r>
      <w:r w:rsidR="00D04A0C">
        <w:t>,</w:t>
      </w:r>
      <w:r>
        <w:t xml:space="preserve"> D7.2</w:t>
      </w:r>
      <w:r w:rsidR="00D04A0C">
        <w:t>, and D7.3</w:t>
      </w:r>
      <w:r>
        <w:t xml:space="preserve"> [R1, R2</w:t>
      </w:r>
      <w:r w:rsidR="00D04A0C">
        <w:t>, R3</w:t>
      </w:r>
      <w:r>
        <w:t>].</w:t>
      </w:r>
    </w:p>
    <w:p w14:paraId="44872476" w14:textId="77777777" w:rsidR="00AB71FE" w:rsidRDefault="00AB71FE" w:rsidP="00AB71FE">
      <w:pPr>
        <w:pStyle w:val="Heading2"/>
      </w:pPr>
      <w:bookmarkStart w:id="20" w:name="_Toc534816694"/>
      <w:bookmarkStart w:id="21" w:name="_Toc49856028"/>
      <w:r>
        <w:t>3.2</w:t>
      </w:r>
      <w:r>
        <w:tab/>
        <w:t>Service architecture</w:t>
      </w:r>
      <w:bookmarkEnd w:id="20"/>
      <w:r>
        <w:t xml:space="preserve"> and integrated services</w:t>
      </w:r>
      <w:bookmarkEnd w:id="21"/>
      <w:r>
        <w:t xml:space="preserve"> </w:t>
      </w:r>
    </w:p>
    <w:p w14:paraId="3167E0A6" w14:textId="77777777" w:rsidR="009A2393" w:rsidRDefault="009A2393" w:rsidP="00292FA9">
      <w:pPr>
        <w:spacing w:line="240" w:lineRule="auto"/>
      </w:pPr>
      <w:r>
        <w:t xml:space="preserve">DODAS has a highly modular architecture and its workflows are highly customisable. For this reason, it is very extensible, spanning from software dependencies up to the integration of external services, including also user-tailored code management. There are four main pillars in the DODAS architecture which can be summarized as: </w:t>
      </w:r>
    </w:p>
    <w:p w14:paraId="7921FE0B"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b/>
        </w:rPr>
        <w:t>abstraction</w:t>
      </w:r>
      <w:r w:rsidRPr="00D04A0C">
        <w:rPr>
          <w:rFonts w:asciiTheme="minorHAnsi" w:hAnsiTheme="minorHAnsi"/>
        </w:rPr>
        <w:t>​: both in terms of software application and dependency description, and of underlying IaaS level cloud infrastructures;</w:t>
      </w:r>
    </w:p>
    <w:p w14:paraId="281BDF9D"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b/>
        </w:rPr>
        <w:t>automation</w:t>
      </w:r>
      <w:r w:rsidRPr="00D04A0C">
        <w:rPr>
          <w:rFonts w:asciiTheme="minorHAnsi" w:hAnsiTheme="minorHAnsi"/>
        </w:rPr>
        <w:t>​: it refers to software and application setup in order to manage resources and orchestrate software applications​;</w:t>
      </w:r>
    </w:p>
    <w:p w14:paraId="505E4800"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b/>
        </w:rPr>
        <w:t>multi-cloud support</w:t>
      </w:r>
      <w:r w:rsidRPr="00D04A0C">
        <w:rPr>
          <w:rFonts w:asciiTheme="minorHAnsi" w:hAnsiTheme="minorHAnsi"/>
        </w:rPr>
        <w:t>​: to deal with multiple heterogeneous Cloud infrastructures;</w:t>
      </w:r>
    </w:p>
    <w:p w14:paraId="4BFD0A28"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b/>
        </w:rPr>
        <w:t>flexible AAI</w:t>
      </w:r>
      <w:r w:rsidRPr="00D04A0C">
        <w:rPr>
          <w:rFonts w:asciiTheme="minorHAnsi" w:hAnsiTheme="minorHAnsi"/>
        </w:rPr>
        <w:t>: authentication, authorization, delegation, and credential translation primitives providing a secure composition of the various services participating in the DODAS workflow.</w:t>
      </w:r>
    </w:p>
    <w:p w14:paraId="457B786C" w14:textId="1A798152" w:rsidR="009A2393" w:rsidRDefault="009A2393" w:rsidP="00D04A0C">
      <w:pPr>
        <w:shd w:val="clear" w:color="auto" w:fill="FFFFFF"/>
        <w:spacing w:before="120" w:after="0" w:line="240" w:lineRule="auto"/>
      </w:pPr>
      <w:r>
        <w:t xml:space="preserve">Regarding the technical implementation, as shown in Figure </w:t>
      </w:r>
      <w:r w:rsidR="00664E0A">
        <w:t>1</w:t>
      </w:r>
      <w:r>
        <w:t>, these pillars have been realised mostly using services also available in the EOSC-hub portfolio: Identity and Access Management (INDIGO-IAM) and Token Translation Service (TTS), PaaS Orchestrator and Infrastructure Manager (IM). The composition of these services represents the so-called PaaS Core Service of DODAS.</w:t>
      </w:r>
    </w:p>
    <w:p w14:paraId="2CC7A38C" w14:textId="35CE73BB" w:rsidR="009A2393" w:rsidRDefault="009A2393" w:rsidP="00D04A0C">
      <w:pPr>
        <w:shd w:val="clear" w:color="auto" w:fill="FFFFFF"/>
        <w:spacing w:before="120" w:after="0" w:line="240" w:lineRule="auto"/>
      </w:pPr>
      <w:r>
        <w:t>IAM is the OpenID Connect (OIDC) Authorization Server, supporting the eduGAIN</w:t>
      </w:r>
      <w:r>
        <w:rPr>
          <w:rStyle w:val="FootnoteAnchor"/>
        </w:rPr>
        <w:footnoteReference w:id="8"/>
      </w:r>
      <w:r>
        <w:t xml:space="preserve"> federation, which has the crucial role to authenticate users. It also provides an access token which is then used to authorize services to act on the users’ behalf. The PaaS Orchestrator and IM are responsible to take care of the users’ requests (in the form of a TOSCA template) and to prepare a cluster for containers orchestration over the IaaS. Besides the original integration </w:t>
      </w:r>
      <w:r w:rsidR="00664E0A">
        <w:t>with Mesos</w:t>
      </w:r>
      <w:r>
        <w:rPr>
          <w:rStyle w:val="FootnoteAnchor"/>
        </w:rPr>
        <w:footnoteReference w:id="9"/>
      </w:r>
      <w:r>
        <w:t xml:space="preserve"> for resource management and Marathon</w:t>
      </w:r>
      <w:r>
        <w:rPr>
          <w:rStyle w:val="FootnoteAnchor"/>
        </w:rPr>
        <w:footnoteReference w:id="10"/>
      </w:r>
      <w:r>
        <w:t xml:space="preserve"> for the container orchestration DODAS has been evolved integrating also Kubernetes which is now the default flavour of DODAS. The container orchestrator is the layer responsible for the execution of end-user’s services.  In principle, any framework and/or software application can run on such cluster. </w:t>
      </w:r>
    </w:p>
    <w:p w14:paraId="01DA0350" w14:textId="03DB05C4" w:rsidR="009A2393" w:rsidRDefault="009A2393" w:rsidP="00D04A0C">
      <w:pPr>
        <w:shd w:val="clear" w:color="auto" w:fill="FFFFFF"/>
        <w:spacing w:before="120" w:after="0" w:line="240" w:lineRule="auto"/>
      </w:pPr>
      <w:r>
        <w:t>The technical details are further described in D7.1</w:t>
      </w:r>
      <w:r w:rsidR="00D04A0C">
        <w:t>, D7.2</w:t>
      </w:r>
      <w:r>
        <w:t xml:space="preserve"> and D7.</w:t>
      </w:r>
      <w:r w:rsidR="00D04A0C">
        <w:t>3</w:t>
      </w:r>
      <w:r>
        <w:t xml:space="preserve"> [R1, R2</w:t>
      </w:r>
      <w:r w:rsidR="00D04A0C">
        <w:t>, R3</w:t>
      </w:r>
      <w:r>
        <w:t>].</w:t>
      </w:r>
    </w:p>
    <w:p w14:paraId="23BDB230" w14:textId="77777777" w:rsidR="009A2393" w:rsidRDefault="009A2393" w:rsidP="009A2393">
      <w:pPr>
        <w:shd w:val="clear" w:color="auto" w:fill="FFFFFF"/>
        <w:spacing w:line="240" w:lineRule="auto"/>
      </w:pPr>
    </w:p>
    <w:p w14:paraId="3F698FAA" w14:textId="77777777" w:rsidR="009A2393" w:rsidRDefault="009A2393" w:rsidP="009A2393">
      <w:pPr>
        <w:shd w:val="clear" w:color="auto" w:fill="FFFFFF"/>
        <w:spacing w:line="240" w:lineRule="auto"/>
        <w:jc w:val="center"/>
      </w:pPr>
      <w:r>
        <w:rPr>
          <w:noProof/>
        </w:rPr>
        <w:drawing>
          <wp:inline distT="0" distB="0" distL="0" distR="0" wp14:anchorId="21FC4001" wp14:editId="65303124">
            <wp:extent cx="6134100" cy="2766695"/>
            <wp:effectExtent l="0" t="0" r="0" b="0"/>
            <wp:docPr id="1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0.png"/>
                    <pic:cNvPicPr>
                      <a:picLocks noChangeAspect="1" noChangeArrowheads="1"/>
                    </pic:cNvPicPr>
                  </pic:nvPicPr>
                  <pic:blipFill>
                    <a:blip r:embed="rId72"/>
                    <a:stretch>
                      <a:fillRect/>
                    </a:stretch>
                  </pic:blipFill>
                  <pic:spPr bwMode="auto">
                    <a:xfrm>
                      <a:off x="0" y="0"/>
                      <a:ext cx="6134100" cy="2766695"/>
                    </a:xfrm>
                    <a:prstGeom prst="rect">
                      <a:avLst/>
                    </a:prstGeom>
                    <a:ln w="12700">
                      <a:solidFill>
                        <a:srgbClr val="000000"/>
                      </a:solidFill>
                    </a:ln>
                  </pic:spPr>
                </pic:pic>
              </a:graphicData>
            </a:graphic>
          </wp:inline>
        </w:drawing>
      </w:r>
    </w:p>
    <w:p w14:paraId="1202C4C9" w14:textId="5E9FFBAA" w:rsidR="00D04A0C" w:rsidRPr="00C0078E" w:rsidRDefault="009A2393" w:rsidP="00C0078E">
      <w:pPr>
        <w:shd w:val="clear" w:color="auto" w:fill="FFFFFF"/>
        <w:spacing w:line="240" w:lineRule="auto"/>
        <w:jc w:val="center"/>
        <w:rPr>
          <w:sz w:val="20"/>
          <w:szCs w:val="20"/>
        </w:rPr>
      </w:pPr>
      <w:r>
        <w:rPr>
          <w:b/>
          <w:i/>
          <w:color w:val="17365D" w:themeColor="text2" w:themeShade="BF"/>
        </w:rPr>
        <w:t xml:space="preserve">Fig. </w:t>
      </w:r>
      <w:r w:rsidR="00664E0A">
        <w:rPr>
          <w:b/>
          <w:i/>
          <w:color w:val="17365D" w:themeColor="text2" w:themeShade="BF"/>
        </w:rPr>
        <w:t>1</w:t>
      </w:r>
      <w:r>
        <w:rPr>
          <w:b/>
          <w:i/>
          <w:color w:val="17365D" w:themeColor="text2" w:themeShade="BF"/>
        </w:rPr>
        <w:t xml:space="preserve"> - DODAS architecture</w:t>
      </w:r>
    </w:p>
    <w:p w14:paraId="2D2DF4A2" w14:textId="6BF430D8" w:rsidR="009A2393" w:rsidRDefault="009A2393" w:rsidP="009A2393">
      <w:pPr>
        <w:spacing w:after="200"/>
        <w:rPr>
          <w:rFonts w:cs="Calibri"/>
          <w:b/>
          <w:color w:val="515151"/>
          <w:sz w:val="36"/>
          <w:szCs w:val="36"/>
        </w:rPr>
      </w:pPr>
      <w:r>
        <w:rPr>
          <w:b/>
        </w:rPr>
        <w:t>AAI Integration to federate EGI Check-in</w:t>
      </w:r>
    </w:p>
    <w:p w14:paraId="570EB9AD" w14:textId="77777777" w:rsidR="009A2393" w:rsidRDefault="009A2393" w:rsidP="00664E0A">
      <w:pPr>
        <w:spacing w:before="120" w:after="0" w:line="240" w:lineRule="auto"/>
      </w:pPr>
      <w:r>
        <w:t>DODAS relies on a dedicated INDIGO-IAM service instance VO management, enrolment, authentication and authorization at DODAS core services​. It is also used for the integration of service like HTCondor</w:t>
      </w:r>
      <w:r>
        <w:rPr>
          <w:rStyle w:val="FootnoteAnchor"/>
        </w:rPr>
        <w:footnoteReference w:id="11"/>
      </w:r>
      <w:r>
        <w:t xml:space="preserve"> by implementing a DODAS specific service which enable the following workflow: </w:t>
      </w:r>
    </w:p>
    <w:p w14:paraId="6AF5FEFB"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Get access token use it as incoming auth credential​;</w:t>
      </w:r>
    </w:p>
    <w:p w14:paraId="7A43DAEA"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Implements security via IAM token exchange​;</w:t>
      </w:r>
    </w:p>
    <w:p w14:paraId="18324D67"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Cache and return X509 certificates to grant access to CMS​.</w:t>
      </w:r>
    </w:p>
    <w:p w14:paraId="5CD02EC6" w14:textId="5809F3E0" w:rsidR="009A2393" w:rsidRDefault="009A2393" w:rsidP="00664E0A">
      <w:pPr>
        <w:spacing w:before="120" w:after="0" w:line="240" w:lineRule="auto"/>
      </w:pPr>
      <w:r>
        <w:t xml:space="preserve">EGI Check-in is integrated as an external authentication mechanism​ of IAM as shown in Figure </w:t>
      </w:r>
      <w:r w:rsidR="00664E0A">
        <w:t>2</w:t>
      </w:r>
      <w:r>
        <w:t xml:space="preserve">, and IAM is used as an AAI harmonization layer, so that​ </w:t>
      </w:r>
      <w:r w:rsidR="00292FA9">
        <w:t xml:space="preserve">EGI </w:t>
      </w:r>
      <w:r>
        <w:t xml:space="preserve">Check-in grants access to the EGI cloud resources,​ while the IAM harmonised identity is used to manage DODAS domain-specific security as explained </w:t>
      </w:r>
      <w:r w:rsidR="00292FA9">
        <w:t>above</w:t>
      </w:r>
      <w:r>
        <w:t>.​</w:t>
      </w:r>
    </w:p>
    <w:p w14:paraId="399F5146" w14:textId="77777777" w:rsidR="009A2393" w:rsidRDefault="009A2393" w:rsidP="00664E0A">
      <w:pPr>
        <w:spacing w:after="0" w:line="240" w:lineRule="auto"/>
        <w:jc w:val="center"/>
      </w:pPr>
      <w:r>
        <w:rPr>
          <w:noProof/>
        </w:rPr>
        <w:drawing>
          <wp:inline distT="0" distB="0" distL="0" distR="0" wp14:anchorId="04DA1690" wp14:editId="357E39BE">
            <wp:extent cx="2749973" cy="2733916"/>
            <wp:effectExtent l="0" t="0" r="6350" b="0"/>
            <wp:docPr id="26"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a:picLocks noChangeAspect="1" noChangeArrowheads="1"/>
                    </pic:cNvPicPr>
                  </pic:nvPicPr>
                  <pic:blipFill>
                    <a:blip r:embed="rId73"/>
                    <a:stretch>
                      <a:fillRect/>
                    </a:stretch>
                  </pic:blipFill>
                  <pic:spPr bwMode="auto">
                    <a:xfrm>
                      <a:off x="0" y="0"/>
                      <a:ext cx="2751818" cy="2735751"/>
                    </a:xfrm>
                    <a:prstGeom prst="rect">
                      <a:avLst/>
                    </a:prstGeom>
                  </pic:spPr>
                </pic:pic>
              </a:graphicData>
            </a:graphic>
          </wp:inline>
        </w:drawing>
      </w:r>
    </w:p>
    <w:p w14:paraId="2FFDC11F" w14:textId="65502574" w:rsidR="009A2393" w:rsidRDefault="009A2393" w:rsidP="009A2393">
      <w:pPr>
        <w:jc w:val="center"/>
        <w:rPr>
          <w:sz w:val="20"/>
          <w:szCs w:val="20"/>
        </w:rPr>
      </w:pPr>
      <w:r>
        <w:rPr>
          <w:b/>
          <w:i/>
          <w:color w:val="17365D" w:themeColor="text2" w:themeShade="BF"/>
        </w:rPr>
        <w:t xml:space="preserve">Fig. </w:t>
      </w:r>
      <w:r w:rsidR="00664E0A">
        <w:rPr>
          <w:b/>
          <w:i/>
          <w:color w:val="17365D" w:themeColor="text2" w:themeShade="BF"/>
        </w:rPr>
        <w:t>2</w:t>
      </w:r>
      <w:r>
        <w:rPr>
          <w:b/>
          <w:i/>
          <w:color w:val="17365D" w:themeColor="text2" w:themeShade="BF"/>
        </w:rPr>
        <w:t xml:space="preserve"> - DODAS integration with EGI check-in</w:t>
      </w:r>
    </w:p>
    <w:p w14:paraId="34E6A22C" w14:textId="77777777" w:rsidR="009A2393" w:rsidRDefault="009A2393" w:rsidP="00664E0A">
      <w:pPr>
        <w:spacing w:before="120" w:after="0" w:line="240" w:lineRule="auto"/>
        <w:rPr>
          <w:b/>
        </w:rPr>
      </w:pPr>
      <w:r>
        <w:rPr>
          <w:b/>
        </w:rPr>
        <w:t>Integration with Onedata</w:t>
      </w:r>
    </w:p>
    <w:p w14:paraId="0EE838A5" w14:textId="7DE8BD1F" w:rsidR="009A2393" w:rsidRDefault="009A4224" w:rsidP="00664E0A">
      <w:pPr>
        <w:spacing w:before="120" w:after="0" w:line="240" w:lineRule="auto"/>
      </w:pPr>
      <w:r>
        <w:t>The data management part of DODAS has been extended to support the Onedata middleware. The main motivation for this was to provide support for data ingestion to all use cases that are not based on CERN ROOT framework.</w:t>
      </w:r>
      <w:r w:rsidR="009A2393">
        <w:t xml:space="preserve"> Not only the integration but also several scale tests have been performed to test performance and reliability. In the end, a very good success rate has been reached in a scale test performed using CMS analysis jobs and a comparison between local and remote data access have been evaluated. A good stability in terms of parallel client have been verified: up to 1500+ concurrent jobs. A quite comprehensive study has been carried out on pre-fetching functionalities and the conclusion is that pre-fetching strategies heavily depend on the workflow type. They can have opposite effects on different workflows. </w:t>
      </w:r>
    </w:p>
    <w:p w14:paraId="7DD1D06E"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E.g. a given strategy allows to improve low I/O jobs, while high I/O jobs may degrade,</w:t>
      </w:r>
    </w:p>
    <w:p w14:paraId="7535F887"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An ad-hoc strategy at that level does not seem reasonable in a production environment,</w:t>
      </w:r>
    </w:p>
    <w:p w14:paraId="328C5AE4"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 xml:space="preserve">Huge fluctuations seem to suggest where to look for further improvements. </w:t>
      </w:r>
    </w:p>
    <w:p w14:paraId="4D879C71" w14:textId="77777777" w:rsidR="009A2393" w:rsidRDefault="009A2393" w:rsidP="009A2393">
      <w:pPr>
        <w:spacing w:after="200"/>
        <w:rPr>
          <w:b/>
        </w:rPr>
      </w:pPr>
      <w:r>
        <w:rPr>
          <w:noProof/>
        </w:rPr>
        <w:drawing>
          <wp:inline distT="0" distB="0" distL="0" distR="0" wp14:anchorId="463823DC" wp14:editId="72C48BFB">
            <wp:extent cx="2722880" cy="1633855"/>
            <wp:effectExtent l="0" t="0" r="0" b="0"/>
            <wp:docPr id="2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png"/>
                    <pic:cNvPicPr>
                      <a:picLocks noChangeAspect="1" noChangeArrowheads="1"/>
                    </pic:cNvPicPr>
                  </pic:nvPicPr>
                  <pic:blipFill>
                    <a:blip r:embed="rId74"/>
                    <a:stretch>
                      <a:fillRect/>
                    </a:stretch>
                  </pic:blipFill>
                  <pic:spPr bwMode="auto">
                    <a:xfrm>
                      <a:off x="0" y="0"/>
                      <a:ext cx="2722880" cy="1633855"/>
                    </a:xfrm>
                    <a:prstGeom prst="rect">
                      <a:avLst/>
                    </a:prstGeom>
                    <a:ln w="9525">
                      <a:solidFill>
                        <a:srgbClr val="FF0000"/>
                      </a:solidFill>
                    </a:ln>
                  </pic:spPr>
                </pic:pic>
              </a:graphicData>
            </a:graphic>
          </wp:inline>
        </w:drawing>
      </w:r>
      <w:r>
        <w:rPr>
          <w:noProof/>
        </w:rPr>
        <w:drawing>
          <wp:inline distT="0" distB="0" distL="0" distR="0" wp14:anchorId="793B0CF3" wp14:editId="696CAE5A">
            <wp:extent cx="2752725" cy="1666875"/>
            <wp:effectExtent l="0" t="0" r="0" b="0"/>
            <wp:docPr id="14"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6.png"/>
                    <pic:cNvPicPr>
                      <a:picLocks noChangeAspect="1" noChangeArrowheads="1"/>
                    </pic:cNvPicPr>
                  </pic:nvPicPr>
                  <pic:blipFill>
                    <a:blip r:embed="rId75"/>
                    <a:srcRect r="8930"/>
                    <a:stretch>
                      <a:fillRect/>
                    </a:stretch>
                  </pic:blipFill>
                  <pic:spPr bwMode="auto">
                    <a:xfrm>
                      <a:off x="0" y="0"/>
                      <a:ext cx="2752725" cy="1666875"/>
                    </a:xfrm>
                    <a:prstGeom prst="rect">
                      <a:avLst/>
                    </a:prstGeom>
                  </pic:spPr>
                </pic:pic>
              </a:graphicData>
            </a:graphic>
          </wp:inline>
        </w:drawing>
      </w:r>
    </w:p>
    <w:p w14:paraId="1FE7F5BC" w14:textId="78C53D39" w:rsidR="00664E0A" w:rsidRDefault="009A2393" w:rsidP="00D04A0C">
      <w:pPr>
        <w:jc w:val="center"/>
        <w:rPr>
          <w:b/>
        </w:rPr>
      </w:pPr>
      <w:r>
        <w:rPr>
          <w:b/>
          <w:i/>
          <w:color w:val="17365D" w:themeColor="text2" w:themeShade="BF"/>
        </w:rPr>
        <w:t xml:space="preserve">Fig. </w:t>
      </w:r>
      <w:r w:rsidR="00664E0A">
        <w:rPr>
          <w:b/>
          <w:i/>
          <w:color w:val="17365D" w:themeColor="text2" w:themeShade="BF"/>
        </w:rPr>
        <w:t>3</w:t>
      </w:r>
      <w:r>
        <w:rPr>
          <w:b/>
          <w:i/>
          <w:color w:val="17365D" w:themeColor="text2" w:themeShade="BF"/>
        </w:rPr>
        <w:t xml:space="preserve"> - DODAS integration with Onedata</w:t>
      </w:r>
    </w:p>
    <w:p w14:paraId="438F7267" w14:textId="6BE3DED1" w:rsidR="009A2393" w:rsidRDefault="009A2393" w:rsidP="00664E0A">
      <w:pPr>
        <w:spacing w:before="120" w:after="0" w:line="240" w:lineRule="auto"/>
        <w:rPr>
          <w:b/>
        </w:rPr>
      </w:pPr>
      <w:r>
        <w:rPr>
          <w:b/>
        </w:rPr>
        <w:t xml:space="preserve">CVMFS integration </w:t>
      </w:r>
    </w:p>
    <w:p w14:paraId="7124BDF8" w14:textId="77777777" w:rsidR="009A2393" w:rsidRDefault="009A2393" w:rsidP="00664E0A">
      <w:pPr>
        <w:spacing w:before="120" w:after="0" w:line="240" w:lineRule="auto"/>
      </w:pPr>
      <w:r>
        <w:t>In order to accommodate the needs of communities such as AMS, Virgo and Fermi, DODAS has integrated also the support of CVMFS</w:t>
      </w:r>
      <w:r>
        <w:rPr>
          <w:rStyle w:val="FootnoteAnchor"/>
        </w:rPr>
        <w:footnoteReference w:id="12"/>
      </w:r>
      <w:r>
        <w:t xml:space="preserve"> which is needed in order to share data (libraries and user code) over a geographically distributed setup. This part also includes the support of solution for the deployment of CVMFS server as a service. </w:t>
      </w:r>
    </w:p>
    <w:p w14:paraId="2998CA28" w14:textId="77777777" w:rsidR="009A2393" w:rsidRDefault="009A2393" w:rsidP="00664E0A">
      <w:pPr>
        <w:spacing w:before="120" w:after="0" w:line="240" w:lineRule="auto"/>
        <w:rPr>
          <w:b/>
        </w:rPr>
      </w:pPr>
      <w:r>
        <w:rPr>
          <w:b/>
        </w:rPr>
        <w:t xml:space="preserve">Support to data caching </w:t>
      </w:r>
    </w:p>
    <w:p w14:paraId="65902C22" w14:textId="77777777" w:rsidR="009A2393" w:rsidRDefault="009A2393" w:rsidP="00664E0A">
      <w:pPr>
        <w:spacing w:before="120" w:after="0" w:line="240" w:lineRule="auto"/>
      </w:pPr>
      <w:r>
        <w:t xml:space="preserve">Data management support has been extended to support a cache-based mechanism which includes the creation of automatic procedures to enable a fast and effortless deployment of cache clusters in a cloud environment. In fact, dynamic resource provision is a crescent use case that by construction requires a remote read mode for the jobs. So, providing an easy deployment of a scalable cache system near the computing nodes is an important tool to increase, with a minimal effort, the efficiency of jobs running on this kind of resources. </w:t>
      </w:r>
    </w:p>
    <w:p w14:paraId="66F9F8C1" w14:textId="77777777" w:rsidR="009A2393" w:rsidRDefault="009A2393" w:rsidP="00664E0A">
      <w:pPr>
        <w:spacing w:before="120" w:after="0" w:line="240" w:lineRule="auto"/>
      </w:pPr>
      <w:r>
        <w:t>The technology used here is based on XRootD</w:t>
      </w:r>
      <w:r>
        <w:rPr>
          <w:rStyle w:val="FootnoteAnchor"/>
        </w:rPr>
        <w:footnoteReference w:id="13"/>
      </w:r>
      <w:r>
        <w:t xml:space="preserve"> and below there is a schema of the current architecture: </w:t>
      </w:r>
    </w:p>
    <w:p w14:paraId="1EC8ED3D" w14:textId="5E08516E" w:rsidR="009A2393" w:rsidRDefault="009A2393" w:rsidP="009A2393">
      <w:pPr>
        <w:spacing w:after="200"/>
        <w:jc w:val="center"/>
      </w:pPr>
      <w:r>
        <w:rPr>
          <w:noProof/>
        </w:rPr>
        <w:drawing>
          <wp:inline distT="0" distB="0" distL="0" distR="0" wp14:anchorId="09699814" wp14:editId="32FBE187">
            <wp:extent cx="5595620" cy="2719070"/>
            <wp:effectExtent l="0" t="0" r="0" b="0"/>
            <wp:docPr id="28"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1.png"/>
                    <pic:cNvPicPr>
                      <a:picLocks noChangeAspect="1" noChangeArrowheads="1"/>
                    </pic:cNvPicPr>
                  </pic:nvPicPr>
                  <pic:blipFill>
                    <a:blip r:embed="rId76"/>
                    <a:stretch>
                      <a:fillRect/>
                    </a:stretch>
                  </pic:blipFill>
                  <pic:spPr bwMode="auto">
                    <a:xfrm>
                      <a:off x="0" y="0"/>
                      <a:ext cx="5595620" cy="2719070"/>
                    </a:xfrm>
                    <a:prstGeom prst="rect">
                      <a:avLst/>
                    </a:prstGeom>
                  </pic:spPr>
                </pic:pic>
              </a:graphicData>
            </a:graphic>
          </wp:inline>
        </w:drawing>
      </w:r>
      <w:r>
        <w:rPr>
          <w:b/>
          <w:i/>
          <w:color w:val="17365D" w:themeColor="text2" w:themeShade="BF"/>
        </w:rPr>
        <w:t xml:space="preserve">Fig. </w:t>
      </w:r>
      <w:r w:rsidR="00664E0A">
        <w:rPr>
          <w:b/>
          <w:i/>
          <w:color w:val="17365D" w:themeColor="text2" w:themeShade="BF"/>
        </w:rPr>
        <w:t>4</w:t>
      </w:r>
      <w:r>
        <w:rPr>
          <w:b/>
          <w:i/>
          <w:color w:val="17365D" w:themeColor="text2" w:themeShade="BF"/>
        </w:rPr>
        <w:t xml:space="preserve"> - DODAS support to data caching</w:t>
      </w:r>
    </w:p>
    <w:p w14:paraId="18116738" w14:textId="77777777" w:rsidR="00D04A0C" w:rsidRDefault="00D04A0C" w:rsidP="00664E0A">
      <w:pPr>
        <w:spacing w:before="120" w:after="0" w:line="240" w:lineRule="auto"/>
        <w:rPr>
          <w:b/>
        </w:rPr>
      </w:pPr>
    </w:p>
    <w:p w14:paraId="1D4210EF" w14:textId="286EA716" w:rsidR="009A2393" w:rsidRDefault="009A2393" w:rsidP="00664E0A">
      <w:pPr>
        <w:spacing w:before="120" w:after="0" w:line="240" w:lineRule="auto"/>
        <w:rPr>
          <w:b/>
        </w:rPr>
      </w:pPr>
      <w:r>
        <w:rPr>
          <w:b/>
        </w:rPr>
        <w:t xml:space="preserve">Integration with EGI Cloud </w:t>
      </w:r>
    </w:p>
    <w:p w14:paraId="0A905727" w14:textId="170E1237" w:rsidR="009A2393" w:rsidRDefault="009A2393" w:rsidP="00664E0A">
      <w:pPr>
        <w:spacing w:before="120" w:after="0" w:line="240" w:lineRule="auto"/>
      </w:pPr>
      <w:r>
        <w:t xml:space="preserve">DODAS has been used to integrate and exploit EGI </w:t>
      </w:r>
      <w:r w:rsidR="00F312D6">
        <w:t xml:space="preserve">cloud </w:t>
      </w:r>
      <w:r>
        <w:t>compute resources. In this respect DODAS has been used as PaaS federation layer on top of the EGI Fed</w:t>
      </w:r>
      <w:r w:rsidR="00F312D6">
        <w:t xml:space="preserve">erated </w:t>
      </w:r>
      <w:r>
        <w:t>Cloud. A complete integration has been carried out using 5 EGI sites and PaaS federation based on HTCondor overlay. Kubernetes</w:t>
      </w:r>
      <w:r>
        <w:rPr>
          <w:rStyle w:val="FootnoteAnchor"/>
        </w:rPr>
        <w:footnoteReference w:id="14"/>
      </w:r>
      <w:r>
        <w:t xml:space="preserve"> has been adopted as orchestrator solution. </w:t>
      </w:r>
    </w:p>
    <w:p w14:paraId="5E6C1ABB" w14:textId="77777777" w:rsidR="009A2393" w:rsidRDefault="009A2393" w:rsidP="009A2393">
      <w:pPr>
        <w:spacing w:after="200"/>
      </w:pPr>
      <w:r>
        <w:rPr>
          <w:noProof/>
        </w:rPr>
        <w:drawing>
          <wp:inline distT="0" distB="0" distL="0" distR="0" wp14:anchorId="0407BC9B" wp14:editId="37DB4181">
            <wp:extent cx="5943600" cy="2641600"/>
            <wp:effectExtent l="0" t="0" r="0" b="0"/>
            <wp:docPr id="52"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5.png"/>
                    <pic:cNvPicPr>
                      <a:picLocks noChangeAspect="1" noChangeArrowheads="1"/>
                    </pic:cNvPicPr>
                  </pic:nvPicPr>
                  <pic:blipFill>
                    <a:blip r:embed="rId77"/>
                    <a:stretch>
                      <a:fillRect/>
                    </a:stretch>
                  </pic:blipFill>
                  <pic:spPr bwMode="auto">
                    <a:xfrm>
                      <a:off x="0" y="0"/>
                      <a:ext cx="5943600" cy="2641600"/>
                    </a:xfrm>
                    <a:prstGeom prst="rect">
                      <a:avLst/>
                    </a:prstGeom>
                  </pic:spPr>
                </pic:pic>
              </a:graphicData>
            </a:graphic>
          </wp:inline>
        </w:drawing>
      </w:r>
      <w:r>
        <w:t xml:space="preserve"> </w:t>
      </w:r>
    </w:p>
    <w:p w14:paraId="744A4E2C" w14:textId="25883D2B" w:rsidR="009A2393" w:rsidRDefault="009A2393" w:rsidP="00664E0A">
      <w:pPr>
        <w:spacing w:before="120" w:after="0" w:line="240" w:lineRule="auto"/>
        <w:jc w:val="center"/>
        <w:rPr>
          <w:b/>
          <w:i/>
          <w:color w:val="17365D" w:themeColor="text2" w:themeShade="BF"/>
        </w:rPr>
      </w:pPr>
      <w:r>
        <w:rPr>
          <w:b/>
          <w:i/>
          <w:color w:val="17365D" w:themeColor="text2" w:themeShade="BF"/>
        </w:rPr>
        <w:t xml:space="preserve">Fig. </w:t>
      </w:r>
      <w:r w:rsidR="00664E0A">
        <w:rPr>
          <w:b/>
          <w:i/>
          <w:color w:val="17365D" w:themeColor="text2" w:themeShade="BF"/>
        </w:rPr>
        <w:t>5</w:t>
      </w:r>
      <w:r>
        <w:rPr>
          <w:b/>
          <w:i/>
          <w:color w:val="17365D" w:themeColor="text2" w:themeShade="BF"/>
        </w:rPr>
        <w:t xml:space="preserve"> - DODAS integration with EGI FedCloud </w:t>
      </w:r>
    </w:p>
    <w:p w14:paraId="61A5F0CF" w14:textId="44757F07" w:rsidR="009A2393" w:rsidRDefault="009A4224" w:rsidP="00664E0A">
      <w:pPr>
        <w:spacing w:before="120" w:after="0" w:line="240" w:lineRule="auto"/>
      </w:pPr>
      <w:r>
        <w:t>A successful validation test has been done implementing a virtual CMS site over 5 distinct providers (namely IFCA, IN2P3, Padova-Stack, ReCaS-Bari and SCAI) and the virtual infrastructure, implemented through DODAS, is seen as a single site by CMS.​</w:t>
      </w:r>
      <w:r w:rsidR="009A2393">
        <w:t>​</w:t>
      </w:r>
    </w:p>
    <w:p w14:paraId="361414BC" w14:textId="3E04E340" w:rsidR="009A2393" w:rsidRDefault="009A2393" w:rsidP="00664E0A">
      <w:pPr>
        <w:spacing w:before="120" w:after="0" w:line="240" w:lineRule="auto"/>
        <w:rPr>
          <w:b/>
        </w:rPr>
      </w:pPr>
      <w:r>
        <w:t>For the scope of this test, T3_IT_Opportunistic_dodas​ and CMS Analysis Workflow were used as demonstrator. The EGI Fed</w:t>
      </w:r>
      <w:r w:rsidR="00196AF4">
        <w:t xml:space="preserve">erated </w:t>
      </w:r>
      <w:r>
        <w:t xml:space="preserve">Cloud​ detailed accounting shows that DODAS pilot has consumed 760K CPU hours over 5 sites in October 2019​. From CMS monitoring, it is possible to see that 400 jobs run constantly in October. </w:t>
      </w:r>
    </w:p>
    <w:p w14:paraId="3B6C3A7A" w14:textId="77777777" w:rsidR="009A2393" w:rsidRDefault="009A2393" w:rsidP="009A2393">
      <w:r>
        <w:rPr>
          <w:noProof/>
        </w:rPr>
        <w:drawing>
          <wp:inline distT="0" distB="0" distL="0" distR="0" wp14:anchorId="716CB85E" wp14:editId="72E9EB6D">
            <wp:extent cx="3411855" cy="1518920"/>
            <wp:effectExtent l="0" t="0" r="0" b="0"/>
            <wp:docPr id="53" name="imag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0.jpg"/>
                    <pic:cNvPicPr>
                      <a:picLocks noChangeAspect="1" noChangeArrowheads="1"/>
                    </pic:cNvPicPr>
                  </pic:nvPicPr>
                  <pic:blipFill>
                    <a:blip r:embed="rId78"/>
                    <a:stretch>
                      <a:fillRect/>
                    </a:stretch>
                  </pic:blipFill>
                  <pic:spPr bwMode="auto">
                    <a:xfrm>
                      <a:off x="0" y="0"/>
                      <a:ext cx="3411855" cy="1518920"/>
                    </a:xfrm>
                    <a:prstGeom prst="rect">
                      <a:avLst/>
                    </a:prstGeom>
                  </pic:spPr>
                </pic:pic>
              </a:graphicData>
            </a:graphic>
          </wp:inline>
        </w:drawing>
      </w:r>
      <w:r>
        <w:rPr>
          <w:noProof/>
        </w:rPr>
        <w:drawing>
          <wp:inline distT="0" distB="0" distL="0" distR="0" wp14:anchorId="12F9A96A" wp14:editId="0EE501E1">
            <wp:extent cx="2287905" cy="1518920"/>
            <wp:effectExtent l="0" t="0" r="0" b="0"/>
            <wp:docPr id="54"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7.png"/>
                    <pic:cNvPicPr>
                      <a:picLocks noChangeAspect="1" noChangeArrowheads="1"/>
                    </pic:cNvPicPr>
                  </pic:nvPicPr>
                  <pic:blipFill>
                    <a:blip r:embed="rId79"/>
                    <a:stretch>
                      <a:fillRect/>
                    </a:stretch>
                  </pic:blipFill>
                  <pic:spPr bwMode="auto">
                    <a:xfrm>
                      <a:off x="0" y="0"/>
                      <a:ext cx="2287905" cy="1518920"/>
                    </a:xfrm>
                    <a:prstGeom prst="rect">
                      <a:avLst/>
                    </a:prstGeom>
                  </pic:spPr>
                </pic:pic>
              </a:graphicData>
            </a:graphic>
          </wp:inline>
        </w:drawing>
      </w:r>
    </w:p>
    <w:p w14:paraId="420C2D6A" w14:textId="5E43A48A" w:rsidR="009A2393" w:rsidRDefault="009A2393" w:rsidP="009A2393">
      <w:pPr>
        <w:jc w:val="center"/>
        <w:rPr>
          <w:b/>
          <w:i/>
          <w:color w:val="17365D" w:themeColor="text2" w:themeShade="BF"/>
        </w:rPr>
      </w:pPr>
      <w:r>
        <w:rPr>
          <w:b/>
          <w:i/>
          <w:color w:val="17365D" w:themeColor="text2" w:themeShade="BF"/>
        </w:rPr>
        <w:t xml:space="preserve">Fig. </w:t>
      </w:r>
      <w:r w:rsidR="00664E0A">
        <w:rPr>
          <w:b/>
          <w:i/>
          <w:color w:val="17365D" w:themeColor="text2" w:themeShade="BF"/>
        </w:rPr>
        <w:t>6</w:t>
      </w:r>
      <w:r>
        <w:rPr>
          <w:b/>
          <w:i/>
          <w:color w:val="17365D" w:themeColor="text2" w:themeShade="BF"/>
        </w:rPr>
        <w:t xml:space="preserve"> - DODAS integration with EGI FedCloud - Validation test results</w:t>
      </w:r>
    </w:p>
    <w:p w14:paraId="68372634" w14:textId="77777777" w:rsidR="009A2393" w:rsidRDefault="009A2393" w:rsidP="00664E0A">
      <w:pPr>
        <w:spacing w:before="120" w:after="0" w:line="240" w:lineRule="auto"/>
        <w:rPr>
          <w:b/>
        </w:rPr>
      </w:pPr>
      <w:r>
        <w:rPr>
          <w:b/>
        </w:rPr>
        <w:t>PaaS Orchestrator integration extension</w:t>
      </w:r>
    </w:p>
    <w:p w14:paraId="26C18BE8" w14:textId="77777777" w:rsidR="009A2393" w:rsidRDefault="009A2393" w:rsidP="00664E0A">
      <w:pPr>
        <w:spacing w:before="120" w:after="0" w:line="240" w:lineRule="auto"/>
      </w:pPr>
      <w:r>
        <w:t xml:space="preserve">DODAS has been integrated with the new version (2.2.0) of the Orchestrator which provides an improved TOSCA parser that ensures better compliance with the standard. </w:t>
      </w:r>
    </w:p>
    <w:p w14:paraId="6A211626" w14:textId="77777777" w:rsidR="009A2393" w:rsidRDefault="009A2393" w:rsidP="00664E0A">
      <w:pPr>
        <w:spacing w:before="120" w:after="0" w:line="240" w:lineRule="auto"/>
      </w:pPr>
      <w:r>
        <w:t>Several additional optimisations have been implemented in the auxiliary services of the PaaS Orchestration system, in particular:</w:t>
      </w:r>
    </w:p>
    <w:p w14:paraId="125BABF7"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the Cloud Provider Ranker (CPR) has been re-engineered in order to provide a better ranking of the sites where the Orchestrator can schedule the deployments;</w:t>
      </w:r>
    </w:p>
    <w:p w14:paraId="61E0D561"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the Monitoring probes have been improved and new ones implemented;</w:t>
      </w:r>
    </w:p>
    <w:p w14:paraId="0966E25A"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the CMDBv1 has been extended to publish additional information about the images and the flavours (e.g. the GPU support).</w:t>
      </w:r>
    </w:p>
    <w:p w14:paraId="4B0650B1" w14:textId="77777777" w:rsidR="009A2393" w:rsidRDefault="009A2393" w:rsidP="00664E0A">
      <w:pPr>
        <w:spacing w:before="120" w:after="0" w:line="240" w:lineRule="auto"/>
      </w:pPr>
      <w:r>
        <w:t>Moreover, the Orchestrator now supports the following new features:</w:t>
      </w:r>
    </w:p>
    <w:p w14:paraId="4C526068"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 xml:space="preserve">GPU resource scheduling on Clouds. The user can specify in the TOSCA template the number of GPUs, the vendor/model, and eventually the driver version for the Virtual Machines to be deployed. </w:t>
      </w:r>
    </w:p>
    <w:p w14:paraId="0F4941E9" w14:textId="77777777" w:rsidR="009A2393" w:rsidRPr="00D04A0C" w:rsidRDefault="009A2393" w:rsidP="00714764">
      <w:pPr>
        <w:numPr>
          <w:ilvl w:val="0"/>
          <w:numId w:val="2"/>
        </w:numPr>
        <w:spacing w:before="120" w:after="0" w:line="240" w:lineRule="auto"/>
        <w:contextualSpacing/>
        <w:rPr>
          <w:rFonts w:asciiTheme="minorHAnsi" w:hAnsiTheme="minorHAnsi"/>
        </w:rPr>
      </w:pPr>
      <w:r w:rsidRPr="00D04A0C">
        <w:rPr>
          <w:rFonts w:asciiTheme="minorHAnsi" w:hAnsiTheme="minorHAnsi"/>
        </w:rPr>
        <w:t>Secrets management for Marathon applications (long-running services). The Orchestrator is able to store the secrets provided in the TOSCA template into Vault for applications deployed on Marathon clusters with enabled secrets support.</w:t>
      </w:r>
    </w:p>
    <w:p w14:paraId="0872501B" w14:textId="77777777" w:rsidR="009A2393" w:rsidRDefault="009A2393" w:rsidP="00664E0A">
      <w:pPr>
        <w:spacing w:before="120" w:after="0" w:line="240" w:lineRule="auto"/>
      </w:pPr>
      <w:r>
        <w:t>Finally, the support for hybrid deployments and the retry strategy have been improved in order to ensure a better user-experience (e.g. the log in case of retry failure is now returned by the Orchestrator).</w:t>
      </w:r>
    </w:p>
    <w:p w14:paraId="2477C1B9" w14:textId="77777777" w:rsidR="009A2393" w:rsidRDefault="009A2393" w:rsidP="00664E0A">
      <w:pPr>
        <w:spacing w:before="120" w:after="0" w:line="240" w:lineRule="auto"/>
      </w:pPr>
      <w:r>
        <w:t>The Orchestrator now comes with a user-friendly dashboard that can be used to submit deployment requests in a simple and straightforward way. The dashboard hides the complexity of the TOSCA templates providing simple forms for the deployment configuration and customization. The user can retrieve the list of her/his deployments with details like the creation time, the status, the provider hosting the deployment resources, the log, etc.</w:t>
      </w:r>
    </w:p>
    <w:p w14:paraId="214FAC9A" w14:textId="13B1ECC7" w:rsidR="009A2393" w:rsidRDefault="009A2393" w:rsidP="00664E0A">
      <w:pPr>
        <w:spacing w:before="120" w:after="0" w:line="240" w:lineRule="auto"/>
      </w:pPr>
      <w:r>
        <w:t>The integration with PaaS orchestrator extension have been done and fully validated. As consequence this gives now the possibility to exploit the supported templates via the friendly dashboard</w:t>
      </w:r>
      <w:r w:rsidR="00664E0A">
        <w:t>.</w:t>
      </w:r>
    </w:p>
    <w:p w14:paraId="089D53FC" w14:textId="77777777" w:rsidR="009A2393" w:rsidRDefault="009A2393" w:rsidP="009A2393">
      <w:r>
        <w:rPr>
          <w:noProof/>
        </w:rPr>
        <w:drawing>
          <wp:anchor distT="0" distB="0" distL="0" distR="0" simplePos="0" relativeHeight="251666944" behindDoc="0" locked="0" layoutInCell="1" allowOverlap="1" wp14:anchorId="0285DB53" wp14:editId="643BB6AC">
            <wp:simplePos x="0" y="0"/>
            <wp:positionH relativeFrom="column">
              <wp:posOffset>13970</wp:posOffset>
            </wp:positionH>
            <wp:positionV relativeFrom="paragraph">
              <wp:posOffset>48260</wp:posOffset>
            </wp:positionV>
            <wp:extent cx="1756410" cy="1102995"/>
            <wp:effectExtent l="0" t="0" r="0" b="0"/>
            <wp:wrapSquare wrapText="largest"/>
            <wp:docPr id="5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
                    <pic:cNvPicPr>
                      <a:picLocks noChangeAspect="1" noChangeArrowheads="1"/>
                    </pic:cNvPicPr>
                  </pic:nvPicPr>
                  <pic:blipFill>
                    <a:blip r:embed="rId80"/>
                    <a:stretch>
                      <a:fillRect/>
                    </a:stretch>
                  </pic:blipFill>
                  <pic:spPr bwMode="auto">
                    <a:xfrm>
                      <a:off x="0" y="0"/>
                      <a:ext cx="1756410" cy="1102995"/>
                    </a:xfrm>
                    <a:prstGeom prst="rect">
                      <a:avLst/>
                    </a:prstGeom>
                  </pic:spPr>
                </pic:pic>
              </a:graphicData>
            </a:graphic>
          </wp:anchor>
        </w:drawing>
      </w:r>
      <w:r>
        <w:rPr>
          <w:noProof/>
        </w:rPr>
        <w:drawing>
          <wp:anchor distT="0" distB="0" distL="0" distR="0" simplePos="0" relativeHeight="251667968" behindDoc="0" locked="0" layoutInCell="1" allowOverlap="1" wp14:anchorId="61DBD52D" wp14:editId="498E1762">
            <wp:simplePos x="0" y="0"/>
            <wp:positionH relativeFrom="column">
              <wp:posOffset>4232910</wp:posOffset>
            </wp:positionH>
            <wp:positionV relativeFrom="paragraph">
              <wp:posOffset>86995</wp:posOffset>
            </wp:positionV>
            <wp:extent cx="1808480" cy="1036320"/>
            <wp:effectExtent l="0" t="0" r="0" b="0"/>
            <wp:wrapSquare wrapText="largest"/>
            <wp:docPr id="56"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
                    <pic:cNvPicPr>
                      <a:picLocks noChangeAspect="1" noChangeArrowheads="1"/>
                    </pic:cNvPicPr>
                  </pic:nvPicPr>
                  <pic:blipFill>
                    <a:blip r:embed="rId81"/>
                    <a:stretch>
                      <a:fillRect/>
                    </a:stretch>
                  </pic:blipFill>
                  <pic:spPr bwMode="auto">
                    <a:xfrm>
                      <a:off x="0" y="0"/>
                      <a:ext cx="1808480" cy="1036320"/>
                    </a:xfrm>
                    <a:prstGeom prst="rect">
                      <a:avLst/>
                    </a:prstGeom>
                  </pic:spPr>
                </pic:pic>
              </a:graphicData>
            </a:graphic>
          </wp:anchor>
        </w:drawing>
      </w:r>
      <w:r>
        <w:rPr>
          <w:noProof/>
        </w:rPr>
        <w:drawing>
          <wp:anchor distT="0" distB="0" distL="0" distR="0" simplePos="0" relativeHeight="251668992" behindDoc="0" locked="0" layoutInCell="1" allowOverlap="1" wp14:anchorId="6B23E3FD" wp14:editId="5AEE557F">
            <wp:simplePos x="0" y="0"/>
            <wp:positionH relativeFrom="column">
              <wp:posOffset>2106295</wp:posOffset>
            </wp:positionH>
            <wp:positionV relativeFrom="paragraph">
              <wp:posOffset>66040</wp:posOffset>
            </wp:positionV>
            <wp:extent cx="1784350" cy="1043305"/>
            <wp:effectExtent l="0" t="0" r="0" b="0"/>
            <wp:wrapSquare wrapText="largest"/>
            <wp:docPr id="21"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3"/>
                    <pic:cNvPicPr>
                      <a:picLocks noChangeAspect="1" noChangeArrowheads="1"/>
                    </pic:cNvPicPr>
                  </pic:nvPicPr>
                  <pic:blipFill>
                    <a:blip r:embed="rId82"/>
                    <a:stretch>
                      <a:fillRect/>
                    </a:stretch>
                  </pic:blipFill>
                  <pic:spPr bwMode="auto">
                    <a:xfrm>
                      <a:off x="0" y="0"/>
                      <a:ext cx="1784350" cy="1043305"/>
                    </a:xfrm>
                    <a:prstGeom prst="rect">
                      <a:avLst/>
                    </a:prstGeom>
                  </pic:spPr>
                </pic:pic>
              </a:graphicData>
            </a:graphic>
          </wp:anchor>
        </w:drawing>
      </w:r>
    </w:p>
    <w:p w14:paraId="16AB9B54" w14:textId="77777777" w:rsidR="009A2393" w:rsidRDefault="009A2393" w:rsidP="009A2393"/>
    <w:p w14:paraId="5072A282" w14:textId="77777777" w:rsidR="009A2393" w:rsidRDefault="009A2393" w:rsidP="009A2393"/>
    <w:p w14:paraId="58D12985" w14:textId="77777777" w:rsidR="009A2393" w:rsidRDefault="009A2393" w:rsidP="009A2393"/>
    <w:p w14:paraId="6B32BA6A" w14:textId="77777777" w:rsidR="009A2393" w:rsidRDefault="009A2393" w:rsidP="009A2393"/>
    <w:p w14:paraId="665D10EC" w14:textId="380CD04F" w:rsidR="009F0DE6" w:rsidRPr="00D74E9D" w:rsidRDefault="009A2393" w:rsidP="00D74E9D">
      <w:pPr>
        <w:jc w:val="center"/>
        <w:rPr>
          <w:b/>
          <w:i/>
          <w:color w:val="17365D" w:themeColor="text2" w:themeShade="BF"/>
        </w:rPr>
      </w:pPr>
      <w:r>
        <w:rPr>
          <w:b/>
          <w:i/>
          <w:color w:val="17365D" w:themeColor="text2" w:themeShade="BF"/>
        </w:rPr>
        <w:t xml:space="preserve">Fig. </w:t>
      </w:r>
      <w:r w:rsidR="00664E0A">
        <w:rPr>
          <w:b/>
          <w:i/>
          <w:color w:val="17365D" w:themeColor="text2" w:themeShade="BF"/>
        </w:rPr>
        <w:t>7</w:t>
      </w:r>
      <w:r>
        <w:rPr>
          <w:b/>
          <w:i/>
          <w:color w:val="17365D" w:themeColor="text2" w:themeShade="BF"/>
        </w:rPr>
        <w:t xml:space="preserve"> - Snapshot of DODAS templates integrates within the PaaS Orchestrator’s Dashboard</w:t>
      </w:r>
    </w:p>
    <w:p w14:paraId="23B8F10D" w14:textId="428DAD8D" w:rsidR="00CB019A" w:rsidRPr="00CB016E" w:rsidRDefault="008A5DDC" w:rsidP="002C3467">
      <w:pPr>
        <w:pStyle w:val="Heading2"/>
      </w:pPr>
      <w:bookmarkStart w:id="22" w:name="_Toc534816695"/>
      <w:bookmarkStart w:id="23" w:name="_Toc49856029"/>
      <w:r>
        <w:t>3.3</w:t>
      </w:r>
      <w:r>
        <w:tab/>
      </w:r>
      <w:r w:rsidR="00CB019A" w:rsidRPr="00CB016E">
        <w:t>Software release</w:t>
      </w:r>
      <w:bookmarkEnd w:id="22"/>
      <w:bookmarkEnd w:id="23"/>
      <w:r w:rsidR="00CB019A" w:rsidRPr="00CB016E">
        <w:t xml:space="preserve"> </w:t>
      </w:r>
    </w:p>
    <w:p w14:paraId="09043AFF" w14:textId="6CFEEB47" w:rsidR="00CB019A" w:rsidRPr="00CB016E" w:rsidRDefault="00CB019A" w:rsidP="00D04A0C">
      <w:pPr>
        <w:spacing w:before="120" w:after="0" w:line="240" w:lineRule="auto"/>
        <w:rPr>
          <w:rFonts w:asciiTheme="minorHAnsi" w:hAnsiTheme="minorHAnsi"/>
        </w:rPr>
      </w:pPr>
      <w:r w:rsidRPr="00D04A0C">
        <w:rPr>
          <w:rFonts w:asciiTheme="minorHAnsi" w:hAnsiTheme="minorHAnsi"/>
        </w:rPr>
        <w:t xml:space="preserve">Being a composition of services, there is not a single release, nor a single procedure. Also about the roadmap, not a single procedure is foreseen. Core services are kept aligned to the latest stable version (provided by sub services). Experiment/community software is not under DODAS responsibility. TOSCA Templates are those who actually represent the software, from the user perspectives. From a technical point of view TOSCA templates need to guarantee coherence between underlying services actually not directly exposed to the users. </w:t>
      </w:r>
      <w:r w:rsidR="00292FA9">
        <w:rPr>
          <w:rFonts w:asciiTheme="minorHAnsi" w:hAnsiTheme="minorHAnsi"/>
        </w:rPr>
        <w:t>Having s</w:t>
      </w:r>
      <w:r w:rsidRPr="00D04A0C">
        <w:rPr>
          <w:rFonts w:asciiTheme="minorHAnsi" w:hAnsiTheme="minorHAnsi"/>
        </w:rPr>
        <w:t>aid that, DODAS provides releases of the TOSCA templates, but a well-defined procedure is still under definition.</w:t>
      </w:r>
      <w:r w:rsidRPr="00CB016E">
        <w:rPr>
          <w:rFonts w:asciiTheme="minorHAnsi" w:hAnsiTheme="minorHAnsi"/>
        </w:rPr>
        <w:t xml:space="preserve"> </w:t>
      </w:r>
    </w:p>
    <w:p w14:paraId="0257EFC1" w14:textId="6405CC98" w:rsidR="00CB019A" w:rsidRPr="00CB016E" w:rsidRDefault="008A5DDC" w:rsidP="002C3467">
      <w:pPr>
        <w:pStyle w:val="Heading2"/>
      </w:pPr>
      <w:bookmarkStart w:id="24" w:name="_Toc534816696"/>
      <w:bookmarkStart w:id="25" w:name="_Toc49856030"/>
      <w:r>
        <w:t>3.4</w:t>
      </w:r>
      <w:r>
        <w:tab/>
      </w:r>
      <w:r w:rsidR="00CB019A" w:rsidRPr="00CB016E">
        <w:t>References</w:t>
      </w:r>
      <w:bookmarkEnd w:id="24"/>
      <w:bookmarkEnd w:id="25"/>
      <w:r w:rsidR="00CB019A" w:rsidRPr="00CB016E">
        <w:t xml:space="preserve"> </w:t>
      </w:r>
    </w:p>
    <w:p w14:paraId="02956B8D" w14:textId="77777777" w:rsidR="00CB019A" w:rsidRPr="00CB016E" w:rsidRDefault="00CB019A" w:rsidP="00664E0A">
      <w:pPr>
        <w:spacing w:before="120" w:after="0" w:line="240" w:lineRule="auto"/>
        <w:rPr>
          <w:rFonts w:asciiTheme="minorHAnsi" w:hAnsiTheme="minorHAnsi"/>
        </w:rPr>
      </w:pPr>
      <w:r w:rsidRPr="00CB016E">
        <w:rPr>
          <w:rFonts w:asciiTheme="minorHAnsi" w:hAnsiTheme="minorHAnsi"/>
        </w:rPr>
        <w:t>Link and references to Service endpoints:</w:t>
      </w:r>
    </w:p>
    <w:p w14:paraId="394BA8B0" w14:textId="77777777" w:rsidR="00CB019A" w:rsidRPr="007E57D4" w:rsidRDefault="00CB019A" w:rsidP="00714764">
      <w:pPr>
        <w:pStyle w:val="ListParagraph"/>
        <w:numPr>
          <w:ilvl w:val="0"/>
          <w:numId w:val="5"/>
        </w:numPr>
        <w:spacing w:before="120" w:after="0" w:line="240" w:lineRule="auto"/>
        <w:rPr>
          <w:rFonts w:asciiTheme="minorHAnsi" w:hAnsiTheme="minorHAnsi"/>
          <w:lang w:val="fr-FR"/>
        </w:rPr>
      </w:pPr>
      <w:r w:rsidRPr="007E57D4">
        <w:rPr>
          <w:rFonts w:asciiTheme="minorHAnsi" w:hAnsiTheme="minorHAnsi"/>
          <w:lang w:val="fr-FR"/>
        </w:rPr>
        <w:t xml:space="preserve">DODAS login page: </w:t>
      </w:r>
      <w:hyperlink r:id="rId83" w:history="1">
        <w:r w:rsidRPr="007E57D4">
          <w:rPr>
            <w:rStyle w:val="Hyperlink"/>
            <w:rFonts w:asciiTheme="minorHAnsi" w:hAnsiTheme="minorHAnsi"/>
            <w:lang w:val="fr-FR"/>
          </w:rPr>
          <w:t>https://dodas-iam.cloud.cnaf.infn.it/login</w:t>
        </w:r>
      </w:hyperlink>
      <w:r w:rsidRPr="007E57D4">
        <w:rPr>
          <w:rFonts w:asciiTheme="minorHAnsi" w:hAnsiTheme="minorHAnsi"/>
          <w:lang w:val="fr-FR"/>
        </w:rPr>
        <w:t xml:space="preserve">. </w:t>
      </w:r>
    </w:p>
    <w:p w14:paraId="269335B6" w14:textId="77777777" w:rsidR="00CB019A" w:rsidRPr="00CB016E" w:rsidRDefault="00CB019A" w:rsidP="00664E0A">
      <w:pPr>
        <w:spacing w:before="120" w:after="0" w:line="240" w:lineRule="auto"/>
        <w:rPr>
          <w:rFonts w:asciiTheme="minorHAnsi" w:hAnsiTheme="minorHAnsi"/>
        </w:rPr>
      </w:pPr>
      <w:r w:rsidRPr="00CB016E">
        <w:rPr>
          <w:rFonts w:asciiTheme="minorHAnsi" w:hAnsiTheme="minorHAnsi"/>
        </w:rPr>
        <w:t>Software code and releases:</w:t>
      </w:r>
    </w:p>
    <w:p w14:paraId="788047C7" w14:textId="77777777" w:rsidR="00CB019A" w:rsidRPr="00CB016E" w:rsidRDefault="00CB019A" w:rsidP="00714764">
      <w:pPr>
        <w:pStyle w:val="ListParagraph"/>
        <w:numPr>
          <w:ilvl w:val="0"/>
          <w:numId w:val="5"/>
        </w:numPr>
        <w:spacing w:before="120" w:after="0" w:line="240" w:lineRule="auto"/>
        <w:rPr>
          <w:rFonts w:asciiTheme="minorHAnsi" w:hAnsiTheme="minorHAnsi"/>
        </w:rPr>
      </w:pPr>
      <w:r w:rsidRPr="00CB016E">
        <w:rPr>
          <w:rFonts w:asciiTheme="minorHAnsi" w:hAnsiTheme="minorHAnsi"/>
        </w:rPr>
        <w:t xml:space="preserve">Community images: </w:t>
      </w:r>
      <w:hyperlink r:id="rId84" w:history="1">
        <w:r w:rsidRPr="00CB016E">
          <w:rPr>
            <w:rStyle w:val="Hyperlink"/>
            <w:rFonts w:asciiTheme="minorHAnsi" w:hAnsiTheme="minorHAnsi"/>
          </w:rPr>
          <w:t>https://github.com/DODAS-TS</w:t>
        </w:r>
      </w:hyperlink>
      <w:r w:rsidRPr="00CB016E">
        <w:rPr>
          <w:rFonts w:asciiTheme="minorHAnsi" w:hAnsiTheme="minorHAnsi"/>
        </w:rPr>
        <w:t xml:space="preserve">. </w:t>
      </w:r>
    </w:p>
    <w:p w14:paraId="6C4E9420" w14:textId="77777777" w:rsidR="00CB019A" w:rsidRPr="00CB016E" w:rsidRDefault="00CB019A" w:rsidP="00714764">
      <w:pPr>
        <w:pStyle w:val="ListParagraph"/>
        <w:numPr>
          <w:ilvl w:val="0"/>
          <w:numId w:val="5"/>
        </w:numPr>
        <w:spacing w:before="120" w:after="0" w:line="240" w:lineRule="auto"/>
        <w:rPr>
          <w:rFonts w:asciiTheme="minorHAnsi" w:hAnsiTheme="minorHAnsi"/>
        </w:rPr>
      </w:pPr>
      <w:r w:rsidRPr="00CB016E">
        <w:rPr>
          <w:rFonts w:asciiTheme="minorHAnsi" w:hAnsiTheme="minorHAnsi"/>
        </w:rPr>
        <w:t xml:space="preserve">Tosca templates: </w:t>
      </w:r>
      <w:hyperlink r:id="rId85" w:history="1">
        <w:r w:rsidRPr="00CB016E">
          <w:rPr>
            <w:rStyle w:val="Hyperlink"/>
            <w:rFonts w:asciiTheme="minorHAnsi" w:hAnsiTheme="minorHAnsi"/>
          </w:rPr>
          <w:t>https://github.com/indigo-dc/tosca-templates/blob/master/dodas</w:t>
        </w:r>
      </w:hyperlink>
      <w:r w:rsidRPr="00CB016E">
        <w:rPr>
          <w:rFonts w:asciiTheme="minorHAnsi" w:hAnsiTheme="minorHAnsi"/>
        </w:rPr>
        <w:t xml:space="preserve">. </w:t>
      </w:r>
    </w:p>
    <w:p w14:paraId="1D959320" w14:textId="77777777" w:rsidR="00CB019A" w:rsidRPr="00CB016E" w:rsidRDefault="00CB019A" w:rsidP="00664E0A">
      <w:pPr>
        <w:spacing w:before="120" w:after="0" w:line="240" w:lineRule="auto"/>
        <w:rPr>
          <w:rFonts w:asciiTheme="minorHAnsi" w:hAnsiTheme="minorHAnsi"/>
        </w:rPr>
      </w:pPr>
      <w:r w:rsidRPr="00CB016E">
        <w:rPr>
          <w:rFonts w:asciiTheme="minorHAnsi" w:hAnsiTheme="minorHAnsi"/>
        </w:rPr>
        <w:t>Documentation:</w:t>
      </w:r>
    </w:p>
    <w:p w14:paraId="0E3A0413" w14:textId="5816C6F8" w:rsidR="00CB019A" w:rsidRPr="00CB016E" w:rsidRDefault="00D9594E" w:rsidP="00714764">
      <w:pPr>
        <w:pStyle w:val="ListParagraph"/>
        <w:numPr>
          <w:ilvl w:val="0"/>
          <w:numId w:val="6"/>
        </w:numPr>
        <w:spacing w:before="120" w:after="0" w:line="240" w:lineRule="auto"/>
        <w:rPr>
          <w:rFonts w:asciiTheme="minorHAnsi" w:hAnsiTheme="minorHAnsi"/>
        </w:rPr>
      </w:pPr>
      <w:hyperlink r:id="rId86" w:history="1">
        <w:r w:rsidR="00292FA9" w:rsidRPr="00D90BCC">
          <w:rPr>
            <w:rStyle w:val="Hyperlink"/>
            <w:rFonts w:asciiTheme="minorHAnsi" w:hAnsiTheme="minorHAnsi"/>
          </w:rPr>
          <w:t>https://dodas-ts.github.io/dodas-doc</w:t>
        </w:r>
      </w:hyperlink>
      <w:r w:rsidR="00292FA9">
        <w:rPr>
          <w:rFonts w:asciiTheme="minorHAnsi" w:hAnsiTheme="minorHAnsi"/>
        </w:rPr>
        <w:t xml:space="preserve"> </w:t>
      </w:r>
    </w:p>
    <w:p w14:paraId="4E4F1B53" w14:textId="77777777" w:rsidR="007759AE" w:rsidRDefault="007759AE" w:rsidP="007759AE">
      <w:pPr>
        <w:pStyle w:val="Heading2"/>
      </w:pPr>
      <w:bookmarkStart w:id="26" w:name="_Toc534816697"/>
      <w:bookmarkStart w:id="27" w:name="_Toc49856031"/>
      <w:r>
        <w:t>3.5</w:t>
      </w:r>
      <w:r>
        <w:tab/>
        <w:t>EOSC-hub integration</w:t>
      </w:r>
      <w:bookmarkEnd w:id="26"/>
      <w:bookmarkEnd w:id="27"/>
      <w:r>
        <w:t xml:space="preserve"> </w:t>
      </w:r>
    </w:p>
    <w:p w14:paraId="3D96DD8E" w14:textId="50444DBF" w:rsidR="00CB019A" w:rsidRPr="00CB016E" w:rsidRDefault="00CB019A" w:rsidP="00664E0A">
      <w:pPr>
        <w:spacing w:before="120" w:after="0" w:line="240" w:lineRule="auto"/>
        <w:rPr>
          <w:rFonts w:asciiTheme="minorHAnsi" w:hAnsiTheme="minorHAnsi"/>
        </w:rPr>
      </w:pPr>
      <w:r w:rsidRPr="00CB016E">
        <w:rPr>
          <w:rFonts w:asciiTheme="minorHAnsi" w:hAnsiTheme="minorHAnsi"/>
        </w:rPr>
        <w:t>DODAS is currently integrated with several EOSC-hub service</w:t>
      </w:r>
      <w:r w:rsidR="00292FA9">
        <w:rPr>
          <w:rFonts w:asciiTheme="minorHAnsi" w:hAnsiTheme="minorHAnsi"/>
        </w:rPr>
        <w:t>s</w:t>
      </w:r>
      <w:r w:rsidRPr="00CB016E">
        <w:rPr>
          <w:rFonts w:asciiTheme="minorHAnsi" w:hAnsiTheme="minorHAnsi"/>
        </w:rPr>
        <w:t xml:space="preserve"> namely: Infrastructure Manager, PaaS Orchestrator, Identity and Access Management (IAM) and Token Translation service</w:t>
      </w:r>
      <w:r w:rsidR="00292FA9">
        <w:rPr>
          <w:rFonts w:asciiTheme="minorHAnsi" w:hAnsiTheme="minorHAnsi"/>
        </w:rPr>
        <w:t>s</w:t>
      </w:r>
      <w:r w:rsidRPr="00CB016E">
        <w:rPr>
          <w:rFonts w:asciiTheme="minorHAnsi" w:hAnsiTheme="minorHAnsi"/>
        </w:rPr>
        <w:t xml:space="preserve"> are part of the core. IAM has been further integrated also in the CMS workflow supported by DODAS. In the latest months, DODAS integrated also OneData as a possible solution for the data ingestion and for transparent data access. CVMFS stratum 0 and 1 have been also integrated in order to support newer uses cases coming from AMS-02 experiment requirements. Finally, DODAS stable version is published via EOSC-hub:</w:t>
      </w:r>
    </w:p>
    <w:p w14:paraId="5FBE5B37" w14:textId="77777777" w:rsidR="00CB019A" w:rsidRPr="00CB016E" w:rsidRDefault="00CB019A" w:rsidP="00714764">
      <w:pPr>
        <w:pStyle w:val="ListParagraph"/>
        <w:numPr>
          <w:ilvl w:val="0"/>
          <w:numId w:val="6"/>
        </w:numPr>
        <w:spacing w:before="120" w:after="0" w:line="240" w:lineRule="auto"/>
        <w:jc w:val="left"/>
        <w:rPr>
          <w:rFonts w:asciiTheme="minorHAnsi" w:hAnsiTheme="minorHAnsi"/>
        </w:rPr>
      </w:pPr>
      <w:r w:rsidRPr="00CB016E">
        <w:rPr>
          <w:rFonts w:asciiTheme="minorHAnsi" w:hAnsiTheme="minorHAnsi"/>
        </w:rPr>
        <w:t xml:space="preserve">On the Marketplace: </w:t>
      </w:r>
    </w:p>
    <w:p w14:paraId="24BE2386" w14:textId="77777777" w:rsidR="00CB019A" w:rsidRPr="00CB016E" w:rsidRDefault="00D9594E" w:rsidP="00664E0A">
      <w:pPr>
        <w:pStyle w:val="ListParagraph"/>
        <w:spacing w:before="120" w:after="0" w:line="240" w:lineRule="auto"/>
        <w:jc w:val="left"/>
        <w:rPr>
          <w:rFonts w:asciiTheme="minorHAnsi" w:hAnsiTheme="minorHAnsi"/>
        </w:rPr>
      </w:pPr>
      <w:hyperlink r:id="rId87" w:history="1">
        <w:r w:rsidR="00CB019A" w:rsidRPr="00CB016E">
          <w:rPr>
            <w:rStyle w:val="Hyperlink"/>
            <w:rFonts w:asciiTheme="minorHAnsi" w:hAnsiTheme="minorHAnsi"/>
          </w:rPr>
          <w:t>https://marketplace.eosc-hub.eu/51-dynamic-on-demand-analysis-service</w:t>
        </w:r>
      </w:hyperlink>
      <w:r w:rsidR="00CB019A" w:rsidRPr="00CB016E">
        <w:rPr>
          <w:rFonts w:asciiTheme="minorHAnsi" w:hAnsiTheme="minorHAnsi"/>
        </w:rPr>
        <w:t xml:space="preserve">. </w:t>
      </w:r>
    </w:p>
    <w:p w14:paraId="2D659DA7" w14:textId="77777777" w:rsidR="00CB019A" w:rsidRPr="00CB016E" w:rsidRDefault="00CB019A" w:rsidP="00714764">
      <w:pPr>
        <w:pStyle w:val="ListParagraph"/>
        <w:numPr>
          <w:ilvl w:val="0"/>
          <w:numId w:val="6"/>
        </w:numPr>
        <w:spacing w:before="120" w:after="0" w:line="240" w:lineRule="auto"/>
        <w:jc w:val="left"/>
        <w:rPr>
          <w:rFonts w:asciiTheme="minorHAnsi" w:hAnsiTheme="minorHAnsi"/>
        </w:rPr>
      </w:pPr>
      <w:r w:rsidRPr="00CB016E">
        <w:rPr>
          <w:rFonts w:asciiTheme="minorHAnsi" w:hAnsiTheme="minorHAnsi"/>
        </w:rPr>
        <w:t xml:space="preserve">On the Service Catalogue: </w:t>
      </w:r>
    </w:p>
    <w:p w14:paraId="2E5DDE92" w14:textId="77777777" w:rsidR="00CB019A" w:rsidRPr="00CB016E" w:rsidRDefault="00D9594E" w:rsidP="00664E0A">
      <w:pPr>
        <w:pStyle w:val="ListParagraph"/>
        <w:spacing w:before="120" w:after="0" w:line="240" w:lineRule="auto"/>
        <w:jc w:val="left"/>
        <w:rPr>
          <w:rFonts w:asciiTheme="minorHAnsi" w:hAnsiTheme="minorHAnsi"/>
        </w:rPr>
      </w:pPr>
      <w:hyperlink r:id="rId88" w:history="1">
        <w:r w:rsidR="00CB019A" w:rsidRPr="00CB016E">
          <w:rPr>
            <w:rStyle w:val="Hyperlink"/>
            <w:rFonts w:asciiTheme="minorHAnsi" w:hAnsiTheme="minorHAnsi"/>
          </w:rPr>
          <w:t>https://eosc-hub.eu/catalogue/Dynamic%20On%20Demand%20Analysis%20Service</w:t>
        </w:r>
      </w:hyperlink>
      <w:r w:rsidR="00CB019A" w:rsidRPr="00CB016E">
        <w:rPr>
          <w:rFonts w:asciiTheme="minorHAnsi" w:hAnsiTheme="minorHAnsi"/>
        </w:rPr>
        <w:t xml:space="preserve">. </w:t>
      </w:r>
    </w:p>
    <w:p w14:paraId="623044C7" w14:textId="3022E61C" w:rsidR="00CB019A" w:rsidRPr="00CB016E" w:rsidRDefault="00664E0A" w:rsidP="00BE4CDF">
      <w:pPr>
        <w:pStyle w:val="Heading1"/>
      </w:pPr>
      <w:bookmarkStart w:id="28" w:name="_Toc534816698"/>
      <w:bookmarkStart w:id="29" w:name="_Toc49856032"/>
      <w:r>
        <w:t>4</w:t>
      </w:r>
      <w:r>
        <w:tab/>
      </w:r>
      <w:r w:rsidR="00CB019A" w:rsidRPr="00CB016E">
        <w:t>ECAS</w:t>
      </w:r>
      <w:bookmarkEnd w:id="28"/>
      <w:bookmarkEnd w:id="29"/>
    </w:p>
    <w:p w14:paraId="1A0931AD" w14:textId="0E486FD5" w:rsidR="00D74E9D" w:rsidRDefault="00D74E9D" w:rsidP="00714764">
      <w:pPr>
        <w:pStyle w:val="Heading2"/>
        <w:numPr>
          <w:ilvl w:val="1"/>
          <w:numId w:val="28"/>
        </w:numPr>
      </w:pPr>
      <w:bookmarkStart w:id="30" w:name="_Toc49856033"/>
      <w:r>
        <w:t>Service description</w:t>
      </w:r>
      <w:bookmarkEnd w:id="30"/>
      <w:r>
        <w:t xml:space="preserve"> </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96"/>
        <w:gridCol w:w="6320"/>
      </w:tblGrid>
      <w:tr w:rsidR="00D74E9D" w14:paraId="6A0FF6D3" w14:textId="77777777" w:rsidTr="002D00BF">
        <w:trPr>
          <w:trHeight w:val="500"/>
        </w:trPr>
        <w:tc>
          <w:tcPr>
            <w:tcW w:w="2696" w:type="dxa"/>
            <w:shd w:val="clear" w:color="auto" w:fill="F2F2F2"/>
            <w:vAlign w:val="center"/>
          </w:tcPr>
          <w:p w14:paraId="6DC37244"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b/>
                <w:color w:val="000000"/>
                <w:sz w:val="20"/>
                <w:szCs w:val="20"/>
              </w:rPr>
              <w:t>Service/Tool name</w:t>
            </w:r>
          </w:p>
        </w:tc>
        <w:tc>
          <w:tcPr>
            <w:tcW w:w="6320" w:type="dxa"/>
            <w:shd w:val="clear" w:color="auto" w:fill="auto"/>
            <w:vAlign w:val="center"/>
          </w:tcPr>
          <w:p w14:paraId="7E039249"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color w:val="000000"/>
                <w:sz w:val="20"/>
                <w:szCs w:val="20"/>
              </w:rPr>
              <w:t>ENES Climate Analytics Service (ECAS)</w:t>
            </w:r>
          </w:p>
        </w:tc>
      </w:tr>
      <w:tr w:rsidR="00D74E9D" w14:paraId="5B810B40" w14:textId="77777777" w:rsidTr="002D00BF">
        <w:trPr>
          <w:trHeight w:val="500"/>
        </w:trPr>
        <w:tc>
          <w:tcPr>
            <w:tcW w:w="2696" w:type="dxa"/>
            <w:shd w:val="clear" w:color="auto" w:fill="F2F2F2"/>
            <w:vAlign w:val="center"/>
          </w:tcPr>
          <w:p w14:paraId="017CE3AF"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b/>
                <w:color w:val="000000"/>
                <w:sz w:val="20"/>
                <w:szCs w:val="20"/>
              </w:rPr>
              <w:t>Service/Tool url</w:t>
            </w:r>
          </w:p>
        </w:tc>
        <w:tc>
          <w:tcPr>
            <w:tcW w:w="6320" w:type="dxa"/>
            <w:shd w:val="clear" w:color="auto" w:fill="auto"/>
            <w:vAlign w:val="center"/>
          </w:tcPr>
          <w:p w14:paraId="2F375AAF" w14:textId="038E27DD"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color w:val="000000"/>
                <w:sz w:val="20"/>
                <w:szCs w:val="20"/>
              </w:rPr>
              <w:t xml:space="preserve">CMCC ENDPOINT: </w:t>
            </w:r>
            <w:hyperlink r:id="rId89">
              <w:r w:rsidRPr="00237B5D">
                <w:rPr>
                  <w:rFonts w:cs="Calibri"/>
                  <w:color w:val="0432FF"/>
                  <w:sz w:val="20"/>
                  <w:szCs w:val="20"/>
                  <w:u w:val="single"/>
                </w:rPr>
                <w:t>https://ecaslab.cmcc.it/web/home.html</w:t>
              </w:r>
            </w:hyperlink>
            <w:r w:rsidR="00237B5D">
              <w:rPr>
                <w:rFonts w:cs="Calibri"/>
                <w:color w:val="000000"/>
                <w:sz w:val="20"/>
                <w:szCs w:val="20"/>
              </w:rPr>
              <w:t xml:space="preserve"> </w:t>
            </w:r>
            <w:r w:rsidR="00292FA9">
              <w:rPr>
                <w:rFonts w:cs="Calibri"/>
                <w:color w:val="000000"/>
                <w:sz w:val="20"/>
                <w:szCs w:val="20"/>
              </w:rPr>
              <w:t xml:space="preserve"> </w:t>
            </w:r>
          </w:p>
          <w:p w14:paraId="799EC88F" w14:textId="63E6950E"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color w:val="000000"/>
                <w:sz w:val="20"/>
                <w:szCs w:val="20"/>
              </w:rPr>
              <w:t xml:space="preserve">DKRZ ENDPOINT: </w:t>
            </w:r>
            <w:hyperlink r:id="rId90">
              <w:r w:rsidRPr="00237B5D">
                <w:rPr>
                  <w:rFonts w:cs="Calibri"/>
                  <w:color w:val="0432FF"/>
                  <w:sz w:val="20"/>
                  <w:szCs w:val="20"/>
                  <w:u w:val="single"/>
                </w:rPr>
                <w:t>https://ecaslab.dkrz.de/home.html</w:t>
              </w:r>
            </w:hyperlink>
            <w:r w:rsidR="00292FA9" w:rsidRPr="00237B5D">
              <w:rPr>
                <w:rFonts w:cs="Calibri"/>
                <w:color w:val="0432FF"/>
                <w:sz w:val="20"/>
                <w:szCs w:val="20"/>
              </w:rPr>
              <w:t xml:space="preserve"> </w:t>
            </w:r>
          </w:p>
        </w:tc>
      </w:tr>
      <w:tr w:rsidR="00D74E9D" w14:paraId="423CE0F4" w14:textId="77777777" w:rsidTr="002D00BF">
        <w:trPr>
          <w:trHeight w:val="500"/>
        </w:trPr>
        <w:tc>
          <w:tcPr>
            <w:tcW w:w="2696" w:type="dxa"/>
            <w:shd w:val="clear" w:color="auto" w:fill="F2F2F2"/>
            <w:vAlign w:val="center"/>
          </w:tcPr>
          <w:p w14:paraId="00996AB3"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b/>
                <w:color w:val="000000"/>
                <w:sz w:val="20"/>
                <w:szCs w:val="20"/>
              </w:rPr>
              <w:t>Service/Tool information page</w:t>
            </w:r>
          </w:p>
        </w:tc>
        <w:tc>
          <w:tcPr>
            <w:tcW w:w="6320" w:type="dxa"/>
            <w:shd w:val="clear" w:color="auto" w:fill="auto"/>
            <w:vAlign w:val="center"/>
          </w:tcPr>
          <w:p w14:paraId="189EFD57" w14:textId="6253D891" w:rsidR="00D74E9D" w:rsidRDefault="00D9594E" w:rsidP="002D00BF">
            <w:pPr>
              <w:pBdr>
                <w:top w:val="nil"/>
                <w:left w:val="nil"/>
                <w:bottom w:val="nil"/>
                <w:right w:val="nil"/>
                <w:between w:val="nil"/>
              </w:pBdr>
              <w:spacing w:before="60" w:after="60" w:line="240" w:lineRule="auto"/>
              <w:jc w:val="left"/>
              <w:rPr>
                <w:color w:val="000000"/>
                <w:sz w:val="20"/>
                <w:szCs w:val="20"/>
              </w:rPr>
            </w:pPr>
            <w:hyperlink r:id="rId91" w:history="1">
              <w:r w:rsidR="00237B5D" w:rsidRPr="003576BB">
                <w:rPr>
                  <w:rStyle w:val="Hyperlink"/>
                  <w:rFonts w:cs="Calibri"/>
                  <w:sz w:val="20"/>
                  <w:szCs w:val="20"/>
                </w:rPr>
                <w:t>https://www.eosc-hub.eu/services/ENES%20Climate%20Analytics%20Service</w:t>
              </w:r>
            </w:hyperlink>
          </w:p>
          <w:p w14:paraId="2669C1CF" w14:textId="173AE8BD" w:rsidR="00D74E9D" w:rsidRDefault="00D9594E" w:rsidP="002D00BF">
            <w:pPr>
              <w:pBdr>
                <w:top w:val="nil"/>
                <w:left w:val="nil"/>
                <w:bottom w:val="nil"/>
                <w:right w:val="nil"/>
                <w:between w:val="nil"/>
              </w:pBdr>
              <w:spacing w:before="60" w:after="60" w:line="240" w:lineRule="auto"/>
              <w:jc w:val="left"/>
              <w:rPr>
                <w:color w:val="000000"/>
                <w:sz w:val="20"/>
                <w:szCs w:val="20"/>
              </w:rPr>
            </w:pPr>
            <w:hyperlink r:id="rId92" w:history="1">
              <w:r w:rsidR="00292FA9" w:rsidRPr="00D90BCC">
                <w:rPr>
                  <w:rStyle w:val="Hyperlink"/>
                  <w:rFonts w:cs="Calibri"/>
                  <w:sz w:val="20"/>
                  <w:szCs w:val="20"/>
                </w:rPr>
                <w:t>https://portal.enes.org/data/data-metadata-service/processing/ecas</w:t>
              </w:r>
            </w:hyperlink>
            <w:r w:rsidR="00292FA9">
              <w:rPr>
                <w:rFonts w:cs="Calibri"/>
                <w:color w:val="000000"/>
                <w:sz w:val="20"/>
                <w:szCs w:val="20"/>
              </w:rPr>
              <w:t xml:space="preserve"> </w:t>
            </w:r>
          </w:p>
        </w:tc>
      </w:tr>
      <w:tr w:rsidR="00D74E9D" w14:paraId="1242266F" w14:textId="77777777" w:rsidTr="002D00BF">
        <w:trPr>
          <w:trHeight w:val="528"/>
        </w:trPr>
        <w:tc>
          <w:tcPr>
            <w:tcW w:w="2696" w:type="dxa"/>
            <w:shd w:val="clear" w:color="auto" w:fill="F2F2F2"/>
            <w:vAlign w:val="center"/>
          </w:tcPr>
          <w:p w14:paraId="348EBC0F"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b/>
                <w:color w:val="000000"/>
                <w:sz w:val="20"/>
                <w:szCs w:val="20"/>
              </w:rPr>
              <w:t>Description</w:t>
            </w:r>
          </w:p>
        </w:tc>
        <w:tc>
          <w:tcPr>
            <w:tcW w:w="6320" w:type="dxa"/>
            <w:shd w:val="clear" w:color="auto" w:fill="auto"/>
            <w:vAlign w:val="center"/>
          </w:tcPr>
          <w:p w14:paraId="62D14B49"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color w:val="000000"/>
                <w:sz w:val="20"/>
                <w:szCs w:val="20"/>
              </w:rPr>
              <w:t>The ENES Climate Analytics Service is a server-side processing service which offers a virtual work environment based on Jupyter notebooks, allowing users to process and analyse data from multiple disciplines using Python. Support for fast computations is provided via the Ophidia HPDA framework</w:t>
            </w:r>
          </w:p>
        </w:tc>
      </w:tr>
      <w:tr w:rsidR="00D74E9D" w14:paraId="4F44D912" w14:textId="77777777" w:rsidTr="002D00BF">
        <w:trPr>
          <w:trHeight w:val="1320"/>
        </w:trPr>
        <w:tc>
          <w:tcPr>
            <w:tcW w:w="2696" w:type="dxa"/>
            <w:shd w:val="clear" w:color="auto" w:fill="F2F2F2"/>
            <w:vAlign w:val="center"/>
          </w:tcPr>
          <w:p w14:paraId="0EC92DEB"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b/>
                <w:color w:val="000000"/>
                <w:sz w:val="20"/>
                <w:szCs w:val="20"/>
              </w:rPr>
              <w:t>Value proposition</w:t>
            </w:r>
          </w:p>
        </w:tc>
        <w:tc>
          <w:tcPr>
            <w:tcW w:w="6320" w:type="dxa"/>
            <w:shd w:val="clear" w:color="auto" w:fill="auto"/>
            <w:vAlign w:val="center"/>
          </w:tcPr>
          <w:p w14:paraId="56F34FAF"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color w:val="000000"/>
                <w:sz w:val="20"/>
                <w:szCs w:val="20"/>
              </w:rPr>
              <w:t>ECAS enables scientific end-users to perform data analysis experiments on large volumes of multidimensional data by exploiting a server-side, PID-enabled, and parallel approach and aiming to improve reusability of data and workflows (FAIR approach).</w:t>
            </w:r>
          </w:p>
        </w:tc>
      </w:tr>
      <w:tr w:rsidR="00D74E9D" w14:paraId="541FEE29" w14:textId="77777777" w:rsidTr="002D00BF">
        <w:trPr>
          <w:trHeight w:val="500"/>
        </w:trPr>
        <w:tc>
          <w:tcPr>
            <w:tcW w:w="2696" w:type="dxa"/>
            <w:shd w:val="clear" w:color="auto" w:fill="F2F2F2"/>
            <w:vAlign w:val="center"/>
          </w:tcPr>
          <w:p w14:paraId="1F4861FB"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b/>
                <w:color w:val="000000"/>
                <w:sz w:val="20"/>
                <w:szCs w:val="20"/>
              </w:rPr>
              <w:t>Customer of the service/tool</w:t>
            </w:r>
          </w:p>
        </w:tc>
        <w:tc>
          <w:tcPr>
            <w:tcW w:w="6320" w:type="dxa"/>
            <w:shd w:val="clear" w:color="auto" w:fill="auto"/>
            <w:vAlign w:val="center"/>
          </w:tcPr>
          <w:p w14:paraId="36E396E0"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color w:val="000000"/>
                <w:sz w:val="20"/>
                <w:szCs w:val="20"/>
              </w:rPr>
              <w:t>Climate modelling community; direct downstream usage communities</w:t>
            </w:r>
          </w:p>
        </w:tc>
      </w:tr>
      <w:tr w:rsidR="00D74E9D" w14:paraId="0F016F0F" w14:textId="77777777" w:rsidTr="002D00BF">
        <w:trPr>
          <w:trHeight w:val="500"/>
        </w:trPr>
        <w:tc>
          <w:tcPr>
            <w:tcW w:w="2696" w:type="dxa"/>
            <w:shd w:val="clear" w:color="auto" w:fill="F2F2F2"/>
            <w:vAlign w:val="center"/>
          </w:tcPr>
          <w:p w14:paraId="68006C1D"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b/>
                <w:color w:val="000000"/>
                <w:sz w:val="20"/>
                <w:szCs w:val="20"/>
              </w:rPr>
              <w:t>User of the service/tool</w:t>
            </w:r>
          </w:p>
        </w:tc>
        <w:tc>
          <w:tcPr>
            <w:tcW w:w="6320" w:type="dxa"/>
            <w:shd w:val="clear" w:color="auto" w:fill="auto"/>
            <w:vAlign w:val="center"/>
          </w:tcPr>
          <w:p w14:paraId="734090D7"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color w:val="000000"/>
                <w:sz w:val="20"/>
                <w:szCs w:val="20"/>
              </w:rPr>
              <w:t>Researchers; Scientific users</w:t>
            </w:r>
          </w:p>
        </w:tc>
      </w:tr>
      <w:tr w:rsidR="00D74E9D" w14:paraId="64A97D3F" w14:textId="77777777" w:rsidTr="002D00BF">
        <w:trPr>
          <w:trHeight w:val="500"/>
        </w:trPr>
        <w:tc>
          <w:tcPr>
            <w:tcW w:w="2696" w:type="dxa"/>
            <w:shd w:val="clear" w:color="auto" w:fill="F2F2F2"/>
            <w:vAlign w:val="center"/>
          </w:tcPr>
          <w:p w14:paraId="450E5C1B"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b/>
                <w:color w:val="000000"/>
                <w:sz w:val="20"/>
                <w:szCs w:val="20"/>
              </w:rPr>
              <w:t>User Documentation</w:t>
            </w:r>
          </w:p>
        </w:tc>
        <w:tc>
          <w:tcPr>
            <w:tcW w:w="6320" w:type="dxa"/>
            <w:shd w:val="clear" w:color="auto" w:fill="auto"/>
            <w:vAlign w:val="center"/>
          </w:tcPr>
          <w:p w14:paraId="52F0407D" w14:textId="77777777" w:rsidR="00D74E9D" w:rsidRDefault="00D9594E" w:rsidP="002D00BF">
            <w:pPr>
              <w:pBdr>
                <w:top w:val="nil"/>
                <w:left w:val="nil"/>
                <w:bottom w:val="nil"/>
                <w:right w:val="nil"/>
                <w:between w:val="nil"/>
              </w:pBdr>
              <w:spacing w:before="60" w:after="60" w:line="240" w:lineRule="auto"/>
              <w:jc w:val="left"/>
              <w:rPr>
                <w:color w:val="000000"/>
                <w:sz w:val="20"/>
                <w:szCs w:val="20"/>
              </w:rPr>
            </w:pPr>
            <w:hyperlink r:id="rId93">
              <w:r w:rsidR="00D74E9D">
                <w:rPr>
                  <w:rFonts w:cs="Calibri"/>
                  <w:color w:val="0000FF"/>
                  <w:sz w:val="20"/>
                  <w:szCs w:val="20"/>
                  <w:u w:val="single"/>
                </w:rPr>
                <w:t>https://ee-docs.readthedocs.io/en/latest/</w:t>
              </w:r>
            </w:hyperlink>
            <w:r w:rsidR="00D74E9D">
              <w:rPr>
                <w:rFonts w:cs="Calibri"/>
                <w:color w:val="000000"/>
                <w:sz w:val="20"/>
                <w:szCs w:val="20"/>
              </w:rPr>
              <w:t xml:space="preserve"> </w:t>
            </w:r>
          </w:p>
          <w:p w14:paraId="65E6DC97" w14:textId="77777777" w:rsidR="00D74E9D" w:rsidRDefault="00D9594E" w:rsidP="002D00BF">
            <w:pPr>
              <w:pBdr>
                <w:top w:val="nil"/>
                <w:left w:val="nil"/>
                <w:bottom w:val="nil"/>
                <w:right w:val="nil"/>
                <w:between w:val="nil"/>
              </w:pBdr>
              <w:spacing w:before="60" w:after="60" w:line="240" w:lineRule="auto"/>
              <w:jc w:val="left"/>
              <w:rPr>
                <w:color w:val="000000"/>
                <w:sz w:val="20"/>
                <w:szCs w:val="20"/>
              </w:rPr>
            </w:pPr>
            <w:hyperlink r:id="rId94">
              <w:r w:rsidR="00D74E9D">
                <w:rPr>
                  <w:rFonts w:cs="Calibri"/>
                  <w:color w:val="0000FF"/>
                  <w:sz w:val="20"/>
                  <w:szCs w:val="20"/>
                  <w:u w:val="single"/>
                </w:rPr>
                <w:t>http://ophidia.cmcc.it/documentation/index.html</w:t>
              </w:r>
            </w:hyperlink>
          </w:p>
        </w:tc>
      </w:tr>
      <w:tr w:rsidR="00D74E9D" w14:paraId="03279A1D" w14:textId="77777777" w:rsidTr="002D00BF">
        <w:trPr>
          <w:trHeight w:val="441"/>
        </w:trPr>
        <w:tc>
          <w:tcPr>
            <w:tcW w:w="2696" w:type="dxa"/>
            <w:shd w:val="clear" w:color="auto" w:fill="F2F2F2"/>
            <w:vAlign w:val="center"/>
          </w:tcPr>
          <w:p w14:paraId="5536C568"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b/>
                <w:color w:val="000000"/>
                <w:sz w:val="20"/>
                <w:szCs w:val="20"/>
              </w:rPr>
              <w:t>Technical Documentation</w:t>
            </w:r>
          </w:p>
        </w:tc>
        <w:tc>
          <w:tcPr>
            <w:tcW w:w="6320" w:type="dxa"/>
            <w:shd w:val="clear" w:color="auto" w:fill="auto"/>
            <w:vAlign w:val="center"/>
          </w:tcPr>
          <w:p w14:paraId="314019B9" w14:textId="77777777" w:rsidR="00D74E9D" w:rsidRDefault="00D9594E" w:rsidP="002D00BF">
            <w:pPr>
              <w:pBdr>
                <w:top w:val="nil"/>
                <w:left w:val="nil"/>
                <w:bottom w:val="nil"/>
                <w:right w:val="nil"/>
                <w:between w:val="nil"/>
              </w:pBdr>
              <w:spacing w:before="60" w:after="60" w:line="240" w:lineRule="auto"/>
              <w:jc w:val="left"/>
              <w:rPr>
                <w:color w:val="000000"/>
                <w:sz w:val="20"/>
                <w:szCs w:val="20"/>
              </w:rPr>
            </w:pPr>
            <w:hyperlink r:id="rId95">
              <w:r w:rsidR="00D74E9D">
                <w:rPr>
                  <w:rFonts w:cs="Calibri"/>
                  <w:color w:val="0000FF"/>
                  <w:sz w:val="20"/>
                  <w:szCs w:val="20"/>
                  <w:u w:val="single"/>
                </w:rPr>
                <w:t>https://github.com/ECAS-Lab/ecas-authentication</w:t>
              </w:r>
            </w:hyperlink>
            <w:r w:rsidR="00D74E9D">
              <w:rPr>
                <w:rFonts w:cs="Calibri"/>
                <w:color w:val="000000"/>
                <w:sz w:val="20"/>
                <w:szCs w:val="20"/>
              </w:rPr>
              <w:t xml:space="preserve"> </w:t>
            </w:r>
            <w:hyperlink r:id="rId96">
              <w:r w:rsidR="00D74E9D">
                <w:rPr>
                  <w:rFonts w:cs="Calibri"/>
                  <w:color w:val="0000FF"/>
                  <w:sz w:val="20"/>
                  <w:szCs w:val="20"/>
                  <w:u w:val="single"/>
                </w:rPr>
                <w:t>https://github.com/ECAS-Lab/ecas-accounting</w:t>
              </w:r>
            </w:hyperlink>
            <w:r w:rsidR="00D74E9D">
              <w:rPr>
                <w:rFonts w:cs="Calibri"/>
                <w:color w:val="000000"/>
                <w:sz w:val="20"/>
                <w:szCs w:val="20"/>
              </w:rPr>
              <w:t xml:space="preserve">  </w:t>
            </w:r>
            <w:hyperlink r:id="rId97">
              <w:r w:rsidR="00D74E9D">
                <w:rPr>
                  <w:rFonts w:cs="Calibri"/>
                  <w:color w:val="0000FF"/>
                  <w:sz w:val="20"/>
                  <w:szCs w:val="20"/>
                  <w:u w:val="single"/>
                </w:rPr>
                <w:t>http://ophidia.cmcc.it/documentation/admin/index.html</w:t>
              </w:r>
            </w:hyperlink>
          </w:p>
        </w:tc>
      </w:tr>
      <w:tr w:rsidR="00D74E9D" w:rsidRPr="00614E69" w14:paraId="0DAEB520" w14:textId="77777777" w:rsidTr="002D00BF">
        <w:trPr>
          <w:trHeight w:val="500"/>
        </w:trPr>
        <w:tc>
          <w:tcPr>
            <w:tcW w:w="2696" w:type="dxa"/>
            <w:shd w:val="clear" w:color="auto" w:fill="F2F2F2"/>
            <w:vAlign w:val="center"/>
          </w:tcPr>
          <w:p w14:paraId="214FFE17"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b/>
                <w:color w:val="000000"/>
                <w:sz w:val="20"/>
                <w:szCs w:val="20"/>
              </w:rPr>
              <w:t>Product team</w:t>
            </w:r>
          </w:p>
        </w:tc>
        <w:tc>
          <w:tcPr>
            <w:tcW w:w="6320" w:type="dxa"/>
            <w:shd w:val="clear" w:color="auto" w:fill="auto"/>
            <w:vAlign w:val="center"/>
          </w:tcPr>
          <w:p w14:paraId="14D36AA3" w14:textId="77777777" w:rsidR="00D74E9D" w:rsidRPr="00614E69" w:rsidRDefault="00D74E9D" w:rsidP="002D00BF">
            <w:pPr>
              <w:pBdr>
                <w:top w:val="nil"/>
                <w:left w:val="nil"/>
                <w:bottom w:val="nil"/>
                <w:right w:val="nil"/>
                <w:between w:val="nil"/>
              </w:pBdr>
              <w:spacing w:before="60" w:after="60" w:line="240" w:lineRule="auto"/>
              <w:jc w:val="left"/>
              <w:rPr>
                <w:color w:val="000000"/>
                <w:sz w:val="20"/>
                <w:szCs w:val="20"/>
                <w:lang w:val="it-IT"/>
              </w:rPr>
            </w:pPr>
            <w:r w:rsidRPr="00614E69">
              <w:rPr>
                <w:rFonts w:cs="Calibri"/>
                <w:color w:val="000000"/>
                <w:sz w:val="20"/>
                <w:szCs w:val="20"/>
                <w:lang w:val="it-IT"/>
              </w:rPr>
              <w:t>Fondazione Centro Euro-Mediterraneo sui Cambiamenti Climatici (Fondazione CMCC); Deutsches Klimarechenzentrum GmbH (DKRZ)</w:t>
            </w:r>
          </w:p>
        </w:tc>
      </w:tr>
      <w:tr w:rsidR="00D74E9D" w14:paraId="18E8C2F1" w14:textId="77777777" w:rsidTr="002D00BF">
        <w:trPr>
          <w:trHeight w:val="500"/>
        </w:trPr>
        <w:tc>
          <w:tcPr>
            <w:tcW w:w="2696" w:type="dxa"/>
            <w:shd w:val="clear" w:color="auto" w:fill="F2F2F2"/>
            <w:vAlign w:val="center"/>
          </w:tcPr>
          <w:p w14:paraId="0267522A"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b/>
                <w:color w:val="000000"/>
                <w:sz w:val="20"/>
                <w:szCs w:val="20"/>
              </w:rPr>
              <w:t>License</w:t>
            </w:r>
          </w:p>
        </w:tc>
        <w:tc>
          <w:tcPr>
            <w:tcW w:w="6320" w:type="dxa"/>
            <w:shd w:val="clear" w:color="auto" w:fill="auto"/>
            <w:vAlign w:val="center"/>
          </w:tcPr>
          <w:p w14:paraId="50C7B7F3"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color w:val="000000"/>
                <w:sz w:val="20"/>
                <w:szCs w:val="20"/>
              </w:rPr>
              <w:t>The Ophidia code is available on GitHub under GPLv3 license; additional components for ECAS (Docker workflow components) available under BSD license; ECAS-B2SHARE Python client available under MIT license.</w:t>
            </w:r>
          </w:p>
        </w:tc>
      </w:tr>
      <w:tr w:rsidR="00D74E9D" w14:paraId="248C7E43" w14:textId="77777777" w:rsidTr="002D00BF">
        <w:trPr>
          <w:trHeight w:val="500"/>
        </w:trPr>
        <w:tc>
          <w:tcPr>
            <w:tcW w:w="2696" w:type="dxa"/>
            <w:shd w:val="clear" w:color="auto" w:fill="F2F2F2"/>
            <w:vAlign w:val="center"/>
          </w:tcPr>
          <w:p w14:paraId="348B63FB"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b/>
                <w:color w:val="000000"/>
                <w:sz w:val="20"/>
                <w:szCs w:val="20"/>
              </w:rPr>
              <w:t>Source code</w:t>
            </w:r>
          </w:p>
        </w:tc>
        <w:tc>
          <w:tcPr>
            <w:tcW w:w="6320" w:type="dxa"/>
            <w:shd w:val="clear" w:color="auto" w:fill="auto"/>
            <w:vAlign w:val="center"/>
          </w:tcPr>
          <w:p w14:paraId="62875226" w14:textId="77777777" w:rsidR="00D74E9D" w:rsidRDefault="00D9594E" w:rsidP="002D00BF">
            <w:pPr>
              <w:pBdr>
                <w:top w:val="nil"/>
                <w:left w:val="nil"/>
                <w:bottom w:val="nil"/>
                <w:right w:val="nil"/>
                <w:between w:val="nil"/>
              </w:pBdr>
              <w:spacing w:before="60" w:after="60" w:line="240" w:lineRule="auto"/>
              <w:jc w:val="left"/>
              <w:rPr>
                <w:color w:val="000000"/>
                <w:sz w:val="20"/>
                <w:szCs w:val="20"/>
              </w:rPr>
            </w:pPr>
            <w:hyperlink r:id="rId98">
              <w:r w:rsidR="00D74E9D">
                <w:rPr>
                  <w:rFonts w:cs="Calibri"/>
                  <w:color w:val="0000FF"/>
                  <w:sz w:val="20"/>
                  <w:szCs w:val="20"/>
                  <w:u w:val="single"/>
                </w:rPr>
                <w:t>https://github.com/ECAS-Lab</w:t>
              </w:r>
            </w:hyperlink>
            <w:r w:rsidR="00D74E9D">
              <w:rPr>
                <w:rFonts w:cs="Calibri"/>
                <w:color w:val="000000"/>
                <w:sz w:val="20"/>
                <w:szCs w:val="20"/>
              </w:rPr>
              <w:t xml:space="preserve"> </w:t>
            </w:r>
          </w:p>
          <w:p w14:paraId="7C675DF5" w14:textId="77777777" w:rsidR="00D74E9D" w:rsidRDefault="00D9594E" w:rsidP="002D00BF">
            <w:pPr>
              <w:pBdr>
                <w:top w:val="nil"/>
                <w:left w:val="nil"/>
                <w:bottom w:val="nil"/>
                <w:right w:val="nil"/>
                <w:between w:val="nil"/>
              </w:pBdr>
              <w:spacing w:before="60" w:after="60" w:line="240" w:lineRule="auto"/>
              <w:jc w:val="left"/>
              <w:rPr>
                <w:color w:val="000000"/>
                <w:sz w:val="20"/>
                <w:szCs w:val="20"/>
              </w:rPr>
            </w:pPr>
            <w:hyperlink r:id="rId99">
              <w:r w:rsidR="00D74E9D">
                <w:rPr>
                  <w:rFonts w:cs="Calibri"/>
                  <w:color w:val="0000FF"/>
                  <w:sz w:val="20"/>
                  <w:szCs w:val="20"/>
                  <w:u w:val="single"/>
                </w:rPr>
                <w:t>https://github.com/OphidiaBigData</w:t>
              </w:r>
            </w:hyperlink>
          </w:p>
        </w:tc>
      </w:tr>
      <w:tr w:rsidR="00D74E9D" w14:paraId="26D99DE0" w14:textId="77777777" w:rsidTr="002D00BF">
        <w:trPr>
          <w:trHeight w:val="500"/>
        </w:trPr>
        <w:tc>
          <w:tcPr>
            <w:tcW w:w="2696" w:type="dxa"/>
            <w:shd w:val="clear" w:color="auto" w:fill="F2F2F2"/>
            <w:vAlign w:val="center"/>
          </w:tcPr>
          <w:p w14:paraId="3CD4865D"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b/>
                <w:color w:val="000000"/>
                <w:sz w:val="20"/>
                <w:szCs w:val="20"/>
              </w:rPr>
              <w:t>Testing</w:t>
            </w:r>
          </w:p>
        </w:tc>
        <w:tc>
          <w:tcPr>
            <w:tcW w:w="6320" w:type="dxa"/>
            <w:shd w:val="clear" w:color="auto" w:fill="auto"/>
            <w:vAlign w:val="center"/>
          </w:tcPr>
          <w:p w14:paraId="40337633"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color w:val="000000"/>
                <w:sz w:val="20"/>
                <w:szCs w:val="20"/>
              </w:rPr>
              <w:t xml:space="preserve">1. ECAS single-instance VMI uploaded to the EGI AppDB: </w:t>
            </w:r>
            <w:hyperlink r:id="rId100">
              <w:r>
                <w:rPr>
                  <w:rFonts w:cs="Calibri"/>
                  <w:color w:val="0000FF"/>
                  <w:sz w:val="20"/>
                  <w:szCs w:val="20"/>
                  <w:u w:val="single"/>
                </w:rPr>
                <w:t>https://appdb.egi.eu/store/vappliance/ecas</w:t>
              </w:r>
            </w:hyperlink>
          </w:p>
          <w:p w14:paraId="114A6942" w14:textId="77777777" w:rsidR="00D74E9D" w:rsidRDefault="00D74E9D" w:rsidP="002D00BF">
            <w:pPr>
              <w:pBdr>
                <w:top w:val="nil"/>
                <w:left w:val="nil"/>
                <w:bottom w:val="nil"/>
                <w:right w:val="nil"/>
                <w:between w:val="nil"/>
              </w:pBdr>
              <w:spacing w:before="60" w:after="60" w:line="240" w:lineRule="auto"/>
              <w:jc w:val="left"/>
              <w:rPr>
                <w:color w:val="000000"/>
                <w:sz w:val="20"/>
                <w:szCs w:val="20"/>
                <w:u w:val="single"/>
              </w:rPr>
            </w:pPr>
            <w:r>
              <w:rPr>
                <w:rFonts w:cs="Calibri"/>
                <w:color w:val="000000"/>
                <w:sz w:val="20"/>
                <w:szCs w:val="20"/>
              </w:rPr>
              <w:t xml:space="preserve">Deployment test using the EGI AppDB VMops dashboard: </w:t>
            </w:r>
            <w:hyperlink r:id="rId101">
              <w:r>
                <w:rPr>
                  <w:rFonts w:cs="Calibri"/>
                  <w:color w:val="0000FF"/>
                  <w:sz w:val="20"/>
                  <w:szCs w:val="20"/>
                  <w:u w:val="single"/>
                </w:rPr>
                <w:t>https://dashboard.appdb.egi.eu/vmops</w:t>
              </w:r>
            </w:hyperlink>
          </w:p>
          <w:p w14:paraId="6EB4BD93" w14:textId="77777777" w:rsidR="00D74E9D" w:rsidRDefault="00D74E9D" w:rsidP="002D00BF">
            <w:pPr>
              <w:pBdr>
                <w:top w:val="nil"/>
                <w:left w:val="nil"/>
                <w:bottom w:val="nil"/>
                <w:right w:val="nil"/>
                <w:between w:val="nil"/>
              </w:pBdr>
              <w:spacing w:before="60" w:after="60" w:line="240" w:lineRule="auto"/>
              <w:jc w:val="left"/>
              <w:rPr>
                <w:color w:val="000000"/>
                <w:sz w:val="20"/>
                <w:szCs w:val="20"/>
              </w:rPr>
            </w:pPr>
            <w:r>
              <w:rPr>
                <w:rFonts w:cs="Calibri"/>
                <w:color w:val="000000"/>
                <w:sz w:val="20"/>
                <w:szCs w:val="20"/>
              </w:rPr>
              <w:t xml:space="preserve">2. Multi-node ECAS environment, dynamically provisioned on the EGI FedCloud through the EC3 LToS service: </w:t>
            </w:r>
            <w:hyperlink r:id="rId102">
              <w:r>
                <w:rPr>
                  <w:rFonts w:cs="Calibri"/>
                  <w:color w:val="0000FF"/>
                  <w:sz w:val="20"/>
                  <w:szCs w:val="20"/>
                  <w:u w:val="single"/>
                </w:rPr>
                <w:t>https://servproject.i3m.upv.es/ec3-ltos/index.php</w:t>
              </w:r>
            </w:hyperlink>
          </w:p>
        </w:tc>
      </w:tr>
    </w:tbl>
    <w:p w14:paraId="058A5C64" w14:textId="77777777" w:rsidR="00D74E9D" w:rsidRDefault="00D74E9D" w:rsidP="00D74E9D"/>
    <w:p w14:paraId="33E7DDD4" w14:textId="371685C2" w:rsidR="00D74E9D" w:rsidRDefault="00D74E9D" w:rsidP="00E97D85">
      <w:pPr>
        <w:spacing w:before="120" w:after="0" w:line="240" w:lineRule="auto"/>
      </w:pPr>
      <w:r>
        <w:t>The ENES Climate Analytics Service (ECAS) enables scientific end-users to perform data analysis experiments on large volumes of multidimensional data (e.g. NetCDF data format), by exploiting a PID-enabled, server-side, and parallel approach. The service is aimed at providing a paradigm shift for the ENES community with a strong focus on data intensive analysis, provenance management, and server-side approaches as opposed to the current ones that are mostly client-based, sequential and with limited/missing end-to-end analytics workflow/provenance capabilities. ECAS consists of multiple integrated components, centred around the Ophidia Data Analytics framework</w:t>
      </w:r>
      <w:r>
        <w:rPr>
          <w:vertAlign w:val="superscript"/>
        </w:rPr>
        <w:footnoteReference w:id="15"/>
      </w:r>
      <w:r>
        <w:t xml:space="preserve">, which has been integrated with B2DROP, ESGF, IAM, Onedata (DataHub), EGI FedCloud, EGI Check-in, JupyterHub, and the ECAS-Lab web portal. </w:t>
      </w:r>
    </w:p>
    <w:p w14:paraId="6135D831" w14:textId="0FEDA925" w:rsidR="00D74E9D" w:rsidRDefault="00D74E9D" w:rsidP="00714764">
      <w:pPr>
        <w:pStyle w:val="Heading2"/>
        <w:numPr>
          <w:ilvl w:val="1"/>
          <w:numId w:val="28"/>
        </w:numPr>
      </w:pPr>
      <w:bookmarkStart w:id="31" w:name="_3j2qqm3" w:colFirst="0" w:colLast="0"/>
      <w:bookmarkStart w:id="32" w:name="_Toc49856034"/>
      <w:bookmarkEnd w:id="31"/>
      <w:r>
        <w:t>Service architecture and integrated services</w:t>
      </w:r>
      <w:bookmarkEnd w:id="32"/>
    </w:p>
    <w:p w14:paraId="69B3C942" w14:textId="77777777" w:rsidR="00D74E9D" w:rsidRDefault="00D74E9D" w:rsidP="00BF6C2D">
      <w:pPr>
        <w:spacing w:before="120" w:after="0" w:line="240" w:lineRule="auto"/>
      </w:pPr>
      <w:r>
        <w:t>The Ophidia framework provides the key scalable, parallel analytics capabilities. To enable easy data provisioning, it is integrated with B2DROP, Onedata and ESGF. The integration with JupyterHub, IAM and EGI Check-in enables users to easily access the service and re-use existing Python scripts, modify them or create entirely new ones in a fully server-side approach. More details are reported in EOSC-Hub deliverable D7.1.</w:t>
      </w:r>
    </w:p>
    <w:p w14:paraId="313CD3AD" w14:textId="0119C508" w:rsidR="00D74E9D" w:rsidRDefault="00D74E9D" w:rsidP="00BF6C2D">
      <w:pPr>
        <w:spacing w:before="120" w:after="0" w:line="240" w:lineRule="auto"/>
      </w:pPr>
      <w:r>
        <w:t>Figure</w:t>
      </w:r>
      <w:r w:rsidR="00BF6C2D">
        <w:t xml:space="preserve"> 8</w:t>
      </w:r>
      <w:r>
        <w:t xml:space="preserve"> shows an overview of the final ECAS architecture with all the integrated services. Besides bug fixing, software and service maintenance, several integration and adaptation activities, as well as those related to documentation and training, were performed by the ECAS team during the project.</w:t>
      </w:r>
    </w:p>
    <w:p w14:paraId="05916081" w14:textId="77777777" w:rsidR="00D74E9D" w:rsidRDefault="00D74E9D" w:rsidP="00BF6C2D">
      <w:pPr>
        <w:spacing w:before="120" w:after="0" w:line="240" w:lineRule="auto"/>
      </w:pPr>
      <w:r>
        <w:t>In order to store all the developments, the integration efforts and the training material concerning ECAS, a Github repository</w:t>
      </w:r>
      <w:r>
        <w:rPr>
          <w:vertAlign w:val="superscript"/>
        </w:rPr>
        <w:footnoteReference w:id="16"/>
      </w:r>
      <w:r>
        <w:t xml:space="preserve"> has been set up. Extensions and adaptations to other tools have been published, instead, on the related Github repositories (i.e. for the Ophidia framework</w:t>
      </w:r>
      <w:r>
        <w:rPr>
          <w:vertAlign w:val="superscript"/>
        </w:rPr>
        <w:footnoteReference w:id="17"/>
      </w:r>
      <w:r>
        <w:t>), while virtual appliances have been published on the EGI services (e.g. for ECAS VM</w:t>
      </w:r>
      <w:r>
        <w:rPr>
          <w:vertAlign w:val="superscript"/>
        </w:rPr>
        <w:footnoteReference w:id="18"/>
      </w:r>
      <w:r>
        <w:t>).</w:t>
      </w:r>
    </w:p>
    <w:p w14:paraId="352FE15F" w14:textId="77777777" w:rsidR="00D74E9D" w:rsidRDefault="00D74E9D" w:rsidP="00BF6C2D">
      <w:pPr>
        <w:jc w:val="center"/>
      </w:pPr>
      <w:r>
        <w:rPr>
          <w:noProof/>
        </w:rPr>
        <w:drawing>
          <wp:inline distT="114300" distB="114300" distL="114300" distR="114300" wp14:anchorId="4A4AF5BD" wp14:editId="1E0DC6D2">
            <wp:extent cx="4684183" cy="2971800"/>
            <wp:effectExtent l="0" t="0" r="2540" b="0"/>
            <wp:docPr id="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3"/>
                    <a:srcRect b="5383"/>
                    <a:stretch>
                      <a:fillRect/>
                    </a:stretch>
                  </pic:blipFill>
                  <pic:spPr>
                    <a:xfrm>
                      <a:off x="0" y="0"/>
                      <a:ext cx="4690554" cy="2975842"/>
                    </a:xfrm>
                    <a:prstGeom prst="rect">
                      <a:avLst/>
                    </a:prstGeom>
                    <a:ln/>
                  </pic:spPr>
                </pic:pic>
              </a:graphicData>
            </a:graphic>
          </wp:inline>
        </w:drawing>
      </w:r>
    </w:p>
    <w:p w14:paraId="08E5CF4F" w14:textId="60688036" w:rsidR="00D74E9D" w:rsidRDefault="00D74E9D" w:rsidP="00D74E9D">
      <w:pPr>
        <w:jc w:val="center"/>
        <w:rPr>
          <w:sz w:val="20"/>
          <w:szCs w:val="20"/>
        </w:rPr>
      </w:pPr>
      <w:r>
        <w:rPr>
          <w:b/>
          <w:i/>
          <w:color w:val="17365D"/>
        </w:rPr>
        <w:t xml:space="preserve">Fig. </w:t>
      </w:r>
      <w:r w:rsidR="00BF6C2D">
        <w:rPr>
          <w:b/>
          <w:i/>
          <w:color w:val="17365D"/>
        </w:rPr>
        <w:t>8</w:t>
      </w:r>
      <w:r>
        <w:rPr>
          <w:b/>
          <w:i/>
          <w:color w:val="17365D"/>
        </w:rPr>
        <w:t xml:space="preserve"> - ECAS architecture overview</w:t>
      </w:r>
    </w:p>
    <w:p w14:paraId="734EBC59" w14:textId="02001575" w:rsidR="00D74E9D" w:rsidRDefault="00D74E9D" w:rsidP="00BF6C2D">
      <w:pPr>
        <w:spacing w:before="120" w:after="0" w:line="240" w:lineRule="auto"/>
      </w:pPr>
      <w:r>
        <w:t xml:space="preserve">Since the beginning of the project, integration has focused on enabling a first exemplary user workflow, spanning from data input over login and processing to data output sharing. The workflow is provided at the two instances setup at CMCC and DKRZ, which differ in their setup, available data and computing resources. With respect to the latest version of the deployment (described in deliverable D7.3), the CMCC instance has been updated with a more powerful node in order to better support end-user services, especially during training events or high-load periods. This node has replaced the one previously used as server and all the services have been migrated and updated from the older system to the new one. Given the higher memory and computing capacity, other similar services will be migrated from the client node to this new node in the next months.   </w:t>
      </w:r>
    </w:p>
    <w:p w14:paraId="2E9C9A72" w14:textId="77777777" w:rsidR="00D74E9D" w:rsidRDefault="00D74E9D" w:rsidP="00BF6C2D">
      <w:pPr>
        <w:spacing w:before="120" w:after="0" w:line="240" w:lineRule="auto"/>
      </w:pPr>
      <w:r>
        <w:t>The current state of the available resources at CMCC and DKRZ is the following:</w:t>
      </w:r>
    </w:p>
    <w:p w14:paraId="48DDC17C" w14:textId="77777777" w:rsidR="00D74E9D" w:rsidRDefault="00D74E9D" w:rsidP="00714764">
      <w:pPr>
        <w:numPr>
          <w:ilvl w:val="0"/>
          <w:numId w:val="30"/>
        </w:numPr>
        <w:spacing w:before="120" w:after="0" w:line="240" w:lineRule="auto"/>
      </w:pPr>
      <w:r>
        <w:t>ECAS@CMCC:</w:t>
      </w:r>
    </w:p>
    <w:p w14:paraId="7E54831E" w14:textId="77777777" w:rsidR="00D74E9D" w:rsidRDefault="00D74E9D" w:rsidP="00714764">
      <w:pPr>
        <w:numPr>
          <w:ilvl w:val="1"/>
          <w:numId w:val="30"/>
        </w:numPr>
        <w:spacing w:before="120" w:after="0" w:line="240" w:lineRule="auto"/>
      </w:pPr>
      <w:r>
        <w:t>1 client node with 4 cores, 8GB memory, 12GB disk, hosting the client-side components (e.g. the Ophidia CLI and PyOphidia module) and the front-end services (e.g. JupyterHub);</w:t>
      </w:r>
    </w:p>
    <w:p w14:paraId="0B370445" w14:textId="77777777" w:rsidR="00D74E9D" w:rsidRDefault="00D74E9D" w:rsidP="00714764">
      <w:pPr>
        <w:numPr>
          <w:ilvl w:val="1"/>
          <w:numId w:val="30"/>
        </w:numPr>
        <w:tabs>
          <w:tab w:val="left" w:pos="811"/>
        </w:tabs>
        <w:spacing w:before="120" w:after="0" w:line="240" w:lineRule="auto"/>
      </w:pPr>
      <w:r>
        <w:t>1 server node with 20 cores, 256GB memory, 4,7TB disk, executing the Ophidia Server and complementary administration, monitoring and accounting services;</w:t>
      </w:r>
    </w:p>
    <w:p w14:paraId="58AB93F8" w14:textId="77777777" w:rsidR="00D74E9D" w:rsidRDefault="00D74E9D" w:rsidP="00714764">
      <w:pPr>
        <w:numPr>
          <w:ilvl w:val="1"/>
          <w:numId w:val="30"/>
        </w:numPr>
        <w:spacing w:before="120" w:after="0" w:line="240" w:lineRule="auto"/>
      </w:pPr>
      <w:r>
        <w:t>5 compute nodes, 20 cores/node, RAM 256GB/node, 60TB disk space shared via GFS plus local disks for the Ophidia framework and I/O servers.</w:t>
      </w:r>
    </w:p>
    <w:p w14:paraId="4958872E" w14:textId="77777777" w:rsidR="00D74E9D" w:rsidRDefault="00D74E9D" w:rsidP="00714764">
      <w:pPr>
        <w:numPr>
          <w:ilvl w:val="0"/>
          <w:numId w:val="30"/>
        </w:numPr>
        <w:spacing w:before="120" w:after="0" w:line="240" w:lineRule="auto"/>
      </w:pPr>
      <w:r>
        <w:t xml:space="preserve">ECAS@DKRZ: </w:t>
      </w:r>
    </w:p>
    <w:p w14:paraId="6446D3BD" w14:textId="77777777" w:rsidR="00D74E9D" w:rsidRDefault="00D74E9D" w:rsidP="00714764">
      <w:pPr>
        <w:numPr>
          <w:ilvl w:val="1"/>
          <w:numId w:val="30"/>
        </w:numPr>
        <w:spacing w:before="120" w:after="0" w:line="240" w:lineRule="auto"/>
      </w:pPr>
      <w:r>
        <w:t>1 client node (VM) with 4 cores, 15GB memory, 50GB local disk + 10TB NFS for the JupyterHub and Docker services;</w:t>
      </w:r>
    </w:p>
    <w:p w14:paraId="0C35E64F" w14:textId="77777777" w:rsidR="00D74E9D" w:rsidRDefault="00D74E9D" w:rsidP="00714764">
      <w:pPr>
        <w:numPr>
          <w:ilvl w:val="1"/>
          <w:numId w:val="30"/>
        </w:numPr>
        <w:spacing w:before="120" w:after="0" w:line="240" w:lineRule="auto"/>
      </w:pPr>
      <w:r>
        <w:t>1 server node (VM) with 4 cores, 4GB memory, 30GB disk, executing the Ophidia server;</w:t>
      </w:r>
    </w:p>
    <w:p w14:paraId="0AD126B7" w14:textId="705067AE" w:rsidR="00D74E9D" w:rsidRDefault="00D74E9D" w:rsidP="00714764">
      <w:pPr>
        <w:numPr>
          <w:ilvl w:val="1"/>
          <w:numId w:val="30"/>
        </w:numPr>
        <w:spacing w:before="120" w:after="0" w:line="240" w:lineRule="auto"/>
      </w:pPr>
      <w:r>
        <w:t>1 compute node (Blade) with 40 cores, RAM 256GB, 2TB local disk, executing Ophidia I/O server + 10TB NFS disk space.</w:t>
      </w:r>
    </w:p>
    <w:p w14:paraId="2EC8FFFF" w14:textId="67C4352E" w:rsidR="00D74E9D" w:rsidRPr="00BF6C2D" w:rsidRDefault="00D74E9D" w:rsidP="00714764">
      <w:pPr>
        <w:numPr>
          <w:ilvl w:val="1"/>
          <w:numId w:val="30"/>
        </w:numPr>
        <w:spacing w:before="120" w:after="0" w:line="240" w:lineRule="auto"/>
        <w:rPr>
          <w:rFonts w:ascii="Arial" w:eastAsia="Arial" w:hAnsi="Arial" w:cs="Arial"/>
        </w:rPr>
      </w:pPr>
      <w:r>
        <w:t xml:space="preserve">CMIP5 and CMIP6 data pool (read-only). </w:t>
      </w:r>
    </w:p>
    <w:p w14:paraId="7011A3D0" w14:textId="5843E9B7" w:rsidR="00D74E9D" w:rsidRDefault="00D74E9D" w:rsidP="00BF6C2D">
      <w:pPr>
        <w:spacing w:before="120" w:after="0" w:line="240" w:lineRule="auto"/>
      </w:pPr>
      <w:r>
        <w:t xml:space="preserve">Most of the integration activities, concerning for example the integration into the ECAS environment of B2DROP and Onedata for data sharing, IAM as the AAI solution and ESGF data sources, started during the first year of EOSC-hub. Additional actions undertaken during the </w:t>
      </w:r>
      <w:r w:rsidR="00E97D85">
        <w:t>first-year</w:t>
      </w:r>
      <w:r>
        <w:t xml:space="preserve"> regard software containerization of the ECAS environment, improving usability of the data analytics features from JupyterHub, providing good workflows for development and operations, integration with the EOSC-hub accounting and monitoring, documentation, implementation of multiple demonstration Jupyter notebooks, and extensive training. Integration activities for the first year of the project have already been presented in detail in deliverable D7.2. </w:t>
      </w:r>
    </w:p>
    <w:p w14:paraId="6FC65C05" w14:textId="64EF3967" w:rsidR="00D74E9D" w:rsidRDefault="00D74E9D" w:rsidP="00BF6C2D">
      <w:pPr>
        <w:spacing w:before="120" w:after="0" w:line="240" w:lineRule="auto"/>
      </w:pPr>
      <w:r>
        <w:t xml:space="preserve">During the second year of the project, several integration activities have been finalized. In particular, they concern a stronger integration of B2DROP and Onedata data services, the full integration of IAM for user authN/authZ, from JupyterHub to the data analytics services, and the extensions to the core services for accounting and monitoring purposes. Moreover, the Ophidia framework and its Python interface have been extended to further improve the user experience and allow the development of other climate-oriented use cases; additional Jupyter notebooks have also been produced as both demonstrators of the environment </w:t>
      </w:r>
      <w:r w:rsidR="00E97D85">
        <w:t>feature</w:t>
      </w:r>
      <w:r>
        <w:t xml:space="preserve"> and self-study/training material. The views for user accounting have been also fully implemented and the ECAS environment has been successfully integrated into the EGI VA marketplace and the </w:t>
      </w:r>
      <w:r w:rsidR="00992FFA">
        <w:t xml:space="preserve">EGI </w:t>
      </w:r>
      <w:r>
        <w:t>Fed</w:t>
      </w:r>
      <w:r w:rsidR="00992FFA">
        <w:t xml:space="preserve">erated </w:t>
      </w:r>
      <w:r>
        <w:t xml:space="preserve">Cloud deployment services. </w:t>
      </w:r>
    </w:p>
    <w:p w14:paraId="27C51697" w14:textId="77777777" w:rsidR="00D74E9D" w:rsidRDefault="00D74E9D" w:rsidP="00BF6C2D">
      <w:pPr>
        <w:spacing w:before="120" w:after="0" w:line="240" w:lineRule="auto"/>
      </w:pPr>
      <w:r>
        <w:t>Furthermore, during the third year of the project additional extensions targeting a stronger integration of ECAS (through PyOphidia) with the Python ecosystem and Jupyter Notebooks have been implemented, and the integration of ECAS with EGI Check-in has also started.</w:t>
      </w:r>
    </w:p>
    <w:p w14:paraId="4F00728D" w14:textId="77777777" w:rsidR="00D74E9D" w:rsidRDefault="00D74E9D" w:rsidP="00BF6C2D">
      <w:pPr>
        <w:spacing w:before="120" w:after="0" w:line="240" w:lineRule="auto"/>
      </w:pPr>
      <w:r>
        <w:t xml:space="preserve">This document builds on the integration activities already described in deliverable D7.3 complementing them with the latest updates in order to provide a unified view for this the software release. </w:t>
      </w:r>
    </w:p>
    <w:p w14:paraId="5F3760F0" w14:textId="77777777" w:rsidR="00D74E9D" w:rsidRDefault="00D74E9D" w:rsidP="00BF6C2D">
      <w:pPr>
        <w:spacing w:before="120" w:after="0" w:line="240" w:lineRule="auto"/>
      </w:pPr>
      <w:r>
        <w:t>A detailed description of the various activities carried out is provided as follows.</w:t>
      </w:r>
    </w:p>
    <w:p w14:paraId="6A8ECF98" w14:textId="77777777" w:rsidR="00D74E9D" w:rsidRDefault="00D74E9D" w:rsidP="00BF6C2D">
      <w:pPr>
        <w:spacing w:before="120" w:after="0" w:line="240" w:lineRule="auto"/>
        <w:rPr>
          <w:b/>
        </w:rPr>
      </w:pPr>
      <w:r>
        <w:rPr>
          <w:b/>
        </w:rPr>
        <w:t>Extensions to Ophidia for supporting additional use cases</w:t>
      </w:r>
    </w:p>
    <w:p w14:paraId="03BEF674" w14:textId="6D39040B" w:rsidR="00D74E9D" w:rsidRDefault="00D74E9D" w:rsidP="00BF6C2D">
      <w:pPr>
        <w:spacing w:before="120" w:after="0" w:line="240" w:lineRule="auto"/>
      </w:pPr>
      <w:r>
        <w:t>Besides the extensions developed during the first year, the Ophidia Framework and the related Python bindings (PyOphidia) have been extended with features for supporting new use cases from the climate domain. These include, for example, the possibility to concatenate data from a NetCDF file to a datacube (concatnc interface), the support for the execution in Ophidia of scripts directly defined in Python notebooks, an improved (faster and more interoperable) version of the data export function from the Ophidia server side to the Python code (and also Jupyter Notebooks). Additionally, the PyOphidia module has been extended to provide a stronger integration with the Python libraries exploited in the ECASLab environment and to improve usability from notebooks. Among the extensions, for example, new methods to export a PyOphidia Cube as a Xarray Dataset or a Pandas Dataframe have been implemented, allowing users to easily access, manipulate and visualize data.All developments are openly accessible from the Ophidia Github repository.</w:t>
      </w:r>
    </w:p>
    <w:p w14:paraId="500179C3" w14:textId="77777777" w:rsidR="00D74E9D" w:rsidRDefault="00D74E9D" w:rsidP="00BF6C2D">
      <w:pPr>
        <w:spacing w:before="120" w:after="0" w:line="240" w:lineRule="auto"/>
        <w:rPr>
          <w:b/>
        </w:rPr>
      </w:pPr>
      <w:r>
        <w:rPr>
          <w:b/>
        </w:rPr>
        <w:t>Additional extensions for the integration of B2DROP into ECAS</w:t>
      </w:r>
    </w:p>
    <w:p w14:paraId="63A8FB77" w14:textId="77777777" w:rsidR="00D74E9D" w:rsidRDefault="00D74E9D" w:rsidP="00BF6C2D">
      <w:pPr>
        <w:spacing w:before="120" w:after="0" w:line="240" w:lineRule="auto"/>
      </w:pPr>
      <w:r>
        <w:t>The OPH_B2DROP Ophidia operator has been further extended to also integrate, besides data upload, the download of files from a B2DROP account. This allows scientists to exploit the full data life cycle, from source data shared from B2DROP, through data processing with Ophidia and the final sharing of data again on B2DROP, within the ECAS environment. The operator interface has been hence extended with a new argument allowing the user to specify the type of operation (download/upload) on a file or dataset; the following example shows the usage of the operator to download a file (</w:t>
      </w:r>
      <w:r>
        <w:rPr>
          <w:i/>
        </w:rPr>
        <w:t>test.nc</w:t>
      </w:r>
      <w:r>
        <w:t>) from B2DROP to a folder within ECASLab (</w:t>
      </w:r>
      <w:r>
        <w:rPr>
          <w:i/>
        </w:rPr>
        <w:t>datafolder</w:t>
      </w:r>
      <w:r>
        <w:t>):</w:t>
      </w:r>
    </w:p>
    <w:p w14:paraId="64C3E4F6" w14:textId="77777777" w:rsidR="00D74E9D" w:rsidRDefault="00D74E9D" w:rsidP="00BF6C2D">
      <w:pPr>
        <w:spacing w:before="120" w:after="0" w:line="240" w:lineRule="auto"/>
      </w:pPr>
      <w:r>
        <w:rPr>
          <w:rFonts w:ascii="Courier New" w:eastAsia="Courier New" w:hAnsi="Courier New" w:cs="Courier New"/>
        </w:rPr>
        <w:t>oph_b2drop action=get;src_path=test.nc;dst_path=datafolder/</w:t>
      </w:r>
    </w:p>
    <w:p w14:paraId="4A339E50" w14:textId="77777777" w:rsidR="00D74E9D" w:rsidRDefault="00D74E9D" w:rsidP="00BF6C2D">
      <w:pPr>
        <w:spacing w:before="120" w:after="0" w:line="240" w:lineRule="auto"/>
      </w:pPr>
      <w:r>
        <w:t>whereas to upload a file from ECASLab (</w:t>
      </w:r>
      <w:r>
        <w:rPr>
          <w:i/>
        </w:rPr>
        <w:t>datafolder/test.nc</w:t>
      </w:r>
      <w:r>
        <w:t>) to the B2DROP home space, the following can be used:</w:t>
      </w:r>
    </w:p>
    <w:p w14:paraId="394D40F3" w14:textId="77777777" w:rsidR="00D74E9D" w:rsidRDefault="00D74E9D" w:rsidP="00BF6C2D">
      <w:pPr>
        <w:spacing w:before="120" w:after="0" w:line="240" w:lineRule="auto"/>
      </w:pPr>
      <w:r>
        <w:rPr>
          <w:rFonts w:ascii="Courier New" w:eastAsia="Courier New" w:hAnsi="Courier New" w:cs="Courier New"/>
        </w:rPr>
        <w:t>oph_b2drop action=put;src_path=datafolder/test.nc;dst_path=test.nc</w:t>
      </w:r>
    </w:p>
    <w:p w14:paraId="63C1749B" w14:textId="2A4A8574" w:rsidR="00D74E9D" w:rsidRDefault="00D74E9D" w:rsidP="00BF6C2D">
      <w:pPr>
        <w:spacing w:before="120" w:after="0" w:line="240" w:lineRule="auto"/>
      </w:pPr>
      <w:r>
        <w:t xml:space="preserve">Furthermore, the PyOphidia module has been also updated to integrate this extended interface and a demonstrator Jupyter notebook, called </w:t>
      </w:r>
      <w:r>
        <w:rPr>
          <w:i/>
        </w:rPr>
        <w:t>ECAS_B2DROP.ipynb</w:t>
      </w:r>
      <w:r>
        <w:t>, has also been implemented (available at https://github.com/ECAS-Lab/ecas-notebooks/). Additional technical details about OPH_B2DROP concerning the authentication aspects of the B2DROP service and its usage can be found in D7.2</w:t>
      </w:r>
      <w:r w:rsidR="00BF6C2D">
        <w:t xml:space="preserve"> [R2]</w:t>
      </w:r>
      <w:r>
        <w:t>.</w:t>
      </w:r>
    </w:p>
    <w:p w14:paraId="0FA33F58" w14:textId="77777777" w:rsidR="00D74E9D" w:rsidRDefault="00D74E9D" w:rsidP="00BF6C2D">
      <w:pPr>
        <w:spacing w:before="120" w:after="0" w:line="240" w:lineRule="auto"/>
        <w:rPr>
          <w:b/>
        </w:rPr>
      </w:pPr>
      <w:r>
        <w:rPr>
          <w:b/>
        </w:rPr>
        <w:t>Integration of ECAS with B2HANDLE and B2SHARE workflow</w:t>
      </w:r>
    </w:p>
    <w:p w14:paraId="04C1CF11" w14:textId="3117703F" w:rsidR="00D74E9D" w:rsidRDefault="00D74E9D" w:rsidP="00BF6C2D">
      <w:pPr>
        <w:spacing w:before="120" w:after="0" w:line="240" w:lineRule="auto"/>
      </w:pPr>
      <w:r>
        <w:t xml:space="preserve">Tracing of research data as part of the workflow from data input via data processing/analysis to data sharing as facilitated by ECAS is a key challenge to make data workflows transparent, and foster re-use of both workflows and results. To support this, ECAS is integrated with B2HANDLE to detect identifiers of input data and connect results out of ECAS workflows with inputs. This was implemented in a way to minimize necessary user interaction, i.e., the user does not need to gather identifiers or other context information for inputs and make connections with output explicitly. Instead, automation scripts have been developed and included in the back-end of ECAS to make such connection automatically. Further integration steps are necessary to enable automated recognition and exposition of the gathered information via B2SHARE. ECAS has started interaction with the B2SHARE development team to expand the B2SHARE web user interface and to define metadata profiles. Feedback from training activities and user community </w:t>
      </w:r>
      <w:r w:rsidR="00A53CAD">
        <w:t xml:space="preserve">interaction indicates further steps will be necessary to </w:t>
      </w:r>
      <w:r>
        <w:t>adapt and expose metadata according to community-specific workflows and expectations.</w:t>
      </w:r>
    </w:p>
    <w:p w14:paraId="1A316637" w14:textId="77777777" w:rsidR="00D74E9D" w:rsidRDefault="00D74E9D" w:rsidP="00BF6C2D">
      <w:pPr>
        <w:spacing w:before="120" w:after="0" w:line="240" w:lineRule="auto"/>
        <w:rPr>
          <w:b/>
        </w:rPr>
      </w:pPr>
      <w:r>
        <w:rPr>
          <w:b/>
        </w:rPr>
        <w:t>AAI Integration of Ophidia and JupyterHub with IAM</w:t>
      </w:r>
    </w:p>
    <w:p w14:paraId="742B17CE" w14:textId="4C7EAA99" w:rsidR="00D74E9D" w:rsidRDefault="00D74E9D" w:rsidP="00BF6C2D">
      <w:pPr>
        <w:spacing w:before="120" w:after="0" w:line="240" w:lineRule="auto"/>
      </w:pPr>
      <w:r>
        <w:t xml:space="preserve">The integration of IAM with JupyterHub and Ophidia, started during the first year, has been finalized during the second year of the project. In particular, the JupyterHub configuration has been extended to support a custom authentication procedure which allows checking the user credentials with respect to the IAM service, verifying the presence of the same user in ECASLab and matching its identity with the ECASLab account. Figure </w:t>
      </w:r>
      <w:r w:rsidR="00BF6C2D">
        <w:t>9</w:t>
      </w:r>
      <w:r>
        <w:t xml:space="preserve"> shows the JupyterHub interface allowing a user to log in to the system using its IAM account. The extensions have been published on the Github repository of ECASLab</w:t>
      </w:r>
      <w:r>
        <w:rPr>
          <w:vertAlign w:val="superscript"/>
        </w:rPr>
        <w:footnoteReference w:id="19"/>
      </w:r>
      <w:r>
        <w:t>. Technical details about this integration are available in deliverable D7.3</w:t>
      </w:r>
      <w:r w:rsidR="00BF6C2D">
        <w:t xml:space="preserve"> [R3]</w:t>
      </w:r>
      <w:r>
        <w:t>.</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D74E9D" w14:paraId="3DCEC508" w14:textId="77777777" w:rsidTr="002D00BF">
        <w:trPr>
          <w:trHeight w:val="3520"/>
        </w:trPr>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43D3325" w14:textId="77777777" w:rsidR="00D74E9D" w:rsidRDefault="00D74E9D" w:rsidP="002D00BF">
            <w:pPr>
              <w:widowControl w:val="0"/>
              <w:spacing w:line="240" w:lineRule="auto"/>
            </w:pPr>
            <w:r>
              <w:rPr>
                <w:noProof/>
              </w:rPr>
              <w:drawing>
                <wp:inline distT="114300" distB="114300" distL="114300" distR="114300" wp14:anchorId="0DB70966" wp14:editId="41F03D09">
                  <wp:extent cx="2724150" cy="2044700"/>
                  <wp:effectExtent l="0" t="0" r="0" b="0"/>
                  <wp:docPr id="5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4"/>
                          <a:srcRect/>
                          <a:stretch>
                            <a:fillRect/>
                          </a:stretch>
                        </pic:blipFill>
                        <pic:spPr>
                          <a:xfrm>
                            <a:off x="0" y="0"/>
                            <a:ext cx="2724150" cy="2044700"/>
                          </a:xfrm>
                          <a:prstGeom prst="rect">
                            <a:avLst/>
                          </a:prstGeom>
                          <a:ln/>
                        </pic:spPr>
                      </pic:pic>
                    </a:graphicData>
                  </a:graphic>
                </wp:inline>
              </w:drawing>
            </w:r>
          </w:p>
        </w:tc>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ADFEF47" w14:textId="77777777" w:rsidR="00D74E9D" w:rsidRDefault="00D74E9D" w:rsidP="002D00BF">
            <w:pPr>
              <w:spacing w:line="240" w:lineRule="auto"/>
            </w:pPr>
            <w:r>
              <w:rPr>
                <w:noProof/>
              </w:rPr>
              <w:drawing>
                <wp:inline distT="114300" distB="114300" distL="114300" distR="114300" wp14:anchorId="386257D7" wp14:editId="2FD09737">
                  <wp:extent cx="2724150" cy="1990725"/>
                  <wp:effectExtent l="0" t="0" r="0" b="0"/>
                  <wp:docPr id="5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5"/>
                          <a:srcRect t="2714" b="2689"/>
                          <a:stretch>
                            <a:fillRect/>
                          </a:stretch>
                        </pic:blipFill>
                        <pic:spPr>
                          <a:xfrm>
                            <a:off x="0" y="0"/>
                            <a:ext cx="2724150" cy="1990725"/>
                          </a:xfrm>
                          <a:prstGeom prst="rect">
                            <a:avLst/>
                          </a:prstGeom>
                          <a:ln/>
                        </pic:spPr>
                      </pic:pic>
                    </a:graphicData>
                  </a:graphic>
                </wp:inline>
              </w:drawing>
            </w:r>
          </w:p>
          <w:p w14:paraId="6BEB52A7" w14:textId="77777777" w:rsidR="00D74E9D" w:rsidRDefault="00D74E9D" w:rsidP="002D00BF">
            <w:pPr>
              <w:spacing w:line="240" w:lineRule="auto"/>
            </w:pPr>
          </w:p>
        </w:tc>
      </w:tr>
    </w:tbl>
    <w:p w14:paraId="2F59B41C" w14:textId="35D6F1CC" w:rsidR="00D74E9D" w:rsidRDefault="00D74E9D" w:rsidP="00E97D85">
      <w:pPr>
        <w:jc w:val="center"/>
      </w:pPr>
      <w:r>
        <w:rPr>
          <w:b/>
          <w:i/>
          <w:color w:val="17365D"/>
        </w:rPr>
        <w:t xml:space="preserve">Fig. </w:t>
      </w:r>
      <w:r w:rsidR="00BF6C2D">
        <w:rPr>
          <w:b/>
          <w:i/>
          <w:color w:val="17365D"/>
        </w:rPr>
        <w:t>9</w:t>
      </w:r>
      <w:r>
        <w:rPr>
          <w:b/>
          <w:i/>
          <w:color w:val="17365D"/>
        </w:rPr>
        <w:t xml:space="preserve"> - JupyterHub interface</w:t>
      </w:r>
    </w:p>
    <w:p w14:paraId="1F5F71D0" w14:textId="77777777" w:rsidR="00D74E9D" w:rsidRDefault="00D74E9D" w:rsidP="00BF6C2D">
      <w:pPr>
        <w:spacing w:before="120" w:after="0" w:line="240" w:lineRule="auto"/>
        <w:rPr>
          <w:b/>
        </w:rPr>
      </w:pPr>
      <w:r>
        <w:rPr>
          <w:b/>
        </w:rPr>
        <w:t>AAI Integration of Ophidia with EGI Check-in</w:t>
      </w:r>
    </w:p>
    <w:p w14:paraId="2B9DF1A9" w14:textId="3D3A9182" w:rsidR="00D74E9D" w:rsidRDefault="00D74E9D" w:rsidP="00BF6C2D">
      <w:pPr>
        <w:spacing w:before="120" w:after="0" w:line="240" w:lineRule="auto"/>
      </w:pPr>
      <w:r>
        <w:t xml:space="preserve">Integration of EGI Check-in in ECAS has also started in order to provide a </w:t>
      </w:r>
      <w:r w:rsidR="00E97D85">
        <w:t>stronger support AAI solution</w:t>
      </w:r>
      <w:r>
        <w:t>.</w:t>
      </w:r>
      <w:r w:rsidR="00E97D85">
        <w:t xml:space="preserve"> </w:t>
      </w:r>
      <w:r>
        <w:t>To this end, the OpenID Connect-based authZ/authN mechanism</w:t>
      </w:r>
      <w:r>
        <w:rPr>
          <w:vertAlign w:val="superscript"/>
        </w:rPr>
        <w:footnoteReference w:id="20"/>
      </w:r>
      <w:r>
        <w:t xml:space="preserve"> previously implemented in Ophidia has been extended to support also the tokens from EGI Check-in. </w:t>
      </w:r>
    </w:p>
    <w:p w14:paraId="654CA39A" w14:textId="77777777" w:rsidR="00D74E9D" w:rsidRDefault="00D74E9D" w:rsidP="00BF6C2D">
      <w:pPr>
        <w:spacing w:before="120" w:after="0" w:line="240" w:lineRule="auto"/>
      </w:pPr>
      <w:r>
        <w:t>In the implemented extension, the Ophidia clients (i.e., PyOphdia or the terminal) can use a token generated from the EGI Check-in to authenticate at the ECAS instance and submitting the commands. Upon receiving a request from PyOphidia or the terminal, the Ophidia server, which is registered at the EGI Check-in OpenID Connect service as a client, checks the token integrity and verifies the user by interacting with the OpenID Connect service provider. Once the identity provider authorizes the user, additional authorization checks could be performed locally at the ECAS instance based on data of user profile (e.g. email provider).</w:t>
      </w:r>
    </w:p>
    <w:p w14:paraId="482D4886" w14:textId="00653EF1" w:rsidR="00D74E9D" w:rsidRDefault="00D74E9D" w:rsidP="00BF6C2D">
      <w:pPr>
        <w:spacing w:before="120" w:after="0" w:line="240" w:lineRule="auto"/>
        <w:rPr>
          <w:b/>
        </w:rPr>
      </w:pPr>
      <w:r>
        <w:rPr>
          <w:b/>
        </w:rPr>
        <w:t>Integration of ECAS into the EGI Fed</w:t>
      </w:r>
      <w:r w:rsidR="00E70563">
        <w:rPr>
          <w:b/>
        </w:rPr>
        <w:t xml:space="preserve">erated </w:t>
      </w:r>
      <w:r>
        <w:rPr>
          <w:b/>
        </w:rPr>
        <w:t>Cloud</w:t>
      </w:r>
    </w:p>
    <w:p w14:paraId="0C442702" w14:textId="7BA011FB" w:rsidR="00D74E9D" w:rsidRDefault="00D74E9D" w:rsidP="00BF6C2D">
      <w:pPr>
        <w:spacing w:before="120" w:after="0" w:line="240" w:lineRule="auto"/>
      </w:pPr>
      <w:r>
        <w:t>The integration of ECAS into the EGI Fed</w:t>
      </w:r>
      <w:r w:rsidR="00E70563">
        <w:t xml:space="preserve">erated </w:t>
      </w:r>
      <w:r>
        <w:t>Cloud has been implemented by considering two different scenarios.</w:t>
      </w:r>
    </w:p>
    <w:p w14:paraId="2D99218A" w14:textId="674FC48D" w:rsidR="00D74E9D" w:rsidRDefault="00D74E9D" w:rsidP="00BF6C2D">
      <w:pPr>
        <w:spacing w:before="120" w:after="0" w:line="240" w:lineRule="auto"/>
      </w:pPr>
      <w:r>
        <w:t>In the first scenario, an ECAS single-</w:t>
      </w:r>
      <w:r w:rsidR="00B445AC" w:rsidRPr="00B445AC">
        <w:t xml:space="preserve"> </w:t>
      </w:r>
      <w:r w:rsidR="00B445AC">
        <w:t xml:space="preserve">instance </w:t>
      </w:r>
      <w:r w:rsidR="007E0995">
        <w:t>instance Virtual Machine Image (VMI),</w:t>
      </w:r>
      <w:r>
        <w:t xml:space="preserve"> providing a ready-to-use ECAS environment, has been created and uploaded to the EGI AppDB</w:t>
      </w:r>
      <w:r>
        <w:rPr>
          <w:vertAlign w:val="superscript"/>
        </w:rPr>
        <w:footnoteReference w:id="21"/>
      </w:r>
      <w:r>
        <w:t>. The VMI has been assigned to a set of trusted VOs in order to be deployed on the Fed</w:t>
      </w:r>
      <w:r w:rsidR="00E70563">
        <w:t xml:space="preserve">erated </w:t>
      </w:r>
      <w:r>
        <w:t>Cloud.</w:t>
      </w:r>
    </w:p>
    <w:p w14:paraId="66A86C3E" w14:textId="00F75F14" w:rsidR="00D74E9D" w:rsidRDefault="00D74E9D" w:rsidP="00BF6C2D">
      <w:pPr>
        <w:spacing w:before="120" w:after="0" w:line="240" w:lineRule="auto"/>
      </w:pPr>
      <w:r>
        <w:t>A deployment test has been carried out using the EGI AppDB VMops dashboard</w:t>
      </w:r>
      <w:r>
        <w:rPr>
          <w:vertAlign w:val="superscript"/>
        </w:rPr>
        <w:footnoteReference w:id="22"/>
      </w:r>
      <w:r>
        <w:t>, by which a user can deploy a pre-built VMI, get the public IP address of the running VM and download the SSH public key that will be used to access.</w:t>
      </w:r>
    </w:p>
    <w:p w14:paraId="2D072D5A" w14:textId="77777777" w:rsidR="00BF6C2D" w:rsidRDefault="00BF6C2D" w:rsidP="00BF6C2D">
      <w:pPr>
        <w:spacing w:before="120" w:after="0" w:line="240" w:lineRule="auto"/>
      </w:pPr>
    </w:p>
    <w:p w14:paraId="664D80CE" w14:textId="77777777" w:rsidR="00D74E9D" w:rsidRDefault="00D74E9D" w:rsidP="00D74E9D">
      <w:pPr>
        <w:jc w:val="center"/>
      </w:pPr>
      <w:r>
        <w:rPr>
          <w:noProof/>
        </w:rPr>
        <w:drawing>
          <wp:inline distT="114300" distB="114300" distL="114300" distR="114300" wp14:anchorId="7045F716" wp14:editId="47250C97">
            <wp:extent cx="5291138" cy="2422448"/>
            <wp:effectExtent l="0" t="0" r="0" b="0"/>
            <wp:docPr id="6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6"/>
                    <a:srcRect/>
                    <a:stretch>
                      <a:fillRect/>
                    </a:stretch>
                  </pic:blipFill>
                  <pic:spPr>
                    <a:xfrm>
                      <a:off x="0" y="0"/>
                      <a:ext cx="5291138" cy="2422448"/>
                    </a:xfrm>
                    <a:prstGeom prst="rect">
                      <a:avLst/>
                    </a:prstGeom>
                    <a:ln/>
                  </pic:spPr>
                </pic:pic>
              </a:graphicData>
            </a:graphic>
          </wp:inline>
        </w:drawing>
      </w:r>
    </w:p>
    <w:p w14:paraId="46534975" w14:textId="12AFF202" w:rsidR="00D74E9D" w:rsidRDefault="00D74E9D" w:rsidP="00D74E9D">
      <w:pPr>
        <w:jc w:val="center"/>
      </w:pPr>
      <w:r>
        <w:rPr>
          <w:b/>
          <w:i/>
          <w:color w:val="17365D"/>
        </w:rPr>
        <w:t xml:space="preserve">Fig. </w:t>
      </w:r>
      <w:r w:rsidR="00BF6C2D">
        <w:rPr>
          <w:b/>
          <w:i/>
          <w:color w:val="17365D"/>
        </w:rPr>
        <w:t>10</w:t>
      </w:r>
      <w:r>
        <w:rPr>
          <w:b/>
          <w:i/>
          <w:color w:val="17365D"/>
        </w:rPr>
        <w:t xml:space="preserve"> - ECAS integration with EGI Fed</w:t>
      </w:r>
      <w:r w:rsidR="00E70563">
        <w:rPr>
          <w:b/>
          <w:i/>
          <w:color w:val="17365D"/>
        </w:rPr>
        <w:t xml:space="preserve">erated </w:t>
      </w:r>
      <w:r>
        <w:rPr>
          <w:b/>
          <w:i/>
          <w:color w:val="17365D"/>
        </w:rPr>
        <w:t>Cloud</w:t>
      </w:r>
    </w:p>
    <w:p w14:paraId="0435F98E" w14:textId="196A67EF" w:rsidR="00D74E9D" w:rsidRDefault="00D74E9D" w:rsidP="00BF6C2D">
      <w:pPr>
        <w:spacing w:before="120" w:after="0" w:line="240" w:lineRule="auto"/>
      </w:pPr>
      <w:r>
        <w:t>The second scenario refers to a multi-node elastic ECAS environment</w:t>
      </w:r>
      <w:r>
        <w:rPr>
          <w:vertAlign w:val="superscript"/>
        </w:rPr>
        <w:footnoteReference w:id="23"/>
      </w:r>
      <w:r>
        <w:t>, which is dynamically provisioned on the Fed</w:t>
      </w:r>
      <w:r w:rsidR="00E70563">
        <w:t xml:space="preserve">erated </w:t>
      </w:r>
      <w:r>
        <w:t>Cloud through the EC3 LToS service</w:t>
      </w:r>
      <w:r>
        <w:rPr>
          <w:vertAlign w:val="superscript"/>
        </w:rPr>
        <w:footnoteReference w:id="24"/>
      </w:r>
      <w:r>
        <w:t xml:space="preserve"> according to the user requirements. In this case, a RADL file for the Infrastructure Manager (IM) has been implemented and tested with the support of the UPV Grycap team to define the cluster setup in terms of resources, infrastructure and software configuration, and contextualization</w:t>
      </w:r>
      <w:r>
        <w:rPr>
          <w:vertAlign w:val="superscript"/>
        </w:rPr>
        <w:footnoteReference w:id="25"/>
      </w:r>
      <w:r>
        <w:t>.</w:t>
      </w:r>
    </w:p>
    <w:p w14:paraId="25B36D37" w14:textId="77777777" w:rsidR="00D74E9D" w:rsidRDefault="00D74E9D" w:rsidP="00D74E9D"/>
    <w:p w14:paraId="6F71AC65" w14:textId="77777777" w:rsidR="00D74E9D" w:rsidRDefault="00D74E9D" w:rsidP="00D74E9D">
      <w:pPr>
        <w:jc w:val="center"/>
      </w:pPr>
      <w:r>
        <w:rPr>
          <w:noProof/>
        </w:rPr>
        <w:drawing>
          <wp:inline distT="114300" distB="114300" distL="114300" distR="114300" wp14:anchorId="7360D199" wp14:editId="6455C521">
            <wp:extent cx="4472995" cy="5208588"/>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7"/>
                    <a:srcRect/>
                    <a:stretch>
                      <a:fillRect/>
                    </a:stretch>
                  </pic:blipFill>
                  <pic:spPr>
                    <a:xfrm>
                      <a:off x="0" y="0"/>
                      <a:ext cx="4472995" cy="5208588"/>
                    </a:xfrm>
                    <a:prstGeom prst="rect">
                      <a:avLst/>
                    </a:prstGeom>
                    <a:ln/>
                  </pic:spPr>
                </pic:pic>
              </a:graphicData>
            </a:graphic>
          </wp:inline>
        </w:drawing>
      </w:r>
    </w:p>
    <w:p w14:paraId="76EFA197" w14:textId="131EBCCE" w:rsidR="00D74E9D" w:rsidRDefault="00D74E9D" w:rsidP="00D74E9D">
      <w:pPr>
        <w:jc w:val="center"/>
        <w:rPr>
          <w:b/>
          <w:i/>
          <w:color w:val="17365D"/>
        </w:rPr>
      </w:pPr>
      <w:r>
        <w:rPr>
          <w:b/>
          <w:i/>
          <w:color w:val="17365D"/>
        </w:rPr>
        <w:t>Fig. 1</w:t>
      </w:r>
      <w:r w:rsidR="00BF6C2D">
        <w:rPr>
          <w:b/>
          <w:i/>
          <w:color w:val="17365D"/>
        </w:rPr>
        <w:t>1</w:t>
      </w:r>
      <w:r>
        <w:rPr>
          <w:b/>
          <w:i/>
          <w:color w:val="17365D"/>
        </w:rPr>
        <w:t xml:space="preserve"> - EGI newsletter - Elastic deployment of ECAS on EGI</w:t>
      </w:r>
    </w:p>
    <w:p w14:paraId="62170448" w14:textId="77777777" w:rsidR="00D74E9D" w:rsidRDefault="00D74E9D" w:rsidP="00BF6C2D">
      <w:pPr>
        <w:spacing w:before="120" w:after="0" w:line="240" w:lineRule="auto"/>
      </w:pPr>
      <w:r>
        <w:t>For aspects related to software setup and contextualization, both scenarios rely on the Ophidia Ansible Role, which has been extended to include the whole ECAS environment services, i.e. JupyterHub, PyOphidia, several Python libraries such as numpy, matplotlib and Basemap. The updated version of the role is available</w:t>
      </w:r>
      <w:r>
        <w:rPr>
          <w:vertAlign w:val="superscript"/>
        </w:rPr>
        <w:footnoteReference w:id="26"/>
      </w:r>
      <w:r>
        <w:t>.</w:t>
      </w:r>
    </w:p>
    <w:p w14:paraId="280C23B0" w14:textId="77777777" w:rsidR="00D74E9D" w:rsidRDefault="00D74E9D" w:rsidP="00BF6C2D">
      <w:pPr>
        <w:spacing w:before="120" w:after="0" w:line="240" w:lineRule="auto"/>
        <w:rPr>
          <w:b/>
        </w:rPr>
      </w:pPr>
      <w:r>
        <w:rPr>
          <w:b/>
        </w:rPr>
        <w:t>Integration of ECASLab with Onedata</w:t>
      </w:r>
    </w:p>
    <w:p w14:paraId="74C1CF21" w14:textId="72919365" w:rsidR="00D74E9D" w:rsidRDefault="00D74E9D" w:rsidP="00BF6C2D">
      <w:pPr>
        <w:spacing w:before="120" w:after="0" w:line="240" w:lineRule="auto"/>
      </w:pPr>
      <w:r>
        <w:t xml:space="preserve">Following the discussions with Onedata team, an architectural solution, addressing security and performance needs, has been identified to integrate Onedata with ECAS. </w:t>
      </w:r>
    </w:p>
    <w:p w14:paraId="4A342E08" w14:textId="77777777" w:rsidR="00D74E9D" w:rsidRDefault="00D74E9D" w:rsidP="00BF6C2D">
      <w:pPr>
        <w:spacing w:before="120" w:after="0" w:line="240" w:lineRule="auto"/>
      </w:pPr>
      <w:r>
        <w:t>Specifically, a OneProvider service has been deployed at the CMCC SuperComputing Center (as shown in Figure 15) and attached to the ECAS cluster to reduce networking latencies with respect to the access to remote external providers.</w:t>
      </w:r>
    </w:p>
    <w:p w14:paraId="4ED6CB49" w14:textId="77777777" w:rsidR="00D74E9D" w:rsidRDefault="00D74E9D" w:rsidP="00BF6C2D">
      <w:pPr>
        <w:spacing w:before="120" w:after="0" w:line="240" w:lineRule="auto"/>
      </w:pPr>
      <w:r>
        <w:t>In the proposed solution, the Onedata provider is used to support a shared read-only repository (ECAS_space), which exposes existing data collection (e.g. data published by modelling groups) to ECAS users.</w:t>
      </w:r>
    </w:p>
    <w:p w14:paraId="21419C51" w14:textId="77777777" w:rsidR="00D74E9D" w:rsidRDefault="00D74E9D" w:rsidP="00D74E9D"/>
    <w:p w14:paraId="6D169F5F" w14:textId="77777777" w:rsidR="00D74E9D" w:rsidRDefault="00D74E9D" w:rsidP="00D74E9D">
      <w:pPr>
        <w:jc w:val="center"/>
      </w:pPr>
      <w:r>
        <w:rPr>
          <w:noProof/>
        </w:rPr>
        <w:drawing>
          <wp:inline distT="114300" distB="114300" distL="114300" distR="114300" wp14:anchorId="49786837" wp14:editId="2B42EF08">
            <wp:extent cx="5734050" cy="1498600"/>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8"/>
                    <a:srcRect/>
                    <a:stretch>
                      <a:fillRect/>
                    </a:stretch>
                  </pic:blipFill>
                  <pic:spPr>
                    <a:xfrm>
                      <a:off x="0" y="0"/>
                      <a:ext cx="5734050" cy="1498600"/>
                    </a:xfrm>
                    <a:prstGeom prst="rect">
                      <a:avLst/>
                    </a:prstGeom>
                    <a:ln/>
                  </pic:spPr>
                </pic:pic>
              </a:graphicData>
            </a:graphic>
          </wp:inline>
        </w:drawing>
      </w:r>
      <w:r>
        <w:t>`</w:t>
      </w:r>
    </w:p>
    <w:p w14:paraId="17ECF873" w14:textId="6970E5B4" w:rsidR="00D74E9D" w:rsidRDefault="00D74E9D" w:rsidP="00D74E9D">
      <w:pPr>
        <w:jc w:val="center"/>
        <w:rPr>
          <w:b/>
          <w:i/>
          <w:color w:val="17365D"/>
        </w:rPr>
      </w:pPr>
      <w:r>
        <w:rPr>
          <w:b/>
          <w:i/>
          <w:color w:val="17365D"/>
        </w:rPr>
        <w:t>Fig. 1</w:t>
      </w:r>
      <w:r w:rsidR="00BF6C2D">
        <w:rPr>
          <w:b/>
          <w:i/>
          <w:color w:val="17365D"/>
        </w:rPr>
        <w:t>2</w:t>
      </w:r>
      <w:r>
        <w:rPr>
          <w:b/>
          <w:i/>
          <w:color w:val="17365D"/>
        </w:rPr>
        <w:t xml:space="preserve"> -ECAS integration with Onedata</w:t>
      </w:r>
    </w:p>
    <w:p w14:paraId="79040DD8" w14:textId="77777777" w:rsidR="00D74E9D" w:rsidRDefault="00D74E9D" w:rsidP="00BF6C2D">
      <w:pPr>
        <w:spacing w:before="120" w:after="0" w:line="240" w:lineRule="auto"/>
        <w:rPr>
          <w:b/>
        </w:rPr>
      </w:pPr>
      <w:r>
        <w:t>To comply with security policies in a data centre environment, a single OneClient instance has been set up to interact with the provider and the data folders have been mounted on the ECAS user’s home through NFS in read-only mode (see figure below). In such a context, the data provider is well isolated from the ECAS resources and communication with other Onedata services occurs through the Onedata protocol.</w:t>
      </w:r>
    </w:p>
    <w:p w14:paraId="2B940EE8" w14:textId="77777777" w:rsidR="00D74E9D" w:rsidRDefault="00D74E9D" w:rsidP="00BF6C2D">
      <w:pPr>
        <w:spacing w:before="120" w:after="0" w:line="240" w:lineRule="auto"/>
        <w:rPr>
          <w:b/>
        </w:rPr>
      </w:pPr>
      <w:r>
        <w:rPr>
          <w:b/>
        </w:rPr>
        <w:t>Accounting management</w:t>
      </w:r>
    </w:p>
    <w:p w14:paraId="6A0CA26F" w14:textId="77777777" w:rsidR="00D74E9D" w:rsidRDefault="00D74E9D" w:rsidP="00BF6C2D">
      <w:pPr>
        <w:spacing w:before="120" w:after="0" w:line="240" w:lineRule="auto"/>
      </w:pPr>
      <w:r>
        <w:t>In order to properly track resource usage on a user basis, the Ophidia framework has been extended to conveniently store the most important information in CSV format for accounting purposes. In particular, the Ophidia server stores information in two different files:</w:t>
      </w:r>
    </w:p>
    <w:p w14:paraId="01C07975" w14:textId="77777777" w:rsidR="00D74E9D" w:rsidRDefault="00D74E9D" w:rsidP="00714764">
      <w:pPr>
        <w:numPr>
          <w:ilvl w:val="0"/>
          <w:numId w:val="31"/>
        </w:numPr>
        <w:spacing w:before="120" w:after="0" w:line="240" w:lineRule="auto"/>
      </w:pPr>
      <w:r>
        <w:rPr>
          <w:i/>
        </w:rPr>
        <w:t>workflow log</w:t>
      </w:r>
      <w:r>
        <w:t>, which tracks the workflow requests, including submission timestamp, username, workflow identifier, number of tasks in the workflow, execution duration, etc:</w:t>
      </w:r>
    </w:p>
    <w:p w14:paraId="50003E04" w14:textId="77777777" w:rsidR="00D74E9D" w:rsidRDefault="00D74E9D" w:rsidP="00D74E9D">
      <w:pPr>
        <w:ind w:left="720"/>
        <w:rPr>
          <w:rFonts w:ascii="Courier New" w:eastAsia="Courier New" w:hAnsi="Courier New" w:cs="Courier New"/>
          <w:sz w:val="18"/>
          <w:szCs w:val="18"/>
        </w:rPr>
      </w:pPr>
    </w:p>
    <w:p w14:paraId="3458085B" w14:textId="77777777" w:rsidR="00D74E9D" w:rsidRDefault="00D74E9D" w:rsidP="00D74E9D">
      <w:r>
        <w:rPr>
          <w:rFonts w:ascii="Courier New" w:eastAsia="Courier New" w:hAnsi="Courier New" w:cs="Courier New"/>
          <w:noProof/>
          <w:sz w:val="18"/>
          <w:szCs w:val="18"/>
        </w:rPr>
        <w:drawing>
          <wp:inline distT="114300" distB="114300" distL="114300" distR="114300" wp14:anchorId="41D8D2B5" wp14:editId="36184A90">
            <wp:extent cx="5734050" cy="49530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9"/>
                    <a:srcRect/>
                    <a:stretch>
                      <a:fillRect/>
                    </a:stretch>
                  </pic:blipFill>
                  <pic:spPr>
                    <a:xfrm>
                      <a:off x="0" y="0"/>
                      <a:ext cx="5734050" cy="495300"/>
                    </a:xfrm>
                    <a:prstGeom prst="rect">
                      <a:avLst/>
                    </a:prstGeom>
                    <a:ln/>
                  </pic:spPr>
                </pic:pic>
              </a:graphicData>
            </a:graphic>
          </wp:inline>
        </w:drawing>
      </w:r>
    </w:p>
    <w:p w14:paraId="304560ED" w14:textId="77777777" w:rsidR="00D74E9D" w:rsidRDefault="00D74E9D" w:rsidP="00BF6C2D">
      <w:pPr>
        <w:spacing w:line="240" w:lineRule="auto"/>
        <w:ind w:left="720"/>
      </w:pPr>
    </w:p>
    <w:p w14:paraId="70A44414" w14:textId="77777777" w:rsidR="00D74E9D" w:rsidRDefault="00D74E9D" w:rsidP="00714764">
      <w:pPr>
        <w:numPr>
          <w:ilvl w:val="0"/>
          <w:numId w:val="31"/>
        </w:numPr>
        <w:spacing w:after="0" w:line="240" w:lineRule="auto"/>
      </w:pPr>
      <w:r>
        <w:rPr>
          <w:i/>
        </w:rPr>
        <w:t>task log</w:t>
      </w:r>
      <w:r>
        <w:t>, which tracks the single tasks forming a workflow in terms of submission timestamp, task identifier, workflow identifier (link to workflow data in the previous log file), operator name, number of cores, execution duration, etc:</w:t>
      </w:r>
    </w:p>
    <w:p w14:paraId="68D4A741" w14:textId="77777777" w:rsidR="00D74E9D" w:rsidRDefault="00D74E9D" w:rsidP="00D74E9D">
      <w:pPr>
        <w:spacing w:after="0" w:line="240" w:lineRule="auto"/>
        <w:ind w:left="720"/>
      </w:pPr>
      <w:r>
        <w:tab/>
      </w:r>
    </w:p>
    <w:p w14:paraId="41214959" w14:textId="77777777" w:rsidR="00D74E9D" w:rsidRDefault="00D74E9D" w:rsidP="00D74E9D">
      <w:pPr>
        <w:spacing w:after="0" w:line="240" w:lineRule="auto"/>
      </w:pPr>
      <w:r>
        <w:rPr>
          <w:noProof/>
        </w:rPr>
        <w:drawing>
          <wp:inline distT="114300" distB="114300" distL="114300" distR="114300" wp14:anchorId="5CF143DD" wp14:editId="2EC54F0D">
            <wp:extent cx="5734050" cy="7493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0"/>
                    <a:srcRect/>
                    <a:stretch>
                      <a:fillRect/>
                    </a:stretch>
                  </pic:blipFill>
                  <pic:spPr>
                    <a:xfrm>
                      <a:off x="0" y="0"/>
                      <a:ext cx="5734050" cy="749300"/>
                    </a:xfrm>
                    <a:prstGeom prst="rect">
                      <a:avLst/>
                    </a:prstGeom>
                    <a:ln/>
                  </pic:spPr>
                </pic:pic>
              </a:graphicData>
            </a:graphic>
          </wp:inline>
        </w:drawing>
      </w:r>
    </w:p>
    <w:p w14:paraId="3507A1EA" w14:textId="77777777" w:rsidR="00D74E9D" w:rsidRDefault="00D74E9D" w:rsidP="00D74E9D">
      <w:pPr>
        <w:spacing w:after="0" w:line="240" w:lineRule="auto"/>
      </w:pPr>
    </w:p>
    <w:p w14:paraId="00DB6BE6" w14:textId="77777777" w:rsidR="00D74E9D" w:rsidRDefault="00D74E9D" w:rsidP="00BF6C2D">
      <w:pPr>
        <w:spacing w:line="240" w:lineRule="auto"/>
      </w:pPr>
      <w:r>
        <w:t>A detailed documentation about the accounting features is published</w:t>
      </w:r>
      <w:r>
        <w:rPr>
          <w:vertAlign w:val="superscript"/>
        </w:rPr>
        <w:footnoteReference w:id="27"/>
      </w:r>
      <w:r>
        <w:t>.</w:t>
      </w:r>
    </w:p>
    <w:p w14:paraId="7CC6FA84" w14:textId="77777777" w:rsidR="00D74E9D" w:rsidRDefault="00D74E9D" w:rsidP="00BF6C2D">
      <w:pPr>
        <w:spacing w:line="240" w:lineRule="auto"/>
        <w:rPr>
          <w:color w:val="222222"/>
        </w:rPr>
      </w:pPr>
      <w:r>
        <w:t>Starting from the information tracked by the Ophidia server about the workflow requests and the submitted tasks, a set of accounting metrics has been identified to extract useful statistics about users and computing resources usage.</w:t>
      </w:r>
    </w:p>
    <w:p w14:paraId="7885A159" w14:textId="6A3822C7" w:rsidR="00D74E9D" w:rsidRDefault="00D74E9D" w:rsidP="00BF6C2D">
      <w:pPr>
        <w:spacing w:before="120" w:after="0" w:line="240" w:lineRule="auto"/>
        <w:rPr>
          <w:b/>
          <w:highlight w:val="yellow"/>
        </w:rPr>
      </w:pPr>
      <w:r>
        <w:t>A report containing the statistics about a given period has been created in the form of Jupyter Notebook (Figure 1</w:t>
      </w:r>
      <w:r w:rsidR="00BF6C2D">
        <w:t>3</w:t>
      </w:r>
      <w:r>
        <w:t>). In particular, data has been processed and displayed using pie charts, bar charts, tables, and so on, by exploiting the matplotlib and Pandas Python libraries. The notebook, as well as the related developments for virtual access are available on the repository</w:t>
      </w:r>
      <w:r>
        <w:rPr>
          <w:vertAlign w:val="superscript"/>
        </w:rPr>
        <w:footnoteReference w:id="28"/>
      </w:r>
      <w:r>
        <w:t>.</w:t>
      </w:r>
    </w:p>
    <w:p w14:paraId="398BC167" w14:textId="77777777" w:rsidR="00D74E9D" w:rsidRDefault="00D74E9D" w:rsidP="00D74E9D"/>
    <w:p w14:paraId="41875FD0" w14:textId="77777777" w:rsidR="00D74E9D" w:rsidRDefault="00D74E9D" w:rsidP="00D74E9D">
      <w:pPr>
        <w:jc w:val="center"/>
      </w:pPr>
      <w:r>
        <w:rPr>
          <w:noProof/>
        </w:rPr>
        <w:drawing>
          <wp:inline distT="114300" distB="114300" distL="114300" distR="114300" wp14:anchorId="6276706D" wp14:editId="74C3E31B">
            <wp:extent cx="5734050" cy="4864100"/>
            <wp:effectExtent l="0" t="0" r="0" b="0"/>
            <wp:docPr id="6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1"/>
                    <a:srcRect/>
                    <a:stretch>
                      <a:fillRect/>
                    </a:stretch>
                  </pic:blipFill>
                  <pic:spPr>
                    <a:xfrm>
                      <a:off x="0" y="0"/>
                      <a:ext cx="5734050" cy="4864100"/>
                    </a:xfrm>
                    <a:prstGeom prst="rect">
                      <a:avLst/>
                    </a:prstGeom>
                    <a:ln/>
                  </pic:spPr>
                </pic:pic>
              </a:graphicData>
            </a:graphic>
          </wp:inline>
        </w:drawing>
      </w:r>
    </w:p>
    <w:p w14:paraId="01738EC6" w14:textId="6144B99A" w:rsidR="00D74E9D" w:rsidRDefault="00D74E9D" w:rsidP="00D74E9D">
      <w:pPr>
        <w:jc w:val="center"/>
      </w:pPr>
      <w:r>
        <w:rPr>
          <w:b/>
          <w:i/>
          <w:color w:val="17365D"/>
        </w:rPr>
        <w:t>Fig. 1</w:t>
      </w:r>
      <w:r w:rsidR="00BF6C2D">
        <w:rPr>
          <w:b/>
          <w:i/>
          <w:color w:val="17365D"/>
        </w:rPr>
        <w:t>3</w:t>
      </w:r>
      <w:r>
        <w:rPr>
          <w:b/>
          <w:i/>
          <w:color w:val="17365D"/>
        </w:rPr>
        <w:t xml:space="preserve"> - ECAS metrics reporting</w:t>
      </w:r>
    </w:p>
    <w:p w14:paraId="4938FE19" w14:textId="77777777" w:rsidR="00D74E9D" w:rsidRDefault="00D74E9D" w:rsidP="00D74E9D">
      <w:pPr>
        <w:spacing w:after="0"/>
      </w:pPr>
    </w:p>
    <w:p w14:paraId="793B0A4F" w14:textId="66BBAC9B" w:rsidR="00D74E9D" w:rsidRPr="00BF6C2D" w:rsidRDefault="00D74E9D" w:rsidP="00BF6C2D">
      <w:pPr>
        <w:spacing w:before="120" w:after="0" w:line="240" w:lineRule="auto"/>
      </w:pPr>
      <w:r>
        <w:t>The pie chart in the figure shows the user distribution concerning the CMCC deployment; in the M1-M26 period nearly 200 users from over 20 different countries and 60 affiliations (universities and research institutes) have created an account on ECASLab.  During this period over one million and a half of workflows have been executed, for a total of about 2 million</w:t>
      </w:r>
      <w:r w:rsidR="00BF6C2D">
        <w:t>s</w:t>
      </w:r>
      <w:r>
        <w:t xml:space="preserve"> of jobs and about 10000 cores/hour. Additional details about the service exploitation and the accounting management are provided in D7.3.</w:t>
      </w:r>
    </w:p>
    <w:p w14:paraId="69076A5D" w14:textId="77777777" w:rsidR="00D74E9D" w:rsidRDefault="00D74E9D" w:rsidP="00BF6C2D">
      <w:pPr>
        <w:spacing w:before="120" w:after="0" w:line="240" w:lineRule="auto"/>
        <w:rPr>
          <w:b/>
        </w:rPr>
      </w:pPr>
      <w:r>
        <w:rPr>
          <w:b/>
        </w:rPr>
        <w:t>Extended ECASLab monitoring integration</w:t>
      </w:r>
    </w:p>
    <w:p w14:paraId="5C8860C1" w14:textId="0B86FF1B" w:rsidR="00D74E9D" w:rsidRDefault="00D74E9D" w:rsidP="00BF6C2D">
      <w:pPr>
        <w:spacing w:before="120" w:after="0" w:line="240" w:lineRule="auto"/>
      </w:pPr>
      <w:r>
        <w:t xml:space="preserve">In order to provide a more fine-grained control of the system and the usage of its resources, the Grafana-based monitoring system deployed during the first year has been extended with additional views. These new views help with (i) tracking which user is currently running an Ophidia operator/workflow, (ii) identifying which operator/workflow is being executed and its current execution status, (iii) which node is being used by a user for the execution. Moreover, to allow an easier management </w:t>
      </w:r>
      <w:r w:rsidR="00B445AC">
        <w:t xml:space="preserve">of </w:t>
      </w:r>
      <w:r>
        <w:t>the migration of the service, a containerized version (Docker-based) of Grafana has been deployed in place of the previous bare-metal setup at the ECASLab instance at CMCC.</w:t>
      </w:r>
    </w:p>
    <w:p w14:paraId="76F4A653" w14:textId="77777777" w:rsidR="00D74E9D" w:rsidRDefault="00D74E9D" w:rsidP="00BF6C2D">
      <w:pPr>
        <w:spacing w:before="120" w:after="0" w:line="240" w:lineRule="auto"/>
      </w:pPr>
      <w:r>
        <w:t>The following figure shows an example of the new dashboards implemented in Grafana</w:t>
      </w:r>
      <w:r>
        <w:rPr>
          <w:vertAlign w:val="superscript"/>
        </w:rPr>
        <w:footnoteReference w:id="29"/>
      </w:r>
      <w:r>
        <w:t>.</w:t>
      </w:r>
    </w:p>
    <w:p w14:paraId="229DB2AB" w14:textId="77777777" w:rsidR="00D74E9D" w:rsidRDefault="00D74E9D" w:rsidP="00D74E9D"/>
    <w:p w14:paraId="16DC0EFC" w14:textId="77777777" w:rsidR="00D74E9D" w:rsidRDefault="00D74E9D" w:rsidP="00D74E9D">
      <w:pPr>
        <w:spacing w:after="0" w:line="240" w:lineRule="auto"/>
      </w:pPr>
      <w:r>
        <w:rPr>
          <w:noProof/>
        </w:rPr>
        <w:drawing>
          <wp:inline distT="114300" distB="114300" distL="114300" distR="114300" wp14:anchorId="19EC7706" wp14:editId="1F9EF088">
            <wp:extent cx="5734050" cy="3263900"/>
            <wp:effectExtent l="0" t="0" r="0" b="0"/>
            <wp:docPr id="6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2"/>
                    <a:srcRect/>
                    <a:stretch>
                      <a:fillRect/>
                    </a:stretch>
                  </pic:blipFill>
                  <pic:spPr>
                    <a:xfrm>
                      <a:off x="0" y="0"/>
                      <a:ext cx="5734050" cy="3263900"/>
                    </a:xfrm>
                    <a:prstGeom prst="rect">
                      <a:avLst/>
                    </a:prstGeom>
                    <a:ln/>
                  </pic:spPr>
                </pic:pic>
              </a:graphicData>
            </a:graphic>
          </wp:inline>
        </w:drawing>
      </w:r>
    </w:p>
    <w:p w14:paraId="54BF95A3" w14:textId="36326849" w:rsidR="00D74E9D" w:rsidRPr="00BF6C2D" w:rsidRDefault="00D74E9D" w:rsidP="00BF6C2D">
      <w:pPr>
        <w:jc w:val="center"/>
        <w:rPr>
          <w:b/>
          <w:i/>
          <w:color w:val="17365D"/>
        </w:rPr>
      </w:pPr>
      <w:r>
        <w:rPr>
          <w:b/>
          <w:i/>
          <w:color w:val="17365D"/>
        </w:rPr>
        <w:t>Fig. 1</w:t>
      </w:r>
      <w:r w:rsidR="00BF6C2D">
        <w:rPr>
          <w:b/>
          <w:i/>
          <w:color w:val="17365D"/>
        </w:rPr>
        <w:t>4</w:t>
      </w:r>
      <w:r>
        <w:rPr>
          <w:b/>
          <w:i/>
          <w:color w:val="17365D"/>
        </w:rPr>
        <w:t xml:space="preserve"> - ECAS monitoring</w:t>
      </w:r>
    </w:p>
    <w:p w14:paraId="54DC66A1" w14:textId="77777777" w:rsidR="00D74E9D" w:rsidRDefault="00D74E9D" w:rsidP="00BF6C2D">
      <w:pPr>
        <w:spacing w:before="120" w:after="0" w:line="240" w:lineRule="auto"/>
        <w:rPr>
          <w:b/>
        </w:rPr>
      </w:pPr>
      <w:r>
        <w:rPr>
          <w:b/>
        </w:rPr>
        <w:t>JupyterHub notebooks for training purposes</w:t>
      </w:r>
    </w:p>
    <w:p w14:paraId="265A1538" w14:textId="77777777" w:rsidR="00D74E9D" w:rsidRDefault="00D74E9D" w:rsidP="00BF6C2D">
      <w:pPr>
        <w:spacing w:before="120" w:after="0" w:line="240" w:lineRule="auto"/>
      </w:pPr>
      <w:r>
        <w:t>To support user training and demonstration activities, several Jupyter Notebooks integrating some of the key features of ECAS have been implemented. The notebooks are available on the ECASLab github repository</w:t>
      </w:r>
      <w:r>
        <w:rPr>
          <w:vertAlign w:val="superscript"/>
        </w:rPr>
        <w:footnoteReference w:id="30"/>
      </w:r>
      <w:r>
        <w:t xml:space="preserve"> and have been designed in different formats: (i) hands-on and exercises specifically designed for training and (ii) real use case for feature demonstration. </w:t>
      </w:r>
    </w:p>
    <w:p w14:paraId="68ECB9F1" w14:textId="77777777" w:rsidR="00D74E9D" w:rsidRDefault="00D74E9D" w:rsidP="00BF6C2D">
      <w:pPr>
        <w:spacing w:before="120" w:after="0" w:line="240" w:lineRule="auto"/>
      </w:pPr>
      <w:r>
        <w:t xml:space="preserve">Some of the main examples from the first group are:  </w:t>
      </w:r>
    </w:p>
    <w:p w14:paraId="5CA64005" w14:textId="77777777" w:rsidR="00D74E9D" w:rsidRDefault="00D74E9D" w:rsidP="00714764">
      <w:pPr>
        <w:numPr>
          <w:ilvl w:val="0"/>
          <w:numId w:val="29"/>
        </w:numPr>
        <w:spacing w:before="120" w:after="0" w:line="240" w:lineRule="auto"/>
      </w:pPr>
      <w:r>
        <w:rPr>
          <w:i/>
        </w:rPr>
        <w:t>ECASLab-training</w:t>
      </w:r>
      <w:r>
        <w:t xml:space="preserve"> provides an overview of ECASLab, its main features, some step-by-step instructions and a guided exercise;</w:t>
      </w:r>
    </w:p>
    <w:p w14:paraId="70F2E81D" w14:textId="77777777" w:rsidR="00D74E9D" w:rsidRDefault="00D74E9D" w:rsidP="00714764">
      <w:pPr>
        <w:numPr>
          <w:ilvl w:val="0"/>
          <w:numId w:val="29"/>
        </w:numPr>
        <w:spacing w:before="120" w:after="0" w:line="240" w:lineRule="auto"/>
      </w:pPr>
      <w:r>
        <w:rPr>
          <w:i/>
        </w:rPr>
        <w:t>Linear_regression_ECAS</w:t>
      </w:r>
      <w:r>
        <w:t xml:space="preserve"> provides the user with an exercise regarding linear regression to be performed with the ECAS features and resources;</w:t>
      </w:r>
    </w:p>
    <w:p w14:paraId="31BF9ABF" w14:textId="77777777" w:rsidR="00D74E9D" w:rsidRDefault="00D74E9D" w:rsidP="00714764">
      <w:pPr>
        <w:numPr>
          <w:ilvl w:val="0"/>
          <w:numId w:val="29"/>
        </w:numPr>
        <w:spacing w:before="120" w:after="0" w:line="240" w:lineRule="auto"/>
      </w:pPr>
      <w:r>
        <w:rPr>
          <w:i/>
        </w:rPr>
        <w:t>Time series extraction</w:t>
      </w:r>
      <w:r>
        <w:t xml:space="preserve"> shows how to plot on a map a time series from an Ophidia datacube; </w:t>
      </w:r>
    </w:p>
    <w:p w14:paraId="1EA04EC1" w14:textId="77777777" w:rsidR="00D74E9D" w:rsidRDefault="00D74E9D" w:rsidP="00714764">
      <w:pPr>
        <w:numPr>
          <w:ilvl w:val="0"/>
          <w:numId w:val="29"/>
        </w:numPr>
        <w:spacing w:before="120" w:after="0" w:line="240" w:lineRule="auto"/>
      </w:pPr>
      <w:r>
        <w:rPr>
          <w:i/>
        </w:rPr>
        <w:t>Time series difference</w:t>
      </w:r>
      <w:r>
        <w:t xml:space="preserve"> shows how to perform the difference among two time series;</w:t>
      </w:r>
    </w:p>
    <w:p w14:paraId="06FA12E4" w14:textId="77777777" w:rsidR="00D74E9D" w:rsidRDefault="00D74E9D" w:rsidP="00714764">
      <w:pPr>
        <w:numPr>
          <w:ilvl w:val="0"/>
          <w:numId w:val="29"/>
        </w:numPr>
        <w:spacing w:before="120" w:after="0" w:line="240" w:lineRule="auto"/>
      </w:pPr>
      <w:r>
        <w:rPr>
          <w:i/>
        </w:rPr>
        <w:t>Aggregated map</w:t>
      </w:r>
      <w:r>
        <w:t xml:space="preserve"> shows how to create a map from an Ophidia datacube;</w:t>
      </w:r>
    </w:p>
    <w:p w14:paraId="42B360F6" w14:textId="77777777" w:rsidR="00D74E9D" w:rsidRDefault="00D74E9D" w:rsidP="00714764">
      <w:pPr>
        <w:numPr>
          <w:ilvl w:val="0"/>
          <w:numId w:val="29"/>
        </w:numPr>
        <w:spacing w:before="120" w:after="0" w:line="240" w:lineRule="auto"/>
      </w:pPr>
      <w:r>
        <w:rPr>
          <w:i/>
        </w:rPr>
        <w:t>Subsetted map</w:t>
      </w:r>
      <w:r>
        <w:t xml:space="preserve"> shows how to create a map from a subset of a datacube.</w:t>
      </w:r>
    </w:p>
    <w:p w14:paraId="769B96AE" w14:textId="77777777" w:rsidR="00D74E9D" w:rsidRDefault="00D74E9D" w:rsidP="00BF6C2D">
      <w:pPr>
        <w:spacing w:before="120" w:after="0" w:line="240" w:lineRule="auto"/>
      </w:pPr>
      <w:r>
        <w:t>Notebooks related to the second group include:</w:t>
      </w:r>
    </w:p>
    <w:p w14:paraId="49F07ED5" w14:textId="77777777" w:rsidR="00D74E9D" w:rsidRDefault="00D74E9D" w:rsidP="00714764">
      <w:pPr>
        <w:numPr>
          <w:ilvl w:val="0"/>
          <w:numId w:val="29"/>
        </w:numPr>
        <w:spacing w:before="120" w:after="0" w:line="240" w:lineRule="auto"/>
      </w:pPr>
      <w:r>
        <w:rPr>
          <w:i/>
        </w:rPr>
        <w:t>ECAS_B2DROP</w:t>
      </w:r>
      <w:r>
        <w:t xml:space="preserve"> shows how to exploit the OPH_B2DROP extensions to download and upload data from/to B2DROP;</w:t>
      </w:r>
    </w:p>
    <w:p w14:paraId="2A3E8154" w14:textId="77777777" w:rsidR="00D74E9D" w:rsidRDefault="00D74E9D" w:rsidP="00714764">
      <w:pPr>
        <w:numPr>
          <w:ilvl w:val="0"/>
          <w:numId w:val="29"/>
        </w:numPr>
        <w:spacing w:before="120" w:after="0" w:line="240" w:lineRule="auto"/>
      </w:pPr>
      <w:r>
        <w:rPr>
          <w:i/>
        </w:rPr>
        <w:t>ECAS_Basics</w:t>
      </w:r>
      <w:r>
        <w:t xml:space="preserve"> provides an overview of how to run some of the basic and most important functionalities;</w:t>
      </w:r>
    </w:p>
    <w:p w14:paraId="3AF44616" w14:textId="77777777" w:rsidR="00D74E9D" w:rsidRDefault="00D74E9D" w:rsidP="00714764">
      <w:pPr>
        <w:numPr>
          <w:ilvl w:val="0"/>
          <w:numId w:val="29"/>
        </w:numPr>
        <w:spacing w:before="120" w:after="0" w:line="240" w:lineRule="auto"/>
      </w:pPr>
      <w:r>
        <w:rPr>
          <w:i/>
        </w:rPr>
        <w:t>Tropical Nights</w:t>
      </w:r>
      <w:r>
        <w:t xml:space="preserve"> shows how to compute the Tropical Nights indicator;</w:t>
      </w:r>
    </w:p>
    <w:p w14:paraId="48319A46" w14:textId="77777777" w:rsidR="00D74E9D" w:rsidRDefault="00D74E9D" w:rsidP="00714764">
      <w:pPr>
        <w:numPr>
          <w:ilvl w:val="0"/>
          <w:numId w:val="29"/>
        </w:numPr>
        <w:spacing w:before="120" w:after="0" w:line="240" w:lineRule="auto"/>
      </w:pPr>
      <w:r>
        <w:rPr>
          <w:i/>
        </w:rPr>
        <w:t>Frost Days</w:t>
      </w:r>
      <w:r>
        <w:t xml:space="preserve"> shows how to compute the Frost Days indicator;</w:t>
      </w:r>
    </w:p>
    <w:p w14:paraId="31F858EE" w14:textId="77777777" w:rsidR="00D74E9D" w:rsidRDefault="00D74E9D" w:rsidP="00714764">
      <w:pPr>
        <w:numPr>
          <w:ilvl w:val="0"/>
          <w:numId w:val="29"/>
        </w:numPr>
        <w:spacing w:before="120" w:after="0" w:line="240" w:lineRule="auto"/>
      </w:pPr>
      <w:r>
        <w:rPr>
          <w:i/>
        </w:rPr>
        <w:t>Summer Days</w:t>
      </w:r>
      <w:r>
        <w:t xml:space="preserve"> shows how to compute the Summer Days indicator;</w:t>
      </w:r>
    </w:p>
    <w:p w14:paraId="1F7872B6" w14:textId="77777777" w:rsidR="00D74E9D" w:rsidRDefault="00D74E9D" w:rsidP="00714764">
      <w:pPr>
        <w:numPr>
          <w:ilvl w:val="0"/>
          <w:numId w:val="29"/>
        </w:numPr>
        <w:spacing w:before="120" w:after="0" w:line="240" w:lineRule="auto"/>
      </w:pPr>
      <w:r>
        <w:rPr>
          <w:i/>
        </w:rPr>
        <w:t>Icing Days</w:t>
      </w:r>
      <w:r>
        <w:t xml:space="preserve"> shows how to compute the Icing Days indicator;</w:t>
      </w:r>
    </w:p>
    <w:p w14:paraId="6AD57832" w14:textId="77777777" w:rsidR="00D74E9D" w:rsidRDefault="00D74E9D" w:rsidP="00714764">
      <w:pPr>
        <w:numPr>
          <w:ilvl w:val="0"/>
          <w:numId w:val="29"/>
        </w:numPr>
        <w:spacing w:before="120" w:after="0" w:line="240" w:lineRule="auto"/>
      </w:pPr>
      <w:r>
        <w:rPr>
          <w:i/>
        </w:rPr>
        <w:t>Daily Temperature Range</w:t>
      </w:r>
      <w:r>
        <w:t xml:space="preserve"> shows how to compute the Daily Temperature Range climate indicator.</w:t>
      </w:r>
    </w:p>
    <w:p w14:paraId="7DF2B739" w14:textId="7839EB9C" w:rsidR="00D74E9D" w:rsidRPr="00BF6C2D" w:rsidRDefault="00D74E9D" w:rsidP="00714764">
      <w:pPr>
        <w:numPr>
          <w:ilvl w:val="0"/>
          <w:numId w:val="29"/>
        </w:numPr>
        <w:spacing w:before="120" w:after="0" w:line="240" w:lineRule="auto"/>
        <w:rPr>
          <w:i/>
        </w:rPr>
      </w:pPr>
      <w:r>
        <w:rPr>
          <w:i/>
        </w:rPr>
        <w:t>Comparison of observational and simulation data (an obs4mips- variable related to the water cycle e.g. hfls = latent heat flux).</w:t>
      </w:r>
    </w:p>
    <w:p w14:paraId="636BF533" w14:textId="6110CABD" w:rsidR="00D74E9D" w:rsidRDefault="00D74E9D" w:rsidP="00714764">
      <w:pPr>
        <w:pStyle w:val="Heading2"/>
        <w:numPr>
          <w:ilvl w:val="1"/>
          <w:numId w:val="28"/>
        </w:numPr>
      </w:pPr>
      <w:bookmarkStart w:id="33" w:name="_1y810tw" w:colFirst="0" w:colLast="0"/>
      <w:bookmarkStart w:id="34" w:name="_Toc49856035"/>
      <w:bookmarkEnd w:id="33"/>
      <w:r>
        <w:t>Software release</w:t>
      </w:r>
      <w:bookmarkEnd w:id="34"/>
      <w:r>
        <w:t xml:space="preserve"> </w:t>
      </w:r>
    </w:p>
    <w:p w14:paraId="3FAA8A28" w14:textId="77777777" w:rsidR="00D74E9D" w:rsidRDefault="00D74E9D" w:rsidP="00BF6C2D">
      <w:pPr>
        <w:spacing w:before="120" w:after="0" w:line="240" w:lineRule="auto"/>
      </w:pPr>
      <w:r>
        <w:t>ECAS is based on the different components described in the previous architectural section: in this section we will keep providing a component-wise view, with respect to the release process. ECAS release notes provides a pointer to the Ophidia, PyWPS and JupyterHub releases.</w:t>
      </w:r>
    </w:p>
    <w:p w14:paraId="0C82F833" w14:textId="72D0B509" w:rsidR="00D74E9D" w:rsidRDefault="00D74E9D" w:rsidP="00BF6C2D">
      <w:pPr>
        <w:spacing w:before="120" w:after="0" w:line="240" w:lineRule="auto"/>
      </w:pPr>
      <w:r>
        <w:rPr>
          <w:b/>
        </w:rPr>
        <w:t>Ophidia</w:t>
      </w:r>
      <w:r>
        <w:t xml:space="preserve"> is released as open source software (GPLv3). All the components are available on GitHub on the Ophidia project page: </w:t>
      </w:r>
      <w:hyperlink r:id="rId113">
        <w:r w:rsidRPr="00FE592D">
          <w:rPr>
            <w:color w:val="0432FF"/>
            <w:u w:val="single"/>
          </w:rPr>
          <w:t>https://github.com/OphidiaBigData/</w:t>
        </w:r>
      </w:hyperlink>
      <w:r>
        <w:t>. Releases of the components can be found in the single code repositories. For each source code release, RPMs and DEBs packages, respectively for CentOS7 and Ubuntu 18 (added in replacement of Ubuntu 14 packages), as well as a ready-to-use VM image, are created. Additionally, the Ophidia Python bindings (PyOphidia), is released also on Conda Forge</w:t>
      </w:r>
      <w:r w:rsidR="00811E91">
        <w:rPr>
          <w:rStyle w:val="FootnoteReference"/>
        </w:rPr>
        <w:footnoteReference w:id="31"/>
      </w:r>
      <w:r>
        <w:t xml:space="preserve"> and on the Python Package Index</w:t>
      </w:r>
      <w:r w:rsidR="00811E91">
        <w:rPr>
          <w:rStyle w:val="FootnoteReference"/>
        </w:rPr>
        <w:footnoteReference w:id="32"/>
      </w:r>
      <w:r>
        <w:t xml:space="preserve">. A complete administrator and end-user documentation is available for each new release at </w:t>
      </w:r>
      <w:hyperlink r:id="rId114">
        <w:r w:rsidRPr="00DE5A08">
          <w:rPr>
            <w:color w:val="0432FF"/>
            <w:u w:val="single"/>
          </w:rPr>
          <w:t>http://ophidia.cmcc.it/documentation/</w:t>
        </w:r>
      </w:hyperlink>
      <w:r>
        <w:t xml:space="preserve">. </w:t>
      </w:r>
    </w:p>
    <w:p w14:paraId="177883F0" w14:textId="77777777" w:rsidR="00D74E9D" w:rsidRDefault="00D74E9D" w:rsidP="00BF6C2D">
      <w:pPr>
        <w:spacing w:before="120" w:after="0" w:line="240" w:lineRule="auto"/>
      </w:pPr>
      <w:r>
        <w:rPr>
          <w:b/>
        </w:rPr>
        <w:t>Additional components</w:t>
      </w:r>
      <w:r>
        <w:t xml:space="preserve"> required for the integration that are not services or software maintained by ECAS (e.g. JupyterHub, B2DROP) include Docker images and associated documentation. These are released under an Apache Open Source license.</w:t>
      </w:r>
    </w:p>
    <w:p w14:paraId="056A45A3" w14:textId="365F70E1" w:rsidR="00D74E9D" w:rsidRDefault="00D74E9D" w:rsidP="00BF6C2D">
      <w:pPr>
        <w:spacing w:before="120" w:after="0" w:line="240" w:lineRule="auto"/>
      </w:pPr>
      <w:r>
        <w:t xml:space="preserve">When the code is ready for a new release a software rollout procedure is applied. This includes the automated building of the code and creation of the binaries (RPMs and DEBs), as well as the configuration of the full ECAS software stack and the execution of some functional tests on both CentOS7 and Ubuntu 18 systems. The whole process exploits a flexible containerized (Docker-based) approach to perform Jenkins automated tasks. More details about this procedure are presented in deliverable D7.1. </w:t>
      </w:r>
    </w:p>
    <w:p w14:paraId="58FE4193" w14:textId="77777777" w:rsidR="00D74E9D" w:rsidRDefault="00D74E9D" w:rsidP="00BF6C2D">
      <w:pPr>
        <w:spacing w:before="120" w:after="0" w:line="240" w:lineRule="auto"/>
        <w:rPr>
          <w:color w:val="0000FF"/>
          <w:shd w:val="clear" w:color="auto" w:fill="FFE599"/>
        </w:rPr>
      </w:pPr>
      <w:r>
        <w:t xml:space="preserve">The source code and building of the customized Jupyter Docker image for ECAS at DKRZ are managed through Cloud-based services: GitHub and Docker hub. For each new Docker image, a new tag is locally assigned and then pushed to Github. Next, a built is triggered automatically on Docker hub and made available with the assigned tag.    </w:t>
      </w:r>
    </w:p>
    <w:p w14:paraId="2D26898F" w14:textId="77777777" w:rsidR="00D74E9D" w:rsidRDefault="00D74E9D" w:rsidP="00BF6C2D">
      <w:pPr>
        <w:spacing w:before="120" w:after="0" w:line="240" w:lineRule="auto"/>
        <w:rPr>
          <w:color w:val="0000FF"/>
        </w:rPr>
      </w:pPr>
      <w:r>
        <w:t xml:space="preserve">The ECAS releases include multiple components with their own release cycles. Full ECAS software stack releases are coordinated and agreed by the ECAS team at DKRZ and CMCC, taking project deadlines and planning into account. </w:t>
      </w:r>
    </w:p>
    <w:p w14:paraId="3A77EEAB" w14:textId="649991A4" w:rsidR="00D74E9D" w:rsidRDefault="00D74E9D" w:rsidP="00714764">
      <w:pPr>
        <w:pStyle w:val="Heading2"/>
        <w:numPr>
          <w:ilvl w:val="1"/>
          <w:numId w:val="28"/>
        </w:numPr>
      </w:pPr>
      <w:bookmarkStart w:id="35" w:name="_4i7ojhp" w:colFirst="0" w:colLast="0"/>
      <w:bookmarkStart w:id="36" w:name="_Toc49856036"/>
      <w:bookmarkEnd w:id="35"/>
      <w:r>
        <w:t>References</w:t>
      </w:r>
      <w:bookmarkEnd w:id="36"/>
      <w:r>
        <w:t xml:space="preserve"> </w:t>
      </w:r>
    </w:p>
    <w:p w14:paraId="260BE70C" w14:textId="77777777" w:rsidR="00D74E9D" w:rsidRDefault="00D74E9D" w:rsidP="00714764">
      <w:pPr>
        <w:numPr>
          <w:ilvl w:val="0"/>
          <w:numId w:val="27"/>
        </w:numPr>
        <w:spacing w:before="120" w:after="0" w:line="240" w:lineRule="auto"/>
        <w:ind w:hanging="357"/>
        <w:jc w:val="left"/>
      </w:pPr>
      <w:r>
        <w:t>Service endpoints:</w:t>
      </w:r>
    </w:p>
    <w:p w14:paraId="31AB716E" w14:textId="77777777" w:rsidR="00D74E9D" w:rsidRPr="00B6186C" w:rsidRDefault="00D74E9D" w:rsidP="00714764">
      <w:pPr>
        <w:numPr>
          <w:ilvl w:val="0"/>
          <w:numId w:val="24"/>
        </w:numPr>
        <w:spacing w:before="120" w:after="0" w:line="240" w:lineRule="auto"/>
        <w:ind w:hanging="357"/>
        <w:jc w:val="left"/>
        <w:rPr>
          <w:lang w:val="pl-PL"/>
        </w:rPr>
      </w:pPr>
      <w:r w:rsidRPr="00B6186C">
        <w:rPr>
          <w:lang w:val="pl-PL"/>
        </w:rPr>
        <w:t xml:space="preserve">CMCC: </w:t>
      </w:r>
      <w:hyperlink r:id="rId115">
        <w:r w:rsidRPr="00B6186C">
          <w:rPr>
            <w:color w:val="0432FF"/>
            <w:u w:val="single"/>
            <w:lang w:val="pl-PL"/>
          </w:rPr>
          <w:t>https://ecaslab.cmcc.it/web/home.html</w:t>
        </w:r>
      </w:hyperlink>
    </w:p>
    <w:p w14:paraId="192B5A09" w14:textId="77777777" w:rsidR="00D74E9D" w:rsidRPr="00614E69" w:rsidRDefault="00D74E9D" w:rsidP="00714764">
      <w:pPr>
        <w:numPr>
          <w:ilvl w:val="0"/>
          <w:numId w:val="24"/>
        </w:numPr>
        <w:spacing w:before="120" w:after="0" w:line="240" w:lineRule="auto"/>
        <w:ind w:hanging="357"/>
        <w:jc w:val="left"/>
        <w:rPr>
          <w:lang w:val="de-DE"/>
        </w:rPr>
      </w:pPr>
      <w:r w:rsidRPr="00614E69">
        <w:rPr>
          <w:lang w:val="de-DE"/>
        </w:rPr>
        <w:t xml:space="preserve">DKRZ: </w:t>
      </w:r>
      <w:hyperlink r:id="rId116">
        <w:r w:rsidRPr="00DE5A08">
          <w:rPr>
            <w:color w:val="0432FF"/>
            <w:u w:val="single"/>
            <w:lang w:val="de-DE"/>
          </w:rPr>
          <w:t>https://ecaslab.dkrz.de/home.html</w:t>
        </w:r>
      </w:hyperlink>
      <w:r w:rsidRPr="00DE5A08">
        <w:rPr>
          <w:color w:val="0432FF"/>
          <w:lang w:val="de-DE"/>
        </w:rPr>
        <w:t xml:space="preserve"> </w:t>
      </w:r>
    </w:p>
    <w:p w14:paraId="2F29D347" w14:textId="77777777" w:rsidR="00D74E9D" w:rsidRDefault="00D74E9D" w:rsidP="00714764">
      <w:pPr>
        <w:numPr>
          <w:ilvl w:val="0"/>
          <w:numId w:val="27"/>
        </w:numPr>
        <w:spacing w:before="120" w:after="0" w:line="240" w:lineRule="auto"/>
        <w:ind w:hanging="357"/>
        <w:jc w:val="left"/>
      </w:pPr>
      <w:r>
        <w:t>Software/code repositories:</w:t>
      </w:r>
    </w:p>
    <w:p w14:paraId="729B139F" w14:textId="77777777" w:rsidR="00D74E9D" w:rsidRDefault="00D74E9D" w:rsidP="00714764">
      <w:pPr>
        <w:numPr>
          <w:ilvl w:val="0"/>
          <w:numId w:val="25"/>
        </w:numPr>
        <w:spacing w:before="120" w:after="0" w:line="240" w:lineRule="auto"/>
        <w:ind w:hanging="357"/>
        <w:jc w:val="left"/>
      </w:pPr>
      <w:r>
        <w:t xml:space="preserve">ECAS Website: </w:t>
      </w:r>
      <w:hyperlink r:id="rId117">
        <w:r w:rsidRPr="00DE5A08">
          <w:rPr>
            <w:color w:val="0432FF"/>
            <w:u w:val="single"/>
          </w:rPr>
          <w:t>https://github.com/ECAS-Lab/ecas-web</w:t>
        </w:r>
      </w:hyperlink>
      <w:r w:rsidRPr="00DE5A08">
        <w:rPr>
          <w:color w:val="0432FF"/>
        </w:rPr>
        <w:t xml:space="preserve"> </w:t>
      </w:r>
    </w:p>
    <w:p w14:paraId="424CA9E1" w14:textId="77777777" w:rsidR="00D74E9D" w:rsidRDefault="00D74E9D" w:rsidP="00714764">
      <w:pPr>
        <w:numPr>
          <w:ilvl w:val="0"/>
          <w:numId w:val="25"/>
        </w:numPr>
        <w:spacing w:before="120" w:after="0" w:line="240" w:lineRule="auto"/>
        <w:ind w:hanging="357"/>
        <w:jc w:val="left"/>
      </w:pPr>
      <w:r>
        <w:t xml:space="preserve">Ophidia framework: </w:t>
      </w:r>
      <w:hyperlink r:id="rId118">
        <w:r w:rsidRPr="00DE5A08">
          <w:rPr>
            <w:color w:val="0432FF"/>
            <w:u w:val="single"/>
          </w:rPr>
          <w:t>https://github.com/OphidiaBigData</w:t>
        </w:r>
      </w:hyperlink>
    </w:p>
    <w:p w14:paraId="121E04F7" w14:textId="77777777" w:rsidR="00D74E9D" w:rsidRPr="00614E69" w:rsidRDefault="00D74E9D" w:rsidP="00714764">
      <w:pPr>
        <w:numPr>
          <w:ilvl w:val="0"/>
          <w:numId w:val="25"/>
        </w:numPr>
        <w:spacing w:before="120" w:after="0" w:line="240" w:lineRule="auto"/>
        <w:ind w:hanging="357"/>
        <w:jc w:val="left"/>
        <w:rPr>
          <w:lang w:val="nl-NL"/>
        </w:rPr>
      </w:pPr>
      <w:r w:rsidRPr="00614E69">
        <w:rPr>
          <w:lang w:val="nl-NL"/>
        </w:rPr>
        <w:t xml:space="preserve">JupyterHub: </w:t>
      </w:r>
      <w:hyperlink r:id="rId119">
        <w:r w:rsidRPr="00DE5A08">
          <w:rPr>
            <w:color w:val="0432FF"/>
            <w:u w:val="single"/>
            <w:lang w:val="nl-NL"/>
          </w:rPr>
          <w:t>https://github.com/jupyterhub/jupyterhub</w:t>
        </w:r>
      </w:hyperlink>
    </w:p>
    <w:p w14:paraId="24B1449C" w14:textId="77777777" w:rsidR="00D74E9D" w:rsidRDefault="00D74E9D" w:rsidP="00714764">
      <w:pPr>
        <w:numPr>
          <w:ilvl w:val="0"/>
          <w:numId w:val="25"/>
        </w:numPr>
        <w:spacing w:before="120" w:after="0" w:line="240" w:lineRule="auto"/>
        <w:ind w:hanging="357"/>
        <w:jc w:val="left"/>
      </w:pPr>
      <w:r>
        <w:t xml:space="preserve">ECAS (Jupyter) Notebooks: </w:t>
      </w:r>
      <w:hyperlink r:id="rId120">
        <w:r w:rsidRPr="00DE5A08">
          <w:rPr>
            <w:color w:val="0432FF"/>
            <w:u w:val="single"/>
          </w:rPr>
          <w:t>https://github.com/ECAS-Lab/ecas-notebooks</w:t>
        </w:r>
      </w:hyperlink>
      <w:r w:rsidRPr="00DE5A08">
        <w:rPr>
          <w:color w:val="0432FF"/>
        </w:rPr>
        <w:t xml:space="preserve"> </w:t>
      </w:r>
    </w:p>
    <w:p w14:paraId="3FA1D616" w14:textId="77777777" w:rsidR="00D74E9D" w:rsidRDefault="00D74E9D" w:rsidP="00714764">
      <w:pPr>
        <w:numPr>
          <w:ilvl w:val="0"/>
          <w:numId w:val="27"/>
        </w:numPr>
        <w:spacing w:before="120" w:after="0" w:line="240" w:lineRule="auto"/>
        <w:ind w:hanging="357"/>
        <w:jc w:val="left"/>
      </w:pPr>
      <w:r>
        <w:t>Documentation:</w:t>
      </w:r>
    </w:p>
    <w:p w14:paraId="3E9ED36C" w14:textId="77777777" w:rsidR="00D74E9D" w:rsidRDefault="00D74E9D" w:rsidP="00714764">
      <w:pPr>
        <w:numPr>
          <w:ilvl w:val="0"/>
          <w:numId w:val="26"/>
        </w:numPr>
        <w:spacing w:before="120" w:after="0" w:line="240" w:lineRule="auto"/>
        <w:ind w:hanging="357"/>
        <w:jc w:val="left"/>
        <w:rPr>
          <w:b/>
        </w:rPr>
      </w:pPr>
      <w:r>
        <w:t xml:space="preserve">Ophidia (quickstart, user guides, administrator manuals): </w:t>
      </w:r>
      <w:hyperlink r:id="rId121">
        <w:r w:rsidRPr="00DE5A08">
          <w:rPr>
            <w:color w:val="0432FF"/>
            <w:u w:val="single"/>
          </w:rPr>
          <w:t>http://ophidia.cmcc.it/documentation/index.html</w:t>
        </w:r>
      </w:hyperlink>
      <w:r w:rsidRPr="00DE5A08">
        <w:rPr>
          <w:color w:val="0432FF"/>
        </w:rPr>
        <w:t xml:space="preserve"> </w:t>
      </w:r>
    </w:p>
    <w:p w14:paraId="6E21B05F" w14:textId="77777777" w:rsidR="00D74E9D" w:rsidRDefault="00D74E9D" w:rsidP="00714764">
      <w:pPr>
        <w:numPr>
          <w:ilvl w:val="0"/>
          <w:numId w:val="26"/>
        </w:numPr>
        <w:spacing w:before="120" w:after="0" w:line="240" w:lineRule="auto"/>
        <w:ind w:hanging="357"/>
        <w:jc w:val="left"/>
        <w:rPr>
          <w:b/>
        </w:rPr>
      </w:pPr>
      <w:r>
        <w:t xml:space="preserve">JupyterHub (installation and usage guides): </w:t>
      </w:r>
      <w:hyperlink r:id="rId122">
        <w:r w:rsidRPr="00DE5A08">
          <w:rPr>
            <w:color w:val="0432FF"/>
            <w:u w:val="single"/>
          </w:rPr>
          <w:t>https://jupyterhub.readthedocs.io/en/stable/</w:t>
        </w:r>
      </w:hyperlink>
      <w:r w:rsidRPr="00DE5A08">
        <w:rPr>
          <w:color w:val="0432FF"/>
        </w:rPr>
        <w:t xml:space="preserve">  </w:t>
      </w:r>
    </w:p>
    <w:p w14:paraId="1D781A0F" w14:textId="77777777" w:rsidR="00D74E9D" w:rsidRDefault="00D74E9D" w:rsidP="00714764">
      <w:pPr>
        <w:numPr>
          <w:ilvl w:val="0"/>
          <w:numId w:val="26"/>
        </w:numPr>
        <w:spacing w:before="120" w:after="0" w:line="240" w:lineRule="auto"/>
        <w:ind w:hanging="357"/>
        <w:jc w:val="left"/>
        <w:rPr>
          <w:b/>
        </w:rPr>
      </w:pPr>
      <w:r>
        <w:t xml:space="preserve">The ECASLab web interface with workflow experiments description, quick start guide and registration form: </w:t>
      </w:r>
      <w:hyperlink r:id="rId123">
        <w:r w:rsidRPr="00DE5A08">
          <w:rPr>
            <w:color w:val="0432FF"/>
            <w:u w:val="single"/>
          </w:rPr>
          <w:t>https://ecaslab.cmcc.it/web/home.html</w:t>
        </w:r>
      </w:hyperlink>
    </w:p>
    <w:p w14:paraId="238C7A82" w14:textId="367731B8" w:rsidR="00D74E9D" w:rsidRDefault="00D74E9D" w:rsidP="00714764">
      <w:pPr>
        <w:pStyle w:val="Heading2"/>
        <w:numPr>
          <w:ilvl w:val="1"/>
          <w:numId w:val="28"/>
        </w:numPr>
      </w:pPr>
      <w:bookmarkStart w:id="37" w:name="_2xcytpi" w:colFirst="0" w:colLast="0"/>
      <w:bookmarkStart w:id="38" w:name="_Toc49856037"/>
      <w:bookmarkEnd w:id="37"/>
      <w:r>
        <w:t>EOSC-hub integration</w:t>
      </w:r>
      <w:bookmarkEnd w:id="38"/>
      <w:r>
        <w:t xml:space="preserve"> </w:t>
      </w:r>
    </w:p>
    <w:p w14:paraId="5F448486" w14:textId="77777777" w:rsidR="00D74E9D" w:rsidRDefault="00D74E9D" w:rsidP="00BF6C2D">
      <w:pPr>
        <w:spacing w:before="120" w:after="0" w:line="240" w:lineRule="auto"/>
      </w:pPr>
      <w:r>
        <w:t>The current version of ECAS is integrated in EOSC-hub both at component level and at level of access channels.</w:t>
      </w:r>
    </w:p>
    <w:p w14:paraId="629CE477" w14:textId="77777777" w:rsidR="00D74E9D" w:rsidRPr="009850AE" w:rsidRDefault="00D74E9D" w:rsidP="009850AE">
      <w:pPr>
        <w:spacing w:before="120" w:after="0" w:line="240" w:lineRule="auto"/>
        <w:rPr>
          <w:b/>
        </w:rPr>
      </w:pPr>
      <w:bookmarkStart w:id="39" w:name="_wz6494udh1lq" w:colFirst="0" w:colLast="0"/>
      <w:bookmarkEnd w:id="39"/>
      <w:r w:rsidRPr="009850AE">
        <w:rPr>
          <w:b/>
        </w:rPr>
        <w:t>Integrated components</w:t>
      </w:r>
    </w:p>
    <w:p w14:paraId="37F596A0" w14:textId="40868295" w:rsidR="00D74E9D" w:rsidRDefault="00D74E9D" w:rsidP="00BF6C2D">
      <w:pPr>
        <w:spacing w:before="120" w:after="0" w:line="240" w:lineRule="auto"/>
      </w:pPr>
      <w:r>
        <w:t xml:space="preserve">There is an additional ECAS component called ECASLab Auth (test instance), which includes the integration of ECAS with the three major EOSC-hub AAI providers: B2ACCESS, Indigo IAM and EGI Check-in. This component is able to authenticate new users to the JupyterHub against the </w:t>
      </w:r>
      <w:r w:rsidR="00E97D85">
        <w:t>above-mentioned</w:t>
      </w:r>
      <w:r>
        <w:t xml:space="preserve"> AAI providers and it is also part of the testing/release process. Its role consists of:</w:t>
      </w:r>
    </w:p>
    <w:p w14:paraId="63A05974" w14:textId="77777777" w:rsidR="00D74E9D" w:rsidRDefault="00D74E9D" w:rsidP="00714764">
      <w:pPr>
        <w:numPr>
          <w:ilvl w:val="0"/>
          <w:numId w:val="23"/>
        </w:numPr>
        <w:spacing w:before="120" w:after="0" w:line="240" w:lineRule="auto"/>
      </w:pPr>
      <w:r>
        <w:t xml:space="preserve">Redirecting users from JupyterHub to ECAS Auth Portal. </w:t>
      </w:r>
    </w:p>
    <w:p w14:paraId="1994B579" w14:textId="77777777" w:rsidR="00D74E9D" w:rsidRDefault="00D74E9D" w:rsidP="00714764">
      <w:pPr>
        <w:numPr>
          <w:ilvl w:val="0"/>
          <w:numId w:val="23"/>
        </w:numPr>
        <w:spacing w:before="120" w:after="0" w:line="240" w:lineRule="auto"/>
      </w:pPr>
      <w:r>
        <w:t xml:space="preserve">Brokering the authentication/authorization. </w:t>
      </w:r>
    </w:p>
    <w:p w14:paraId="79029FDF" w14:textId="77777777" w:rsidR="00D74E9D" w:rsidRDefault="00D74E9D" w:rsidP="00714764">
      <w:pPr>
        <w:numPr>
          <w:ilvl w:val="0"/>
          <w:numId w:val="23"/>
        </w:numPr>
        <w:spacing w:before="120" w:after="0" w:line="240" w:lineRule="auto"/>
      </w:pPr>
      <w:r>
        <w:t>Managing users on premise.</w:t>
      </w:r>
    </w:p>
    <w:p w14:paraId="74BC21B3" w14:textId="77777777" w:rsidR="00D74E9D" w:rsidRPr="009850AE" w:rsidRDefault="00D74E9D" w:rsidP="009850AE">
      <w:pPr>
        <w:spacing w:before="120" w:after="0" w:line="240" w:lineRule="auto"/>
        <w:rPr>
          <w:b/>
        </w:rPr>
      </w:pPr>
      <w:bookmarkStart w:id="40" w:name="_kqyk2sft0mb" w:colFirst="0" w:colLast="0"/>
      <w:bookmarkEnd w:id="40"/>
      <w:r w:rsidRPr="009850AE">
        <w:rPr>
          <w:b/>
        </w:rPr>
        <w:t>Access channels</w:t>
      </w:r>
    </w:p>
    <w:p w14:paraId="7065BB3F" w14:textId="77777777" w:rsidR="00D74E9D" w:rsidRDefault="00D74E9D" w:rsidP="00BF6C2D">
      <w:pPr>
        <w:spacing w:before="120" w:after="0" w:line="240" w:lineRule="auto"/>
      </w:pPr>
      <w:r>
        <w:t>The latest stable ECAS service is published via EOSC-hub:</w:t>
      </w:r>
    </w:p>
    <w:p w14:paraId="09CD5D65" w14:textId="77777777" w:rsidR="00D74E9D" w:rsidRDefault="00D74E9D" w:rsidP="00714764">
      <w:pPr>
        <w:numPr>
          <w:ilvl w:val="0"/>
          <w:numId w:val="22"/>
        </w:numPr>
        <w:pBdr>
          <w:top w:val="nil"/>
          <w:left w:val="nil"/>
          <w:bottom w:val="nil"/>
          <w:right w:val="nil"/>
          <w:between w:val="nil"/>
        </w:pBdr>
        <w:spacing w:before="120" w:after="0" w:line="240" w:lineRule="auto"/>
        <w:jc w:val="left"/>
      </w:pPr>
      <w:r>
        <w:rPr>
          <w:rFonts w:cs="Calibri"/>
          <w:color w:val="000000"/>
        </w:rPr>
        <w:t xml:space="preserve">on the Marketplace: </w:t>
      </w:r>
      <w:hyperlink r:id="rId124">
        <w:r w:rsidRPr="00DE5A08">
          <w:rPr>
            <w:color w:val="0432FF"/>
            <w:u w:val="single"/>
          </w:rPr>
          <w:t>https://marketplace.eosc-portal.eu/services/enes-climate-analytics-service</w:t>
        </w:r>
      </w:hyperlink>
    </w:p>
    <w:p w14:paraId="2684A8C3" w14:textId="77777777" w:rsidR="00D74E9D" w:rsidRDefault="00D74E9D" w:rsidP="00714764">
      <w:pPr>
        <w:numPr>
          <w:ilvl w:val="0"/>
          <w:numId w:val="22"/>
        </w:numPr>
        <w:pBdr>
          <w:top w:val="nil"/>
          <w:left w:val="nil"/>
          <w:bottom w:val="nil"/>
          <w:right w:val="nil"/>
          <w:between w:val="nil"/>
        </w:pBdr>
        <w:spacing w:before="120" w:after="0" w:line="240" w:lineRule="auto"/>
        <w:jc w:val="left"/>
      </w:pPr>
      <w:r>
        <w:rPr>
          <w:rFonts w:cs="Calibri"/>
          <w:color w:val="000000"/>
        </w:rPr>
        <w:t xml:space="preserve">on the Service Catalogue: </w:t>
      </w:r>
      <w:hyperlink r:id="rId125">
        <w:r w:rsidRPr="00DE5A08">
          <w:rPr>
            <w:color w:val="0432FF"/>
            <w:u w:val="single"/>
          </w:rPr>
          <w:t>https://eosc-hub.eu/catalogue/ENES%20Climate%20Analytics%20Service</w:t>
        </w:r>
      </w:hyperlink>
    </w:p>
    <w:p w14:paraId="081A0820" w14:textId="77777777" w:rsidR="00CB019A" w:rsidRPr="00CB016E" w:rsidRDefault="00CB019A" w:rsidP="00CB019A">
      <w:pPr>
        <w:rPr>
          <w:rFonts w:asciiTheme="minorHAnsi" w:hAnsiTheme="minorHAnsi"/>
        </w:rPr>
      </w:pPr>
    </w:p>
    <w:p w14:paraId="69B66167" w14:textId="0CE0839F" w:rsidR="00CB019A" w:rsidRPr="00CB016E" w:rsidRDefault="00CB019A" w:rsidP="00714764">
      <w:pPr>
        <w:pStyle w:val="Heading1"/>
        <w:numPr>
          <w:ilvl w:val="0"/>
          <w:numId w:val="28"/>
        </w:numPr>
        <w:tabs>
          <w:tab w:val="left" w:pos="709"/>
        </w:tabs>
        <w:ind w:hanging="1283"/>
      </w:pPr>
      <w:bookmarkStart w:id="41" w:name="_Toc534816703"/>
      <w:bookmarkStart w:id="42" w:name="_Toc49856038"/>
      <w:r w:rsidRPr="00CB016E">
        <w:t>GEOSS</w:t>
      </w:r>
      <w:bookmarkEnd w:id="41"/>
      <w:bookmarkEnd w:id="42"/>
    </w:p>
    <w:p w14:paraId="568E19EF" w14:textId="4EE3A793" w:rsidR="008E5BBB" w:rsidRDefault="00E97D85" w:rsidP="002C3467">
      <w:pPr>
        <w:pStyle w:val="Heading2"/>
      </w:pPr>
      <w:bookmarkStart w:id="43" w:name="_Toc32395924"/>
      <w:bookmarkStart w:id="44" w:name="_Toc49856039"/>
      <w:r>
        <w:t>5.1</w:t>
      </w:r>
      <w:r>
        <w:tab/>
      </w:r>
      <w:r w:rsidR="008E5BBB">
        <w:t>Service description</w:t>
      </w:r>
      <w:bookmarkEnd w:id="43"/>
      <w:bookmarkEnd w:id="44"/>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68"/>
        <w:gridCol w:w="6348"/>
      </w:tblGrid>
      <w:tr w:rsidR="008E5BBB" w:rsidRPr="00E0337E" w14:paraId="60A21064" w14:textId="77777777" w:rsidTr="002D00BF">
        <w:trPr>
          <w:trHeight w:val="500"/>
        </w:trPr>
        <w:tc>
          <w:tcPr>
            <w:tcW w:w="2802" w:type="dxa"/>
            <w:shd w:val="clear" w:color="auto" w:fill="F2F2F2"/>
            <w:vAlign w:val="center"/>
            <w:hideMark/>
          </w:tcPr>
          <w:p w14:paraId="2485BC25" w14:textId="77777777" w:rsidR="008E5BBB" w:rsidRDefault="008E5BBB" w:rsidP="002D00BF">
            <w:pPr>
              <w:pStyle w:val="NormalWeb"/>
              <w:spacing w:before="60" w:beforeAutospacing="0" w:after="60" w:afterAutospacing="0"/>
            </w:pPr>
            <w:r w:rsidRPr="00E0337E">
              <w:rPr>
                <w:rFonts w:ascii="Calibri" w:hAnsi="Calibri" w:cs="Calibri"/>
                <w:b/>
                <w:bCs/>
                <w:color w:val="000000"/>
                <w:sz w:val="20"/>
                <w:szCs w:val="20"/>
              </w:rPr>
              <w:t>Service/Tool name</w:t>
            </w:r>
          </w:p>
        </w:tc>
        <w:tc>
          <w:tcPr>
            <w:tcW w:w="6440" w:type="dxa"/>
            <w:shd w:val="clear" w:color="auto" w:fill="auto"/>
            <w:vAlign w:val="center"/>
            <w:hideMark/>
          </w:tcPr>
          <w:p w14:paraId="398F9482" w14:textId="77777777" w:rsidR="008E5BBB" w:rsidRPr="0049620D" w:rsidRDefault="008E5BBB" w:rsidP="002D00BF">
            <w:pPr>
              <w:pStyle w:val="NormalWeb"/>
              <w:spacing w:before="60" w:beforeAutospacing="0" w:after="60" w:afterAutospacing="0"/>
              <w:rPr>
                <w:rFonts w:ascii="Calibri" w:hAnsi="Calibri" w:cs="Calibri"/>
                <w:color w:val="000000"/>
                <w:sz w:val="20"/>
                <w:szCs w:val="20"/>
              </w:rPr>
            </w:pPr>
            <w:r w:rsidRPr="0049620D">
              <w:rPr>
                <w:rFonts w:ascii="Calibri" w:hAnsi="Calibri" w:cs="Calibri"/>
                <w:color w:val="000000"/>
                <w:sz w:val="20"/>
                <w:szCs w:val="20"/>
              </w:rPr>
              <w:t>GEO Discovery and Access Broker (GEO DAB)</w:t>
            </w:r>
          </w:p>
          <w:p w14:paraId="54411A7D" w14:textId="77777777" w:rsidR="008E5BBB" w:rsidRPr="0049620D" w:rsidRDefault="008E5BBB" w:rsidP="002D00BF">
            <w:pPr>
              <w:pStyle w:val="NormalWeb"/>
              <w:spacing w:before="60" w:beforeAutospacing="0" w:after="60" w:afterAutospacing="0"/>
            </w:pPr>
            <w:r w:rsidRPr="0049620D">
              <w:rPr>
                <w:rFonts w:ascii="Calibri" w:hAnsi="Calibri" w:cs="Calibri"/>
                <w:color w:val="000000"/>
                <w:sz w:val="20"/>
                <w:szCs w:val="20"/>
              </w:rPr>
              <w:t xml:space="preserve">Virtual </w:t>
            </w:r>
            <w:r>
              <w:rPr>
                <w:rFonts w:ascii="Calibri" w:hAnsi="Calibri" w:cs="Calibri"/>
                <w:color w:val="000000"/>
                <w:sz w:val="20"/>
                <w:szCs w:val="20"/>
              </w:rPr>
              <w:t xml:space="preserve">Earth </w:t>
            </w:r>
            <w:r w:rsidRPr="0049620D">
              <w:rPr>
                <w:rFonts w:ascii="Calibri" w:hAnsi="Calibri" w:cs="Calibri"/>
                <w:color w:val="000000"/>
                <w:sz w:val="20"/>
                <w:szCs w:val="20"/>
              </w:rPr>
              <w:t>Laboratory (VLab)</w:t>
            </w:r>
          </w:p>
        </w:tc>
      </w:tr>
      <w:tr w:rsidR="008E5BBB" w:rsidRPr="00614E69" w14:paraId="662D9CF7" w14:textId="77777777" w:rsidTr="002D00BF">
        <w:trPr>
          <w:trHeight w:val="500"/>
        </w:trPr>
        <w:tc>
          <w:tcPr>
            <w:tcW w:w="2802" w:type="dxa"/>
            <w:shd w:val="clear" w:color="auto" w:fill="F2F2F2"/>
            <w:vAlign w:val="center"/>
            <w:hideMark/>
          </w:tcPr>
          <w:p w14:paraId="445BA425" w14:textId="77777777" w:rsidR="008E5BBB" w:rsidRDefault="008E5BBB" w:rsidP="002D00BF">
            <w:pPr>
              <w:pStyle w:val="NormalWeb"/>
              <w:spacing w:before="60" w:beforeAutospacing="0" w:after="60" w:afterAutospacing="0"/>
            </w:pPr>
            <w:r w:rsidRPr="00E0337E">
              <w:rPr>
                <w:rFonts w:ascii="Calibri" w:hAnsi="Calibri" w:cs="Calibri"/>
                <w:b/>
                <w:bCs/>
                <w:color w:val="000000"/>
                <w:sz w:val="20"/>
                <w:szCs w:val="20"/>
              </w:rPr>
              <w:t>Service/Tool url</w:t>
            </w:r>
          </w:p>
        </w:tc>
        <w:tc>
          <w:tcPr>
            <w:tcW w:w="6440" w:type="dxa"/>
            <w:shd w:val="clear" w:color="auto" w:fill="auto"/>
            <w:vAlign w:val="center"/>
            <w:hideMark/>
          </w:tcPr>
          <w:p w14:paraId="0AB4F4CA" w14:textId="72076BD1" w:rsidR="008E5BBB" w:rsidRPr="006F45AF" w:rsidRDefault="008E5BBB" w:rsidP="002D00BF">
            <w:pPr>
              <w:pStyle w:val="NormalWeb"/>
              <w:spacing w:before="60" w:beforeAutospacing="0" w:after="60" w:afterAutospacing="0"/>
              <w:rPr>
                <w:rFonts w:ascii="Calibri" w:hAnsi="Calibri" w:cs="Calibri"/>
                <w:color w:val="000000"/>
                <w:sz w:val="20"/>
                <w:szCs w:val="20"/>
                <w:lang w:val="it-IT"/>
              </w:rPr>
            </w:pPr>
            <w:r w:rsidRPr="006F45AF">
              <w:rPr>
                <w:rFonts w:ascii="Calibri" w:hAnsi="Calibri" w:cs="Calibri"/>
                <w:color w:val="000000"/>
                <w:sz w:val="20"/>
                <w:szCs w:val="20"/>
                <w:lang w:val="it-IT"/>
              </w:rPr>
              <w:t xml:space="preserve">GEO DAB API: </w:t>
            </w:r>
            <w:hyperlink r:id="rId126" w:history="1">
              <w:r w:rsidR="00A8555E" w:rsidRPr="00D90BCC">
                <w:rPr>
                  <w:rStyle w:val="Hyperlink"/>
                  <w:rFonts w:ascii="Calibri" w:hAnsi="Calibri" w:cs="Calibri"/>
                  <w:sz w:val="20"/>
                  <w:szCs w:val="20"/>
                  <w:lang w:val="it-IT"/>
                </w:rPr>
                <w:t>http://api.geodab.eu/</w:t>
              </w:r>
            </w:hyperlink>
            <w:r w:rsidR="00A8555E">
              <w:rPr>
                <w:rFonts w:ascii="Calibri" w:hAnsi="Calibri" w:cs="Calibri"/>
                <w:color w:val="000000"/>
                <w:sz w:val="20"/>
                <w:szCs w:val="20"/>
                <w:lang w:val="it-IT"/>
              </w:rPr>
              <w:t xml:space="preserve"> </w:t>
            </w:r>
          </w:p>
          <w:p w14:paraId="5B1F9896" w14:textId="427599BC" w:rsidR="008E5BBB" w:rsidRPr="00614E69" w:rsidRDefault="008E5BBB" w:rsidP="002D00BF">
            <w:pPr>
              <w:pStyle w:val="NormalWeb"/>
              <w:spacing w:before="60" w:beforeAutospacing="0" w:after="60" w:afterAutospacing="0"/>
              <w:rPr>
                <w:lang w:val="nl-NL"/>
              </w:rPr>
            </w:pPr>
            <w:r w:rsidRPr="00614E69">
              <w:rPr>
                <w:rFonts w:ascii="Calibri" w:hAnsi="Calibri" w:cs="Calibri"/>
                <w:color w:val="000000"/>
                <w:sz w:val="20"/>
                <w:szCs w:val="20"/>
                <w:lang w:val="nl-NL"/>
              </w:rPr>
              <w:t xml:space="preserve">VLab API: </w:t>
            </w:r>
            <w:hyperlink r:id="rId127" w:history="1">
              <w:r w:rsidR="00A8555E" w:rsidRPr="00D90BCC">
                <w:rPr>
                  <w:rStyle w:val="Hyperlink"/>
                  <w:rFonts w:ascii="Calibri" w:hAnsi="Calibri" w:cs="Calibri"/>
                  <w:sz w:val="20"/>
                  <w:szCs w:val="20"/>
                  <w:lang w:val="nl-NL"/>
                </w:rPr>
                <w:t>http://vlabapi.geodab.org/</w:t>
              </w:r>
            </w:hyperlink>
            <w:r w:rsidR="00A8555E">
              <w:rPr>
                <w:rFonts w:ascii="Calibri" w:hAnsi="Calibri" w:cs="Calibri"/>
                <w:color w:val="000000"/>
                <w:sz w:val="20"/>
                <w:szCs w:val="20"/>
                <w:lang w:val="nl-NL"/>
              </w:rPr>
              <w:t xml:space="preserve"> </w:t>
            </w:r>
            <w:r w:rsidRPr="00614E69" w:rsidDel="00D348CF">
              <w:rPr>
                <w:rFonts w:ascii="Calibri" w:hAnsi="Calibri" w:cs="Calibri"/>
                <w:color w:val="000000"/>
                <w:sz w:val="20"/>
                <w:szCs w:val="20"/>
                <w:lang w:val="nl-NL"/>
              </w:rPr>
              <w:t xml:space="preserve"> </w:t>
            </w:r>
          </w:p>
        </w:tc>
      </w:tr>
      <w:tr w:rsidR="008E5BBB" w:rsidRPr="00E0337E" w14:paraId="4B97B6E1" w14:textId="77777777" w:rsidTr="002D00BF">
        <w:trPr>
          <w:trHeight w:val="500"/>
        </w:trPr>
        <w:tc>
          <w:tcPr>
            <w:tcW w:w="2802" w:type="dxa"/>
            <w:shd w:val="clear" w:color="auto" w:fill="F2F2F2"/>
            <w:vAlign w:val="center"/>
            <w:hideMark/>
          </w:tcPr>
          <w:p w14:paraId="7EEB8DD6" w14:textId="77777777" w:rsidR="008E5BBB" w:rsidRDefault="008E5BBB" w:rsidP="002D00BF">
            <w:pPr>
              <w:pStyle w:val="NormalWeb"/>
              <w:spacing w:before="60" w:beforeAutospacing="0" w:after="60" w:afterAutospacing="0"/>
            </w:pPr>
            <w:r w:rsidRPr="00E0337E">
              <w:rPr>
                <w:rFonts w:ascii="Calibri" w:hAnsi="Calibri" w:cs="Calibri"/>
                <w:b/>
                <w:bCs/>
                <w:color w:val="000000"/>
                <w:sz w:val="20"/>
                <w:szCs w:val="20"/>
              </w:rPr>
              <w:t>Service/Tool information page</w:t>
            </w:r>
          </w:p>
        </w:tc>
        <w:tc>
          <w:tcPr>
            <w:tcW w:w="6440" w:type="dxa"/>
            <w:shd w:val="clear" w:color="auto" w:fill="auto"/>
            <w:vAlign w:val="center"/>
            <w:hideMark/>
          </w:tcPr>
          <w:p w14:paraId="2DAD5057" w14:textId="77777777" w:rsidR="008E5BBB" w:rsidRPr="006F45AF" w:rsidRDefault="008E5BBB" w:rsidP="002D00BF">
            <w:pPr>
              <w:pStyle w:val="NormalWeb"/>
              <w:spacing w:before="60" w:beforeAutospacing="0" w:after="60" w:afterAutospacing="0"/>
              <w:rPr>
                <w:rFonts w:ascii="Calibri" w:hAnsi="Calibri" w:cs="Calibri"/>
                <w:color w:val="000000"/>
                <w:sz w:val="20"/>
                <w:szCs w:val="20"/>
                <w:lang w:val="it-IT"/>
              </w:rPr>
            </w:pPr>
            <w:r w:rsidRPr="006F45AF">
              <w:rPr>
                <w:rFonts w:ascii="Calibri" w:hAnsi="Calibri" w:cs="Calibri"/>
                <w:color w:val="000000"/>
                <w:sz w:val="20"/>
                <w:szCs w:val="20"/>
                <w:lang w:val="it-IT"/>
              </w:rPr>
              <w:t xml:space="preserve">GEO DAB: </w:t>
            </w:r>
            <w:hyperlink r:id="rId128" w:history="1">
              <w:r w:rsidRPr="0049620D">
                <w:rPr>
                  <w:rStyle w:val="Hyperlink"/>
                  <w:rFonts w:ascii="Calibri" w:hAnsi="Calibri" w:cs="Calibri"/>
                  <w:sz w:val="20"/>
                  <w:szCs w:val="20"/>
                  <w:lang w:val="it-IT"/>
                </w:rPr>
                <w:t>https://www.geodab.net/</w:t>
              </w:r>
            </w:hyperlink>
          </w:p>
          <w:p w14:paraId="6CEFEE59" w14:textId="2B286B74" w:rsidR="008E5BBB" w:rsidRPr="0049620D" w:rsidRDefault="008E5BBB" w:rsidP="002D00BF">
            <w:pPr>
              <w:pStyle w:val="NormalWeb"/>
              <w:spacing w:before="60" w:beforeAutospacing="0" w:after="60" w:afterAutospacing="0"/>
            </w:pPr>
            <w:r w:rsidRPr="006F45AF">
              <w:rPr>
                <w:rFonts w:ascii="Calibri" w:hAnsi="Calibri" w:cs="Calibri"/>
                <w:color w:val="000000"/>
                <w:sz w:val="20"/>
                <w:szCs w:val="20"/>
              </w:rPr>
              <w:t xml:space="preserve">VLab: </w:t>
            </w:r>
            <w:hyperlink r:id="rId129" w:history="1">
              <w:r w:rsidR="00A8555E" w:rsidRPr="00D90BCC">
                <w:rPr>
                  <w:rStyle w:val="Hyperlink"/>
                  <w:rFonts w:ascii="Calibri" w:hAnsi="Calibri" w:cs="Calibri"/>
                  <w:sz w:val="20"/>
                  <w:szCs w:val="20"/>
                </w:rPr>
                <w:t>https://essilab.wixsite.com/vlab</w:t>
              </w:r>
            </w:hyperlink>
            <w:r w:rsidR="00A8555E">
              <w:rPr>
                <w:rFonts w:ascii="Calibri" w:hAnsi="Calibri" w:cs="Calibri"/>
                <w:color w:val="000000"/>
                <w:sz w:val="20"/>
                <w:szCs w:val="20"/>
              </w:rPr>
              <w:t xml:space="preserve"> </w:t>
            </w:r>
          </w:p>
        </w:tc>
      </w:tr>
      <w:tr w:rsidR="008E5BBB" w:rsidRPr="00E0337E" w14:paraId="2332E850" w14:textId="77777777" w:rsidTr="002D00BF">
        <w:trPr>
          <w:trHeight w:val="528"/>
        </w:trPr>
        <w:tc>
          <w:tcPr>
            <w:tcW w:w="2802" w:type="dxa"/>
            <w:shd w:val="clear" w:color="auto" w:fill="F2F2F2"/>
            <w:vAlign w:val="center"/>
            <w:hideMark/>
          </w:tcPr>
          <w:p w14:paraId="164FBAF8" w14:textId="77777777" w:rsidR="008E5BBB" w:rsidRDefault="008E5BBB" w:rsidP="002D00BF">
            <w:pPr>
              <w:pStyle w:val="NormalWeb"/>
              <w:spacing w:before="60" w:beforeAutospacing="0" w:after="60" w:afterAutospacing="0"/>
            </w:pPr>
            <w:r w:rsidRPr="00E0337E">
              <w:rPr>
                <w:rFonts w:ascii="Calibri" w:hAnsi="Calibri" w:cs="Calibri"/>
                <w:b/>
                <w:bCs/>
                <w:color w:val="000000"/>
                <w:sz w:val="20"/>
                <w:szCs w:val="20"/>
              </w:rPr>
              <w:t>Description</w:t>
            </w:r>
          </w:p>
        </w:tc>
        <w:tc>
          <w:tcPr>
            <w:tcW w:w="6440" w:type="dxa"/>
            <w:shd w:val="clear" w:color="auto" w:fill="auto"/>
            <w:vAlign w:val="center"/>
            <w:hideMark/>
          </w:tcPr>
          <w:p w14:paraId="0BC47EC9" w14:textId="77777777" w:rsidR="008E5BBB" w:rsidRDefault="008E5BBB" w:rsidP="002D00BF">
            <w:pPr>
              <w:pStyle w:val="NormalWeb"/>
              <w:spacing w:before="60" w:beforeAutospacing="0" w:after="60" w:afterAutospacing="0"/>
              <w:rPr>
                <w:rFonts w:ascii="Calibri" w:hAnsi="Calibri" w:cs="Calibri"/>
                <w:color w:val="000000"/>
                <w:sz w:val="20"/>
                <w:szCs w:val="20"/>
              </w:rPr>
            </w:pPr>
            <w:r w:rsidRPr="00EF4A77">
              <w:rPr>
                <w:rFonts w:ascii="Calibri" w:hAnsi="Calibri" w:cs="Calibri"/>
                <w:color w:val="000000"/>
                <w:sz w:val="20"/>
                <w:szCs w:val="20"/>
              </w:rPr>
              <w:t>GEO DAB is a key component of the GEOSS</w:t>
            </w:r>
            <w:r>
              <w:rPr>
                <w:rFonts w:ascii="Calibri" w:hAnsi="Calibri" w:cs="Calibri"/>
                <w:color w:val="000000"/>
                <w:sz w:val="20"/>
                <w:szCs w:val="20"/>
              </w:rPr>
              <w:t xml:space="preserve"> </w:t>
            </w:r>
            <w:r w:rsidRPr="00EF4A77">
              <w:rPr>
                <w:rFonts w:ascii="Calibri" w:hAnsi="Calibri" w:cs="Calibri"/>
                <w:color w:val="000000"/>
                <w:sz w:val="20"/>
                <w:szCs w:val="20"/>
              </w:rPr>
              <w:t>Platform, transparently connecting GEOSS User’s requests to the resources shared by the GEOSS Providers</w:t>
            </w:r>
            <w:r>
              <w:rPr>
                <w:rFonts w:ascii="Calibri" w:hAnsi="Calibri" w:cs="Calibri"/>
                <w:color w:val="000000"/>
                <w:sz w:val="20"/>
                <w:szCs w:val="20"/>
              </w:rPr>
              <w:t>.</w:t>
            </w:r>
          </w:p>
          <w:p w14:paraId="0C408B76" w14:textId="77777777" w:rsidR="008E5BBB" w:rsidRDefault="008E5BBB" w:rsidP="002D00BF">
            <w:pPr>
              <w:pStyle w:val="NormalWeb"/>
              <w:spacing w:before="60" w:beforeAutospacing="0" w:after="60" w:afterAutospacing="0"/>
            </w:pPr>
            <w:r w:rsidRPr="00EF4A77">
              <w:rPr>
                <w:rFonts w:ascii="Calibri" w:hAnsi="Calibri" w:cs="Calibri"/>
                <w:color w:val="000000"/>
                <w:sz w:val="20"/>
                <w:szCs w:val="20"/>
              </w:rPr>
              <w:t>VLab</w:t>
            </w:r>
            <w:r>
              <w:rPr>
                <w:rFonts w:ascii="Calibri" w:hAnsi="Calibri" w:cs="Calibri"/>
                <w:color w:val="000000"/>
                <w:sz w:val="20"/>
                <w:szCs w:val="20"/>
              </w:rPr>
              <w:t xml:space="preserve"> allows </w:t>
            </w:r>
            <w:r w:rsidRPr="00EF4A77">
              <w:rPr>
                <w:rFonts w:ascii="Calibri" w:hAnsi="Calibri" w:cs="Calibri"/>
                <w:color w:val="000000"/>
                <w:sz w:val="20"/>
                <w:szCs w:val="20"/>
              </w:rPr>
              <w:t>to use GEOSS datasets for the generation of new products</w:t>
            </w:r>
            <w:r>
              <w:rPr>
                <w:rFonts w:ascii="Calibri" w:hAnsi="Calibri" w:cs="Calibri"/>
                <w:color w:val="000000"/>
                <w:sz w:val="20"/>
                <w:szCs w:val="20"/>
              </w:rPr>
              <w:t>, implementing all orchestration functionalities to ingest GEOSS data, execute workflows/models and save outputs.</w:t>
            </w:r>
          </w:p>
        </w:tc>
      </w:tr>
      <w:tr w:rsidR="008E5BBB" w:rsidRPr="00E0337E" w14:paraId="54FCACAC" w14:textId="77777777" w:rsidTr="002D00BF">
        <w:trPr>
          <w:trHeight w:val="1320"/>
        </w:trPr>
        <w:tc>
          <w:tcPr>
            <w:tcW w:w="2802" w:type="dxa"/>
            <w:shd w:val="clear" w:color="auto" w:fill="F2F2F2"/>
            <w:vAlign w:val="center"/>
            <w:hideMark/>
          </w:tcPr>
          <w:p w14:paraId="7307129C" w14:textId="77777777" w:rsidR="008E5BBB" w:rsidRPr="006F45AF" w:rsidRDefault="008E5BBB" w:rsidP="002D00BF">
            <w:pPr>
              <w:pStyle w:val="NormalWeb"/>
              <w:spacing w:before="60" w:beforeAutospacing="0" w:after="60" w:afterAutospacing="0"/>
              <w:rPr>
                <w:highlight w:val="yellow"/>
              </w:rPr>
            </w:pPr>
            <w:r w:rsidRPr="00C75BF6">
              <w:rPr>
                <w:rFonts w:ascii="Calibri" w:hAnsi="Calibri" w:cs="Calibri"/>
                <w:b/>
                <w:bCs/>
                <w:color w:val="000000"/>
                <w:sz w:val="20"/>
                <w:szCs w:val="20"/>
              </w:rPr>
              <w:t>Value proposition</w:t>
            </w:r>
          </w:p>
        </w:tc>
        <w:tc>
          <w:tcPr>
            <w:tcW w:w="6440" w:type="dxa"/>
            <w:shd w:val="clear" w:color="auto" w:fill="auto"/>
            <w:vAlign w:val="center"/>
            <w:hideMark/>
          </w:tcPr>
          <w:p w14:paraId="7161EACC" w14:textId="77777777" w:rsidR="008E5BBB" w:rsidRDefault="008E5BBB" w:rsidP="002D00BF">
            <w:pPr>
              <w:pStyle w:val="NormalWeb"/>
              <w:spacing w:before="60" w:beforeAutospacing="0" w:after="60" w:afterAutospacing="0"/>
              <w:rPr>
                <w:rFonts w:ascii="Calibri" w:hAnsi="Calibri" w:cs="Calibri"/>
                <w:color w:val="000000"/>
                <w:sz w:val="20"/>
                <w:szCs w:val="20"/>
              </w:rPr>
            </w:pPr>
            <w:r w:rsidRPr="00276174">
              <w:rPr>
                <w:rFonts w:ascii="Calibri" w:hAnsi="Calibri" w:cs="Calibri"/>
                <w:color w:val="000000"/>
                <w:sz w:val="20"/>
                <w:szCs w:val="20"/>
              </w:rPr>
              <w:t xml:space="preserve">GEO DAB </w:t>
            </w:r>
            <w:r>
              <w:rPr>
                <w:rFonts w:ascii="Calibri" w:hAnsi="Calibri" w:cs="Calibri"/>
                <w:color w:val="000000"/>
                <w:sz w:val="20"/>
                <w:szCs w:val="20"/>
              </w:rPr>
              <w:t>goal</w:t>
            </w:r>
            <w:r w:rsidRPr="00276174">
              <w:rPr>
                <w:rFonts w:ascii="Calibri" w:hAnsi="Calibri" w:cs="Calibri"/>
                <w:color w:val="000000"/>
                <w:sz w:val="20"/>
                <w:szCs w:val="20"/>
              </w:rPr>
              <w:t xml:space="preserve"> is to simplify cross and multi-disciplinary discovery, access, and use (or reuse) of disparate data and information.</w:t>
            </w:r>
            <w:r>
              <w:rPr>
                <w:rFonts w:ascii="Calibri" w:hAnsi="Calibri" w:cs="Calibri"/>
                <w:color w:val="000000"/>
                <w:sz w:val="20"/>
                <w:szCs w:val="20"/>
              </w:rPr>
              <w:t xml:space="preserve"> </w:t>
            </w:r>
            <w:r w:rsidRPr="00276174">
              <w:rPr>
                <w:rFonts w:ascii="Calibri" w:hAnsi="Calibri" w:cs="Calibri"/>
                <w:color w:val="000000"/>
                <w:sz w:val="20"/>
                <w:szCs w:val="20"/>
              </w:rPr>
              <w:t>GEO DAB is a brokering framework that interconnects hundreds of heterogeneous and autonomous supply systems</w:t>
            </w:r>
            <w:r>
              <w:rPr>
                <w:rFonts w:ascii="Calibri" w:hAnsi="Calibri" w:cs="Calibri"/>
                <w:color w:val="000000"/>
                <w:sz w:val="20"/>
                <w:szCs w:val="20"/>
              </w:rPr>
              <w:t xml:space="preserve"> </w:t>
            </w:r>
            <w:r w:rsidRPr="00276174">
              <w:rPr>
                <w:rFonts w:ascii="Calibri" w:hAnsi="Calibri" w:cs="Calibri"/>
                <w:color w:val="000000"/>
                <w:sz w:val="20"/>
                <w:szCs w:val="20"/>
              </w:rPr>
              <w:t>by providing mediation, harmonization</w:t>
            </w:r>
            <w:r>
              <w:rPr>
                <w:rFonts w:ascii="Calibri" w:hAnsi="Calibri" w:cs="Calibri"/>
                <w:color w:val="000000"/>
                <w:sz w:val="20"/>
                <w:szCs w:val="20"/>
              </w:rPr>
              <w:t xml:space="preserve"> and </w:t>
            </w:r>
            <w:r w:rsidRPr="00276174">
              <w:rPr>
                <w:rFonts w:ascii="Calibri" w:hAnsi="Calibri" w:cs="Calibri"/>
                <w:color w:val="000000"/>
                <w:sz w:val="20"/>
                <w:szCs w:val="20"/>
              </w:rPr>
              <w:t>transformation</w:t>
            </w:r>
            <w:r>
              <w:rPr>
                <w:rFonts w:ascii="Calibri" w:hAnsi="Calibri" w:cs="Calibri"/>
                <w:color w:val="000000"/>
                <w:sz w:val="20"/>
                <w:szCs w:val="20"/>
              </w:rPr>
              <w:t xml:space="preserve"> functionalities</w:t>
            </w:r>
            <w:r w:rsidRPr="00276174">
              <w:rPr>
                <w:rFonts w:ascii="Calibri" w:hAnsi="Calibri" w:cs="Calibri"/>
                <w:color w:val="000000"/>
                <w:sz w:val="20"/>
                <w:szCs w:val="20"/>
              </w:rPr>
              <w:t>.</w:t>
            </w:r>
          </w:p>
          <w:p w14:paraId="54798553" w14:textId="636D5833" w:rsidR="008E5BBB" w:rsidRPr="006F45AF" w:rsidRDefault="008E5BBB" w:rsidP="002D00BF">
            <w:pPr>
              <w:pStyle w:val="NormalWeb"/>
              <w:spacing w:before="60" w:beforeAutospacing="0" w:after="60" w:afterAutospacing="0"/>
              <w:rPr>
                <w:rFonts w:ascii="Calibri" w:hAnsi="Calibri" w:cs="Calibri"/>
                <w:color w:val="000000"/>
                <w:sz w:val="20"/>
                <w:szCs w:val="20"/>
              </w:rPr>
            </w:pPr>
            <w:r w:rsidRPr="00914CC5">
              <w:rPr>
                <w:rFonts w:ascii="Calibri" w:hAnsi="Calibri" w:cs="Calibri"/>
                <w:color w:val="000000"/>
                <w:sz w:val="20"/>
                <w:szCs w:val="20"/>
              </w:rPr>
              <w:t xml:space="preserve">VLab addresses the needs of scientists and modelers facilitating the generation of knowledge for </w:t>
            </w:r>
            <w:r>
              <w:rPr>
                <w:rFonts w:ascii="Calibri" w:hAnsi="Calibri" w:cs="Calibri"/>
                <w:color w:val="000000"/>
                <w:sz w:val="20"/>
                <w:szCs w:val="20"/>
              </w:rPr>
              <w:t xml:space="preserve">an </w:t>
            </w:r>
            <w:r w:rsidRPr="00914CC5">
              <w:rPr>
                <w:rFonts w:ascii="Calibri" w:hAnsi="Calibri" w:cs="Calibri"/>
                <w:color w:val="000000"/>
                <w:sz w:val="20"/>
                <w:szCs w:val="20"/>
              </w:rPr>
              <w:t>evidence-based decision-making</w:t>
            </w:r>
            <w:r>
              <w:rPr>
                <w:rFonts w:ascii="Calibri" w:hAnsi="Calibri" w:cs="Calibri"/>
                <w:color w:val="000000"/>
                <w:sz w:val="20"/>
                <w:szCs w:val="20"/>
              </w:rPr>
              <w:t xml:space="preserve"> process</w:t>
            </w:r>
            <w:r w:rsidRPr="00914CC5">
              <w:rPr>
                <w:rFonts w:ascii="Calibri" w:hAnsi="Calibri" w:cs="Calibri"/>
                <w:color w:val="000000"/>
                <w:sz w:val="20"/>
                <w:szCs w:val="20"/>
              </w:rPr>
              <w:t>.</w:t>
            </w:r>
            <w:r>
              <w:rPr>
                <w:rFonts w:ascii="Calibri" w:hAnsi="Calibri" w:cs="Calibri"/>
                <w:color w:val="000000"/>
                <w:sz w:val="20"/>
                <w:szCs w:val="20"/>
              </w:rPr>
              <w:t xml:space="preserve"> It enables the execution of scientific models/</w:t>
            </w:r>
            <w:r w:rsidR="00A8555E">
              <w:rPr>
                <w:rFonts w:ascii="Calibri" w:hAnsi="Calibri" w:cs="Calibri"/>
                <w:color w:val="000000"/>
                <w:sz w:val="20"/>
                <w:szCs w:val="20"/>
              </w:rPr>
              <w:t>workflows not</w:t>
            </w:r>
            <w:r>
              <w:rPr>
                <w:rFonts w:ascii="Calibri" w:hAnsi="Calibri" w:cs="Calibri"/>
                <w:color w:val="000000"/>
                <w:sz w:val="20"/>
                <w:szCs w:val="20"/>
              </w:rPr>
              <w:t xml:space="preserve"> only on EOSC but also on other cloud platforms, including AWS and the Copernicus DIAS.</w:t>
            </w:r>
            <w:r w:rsidRPr="00D65B1E" w:rsidDel="009B7292">
              <w:rPr>
                <w:rFonts w:ascii="Calibri" w:hAnsi="Calibri" w:cs="Calibri"/>
                <w:color w:val="000000"/>
                <w:sz w:val="20"/>
                <w:szCs w:val="20"/>
                <w:highlight w:val="yellow"/>
              </w:rPr>
              <w:t xml:space="preserve"> </w:t>
            </w:r>
          </w:p>
        </w:tc>
      </w:tr>
      <w:tr w:rsidR="008E5BBB" w:rsidRPr="00E0337E" w14:paraId="09E6A27E" w14:textId="77777777" w:rsidTr="002D00BF">
        <w:trPr>
          <w:trHeight w:val="500"/>
        </w:trPr>
        <w:tc>
          <w:tcPr>
            <w:tcW w:w="2802" w:type="dxa"/>
            <w:shd w:val="clear" w:color="auto" w:fill="F2F2F2"/>
            <w:vAlign w:val="center"/>
            <w:hideMark/>
          </w:tcPr>
          <w:p w14:paraId="7C79356C" w14:textId="77777777" w:rsidR="008E5BBB" w:rsidRPr="0087083A" w:rsidRDefault="008E5BBB" w:rsidP="002D00BF">
            <w:pPr>
              <w:pStyle w:val="NormalWeb"/>
              <w:spacing w:before="60" w:beforeAutospacing="0" w:after="60" w:afterAutospacing="0"/>
            </w:pPr>
            <w:r w:rsidRPr="0087083A">
              <w:rPr>
                <w:rFonts w:ascii="Calibri" w:hAnsi="Calibri" w:cs="Calibri"/>
                <w:b/>
                <w:bCs/>
                <w:color w:val="000000"/>
                <w:sz w:val="20"/>
                <w:szCs w:val="20"/>
              </w:rPr>
              <w:t>Customer of the service/tool</w:t>
            </w:r>
          </w:p>
        </w:tc>
        <w:tc>
          <w:tcPr>
            <w:tcW w:w="6440" w:type="dxa"/>
            <w:shd w:val="clear" w:color="auto" w:fill="auto"/>
            <w:vAlign w:val="center"/>
            <w:hideMark/>
          </w:tcPr>
          <w:p w14:paraId="51036280" w14:textId="77777777" w:rsidR="008E5BBB" w:rsidRPr="0087083A" w:rsidRDefault="008E5BBB" w:rsidP="002D00BF">
            <w:pPr>
              <w:pStyle w:val="NormalWeb"/>
              <w:spacing w:before="60" w:beforeAutospacing="0" w:after="60" w:afterAutospacing="0"/>
            </w:pPr>
            <w:r w:rsidRPr="0087083A">
              <w:rPr>
                <w:rFonts w:ascii="Calibri" w:hAnsi="Calibri" w:cs="Calibri"/>
                <w:color w:val="000000"/>
                <w:sz w:val="20"/>
                <w:szCs w:val="20"/>
              </w:rPr>
              <w:t>Research Communities</w:t>
            </w:r>
          </w:p>
        </w:tc>
      </w:tr>
      <w:tr w:rsidR="008E5BBB" w:rsidRPr="00E0337E" w14:paraId="1ECFFFC8" w14:textId="77777777" w:rsidTr="002D00BF">
        <w:trPr>
          <w:trHeight w:val="500"/>
        </w:trPr>
        <w:tc>
          <w:tcPr>
            <w:tcW w:w="2802" w:type="dxa"/>
            <w:shd w:val="clear" w:color="auto" w:fill="F2F2F2"/>
            <w:vAlign w:val="center"/>
            <w:hideMark/>
          </w:tcPr>
          <w:p w14:paraId="6FF47504" w14:textId="77777777" w:rsidR="008E5BBB" w:rsidRPr="0087083A" w:rsidRDefault="008E5BBB" w:rsidP="002D00BF">
            <w:pPr>
              <w:pStyle w:val="NormalWeb"/>
              <w:spacing w:before="60" w:beforeAutospacing="0" w:after="60" w:afterAutospacing="0"/>
            </w:pPr>
            <w:r w:rsidRPr="0087083A">
              <w:rPr>
                <w:rFonts w:ascii="Calibri" w:hAnsi="Calibri" w:cs="Calibri"/>
                <w:b/>
                <w:bCs/>
                <w:color w:val="000000"/>
                <w:sz w:val="20"/>
                <w:szCs w:val="20"/>
              </w:rPr>
              <w:t>User of the service/tool</w:t>
            </w:r>
          </w:p>
        </w:tc>
        <w:tc>
          <w:tcPr>
            <w:tcW w:w="6440" w:type="dxa"/>
            <w:shd w:val="clear" w:color="auto" w:fill="auto"/>
            <w:vAlign w:val="center"/>
            <w:hideMark/>
          </w:tcPr>
          <w:p w14:paraId="103A11F8" w14:textId="77777777" w:rsidR="008E5BBB" w:rsidRPr="0087083A" w:rsidRDefault="008E5BBB" w:rsidP="002D00BF">
            <w:pPr>
              <w:pStyle w:val="NormalWeb"/>
              <w:spacing w:before="60" w:beforeAutospacing="0" w:after="60" w:afterAutospacing="0"/>
            </w:pPr>
            <w:r w:rsidRPr="006F45AF">
              <w:rPr>
                <w:rFonts w:ascii="Calibri" w:hAnsi="Calibri" w:cs="Calibri"/>
                <w:color w:val="000000"/>
                <w:sz w:val="20"/>
                <w:szCs w:val="20"/>
              </w:rPr>
              <w:t>N/A</w:t>
            </w:r>
          </w:p>
        </w:tc>
      </w:tr>
      <w:tr w:rsidR="008E5BBB" w:rsidRPr="00E0337E" w14:paraId="0D3488C3" w14:textId="77777777" w:rsidTr="002D00BF">
        <w:trPr>
          <w:trHeight w:val="500"/>
        </w:trPr>
        <w:tc>
          <w:tcPr>
            <w:tcW w:w="2802" w:type="dxa"/>
            <w:shd w:val="clear" w:color="auto" w:fill="F2F2F2"/>
            <w:vAlign w:val="center"/>
            <w:hideMark/>
          </w:tcPr>
          <w:p w14:paraId="2C946756" w14:textId="77777777" w:rsidR="008E5BBB" w:rsidRDefault="008E5BBB" w:rsidP="002D00BF">
            <w:pPr>
              <w:pStyle w:val="NormalWeb"/>
              <w:spacing w:before="60" w:beforeAutospacing="0" w:after="60" w:afterAutospacing="0"/>
            </w:pPr>
            <w:r w:rsidRPr="00E0337E">
              <w:rPr>
                <w:rFonts w:ascii="Calibri" w:hAnsi="Calibri" w:cs="Calibri"/>
                <w:b/>
                <w:bCs/>
                <w:color w:val="000000"/>
                <w:sz w:val="20"/>
                <w:szCs w:val="20"/>
              </w:rPr>
              <w:t>User Documentation</w:t>
            </w:r>
          </w:p>
        </w:tc>
        <w:tc>
          <w:tcPr>
            <w:tcW w:w="6440" w:type="dxa"/>
            <w:shd w:val="clear" w:color="auto" w:fill="auto"/>
            <w:vAlign w:val="center"/>
            <w:hideMark/>
          </w:tcPr>
          <w:p w14:paraId="544D1340" w14:textId="77777777" w:rsidR="008E5BBB" w:rsidRPr="006F45AF" w:rsidRDefault="008E5BBB" w:rsidP="002D00BF">
            <w:pPr>
              <w:pStyle w:val="NormalWeb"/>
              <w:spacing w:before="60" w:beforeAutospacing="0" w:after="60" w:afterAutospacing="0"/>
              <w:rPr>
                <w:rFonts w:ascii="Calibri" w:hAnsi="Calibri" w:cs="Calibri"/>
                <w:color w:val="000000"/>
                <w:sz w:val="20"/>
                <w:szCs w:val="20"/>
                <w:lang w:val="it-IT"/>
              </w:rPr>
            </w:pPr>
            <w:r w:rsidRPr="006F45AF">
              <w:rPr>
                <w:rFonts w:ascii="Calibri" w:hAnsi="Calibri" w:cs="Calibri"/>
                <w:color w:val="000000"/>
                <w:sz w:val="20"/>
                <w:szCs w:val="20"/>
                <w:lang w:val="it-IT"/>
              </w:rPr>
              <w:t xml:space="preserve">GEO DAB: </w:t>
            </w:r>
            <w:hyperlink r:id="rId130" w:history="1">
              <w:r w:rsidRPr="006F45AF">
                <w:rPr>
                  <w:rStyle w:val="Hyperlink"/>
                  <w:rFonts w:ascii="Calibri" w:hAnsi="Calibri" w:cs="Calibri"/>
                  <w:sz w:val="20"/>
                  <w:szCs w:val="20"/>
                  <w:lang w:val="it-IT"/>
                </w:rPr>
                <w:t>https://www.geodab.net/</w:t>
              </w:r>
            </w:hyperlink>
          </w:p>
          <w:p w14:paraId="2BE86341" w14:textId="623AE1CD" w:rsidR="008E5BBB" w:rsidRDefault="008E5BBB" w:rsidP="002D00BF">
            <w:pPr>
              <w:pStyle w:val="NormalWeb"/>
              <w:spacing w:before="60" w:beforeAutospacing="0" w:after="60" w:afterAutospacing="0"/>
            </w:pPr>
            <w:r w:rsidRPr="006F45AF">
              <w:rPr>
                <w:rFonts w:ascii="Calibri" w:hAnsi="Calibri" w:cs="Calibri"/>
                <w:color w:val="000000"/>
                <w:sz w:val="20"/>
                <w:szCs w:val="20"/>
                <w:lang w:val="en-US"/>
              </w:rPr>
              <w:t xml:space="preserve">VLab: </w:t>
            </w:r>
            <w:hyperlink r:id="rId131" w:history="1">
              <w:r w:rsidR="00A8555E" w:rsidRPr="00D90BCC">
                <w:rPr>
                  <w:rStyle w:val="Hyperlink"/>
                  <w:rFonts w:ascii="Calibri" w:hAnsi="Calibri" w:cs="Calibri"/>
                  <w:sz w:val="20"/>
                  <w:szCs w:val="20"/>
                  <w:lang w:val="en-US"/>
                </w:rPr>
                <w:t>https://confluence.geodab.eu/display/VTD/VLab+Documentation</w:t>
              </w:r>
            </w:hyperlink>
            <w:r w:rsidR="00A8555E">
              <w:rPr>
                <w:rFonts w:ascii="Calibri" w:hAnsi="Calibri" w:cs="Calibri"/>
                <w:color w:val="000000"/>
                <w:sz w:val="20"/>
                <w:szCs w:val="20"/>
                <w:lang w:val="en-US"/>
              </w:rPr>
              <w:t xml:space="preserve"> </w:t>
            </w:r>
          </w:p>
        </w:tc>
      </w:tr>
      <w:tr w:rsidR="008E5BBB" w:rsidRPr="00E0337E" w14:paraId="7E4D575B" w14:textId="77777777" w:rsidTr="002D00BF">
        <w:trPr>
          <w:trHeight w:val="441"/>
        </w:trPr>
        <w:tc>
          <w:tcPr>
            <w:tcW w:w="2802" w:type="dxa"/>
            <w:shd w:val="clear" w:color="auto" w:fill="F2F2F2"/>
            <w:vAlign w:val="center"/>
            <w:hideMark/>
          </w:tcPr>
          <w:p w14:paraId="336F53A4" w14:textId="77777777" w:rsidR="008E5BBB" w:rsidRPr="006F45AF" w:rsidRDefault="008E5BBB" w:rsidP="002D00BF">
            <w:pPr>
              <w:pStyle w:val="NormalWeb"/>
              <w:spacing w:before="60" w:beforeAutospacing="0" w:after="60" w:afterAutospacing="0"/>
              <w:rPr>
                <w:highlight w:val="yellow"/>
              </w:rPr>
            </w:pPr>
            <w:r w:rsidRPr="00BA7CA4">
              <w:rPr>
                <w:rFonts w:ascii="Calibri" w:hAnsi="Calibri" w:cs="Calibri"/>
                <w:b/>
                <w:bCs/>
                <w:color w:val="000000"/>
                <w:sz w:val="20"/>
                <w:szCs w:val="20"/>
              </w:rPr>
              <w:t>Technical Documentation</w:t>
            </w:r>
          </w:p>
        </w:tc>
        <w:tc>
          <w:tcPr>
            <w:tcW w:w="6440" w:type="dxa"/>
            <w:shd w:val="clear" w:color="auto" w:fill="auto"/>
            <w:vAlign w:val="center"/>
            <w:hideMark/>
          </w:tcPr>
          <w:p w14:paraId="50E89A43" w14:textId="77777777" w:rsidR="008E5BBB" w:rsidRPr="00767AD8" w:rsidRDefault="008E5BBB" w:rsidP="002D00BF">
            <w:pPr>
              <w:pStyle w:val="NormalWeb"/>
              <w:spacing w:before="60" w:beforeAutospacing="0" w:after="60" w:afterAutospacing="0"/>
              <w:rPr>
                <w:rFonts w:ascii="Calibri" w:hAnsi="Calibri" w:cs="Calibri"/>
                <w:color w:val="000000"/>
                <w:sz w:val="20"/>
                <w:szCs w:val="20"/>
                <w:lang w:val="it-IT"/>
              </w:rPr>
            </w:pPr>
            <w:r w:rsidRPr="00767AD8">
              <w:rPr>
                <w:rFonts w:ascii="Calibri" w:hAnsi="Calibri" w:cs="Calibri"/>
                <w:color w:val="000000"/>
                <w:sz w:val="20"/>
                <w:szCs w:val="20"/>
                <w:lang w:val="it-IT"/>
              </w:rPr>
              <w:t xml:space="preserve">GEO DAB: </w:t>
            </w:r>
            <w:hyperlink r:id="rId132" w:history="1">
              <w:r w:rsidRPr="00767AD8">
                <w:rPr>
                  <w:rStyle w:val="Hyperlink"/>
                  <w:rFonts w:ascii="Calibri" w:hAnsi="Calibri" w:cs="Calibri"/>
                  <w:sz w:val="20"/>
                  <w:szCs w:val="20"/>
                  <w:lang w:val="it-IT"/>
                </w:rPr>
                <w:t>https://www.geodab.net/</w:t>
              </w:r>
            </w:hyperlink>
          </w:p>
          <w:p w14:paraId="0672D476" w14:textId="5E162B91" w:rsidR="008E5BBB" w:rsidRPr="006F45AF" w:rsidRDefault="008E5BBB" w:rsidP="002D00BF">
            <w:pPr>
              <w:pStyle w:val="NormalWeb"/>
              <w:spacing w:before="60" w:beforeAutospacing="0" w:after="60" w:afterAutospacing="0"/>
              <w:rPr>
                <w:highlight w:val="yellow"/>
              </w:rPr>
            </w:pPr>
            <w:r w:rsidRPr="00767AD8">
              <w:rPr>
                <w:rFonts w:ascii="Calibri" w:hAnsi="Calibri" w:cs="Calibri"/>
                <w:color w:val="000000"/>
                <w:sz w:val="20"/>
                <w:szCs w:val="20"/>
                <w:lang w:val="en-US"/>
              </w:rPr>
              <w:t xml:space="preserve">VLab: </w:t>
            </w:r>
            <w:hyperlink r:id="rId133" w:history="1">
              <w:r w:rsidR="00A8555E" w:rsidRPr="00D90BCC">
                <w:rPr>
                  <w:rStyle w:val="Hyperlink"/>
                  <w:rFonts w:ascii="Calibri" w:hAnsi="Calibri" w:cs="Calibri"/>
                  <w:sz w:val="20"/>
                  <w:szCs w:val="20"/>
                  <w:lang w:val="en-US"/>
                </w:rPr>
                <w:t>https://confluence.geodab.eu/display/VTD/VLab+Documentation</w:t>
              </w:r>
            </w:hyperlink>
            <w:r w:rsidR="00A8555E">
              <w:rPr>
                <w:rFonts w:ascii="Calibri" w:hAnsi="Calibri" w:cs="Calibri"/>
                <w:color w:val="000000"/>
                <w:sz w:val="20"/>
                <w:szCs w:val="20"/>
                <w:lang w:val="en-US"/>
              </w:rPr>
              <w:t xml:space="preserve"> </w:t>
            </w:r>
          </w:p>
        </w:tc>
      </w:tr>
      <w:tr w:rsidR="008E5BBB" w:rsidRPr="00E0337E" w14:paraId="2C941295" w14:textId="77777777" w:rsidTr="002D00BF">
        <w:trPr>
          <w:trHeight w:val="500"/>
        </w:trPr>
        <w:tc>
          <w:tcPr>
            <w:tcW w:w="2802" w:type="dxa"/>
            <w:shd w:val="clear" w:color="auto" w:fill="F2F2F2"/>
            <w:vAlign w:val="center"/>
            <w:hideMark/>
          </w:tcPr>
          <w:p w14:paraId="781D2981" w14:textId="77777777" w:rsidR="008E5BBB" w:rsidRDefault="008E5BBB" w:rsidP="002D00BF">
            <w:pPr>
              <w:pStyle w:val="NormalWeb"/>
              <w:spacing w:before="60" w:beforeAutospacing="0" w:after="60" w:afterAutospacing="0"/>
            </w:pPr>
            <w:r w:rsidRPr="00E0337E">
              <w:rPr>
                <w:rFonts w:ascii="Calibri" w:hAnsi="Calibri" w:cs="Calibri"/>
                <w:b/>
                <w:bCs/>
                <w:color w:val="000000"/>
                <w:sz w:val="20"/>
                <w:szCs w:val="20"/>
              </w:rPr>
              <w:t>Product team</w:t>
            </w:r>
          </w:p>
        </w:tc>
        <w:tc>
          <w:tcPr>
            <w:tcW w:w="6440" w:type="dxa"/>
            <w:shd w:val="clear" w:color="auto" w:fill="auto"/>
            <w:vAlign w:val="center"/>
            <w:hideMark/>
          </w:tcPr>
          <w:p w14:paraId="11CE25FD" w14:textId="77777777" w:rsidR="008E5BBB" w:rsidRDefault="008E5BBB" w:rsidP="002D00BF">
            <w:pPr>
              <w:pStyle w:val="NormalWeb"/>
              <w:spacing w:before="60" w:beforeAutospacing="0" w:after="60" w:afterAutospacing="0"/>
            </w:pPr>
            <w:r>
              <w:rPr>
                <w:rFonts w:ascii="Calibri" w:hAnsi="Calibri" w:cs="Calibri"/>
                <w:color w:val="000000"/>
                <w:sz w:val="20"/>
                <w:szCs w:val="20"/>
              </w:rPr>
              <w:t>CNR</w:t>
            </w:r>
          </w:p>
        </w:tc>
      </w:tr>
      <w:tr w:rsidR="008E5BBB" w:rsidRPr="00E0337E" w14:paraId="189966E4" w14:textId="77777777" w:rsidTr="002D00BF">
        <w:trPr>
          <w:trHeight w:val="500"/>
        </w:trPr>
        <w:tc>
          <w:tcPr>
            <w:tcW w:w="2802" w:type="dxa"/>
            <w:shd w:val="clear" w:color="auto" w:fill="F2F2F2"/>
            <w:vAlign w:val="center"/>
            <w:hideMark/>
          </w:tcPr>
          <w:p w14:paraId="4799B665" w14:textId="77777777" w:rsidR="008E5BBB" w:rsidRDefault="008E5BBB" w:rsidP="002D00BF">
            <w:pPr>
              <w:pStyle w:val="NormalWeb"/>
              <w:spacing w:before="60" w:beforeAutospacing="0" w:after="60" w:afterAutospacing="0"/>
            </w:pPr>
            <w:r w:rsidRPr="00E0337E">
              <w:rPr>
                <w:rFonts w:ascii="Calibri" w:hAnsi="Calibri" w:cs="Calibri"/>
                <w:b/>
                <w:bCs/>
                <w:color w:val="000000"/>
                <w:sz w:val="20"/>
                <w:szCs w:val="20"/>
              </w:rPr>
              <w:t>License</w:t>
            </w:r>
          </w:p>
        </w:tc>
        <w:tc>
          <w:tcPr>
            <w:tcW w:w="6440" w:type="dxa"/>
            <w:shd w:val="clear" w:color="auto" w:fill="auto"/>
            <w:vAlign w:val="center"/>
            <w:hideMark/>
          </w:tcPr>
          <w:p w14:paraId="6EF7197B" w14:textId="77777777" w:rsidR="008E5BBB" w:rsidRDefault="008E5BBB" w:rsidP="002D00BF">
            <w:pPr>
              <w:pStyle w:val="NormalWeb"/>
              <w:spacing w:before="60" w:beforeAutospacing="0" w:after="60" w:afterAutospacing="0"/>
            </w:pPr>
            <w:r>
              <w:rPr>
                <w:rFonts w:ascii="Calibri" w:hAnsi="Calibri" w:cs="Calibri"/>
                <w:color w:val="000000"/>
                <w:sz w:val="20"/>
                <w:szCs w:val="20"/>
              </w:rPr>
              <w:t>N/A</w:t>
            </w:r>
          </w:p>
        </w:tc>
      </w:tr>
      <w:tr w:rsidR="008E5BBB" w:rsidRPr="00E0337E" w14:paraId="1BF1E891" w14:textId="77777777" w:rsidTr="002D00BF">
        <w:trPr>
          <w:trHeight w:val="500"/>
        </w:trPr>
        <w:tc>
          <w:tcPr>
            <w:tcW w:w="2802" w:type="dxa"/>
            <w:shd w:val="clear" w:color="auto" w:fill="F2F2F2"/>
            <w:vAlign w:val="center"/>
            <w:hideMark/>
          </w:tcPr>
          <w:p w14:paraId="500CFF2F" w14:textId="77777777" w:rsidR="008E5BBB" w:rsidRDefault="008E5BBB" w:rsidP="002D00BF">
            <w:pPr>
              <w:pStyle w:val="NormalWeb"/>
              <w:spacing w:before="60" w:beforeAutospacing="0" w:after="60" w:afterAutospacing="0"/>
            </w:pPr>
            <w:r w:rsidRPr="00E0337E">
              <w:rPr>
                <w:rFonts w:ascii="Calibri" w:hAnsi="Calibri" w:cs="Calibri"/>
                <w:b/>
                <w:bCs/>
                <w:color w:val="000000"/>
                <w:sz w:val="20"/>
                <w:szCs w:val="20"/>
              </w:rPr>
              <w:t>Source code</w:t>
            </w:r>
          </w:p>
        </w:tc>
        <w:tc>
          <w:tcPr>
            <w:tcW w:w="6440" w:type="dxa"/>
            <w:shd w:val="clear" w:color="auto" w:fill="auto"/>
            <w:vAlign w:val="center"/>
            <w:hideMark/>
          </w:tcPr>
          <w:p w14:paraId="1DA69D6C" w14:textId="77777777" w:rsidR="008E5BBB" w:rsidRDefault="008E5BBB" w:rsidP="002D00BF">
            <w:pPr>
              <w:pStyle w:val="NormalWeb"/>
              <w:spacing w:before="60" w:beforeAutospacing="0" w:after="60" w:afterAutospacing="0"/>
            </w:pPr>
            <w:r>
              <w:rPr>
                <w:rFonts w:ascii="Calibri" w:hAnsi="Calibri"/>
                <w:color w:val="000000"/>
              </w:rPr>
              <w:t>N/A</w:t>
            </w:r>
          </w:p>
        </w:tc>
      </w:tr>
      <w:tr w:rsidR="008E5BBB" w:rsidRPr="00E0337E" w14:paraId="2689DDA4" w14:textId="77777777" w:rsidTr="002D00BF">
        <w:trPr>
          <w:trHeight w:val="500"/>
        </w:trPr>
        <w:tc>
          <w:tcPr>
            <w:tcW w:w="2802" w:type="dxa"/>
            <w:shd w:val="clear" w:color="auto" w:fill="F2F2F2"/>
            <w:vAlign w:val="center"/>
            <w:hideMark/>
          </w:tcPr>
          <w:p w14:paraId="2A73BC39" w14:textId="77777777" w:rsidR="008E5BBB" w:rsidRDefault="008E5BBB" w:rsidP="002D00BF">
            <w:pPr>
              <w:pStyle w:val="NormalWeb"/>
              <w:spacing w:before="60" w:beforeAutospacing="0" w:after="60" w:afterAutospacing="0"/>
            </w:pPr>
            <w:r w:rsidRPr="00E0337E">
              <w:rPr>
                <w:rFonts w:ascii="Calibri" w:hAnsi="Calibri" w:cs="Calibri"/>
                <w:b/>
                <w:bCs/>
                <w:color w:val="000000"/>
                <w:sz w:val="20"/>
                <w:szCs w:val="20"/>
              </w:rPr>
              <w:t>Testing</w:t>
            </w:r>
          </w:p>
        </w:tc>
        <w:tc>
          <w:tcPr>
            <w:tcW w:w="6440" w:type="dxa"/>
            <w:shd w:val="clear" w:color="auto" w:fill="auto"/>
            <w:vAlign w:val="center"/>
            <w:hideMark/>
          </w:tcPr>
          <w:p w14:paraId="35089D5E" w14:textId="77777777" w:rsidR="008E5BBB" w:rsidRDefault="008E5BBB" w:rsidP="002D00BF">
            <w:pPr>
              <w:pStyle w:val="NormalWeb"/>
              <w:spacing w:before="60" w:beforeAutospacing="0" w:after="60" w:afterAutospacing="0"/>
            </w:pPr>
            <w:r>
              <w:rPr>
                <w:rFonts w:ascii="Calibri" w:hAnsi="Calibri" w:cs="Calibri"/>
                <w:color w:val="000000"/>
                <w:sz w:val="20"/>
                <w:szCs w:val="20"/>
              </w:rPr>
              <w:t>Both GEO DAB and VLab utilize unit and integration testing. Testing framework is based on JUnit.</w:t>
            </w:r>
            <w:r w:rsidRPr="00E0337E" w:rsidDel="000456BC">
              <w:rPr>
                <w:rFonts w:ascii="Calibri" w:hAnsi="Calibri" w:cs="Calibri"/>
                <w:color w:val="000000"/>
                <w:sz w:val="20"/>
                <w:szCs w:val="20"/>
              </w:rPr>
              <w:t xml:space="preserve"> </w:t>
            </w:r>
          </w:p>
        </w:tc>
      </w:tr>
    </w:tbl>
    <w:p w14:paraId="1208A2CA" w14:textId="77777777" w:rsidR="008E5BBB" w:rsidRPr="00B93D12" w:rsidRDefault="008E5BBB" w:rsidP="008E5BBB"/>
    <w:p w14:paraId="7059DA6C" w14:textId="13D42194" w:rsidR="008E5BBB" w:rsidRDefault="008E5BBB" w:rsidP="00E97D85">
      <w:pPr>
        <w:spacing w:before="120" w:after="0" w:line="240" w:lineRule="auto"/>
      </w:pPr>
      <w:r>
        <w:t>The GEO Discovery and Access Broker (GEO DAB) is a key component of the GEOSS (Global earth Observation System of Systems) Platform, transparently connecting GEOSS User’s requests to the resources shared by the GEOSS Providers. GEO DAB was described in more detail in D7.2</w:t>
      </w:r>
      <w:r w:rsidR="00E97D85">
        <w:t xml:space="preserve"> and D7.3</w:t>
      </w:r>
      <w:r>
        <w:t xml:space="preserve"> [R2</w:t>
      </w:r>
      <w:r w:rsidR="00E97D85">
        <w:t>, R3</w:t>
      </w:r>
      <w:r>
        <w:t>]. In connection with Virtual Laboratory (VLab), it is possible to use GEOSS datasets for the generation of new products: users can discover and execute workflows to generate new products useful for her/his analysis, utilizing the GEO DAB to discover and ingest input data and VLab to orchestrate and run the workflow of interest</w:t>
      </w:r>
    </w:p>
    <w:p w14:paraId="421D6688" w14:textId="69F0C5E0" w:rsidR="008E5BBB" w:rsidRDefault="009E7B96" w:rsidP="002C3467">
      <w:pPr>
        <w:pStyle w:val="Heading2"/>
      </w:pPr>
      <w:bookmarkStart w:id="45" w:name="_Toc49856040"/>
      <w:bookmarkStart w:id="46" w:name="_Toc534816704"/>
      <w:r>
        <w:t>5.2</w:t>
      </w:r>
      <w:r>
        <w:tab/>
      </w:r>
      <w:r w:rsidR="008E5BBB">
        <w:t>Service architecture and integrated services</w:t>
      </w:r>
      <w:bookmarkEnd w:id="45"/>
      <w:r w:rsidR="008E5BBB">
        <w:t xml:space="preserve"> </w:t>
      </w:r>
    </w:p>
    <w:p w14:paraId="72BB5A9D" w14:textId="6D7E4227" w:rsidR="008E5BBB" w:rsidRDefault="008E5BBB" w:rsidP="00E97D85">
      <w:pPr>
        <w:spacing w:before="120" w:after="0" w:line="240" w:lineRule="auto"/>
      </w:pPr>
      <w:r>
        <w:t xml:space="preserve">Details of the service architecture for both GEO DAB and VLab are available in previous deliverables (D7.2 and D7.3) and in scientific literature </w:t>
      </w:r>
      <w:r w:rsidRPr="007F4FA4">
        <w:t>(Nativi et al., 2015, Big Data challenges in building the Global Earth Observation System of Systems, Environmental Modelling &amp; Software 68, 1-26)</w:t>
      </w:r>
      <w:r>
        <w:t xml:space="preserve"> (Santoro et al., 2020, </w:t>
      </w:r>
      <w:r w:rsidRPr="007F4FA4">
        <w:t>The VLab Framework: An Orchestrator Component to Support Data to Knowledge Transition</w:t>
      </w:r>
      <w:r>
        <w:t>, Remote Sensing 12).</w:t>
      </w:r>
    </w:p>
    <w:p w14:paraId="6E94DAA1" w14:textId="3CCB31CD" w:rsidR="008E5BBB" w:rsidRDefault="009E7B96" w:rsidP="002C3467">
      <w:pPr>
        <w:pStyle w:val="Heading2"/>
      </w:pPr>
      <w:bookmarkStart w:id="47" w:name="_Toc49856041"/>
      <w:r>
        <w:t>5.3</w:t>
      </w:r>
      <w:r>
        <w:tab/>
      </w:r>
      <w:r w:rsidR="008E5BBB">
        <w:t>Software release</w:t>
      </w:r>
      <w:bookmarkEnd w:id="47"/>
      <w:r w:rsidR="008E5BBB">
        <w:t xml:space="preserve"> </w:t>
      </w:r>
    </w:p>
    <w:p w14:paraId="5F9439BD" w14:textId="77777777" w:rsidR="008E5BBB" w:rsidRDefault="008E5BBB" w:rsidP="00E97D85">
      <w:pPr>
        <w:spacing w:line="240" w:lineRule="auto"/>
      </w:pPr>
      <w:r>
        <w:t>Both GEO DAB and VLab frameworks apply an agile development methodology and are regularly updated with bug fixes/new features.</w:t>
      </w:r>
    </w:p>
    <w:p w14:paraId="17D32900" w14:textId="084D6516" w:rsidR="008E5BBB" w:rsidRDefault="009E7B96" w:rsidP="002C3467">
      <w:pPr>
        <w:pStyle w:val="Heading2"/>
      </w:pPr>
      <w:bookmarkStart w:id="48" w:name="_Toc49856042"/>
      <w:r>
        <w:t>5.4</w:t>
      </w:r>
      <w:r>
        <w:tab/>
      </w:r>
      <w:r w:rsidR="008E5BBB">
        <w:t>References</w:t>
      </w:r>
      <w:bookmarkEnd w:id="48"/>
    </w:p>
    <w:p w14:paraId="1AD8A152" w14:textId="77777777" w:rsidR="008E5BBB" w:rsidRDefault="008E5BBB" w:rsidP="00E97D85">
      <w:pPr>
        <w:spacing w:before="120" w:after="0" w:line="240" w:lineRule="auto"/>
      </w:pPr>
      <w:r>
        <w:t>GEO DAB:</w:t>
      </w:r>
    </w:p>
    <w:p w14:paraId="03B182BC" w14:textId="77777777" w:rsidR="008E5BBB" w:rsidRPr="00614E69" w:rsidRDefault="008E5BBB" w:rsidP="00714764">
      <w:pPr>
        <w:pStyle w:val="ListParagraph"/>
        <w:numPr>
          <w:ilvl w:val="0"/>
          <w:numId w:val="32"/>
        </w:numPr>
        <w:spacing w:before="120" w:after="0" w:line="240" w:lineRule="auto"/>
        <w:rPr>
          <w:lang w:val="fr-FR"/>
        </w:rPr>
      </w:pPr>
      <w:r w:rsidRPr="00614E69">
        <w:rPr>
          <w:lang w:val="fr-FR"/>
        </w:rPr>
        <w:t xml:space="preserve">Documentation: </w:t>
      </w:r>
      <w:hyperlink r:id="rId134" w:history="1">
        <w:r w:rsidRPr="00614E69">
          <w:rPr>
            <w:rStyle w:val="Hyperlink"/>
            <w:lang w:val="fr-FR"/>
          </w:rPr>
          <w:t>https://www.geodab.net/</w:t>
        </w:r>
      </w:hyperlink>
    </w:p>
    <w:p w14:paraId="7D427DE8" w14:textId="4DE66679" w:rsidR="008E5BBB" w:rsidRPr="00E97D85" w:rsidRDefault="008E5BBB" w:rsidP="00714764">
      <w:pPr>
        <w:pStyle w:val="ListParagraph"/>
        <w:numPr>
          <w:ilvl w:val="0"/>
          <w:numId w:val="32"/>
        </w:numPr>
        <w:spacing w:before="120" w:after="0" w:line="240" w:lineRule="auto"/>
        <w:rPr>
          <w:lang w:val="it-IT"/>
        </w:rPr>
      </w:pPr>
      <w:r>
        <w:rPr>
          <w:lang w:val="it-IT"/>
        </w:rPr>
        <w:t xml:space="preserve">API: </w:t>
      </w:r>
      <w:hyperlink r:id="rId135" w:history="1">
        <w:r w:rsidRPr="00990314">
          <w:rPr>
            <w:rStyle w:val="Hyperlink"/>
            <w:lang w:val="it-IT"/>
          </w:rPr>
          <w:t>http://api.eurogeoss-broker.eu/</w:t>
        </w:r>
      </w:hyperlink>
    </w:p>
    <w:p w14:paraId="7AE525D6" w14:textId="77777777" w:rsidR="008E5BBB" w:rsidRDefault="008E5BBB" w:rsidP="00E97D85">
      <w:pPr>
        <w:spacing w:before="120" w:after="0" w:line="240" w:lineRule="auto"/>
        <w:rPr>
          <w:lang w:val="it-IT"/>
        </w:rPr>
      </w:pPr>
      <w:r>
        <w:rPr>
          <w:lang w:val="it-IT"/>
        </w:rPr>
        <w:t>VLab:</w:t>
      </w:r>
    </w:p>
    <w:p w14:paraId="43E98CFC" w14:textId="66094107" w:rsidR="008E5BBB" w:rsidRPr="00614E69" w:rsidRDefault="008E5BBB" w:rsidP="00714764">
      <w:pPr>
        <w:pStyle w:val="ListParagraph"/>
        <w:numPr>
          <w:ilvl w:val="0"/>
          <w:numId w:val="33"/>
        </w:numPr>
        <w:spacing w:before="120" w:after="0" w:line="240" w:lineRule="auto"/>
        <w:rPr>
          <w:lang w:val="fr-FR"/>
        </w:rPr>
      </w:pPr>
      <w:r w:rsidRPr="00614E69">
        <w:rPr>
          <w:lang w:val="fr-FR"/>
        </w:rPr>
        <w:t xml:space="preserve">Documentation: </w:t>
      </w:r>
      <w:hyperlink r:id="rId136" w:history="1">
        <w:r w:rsidR="00A8555E" w:rsidRPr="00D90BCC">
          <w:rPr>
            <w:rStyle w:val="Hyperlink"/>
            <w:lang w:val="fr-FR"/>
          </w:rPr>
          <w:t>https://confluence.geodab.eu/display/VTD/VLab+Documentation</w:t>
        </w:r>
      </w:hyperlink>
      <w:r w:rsidR="00A8555E">
        <w:rPr>
          <w:lang w:val="fr-FR"/>
        </w:rPr>
        <w:t xml:space="preserve"> </w:t>
      </w:r>
    </w:p>
    <w:p w14:paraId="71D27E54" w14:textId="603C05D6" w:rsidR="008E5BBB" w:rsidRPr="00065289" w:rsidRDefault="008E5BBB" w:rsidP="00714764">
      <w:pPr>
        <w:pStyle w:val="ListParagraph"/>
        <w:numPr>
          <w:ilvl w:val="0"/>
          <w:numId w:val="33"/>
        </w:numPr>
        <w:spacing w:before="120" w:after="0" w:line="240" w:lineRule="auto"/>
        <w:rPr>
          <w:lang w:val="it-IT"/>
        </w:rPr>
      </w:pPr>
      <w:r>
        <w:rPr>
          <w:lang w:val="it-IT"/>
        </w:rPr>
        <w:t xml:space="preserve">API: </w:t>
      </w:r>
      <w:hyperlink r:id="rId137" w:history="1">
        <w:r w:rsidR="00A8555E" w:rsidRPr="00D90BCC">
          <w:rPr>
            <w:rStyle w:val="Hyperlink"/>
            <w:lang w:val="it-IT"/>
          </w:rPr>
          <w:t>http://vlabapi.geodab.org/</w:t>
        </w:r>
      </w:hyperlink>
      <w:r w:rsidR="00A8555E">
        <w:rPr>
          <w:lang w:val="it-IT"/>
        </w:rPr>
        <w:t xml:space="preserve"> </w:t>
      </w:r>
    </w:p>
    <w:p w14:paraId="05B83F64" w14:textId="7B33D345" w:rsidR="008E5BBB" w:rsidRDefault="009E7B96" w:rsidP="002C3467">
      <w:pPr>
        <w:pStyle w:val="Heading2"/>
      </w:pPr>
      <w:bookmarkStart w:id="49" w:name="_Toc49856043"/>
      <w:r>
        <w:t>5.5</w:t>
      </w:r>
      <w:r>
        <w:tab/>
      </w:r>
      <w:r w:rsidR="008E5BBB">
        <w:t>EOSC-hub integration</w:t>
      </w:r>
      <w:bookmarkEnd w:id="46"/>
      <w:bookmarkEnd w:id="49"/>
      <w:r w:rsidR="008E5BBB">
        <w:t xml:space="preserve"> </w:t>
      </w:r>
    </w:p>
    <w:p w14:paraId="08649FEC" w14:textId="77777777" w:rsidR="008E5BBB" w:rsidRDefault="008E5BBB" w:rsidP="00E97D85">
      <w:pPr>
        <w:spacing w:line="240" w:lineRule="auto"/>
      </w:pPr>
      <w:r>
        <w:t xml:space="preserve">The GEOSS service integration in EOSC-hub </w:t>
      </w:r>
      <w:r w:rsidRPr="009009C3">
        <w:t>utilizes EOSC-hub computing cloud resources provided by CESNET. A Kubernetes cluster was installed and utilized for the deployment of the software modules.</w:t>
      </w:r>
    </w:p>
    <w:p w14:paraId="70C12E0B" w14:textId="284768D9" w:rsidR="00CB019A" w:rsidRPr="00CB016E" w:rsidRDefault="00CB019A" w:rsidP="00CB019A">
      <w:pPr>
        <w:rPr>
          <w:rFonts w:asciiTheme="minorHAnsi" w:hAnsiTheme="minorHAnsi"/>
        </w:rPr>
      </w:pPr>
    </w:p>
    <w:p w14:paraId="3E105262" w14:textId="41CF1A7A" w:rsidR="00CB019A" w:rsidRPr="00CB016E" w:rsidRDefault="00B40B9F" w:rsidP="00BE4CDF">
      <w:pPr>
        <w:pStyle w:val="Heading1"/>
      </w:pPr>
      <w:bookmarkStart w:id="50" w:name="_Toc534816705"/>
      <w:bookmarkStart w:id="51" w:name="_Toc49856044"/>
      <w:r>
        <w:t>6</w:t>
      </w:r>
      <w:r>
        <w:tab/>
      </w:r>
      <w:r w:rsidR="00CB019A" w:rsidRPr="00CB016E">
        <w:t>OPENCoastS</w:t>
      </w:r>
      <w:bookmarkEnd w:id="50"/>
      <w:bookmarkEnd w:id="51"/>
    </w:p>
    <w:p w14:paraId="361B73E7" w14:textId="4137A47E" w:rsidR="00E11FD8" w:rsidRDefault="00E11FD8" w:rsidP="00714764">
      <w:pPr>
        <w:pStyle w:val="Heading2"/>
        <w:numPr>
          <w:ilvl w:val="1"/>
          <w:numId w:val="39"/>
        </w:numPr>
      </w:pPr>
      <w:bookmarkStart w:id="52" w:name="_Toc32395933"/>
      <w:bookmarkStart w:id="53" w:name="_Toc49856045"/>
      <w:r>
        <w:t>Service description</w:t>
      </w:r>
      <w:bookmarkEnd w:id="52"/>
      <w:bookmarkEnd w:id="53"/>
      <w:r>
        <w:t xml:space="preserve"> </w:t>
      </w:r>
    </w:p>
    <w:tbl>
      <w:tblPr>
        <w:tblW w:w="9242" w:type="dxa"/>
        <w:tblLook w:val="04A0" w:firstRow="1" w:lastRow="0" w:firstColumn="1" w:lastColumn="0" w:noHBand="0" w:noVBand="1"/>
      </w:tblPr>
      <w:tblGrid>
        <w:gridCol w:w="2802"/>
        <w:gridCol w:w="6440"/>
      </w:tblGrid>
      <w:tr w:rsidR="00E11FD8" w14:paraId="54535C5F" w14:textId="77777777" w:rsidTr="002D00BF">
        <w:trPr>
          <w:trHeight w:val="500"/>
        </w:trPr>
        <w:tc>
          <w:tcPr>
            <w:tcW w:w="280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63A2EDF"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b/>
                <w:bCs/>
                <w:color w:val="000000"/>
                <w:sz w:val="20"/>
                <w:szCs w:val="20"/>
              </w:rPr>
              <w:t>Service/Tool name</w:t>
            </w:r>
          </w:p>
        </w:tc>
        <w:tc>
          <w:tcPr>
            <w:tcW w:w="643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1250592"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color w:val="000000"/>
                <w:sz w:val="20"/>
                <w:szCs w:val="20"/>
              </w:rPr>
              <w:t>OPENCoastS</w:t>
            </w:r>
          </w:p>
        </w:tc>
      </w:tr>
      <w:tr w:rsidR="00E11FD8" w14:paraId="6C8B1E70" w14:textId="77777777" w:rsidTr="002D00BF">
        <w:trPr>
          <w:trHeight w:val="500"/>
        </w:trPr>
        <w:tc>
          <w:tcPr>
            <w:tcW w:w="280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D0B9A68"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b/>
                <w:bCs/>
                <w:color w:val="000000"/>
                <w:sz w:val="20"/>
                <w:szCs w:val="20"/>
              </w:rPr>
              <w:t>Service/Tool url</w:t>
            </w:r>
          </w:p>
        </w:tc>
        <w:tc>
          <w:tcPr>
            <w:tcW w:w="643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12F3EDA" w14:textId="77777777" w:rsidR="00E11FD8" w:rsidRDefault="00E11FD8" w:rsidP="002D00BF">
            <w:pPr>
              <w:pStyle w:val="NormalWeb"/>
              <w:spacing w:before="60" w:beforeAutospacing="0" w:after="60" w:afterAutospacing="0"/>
              <w:rPr>
                <w:rFonts w:ascii="Calibri" w:hAnsi="Calibri" w:cs="Calibri"/>
                <w:sz w:val="20"/>
                <w:szCs w:val="20"/>
              </w:rPr>
            </w:pPr>
            <w:r w:rsidRPr="00DE5A08">
              <w:rPr>
                <w:rStyle w:val="InternetLink"/>
                <w:rFonts w:ascii="Calibri" w:eastAsia="MS Gothic" w:hAnsi="Calibri" w:cs="Calibri"/>
                <w:color w:val="0432FF"/>
                <w:sz w:val="20"/>
                <w:szCs w:val="20"/>
              </w:rPr>
              <w:t>https://opencoasts.ncg.ingrid.pt/</w:t>
            </w:r>
          </w:p>
        </w:tc>
      </w:tr>
      <w:tr w:rsidR="00E11FD8" w14:paraId="0FE93E82" w14:textId="77777777" w:rsidTr="002D00BF">
        <w:trPr>
          <w:trHeight w:val="500"/>
        </w:trPr>
        <w:tc>
          <w:tcPr>
            <w:tcW w:w="280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01BA873"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b/>
                <w:bCs/>
                <w:color w:val="000000"/>
                <w:sz w:val="20"/>
                <w:szCs w:val="20"/>
              </w:rPr>
              <w:t>Service/Tool information page</w:t>
            </w:r>
          </w:p>
        </w:tc>
        <w:tc>
          <w:tcPr>
            <w:tcW w:w="643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019FDB3" w14:textId="77777777" w:rsidR="00E11FD8" w:rsidRPr="00DE5A08" w:rsidRDefault="00D9594E" w:rsidP="002D00BF">
            <w:pPr>
              <w:pStyle w:val="NormalWeb"/>
              <w:spacing w:before="60" w:beforeAutospacing="0" w:after="60" w:afterAutospacing="0"/>
              <w:rPr>
                <w:rStyle w:val="InternetLink"/>
                <w:rFonts w:ascii="Calibri" w:eastAsia="MS Gothic" w:hAnsi="Calibri" w:cs="Calibri"/>
                <w:color w:val="0432FF"/>
                <w:sz w:val="20"/>
                <w:szCs w:val="20"/>
              </w:rPr>
            </w:pPr>
            <w:hyperlink r:id="rId138">
              <w:r w:rsidR="00E11FD8" w:rsidRPr="00DE5A08">
                <w:rPr>
                  <w:rStyle w:val="InternetLink"/>
                  <w:rFonts w:ascii="Calibri" w:hAnsi="Calibri" w:cs="Calibri"/>
                  <w:color w:val="0432FF"/>
                  <w:sz w:val="20"/>
                  <w:szCs w:val="20"/>
                </w:rPr>
                <w:t>http://opencoasts.lnec.pt/index_en.php</w:t>
              </w:r>
            </w:hyperlink>
          </w:p>
          <w:p w14:paraId="70267F29" w14:textId="77777777" w:rsidR="00E11FD8" w:rsidRDefault="00E11FD8" w:rsidP="002D00BF">
            <w:pPr>
              <w:pStyle w:val="NormalWeb"/>
              <w:spacing w:before="60" w:beforeAutospacing="0" w:after="60" w:afterAutospacing="0"/>
              <w:rPr>
                <w:rFonts w:ascii="Calibri" w:eastAsia="MS Gothic" w:hAnsi="Calibri" w:cs="Calibri"/>
                <w:color w:val="1155CC"/>
                <w:sz w:val="20"/>
                <w:szCs w:val="20"/>
                <w:u w:val="single"/>
              </w:rPr>
            </w:pPr>
          </w:p>
        </w:tc>
      </w:tr>
      <w:tr w:rsidR="00E11FD8" w14:paraId="46C87C07" w14:textId="77777777" w:rsidTr="002D00BF">
        <w:trPr>
          <w:trHeight w:val="528"/>
        </w:trPr>
        <w:tc>
          <w:tcPr>
            <w:tcW w:w="280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20FC963"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b/>
                <w:bCs/>
                <w:color w:val="000000"/>
                <w:sz w:val="20"/>
                <w:szCs w:val="20"/>
              </w:rPr>
              <w:t>Description</w:t>
            </w:r>
          </w:p>
        </w:tc>
        <w:tc>
          <w:tcPr>
            <w:tcW w:w="643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2AD8B5F" w14:textId="18ED26FA" w:rsidR="00E11FD8" w:rsidRDefault="00021C7A" w:rsidP="002D00BF">
            <w:pPr>
              <w:pStyle w:val="NormalWeb"/>
              <w:spacing w:before="60" w:beforeAutospacing="0" w:after="60" w:afterAutospacing="0"/>
              <w:rPr>
                <w:rFonts w:ascii="Calibri" w:hAnsi="Calibri" w:cs="Calibri"/>
                <w:sz w:val="20"/>
                <w:szCs w:val="20"/>
              </w:rPr>
            </w:pPr>
            <w:r w:rsidRPr="00021C7A">
              <w:rPr>
                <w:rFonts w:ascii="Calibri" w:hAnsi="Calibri" w:cs="Calibri"/>
                <w:color w:val="000000"/>
                <w:sz w:val="20"/>
                <w:szCs w:val="20"/>
              </w:rPr>
              <w:t>The OPENCoastS (On-demand Operational Coastal Circulation Forecast Service) service builds on-demand circulation forecast systems for user-selected coastal systems and keeps them running operationally for the time frame defined by the user. This daily service generates forecasts of relevant variables (water levels, 2D or 3D velocities, wave parameters, 3D salinity and temperature) over the spatial region of interest for periods of 48 hours, based on numerical simulations of all relevant physical processes. Currently, the service is deployed at a two computing sites (NCG-INGRID-PT and IFCA).</w:t>
            </w:r>
          </w:p>
        </w:tc>
      </w:tr>
      <w:tr w:rsidR="00E11FD8" w14:paraId="21A38E42" w14:textId="77777777" w:rsidTr="002D00BF">
        <w:trPr>
          <w:trHeight w:val="806"/>
        </w:trPr>
        <w:tc>
          <w:tcPr>
            <w:tcW w:w="280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44AF216"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b/>
                <w:bCs/>
                <w:color w:val="000000"/>
                <w:sz w:val="20"/>
                <w:szCs w:val="20"/>
              </w:rPr>
              <w:t>Value proposition</w:t>
            </w:r>
          </w:p>
        </w:tc>
        <w:tc>
          <w:tcPr>
            <w:tcW w:w="643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A35EBCB"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color w:val="000000"/>
                <w:sz w:val="20"/>
                <w:szCs w:val="20"/>
              </w:rPr>
              <w:t>A user-friendly web portal allows users to setup a forecast system of their coastal region of interest.</w:t>
            </w:r>
          </w:p>
        </w:tc>
      </w:tr>
      <w:tr w:rsidR="00E11FD8" w14:paraId="2FC1461B" w14:textId="77777777" w:rsidTr="002D00BF">
        <w:trPr>
          <w:trHeight w:val="500"/>
        </w:trPr>
        <w:tc>
          <w:tcPr>
            <w:tcW w:w="280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A9546B5"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b/>
                <w:bCs/>
                <w:color w:val="000000"/>
                <w:sz w:val="20"/>
                <w:szCs w:val="20"/>
              </w:rPr>
              <w:t>Customer of the service/tool</w:t>
            </w:r>
          </w:p>
        </w:tc>
        <w:tc>
          <w:tcPr>
            <w:tcW w:w="643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BC6413A"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color w:val="000000"/>
                <w:sz w:val="20"/>
                <w:szCs w:val="20"/>
              </w:rPr>
              <w:t>Coastal Research Communities, Coastal end-users, Coastal authorities</w:t>
            </w:r>
          </w:p>
        </w:tc>
      </w:tr>
      <w:tr w:rsidR="00E11FD8" w14:paraId="0ADB20A7" w14:textId="77777777" w:rsidTr="002D00BF">
        <w:trPr>
          <w:trHeight w:val="500"/>
        </w:trPr>
        <w:tc>
          <w:tcPr>
            <w:tcW w:w="280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4AB535A"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b/>
                <w:bCs/>
                <w:color w:val="000000"/>
                <w:sz w:val="20"/>
                <w:szCs w:val="20"/>
              </w:rPr>
              <w:t>User of the service/tool</w:t>
            </w:r>
          </w:p>
        </w:tc>
        <w:tc>
          <w:tcPr>
            <w:tcW w:w="643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BA9597E"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color w:val="000000"/>
                <w:sz w:val="20"/>
                <w:szCs w:val="20"/>
              </w:rPr>
              <w:t>researchers, people in charge of emergency and daily planning at coastal infrastructures</w:t>
            </w:r>
          </w:p>
        </w:tc>
      </w:tr>
      <w:tr w:rsidR="00E11FD8" w14:paraId="457012D7" w14:textId="77777777" w:rsidTr="002D00BF">
        <w:trPr>
          <w:trHeight w:val="500"/>
        </w:trPr>
        <w:tc>
          <w:tcPr>
            <w:tcW w:w="280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3804D09"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b/>
                <w:bCs/>
                <w:color w:val="000000"/>
                <w:sz w:val="20"/>
                <w:szCs w:val="20"/>
              </w:rPr>
              <w:t>User Documentation</w:t>
            </w:r>
          </w:p>
        </w:tc>
        <w:tc>
          <w:tcPr>
            <w:tcW w:w="643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C1805BF" w14:textId="77777777" w:rsidR="00E11FD8" w:rsidRDefault="00E11FD8" w:rsidP="002D00BF">
            <w:pPr>
              <w:pStyle w:val="NormalWeb"/>
              <w:spacing w:before="60" w:beforeAutospacing="0" w:after="60" w:afterAutospacing="0"/>
              <w:rPr>
                <w:rFonts w:ascii="Calibri" w:hAnsi="Calibri" w:cs="Calibri"/>
                <w:color w:val="000000"/>
                <w:sz w:val="20"/>
                <w:szCs w:val="20"/>
                <w:lang w:val="pt-PT"/>
              </w:rPr>
            </w:pPr>
            <w:r>
              <w:rPr>
                <w:rFonts w:ascii="Calibri" w:hAnsi="Calibri" w:cs="Calibri"/>
                <w:color w:val="000000"/>
                <w:sz w:val="20"/>
                <w:szCs w:val="20"/>
                <w:lang w:val="pt-PT"/>
              </w:rPr>
              <w:t xml:space="preserve">Manual: </w:t>
            </w:r>
            <w:hyperlink r:id="rId139">
              <w:r>
                <w:rPr>
                  <w:rStyle w:val="InternetLink"/>
                  <w:rFonts w:ascii="Calibri" w:hAnsi="Calibri" w:cs="Calibri"/>
                  <w:sz w:val="20"/>
                  <w:szCs w:val="20"/>
                  <w:lang w:val="pt-PT"/>
                </w:rPr>
                <w:t>http://opencoasts.lnec.pt/OPENCoastS_manual.htm</w:t>
              </w:r>
            </w:hyperlink>
          </w:p>
          <w:p w14:paraId="00A14210"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color w:val="000000"/>
                <w:sz w:val="20"/>
                <w:szCs w:val="20"/>
                <w:lang w:val="pt-PT"/>
              </w:rPr>
              <w:t xml:space="preserve">Reference paper: Oliveira, A., A.B. Fortunato, J. Rogeiro, J. Teixeira, A. Azevedo, L. Lavaud, X. Bertin, J. Gomes, M. David, J. Pina, M. Rodrigues, P. Lopes, 2020. </w:t>
            </w:r>
            <w:r>
              <w:rPr>
                <w:rFonts w:ascii="Calibri" w:hAnsi="Calibri" w:cs="Calibri"/>
                <w:color w:val="000000"/>
                <w:sz w:val="20"/>
                <w:szCs w:val="20"/>
                <w:lang w:val="en-US"/>
              </w:rPr>
              <w:t xml:space="preserve">OPENCoastS: An open-access service for the automatic generation of coastal forecast systems, Environmental Modelling and Software, 124: 104585. </w:t>
            </w:r>
            <w:r>
              <w:rPr>
                <w:rFonts w:ascii="Calibri" w:hAnsi="Calibri" w:cs="Calibri"/>
                <w:color w:val="000000"/>
                <w:sz w:val="20"/>
                <w:szCs w:val="20"/>
                <w:lang w:val="pt-PT"/>
              </w:rPr>
              <w:t>DOI</w:t>
            </w:r>
            <w:r>
              <w:rPr>
                <w:rFonts w:ascii="Calibri" w:hAnsi="Calibri" w:cs="Calibri"/>
                <w:sz w:val="20"/>
                <w:szCs w:val="20"/>
              </w:rPr>
              <w:t xml:space="preserve">: </w:t>
            </w:r>
            <w:hyperlink r:id="rId140" w:tgtFrame="_blank">
              <w:r>
                <w:rPr>
                  <w:rStyle w:val="InternetLink"/>
                  <w:rFonts w:ascii="Calibri" w:eastAsiaTheme="majorEastAsia" w:hAnsi="Calibri" w:cs="Calibri"/>
                  <w:sz w:val="20"/>
                  <w:szCs w:val="20"/>
                </w:rPr>
                <w:t>10.1016/j.envsoft.2019.104585</w:t>
              </w:r>
            </w:hyperlink>
          </w:p>
        </w:tc>
      </w:tr>
      <w:tr w:rsidR="00E11FD8" w14:paraId="0C5B570C" w14:textId="77777777" w:rsidTr="002D00BF">
        <w:trPr>
          <w:trHeight w:val="441"/>
        </w:trPr>
        <w:tc>
          <w:tcPr>
            <w:tcW w:w="280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78F9054"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b/>
                <w:bCs/>
                <w:color w:val="000000"/>
                <w:sz w:val="20"/>
                <w:szCs w:val="20"/>
              </w:rPr>
              <w:t>Technical Documentation</w:t>
            </w:r>
          </w:p>
        </w:tc>
        <w:tc>
          <w:tcPr>
            <w:tcW w:w="643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9A0E418"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color w:val="000000"/>
                <w:sz w:val="20"/>
                <w:szCs w:val="20"/>
              </w:rPr>
              <w:t>not public at this stage</w:t>
            </w:r>
          </w:p>
        </w:tc>
      </w:tr>
      <w:tr w:rsidR="00E11FD8" w:rsidRPr="00614E69" w14:paraId="14874101" w14:textId="77777777" w:rsidTr="002D00BF">
        <w:trPr>
          <w:trHeight w:val="500"/>
        </w:trPr>
        <w:tc>
          <w:tcPr>
            <w:tcW w:w="280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727112C"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b/>
                <w:bCs/>
                <w:color w:val="000000"/>
                <w:sz w:val="20"/>
                <w:szCs w:val="20"/>
              </w:rPr>
              <w:t>Product team</w:t>
            </w:r>
          </w:p>
        </w:tc>
        <w:tc>
          <w:tcPr>
            <w:tcW w:w="643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0CA8619" w14:textId="77777777" w:rsidR="00E11FD8" w:rsidRPr="00614E69" w:rsidRDefault="00E11FD8" w:rsidP="002D00BF">
            <w:pPr>
              <w:pStyle w:val="NormalWeb"/>
              <w:spacing w:before="60" w:beforeAutospacing="0" w:after="60" w:afterAutospacing="0"/>
              <w:rPr>
                <w:rFonts w:ascii="Calibri" w:hAnsi="Calibri" w:cs="Calibri"/>
                <w:sz w:val="20"/>
                <w:szCs w:val="20"/>
                <w:lang w:val="fr-FR"/>
              </w:rPr>
            </w:pPr>
            <w:r w:rsidRPr="00614E69">
              <w:rPr>
                <w:rFonts w:ascii="Calibri" w:hAnsi="Calibri" w:cs="Calibri"/>
                <w:color w:val="000000"/>
                <w:sz w:val="20"/>
                <w:szCs w:val="20"/>
                <w:lang w:val="fr-FR"/>
              </w:rPr>
              <w:t>LNEC, LIP, CNRS/LIENS, UNICAN</w:t>
            </w:r>
          </w:p>
        </w:tc>
      </w:tr>
      <w:tr w:rsidR="00E11FD8" w14:paraId="6C313E30" w14:textId="77777777" w:rsidTr="002D00BF">
        <w:trPr>
          <w:trHeight w:val="500"/>
        </w:trPr>
        <w:tc>
          <w:tcPr>
            <w:tcW w:w="280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3D587A0"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b/>
                <w:bCs/>
                <w:color w:val="000000"/>
                <w:sz w:val="20"/>
                <w:szCs w:val="20"/>
              </w:rPr>
              <w:t>License</w:t>
            </w:r>
          </w:p>
        </w:tc>
        <w:tc>
          <w:tcPr>
            <w:tcW w:w="643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1C0CACF"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color w:val="000000"/>
                <w:sz w:val="20"/>
                <w:szCs w:val="20"/>
              </w:rPr>
              <w:t>Apache License Version 2.0</w:t>
            </w:r>
          </w:p>
        </w:tc>
      </w:tr>
      <w:tr w:rsidR="00E11FD8" w14:paraId="03DD6918" w14:textId="77777777" w:rsidTr="002D00BF">
        <w:trPr>
          <w:trHeight w:val="500"/>
        </w:trPr>
        <w:tc>
          <w:tcPr>
            <w:tcW w:w="280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82BB338"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b/>
                <w:bCs/>
                <w:color w:val="000000"/>
                <w:sz w:val="20"/>
                <w:szCs w:val="20"/>
              </w:rPr>
              <w:t>Source code</w:t>
            </w:r>
          </w:p>
        </w:tc>
        <w:tc>
          <w:tcPr>
            <w:tcW w:w="643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F8747E0"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color w:val="000000"/>
                <w:sz w:val="20"/>
                <w:szCs w:val="20"/>
              </w:rPr>
              <w:t>not public at this stage</w:t>
            </w:r>
          </w:p>
        </w:tc>
      </w:tr>
      <w:tr w:rsidR="00E11FD8" w14:paraId="1B24D023" w14:textId="77777777" w:rsidTr="002D00BF">
        <w:trPr>
          <w:trHeight w:val="500"/>
        </w:trPr>
        <w:tc>
          <w:tcPr>
            <w:tcW w:w="280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01575FD" w14:textId="77777777" w:rsidR="00E11FD8" w:rsidRDefault="00E11FD8" w:rsidP="002D00BF">
            <w:pPr>
              <w:pStyle w:val="NormalWeb"/>
              <w:spacing w:before="60" w:beforeAutospacing="0" w:after="60" w:afterAutospacing="0"/>
              <w:rPr>
                <w:rFonts w:ascii="Calibri" w:hAnsi="Calibri" w:cs="Calibri"/>
                <w:sz w:val="20"/>
                <w:szCs w:val="20"/>
              </w:rPr>
            </w:pPr>
            <w:r>
              <w:rPr>
                <w:rFonts w:ascii="Calibri" w:hAnsi="Calibri" w:cs="Calibri"/>
                <w:b/>
                <w:bCs/>
                <w:color w:val="000000"/>
                <w:sz w:val="20"/>
                <w:szCs w:val="20"/>
              </w:rPr>
              <w:t>Testing</w:t>
            </w:r>
          </w:p>
        </w:tc>
        <w:tc>
          <w:tcPr>
            <w:tcW w:w="643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25C548F" w14:textId="77777777" w:rsidR="00E11FD8" w:rsidRDefault="00E11FD8" w:rsidP="002D00BF">
            <w:pPr>
              <w:pStyle w:val="NormalWeb"/>
              <w:spacing w:before="60" w:beforeAutospacing="0" w:after="60" w:afterAutospacing="0"/>
              <w:rPr>
                <w:rFonts w:ascii="Calibri" w:hAnsi="Calibri" w:cs="Calibri"/>
                <w:color w:val="000000"/>
                <w:sz w:val="20"/>
                <w:szCs w:val="20"/>
              </w:rPr>
            </w:pPr>
            <w:r>
              <w:rPr>
                <w:rFonts w:ascii="Calibri" w:hAnsi="Calibri" w:cs="Calibri"/>
                <w:color w:val="000000"/>
                <w:sz w:val="20"/>
                <w:szCs w:val="20"/>
              </w:rPr>
              <w:t>a suite of testing deployments, covering all options, was defined and is conducted every time a new release is performed</w:t>
            </w:r>
          </w:p>
        </w:tc>
      </w:tr>
    </w:tbl>
    <w:p w14:paraId="6E518E8D" w14:textId="77777777" w:rsidR="00E11FD8" w:rsidRDefault="00E11FD8" w:rsidP="00E11FD8"/>
    <w:p w14:paraId="49D6AE22" w14:textId="765F646C" w:rsidR="00E11FD8" w:rsidRDefault="00021C7A" w:rsidP="00B40B9F">
      <w:pPr>
        <w:spacing w:before="120" w:after="0" w:line="240" w:lineRule="auto"/>
      </w:pPr>
      <w:r w:rsidRPr="00B11B0C">
        <w:t>The OPENCoastS (On-demand Operational Coastal Circulation Forecast Service) service builds on-demand circulation forecast systems for user-selected coastal systems and keeps them running operationally for the time frame defined by the user. This daily service generates forecasts of relevant variables (water levels, 2D or 3D velocities, wave parameters, 3D salinity and temperature) over the spatial region of interest for periods of 48 hours, based on numerical simulations of all relevant physical processes.</w:t>
      </w:r>
    </w:p>
    <w:p w14:paraId="4BE33261" w14:textId="2358728D" w:rsidR="00E11FD8" w:rsidRDefault="00E11FD8" w:rsidP="00B40B9F">
      <w:pPr>
        <w:spacing w:before="120" w:after="0" w:line="240" w:lineRule="auto"/>
      </w:pPr>
      <w:r>
        <w:t xml:space="preserve">This freely available web service builds forecasts systems and maintains them in operation using the European Open Science Cloud infrastructure. Forecasts are based on the SCHISM community model’s simulations using a computational grid uploaded by the user, to predict the 2D barotropic, 2D Waves &amp; Currents or 3D baroclinic circulation in the coastal area of interest. </w:t>
      </w:r>
      <w:r w:rsidR="00021C7A">
        <w:t>The 2D Waves &amp; Currents circulation option was added in the last few months and the second official release occurred at the beginning of July.</w:t>
      </w:r>
    </w:p>
    <w:p w14:paraId="66109FE2" w14:textId="195C9550" w:rsidR="00E11FD8" w:rsidRDefault="00E11FD8" w:rsidP="00B40B9F">
      <w:pPr>
        <w:spacing w:before="120" w:after="0" w:line="240" w:lineRule="auto"/>
      </w:pPr>
      <w:r>
        <w:t xml:space="preserve">The web platform includes the whole forecast workflow: system configuration, system management and forecasts viewer. Forecast accuracy can be controlled by the user at configuration stage by: i) the selection of </w:t>
      </w:r>
      <w:r w:rsidR="00021C7A">
        <w:t xml:space="preserve">the forcings </w:t>
      </w:r>
      <w:r>
        <w:t>from the several sources available (including Meteo France and NOAA’s atmospheric predictions and ocean boundary conditions from CMEMS and FES2014, among others); and ii) the choice of several model parameters. The quality of the predictions can be assessed by automatic comparison with user-selected EMODNET data stations. Default settings are also provided to facilitate the uptake of the OPENCoastS platform by people less familiar with the use of the SCHISM model. In the past months, an open grid repository in Zenodo/Github is also available for testing the platform and to promote shared work.</w:t>
      </w:r>
    </w:p>
    <w:p w14:paraId="26D2897B" w14:textId="77777777" w:rsidR="00E11FD8" w:rsidRDefault="00E11FD8" w:rsidP="00B40B9F">
      <w:pPr>
        <w:spacing w:before="120" w:after="0" w:line="240" w:lineRule="auto"/>
      </w:pPr>
      <w:r>
        <w:t>This reporting period was also used to publish OPENCoastS in peer-reviewed journals and books, including several presentations at international conferences. Two training events were also promoted targeting coastal managers, Africa and East Europe: 14th Silusba and the 14th MEDCOAST conferences.</w:t>
      </w:r>
    </w:p>
    <w:p w14:paraId="75F0E821" w14:textId="7DB61BF0" w:rsidR="00E11FD8" w:rsidRDefault="00E11FD8" w:rsidP="00B40B9F">
      <w:pPr>
        <w:spacing w:before="120" w:after="0" w:line="240" w:lineRule="auto"/>
      </w:pPr>
      <w:r>
        <w:t>More information can be retrieved from EOSC-hub deliverable 7.1</w:t>
      </w:r>
      <w:r w:rsidR="00B40B9F">
        <w:t>, 7.2</w:t>
      </w:r>
      <w:r>
        <w:t xml:space="preserve"> and 7.</w:t>
      </w:r>
      <w:r w:rsidR="00B40B9F">
        <w:t>3</w:t>
      </w:r>
      <w:r>
        <w:t xml:space="preserve"> [R1, R2</w:t>
      </w:r>
      <w:r w:rsidR="00B40B9F">
        <w:t>, R3</w:t>
      </w:r>
      <w:r>
        <w:t>], on the several papers published in 2019: OPENCoastS core paper (published in open access), OPENCoastS grid repository paper and OPENCoastS 3D version papers [R</w:t>
      </w:r>
      <w:r w:rsidR="00B40B9F">
        <w:t>4</w:t>
      </w:r>
      <w:r>
        <w:t>-R</w:t>
      </w:r>
      <w:r w:rsidR="00B40B9F">
        <w:t>6</w:t>
      </w:r>
      <w:r>
        <w:t>]. A paper on the 2D wave and currents version is being prepared.</w:t>
      </w:r>
    </w:p>
    <w:p w14:paraId="36063FE3" w14:textId="723B7AD6" w:rsidR="00E11FD8" w:rsidRDefault="00E11FD8" w:rsidP="00714764">
      <w:pPr>
        <w:pStyle w:val="Heading2"/>
        <w:numPr>
          <w:ilvl w:val="1"/>
          <w:numId w:val="39"/>
        </w:numPr>
      </w:pPr>
      <w:bookmarkStart w:id="54" w:name="_Toc534816706"/>
      <w:bookmarkStart w:id="55" w:name="_Toc49856046"/>
      <w:r>
        <w:t>Service architecture</w:t>
      </w:r>
      <w:bookmarkEnd w:id="54"/>
      <w:r>
        <w:t xml:space="preserve"> and integrated services</w:t>
      </w:r>
      <w:bookmarkEnd w:id="55"/>
      <w:r>
        <w:t xml:space="preserve"> </w:t>
      </w:r>
    </w:p>
    <w:p w14:paraId="28CDB1B8" w14:textId="6BAB820F" w:rsidR="00E11FD8" w:rsidRDefault="00E11FD8" w:rsidP="00B40B9F">
      <w:pPr>
        <w:spacing w:before="120" w:after="0" w:line="240" w:lineRule="auto"/>
      </w:pPr>
      <w:r>
        <w:t xml:space="preserve">The OPENCoastS service architecture includes a frontend with a user interaction component for forecast systems configuration and management, via a web application, </w:t>
      </w:r>
      <w:r w:rsidR="00A8555E">
        <w:t xml:space="preserve">and </w:t>
      </w:r>
      <w:r>
        <w:t>a backend where models and mapping services run and a storage tier for preservation. The following figure illustrates this architecture with more detail.</w:t>
      </w:r>
    </w:p>
    <w:p w14:paraId="485CE95F" w14:textId="77777777" w:rsidR="00B40B9F" w:rsidRDefault="00B40B9F" w:rsidP="00B40B9F">
      <w:pPr>
        <w:spacing w:before="120" w:after="0" w:line="240" w:lineRule="auto"/>
      </w:pPr>
    </w:p>
    <w:p w14:paraId="7627B9E8" w14:textId="54671C63" w:rsidR="00E11FD8" w:rsidRDefault="00E11FD8" w:rsidP="00E11FD8">
      <w:pPr>
        <w:keepNext/>
      </w:pPr>
      <w:r>
        <w:rPr>
          <w:noProof/>
        </w:rPr>
        <w:drawing>
          <wp:inline distT="0" distB="0" distL="0" distR="0" wp14:anchorId="06FA10D2" wp14:editId="4263ECA1">
            <wp:extent cx="5257800" cy="2767965"/>
            <wp:effectExtent l="0" t="0" r="0" b="0"/>
            <wp:docPr id="29"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magine 13"/>
                    <pic:cNvPicPr>
                      <a:picLocks noChangeAspect="1" noChangeArrowheads="1"/>
                    </pic:cNvPicPr>
                  </pic:nvPicPr>
                  <pic:blipFill>
                    <a:blip r:embed="rId141"/>
                    <a:stretch>
                      <a:fillRect/>
                    </a:stretch>
                  </pic:blipFill>
                  <pic:spPr bwMode="auto">
                    <a:xfrm>
                      <a:off x="0" y="0"/>
                      <a:ext cx="5257800" cy="2767965"/>
                    </a:xfrm>
                    <a:prstGeom prst="rect">
                      <a:avLst/>
                    </a:prstGeom>
                  </pic:spPr>
                </pic:pic>
              </a:graphicData>
            </a:graphic>
          </wp:inline>
        </w:drawing>
      </w:r>
    </w:p>
    <w:p w14:paraId="5CB21305" w14:textId="7FB286CD" w:rsidR="00B40B9F" w:rsidRPr="00BF6C2D" w:rsidRDefault="00B40B9F" w:rsidP="00B40B9F">
      <w:pPr>
        <w:jc w:val="center"/>
        <w:rPr>
          <w:b/>
          <w:i/>
          <w:color w:val="17365D"/>
        </w:rPr>
      </w:pPr>
      <w:r>
        <w:rPr>
          <w:b/>
          <w:i/>
          <w:color w:val="17365D"/>
        </w:rPr>
        <w:t xml:space="preserve">Fig. 14 - </w:t>
      </w:r>
      <w:r w:rsidRPr="00B40B9F">
        <w:rPr>
          <w:b/>
          <w:i/>
          <w:color w:val="17365D"/>
        </w:rPr>
        <w:t>OPENCoastS service architecture</w:t>
      </w:r>
    </w:p>
    <w:p w14:paraId="2E7FC806" w14:textId="77777777" w:rsidR="00E11FD8" w:rsidRDefault="00E11FD8" w:rsidP="002A1C1B">
      <w:pPr>
        <w:pStyle w:val="Heading3"/>
      </w:pPr>
      <w:r>
        <w:t>Web application</w:t>
      </w:r>
    </w:p>
    <w:p w14:paraId="77296492" w14:textId="77777777" w:rsidR="00E11FD8" w:rsidRDefault="00E11FD8" w:rsidP="00B40B9F">
      <w:pPr>
        <w:spacing w:before="120" w:after="0" w:line="240" w:lineRule="auto"/>
      </w:pPr>
      <w:r>
        <w:t>This component provides access to the service, through web pages hosting wizard, manager and viewer applications (apps). Each of these apps allows the users to interact with the different aspects of the service while keep them independent of each other. The Django Web Framework is used as the development basis of this component, which follows Django’s design philosophy of having a project composed by applications, each with a set of concerns and functionalities.</w:t>
      </w:r>
    </w:p>
    <w:p w14:paraId="0A041F71" w14:textId="77777777" w:rsidR="00E11FD8" w:rsidRDefault="00E11FD8" w:rsidP="002A1C1B">
      <w:pPr>
        <w:pStyle w:val="Heading3"/>
      </w:pPr>
      <w:r>
        <w:t>Forecasting</w:t>
      </w:r>
    </w:p>
    <w:p w14:paraId="5B36E2D4" w14:textId="77777777" w:rsidR="00E11FD8" w:rsidRDefault="00E11FD8" w:rsidP="00B40B9F">
      <w:pPr>
        <w:spacing w:before="120" w:after="0" w:line="240" w:lineRule="auto"/>
      </w:pPr>
      <w:r>
        <w:t>While the web application, as the user facing component, allows the users to interact with the service and manage their operational real-time forecast systems, it is the forecasting component that is responsible for producing the forecast results. As a central piece, it interacts with all other components, directly or indirectly, to be able to gather all the necessary information to run simulations and make their results available.</w:t>
      </w:r>
    </w:p>
    <w:p w14:paraId="63A8C25E" w14:textId="77777777" w:rsidR="00E11FD8" w:rsidRDefault="00E11FD8" w:rsidP="002A1C1B">
      <w:pPr>
        <w:pStyle w:val="Heading3"/>
      </w:pPr>
      <w:r>
        <w:t>Mapping</w:t>
      </w:r>
    </w:p>
    <w:p w14:paraId="5C358ACE" w14:textId="77777777" w:rsidR="00E11FD8" w:rsidRDefault="00E11FD8" w:rsidP="00B40B9F">
      <w:pPr>
        <w:spacing w:before="120" w:after="0" w:line="240" w:lineRule="auto"/>
      </w:pPr>
      <w:r>
        <w:t>The mapping services complement the web application ones, by providing WMS services, which are then consumed by the viewer application. The ncWMS2 server is used to publish the spatial forecasting results on the web, sourced from netCDF files.</w:t>
      </w:r>
    </w:p>
    <w:p w14:paraId="0D1AE7F1" w14:textId="77777777" w:rsidR="00E11FD8" w:rsidRDefault="00E11FD8" w:rsidP="002A1C1B">
      <w:pPr>
        <w:pStyle w:val="Heading3"/>
      </w:pPr>
      <w:r>
        <w:t>Storage</w:t>
      </w:r>
    </w:p>
    <w:p w14:paraId="5C40B9A1" w14:textId="27FFE3A3" w:rsidR="00E11FD8" w:rsidRDefault="00E11FD8" w:rsidP="00B40B9F">
      <w:pPr>
        <w:spacing w:before="120" w:after="0" w:line="240" w:lineRule="auto"/>
      </w:pPr>
      <w:r>
        <w:t>The storage component keeps the state of all services and is a requirement for all of them. The storage technologies range from typical relational databases servers, to lower level shared file systems. The relational database software used is the PostgreSQL, with PostGIS support, storing most structured information about the service. The object storage service,</w:t>
      </w:r>
      <w:r w:rsidR="00B40B9F">
        <w:t xml:space="preserve"> </w:t>
      </w:r>
      <w:r>
        <w:t>reviewed to be connected to EUDAT B2SHARE and B2DROP, makes available files used in and resulting from the simulations. Shared file systems, in this case NFS, are used to share folders and files among the computational jobs submission and mapping host resources.</w:t>
      </w:r>
    </w:p>
    <w:p w14:paraId="3A1E2E5B" w14:textId="7F667D8B" w:rsidR="00E11FD8" w:rsidRDefault="002A1C1B" w:rsidP="002A1C1B">
      <w:pPr>
        <w:pStyle w:val="Heading3"/>
      </w:pPr>
      <w:r>
        <w:t>C</w:t>
      </w:r>
      <w:r w:rsidR="00E11FD8">
        <w:t>omputation</w:t>
      </w:r>
    </w:p>
    <w:p w14:paraId="32E51CDF" w14:textId="1348EC79" w:rsidR="00E11FD8" w:rsidRDefault="00E11FD8" w:rsidP="00B40B9F">
      <w:pPr>
        <w:spacing w:before="120" w:after="0" w:line="240" w:lineRule="auto"/>
      </w:pPr>
      <w:r>
        <w:t xml:space="preserve">The computational demands for the Opencoasts schisms requires an infrastructure </w:t>
      </w:r>
      <w:r w:rsidR="00A8555E">
        <w:t>able</w:t>
      </w:r>
      <w:r>
        <w:t xml:space="preserve"> to answer the HPC requirements for the forecasts.</w:t>
      </w:r>
    </w:p>
    <w:p w14:paraId="1A915940" w14:textId="16DCF1F1" w:rsidR="00E11FD8" w:rsidRDefault="00E11FD8" w:rsidP="00B40B9F">
      <w:pPr>
        <w:spacing w:before="120" w:after="0" w:line="240" w:lineRule="auto"/>
      </w:pPr>
      <w:r>
        <w:t xml:space="preserve">EGI High Throughput Compute </w:t>
      </w:r>
      <w:r w:rsidR="00D22F81">
        <w:t>T</w:t>
      </w:r>
      <w:r>
        <w:t xml:space="preserve">hematic </w:t>
      </w:r>
      <w:r w:rsidR="00D22F81">
        <w:t>S</w:t>
      </w:r>
      <w:r>
        <w:t>ervice provides the distributed network of computing centres that allows to analyse the datasets and execute the parallel computing tasks leveraging the forecasts before the next day. The service delivers the workload, data management, integrated monitoring and accounting tools, allowing to manage all computational tasks and reporting the information about the availability and resource consumption.</w:t>
      </w:r>
    </w:p>
    <w:p w14:paraId="5519B59B" w14:textId="44E708F2" w:rsidR="00E11FD8" w:rsidRDefault="00E11FD8" w:rsidP="00B40B9F">
      <w:pPr>
        <w:spacing w:before="120" w:after="0" w:line="240" w:lineRule="auto"/>
      </w:pPr>
      <w:r>
        <w:t xml:space="preserve">Subsequently, the EGI Workload Manager </w:t>
      </w:r>
      <w:r w:rsidR="00D22F81">
        <w:t>T</w:t>
      </w:r>
      <w:r>
        <w:t xml:space="preserve">hematic </w:t>
      </w:r>
      <w:r w:rsidR="00D22F81">
        <w:t>S</w:t>
      </w:r>
      <w:r>
        <w:t>ervice provides the solution to manage and distribute the computing tasks maximising the usage of the computational resources. The service is based on DIRAC techology and is the main interface for submitting the jobs with a RESTful API.</w:t>
      </w:r>
    </w:p>
    <w:p w14:paraId="5658CE7A" w14:textId="77777777" w:rsidR="00E11FD8" w:rsidRDefault="00E11FD8" w:rsidP="00B40B9F">
      <w:pPr>
        <w:spacing w:before="120" w:after="0" w:line="240" w:lineRule="auto"/>
      </w:pPr>
      <w:r>
        <w:t>Using this implementation Opencoasts can use more computational cores, not only on the Cloud infrastructure, but also from the computing GRID network.</w:t>
      </w:r>
    </w:p>
    <w:p w14:paraId="27F60FFD" w14:textId="77777777" w:rsidR="00E11FD8" w:rsidRDefault="00E11FD8" w:rsidP="00B40B9F">
      <w:pPr>
        <w:spacing w:before="120" w:after="0" w:line="240" w:lineRule="auto"/>
      </w:pPr>
      <w:r>
        <w:t>The StoRM WebDAV service is used for data transfer between the Cloud and the computation infrastructure. It allows the access from the Opencoasts deployed services in the Cloud to the external computing environment, as defined in figure 2. With the RESTful interface provided by WebDAV implementation was possible to access the storage with common http requests, hiding the complexity of the storage services and the heterogeneity between different providers.</w:t>
      </w:r>
    </w:p>
    <w:p w14:paraId="25D02571" w14:textId="77777777" w:rsidR="00E11FD8" w:rsidRDefault="00E11FD8" w:rsidP="00B40B9F">
      <w:pPr>
        <w:spacing w:before="120" w:after="0" w:line="240" w:lineRule="auto"/>
      </w:pPr>
      <w:r>
        <w:t>The udocker tool is used to run the processing scripts in the computing nodes with the required software dependencies and environment. The software is packaged inside a docker image to be launched with udocker in user space without requiring root privileges. The tool can be downloaded and executed entirely by the end user without requiring any type of privileges nor deployment of services by system administrators.</w:t>
      </w:r>
    </w:p>
    <w:p w14:paraId="3D39334C" w14:textId="5AD89615" w:rsidR="00E11FD8" w:rsidRDefault="00E11FD8" w:rsidP="00B40B9F">
      <w:pPr>
        <w:spacing w:before="120" w:after="0" w:line="240" w:lineRule="auto"/>
      </w:pPr>
      <w:r>
        <w:t xml:space="preserve">After setting into production all required services, EGI Accounting </w:t>
      </w:r>
      <w:r w:rsidR="00D22F81">
        <w:t>T</w:t>
      </w:r>
      <w:r>
        <w:t xml:space="preserve">hematic </w:t>
      </w:r>
      <w:r w:rsidR="00D22F81">
        <w:t>S</w:t>
      </w:r>
      <w:r>
        <w:t>ervice stores the user accounting records from the various services offered by EGI, in particular the Cloud resources, computing and storage usage. This information can be consulted online through the EGI Accounting Portal.</w:t>
      </w:r>
    </w:p>
    <w:p w14:paraId="5671BCE1" w14:textId="35976D55" w:rsidR="00E11FD8" w:rsidRDefault="00E11FD8" w:rsidP="00E11FD8">
      <w:pPr>
        <w:jc w:val="center"/>
      </w:pPr>
      <w:r>
        <w:rPr>
          <w:noProof/>
        </w:rPr>
        <w:drawing>
          <wp:inline distT="0" distB="0" distL="0" distR="0" wp14:anchorId="0E79BA01" wp14:editId="6EE15FD9">
            <wp:extent cx="4273550" cy="4218305"/>
            <wp:effectExtent l="0" t="0" r="0" b="0"/>
            <wp:docPr id="3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
                    <pic:cNvPicPr>
                      <a:picLocks noChangeAspect="1" noChangeArrowheads="1"/>
                    </pic:cNvPicPr>
                  </pic:nvPicPr>
                  <pic:blipFill>
                    <a:blip r:embed="rId142"/>
                    <a:stretch>
                      <a:fillRect/>
                    </a:stretch>
                  </pic:blipFill>
                  <pic:spPr bwMode="auto">
                    <a:xfrm>
                      <a:off x="0" y="0"/>
                      <a:ext cx="4273550" cy="4218305"/>
                    </a:xfrm>
                    <a:prstGeom prst="rect">
                      <a:avLst/>
                    </a:prstGeom>
                  </pic:spPr>
                </pic:pic>
              </a:graphicData>
            </a:graphic>
          </wp:inline>
        </w:drawing>
      </w:r>
      <w:bookmarkStart w:id="56" w:name="docs-internal-guid-3d724c07-7fff-34f9-50"/>
      <w:bookmarkEnd w:id="56"/>
    </w:p>
    <w:p w14:paraId="0235EB37" w14:textId="140BA8EA" w:rsidR="00E11FD8" w:rsidRPr="00B40B9F" w:rsidRDefault="00B40B9F" w:rsidP="00B40B9F">
      <w:pPr>
        <w:jc w:val="center"/>
        <w:rPr>
          <w:b/>
          <w:i/>
          <w:color w:val="17365D"/>
        </w:rPr>
      </w:pPr>
      <w:r>
        <w:rPr>
          <w:b/>
          <w:i/>
          <w:color w:val="17365D"/>
        </w:rPr>
        <w:t xml:space="preserve">Fig. 15 - </w:t>
      </w:r>
      <w:r w:rsidRPr="00B40B9F">
        <w:rPr>
          <w:b/>
          <w:i/>
          <w:color w:val="17365D"/>
        </w:rPr>
        <w:t>OPENCoastS integration for computational resources</w:t>
      </w:r>
    </w:p>
    <w:p w14:paraId="698D455D" w14:textId="1E5BD075" w:rsidR="00E11FD8" w:rsidRDefault="00E11FD8" w:rsidP="00714764">
      <w:pPr>
        <w:pStyle w:val="Heading2"/>
        <w:numPr>
          <w:ilvl w:val="1"/>
          <w:numId w:val="39"/>
        </w:numPr>
      </w:pPr>
      <w:bookmarkStart w:id="57" w:name="_Toc534816707"/>
      <w:bookmarkStart w:id="58" w:name="_Toc49856047"/>
      <w:r>
        <w:t>Software release</w:t>
      </w:r>
      <w:bookmarkEnd w:id="57"/>
      <w:bookmarkEnd w:id="58"/>
      <w:r>
        <w:t xml:space="preserve"> </w:t>
      </w:r>
    </w:p>
    <w:p w14:paraId="6BAAFD51" w14:textId="77777777" w:rsidR="00E11FD8" w:rsidRDefault="00E11FD8" w:rsidP="00B40B9F">
      <w:pPr>
        <w:spacing w:before="120" w:after="0" w:line="240" w:lineRule="auto"/>
      </w:pPr>
      <w:r>
        <w:t>OPENCoastS integration was planned considering a set of milestones, starting from the simplest version, which integrates the basic functionalities necessary to configure and deploy a forecast system on demand, to more complex versions that add more choices for users during the configuration process, such as different model settings and forcing sources to apply. These milestones are set by our scientific team members that are simultaneously part of the testers’ team and also end users.</w:t>
      </w:r>
    </w:p>
    <w:p w14:paraId="19C4F8ED" w14:textId="77777777" w:rsidR="00E11FD8" w:rsidRDefault="00E11FD8" w:rsidP="00B40B9F">
      <w:pPr>
        <w:spacing w:before="120" w:after="0" w:line="240" w:lineRule="auto"/>
      </w:pPr>
      <w:r>
        <w:t xml:space="preserve">OPENCoastS development considers three environments: </w:t>
      </w:r>
    </w:p>
    <w:p w14:paraId="348E502D" w14:textId="77777777" w:rsidR="00E11FD8" w:rsidRDefault="00E11FD8" w:rsidP="00714764">
      <w:pPr>
        <w:numPr>
          <w:ilvl w:val="0"/>
          <w:numId w:val="35"/>
        </w:numPr>
        <w:spacing w:before="120" w:after="0" w:line="240" w:lineRule="auto"/>
      </w:pPr>
      <w:r>
        <w:t xml:space="preserve">local development environment; </w:t>
      </w:r>
    </w:p>
    <w:p w14:paraId="52A68B0A" w14:textId="77777777" w:rsidR="00E11FD8" w:rsidRDefault="00E11FD8" w:rsidP="00714764">
      <w:pPr>
        <w:numPr>
          <w:ilvl w:val="0"/>
          <w:numId w:val="35"/>
        </w:numPr>
        <w:spacing w:before="120" w:after="0" w:line="240" w:lineRule="auto"/>
      </w:pPr>
      <w:r>
        <w:t>local production environment;</w:t>
      </w:r>
    </w:p>
    <w:p w14:paraId="5A30DD6A" w14:textId="77777777" w:rsidR="00E11FD8" w:rsidRDefault="00E11FD8" w:rsidP="00714764">
      <w:pPr>
        <w:numPr>
          <w:ilvl w:val="0"/>
          <w:numId w:val="35"/>
        </w:numPr>
        <w:spacing w:before="120" w:after="0" w:line="240" w:lineRule="auto"/>
      </w:pPr>
      <w:r>
        <w:t>official environment.</w:t>
      </w:r>
    </w:p>
    <w:p w14:paraId="1FAB2318" w14:textId="15FC318D" w:rsidR="00E11FD8" w:rsidRDefault="00E11FD8" w:rsidP="00B40B9F">
      <w:pPr>
        <w:spacing w:before="120" w:after="0" w:line="240" w:lineRule="auto"/>
      </w:pPr>
      <w:r>
        <w:t xml:space="preserve">Newly developed features, along with bug fixing and feature improvements, are always published first to the local development environment where they are fully tested and validated by developers and testers. As soon as the testers feedback is positive these changes are published and tested in the local production environment, that simulates more accurately the official environment; only then, and with the </w:t>
      </w:r>
      <w:r w:rsidR="00A8555E">
        <w:t>P</w:t>
      </w:r>
      <w:r>
        <w:t>roject’s manager approval, updates are published to all end users.</w:t>
      </w:r>
    </w:p>
    <w:p w14:paraId="036E25AA" w14:textId="77777777" w:rsidR="00E11FD8" w:rsidRDefault="00E11FD8" w:rsidP="00B40B9F">
      <w:pPr>
        <w:spacing w:before="120" w:after="0" w:line="240" w:lineRule="auto"/>
      </w:pPr>
      <w:bookmarkStart w:id="59" w:name="_Toc534816708"/>
      <w:r>
        <w:t>References</w:t>
      </w:r>
      <w:bookmarkEnd w:id="59"/>
      <w:r>
        <w:t xml:space="preserve"> (from D7.1)</w:t>
      </w:r>
    </w:p>
    <w:p w14:paraId="33A7AB59" w14:textId="77777777" w:rsidR="00E11FD8" w:rsidRDefault="00E11FD8" w:rsidP="00B40B9F">
      <w:pPr>
        <w:spacing w:before="120" w:after="0" w:line="240" w:lineRule="auto"/>
      </w:pPr>
      <w:r>
        <w:t>Service endpoints:</w:t>
      </w:r>
    </w:p>
    <w:p w14:paraId="42653ED6" w14:textId="77777777" w:rsidR="00E11FD8" w:rsidRDefault="00D9594E" w:rsidP="00714764">
      <w:pPr>
        <w:numPr>
          <w:ilvl w:val="0"/>
          <w:numId w:val="36"/>
        </w:numPr>
        <w:spacing w:before="120" w:after="0" w:line="240" w:lineRule="auto"/>
      </w:pPr>
      <w:hyperlink r:id="rId143">
        <w:r w:rsidR="00E11FD8">
          <w:rPr>
            <w:rStyle w:val="InternetLink"/>
          </w:rPr>
          <w:t>https://opencoasts.ncg.ingrid.pt</w:t>
        </w:r>
      </w:hyperlink>
      <w:r w:rsidR="00E11FD8">
        <w:t xml:space="preserve">  - Opencoasts main portal</w:t>
      </w:r>
    </w:p>
    <w:p w14:paraId="412878D9" w14:textId="77777777" w:rsidR="00E11FD8" w:rsidRDefault="00D9594E" w:rsidP="00714764">
      <w:pPr>
        <w:numPr>
          <w:ilvl w:val="0"/>
          <w:numId w:val="36"/>
        </w:numPr>
        <w:spacing w:before="120" w:after="0" w:line="240" w:lineRule="auto"/>
      </w:pPr>
      <w:hyperlink r:id="rId144">
        <w:r w:rsidR="00E11FD8">
          <w:rPr>
            <w:rStyle w:val="InternetLink"/>
          </w:rPr>
          <w:t>https://opencoasts.ncg.ingrid.pt:9443</w:t>
        </w:r>
      </w:hyperlink>
      <w:r w:rsidR="00E11FD8">
        <w:t xml:space="preserve">  - Minio object store</w:t>
      </w:r>
    </w:p>
    <w:p w14:paraId="48B10642" w14:textId="77777777" w:rsidR="00E11FD8" w:rsidRDefault="00D9594E" w:rsidP="00714764">
      <w:pPr>
        <w:numPr>
          <w:ilvl w:val="0"/>
          <w:numId w:val="36"/>
        </w:numPr>
        <w:spacing w:before="120" w:after="0" w:line="240" w:lineRule="auto"/>
      </w:pPr>
      <w:hyperlink r:id="rId145">
        <w:r w:rsidR="00E11FD8">
          <w:rPr>
            <w:rStyle w:val="InternetLink"/>
          </w:rPr>
          <w:t>https://opencoasts.ncg.ingrid.pt:8443/ncWMS</w:t>
        </w:r>
      </w:hyperlink>
      <w:r w:rsidR="00E11FD8">
        <w:t xml:space="preserve">  - ncWMS (NetCDF files)</w:t>
      </w:r>
    </w:p>
    <w:p w14:paraId="4A49DB42" w14:textId="77777777" w:rsidR="00E11FD8" w:rsidRDefault="00E11FD8" w:rsidP="00B40B9F">
      <w:pPr>
        <w:spacing w:before="120" w:after="0" w:line="240" w:lineRule="auto"/>
      </w:pPr>
      <w:r>
        <w:t>Software code and releases: the project’s versioning is managed by a Git service, more specifically using Gogs. At the moment, the service is hosted on local servers. However, it is planned to move it to a public server in the future.</w:t>
      </w:r>
    </w:p>
    <w:p w14:paraId="0E6D3F2F" w14:textId="77777777" w:rsidR="00E11FD8" w:rsidRDefault="00E11FD8" w:rsidP="00B40B9F">
      <w:pPr>
        <w:spacing w:before="120" w:after="0" w:line="240" w:lineRule="auto"/>
      </w:pPr>
      <w:r>
        <w:t>The user manual is available at:</w:t>
      </w:r>
    </w:p>
    <w:p w14:paraId="101D9723" w14:textId="77777777" w:rsidR="00E11FD8" w:rsidRDefault="00D9594E" w:rsidP="00714764">
      <w:pPr>
        <w:numPr>
          <w:ilvl w:val="0"/>
          <w:numId w:val="37"/>
        </w:numPr>
        <w:spacing w:before="120" w:after="0" w:line="240" w:lineRule="auto"/>
      </w:pPr>
      <w:hyperlink r:id="rId146">
        <w:r w:rsidR="00E11FD8">
          <w:rPr>
            <w:rStyle w:val="InternetLink"/>
          </w:rPr>
          <w:t>https://opencoasts.ncg.ingrid.pt/static/OPENCoastS_manual.pdf</w:t>
        </w:r>
      </w:hyperlink>
    </w:p>
    <w:p w14:paraId="5A3BE1DF" w14:textId="77777777" w:rsidR="00E11FD8" w:rsidRDefault="00D9594E" w:rsidP="00714764">
      <w:pPr>
        <w:numPr>
          <w:ilvl w:val="0"/>
          <w:numId w:val="37"/>
        </w:numPr>
        <w:spacing w:before="120" w:after="0" w:line="240" w:lineRule="auto"/>
      </w:pPr>
      <w:hyperlink r:id="rId147">
        <w:r w:rsidR="00E11FD8">
          <w:rPr>
            <w:rStyle w:val="InternetLink"/>
          </w:rPr>
          <w:t>http://opencoasts.lnec.pt/OPENCoastS_manual.htm</w:t>
        </w:r>
      </w:hyperlink>
      <w:r w:rsidR="00E11FD8">
        <w:t xml:space="preserve"> </w:t>
      </w:r>
    </w:p>
    <w:p w14:paraId="4654FEC7" w14:textId="77777777" w:rsidR="00E11FD8" w:rsidRDefault="00E11FD8" w:rsidP="00B40B9F">
      <w:pPr>
        <w:spacing w:before="120" w:after="0" w:line="240" w:lineRule="auto"/>
      </w:pPr>
      <w:r>
        <w:t>Additional information for users is available at:</w:t>
      </w:r>
    </w:p>
    <w:p w14:paraId="45BEFF2B" w14:textId="77777777" w:rsidR="00E11FD8" w:rsidRDefault="00D9594E" w:rsidP="00714764">
      <w:pPr>
        <w:numPr>
          <w:ilvl w:val="0"/>
          <w:numId w:val="38"/>
        </w:numPr>
        <w:spacing w:before="120" w:after="0" w:line="240" w:lineRule="auto"/>
      </w:pPr>
      <w:hyperlink r:id="rId148">
        <w:r w:rsidR="00E11FD8">
          <w:rPr>
            <w:rStyle w:val="InternetLink"/>
          </w:rPr>
          <w:t>http://opencoasts.lnec.pt/pdfs/IMUM_AFortunato.pdf</w:t>
        </w:r>
      </w:hyperlink>
    </w:p>
    <w:p w14:paraId="4B4FFD85" w14:textId="77777777" w:rsidR="00E11FD8" w:rsidRDefault="00D9594E" w:rsidP="00714764">
      <w:pPr>
        <w:numPr>
          <w:ilvl w:val="0"/>
          <w:numId w:val="38"/>
        </w:numPr>
        <w:spacing w:before="120" w:after="0" w:line="240" w:lineRule="auto"/>
      </w:pPr>
      <w:hyperlink r:id="rId149">
        <w:r w:rsidR="00E11FD8">
          <w:rPr>
            <w:rStyle w:val="InternetLink"/>
          </w:rPr>
          <w:t>http://opencoasts.lnec.pt/pdfs/aoliveira_final_imum_hands_on.pdf</w:t>
        </w:r>
      </w:hyperlink>
      <w:r w:rsidR="00E11FD8">
        <w:t xml:space="preserve"> </w:t>
      </w:r>
    </w:p>
    <w:p w14:paraId="56BDBC8B" w14:textId="77777777" w:rsidR="00E11FD8" w:rsidRDefault="00E11FD8" w:rsidP="00B40B9F">
      <w:pPr>
        <w:spacing w:before="120" w:after="0" w:line="240" w:lineRule="auto"/>
      </w:pPr>
      <w:r>
        <w:t>Documentation for administrators and developers will be made available when the software code is placed in a public repository.</w:t>
      </w:r>
    </w:p>
    <w:p w14:paraId="47F7098C" w14:textId="12EABCA1" w:rsidR="00E11FD8" w:rsidRDefault="00E11FD8" w:rsidP="00714764">
      <w:pPr>
        <w:pStyle w:val="Heading2"/>
        <w:numPr>
          <w:ilvl w:val="1"/>
          <w:numId w:val="39"/>
        </w:numPr>
      </w:pPr>
      <w:bookmarkStart w:id="60" w:name="_Toc5348167071"/>
      <w:bookmarkStart w:id="61" w:name="_Toc49856048"/>
      <w:r>
        <w:rPr>
          <w:lang w:val="en-US"/>
        </w:rPr>
        <w:t>E</w:t>
      </w:r>
      <w:bookmarkEnd w:id="60"/>
      <w:r>
        <w:rPr>
          <w:lang w:val="en-US"/>
        </w:rPr>
        <w:t>OSC-hub integration</w:t>
      </w:r>
      <w:bookmarkEnd w:id="61"/>
      <w:r>
        <w:rPr>
          <w:lang w:val="en-US"/>
        </w:rPr>
        <w:t xml:space="preserve"> </w:t>
      </w:r>
    </w:p>
    <w:p w14:paraId="6B360CA9" w14:textId="77777777" w:rsidR="00E11FD8" w:rsidRDefault="00E11FD8" w:rsidP="00B40B9F">
      <w:pPr>
        <w:spacing w:before="120" w:after="0" w:line="240" w:lineRule="auto"/>
      </w:pPr>
      <w:r>
        <w:t>The latest stable version of the service is published via EOSC-hub:</w:t>
      </w:r>
    </w:p>
    <w:p w14:paraId="13909034" w14:textId="77777777" w:rsidR="00E11FD8" w:rsidRDefault="00E11FD8" w:rsidP="00714764">
      <w:pPr>
        <w:pStyle w:val="ListParagraph"/>
        <w:numPr>
          <w:ilvl w:val="0"/>
          <w:numId w:val="34"/>
        </w:numPr>
        <w:spacing w:before="120" w:after="0" w:line="240" w:lineRule="auto"/>
        <w:jc w:val="left"/>
      </w:pPr>
      <w:r>
        <w:t xml:space="preserve">on the Marketplace: </w:t>
      </w:r>
      <w:hyperlink r:id="rId150">
        <w:r>
          <w:rPr>
            <w:rStyle w:val="InternetLink"/>
          </w:rPr>
          <w:t>https://marketplace.eosc-hub.eu/44-opencoasts</w:t>
        </w:r>
      </w:hyperlink>
      <w:r>
        <w:t xml:space="preserve">; </w:t>
      </w:r>
    </w:p>
    <w:p w14:paraId="2BF8E871" w14:textId="77777777" w:rsidR="00E11FD8" w:rsidRDefault="00E11FD8" w:rsidP="00714764">
      <w:pPr>
        <w:pStyle w:val="ListParagraph"/>
        <w:numPr>
          <w:ilvl w:val="0"/>
          <w:numId w:val="34"/>
        </w:numPr>
        <w:spacing w:before="120" w:after="0" w:line="240" w:lineRule="auto"/>
        <w:jc w:val="left"/>
      </w:pPr>
      <w:r>
        <w:t xml:space="preserve">on the Service Catalogue: </w:t>
      </w:r>
      <w:hyperlink r:id="rId151">
        <w:r>
          <w:rPr>
            <w:rStyle w:val="InternetLink"/>
          </w:rPr>
          <w:t>https://eosc-hub.eu/catalogue/OPENCoastS</w:t>
        </w:r>
      </w:hyperlink>
      <w:r>
        <w:t xml:space="preserve">. </w:t>
      </w:r>
    </w:p>
    <w:p w14:paraId="08567A0D" w14:textId="72295129" w:rsidR="00CB019A" w:rsidRPr="00CB016E" w:rsidRDefault="00CB019A" w:rsidP="00B40B9F">
      <w:pPr>
        <w:pStyle w:val="ListParagraph"/>
        <w:jc w:val="left"/>
        <w:rPr>
          <w:rFonts w:asciiTheme="minorHAnsi" w:hAnsiTheme="minorHAnsi"/>
        </w:rPr>
      </w:pPr>
    </w:p>
    <w:p w14:paraId="7894FB44" w14:textId="77777777" w:rsidR="00CB019A" w:rsidRPr="00CB016E" w:rsidRDefault="00CB019A" w:rsidP="00CB019A">
      <w:pPr>
        <w:rPr>
          <w:rFonts w:asciiTheme="minorHAnsi" w:hAnsiTheme="minorHAnsi"/>
        </w:rPr>
      </w:pPr>
    </w:p>
    <w:p w14:paraId="067868E7" w14:textId="77777777" w:rsidR="00CB019A" w:rsidRPr="00CB016E" w:rsidRDefault="00CB019A" w:rsidP="00CB019A">
      <w:pPr>
        <w:rPr>
          <w:rFonts w:asciiTheme="minorHAnsi" w:hAnsiTheme="minorHAnsi"/>
        </w:rPr>
      </w:pPr>
    </w:p>
    <w:p w14:paraId="545D0982" w14:textId="1F382170" w:rsidR="00CB019A" w:rsidRPr="00CB016E" w:rsidRDefault="00CB019A" w:rsidP="00714764">
      <w:pPr>
        <w:pStyle w:val="Heading1"/>
        <w:numPr>
          <w:ilvl w:val="0"/>
          <w:numId w:val="39"/>
        </w:numPr>
        <w:ind w:left="709" w:hanging="709"/>
      </w:pPr>
      <w:bookmarkStart w:id="62" w:name="_Toc534816710"/>
      <w:bookmarkStart w:id="63" w:name="_Toc49856049"/>
      <w:r w:rsidRPr="00CB016E">
        <w:t>WeNMR</w:t>
      </w:r>
      <w:bookmarkEnd w:id="62"/>
      <w:bookmarkEnd w:id="63"/>
    </w:p>
    <w:p w14:paraId="69C72037" w14:textId="5C4B5324" w:rsidR="002D00BF" w:rsidRDefault="00E91B0C" w:rsidP="002C3467">
      <w:pPr>
        <w:pStyle w:val="Heading2"/>
      </w:pPr>
      <w:bookmarkStart w:id="64" w:name="_Toc32395942"/>
      <w:bookmarkStart w:id="65" w:name="_Toc49856050"/>
      <w:r>
        <w:t>7.1</w:t>
      </w:r>
      <w:r>
        <w:tab/>
      </w:r>
      <w:r w:rsidR="002D00BF">
        <w:t>Service description</w:t>
      </w:r>
      <w:bookmarkEnd w:id="64"/>
      <w:bookmarkEnd w:id="65"/>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59"/>
        <w:gridCol w:w="6357"/>
      </w:tblGrid>
      <w:tr w:rsidR="002D00BF" w:rsidRPr="00C0514C" w14:paraId="0593032F" w14:textId="77777777" w:rsidTr="002D00BF">
        <w:trPr>
          <w:trHeight w:val="500"/>
        </w:trPr>
        <w:tc>
          <w:tcPr>
            <w:tcW w:w="2802" w:type="dxa"/>
            <w:shd w:val="clear" w:color="auto" w:fill="F2F2F2"/>
            <w:vAlign w:val="center"/>
            <w:hideMark/>
          </w:tcPr>
          <w:p w14:paraId="172BBBA5"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b/>
                <w:bCs/>
                <w:color w:val="000000"/>
                <w:sz w:val="20"/>
                <w:szCs w:val="20"/>
              </w:rPr>
              <w:t>Service/Tool name</w:t>
            </w:r>
          </w:p>
        </w:tc>
        <w:tc>
          <w:tcPr>
            <w:tcW w:w="6440" w:type="dxa"/>
            <w:shd w:val="clear" w:color="auto" w:fill="auto"/>
            <w:vAlign w:val="center"/>
            <w:hideMark/>
          </w:tcPr>
          <w:p w14:paraId="03CA5E5F"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color w:val="000000"/>
                <w:sz w:val="20"/>
                <w:szCs w:val="20"/>
              </w:rPr>
              <w:t>WeNMR</w:t>
            </w:r>
          </w:p>
        </w:tc>
      </w:tr>
      <w:tr w:rsidR="002D00BF" w:rsidRPr="00C0514C" w14:paraId="1AEEAECD" w14:textId="77777777" w:rsidTr="002D00BF">
        <w:trPr>
          <w:trHeight w:val="500"/>
        </w:trPr>
        <w:tc>
          <w:tcPr>
            <w:tcW w:w="2802" w:type="dxa"/>
            <w:shd w:val="clear" w:color="auto" w:fill="F2F2F2"/>
            <w:vAlign w:val="center"/>
            <w:hideMark/>
          </w:tcPr>
          <w:p w14:paraId="73EDDD0A"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b/>
                <w:bCs/>
                <w:color w:val="000000"/>
                <w:sz w:val="20"/>
                <w:szCs w:val="20"/>
              </w:rPr>
              <w:t>Service/Tool url</w:t>
            </w:r>
          </w:p>
        </w:tc>
        <w:tc>
          <w:tcPr>
            <w:tcW w:w="6440" w:type="dxa"/>
            <w:shd w:val="clear" w:color="auto" w:fill="auto"/>
            <w:vAlign w:val="center"/>
            <w:hideMark/>
          </w:tcPr>
          <w:p w14:paraId="0745C6F7" w14:textId="6D7531EF" w:rsidR="002D00BF" w:rsidRPr="00C0514C" w:rsidRDefault="00D9594E" w:rsidP="002D00BF">
            <w:pPr>
              <w:pStyle w:val="NormalWeb"/>
              <w:spacing w:before="60" w:beforeAutospacing="0" w:after="60" w:afterAutospacing="0"/>
              <w:rPr>
                <w:sz w:val="20"/>
                <w:szCs w:val="20"/>
              </w:rPr>
            </w:pPr>
            <w:hyperlink r:id="rId152" w:history="1">
              <w:r w:rsidR="00A8555E" w:rsidRPr="00D90BCC">
                <w:rPr>
                  <w:rStyle w:val="Hyperlink"/>
                  <w:rFonts w:ascii="Calibri" w:hAnsi="Calibri" w:cs="Calibri"/>
                  <w:sz w:val="20"/>
                  <w:szCs w:val="20"/>
                </w:rPr>
                <w:t>https://www.eosc-hub.eu/services/WeNMR%20suite%20for%20Structural%20Biology</w:t>
              </w:r>
            </w:hyperlink>
            <w:r w:rsidR="00A8555E">
              <w:rPr>
                <w:rFonts w:ascii="Calibri" w:hAnsi="Calibri" w:cs="Calibri"/>
                <w:color w:val="000000"/>
                <w:sz w:val="20"/>
                <w:szCs w:val="20"/>
              </w:rPr>
              <w:t xml:space="preserve"> </w:t>
            </w:r>
          </w:p>
        </w:tc>
      </w:tr>
      <w:tr w:rsidR="002D00BF" w:rsidRPr="00C0514C" w14:paraId="1ABEF798" w14:textId="77777777" w:rsidTr="002D00BF">
        <w:trPr>
          <w:trHeight w:val="500"/>
        </w:trPr>
        <w:tc>
          <w:tcPr>
            <w:tcW w:w="2802" w:type="dxa"/>
            <w:shd w:val="clear" w:color="auto" w:fill="F2F2F2"/>
            <w:vAlign w:val="center"/>
            <w:hideMark/>
          </w:tcPr>
          <w:p w14:paraId="51B4A35F"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b/>
                <w:bCs/>
                <w:color w:val="000000"/>
                <w:sz w:val="20"/>
                <w:szCs w:val="20"/>
              </w:rPr>
              <w:t>Service/Tool information page</w:t>
            </w:r>
          </w:p>
        </w:tc>
        <w:tc>
          <w:tcPr>
            <w:tcW w:w="6440" w:type="dxa"/>
            <w:shd w:val="clear" w:color="auto" w:fill="auto"/>
            <w:vAlign w:val="center"/>
            <w:hideMark/>
          </w:tcPr>
          <w:p w14:paraId="19EC567F" w14:textId="10BDC3C1" w:rsidR="002D00BF" w:rsidRPr="00C0514C" w:rsidRDefault="00D9594E" w:rsidP="002D00BF">
            <w:pPr>
              <w:pStyle w:val="NormalWeb"/>
              <w:spacing w:before="60" w:beforeAutospacing="0" w:after="60" w:afterAutospacing="0"/>
              <w:rPr>
                <w:rFonts w:asciiTheme="minorHAnsi" w:hAnsiTheme="minorHAnsi" w:cstheme="minorHAnsi"/>
                <w:sz w:val="20"/>
                <w:szCs w:val="20"/>
              </w:rPr>
            </w:pPr>
            <w:hyperlink r:id="rId153" w:history="1">
              <w:r w:rsidR="00A8555E" w:rsidRPr="00D90BCC">
                <w:rPr>
                  <w:rStyle w:val="Hyperlink"/>
                  <w:rFonts w:asciiTheme="minorHAnsi" w:hAnsiTheme="minorHAnsi" w:cstheme="minorHAnsi"/>
                  <w:sz w:val="20"/>
                  <w:szCs w:val="20"/>
                </w:rPr>
                <w:t>http://www.wenmr.eu</w:t>
              </w:r>
            </w:hyperlink>
            <w:r w:rsidR="00A8555E">
              <w:rPr>
                <w:rFonts w:asciiTheme="minorHAnsi" w:hAnsiTheme="minorHAnsi" w:cstheme="minorHAnsi"/>
                <w:color w:val="000000"/>
                <w:sz w:val="20"/>
                <w:szCs w:val="20"/>
              </w:rPr>
              <w:t xml:space="preserve"> </w:t>
            </w:r>
          </w:p>
        </w:tc>
      </w:tr>
      <w:tr w:rsidR="002D00BF" w:rsidRPr="00C0514C" w14:paraId="4E454E31" w14:textId="77777777" w:rsidTr="002D00BF">
        <w:trPr>
          <w:trHeight w:val="528"/>
        </w:trPr>
        <w:tc>
          <w:tcPr>
            <w:tcW w:w="2802" w:type="dxa"/>
            <w:shd w:val="clear" w:color="auto" w:fill="F2F2F2"/>
            <w:vAlign w:val="center"/>
            <w:hideMark/>
          </w:tcPr>
          <w:p w14:paraId="2B2D3133"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b/>
                <w:bCs/>
                <w:color w:val="000000"/>
                <w:sz w:val="20"/>
                <w:szCs w:val="20"/>
              </w:rPr>
              <w:t>Description</w:t>
            </w:r>
          </w:p>
        </w:tc>
        <w:tc>
          <w:tcPr>
            <w:tcW w:w="6440" w:type="dxa"/>
            <w:shd w:val="clear" w:color="auto" w:fill="auto"/>
            <w:vAlign w:val="center"/>
            <w:hideMark/>
          </w:tcPr>
          <w:p w14:paraId="7FC54718" w14:textId="08325525" w:rsidR="002D00BF" w:rsidRPr="00C0514C" w:rsidRDefault="002D00BF" w:rsidP="002D00BF">
            <w:pPr>
              <w:pStyle w:val="NormalWeb"/>
              <w:spacing w:before="60" w:beforeAutospacing="0" w:after="60" w:afterAutospacing="0"/>
              <w:rPr>
                <w:sz w:val="20"/>
                <w:szCs w:val="20"/>
              </w:rPr>
            </w:pPr>
            <w:r w:rsidRPr="00C0514C">
              <w:rPr>
                <w:rFonts w:ascii="Calibri" w:hAnsi="Calibri" w:cs="Calibri"/>
                <w:color w:val="000000"/>
                <w:sz w:val="20"/>
                <w:szCs w:val="20"/>
              </w:rPr>
              <w:t xml:space="preserve">The WeNMR </w:t>
            </w:r>
            <w:r w:rsidR="00D22F81">
              <w:rPr>
                <w:rFonts w:ascii="Calibri" w:hAnsi="Calibri" w:cs="Calibri"/>
                <w:color w:val="000000"/>
                <w:sz w:val="20"/>
                <w:szCs w:val="20"/>
              </w:rPr>
              <w:t>T</w:t>
            </w:r>
            <w:r w:rsidRPr="00C0514C">
              <w:rPr>
                <w:rFonts w:ascii="Calibri" w:hAnsi="Calibri" w:cs="Calibri"/>
                <w:color w:val="000000"/>
                <w:sz w:val="20"/>
                <w:szCs w:val="20"/>
              </w:rPr>
              <w:t xml:space="preserve">hematic </w:t>
            </w:r>
            <w:r w:rsidR="00D22F81">
              <w:rPr>
                <w:rFonts w:ascii="Calibri" w:hAnsi="Calibri" w:cs="Calibri"/>
                <w:color w:val="000000"/>
                <w:sz w:val="20"/>
                <w:szCs w:val="20"/>
              </w:rPr>
              <w:t>S</w:t>
            </w:r>
            <w:r w:rsidRPr="00C0514C">
              <w:rPr>
                <w:rFonts w:ascii="Calibri" w:hAnsi="Calibri" w:cs="Calibri"/>
                <w:color w:val="000000"/>
                <w:sz w:val="20"/>
                <w:szCs w:val="20"/>
              </w:rPr>
              <w:t xml:space="preserve">ervices are a suite of web portals providing user-friendly access to complex computational workflows and tasks in the structural biology field. </w:t>
            </w:r>
          </w:p>
        </w:tc>
      </w:tr>
      <w:tr w:rsidR="002D00BF" w:rsidRPr="00C0514C" w14:paraId="30F01E4D" w14:textId="77777777" w:rsidTr="002D00BF">
        <w:trPr>
          <w:trHeight w:val="1320"/>
        </w:trPr>
        <w:tc>
          <w:tcPr>
            <w:tcW w:w="2802" w:type="dxa"/>
            <w:shd w:val="clear" w:color="auto" w:fill="F2F2F2"/>
            <w:vAlign w:val="center"/>
            <w:hideMark/>
          </w:tcPr>
          <w:p w14:paraId="53D58BFC"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b/>
                <w:bCs/>
                <w:color w:val="000000"/>
                <w:sz w:val="20"/>
                <w:szCs w:val="20"/>
              </w:rPr>
              <w:t>Value proposition</w:t>
            </w:r>
          </w:p>
        </w:tc>
        <w:tc>
          <w:tcPr>
            <w:tcW w:w="6440" w:type="dxa"/>
            <w:shd w:val="clear" w:color="auto" w:fill="auto"/>
            <w:vAlign w:val="center"/>
            <w:hideMark/>
          </w:tcPr>
          <w:p w14:paraId="426828C0"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color w:val="000000"/>
                <w:sz w:val="20"/>
                <w:szCs w:val="20"/>
              </w:rPr>
              <w:t>The WeNMR portals allow inexperienced and experienced structural biologists to make use of state-of-the-art software for their research while benefiting from the computational infrastructure provided through the EOSC-hub project, in a transparent way.</w:t>
            </w:r>
          </w:p>
        </w:tc>
      </w:tr>
      <w:tr w:rsidR="002D00BF" w:rsidRPr="00C0514C" w14:paraId="064A2069" w14:textId="77777777" w:rsidTr="002D00BF">
        <w:trPr>
          <w:trHeight w:val="500"/>
        </w:trPr>
        <w:tc>
          <w:tcPr>
            <w:tcW w:w="2802" w:type="dxa"/>
            <w:shd w:val="clear" w:color="auto" w:fill="F2F2F2"/>
            <w:vAlign w:val="center"/>
            <w:hideMark/>
          </w:tcPr>
          <w:p w14:paraId="06C72D91"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b/>
                <w:bCs/>
                <w:color w:val="000000"/>
                <w:sz w:val="20"/>
                <w:szCs w:val="20"/>
              </w:rPr>
              <w:t>Customer of the service/tool</w:t>
            </w:r>
          </w:p>
        </w:tc>
        <w:tc>
          <w:tcPr>
            <w:tcW w:w="6440" w:type="dxa"/>
            <w:shd w:val="clear" w:color="auto" w:fill="auto"/>
            <w:vAlign w:val="center"/>
            <w:hideMark/>
          </w:tcPr>
          <w:p w14:paraId="222BD2FE"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color w:val="000000"/>
                <w:sz w:val="20"/>
                <w:szCs w:val="20"/>
              </w:rPr>
              <w:t>Structural biology and bioinformatics communities, INSTRUCT-ERIC</w:t>
            </w:r>
          </w:p>
        </w:tc>
      </w:tr>
      <w:tr w:rsidR="002D00BF" w:rsidRPr="00C0514C" w14:paraId="5AD782D6" w14:textId="77777777" w:rsidTr="002D00BF">
        <w:trPr>
          <w:trHeight w:val="500"/>
        </w:trPr>
        <w:tc>
          <w:tcPr>
            <w:tcW w:w="2802" w:type="dxa"/>
            <w:shd w:val="clear" w:color="auto" w:fill="F2F2F2"/>
            <w:vAlign w:val="center"/>
            <w:hideMark/>
          </w:tcPr>
          <w:p w14:paraId="64CA1038"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b/>
                <w:bCs/>
                <w:color w:val="000000"/>
                <w:sz w:val="20"/>
                <w:szCs w:val="20"/>
              </w:rPr>
              <w:t>User of the service/tool</w:t>
            </w:r>
          </w:p>
        </w:tc>
        <w:tc>
          <w:tcPr>
            <w:tcW w:w="6440" w:type="dxa"/>
            <w:shd w:val="clear" w:color="auto" w:fill="auto"/>
            <w:vAlign w:val="center"/>
            <w:hideMark/>
          </w:tcPr>
          <w:p w14:paraId="36DD1766"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color w:val="000000"/>
                <w:sz w:val="20"/>
                <w:szCs w:val="20"/>
              </w:rPr>
              <w:t>Main users of the WeNMR are structural biologists of any degree of experience, with the aim of modeling and refining NMR structures, complexes of proteins and other biomolecules or fitting cryo-electron microscopy maps.</w:t>
            </w:r>
          </w:p>
        </w:tc>
      </w:tr>
      <w:tr w:rsidR="002D00BF" w:rsidRPr="00C0514C" w14:paraId="50294674" w14:textId="77777777" w:rsidTr="002D00BF">
        <w:trPr>
          <w:trHeight w:val="500"/>
        </w:trPr>
        <w:tc>
          <w:tcPr>
            <w:tcW w:w="2802" w:type="dxa"/>
            <w:shd w:val="clear" w:color="auto" w:fill="F2F2F2"/>
            <w:vAlign w:val="center"/>
            <w:hideMark/>
          </w:tcPr>
          <w:p w14:paraId="18C34355"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b/>
                <w:bCs/>
                <w:color w:val="000000"/>
                <w:sz w:val="20"/>
                <w:szCs w:val="20"/>
              </w:rPr>
              <w:t>User Documentation</w:t>
            </w:r>
          </w:p>
        </w:tc>
        <w:tc>
          <w:tcPr>
            <w:tcW w:w="6440" w:type="dxa"/>
            <w:shd w:val="clear" w:color="auto" w:fill="auto"/>
            <w:vAlign w:val="center"/>
            <w:hideMark/>
          </w:tcPr>
          <w:p w14:paraId="15FAC376" w14:textId="45E1ACA0" w:rsidR="002D00BF" w:rsidRPr="00C0514C" w:rsidRDefault="00D9594E" w:rsidP="002D00BF">
            <w:pPr>
              <w:pStyle w:val="NormalWeb"/>
              <w:spacing w:before="60" w:beforeAutospacing="0" w:after="60" w:afterAutospacing="0"/>
              <w:rPr>
                <w:sz w:val="20"/>
                <w:szCs w:val="20"/>
              </w:rPr>
            </w:pPr>
            <w:hyperlink r:id="rId154" w:history="1">
              <w:r w:rsidR="00A8555E" w:rsidRPr="00D90BCC">
                <w:rPr>
                  <w:rStyle w:val="Hyperlink"/>
                  <w:rFonts w:asciiTheme="minorHAnsi" w:hAnsiTheme="minorHAnsi" w:cstheme="minorHAnsi"/>
                  <w:sz w:val="20"/>
                  <w:szCs w:val="20"/>
                </w:rPr>
                <w:t>http://www.wenmr.eu</w:t>
              </w:r>
            </w:hyperlink>
            <w:r w:rsidR="00A8555E">
              <w:rPr>
                <w:rFonts w:asciiTheme="minorHAnsi" w:hAnsiTheme="minorHAnsi" w:cstheme="minorHAnsi"/>
                <w:color w:val="000000"/>
                <w:sz w:val="20"/>
                <w:szCs w:val="20"/>
              </w:rPr>
              <w:t xml:space="preserve"> </w:t>
            </w:r>
          </w:p>
        </w:tc>
      </w:tr>
      <w:tr w:rsidR="002D00BF" w:rsidRPr="00C0514C" w14:paraId="407AEDCE" w14:textId="77777777" w:rsidTr="002D00BF">
        <w:trPr>
          <w:trHeight w:val="441"/>
        </w:trPr>
        <w:tc>
          <w:tcPr>
            <w:tcW w:w="2802" w:type="dxa"/>
            <w:shd w:val="clear" w:color="auto" w:fill="F2F2F2"/>
            <w:vAlign w:val="center"/>
            <w:hideMark/>
          </w:tcPr>
          <w:p w14:paraId="5A80C002"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b/>
                <w:bCs/>
                <w:color w:val="000000"/>
                <w:sz w:val="20"/>
                <w:szCs w:val="20"/>
              </w:rPr>
              <w:t>Technical Documentation</w:t>
            </w:r>
          </w:p>
        </w:tc>
        <w:tc>
          <w:tcPr>
            <w:tcW w:w="6440" w:type="dxa"/>
            <w:shd w:val="clear" w:color="auto" w:fill="auto"/>
            <w:vAlign w:val="center"/>
            <w:hideMark/>
          </w:tcPr>
          <w:p w14:paraId="1852EDD6" w14:textId="0436DB7F" w:rsidR="002D00BF" w:rsidRPr="00C0514C" w:rsidRDefault="00D9594E" w:rsidP="002D00BF">
            <w:pPr>
              <w:pStyle w:val="NormalWeb"/>
              <w:spacing w:before="60" w:beforeAutospacing="0" w:after="60" w:afterAutospacing="0"/>
              <w:rPr>
                <w:sz w:val="20"/>
                <w:szCs w:val="20"/>
              </w:rPr>
            </w:pPr>
            <w:hyperlink r:id="rId155" w:history="1">
              <w:r w:rsidR="00A8555E" w:rsidRPr="00D90BCC">
                <w:rPr>
                  <w:rStyle w:val="Hyperlink"/>
                  <w:rFonts w:asciiTheme="minorHAnsi" w:hAnsiTheme="minorHAnsi" w:cstheme="minorHAnsi"/>
                  <w:sz w:val="20"/>
                  <w:szCs w:val="20"/>
                </w:rPr>
                <w:t>http://www.wenmr.eu</w:t>
              </w:r>
            </w:hyperlink>
            <w:r w:rsidR="00A8555E">
              <w:rPr>
                <w:rFonts w:asciiTheme="minorHAnsi" w:hAnsiTheme="minorHAnsi" w:cstheme="minorHAnsi"/>
                <w:color w:val="000000"/>
                <w:sz w:val="20"/>
                <w:szCs w:val="20"/>
              </w:rPr>
              <w:t xml:space="preserve"> </w:t>
            </w:r>
          </w:p>
        </w:tc>
      </w:tr>
      <w:tr w:rsidR="002D00BF" w:rsidRPr="00614E69" w14:paraId="0C587CDF" w14:textId="77777777" w:rsidTr="002D00BF">
        <w:trPr>
          <w:trHeight w:val="500"/>
        </w:trPr>
        <w:tc>
          <w:tcPr>
            <w:tcW w:w="2802" w:type="dxa"/>
            <w:shd w:val="clear" w:color="auto" w:fill="F2F2F2"/>
            <w:vAlign w:val="center"/>
            <w:hideMark/>
          </w:tcPr>
          <w:p w14:paraId="4701C11E"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b/>
                <w:bCs/>
                <w:color w:val="000000"/>
                <w:sz w:val="20"/>
                <w:szCs w:val="20"/>
              </w:rPr>
              <w:t>Product team</w:t>
            </w:r>
          </w:p>
        </w:tc>
        <w:tc>
          <w:tcPr>
            <w:tcW w:w="6440" w:type="dxa"/>
            <w:shd w:val="clear" w:color="auto" w:fill="auto"/>
            <w:vAlign w:val="center"/>
            <w:hideMark/>
          </w:tcPr>
          <w:p w14:paraId="295A681A" w14:textId="77777777" w:rsidR="002D00BF" w:rsidRPr="00C0514C" w:rsidRDefault="002D00BF" w:rsidP="00A8555E">
            <w:pPr>
              <w:pStyle w:val="NormalWeb"/>
              <w:spacing w:before="60" w:beforeAutospacing="0" w:after="60" w:afterAutospacing="0"/>
              <w:rPr>
                <w:sz w:val="20"/>
                <w:szCs w:val="20"/>
                <w:lang w:val="it-IT"/>
              </w:rPr>
            </w:pPr>
            <w:r w:rsidRPr="00A8555E">
              <w:rPr>
                <w:rFonts w:ascii="Calibri" w:hAnsi="Calibri" w:cs="Calibri"/>
                <w:color w:val="000000"/>
                <w:sz w:val="20"/>
                <w:szCs w:val="20"/>
              </w:rPr>
              <w:t>Utrecht University (UU), Consorzio Interuniversitario Risonanze Magnetiche di Metallo Proteine (CIRMMP), INFN Padova</w:t>
            </w:r>
          </w:p>
        </w:tc>
      </w:tr>
      <w:tr w:rsidR="002D00BF" w:rsidRPr="00C0514C" w14:paraId="60545BD7" w14:textId="77777777" w:rsidTr="002D00BF">
        <w:trPr>
          <w:trHeight w:val="500"/>
        </w:trPr>
        <w:tc>
          <w:tcPr>
            <w:tcW w:w="2802" w:type="dxa"/>
            <w:shd w:val="clear" w:color="auto" w:fill="F2F2F2"/>
            <w:vAlign w:val="center"/>
            <w:hideMark/>
          </w:tcPr>
          <w:p w14:paraId="39BB3F2B"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b/>
                <w:bCs/>
                <w:color w:val="000000"/>
                <w:sz w:val="20"/>
                <w:szCs w:val="20"/>
              </w:rPr>
              <w:t>License</w:t>
            </w:r>
          </w:p>
        </w:tc>
        <w:tc>
          <w:tcPr>
            <w:tcW w:w="6440" w:type="dxa"/>
            <w:shd w:val="clear" w:color="auto" w:fill="auto"/>
            <w:vAlign w:val="center"/>
            <w:hideMark/>
          </w:tcPr>
          <w:p w14:paraId="5F732B63"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color w:val="000000"/>
                <w:sz w:val="20"/>
                <w:szCs w:val="20"/>
              </w:rPr>
              <w:t>All portals are freely accessible to non-profit users upon registration</w:t>
            </w:r>
          </w:p>
        </w:tc>
      </w:tr>
      <w:tr w:rsidR="002D00BF" w:rsidRPr="00C0514C" w14:paraId="6F0C38E7" w14:textId="77777777" w:rsidTr="002D00BF">
        <w:trPr>
          <w:trHeight w:val="500"/>
        </w:trPr>
        <w:tc>
          <w:tcPr>
            <w:tcW w:w="2802" w:type="dxa"/>
            <w:shd w:val="clear" w:color="auto" w:fill="F2F2F2"/>
            <w:vAlign w:val="center"/>
            <w:hideMark/>
          </w:tcPr>
          <w:p w14:paraId="1F543002"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b/>
                <w:bCs/>
                <w:color w:val="000000"/>
                <w:sz w:val="20"/>
                <w:szCs w:val="20"/>
              </w:rPr>
              <w:t>Source code</w:t>
            </w:r>
          </w:p>
        </w:tc>
        <w:tc>
          <w:tcPr>
            <w:tcW w:w="6440" w:type="dxa"/>
            <w:shd w:val="clear" w:color="auto" w:fill="auto"/>
            <w:vAlign w:val="center"/>
            <w:hideMark/>
          </w:tcPr>
          <w:p w14:paraId="7BC27B97"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olor w:val="000000"/>
                <w:sz w:val="20"/>
                <w:szCs w:val="20"/>
              </w:rPr>
              <w:t>N.A.</w:t>
            </w:r>
          </w:p>
        </w:tc>
      </w:tr>
      <w:tr w:rsidR="002D00BF" w:rsidRPr="00C0514C" w14:paraId="31C668E4" w14:textId="77777777" w:rsidTr="002D00BF">
        <w:trPr>
          <w:trHeight w:val="500"/>
        </w:trPr>
        <w:tc>
          <w:tcPr>
            <w:tcW w:w="2802" w:type="dxa"/>
            <w:shd w:val="clear" w:color="auto" w:fill="F2F2F2"/>
            <w:vAlign w:val="center"/>
            <w:hideMark/>
          </w:tcPr>
          <w:p w14:paraId="42EFE93C"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b/>
                <w:bCs/>
                <w:color w:val="000000"/>
                <w:sz w:val="20"/>
                <w:szCs w:val="20"/>
              </w:rPr>
              <w:t>Testing</w:t>
            </w:r>
          </w:p>
        </w:tc>
        <w:tc>
          <w:tcPr>
            <w:tcW w:w="6440" w:type="dxa"/>
            <w:shd w:val="clear" w:color="auto" w:fill="auto"/>
            <w:vAlign w:val="center"/>
            <w:hideMark/>
          </w:tcPr>
          <w:p w14:paraId="08D36B42" w14:textId="77777777" w:rsidR="002D00BF" w:rsidRPr="00C0514C" w:rsidRDefault="002D00BF" w:rsidP="002D00BF">
            <w:pPr>
              <w:pStyle w:val="NormalWeb"/>
              <w:spacing w:before="60" w:beforeAutospacing="0" w:after="60" w:afterAutospacing="0"/>
              <w:rPr>
                <w:sz w:val="20"/>
                <w:szCs w:val="20"/>
              </w:rPr>
            </w:pPr>
            <w:r w:rsidRPr="00C0514C">
              <w:rPr>
                <w:rFonts w:ascii="Calibri" w:hAnsi="Calibri" w:cs="Calibri"/>
                <w:color w:val="000000"/>
                <w:sz w:val="20"/>
                <w:szCs w:val="20"/>
              </w:rPr>
              <w:t>The portals are heavily used and have support mechanisms in place (e.g. via ask.bioexcel.eu). Updates to the portal machinery itself is subjected (in most cases) to continuous integration via GitHub/Jenkins.</w:t>
            </w:r>
          </w:p>
        </w:tc>
      </w:tr>
    </w:tbl>
    <w:p w14:paraId="23B2C939" w14:textId="77777777" w:rsidR="002D00BF" w:rsidRDefault="002D00BF" w:rsidP="002D00BF"/>
    <w:p w14:paraId="1CDE53BF" w14:textId="32E204B5" w:rsidR="002D00BF" w:rsidRPr="001A4762" w:rsidRDefault="002D00BF" w:rsidP="00E91B0C">
      <w:pPr>
        <w:spacing w:before="120" w:after="0" w:line="240" w:lineRule="auto"/>
        <w:rPr>
          <w:color w:val="000000" w:themeColor="text1"/>
        </w:rPr>
      </w:pPr>
      <w:r w:rsidRPr="001F712A">
        <w:rPr>
          <w:color w:val="000000" w:themeColor="text1"/>
        </w:rPr>
        <w:t xml:space="preserve">The WeNMR </w:t>
      </w:r>
      <w:r w:rsidR="00D22F81">
        <w:rPr>
          <w:color w:val="000000" w:themeColor="text1"/>
        </w:rPr>
        <w:t>T</w:t>
      </w:r>
      <w:r w:rsidRPr="001F712A">
        <w:rPr>
          <w:color w:val="000000" w:themeColor="text1"/>
        </w:rPr>
        <w:t xml:space="preserve">hematic </w:t>
      </w:r>
      <w:r w:rsidR="00D22F81">
        <w:rPr>
          <w:color w:val="000000" w:themeColor="text1"/>
        </w:rPr>
        <w:t>S</w:t>
      </w:r>
      <w:r w:rsidRPr="001F712A">
        <w:rPr>
          <w:color w:val="000000" w:themeColor="text1"/>
        </w:rPr>
        <w:t xml:space="preserve">ervices are </w:t>
      </w:r>
      <w:r w:rsidRPr="001F712A">
        <w:rPr>
          <w:b/>
          <w:color w:val="000000" w:themeColor="text1"/>
        </w:rPr>
        <w:t>a suite of web portals</w:t>
      </w:r>
      <w:r w:rsidRPr="001F712A">
        <w:rPr>
          <w:color w:val="000000" w:themeColor="text1"/>
        </w:rPr>
        <w:t xml:space="preserve"> providing user-friendly access to complex computational workflows and tasks in the </w:t>
      </w:r>
      <w:r w:rsidRPr="001F712A">
        <w:rPr>
          <w:b/>
          <w:color w:val="000000" w:themeColor="text1"/>
        </w:rPr>
        <w:t>structural biology field</w:t>
      </w:r>
      <w:r w:rsidRPr="001F712A">
        <w:rPr>
          <w:color w:val="000000" w:themeColor="text1"/>
        </w:rPr>
        <w:t>. The goal of these portals is to allow inexperienced and experienced structural biologists to make use of state-of-the-art software for their research while benefiting from the computational infrastructure provided through the EOSC-hub project, in a transparent way. As already described in Deliverables 7.1</w:t>
      </w:r>
      <w:r>
        <w:rPr>
          <w:color w:val="000000" w:themeColor="text1"/>
        </w:rPr>
        <w:t>,</w:t>
      </w:r>
      <w:r w:rsidRPr="001F712A">
        <w:rPr>
          <w:color w:val="000000" w:themeColor="text1"/>
        </w:rPr>
        <w:t xml:space="preserve"> 7.2</w:t>
      </w:r>
      <w:r>
        <w:rPr>
          <w:color w:val="000000" w:themeColor="text1"/>
        </w:rPr>
        <w:t xml:space="preserve"> and 7.3 [R1, R2</w:t>
      </w:r>
      <w:r w:rsidR="00E91B0C">
        <w:rPr>
          <w:color w:val="000000" w:themeColor="text1"/>
        </w:rPr>
        <w:t>, R3</w:t>
      </w:r>
      <w:r>
        <w:rPr>
          <w:color w:val="000000" w:themeColor="text1"/>
        </w:rPr>
        <w:t>]</w:t>
      </w:r>
      <w:r w:rsidRPr="001F712A">
        <w:rPr>
          <w:color w:val="000000" w:themeColor="text1"/>
        </w:rPr>
        <w:t>, the WeNMR services make use of high-throughput computing (HTC) resources and some even of accelerated computing (GPGPUs) grid resources and cloud computing. Seven services vertebrate the WeNMR suite: AMPS-NMR (Nuclear Magnetic Resonance structure refinement), CS-ROSETTA (3D structure modelling of proteins), DISVIS (visualizing and quantifying accessible interaction space in macromolecular complexes), FANTEN (computing the magnetic susceptibility anisotropy tensor for paramagnetic metalloproteins), HADDOCK (modelling complexes of proteins and other biomolecules), POWERFIT (rigid body fitting of atomic structures into cryo-EM density maps) and SPOTON (identification and classification of interfacial residues as hot-spots in protein-protein complexes).</w:t>
      </w:r>
    </w:p>
    <w:p w14:paraId="183F772B" w14:textId="56F5E1EC" w:rsidR="002D00BF" w:rsidRPr="00CF7EB3" w:rsidRDefault="004E7210" w:rsidP="002C3467">
      <w:pPr>
        <w:pStyle w:val="Heading2"/>
        <w:rPr>
          <w:lang w:val="en-US"/>
        </w:rPr>
      </w:pPr>
      <w:bookmarkStart w:id="66" w:name="_Toc534816711"/>
      <w:bookmarkStart w:id="67" w:name="_Toc49856051"/>
      <w:r>
        <w:rPr>
          <w:lang w:val="en-US"/>
        </w:rPr>
        <w:t>7.2</w:t>
      </w:r>
      <w:r>
        <w:rPr>
          <w:lang w:val="en-US"/>
        </w:rPr>
        <w:tab/>
      </w:r>
      <w:r w:rsidR="002D00BF" w:rsidRPr="00C6320B">
        <w:rPr>
          <w:lang w:val="en-US"/>
        </w:rPr>
        <w:t>Service architecture</w:t>
      </w:r>
      <w:bookmarkEnd w:id="66"/>
      <w:r w:rsidR="002D00BF">
        <w:rPr>
          <w:lang w:val="en-US"/>
        </w:rPr>
        <w:t xml:space="preserve"> and integrated services</w:t>
      </w:r>
      <w:bookmarkEnd w:id="67"/>
      <w:r w:rsidR="002D00BF">
        <w:rPr>
          <w:lang w:val="en-US"/>
        </w:rPr>
        <w:t xml:space="preserve"> </w:t>
      </w:r>
    </w:p>
    <w:p w14:paraId="55CB699D" w14:textId="77777777" w:rsidR="002D00BF" w:rsidRPr="00E91B0C" w:rsidRDefault="002D00BF" w:rsidP="00E91B0C">
      <w:pPr>
        <w:spacing w:before="120" w:after="0" w:line="240" w:lineRule="auto"/>
        <w:rPr>
          <w:color w:val="000000" w:themeColor="text1"/>
        </w:rPr>
      </w:pPr>
      <w:r w:rsidRPr="00E91B0C">
        <w:rPr>
          <w:color w:val="000000" w:themeColor="text1"/>
        </w:rPr>
        <w:t>Most of the WeNMR portals have been in operation since several years. They are geographically located in Utrecht in the Netherlands and at the University of Florence in Italy. All portals are web-based, built on a variety of technological solutions (e.g. Python, Flask, Apache, …), but all present a unified and well-recognizable front end to users.  They make use of the EGI HTC resources to distribute jobs to the sites supporting the enmr.eu VO using in most cases DIRAC4EGI for job submission, but also gLite in some specific cases, e.g. like the GPGPU-grid enabled DISVIS and POWERFIT portals that are sending jobs to specific CEs in Florence. These two applications make also use of udocker, a basic user tool to execute simple Docker containers in user space without requiring root privileges, developed by the INDIGO-DataCloud project and currently supported by EOSC-Hub.</w:t>
      </w:r>
    </w:p>
    <w:p w14:paraId="779F8054" w14:textId="0849DA1B" w:rsidR="002D00BF" w:rsidRDefault="002D00BF" w:rsidP="002D00BF">
      <w:pPr>
        <w:keepNext/>
        <w:jc w:val="center"/>
      </w:pPr>
      <w:r>
        <w:rPr>
          <w:noProof/>
          <w:lang w:eastAsia="en-GB"/>
        </w:rPr>
        <w:drawing>
          <wp:inline distT="0" distB="0" distL="0" distR="0" wp14:anchorId="266F9874" wp14:editId="22385663">
            <wp:extent cx="4125298" cy="2893101"/>
            <wp:effectExtent l="0" t="0" r="2540" b="254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18-10-28 at 14.22.16.png"/>
                    <pic:cNvPicPr/>
                  </pic:nvPicPr>
                  <pic:blipFill>
                    <a:blip r:embed="rId156"/>
                    <a:stretch>
                      <a:fillRect/>
                    </a:stretch>
                  </pic:blipFill>
                  <pic:spPr>
                    <a:xfrm>
                      <a:off x="0" y="0"/>
                      <a:ext cx="4136499" cy="2900956"/>
                    </a:xfrm>
                    <a:prstGeom prst="rect">
                      <a:avLst/>
                    </a:prstGeom>
                  </pic:spPr>
                </pic:pic>
              </a:graphicData>
            </a:graphic>
          </wp:inline>
        </w:drawing>
      </w:r>
    </w:p>
    <w:p w14:paraId="18F9E044" w14:textId="4101B442" w:rsidR="00E91B0C" w:rsidRPr="00B40B9F" w:rsidRDefault="00E91B0C" w:rsidP="00E91B0C">
      <w:pPr>
        <w:jc w:val="center"/>
        <w:rPr>
          <w:b/>
          <w:i/>
          <w:color w:val="17365D"/>
        </w:rPr>
      </w:pPr>
      <w:r>
        <w:rPr>
          <w:b/>
          <w:i/>
          <w:color w:val="17365D"/>
        </w:rPr>
        <w:t xml:space="preserve">Fig. 16 - </w:t>
      </w:r>
      <w:r w:rsidRPr="00E91B0C">
        <w:rPr>
          <w:b/>
          <w:i/>
          <w:color w:val="17365D"/>
        </w:rPr>
        <w:t>Front end of the Utrecht WeNMR portals</w:t>
      </w:r>
    </w:p>
    <w:p w14:paraId="69B06DD6" w14:textId="261A5E6C" w:rsidR="002D00BF" w:rsidRPr="00CF7EB3" w:rsidRDefault="002D00BF" w:rsidP="002A1C1B">
      <w:pPr>
        <w:pStyle w:val="Heading3"/>
      </w:pPr>
      <w:bookmarkStart w:id="68" w:name="_Toc443304269"/>
      <w:bookmarkStart w:id="69" w:name="_Toc507170520"/>
      <w:r w:rsidRPr="00CF7EB3">
        <w:t xml:space="preserve">Description of the WeNMR </w:t>
      </w:r>
      <w:r>
        <w:t>portals</w:t>
      </w:r>
    </w:p>
    <w:p w14:paraId="3072A9F9" w14:textId="77777777" w:rsidR="002D00BF" w:rsidRPr="006B1633" w:rsidRDefault="002D00BF" w:rsidP="002A1C1B">
      <w:pPr>
        <w:pStyle w:val="Heading3"/>
      </w:pPr>
      <w:bookmarkStart w:id="70" w:name="_Toc443304270"/>
      <w:bookmarkStart w:id="71" w:name="_Toc507170527"/>
      <w:bookmarkStart w:id="72" w:name="_Toc443304271"/>
      <w:bookmarkStart w:id="73" w:name="_Toc507170521"/>
      <w:bookmarkEnd w:id="68"/>
      <w:bookmarkEnd w:id="69"/>
      <w:r w:rsidRPr="006B1633">
        <w:t>AMPS-NMR</w:t>
      </w:r>
      <w:bookmarkEnd w:id="70"/>
      <w:bookmarkEnd w:id="71"/>
    </w:p>
    <w:p w14:paraId="39EF7945" w14:textId="713F07CC" w:rsidR="002D00BF" w:rsidRPr="00E91B0C" w:rsidRDefault="002D00BF" w:rsidP="00E91B0C">
      <w:pPr>
        <w:pStyle w:val="Normalindent"/>
        <w:spacing w:before="120" w:line="240" w:lineRule="auto"/>
        <w:ind w:left="0" w:firstLine="0"/>
        <w:rPr>
          <w:rFonts w:ascii="Calibri" w:hAnsi="Calibri" w:cstheme="minorHAnsi"/>
          <w:sz w:val="22"/>
          <w:szCs w:val="22"/>
        </w:rPr>
      </w:pPr>
      <w:r w:rsidRPr="00E91B0C">
        <w:rPr>
          <w:rFonts w:ascii="Calibri" w:hAnsi="Calibri" w:cs="Calibri"/>
          <w:sz w:val="22"/>
          <w:szCs w:val="22"/>
        </w:rPr>
        <w:t>AMPS-NMR</w:t>
      </w:r>
      <w:r w:rsidR="00E91B0C">
        <w:rPr>
          <w:rStyle w:val="FootnoteReference"/>
          <w:rFonts w:ascii="Calibri" w:hAnsi="Calibri" w:cs="Calibri"/>
          <w:sz w:val="22"/>
          <w:szCs w:val="22"/>
        </w:rPr>
        <w:footnoteReference w:id="33"/>
      </w:r>
      <w:r w:rsidRPr="00E91B0C">
        <w:rPr>
          <w:rFonts w:ascii="Calibri" w:hAnsi="Calibri" w:cs="Calibri"/>
          <w:color w:val="333333"/>
          <w:sz w:val="22"/>
          <w:szCs w:val="22"/>
        </w:rPr>
        <w:t>,</w:t>
      </w:r>
      <w:r w:rsidRPr="00E91B0C">
        <w:rPr>
          <w:rFonts w:ascii="Calibri" w:hAnsi="Calibri" w:cstheme="minorHAnsi"/>
          <w:sz w:val="22"/>
          <w:szCs w:val="22"/>
        </w:rPr>
        <w:t xml:space="preserve"> (AMBER-based Portal Server for NMR structures) is a web interface to set up and run calculations with the AMBER package. The interface allows the refinement of NMR structures of biological macromolecules through restrained Molecular Dynamics (rMD). Some predefined protocols are provided for this purpose, which can be personalized; it is also possible to create an entirely new protocol. AMPS-NMR can handle various restraint types. As an ancillary service, it provides access to a web interface to AnteChamber, enabling the calculation of force field parameters for organic molecules such as ligands in protein–ligand adducts.</w:t>
      </w:r>
    </w:p>
    <w:p w14:paraId="330C0E4E" w14:textId="38E2F5D3" w:rsidR="002D00BF" w:rsidRPr="00E91B0C" w:rsidRDefault="002D00BF" w:rsidP="00E91B0C">
      <w:pPr>
        <w:pStyle w:val="Normalindent"/>
        <w:spacing w:before="120" w:line="240" w:lineRule="auto"/>
        <w:ind w:left="0" w:firstLine="0"/>
        <w:rPr>
          <w:rFonts w:ascii="Calibri" w:hAnsi="Calibri" w:cstheme="minorHAnsi"/>
          <w:sz w:val="22"/>
          <w:szCs w:val="22"/>
        </w:rPr>
      </w:pPr>
      <w:r w:rsidRPr="00E91B0C">
        <w:rPr>
          <w:rFonts w:ascii="Calibri" w:hAnsi="Calibri" w:cstheme="minorHAnsi"/>
          <w:sz w:val="22"/>
          <w:szCs w:val="22"/>
        </w:rPr>
        <w:t>The AMPS-NMR grid-enabled web server, originally developed under the WeNMR e-Infrastructure project</w:t>
      </w:r>
      <w:r w:rsidR="00E91B0C">
        <w:rPr>
          <w:rStyle w:val="FootnoteReference"/>
          <w:rFonts w:ascii="Calibri" w:hAnsi="Calibri" w:cstheme="minorHAnsi"/>
          <w:sz w:val="22"/>
          <w:szCs w:val="22"/>
        </w:rPr>
        <w:footnoteReference w:id="34"/>
      </w:r>
      <w:r w:rsidRPr="00E91B0C">
        <w:rPr>
          <w:rFonts w:ascii="Calibri" w:hAnsi="Calibri" w:cstheme="minorHAnsi"/>
          <w:sz w:val="22"/>
          <w:szCs w:val="22"/>
        </w:rPr>
        <w:t xml:space="preserve"> uses resources provided by the EGI and the associated National Grid Initiatives (NGIs)</w:t>
      </w:r>
      <w:r w:rsidR="00E91B0C">
        <w:rPr>
          <w:rFonts w:ascii="Calibri" w:hAnsi="Calibri" w:cstheme="minorHAnsi"/>
          <w:sz w:val="22"/>
          <w:szCs w:val="22"/>
        </w:rPr>
        <w:t xml:space="preserve"> [R7]</w:t>
      </w:r>
      <w:r w:rsidRPr="00E91B0C">
        <w:rPr>
          <w:rFonts w:ascii="Calibri" w:hAnsi="Calibri" w:cstheme="minorHAnsi"/>
          <w:sz w:val="22"/>
          <w:szCs w:val="22"/>
        </w:rPr>
        <w:t>.</w:t>
      </w:r>
    </w:p>
    <w:p w14:paraId="01CE4C7A" w14:textId="77777777" w:rsidR="002D00BF" w:rsidRPr="006B1633" w:rsidRDefault="002D00BF" w:rsidP="002A1C1B">
      <w:pPr>
        <w:pStyle w:val="Heading3"/>
      </w:pPr>
      <w:r w:rsidRPr="006B1633">
        <w:t>CS-Rosetta3</w:t>
      </w:r>
      <w:bookmarkEnd w:id="72"/>
      <w:bookmarkEnd w:id="73"/>
    </w:p>
    <w:p w14:paraId="62588968" w14:textId="77777777" w:rsidR="002D00BF" w:rsidRPr="00E91B0C" w:rsidRDefault="002D00BF" w:rsidP="00E91B0C">
      <w:pPr>
        <w:pStyle w:val="Normalindent"/>
        <w:spacing w:before="120" w:line="240" w:lineRule="auto"/>
        <w:ind w:left="0" w:firstLine="0"/>
        <w:rPr>
          <w:rFonts w:asciiTheme="minorHAnsi" w:hAnsiTheme="minorHAnsi" w:cstheme="minorHAnsi"/>
          <w:sz w:val="22"/>
          <w:szCs w:val="22"/>
        </w:rPr>
      </w:pPr>
      <w:r w:rsidRPr="00E91B0C">
        <w:rPr>
          <w:rFonts w:ascii="Calibri" w:hAnsi="Calibri" w:cs="Calibri"/>
          <w:color w:val="333333"/>
          <w:sz w:val="22"/>
          <w:szCs w:val="22"/>
        </w:rPr>
        <w:t>CS-ROSETTA</w:t>
      </w:r>
      <w:r w:rsidRPr="00E91B0C">
        <w:rPr>
          <w:rFonts w:asciiTheme="minorHAnsi" w:hAnsiTheme="minorHAnsi" w:cstheme="minorHAnsi"/>
          <w:sz w:val="22"/>
          <w:szCs w:val="22"/>
        </w:rPr>
        <w:t xml:space="preserve"> is a protocol which generates 3D models of proteins, using only the 13CA, 13CB, 13C', 15N, 1HA and 1HN NMR chemical shifts as input. Based on these parameters, CS ROSETTA uses a SPARTA-based selection procedure to select a set of fragments from a fragment-library (where the chemical shifts and the 3D structure of the fragments are known). The fragments are assembled using the Rosetta protocol. The generated models are rescored based on the difference between the back-calculated chemical shifts of the generated models and the input chemical shifts, and when available, with a post-scoring procedure based on unassigned NOE lists.</w:t>
      </w:r>
    </w:p>
    <w:p w14:paraId="799C579C" w14:textId="1FC89EF7" w:rsidR="002D00BF" w:rsidRDefault="002D00BF" w:rsidP="00E91B0C">
      <w:pPr>
        <w:pStyle w:val="Normalindent"/>
        <w:spacing w:before="120" w:line="240" w:lineRule="auto"/>
        <w:ind w:left="0" w:firstLine="0"/>
        <w:rPr>
          <w:rFonts w:ascii="Calibri" w:hAnsi="Calibri" w:cs="Calibri"/>
          <w:sz w:val="22"/>
          <w:szCs w:val="22"/>
        </w:rPr>
      </w:pPr>
      <w:r w:rsidRPr="00E91B0C">
        <w:rPr>
          <w:rFonts w:ascii="Calibri" w:hAnsi="Calibri" w:cs="Calibri"/>
          <w:sz w:val="22"/>
          <w:szCs w:val="22"/>
        </w:rPr>
        <w:t>The CS-Rosetta3 grid-enabled web serve</w:t>
      </w:r>
      <w:r w:rsidRPr="00E91B0C">
        <w:rPr>
          <w:rFonts w:ascii="Calibri" w:hAnsi="Calibri" w:cs="Calibri"/>
          <w:color w:val="000000" w:themeColor="text1"/>
          <w:sz w:val="22"/>
          <w:szCs w:val="22"/>
        </w:rPr>
        <w:t>r</w:t>
      </w:r>
      <w:r w:rsidR="00E91B0C" w:rsidRPr="00E91B0C">
        <w:rPr>
          <w:rStyle w:val="FootnoteReference"/>
          <w:rFonts w:ascii="Calibri" w:hAnsi="Calibri" w:cs="Calibri"/>
          <w:color w:val="000000" w:themeColor="text1"/>
          <w:sz w:val="22"/>
          <w:szCs w:val="22"/>
        </w:rPr>
        <w:footnoteReference w:id="35"/>
      </w:r>
      <w:r w:rsidRPr="00E91B0C">
        <w:rPr>
          <w:rFonts w:ascii="Calibri" w:hAnsi="Calibri" w:cs="Calibri"/>
          <w:color w:val="000000" w:themeColor="text1"/>
          <w:sz w:val="22"/>
          <w:szCs w:val="22"/>
        </w:rPr>
        <w:t xml:space="preserve">, </w:t>
      </w:r>
      <w:r w:rsidRPr="00E91B0C">
        <w:rPr>
          <w:rFonts w:ascii="Calibri" w:hAnsi="Calibri" w:cs="Calibri"/>
          <w:sz w:val="22"/>
          <w:szCs w:val="22"/>
        </w:rPr>
        <w:t>originally developed under the WeNMR e-Infrastructure project</w:t>
      </w:r>
      <w:r w:rsidR="00E91B0C" w:rsidRPr="00E91B0C">
        <w:rPr>
          <w:rFonts w:ascii="Calibri" w:hAnsi="Calibri" w:cs="Calibri"/>
          <w:sz w:val="22"/>
          <w:szCs w:val="22"/>
        </w:rPr>
        <w:t xml:space="preserve"> </w:t>
      </w:r>
      <w:r w:rsidRPr="00E91B0C">
        <w:rPr>
          <w:rFonts w:ascii="Calibri" w:hAnsi="Calibri" w:cs="Calibri"/>
          <w:sz w:val="22"/>
          <w:szCs w:val="22"/>
        </w:rPr>
        <w:t>uses resources provided by the EGI and the associated National Grid Initiatives (NGIs)</w:t>
      </w:r>
      <w:r w:rsidR="00E91B0C" w:rsidRPr="00E91B0C">
        <w:rPr>
          <w:rFonts w:ascii="Calibri" w:hAnsi="Calibri" w:cs="Calibri"/>
          <w:sz w:val="22"/>
          <w:szCs w:val="22"/>
        </w:rPr>
        <w:t xml:space="preserve"> [R8, R9]</w:t>
      </w:r>
      <w:r w:rsidRPr="00E91B0C">
        <w:rPr>
          <w:rFonts w:ascii="Calibri" w:hAnsi="Calibri" w:cs="Calibri"/>
          <w:sz w:val="22"/>
          <w:szCs w:val="22"/>
        </w:rPr>
        <w:t>.</w:t>
      </w:r>
    </w:p>
    <w:p w14:paraId="6E872B11" w14:textId="63A20254" w:rsidR="006956A1" w:rsidRPr="00E91B0C" w:rsidRDefault="006956A1" w:rsidP="00E91B0C">
      <w:pPr>
        <w:pStyle w:val="Normalindent"/>
        <w:spacing w:before="120" w:line="240" w:lineRule="auto"/>
        <w:ind w:left="0" w:firstLine="0"/>
        <w:rPr>
          <w:rFonts w:ascii="Calibri" w:hAnsi="Calibri" w:cs="Calibri"/>
          <w:sz w:val="22"/>
          <w:szCs w:val="22"/>
        </w:rPr>
      </w:pPr>
      <w:r>
        <w:rPr>
          <w:rFonts w:ascii="Calibri" w:hAnsi="Calibri" w:cs="Calibri"/>
          <w:sz w:val="22"/>
          <w:szCs w:val="22"/>
        </w:rPr>
        <w:t>Note that the CS-Rosetta3 server will be decommissioned in September 2020, due to very low usage in combination with old code that causes security issues.</w:t>
      </w:r>
    </w:p>
    <w:p w14:paraId="550AC5E8" w14:textId="77777777" w:rsidR="002D00BF" w:rsidRPr="006B1633" w:rsidRDefault="002D00BF" w:rsidP="002A1C1B">
      <w:pPr>
        <w:pStyle w:val="Heading3"/>
      </w:pPr>
      <w:bookmarkStart w:id="74" w:name="_Toc496888197"/>
      <w:bookmarkStart w:id="75" w:name="_Toc507170523"/>
      <w:r w:rsidRPr="006B1633">
        <w:t>DisVis</w:t>
      </w:r>
      <w:bookmarkEnd w:id="74"/>
      <w:bookmarkEnd w:id="75"/>
    </w:p>
    <w:p w14:paraId="19572CF3" w14:textId="3E2E31D9" w:rsidR="002D00BF" w:rsidRPr="00C12127" w:rsidRDefault="002D00BF" w:rsidP="000572A2">
      <w:pPr>
        <w:spacing w:before="120" w:after="0" w:line="240" w:lineRule="auto"/>
      </w:pPr>
      <w:r w:rsidRPr="000572A2">
        <w:t>DisVis</w:t>
      </w:r>
      <w:r w:rsidR="000572A2">
        <w:rPr>
          <w:rStyle w:val="FootnoteReference"/>
        </w:rPr>
        <w:footnoteReference w:id="36"/>
      </w:r>
      <w:r w:rsidR="000572A2" w:rsidRPr="000572A2">
        <w:rPr>
          <w:rStyle w:val="Hyperlink"/>
          <w:u w:val="none"/>
        </w:rPr>
        <w:t xml:space="preserve"> </w:t>
      </w:r>
      <w:r>
        <w:t>allows visualizing and quantifying</w:t>
      </w:r>
      <w:r w:rsidRPr="00C12127">
        <w:t xml:space="preserve"> the information content of distance restraints between macromolecular complexes. It performs a full and systematic 6-dimensional search of the three translational and rotational degrees of freedom to determine the number of complexes consistent with the restraints. In addition, it outputs the percentage of restraints being violated and a density that represents the center-of-mass position of the scanning chain corresponding to the highest number of consistent restraints at every position in space</w:t>
      </w:r>
      <w:r w:rsidR="000572A2">
        <w:t xml:space="preserve"> [R10]</w:t>
      </w:r>
      <w:r w:rsidRPr="00C12127">
        <w:t>.</w:t>
      </w:r>
    </w:p>
    <w:p w14:paraId="5E397062" w14:textId="77777777" w:rsidR="002D00BF" w:rsidRPr="006B1633" w:rsidRDefault="002D00BF" w:rsidP="002A1C1B">
      <w:pPr>
        <w:pStyle w:val="Heading3"/>
      </w:pPr>
      <w:bookmarkStart w:id="76" w:name="_Toc443304272"/>
      <w:bookmarkStart w:id="77" w:name="_Toc507170526"/>
      <w:bookmarkStart w:id="78" w:name="_Toc496888198"/>
      <w:bookmarkStart w:id="79" w:name="_Toc507170524"/>
      <w:r w:rsidRPr="006B1633">
        <w:t>FANTEN</w:t>
      </w:r>
      <w:bookmarkEnd w:id="76"/>
      <w:bookmarkEnd w:id="77"/>
    </w:p>
    <w:p w14:paraId="5C994953" w14:textId="36A5679F" w:rsidR="002D00BF" w:rsidRPr="00D277BF" w:rsidRDefault="002D00BF" w:rsidP="000572A2">
      <w:pPr>
        <w:pStyle w:val="Normalindent"/>
        <w:spacing w:line="240" w:lineRule="auto"/>
        <w:ind w:left="0" w:firstLine="0"/>
        <w:rPr>
          <w:rFonts w:ascii="Calibri" w:hAnsi="Calibri" w:cs="Calibri"/>
          <w:sz w:val="22"/>
          <w:szCs w:val="22"/>
        </w:rPr>
      </w:pPr>
      <w:r w:rsidRPr="00D277BF">
        <w:rPr>
          <w:rFonts w:ascii="Calibri" w:eastAsia="Times New Roman" w:hAnsi="Calibri" w:cs="Calibri"/>
          <w:color w:val="auto"/>
          <w:sz w:val="22"/>
          <w:szCs w:val="22"/>
        </w:rPr>
        <w:t>Pseudocontact shifts (PCSs) and residual dipolar couplings (RDCs) arising from the presence of paramagnetic metal ions in proteins as well as RDCs due to partial orientation induced by external orienting media are nowadays routinely measured as a part of the NMR characterization of biologically relevant systems. PCSs and RDCs can be used: 1) to determine and/or refine protein structures in solution, 2) to monitor the extent of conformational heterogeneity in systems composed of rigid domains which can reorient with respect to one another, and 3) to obtain structural information in protein-protein complexes. The use of both PCSs and RDCs proceeds through the determination of the anisotropy tensors which are at the origin of these NMR observables. A new user-friendly web tool, called FANTEN (Finding ANisotropy TENsors), has been developed for the determination of the</w:t>
      </w:r>
      <w:r w:rsidRPr="00D277BF">
        <w:rPr>
          <w:rFonts w:ascii="Calibri" w:hAnsi="Calibri" w:cs="Calibri"/>
          <w:sz w:val="22"/>
          <w:szCs w:val="22"/>
        </w:rPr>
        <w:t xml:space="preserve"> a</w:t>
      </w:r>
      <w:r w:rsidRPr="00D277BF">
        <w:rPr>
          <w:rFonts w:ascii="Calibri" w:eastAsia="Times New Roman" w:hAnsi="Calibri" w:cs="Calibri"/>
          <w:color w:val="auto"/>
          <w:sz w:val="22"/>
          <w:szCs w:val="22"/>
        </w:rPr>
        <w:t>nisotropy tensors related to PCSs and RDCs and has been made freely available through the WeNMR</w:t>
      </w:r>
      <w:r w:rsidR="000572A2">
        <w:rPr>
          <w:rStyle w:val="FootnoteReference"/>
          <w:rFonts w:ascii="Calibri" w:eastAsia="Times New Roman" w:hAnsi="Calibri" w:cs="Calibri"/>
          <w:color w:val="auto"/>
          <w:sz w:val="22"/>
          <w:szCs w:val="22"/>
        </w:rPr>
        <w:footnoteReference w:id="37"/>
      </w:r>
      <w:r w:rsidRPr="00D277BF">
        <w:rPr>
          <w:rFonts w:ascii="Calibri" w:eastAsia="Times New Roman" w:hAnsi="Calibri" w:cs="Calibri"/>
          <w:color w:val="auto"/>
          <w:sz w:val="22"/>
          <w:szCs w:val="22"/>
        </w:rPr>
        <w:t xml:space="preserve"> gateway. The program has many features not available in other existing programs, among which the possibility of a joint analysis of several sets of PCS and RDC data and the possibility to perform rigid body minimizations</w:t>
      </w:r>
      <w:r w:rsidR="000572A2">
        <w:rPr>
          <w:rFonts w:ascii="Calibri" w:eastAsia="Times New Roman" w:hAnsi="Calibri" w:cs="Calibri"/>
          <w:color w:val="auto"/>
          <w:sz w:val="22"/>
          <w:szCs w:val="22"/>
        </w:rPr>
        <w:t xml:space="preserve"> [R11]</w:t>
      </w:r>
      <w:r w:rsidRPr="00D277BF">
        <w:rPr>
          <w:rFonts w:ascii="Calibri" w:eastAsia="Times New Roman" w:hAnsi="Calibri" w:cs="Calibri"/>
          <w:color w:val="auto"/>
          <w:sz w:val="22"/>
          <w:szCs w:val="22"/>
        </w:rPr>
        <w:t>.</w:t>
      </w:r>
      <w:r w:rsidRPr="00D277BF">
        <w:rPr>
          <w:rFonts w:ascii="Calibri" w:hAnsi="Calibri" w:cs="Calibri"/>
          <w:sz w:val="22"/>
          <w:szCs w:val="22"/>
        </w:rPr>
        <w:t xml:space="preserve"> </w:t>
      </w:r>
    </w:p>
    <w:p w14:paraId="0C29C46C" w14:textId="77777777" w:rsidR="002D00BF" w:rsidRPr="006B1633" w:rsidRDefault="002D00BF" w:rsidP="002A1C1B">
      <w:pPr>
        <w:pStyle w:val="Heading3"/>
      </w:pPr>
      <w:r w:rsidRPr="006B1633">
        <w:t>HADDOCK</w:t>
      </w:r>
    </w:p>
    <w:p w14:paraId="39610DDF" w14:textId="47D22196" w:rsidR="002D00BF" w:rsidRPr="003D55AE" w:rsidRDefault="002D00BF" w:rsidP="000572A2">
      <w:pPr>
        <w:pStyle w:val="Normalindent"/>
        <w:spacing w:before="120" w:line="240" w:lineRule="auto"/>
        <w:ind w:left="0" w:firstLine="0"/>
        <w:rPr>
          <w:rFonts w:ascii="Calibri" w:hAnsi="Calibri" w:cs="Calibri"/>
          <w:sz w:val="22"/>
          <w:szCs w:val="22"/>
        </w:rPr>
      </w:pPr>
      <w:r w:rsidRPr="003D55AE">
        <w:rPr>
          <w:rFonts w:ascii="Calibri" w:hAnsi="Calibri" w:cs="Calibri"/>
          <w:sz w:val="22"/>
          <w:szCs w:val="22"/>
        </w:rPr>
        <w:t xml:space="preserve">HADDOCK2.2 (High Ambiguity Driven protein-protein DOCKing) is an integrative, information-driven flexible docking approach for the modeling of biomolecular complexes. HADDOCK distinguishes itself from ab-initio docking methods in the fact that it encodes information from identified or predicted protein interfaces in ambiguous interaction restraints (AIRs) to drive the docking process. HADDOCK can deal with a large class of </w:t>
      </w:r>
      <w:r w:rsidR="000572A2" w:rsidRPr="003D55AE">
        <w:rPr>
          <w:rFonts w:ascii="Calibri" w:hAnsi="Calibri" w:cs="Calibri"/>
          <w:sz w:val="22"/>
          <w:szCs w:val="22"/>
        </w:rPr>
        <w:t>modelling</w:t>
      </w:r>
      <w:r w:rsidRPr="003D55AE">
        <w:rPr>
          <w:rFonts w:ascii="Calibri" w:hAnsi="Calibri" w:cs="Calibri"/>
          <w:sz w:val="22"/>
          <w:szCs w:val="22"/>
        </w:rPr>
        <w:t xml:space="preserve"> problems including protein-protein, protein-nucleic acids and protein-ligand complexes</w:t>
      </w:r>
      <w:r w:rsidR="000572A2">
        <w:rPr>
          <w:rFonts w:ascii="Calibri" w:hAnsi="Calibri" w:cs="Calibri"/>
          <w:sz w:val="22"/>
          <w:szCs w:val="22"/>
        </w:rPr>
        <w:t xml:space="preserve"> [R12]</w:t>
      </w:r>
      <w:r w:rsidRPr="003D55AE">
        <w:rPr>
          <w:rFonts w:ascii="Calibri" w:hAnsi="Calibri" w:cs="Calibri"/>
          <w:sz w:val="22"/>
          <w:szCs w:val="22"/>
        </w:rPr>
        <w:t>.</w:t>
      </w:r>
    </w:p>
    <w:p w14:paraId="5B5DE50C" w14:textId="479A03DB" w:rsidR="002D00BF" w:rsidRPr="003D55AE" w:rsidRDefault="002D00BF" w:rsidP="000572A2">
      <w:pPr>
        <w:pStyle w:val="Normalindent"/>
        <w:spacing w:before="120" w:line="240" w:lineRule="auto"/>
        <w:ind w:left="0" w:firstLine="0"/>
        <w:rPr>
          <w:rFonts w:ascii="Calibri" w:hAnsi="Calibri" w:cs="Calibri"/>
          <w:sz w:val="22"/>
          <w:szCs w:val="22"/>
        </w:rPr>
      </w:pPr>
      <w:r w:rsidRPr="003D55AE">
        <w:rPr>
          <w:rFonts w:ascii="Calibri" w:hAnsi="Calibri" w:cs="Calibri"/>
          <w:sz w:val="22"/>
          <w:szCs w:val="22"/>
        </w:rPr>
        <w:t xml:space="preserve">The HADDOCK2.2 grid-enabled web server, originally developed under the WeNMR e-Infrastructure project uses resources provided by the EGI and the associated National Grid Initiatives (NGIs). </w:t>
      </w:r>
    </w:p>
    <w:p w14:paraId="09A5E53B" w14:textId="77777777" w:rsidR="002D00BF" w:rsidRPr="006B1633" w:rsidRDefault="002D00BF" w:rsidP="002A1C1B">
      <w:pPr>
        <w:pStyle w:val="Heading3"/>
      </w:pPr>
      <w:r w:rsidRPr="006B1633">
        <w:t>HADDOCK</w:t>
      </w:r>
      <w:r>
        <w:t>2.4</w:t>
      </w:r>
    </w:p>
    <w:p w14:paraId="3C57CDBE" w14:textId="77777777" w:rsidR="002D00BF" w:rsidRDefault="002D00BF" w:rsidP="000572A2">
      <w:pPr>
        <w:pStyle w:val="Normalindent"/>
        <w:spacing w:before="120" w:line="240" w:lineRule="auto"/>
        <w:ind w:left="0" w:firstLine="0"/>
        <w:rPr>
          <w:rFonts w:ascii="Calibri" w:hAnsi="Calibri" w:cs="Calibri"/>
          <w:sz w:val="22"/>
          <w:szCs w:val="22"/>
        </w:rPr>
      </w:pPr>
      <w:r>
        <w:rPr>
          <w:rFonts w:ascii="Calibri" w:hAnsi="Calibri" w:cs="Calibri"/>
          <w:sz w:val="22"/>
          <w:szCs w:val="22"/>
        </w:rPr>
        <w:t xml:space="preserve">A new version of HADDOCK, version2.4, has been officially released in May 2020. It’s associated web portal has been in testing phase since several months and is in full operation as of May 2020 as well. The new portal is accessible from: </w:t>
      </w:r>
      <w:hyperlink r:id="rId157" w:history="1">
        <w:r w:rsidRPr="00020912">
          <w:rPr>
            <w:rStyle w:val="Hyperlink"/>
            <w:rFonts w:ascii="Calibri" w:hAnsi="Calibri" w:cs="Calibri"/>
            <w:sz w:val="22"/>
            <w:szCs w:val="22"/>
          </w:rPr>
          <w:t>https://wenmr.science.uu.nl/haddock2.4</w:t>
        </w:r>
      </w:hyperlink>
      <w:r>
        <w:rPr>
          <w:rFonts w:ascii="Calibri" w:hAnsi="Calibri" w:cs="Calibri"/>
          <w:sz w:val="22"/>
          <w:szCs w:val="22"/>
        </w:rPr>
        <w:t xml:space="preserve"> </w:t>
      </w:r>
      <w:r w:rsidRPr="003D55AE">
        <w:rPr>
          <w:rFonts w:ascii="Calibri" w:hAnsi="Calibri" w:cs="Calibri"/>
          <w:sz w:val="22"/>
          <w:szCs w:val="22"/>
        </w:rPr>
        <w:t xml:space="preserve"> </w:t>
      </w:r>
    </w:p>
    <w:p w14:paraId="41BF8DCB" w14:textId="19F01678" w:rsidR="002D00BF" w:rsidRPr="000572A2" w:rsidRDefault="002D00BF" w:rsidP="000572A2">
      <w:pPr>
        <w:pStyle w:val="Normalindent"/>
        <w:spacing w:before="120" w:line="240" w:lineRule="auto"/>
        <w:ind w:left="0" w:firstLine="0"/>
        <w:rPr>
          <w:rFonts w:ascii="Calibri" w:hAnsi="Calibri" w:cs="Calibri"/>
          <w:sz w:val="22"/>
          <w:szCs w:val="22"/>
        </w:rPr>
      </w:pPr>
      <w:r>
        <w:rPr>
          <w:rFonts w:ascii="Calibri" w:hAnsi="Calibri" w:cs="Calibri"/>
          <w:sz w:val="22"/>
          <w:szCs w:val="22"/>
        </w:rPr>
        <w:t>The HADDOCK2.4 portal allows the modelling of up to 20 molecules and supports new types of experimental data, in particular from cryo-electron microscopy experiments. In the current COVID-19 pandemic, all HADDOCK portals are now allowing users to tag their submissions as COVID-related, which allows to monitor them and direct HTC jobs to resources specifically supporting COVID research.</w:t>
      </w:r>
    </w:p>
    <w:p w14:paraId="6CAF7F68" w14:textId="77777777" w:rsidR="002D00BF" w:rsidRPr="006B1633" w:rsidRDefault="002D00BF" w:rsidP="002A1C1B">
      <w:pPr>
        <w:pStyle w:val="Heading3"/>
      </w:pPr>
      <w:r w:rsidRPr="006B1633">
        <w:t>PowerFit</w:t>
      </w:r>
      <w:bookmarkEnd w:id="78"/>
      <w:bookmarkEnd w:id="79"/>
    </w:p>
    <w:p w14:paraId="23B7B0BE" w14:textId="5D96323C" w:rsidR="002D00BF" w:rsidRDefault="002D00BF" w:rsidP="003A0D1C">
      <w:pPr>
        <w:spacing w:before="120" w:after="0" w:line="240" w:lineRule="auto"/>
      </w:pPr>
      <w:r w:rsidRPr="003A0D1C">
        <w:t>PowerFit</w:t>
      </w:r>
      <w:r w:rsidR="003A0D1C">
        <w:rPr>
          <w:rStyle w:val="FootnoteReference"/>
        </w:rPr>
        <w:footnoteReference w:id="38"/>
      </w:r>
      <w:r w:rsidRPr="00C12127">
        <w:t xml:space="preserve"> automatically fits high-resolution atomic structures into cryo-EM densities. To this end it performs a full-exhaustive 6-dimensional cross-correlation search between the atomic structure and the density. It takes as input an atomic structure in PDB- or mmCIF-format and a cryo-EM density with its resolution and outputs positions and rotations of the atomic structure corresponding to high correlation values. PowerFit uses the local cross-correlation function as its base score. The score is by default enhanced with an optional Laplace pre-filter and a core-weighted version to minimize overlapping densities from neighbouring subunits</w:t>
      </w:r>
      <w:r w:rsidR="000572A2">
        <w:t xml:space="preserve"> [R13]</w:t>
      </w:r>
      <w:r w:rsidRPr="00C12127">
        <w:t>.</w:t>
      </w:r>
    </w:p>
    <w:p w14:paraId="126C36A2" w14:textId="77777777" w:rsidR="002D00BF" w:rsidRPr="006B1633" w:rsidRDefault="002D00BF" w:rsidP="002A1C1B">
      <w:pPr>
        <w:pStyle w:val="Heading3"/>
      </w:pPr>
      <w:bookmarkStart w:id="80" w:name="_Toc496888200"/>
      <w:bookmarkStart w:id="81" w:name="_Toc507170525"/>
      <w:r w:rsidRPr="006B1633">
        <w:t>SpotON</w:t>
      </w:r>
      <w:bookmarkEnd w:id="80"/>
      <w:bookmarkEnd w:id="81"/>
    </w:p>
    <w:p w14:paraId="5C78AC1B" w14:textId="40E471A8" w:rsidR="002D00BF" w:rsidRDefault="002D00BF" w:rsidP="003A0D1C">
      <w:pPr>
        <w:spacing w:before="120" w:after="0" w:line="240" w:lineRule="auto"/>
      </w:pPr>
      <w:r w:rsidRPr="003A0D1C">
        <w:t>SpotOn</w:t>
      </w:r>
      <w:r w:rsidR="003A0D1C">
        <w:rPr>
          <w:rStyle w:val="FootnoteReference"/>
        </w:rPr>
        <w:footnoteReference w:id="39"/>
      </w:r>
      <w:r>
        <w:t xml:space="preserve"> is a robust algorithm developed to identify and classify the interfacial residues as Hot-Spots (HS) and Null-Spots (NS) with a final accuracy of 0.95 and a sensitivity of 0.95 on an independent test set. The predictor was developed using an ensemble learning algorithm with up-sampling of the minor class and was trained on a large number of complexes and on a high number of different structural- and evolutionary sequence-based features</w:t>
      </w:r>
      <w:r w:rsidR="003A0D1C">
        <w:t xml:space="preserve"> [R14]</w:t>
      </w:r>
      <w:r>
        <w:t>.</w:t>
      </w:r>
    </w:p>
    <w:p w14:paraId="3F788AC5" w14:textId="77777777" w:rsidR="002D00BF" w:rsidRDefault="002D00BF" w:rsidP="002A1C1B">
      <w:pPr>
        <w:pStyle w:val="Heading3"/>
      </w:pPr>
      <w:r>
        <w:t>General architecture of the WeNMR portals</w:t>
      </w:r>
    </w:p>
    <w:p w14:paraId="0E7090B2" w14:textId="77777777" w:rsidR="002D00BF" w:rsidRDefault="002D00BF" w:rsidP="003A0D1C">
      <w:pPr>
        <w:spacing w:line="240" w:lineRule="auto"/>
        <w:rPr>
          <w:lang w:val="en-US"/>
        </w:rPr>
      </w:pPr>
      <w:r>
        <w:rPr>
          <w:lang w:val="en-US"/>
        </w:rPr>
        <w:t>All WeNMR portals are built on the same philosophy of shielding the end user from the complexity of accessing/using HTC (grid or cloud) resources. From a user perspective, a user only interacts with web-based portals, filling in forms and uploading data. Upon successful submission those data are processed through complex workflows calling typically a variety of software and using a combination of both local and EOSC HTC resources. Finally, the results are post-processed and presented to the user in a user-friendly manner, facilitating their interpretation. The general architecture is illustrated in the following figure.</w:t>
      </w:r>
    </w:p>
    <w:p w14:paraId="0F6BAA13" w14:textId="3011BE09" w:rsidR="002D00BF" w:rsidRDefault="002D00BF" w:rsidP="002D00BF">
      <w:pPr>
        <w:keepNext/>
        <w:rPr>
          <w:lang w:val="en-US"/>
        </w:rPr>
      </w:pPr>
      <w:r>
        <w:rPr>
          <w:lang w:val="en-US"/>
        </w:rPr>
        <w:t xml:space="preserve"> </w:t>
      </w:r>
      <w:r w:rsidRPr="00CB00FC">
        <w:rPr>
          <w:noProof/>
          <w:lang w:eastAsia="en-GB"/>
        </w:rPr>
        <w:drawing>
          <wp:inline distT="0" distB="0" distL="0" distR="0" wp14:anchorId="6656C8F0" wp14:editId="2A678923">
            <wp:extent cx="5181600" cy="3225800"/>
            <wp:effectExtent l="0" t="0" r="0" b="0"/>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5181600" cy="3225800"/>
                    </a:xfrm>
                    <a:prstGeom prst="rect">
                      <a:avLst/>
                    </a:prstGeom>
                  </pic:spPr>
                </pic:pic>
              </a:graphicData>
            </a:graphic>
          </wp:inline>
        </w:drawing>
      </w:r>
    </w:p>
    <w:p w14:paraId="33B42507" w14:textId="32A4445E" w:rsidR="003A0D1C" w:rsidRDefault="003A0D1C" w:rsidP="003A0D1C">
      <w:pPr>
        <w:keepNext/>
        <w:jc w:val="center"/>
      </w:pPr>
      <w:r>
        <w:rPr>
          <w:b/>
          <w:i/>
          <w:color w:val="17365D"/>
        </w:rPr>
        <w:t xml:space="preserve">Fig. 17 - </w:t>
      </w:r>
      <w:r w:rsidRPr="003A0D1C">
        <w:rPr>
          <w:b/>
          <w:i/>
          <w:color w:val="17365D"/>
        </w:rPr>
        <w:t>Illustration of the general workflow behind the WeNMR web portals</w:t>
      </w:r>
    </w:p>
    <w:p w14:paraId="2D00EBFF" w14:textId="1BFF3FFE" w:rsidR="002D00BF" w:rsidRPr="00C6320B" w:rsidRDefault="004E7210" w:rsidP="002C3467">
      <w:pPr>
        <w:pStyle w:val="Heading2"/>
        <w:rPr>
          <w:lang w:val="en-US"/>
        </w:rPr>
      </w:pPr>
      <w:bookmarkStart w:id="82" w:name="_Toc534816712"/>
      <w:bookmarkStart w:id="83" w:name="_Toc49856052"/>
      <w:r>
        <w:rPr>
          <w:lang w:val="en-US"/>
        </w:rPr>
        <w:t>7.3</w:t>
      </w:r>
      <w:r>
        <w:rPr>
          <w:lang w:val="en-US"/>
        </w:rPr>
        <w:tab/>
      </w:r>
      <w:r w:rsidR="002D00BF" w:rsidRPr="00C6320B">
        <w:rPr>
          <w:lang w:val="en-US"/>
        </w:rPr>
        <w:t>Software release</w:t>
      </w:r>
      <w:bookmarkEnd w:id="82"/>
      <w:bookmarkEnd w:id="83"/>
      <w:r w:rsidR="002D00BF">
        <w:rPr>
          <w:lang w:val="en-US"/>
        </w:rPr>
        <w:t xml:space="preserve"> </w:t>
      </w:r>
    </w:p>
    <w:p w14:paraId="176A6BE2" w14:textId="49769C8F" w:rsidR="002D00BF" w:rsidRDefault="002D00BF" w:rsidP="003A0D1C">
      <w:pPr>
        <w:spacing w:before="120" w:after="0" w:line="240" w:lineRule="auto"/>
        <w:rPr>
          <w:lang w:val="en-US"/>
        </w:rPr>
      </w:pPr>
      <w:r>
        <w:rPr>
          <w:lang w:val="en-US"/>
        </w:rPr>
        <w:t xml:space="preserve">There is no general software release associated with the WeNMR </w:t>
      </w:r>
      <w:r w:rsidR="00D22F81">
        <w:rPr>
          <w:lang w:val="en-US"/>
        </w:rPr>
        <w:t>T</w:t>
      </w:r>
      <w:r>
        <w:rPr>
          <w:lang w:val="en-US"/>
        </w:rPr>
        <w:t xml:space="preserve">hematic </w:t>
      </w:r>
      <w:r w:rsidR="00D22F81">
        <w:rPr>
          <w:lang w:val="en-US"/>
        </w:rPr>
        <w:t>S</w:t>
      </w:r>
      <w:r>
        <w:rPr>
          <w:lang w:val="en-US"/>
        </w:rPr>
        <w:t>ervices at this time</w:t>
      </w:r>
      <w:r w:rsidRPr="00C6320B">
        <w:rPr>
          <w:lang w:val="en-US"/>
        </w:rPr>
        <w:t>.</w:t>
      </w:r>
      <w:r>
        <w:rPr>
          <w:lang w:val="en-US"/>
        </w:rPr>
        <w:t xml:space="preserve"> In some cases, the software run behind the portal is from third parties and not developed within the WeNMR partners. In other cases, WeNMR partner are the developers of the software behind the portals and those are usually freely available and downloadable directly from GitHub. Other do require a specific license. Note that none of </w:t>
      </w:r>
      <w:r w:rsidR="00A8555E">
        <w:rPr>
          <w:lang w:val="en-US"/>
        </w:rPr>
        <w:t>these</w:t>
      </w:r>
      <w:r>
        <w:rPr>
          <w:lang w:val="en-US"/>
        </w:rPr>
        <w:t xml:space="preserve"> software has been developed in the context of EOSC-hub (or previous related projects). They are the result of research work financed by a variety of national and international project.</w:t>
      </w:r>
    </w:p>
    <w:p w14:paraId="68B97333" w14:textId="77777777" w:rsidR="002D00BF" w:rsidRDefault="002D00BF" w:rsidP="003A0D1C">
      <w:pPr>
        <w:spacing w:before="120" w:after="0" w:line="240" w:lineRule="auto"/>
        <w:rPr>
          <w:lang w:val="en-US"/>
        </w:rPr>
      </w:pPr>
      <w:r>
        <w:rPr>
          <w:lang w:val="en-US"/>
        </w:rPr>
        <w:t>Freely downloadable software:</w:t>
      </w:r>
    </w:p>
    <w:p w14:paraId="2D854AEA" w14:textId="77777777" w:rsidR="002D00BF" w:rsidRDefault="002D00BF" w:rsidP="00714764">
      <w:pPr>
        <w:pStyle w:val="ListParagraph"/>
        <w:numPr>
          <w:ilvl w:val="0"/>
          <w:numId w:val="7"/>
        </w:numPr>
        <w:spacing w:before="120" w:after="0" w:line="240" w:lineRule="auto"/>
        <w:contextualSpacing w:val="0"/>
        <w:rPr>
          <w:lang w:val="en-US"/>
        </w:rPr>
      </w:pPr>
      <w:r w:rsidRPr="009B3DFA">
        <w:rPr>
          <w:lang w:val="en-US"/>
        </w:rPr>
        <w:t>DISVIS</w:t>
      </w:r>
      <w:r>
        <w:rPr>
          <w:lang w:val="en-US"/>
        </w:rPr>
        <w:tab/>
      </w:r>
      <w:r>
        <w:rPr>
          <w:lang w:val="en-US"/>
        </w:rPr>
        <w:tab/>
      </w:r>
      <w:hyperlink r:id="rId159" w:history="1">
        <w:r w:rsidRPr="000F0F5A">
          <w:rPr>
            <w:rStyle w:val="Hyperlink"/>
            <w:lang w:val="en-US"/>
          </w:rPr>
          <w:t>https://github.com/haddocking/disvis</w:t>
        </w:r>
      </w:hyperlink>
      <w:r>
        <w:rPr>
          <w:lang w:val="en-US"/>
        </w:rPr>
        <w:t xml:space="preserve"> </w:t>
      </w:r>
    </w:p>
    <w:p w14:paraId="6D97AF3F" w14:textId="77777777" w:rsidR="002D00BF" w:rsidRPr="00820091" w:rsidRDefault="002D00BF" w:rsidP="003A0D1C">
      <w:pPr>
        <w:spacing w:before="120" w:after="0" w:line="240" w:lineRule="auto"/>
        <w:ind w:firstLine="720"/>
        <w:rPr>
          <w:lang w:val="en-US"/>
        </w:rPr>
      </w:pPr>
      <w:r w:rsidRPr="00820091">
        <w:rPr>
          <w:lang w:val="en-US"/>
        </w:rPr>
        <w:t xml:space="preserve">also available as a </w:t>
      </w:r>
      <w:r>
        <w:rPr>
          <w:lang w:val="en-US"/>
        </w:rPr>
        <w:t>D</w:t>
      </w:r>
      <w:r w:rsidRPr="00820091">
        <w:rPr>
          <w:lang w:val="en-US"/>
        </w:rPr>
        <w:t>ocker container from the INDIGO Docker hub:</w:t>
      </w:r>
    </w:p>
    <w:p w14:paraId="6F2B0596" w14:textId="77777777" w:rsidR="002D00BF" w:rsidRPr="00820091" w:rsidRDefault="00D9594E" w:rsidP="00714764">
      <w:pPr>
        <w:pStyle w:val="ListParagraph"/>
        <w:numPr>
          <w:ilvl w:val="1"/>
          <w:numId w:val="7"/>
        </w:numPr>
        <w:spacing w:before="120" w:after="0" w:line="240" w:lineRule="auto"/>
        <w:contextualSpacing w:val="0"/>
        <w:rPr>
          <w:lang w:val="en-US"/>
        </w:rPr>
      </w:pPr>
      <w:hyperlink r:id="rId160" w:history="1">
        <w:r w:rsidR="002D00BF" w:rsidRPr="000F0F5A">
          <w:rPr>
            <w:rStyle w:val="Hyperlink"/>
            <w:lang w:val="en-US"/>
          </w:rPr>
          <w:t>https://hub.docker.com/r/indigodatacloudapps/disvis/</w:t>
        </w:r>
      </w:hyperlink>
      <w:r w:rsidR="002D00BF">
        <w:rPr>
          <w:lang w:val="en-US"/>
        </w:rPr>
        <w:t xml:space="preserve"> </w:t>
      </w:r>
    </w:p>
    <w:p w14:paraId="60823584" w14:textId="77777777" w:rsidR="002D00BF" w:rsidRPr="00820091" w:rsidRDefault="002D00BF" w:rsidP="00714764">
      <w:pPr>
        <w:pStyle w:val="ListParagraph"/>
        <w:numPr>
          <w:ilvl w:val="0"/>
          <w:numId w:val="7"/>
        </w:numPr>
        <w:spacing w:before="120" w:after="0" w:line="240" w:lineRule="auto"/>
        <w:ind w:left="714" w:hanging="357"/>
        <w:contextualSpacing w:val="0"/>
        <w:rPr>
          <w:lang w:val="en-US"/>
        </w:rPr>
      </w:pPr>
      <w:r w:rsidRPr="00820091">
        <w:rPr>
          <w:lang w:val="en-US"/>
        </w:rPr>
        <w:t>POWERFIT</w:t>
      </w:r>
      <w:r w:rsidRPr="00820091">
        <w:rPr>
          <w:lang w:val="en-US"/>
        </w:rPr>
        <w:tab/>
      </w:r>
      <w:hyperlink r:id="rId161" w:history="1">
        <w:r w:rsidRPr="00820091">
          <w:rPr>
            <w:rStyle w:val="Hyperlink"/>
            <w:lang w:val="en-US"/>
          </w:rPr>
          <w:t>https://github.com/haddocking/powerfit</w:t>
        </w:r>
      </w:hyperlink>
      <w:r w:rsidRPr="00820091">
        <w:rPr>
          <w:lang w:val="en-US"/>
        </w:rPr>
        <w:t xml:space="preserve"> </w:t>
      </w:r>
    </w:p>
    <w:p w14:paraId="7E4BE3B0" w14:textId="77777777" w:rsidR="002D00BF" w:rsidRPr="00820091" w:rsidRDefault="002D00BF" w:rsidP="003A0D1C">
      <w:pPr>
        <w:spacing w:before="120" w:after="0" w:line="240" w:lineRule="auto"/>
        <w:ind w:firstLine="720"/>
        <w:rPr>
          <w:lang w:val="en-US"/>
        </w:rPr>
      </w:pPr>
      <w:r w:rsidRPr="00820091">
        <w:rPr>
          <w:lang w:val="en-US"/>
        </w:rPr>
        <w:t>also available as a Docker container from the INDIGO Docker hub:</w:t>
      </w:r>
    </w:p>
    <w:p w14:paraId="406AD5DE" w14:textId="77777777" w:rsidR="002D00BF" w:rsidRPr="00820091" w:rsidRDefault="002D00BF" w:rsidP="00714764">
      <w:pPr>
        <w:pStyle w:val="ListParagraph"/>
        <w:numPr>
          <w:ilvl w:val="1"/>
          <w:numId w:val="7"/>
        </w:numPr>
        <w:spacing w:before="120" w:after="0" w:line="240" w:lineRule="auto"/>
        <w:contextualSpacing w:val="0"/>
        <w:rPr>
          <w:rStyle w:val="Hyperlink"/>
          <w:lang w:val="en-US"/>
        </w:rPr>
      </w:pPr>
      <w:r w:rsidRPr="00820091">
        <w:rPr>
          <w:rStyle w:val="Hyperlink"/>
          <w:lang w:val="en-US"/>
        </w:rPr>
        <w:t>https://hub.docker.com/r/indigodatacloudapps/powerfit/</w:t>
      </w:r>
    </w:p>
    <w:p w14:paraId="5D9B7419" w14:textId="77777777" w:rsidR="002D00BF" w:rsidRDefault="002D00BF" w:rsidP="003A0D1C">
      <w:pPr>
        <w:spacing w:before="120" w:after="0" w:line="240" w:lineRule="auto"/>
        <w:rPr>
          <w:lang w:val="en-US"/>
        </w:rPr>
      </w:pPr>
      <w:r>
        <w:rPr>
          <w:lang w:val="en-US"/>
        </w:rPr>
        <w:t>Software requiring a license (free for non-profit):</w:t>
      </w:r>
    </w:p>
    <w:p w14:paraId="2FC1C3BE" w14:textId="77777777" w:rsidR="002D00BF" w:rsidRPr="00065289" w:rsidRDefault="002D00BF" w:rsidP="00714764">
      <w:pPr>
        <w:pStyle w:val="ListParagraph"/>
        <w:numPr>
          <w:ilvl w:val="0"/>
          <w:numId w:val="9"/>
        </w:numPr>
        <w:spacing w:before="120" w:after="0" w:line="240" w:lineRule="auto"/>
        <w:rPr>
          <w:rStyle w:val="Hyperlink"/>
          <w:color w:val="auto"/>
          <w:u w:val="none"/>
          <w:lang w:val="en-US"/>
        </w:rPr>
      </w:pPr>
      <w:r w:rsidRPr="009B3DFA">
        <w:rPr>
          <w:lang w:val="en-US"/>
        </w:rPr>
        <w:t>HADDOCK</w:t>
      </w:r>
      <w:r>
        <w:rPr>
          <w:lang w:val="en-US"/>
        </w:rPr>
        <w:tab/>
      </w:r>
      <w:hyperlink r:id="rId162" w:history="1">
        <w:r w:rsidRPr="000F0F5A">
          <w:rPr>
            <w:rStyle w:val="Hyperlink"/>
            <w:lang w:val="en-US"/>
          </w:rPr>
          <w:t>http://www.bonvinlab.org/software/haddock2.2</w:t>
        </w:r>
      </w:hyperlink>
    </w:p>
    <w:p w14:paraId="377F0FA3" w14:textId="77777777" w:rsidR="002D00BF" w:rsidRPr="001422E3" w:rsidRDefault="002D00BF" w:rsidP="00714764">
      <w:pPr>
        <w:pStyle w:val="ListParagraph"/>
        <w:numPr>
          <w:ilvl w:val="0"/>
          <w:numId w:val="9"/>
        </w:numPr>
        <w:spacing w:before="120" w:after="0" w:line="240" w:lineRule="auto"/>
        <w:rPr>
          <w:lang w:val="en-US"/>
        </w:rPr>
      </w:pPr>
      <w:r w:rsidRPr="009B3DFA">
        <w:rPr>
          <w:lang w:val="en-US"/>
        </w:rPr>
        <w:t>HADDOCK</w:t>
      </w:r>
      <w:r>
        <w:rPr>
          <w:lang w:val="en-US"/>
        </w:rPr>
        <w:t>2.4</w:t>
      </w:r>
      <w:r>
        <w:rPr>
          <w:lang w:val="en-US"/>
        </w:rPr>
        <w:tab/>
      </w:r>
      <w:r w:rsidRPr="00065289">
        <w:t>http://www.bonvinlab.org/software/haddock2.</w:t>
      </w:r>
      <w:r>
        <w:rPr>
          <w:lang w:val="en-US"/>
        </w:rPr>
        <w:t>4</w:t>
      </w:r>
    </w:p>
    <w:p w14:paraId="2087C239" w14:textId="77777777" w:rsidR="002D00BF" w:rsidRPr="009B3DFA" w:rsidRDefault="002D00BF" w:rsidP="003A0D1C">
      <w:pPr>
        <w:spacing w:before="120" w:after="0" w:line="240" w:lineRule="auto"/>
        <w:rPr>
          <w:lang w:val="en-US"/>
        </w:rPr>
      </w:pPr>
      <w:r w:rsidRPr="009B3DFA">
        <w:rPr>
          <w:lang w:val="en-US"/>
        </w:rPr>
        <w:t>Third party software:</w:t>
      </w:r>
    </w:p>
    <w:p w14:paraId="1332CEAA" w14:textId="77777777" w:rsidR="002D00BF" w:rsidRPr="009B3DFA" w:rsidRDefault="002D00BF" w:rsidP="00714764">
      <w:pPr>
        <w:pStyle w:val="ListParagraph"/>
        <w:numPr>
          <w:ilvl w:val="0"/>
          <w:numId w:val="9"/>
        </w:numPr>
        <w:spacing w:before="120" w:after="0" w:line="240" w:lineRule="auto"/>
        <w:rPr>
          <w:lang w:val="en-US"/>
        </w:rPr>
      </w:pPr>
      <w:r w:rsidRPr="009B3DFA">
        <w:rPr>
          <w:lang w:val="en-US"/>
        </w:rPr>
        <w:t>AMBER</w:t>
      </w:r>
      <w:r>
        <w:rPr>
          <w:lang w:val="en-US"/>
        </w:rPr>
        <w:tab/>
      </w:r>
      <w:r>
        <w:rPr>
          <w:lang w:val="en-US"/>
        </w:rPr>
        <w:tab/>
      </w:r>
      <w:hyperlink r:id="rId163" w:history="1">
        <w:r w:rsidRPr="000F0F5A">
          <w:rPr>
            <w:rStyle w:val="Hyperlink"/>
            <w:lang w:val="en-US"/>
          </w:rPr>
          <w:t>http://ambermd.org</w:t>
        </w:r>
      </w:hyperlink>
      <w:r>
        <w:rPr>
          <w:lang w:val="en-US"/>
        </w:rPr>
        <w:t xml:space="preserve"> </w:t>
      </w:r>
    </w:p>
    <w:p w14:paraId="1F2F0DF3" w14:textId="77777777" w:rsidR="002D00BF" w:rsidRDefault="002D00BF" w:rsidP="00714764">
      <w:pPr>
        <w:pStyle w:val="ListParagraph"/>
        <w:numPr>
          <w:ilvl w:val="0"/>
          <w:numId w:val="9"/>
        </w:numPr>
        <w:spacing w:before="120" w:after="0" w:line="240" w:lineRule="auto"/>
        <w:rPr>
          <w:lang w:val="en-US"/>
        </w:rPr>
      </w:pPr>
      <w:r w:rsidRPr="009B3DFA">
        <w:rPr>
          <w:lang w:val="en-US"/>
        </w:rPr>
        <w:t>CS-Rosetta</w:t>
      </w:r>
      <w:r>
        <w:rPr>
          <w:lang w:val="en-US"/>
        </w:rPr>
        <w:tab/>
      </w:r>
      <w:hyperlink r:id="rId164" w:history="1">
        <w:r w:rsidRPr="000F0F5A">
          <w:rPr>
            <w:rStyle w:val="Hyperlink"/>
            <w:lang w:val="en-US"/>
          </w:rPr>
          <w:t>https://www.rosettacommons.org/docs/latest/CS-Rosetta</w:t>
        </w:r>
      </w:hyperlink>
      <w:r>
        <w:rPr>
          <w:lang w:val="en-US"/>
        </w:rPr>
        <w:t xml:space="preserve"> </w:t>
      </w:r>
    </w:p>
    <w:p w14:paraId="363A8959" w14:textId="4020DF74" w:rsidR="002D00BF" w:rsidRPr="003A0D1C" w:rsidRDefault="002D00BF" w:rsidP="00714764">
      <w:pPr>
        <w:pStyle w:val="ListParagraph"/>
        <w:numPr>
          <w:ilvl w:val="0"/>
          <w:numId w:val="9"/>
        </w:numPr>
        <w:spacing w:before="120" w:after="0" w:line="240" w:lineRule="auto"/>
        <w:rPr>
          <w:lang w:val="en-US"/>
        </w:rPr>
      </w:pPr>
      <w:r>
        <w:rPr>
          <w:lang w:val="en-US"/>
        </w:rPr>
        <w:t>CNS (required for HADDOCK)</w:t>
      </w:r>
      <w:r>
        <w:rPr>
          <w:lang w:val="en-US"/>
        </w:rPr>
        <w:tab/>
      </w:r>
      <w:hyperlink r:id="rId165" w:history="1">
        <w:r w:rsidRPr="00020912">
          <w:rPr>
            <w:rStyle w:val="Hyperlink"/>
            <w:lang w:val="en-US"/>
          </w:rPr>
          <w:t>http://cns-online.org/v1.3/</w:t>
        </w:r>
      </w:hyperlink>
    </w:p>
    <w:p w14:paraId="7EB3F8C4" w14:textId="217E315F" w:rsidR="002D00BF" w:rsidRDefault="004E7210" w:rsidP="002C3467">
      <w:pPr>
        <w:pStyle w:val="Heading2"/>
        <w:rPr>
          <w:lang w:val="en-US"/>
        </w:rPr>
      </w:pPr>
      <w:bookmarkStart w:id="84" w:name="_Toc534816713"/>
      <w:bookmarkStart w:id="85" w:name="_Toc49856053"/>
      <w:r>
        <w:rPr>
          <w:lang w:val="en-US"/>
        </w:rPr>
        <w:t>7.4</w:t>
      </w:r>
      <w:r>
        <w:rPr>
          <w:lang w:val="en-US"/>
        </w:rPr>
        <w:tab/>
      </w:r>
      <w:r w:rsidR="002D00BF" w:rsidRPr="00C6320B">
        <w:rPr>
          <w:lang w:val="en-US"/>
        </w:rPr>
        <w:t>References</w:t>
      </w:r>
      <w:bookmarkEnd w:id="84"/>
      <w:bookmarkEnd w:id="85"/>
      <w:r w:rsidR="002D00BF">
        <w:rPr>
          <w:lang w:val="en-US"/>
        </w:rPr>
        <w:t xml:space="preserve"> </w:t>
      </w:r>
    </w:p>
    <w:p w14:paraId="595B6473" w14:textId="0EC4E091" w:rsidR="002D00BF" w:rsidRPr="00C761BC" w:rsidRDefault="002D00BF" w:rsidP="002A1C1B">
      <w:pPr>
        <w:pStyle w:val="Heading3"/>
      </w:pPr>
      <w:r w:rsidRPr="00C761BC">
        <w:t>Portal-related publications:</w:t>
      </w:r>
    </w:p>
    <w:p w14:paraId="22296353" w14:textId="77777777" w:rsidR="002D00BF" w:rsidRPr="00C761BC" w:rsidRDefault="002D00BF" w:rsidP="00714764">
      <w:pPr>
        <w:pStyle w:val="ListParagraph"/>
        <w:widowControl w:val="0"/>
        <w:numPr>
          <w:ilvl w:val="0"/>
          <w:numId w:val="7"/>
        </w:numPr>
        <w:autoSpaceDE w:val="0"/>
        <w:autoSpaceDN w:val="0"/>
        <w:adjustRightInd w:val="0"/>
        <w:ind w:left="426"/>
      </w:pPr>
      <w:r w:rsidRPr="00C761BC">
        <w:t xml:space="preserve">Bertini, I., Case, D. A., Ferella, L., Giachetti, A. &amp; Rosato, A. A Grid-enabled web portal for NMR structure refinement with AMBER. </w:t>
      </w:r>
      <w:r w:rsidRPr="00C761BC">
        <w:rPr>
          <w:i/>
          <w:iCs/>
        </w:rPr>
        <w:t>Bioinformatics</w:t>
      </w:r>
      <w:r w:rsidRPr="00C761BC">
        <w:t xml:space="preserve"> </w:t>
      </w:r>
      <w:r w:rsidRPr="00C761BC">
        <w:rPr>
          <w:b/>
          <w:bCs/>
        </w:rPr>
        <w:t>27,</w:t>
      </w:r>
      <w:r w:rsidRPr="00C761BC">
        <w:t xml:space="preserve"> 2384–2390 (2011).</w:t>
      </w:r>
    </w:p>
    <w:p w14:paraId="28D42EEF" w14:textId="77777777" w:rsidR="002D00BF" w:rsidRPr="00C761BC" w:rsidRDefault="002D00BF" w:rsidP="00714764">
      <w:pPr>
        <w:pStyle w:val="ListParagraph"/>
        <w:widowControl w:val="0"/>
        <w:numPr>
          <w:ilvl w:val="0"/>
          <w:numId w:val="7"/>
        </w:numPr>
        <w:autoSpaceDE w:val="0"/>
        <w:autoSpaceDN w:val="0"/>
        <w:adjustRightInd w:val="0"/>
        <w:ind w:left="426"/>
      </w:pPr>
      <w:r w:rsidRPr="00614E69">
        <w:rPr>
          <w:lang w:val="nl-NL"/>
        </w:rPr>
        <w:t xml:space="preserve">Wassenaar, T. A. et al. </w:t>
      </w:r>
      <w:r w:rsidRPr="00C761BC">
        <w:t xml:space="preserve">WeNMR: Structural Biology on the Grid. </w:t>
      </w:r>
      <w:r w:rsidRPr="00C761BC">
        <w:rPr>
          <w:i/>
        </w:rPr>
        <w:t>J Grid Computing</w:t>
      </w:r>
      <w:r w:rsidRPr="00C761BC">
        <w:t xml:space="preserve"> </w:t>
      </w:r>
      <w:r w:rsidRPr="00C761BC">
        <w:rPr>
          <w:b/>
        </w:rPr>
        <w:t>10</w:t>
      </w:r>
      <w:r w:rsidRPr="00C761BC">
        <w:t>, 743–767 (2012).</w:t>
      </w:r>
    </w:p>
    <w:p w14:paraId="6F19611C" w14:textId="77777777" w:rsidR="002D00BF" w:rsidRPr="00C761BC" w:rsidRDefault="002D00BF" w:rsidP="00714764">
      <w:pPr>
        <w:pStyle w:val="ListParagraph"/>
        <w:widowControl w:val="0"/>
        <w:numPr>
          <w:ilvl w:val="0"/>
          <w:numId w:val="7"/>
        </w:numPr>
        <w:autoSpaceDE w:val="0"/>
        <w:autoSpaceDN w:val="0"/>
        <w:adjustRightInd w:val="0"/>
        <w:ind w:left="426"/>
      </w:pPr>
      <w:r w:rsidRPr="00C761BC">
        <w:t xml:space="preserve">Schot, G. &amp; Bonvin, A. M. J. J. Performance of the WeNMR CS-Rosetta3 web server in CASD-NMR. </w:t>
      </w:r>
      <w:r w:rsidRPr="00C761BC">
        <w:rPr>
          <w:i/>
        </w:rPr>
        <w:t xml:space="preserve">Journal of Biomolecular NMR </w:t>
      </w:r>
      <w:r w:rsidRPr="00C761BC">
        <w:rPr>
          <w:b/>
        </w:rPr>
        <w:t>62</w:t>
      </w:r>
      <w:r w:rsidRPr="00C761BC">
        <w:t>, 497–502 (2015).</w:t>
      </w:r>
    </w:p>
    <w:p w14:paraId="3BAF6AA7" w14:textId="77777777" w:rsidR="002D00BF" w:rsidRPr="00C761BC" w:rsidRDefault="002D00BF" w:rsidP="00714764">
      <w:pPr>
        <w:pStyle w:val="ListParagraph"/>
        <w:widowControl w:val="0"/>
        <w:numPr>
          <w:ilvl w:val="0"/>
          <w:numId w:val="7"/>
        </w:numPr>
        <w:autoSpaceDE w:val="0"/>
        <w:autoSpaceDN w:val="0"/>
        <w:adjustRightInd w:val="0"/>
        <w:ind w:left="426"/>
      </w:pPr>
      <w:r w:rsidRPr="00C761BC">
        <w:t>G.C.P. van Zundert, M. Trellet, J. Schaarschmidt, Z. Kurkcuoglu, M. David, M. Verlato, A. Rosato and </w:t>
      </w:r>
      <w:r w:rsidRPr="00C761BC">
        <w:rPr>
          <w:bCs/>
        </w:rPr>
        <w:t>A.M.J.J. Bonvin</w:t>
      </w:r>
      <w:r w:rsidRPr="00C761BC">
        <w:t>. </w:t>
      </w:r>
      <w:hyperlink r:id="rId166" w:history="1">
        <w:r w:rsidRPr="00C761BC">
          <w:t>The DisVis and PowerFit web servers: Explorative and Integrative Modeling of Biomolecular Complexes</w:t>
        </w:r>
      </w:hyperlink>
      <w:r w:rsidRPr="00C761BC">
        <w:t>. </w:t>
      </w:r>
      <w:r w:rsidRPr="00C761BC">
        <w:rPr>
          <w:i/>
        </w:rPr>
        <w:t>J. Mol. Biol.</w:t>
      </w:r>
      <w:r w:rsidRPr="00C761BC">
        <w:t>, </w:t>
      </w:r>
      <w:r w:rsidRPr="00C761BC">
        <w:rPr>
          <w:b/>
        </w:rPr>
        <w:t>429</w:t>
      </w:r>
      <w:r w:rsidRPr="00C761BC">
        <w:t>, 399-407 (2017).</w:t>
      </w:r>
    </w:p>
    <w:p w14:paraId="539B6FB2" w14:textId="77777777" w:rsidR="002D00BF" w:rsidRPr="00C761BC" w:rsidRDefault="002D00BF" w:rsidP="00714764">
      <w:pPr>
        <w:pStyle w:val="ListParagraph"/>
        <w:widowControl w:val="0"/>
        <w:numPr>
          <w:ilvl w:val="0"/>
          <w:numId w:val="7"/>
        </w:numPr>
        <w:autoSpaceDE w:val="0"/>
        <w:autoSpaceDN w:val="0"/>
        <w:adjustRightInd w:val="0"/>
        <w:ind w:left="426"/>
      </w:pPr>
      <w:r w:rsidRPr="009C33CB">
        <w:rPr>
          <w:lang w:val="es-ES"/>
        </w:rPr>
        <w:t xml:space="preserve">van Zundert, G. C. P. et al. </w:t>
      </w:r>
      <w:r w:rsidRPr="00C761BC">
        <w:t xml:space="preserve">The HADDOCK2.2 Web Server: User-Friendly Integrative Modeling of Biomolecular Complexes. </w:t>
      </w:r>
      <w:r w:rsidRPr="00C761BC">
        <w:rPr>
          <w:i/>
        </w:rPr>
        <w:t xml:space="preserve">J Mol Biol </w:t>
      </w:r>
      <w:r w:rsidRPr="00C761BC">
        <w:rPr>
          <w:b/>
        </w:rPr>
        <w:t>428</w:t>
      </w:r>
      <w:r w:rsidRPr="00C761BC">
        <w:t xml:space="preserve">, 720–725 (2015). </w:t>
      </w:r>
      <w:r w:rsidRPr="00D277BF">
        <w:t>I.S. Moreira, P.I. Koukos, R. Melo, J.G. Almeida, A.J. Preto, J. Schaarschmidt, M. Trellet, Z.H. Gümüş, J. Costa and A.M.J.J. Bonvin. </w:t>
      </w:r>
      <w:hyperlink r:id="rId167" w:history="1">
        <w:r w:rsidRPr="00D277BF">
          <w:t>SpotOn: High Accuracy Identification of Protein-Protein Interface Hot-Spots</w:t>
        </w:r>
      </w:hyperlink>
      <w:r w:rsidRPr="00D277BF">
        <w:t>. </w:t>
      </w:r>
      <w:r w:rsidRPr="00D277BF">
        <w:rPr>
          <w:i/>
        </w:rPr>
        <w:t>Sci. Reports</w:t>
      </w:r>
      <w:r w:rsidRPr="00D277BF">
        <w:t>. </w:t>
      </w:r>
      <w:r w:rsidRPr="00D277BF">
        <w:rPr>
          <w:b/>
        </w:rPr>
        <w:t>7</w:t>
      </w:r>
      <w:r w:rsidRPr="00D277BF">
        <w:t>:8007 (2017).</w:t>
      </w:r>
    </w:p>
    <w:p w14:paraId="0D18D024" w14:textId="3FE2CA52" w:rsidR="002D00BF" w:rsidRPr="00C761BC" w:rsidRDefault="002D00BF" w:rsidP="002A1C1B">
      <w:pPr>
        <w:pStyle w:val="Heading3"/>
      </w:pPr>
      <w:r w:rsidRPr="00C761BC">
        <w:t>WeNMR web site with services, description, support and tutorials:</w:t>
      </w:r>
    </w:p>
    <w:p w14:paraId="0BF5ABB4" w14:textId="77777777" w:rsidR="002D00BF" w:rsidRPr="00C761BC" w:rsidRDefault="00D9594E" w:rsidP="00714764">
      <w:pPr>
        <w:pStyle w:val="ListParagraph"/>
        <w:widowControl w:val="0"/>
        <w:numPr>
          <w:ilvl w:val="0"/>
          <w:numId w:val="8"/>
        </w:numPr>
        <w:autoSpaceDE w:val="0"/>
        <w:autoSpaceDN w:val="0"/>
        <w:adjustRightInd w:val="0"/>
      </w:pPr>
      <w:hyperlink r:id="rId168" w:history="1">
        <w:r w:rsidR="002D00BF" w:rsidRPr="00C761BC">
          <w:rPr>
            <w:rStyle w:val="Hyperlink"/>
          </w:rPr>
          <w:t>http://www.wenmr.eu</w:t>
        </w:r>
      </w:hyperlink>
      <w:r w:rsidR="002D00BF" w:rsidRPr="00C761BC">
        <w:t xml:space="preserve"> </w:t>
      </w:r>
    </w:p>
    <w:p w14:paraId="6AC8DBD3" w14:textId="23E5A14C" w:rsidR="002D00BF" w:rsidRPr="00C761BC" w:rsidRDefault="002D00BF" w:rsidP="002A1C1B">
      <w:pPr>
        <w:pStyle w:val="Heading3"/>
      </w:pPr>
      <w:r w:rsidRPr="00C761BC">
        <w:t>EOSC-Hub related pages:</w:t>
      </w:r>
    </w:p>
    <w:p w14:paraId="36A619C6" w14:textId="5C374FF4" w:rsidR="002D00BF" w:rsidRPr="00065289" w:rsidRDefault="00D9594E" w:rsidP="00714764">
      <w:pPr>
        <w:pStyle w:val="ListParagraph"/>
        <w:widowControl w:val="0"/>
        <w:numPr>
          <w:ilvl w:val="0"/>
          <w:numId w:val="8"/>
        </w:numPr>
        <w:autoSpaceDE w:val="0"/>
        <w:autoSpaceDN w:val="0"/>
        <w:adjustRightInd w:val="0"/>
        <w:rPr>
          <w:rFonts w:asciiTheme="minorHAnsi" w:hAnsiTheme="minorHAnsi" w:cstheme="minorHAnsi"/>
        </w:rPr>
      </w:pPr>
      <w:hyperlink r:id="rId169" w:history="1">
        <w:r w:rsidR="00A8555E" w:rsidRPr="00D90BCC">
          <w:rPr>
            <w:rStyle w:val="Hyperlink"/>
            <w:rFonts w:asciiTheme="minorHAnsi" w:hAnsiTheme="minorHAnsi" w:cstheme="minorHAnsi"/>
          </w:rPr>
          <w:t>https://eosc-hub.eu/services/WeNMR%20suite%20for%20Structural%20Biology</w:t>
        </w:r>
      </w:hyperlink>
      <w:r w:rsidR="00A8555E">
        <w:rPr>
          <w:rFonts w:asciiTheme="minorHAnsi" w:hAnsiTheme="minorHAnsi" w:cstheme="minorHAnsi"/>
        </w:rPr>
        <w:t xml:space="preserve"> </w:t>
      </w:r>
    </w:p>
    <w:p w14:paraId="1D379EF8" w14:textId="77777777" w:rsidR="002D00BF" w:rsidRDefault="00D9594E" w:rsidP="00714764">
      <w:pPr>
        <w:pStyle w:val="ListParagraph"/>
        <w:widowControl w:val="0"/>
        <w:numPr>
          <w:ilvl w:val="0"/>
          <w:numId w:val="8"/>
        </w:numPr>
        <w:autoSpaceDE w:val="0"/>
        <w:autoSpaceDN w:val="0"/>
        <w:adjustRightInd w:val="0"/>
        <w:rPr>
          <w:rFonts w:asciiTheme="minorHAnsi" w:hAnsiTheme="minorHAnsi" w:cstheme="minorHAnsi"/>
        </w:rPr>
      </w:pPr>
      <w:hyperlink r:id="rId170" w:history="1">
        <w:r w:rsidR="002D00BF" w:rsidRPr="00020912">
          <w:rPr>
            <w:rStyle w:val="Hyperlink"/>
            <w:rFonts w:asciiTheme="minorHAnsi" w:hAnsiTheme="minorHAnsi" w:cstheme="minorHAnsi"/>
          </w:rPr>
          <w:t>https://eosc-hub.eu/demos/demo-wenmr-suite-structural-biology</w:t>
        </w:r>
      </w:hyperlink>
    </w:p>
    <w:p w14:paraId="79DA41FE" w14:textId="0E015D9B" w:rsidR="002D00BF" w:rsidRPr="00065289" w:rsidRDefault="00D9594E" w:rsidP="00714764">
      <w:pPr>
        <w:pStyle w:val="ListParagraph"/>
        <w:widowControl w:val="0"/>
        <w:numPr>
          <w:ilvl w:val="0"/>
          <w:numId w:val="8"/>
        </w:numPr>
        <w:autoSpaceDE w:val="0"/>
        <w:autoSpaceDN w:val="0"/>
        <w:adjustRightInd w:val="0"/>
        <w:rPr>
          <w:rFonts w:asciiTheme="minorHAnsi" w:hAnsiTheme="minorHAnsi" w:cstheme="minorHAnsi"/>
        </w:rPr>
      </w:pPr>
      <w:hyperlink r:id="rId171" w:history="1">
        <w:r w:rsidR="00A8555E" w:rsidRPr="00D90BCC">
          <w:rPr>
            <w:rStyle w:val="Hyperlink"/>
            <w:rFonts w:asciiTheme="minorHAnsi" w:hAnsiTheme="minorHAnsi" w:cstheme="minorHAnsi"/>
          </w:rPr>
          <w:t>https://eosc-hub.eu/news/haddock-support-covid-19-research</w:t>
        </w:r>
      </w:hyperlink>
      <w:r w:rsidR="00A8555E">
        <w:rPr>
          <w:rFonts w:asciiTheme="minorHAnsi" w:hAnsiTheme="minorHAnsi" w:cstheme="minorHAnsi"/>
        </w:rPr>
        <w:t xml:space="preserve"> </w:t>
      </w:r>
    </w:p>
    <w:p w14:paraId="4522AC6D" w14:textId="775D58E0" w:rsidR="002D00BF" w:rsidRPr="00C761BC" w:rsidRDefault="00D9594E" w:rsidP="00714764">
      <w:pPr>
        <w:pStyle w:val="ListParagraph"/>
        <w:widowControl w:val="0"/>
        <w:numPr>
          <w:ilvl w:val="0"/>
          <w:numId w:val="8"/>
        </w:numPr>
        <w:autoSpaceDE w:val="0"/>
        <w:autoSpaceDN w:val="0"/>
        <w:adjustRightInd w:val="0"/>
        <w:rPr>
          <w:rFonts w:asciiTheme="minorHAnsi" w:hAnsiTheme="minorHAnsi" w:cstheme="minorHAnsi"/>
        </w:rPr>
      </w:pPr>
      <w:hyperlink r:id="rId172" w:history="1">
        <w:r w:rsidR="00A8555E" w:rsidRPr="00D90BCC">
          <w:rPr>
            <w:rStyle w:val="Hyperlink"/>
            <w:rFonts w:asciiTheme="minorHAnsi" w:hAnsiTheme="minorHAnsi" w:cstheme="minorHAnsi"/>
          </w:rPr>
          <w:t>https://eosc-hub.eu/news/eosc-practice-eosc-hub-wenmr-demonstrator</w:t>
        </w:r>
      </w:hyperlink>
      <w:r w:rsidR="00A8555E">
        <w:rPr>
          <w:rFonts w:asciiTheme="minorHAnsi" w:hAnsiTheme="minorHAnsi" w:cstheme="minorHAnsi"/>
        </w:rPr>
        <w:t xml:space="preserve"> </w:t>
      </w:r>
    </w:p>
    <w:p w14:paraId="5E3DB4E0" w14:textId="77777777" w:rsidR="002D00BF" w:rsidRDefault="00D9594E" w:rsidP="00714764">
      <w:pPr>
        <w:pStyle w:val="ListParagraph"/>
        <w:widowControl w:val="0"/>
        <w:numPr>
          <w:ilvl w:val="0"/>
          <w:numId w:val="8"/>
        </w:numPr>
        <w:autoSpaceDE w:val="0"/>
        <w:autoSpaceDN w:val="0"/>
        <w:adjustRightInd w:val="0"/>
        <w:rPr>
          <w:rFonts w:asciiTheme="minorHAnsi" w:hAnsiTheme="minorHAnsi" w:cstheme="minorHAnsi"/>
        </w:rPr>
      </w:pPr>
      <w:hyperlink r:id="rId173" w:history="1">
        <w:r w:rsidR="002D00BF" w:rsidRPr="00C761BC">
          <w:rPr>
            <w:rStyle w:val="Hyperlink"/>
            <w:rFonts w:asciiTheme="minorHAnsi" w:hAnsiTheme="minorHAnsi" w:cstheme="minorHAnsi"/>
          </w:rPr>
          <w:t>https://eosc-hub.eu/eosc-in-practice-wenmr</w:t>
        </w:r>
      </w:hyperlink>
      <w:r w:rsidR="002D00BF" w:rsidRPr="00C761BC">
        <w:rPr>
          <w:rFonts w:asciiTheme="minorHAnsi" w:hAnsiTheme="minorHAnsi" w:cstheme="minorHAnsi"/>
        </w:rPr>
        <w:t xml:space="preserve"> </w:t>
      </w:r>
    </w:p>
    <w:p w14:paraId="0050E912" w14:textId="218FD287" w:rsidR="002D00BF" w:rsidRPr="001F57E9" w:rsidRDefault="00D9594E" w:rsidP="00714764">
      <w:pPr>
        <w:pStyle w:val="ListParagraph"/>
        <w:widowControl w:val="0"/>
        <w:numPr>
          <w:ilvl w:val="0"/>
          <w:numId w:val="8"/>
        </w:numPr>
        <w:autoSpaceDE w:val="0"/>
        <w:autoSpaceDN w:val="0"/>
        <w:adjustRightInd w:val="0"/>
        <w:rPr>
          <w:rFonts w:asciiTheme="minorHAnsi" w:hAnsiTheme="minorHAnsi" w:cstheme="minorHAnsi"/>
        </w:rPr>
      </w:pPr>
      <w:hyperlink r:id="rId174" w:history="1">
        <w:r w:rsidR="00A8555E" w:rsidRPr="00D90BCC">
          <w:rPr>
            <w:rStyle w:val="Hyperlink"/>
            <w:rFonts w:asciiTheme="minorHAnsi" w:hAnsiTheme="minorHAnsi" w:cstheme="minorHAnsi"/>
          </w:rPr>
          <w:t>https://eosc-hub.eu/training-material/wenmr-suite-structural-biology</w:t>
        </w:r>
      </w:hyperlink>
      <w:r w:rsidR="00A8555E">
        <w:rPr>
          <w:rFonts w:asciiTheme="minorHAnsi" w:hAnsiTheme="minorHAnsi" w:cstheme="minorHAnsi"/>
        </w:rPr>
        <w:t xml:space="preserve"> </w:t>
      </w:r>
      <w:r w:rsidR="002D00BF" w:rsidRPr="001F57E9">
        <w:rPr>
          <w:rFonts w:asciiTheme="minorHAnsi" w:hAnsiTheme="minorHAnsi" w:cstheme="minorHAnsi"/>
        </w:rPr>
        <w:fldChar w:fldCharType="begin"/>
      </w:r>
      <w:r w:rsidR="002D00BF" w:rsidRPr="001F57E9">
        <w:rPr>
          <w:rFonts w:asciiTheme="minorHAnsi" w:hAnsiTheme="minorHAnsi" w:cstheme="minorHAnsi"/>
        </w:rPr>
        <w:instrText xml:space="preserve"> ADDIN PAPERS2_CITATIONS &lt;citation&gt;&lt;priority&gt;0&lt;/priority&gt;&lt;uuid&gt;ADFAA149-4CC7-43B3-B00C-CAD1A76894F7&lt;/uuid&gt;&lt;publications&gt;&lt;publication&gt;&lt;subtype&gt;400&lt;/subtype&gt;&lt;publisher&gt;Oxford University Press&lt;/publisher&gt;&lt;title&gt;A Grid-enabled web portal for NMR structure refinement with AMBER.&lt;/title&gt;&lt;url&gt;http://bioinformatics.oxfordjournals.org/content/27/17/2384.full&lt;/url&gt;&lt;volume&gt;27&lt;/volume&gt;&lt;publication_date&gt;99201109011200000000222000&lt;/publication_date&gt;&lt;uuid&gt;7A080861-DED8-4054-AD7D-85E84105EBEA&lt;/uuid&gt;&lt;type&gt;400&lt;/type&gt;&lt;number&gt;17&lt;/number&gt;&lt;doi&gt;10.1093/bioinformatics/btr415&lt;/doi&gt;&lt;institution&gt;Magnetic Resonance Center (CERM), University of Florence, Via L. Sacconi 6, Italy. ivanobertini@cerm.unifi.it&lt;/institution&gt;&lt;startpage&gt;2384&lt;/startpage&gt;&lt;endpage&gt;2390&lt;/endpage&gt;&lt;bundle&gt;&lt;publication&gt;&lt;title&gt;Bioinformatics (Oxford, England)&lt;/title&gt;&lt;uuid&gt;64647C21-1B06-4018-A37E-406EEB9F85DC&lt;/uuid&gt;&lt;subtype&gt;-100&lt;/subtype&gt;&lt;type&gt;-100&lt;/type&gt;&lt;/publication&gt;&lt;/bundle&gt;&lt;authors&gt;&lt;author&gt;&lt;lastName&gt;Bertini&lt;/lastName&gt;&lt;firstName&gt;Ivano&lt;/firstName&gt;&lt;/author&gt;&lt;author&gt;&lt;lastName&gt;Case&lt;/lastName&gt;&lt;firstName&gt;David&lt;/firstName&gt;&lt;middleNames&gt;A&lt;/middleNames&gt;&lt;/author&gt;&lt;author&gt;&lt;lastName&gt;Ferella&lt;/lastName&gt;&lt;firstName&gt;Lucio&lt;/firstName&gt;&lt;/author&gt;&lt;author&gt;&lt;lastName&gt;Giachetti&lt;/lastName&gt;&lt;firstName&gt;Andrea&lt;/firstName&gt;&lt;/author&gt;&lt;author&gt;&lt;lastName&gt;Rosato&lt;/lastName&gt;&lt;firstName&gt;Antonio&lt;/firstName&gt;&lt;/author&gt;&lt;/authors&gt;&lt;/publication&gt;&lt;publication&gt;&lt;subtype&gt;400&lt;/subtype&gt;&lt;publisher&gt;Springer Netherlands&lt;/publisher&gt;&lt;title&gt;WeNMR: Structural Biology on the Grid&lt;/title&gt;&lt;url&gt;http://link.springer.com/10.1007/s10723-012-9246-z&lt;/url&gt;&lt;volume&gt;10&lt;/volume&gt;&lt;publication_date&gt;99201211301200000000222000&lt;/publication_date&gt;&lt;uuid&gt;B3BE2ED1-AD92-4C65-A650-D41A5EFEB8EF&lt;/uuid&gt;&lt;type&gt;400&lt;/type&gt;&lt;number&gt;4&lt;/number&gt;&lt;doi&gt;10.1007/s10723-012-9246-z&lt;/doi&gt;&lt;startpage&gt;743&lt;/startpage&gt;&lt;endpage&gt;767&lt;/endpage&gt;&lt;bundle&gt;&lt;publication&gt;&lt;title&gt;Journal of Grid Computing&lt;/title&gt;&lt;uuid&gt;97F01BC6-35EC-4860-B2A8-2B2305697121&lt;/uuid&gt;&lt;subtype&gt;-100&lt;/subtype&gt;&lt;type&gt;-100&lt;/type&gt;&lt;/publication&gt;&lt;/bundle&gt;&lt;authors&gt;&lt;author&gt;&lt;lastName&gt;Wassenaar&lt;/lastName&gt;&lt;firstName&gt;Tsjerk&lt;/firstName&gt;&lt;middleNames&gt;A&lt;/middleNames&gt;&lt;/author&gt;&lt;author&gt;&lt;lastName&gt;Dijk&lt;/lastName&gt;&lt;nonDroppingParticle&gt;van&lt;/nonDroppingParticle&gt;&lt;firstName&gt;Marc&lt;/firstName&gt;&lt;/author&gt;&lt;author&gt;&lt;lastName&gt;Loureiro-Ferreira&lt;/lastName&gt;&lt;firstName&gt;Nuno&lt;/firstName&gt;&lt;/author&gt;&lt;author&gt;&lt;lastName&gt;Schot&lt;/lastName&gt;&lt;nonDroppingParticle&gt;van der&lt;/nonDroppingParticle&gt;&lt;firstName&gt;Gijs&lt;/firstName&gt;&lt;/author&gt;&lt;author&gt;&lt;lastName&gt;Vries&lt;/lastName&gt;&lt;nonDroppingParticle&gt;de&lt;/nonDroppingParticle&gt;&lt;firstName&gt;Sjoerd&lt;/firstName&gt;&lt;middleNames&gt;J&lt;/middleNames&gt;&lt;/author&gt;&lt;author&gt;&lt;lastName&gt;Schmitz&lt;/lastName&gt;&lt;firstName&gt;Christophe&lt;/firstName&gt;&lt;/author&gt;&lt;author&gt;&lt;lastName&gt;Zwan&lt;/lastName&gt;&lt;nonDroppingParticle&gt;van der&lt;/nonDroppingParticle&gt;&lt;firstName&gt;Johan&lt;/firstName&gt;&lt;/author&gt;&lt;author&gt;&lt;lastName&gt;Boelens&lt;/lastName&gt;&lt;firstName&gt;Rolf&lt;/firstName&gt;&lt;/author&gt;&lt;author&gt;&lt;lastName&gt;Giachetti&lt;/lastName&gt;&lt;firstName&gt;Andrea&lt;/firstName&gt;&lt;/author&gt;&lt;author&gt;&lt;lastName&gt;Ferella&lt;/lastName&gt;&lt;firstName&gt;Lucio&lt;/firstName&gt;&lt;/author&gt;&lt;author&gt;&lt;lastName&gt;Rosato&lt;/lastName&gt;&lt;firstName&gt;Antonio&lt;/firstName&gt;&lt;/author&gt;&lt;author&gt;&lt;lastName&gt;Bertini&lt;/lastName&gt;&lt;firstName&gt;Ivano&lt;/firstName&gt;&lt;/author&gt;&lt;author&gt;&lt;lastName&gt;Herrmann&lt;/lastName&gt;&lt;firstName&gt;Torsten&lt;/firstName&gt;&lt;/author&gt;&lt;author&gt;&lt;lastName&gt;Jonker&lt;/lastName&gt;&lt;firstName&gt;Hendrik&lt;/firstName&gt;&lt;middleNames&gt;R A&lt;/middleNames&gt;&lt;/author&gt;&lt;author&gt;&lt;lastName&gt;Bagaria&lt;/lastName&gt;&lt;firstName&gt;Anurag&lt;/firstName&gt;&lt;/author&gt;&lt;author&gt;&lt;lastName&gt;Jaravine&lt;/lastName&gt;&lt;firstName&gt;Victor&lt;/firstName&gt;&lt;/author&gt;&lt;author&gt;&lt;lastName&gt;Güntert&lt;/lastName&gt;&lt;firstName&gt;Peter&lt;/firstName&gt;&lt;/author&gt;&lt;author&gt;&lt;lastName&gt;Schwalbe&lt;/lastName&gt;&lt;firstName&gt;Harald&lt;/firstName&gt;&lt;/author&gt;&lt;author&gt;&lt;lastName&gt;Vranken&lt;/lastName&gt;&lt;firstName&gt;Wim&lt;/firstName&gt;&lt;middleNames&gt;F&lt;/middleNames&gt;&lt;/author&gt;&lt;author&gt;&lt;lastName&gt;Doreleijers&lt;/lastName&gt;&lt;firstName&gt;Jurgen&lt;/firstName&gt;&lt;middleNames&gt;F&lt;/middleNames&gt;&lt;/author&gt;&lt;author&gt;&lt;lastName&gt;Vriend&lt;/lastName&gt;&lt;firstName&gt;Gert&lt;/firstName&gt;&lt;/author&gt;&lt;author&gt;&lt;lastName&gt;Vuister&lt;/lastName&gt;&lt;firstName&gt;Geerten&lt;/firstName&gt;&lt;middleNames&gt;W&lt;/middleNames&gt;&lt;/author&gt;&lt;author&gt;&lt;lastName&gt;Franke&lt;/lastName&gt;&lt;firstName&gt;Daniel&lt;/firstName&gt;&lt;/author&gt;&lt;author&gt;&lt;lastName&gt;Kikhney&lt;/lastName&gt;&lt;firstName&gt;Alexey&lt;/firstName&gt;&lt;/author&gt;&lt;author&gt;&lt;lastName&gt;Svergun&lt;/lastName&gt;&lt;firstName&gt;Dmitri&lt;/firstName&gt;&lt;middleNames&gt;I&lt;/middleNames&gt;&lt;/author&gt;&lt;author&gt;&lt;lastName&gt;Fogh&lt;/lastName&gt;&lt;firstName&gt;Rasmus&lt;/firstName&gt;&lt;middleNames&gt;H&lt;/middleNames&gt;&lt;/author&gt;&lt;author&gt;&lt;lastName&gt;Ionides&lt;/lastName&gt;&lt;firstName&gt;John&lt;/firstName&gt;&lt;/author&gt;&lt;author&gt;&lt;lastName&gt;Laue&lt;/lastName&gt;&lt;firstName&gt;Ernest&lt;/firstName&gt;&lt;middleNames&gt;D&lt;/middleNames&gt;&lt;/author&gt;&lt;author&gt;&lt;lastName&gt;Spronk&lt;/lastName&gt;&lt;firstName&gt;Chris&lt;/firstName&gt;&lt;/author&gt;&lt;author&gt;&lt;lastName&gt;Jurkša&lt;/lastName&gt;&lt;firstName&gt;Simonas&lt;/firstName&gt;&lt;/author&gt;&lt;author&gt;&lt;lastName&gt;Verlato&lt;/lastName&gt;&lt;firstName&gt;Marco&lt;/firstName&gt;&lt;/author&gt;&lt;author&gt;&lt;lastName&gt;Badoer&lt;/lastName&gt;&lt;firstName&gt;Simone&lt;/firstName&gt;&lt;/author&gt;&lt;author&gt;&lt;lastName&gt;Dal Pra&lt;/lastName&gt;&lt;firstName&gt;Stefano&lt;/firstName&gt;&lt;/author&gt;&lt;author&gt;&lt;lastName&gt;Mazzucato&lt;/lastName&gt;&lt;firstName&gt;Mirco&lt;/firstName&gt;&lt;/author&gt;&lt;author&gt;&lt;lastName&gt;Frizziero&lt;/lastName&gt;&lt;firstName&gt;Eric&lt;/firstName&gt;&lt;/author&gt;&lt;author&gt;&lt;lastName&gt;Bonvin&lt;/lastName&gt;&lt;firstName&gt;Alexandre&lt;/firstName&gt;&lt;middleNames&gt;M J J&lt;/middleNames&gt;&lt;/author&gt;&lt;/authors&gt;&lt;/publication&gt;&lt;/publications&gt;&lt;cites&gt;&lt;/cites&gt;&lt;/citation&gt;</w:instrText>
      </w:r>
      <w:r w:rsidR="002D00BF" w:rsidRPr="001F57E9">
        <w:rPr>
          <w:rFonts w:asciiTheme="minorHAnsi" w:hAnsiTheme="minorHAnsi" w:cstheme="minorHAnsi"/>
        </w:rPr>
        <w:fldChar w:fldCharType="end"/>
      </w:r>
    </w:p>
    <w:p w14:paraId="3B09F609" w14:textId="252FD0F7" w:rsidR="002D00BF" w:rsidRPr="00AE35EC" w:rsidRDefault="004E7210" w:rsidP="002C3467">
      <w:pPr>
        <w:pStyle w:val="Heading2"/>
        <w:rPr>
          <w:lang w:val="en-US"/>
        </w:rPr>
      </w:pPr>
      <w:bookmarkStart w:id="86" w:name="_Toc534816714"/>
      <w:bookmarkStart w:id="87" w:name="_Toc49856054"/>
      <w:r>
        <w:rPr>
          <w:lang w:val="en-US"/>
        </w:rPr>
        <w:t>7.5</w:t>
      </w:r>
      <w:r>
        <w:rPr>
          <w:lang w:val="en-US"/>
        </w:rPr>
        <w:tab/>
      </w:r>
      <w:r w:rsidR="002D00BF" w:rsidRPr="00AE35EC">
        <w:rPr>
          <w:lang w:val="en-US"/>
        </w:rPr>
        <w:t>EOSC-hub integration</w:t>
      </w:r>
      <w:bookmarkEnd w:id="86"/>
      <w:bookmarkEnd w:id="87"/>
      <w:r w:rsidR="002D00BF" w:rsidRPr="00AE35EC">
        <w:rPr>
          <w:lang w:val="en-US"/>
        </w:rPr>
        <w:t xml:space="preserve"> </w:t>
      </w:r>
    </w:p>
    <w:p w14:paraId="08308E57" w14:textId="017F27E1" w:rsidR="002D00BF" w:rsidRDefault="002D00BF" w:rsidP="003A0D1C">
      <w:pPr>
        <w:pStyle w:val="Body"/>
        <w:spacing w:before="120" w:line="240" w:lineRule="auto"/>
        <w:rPr>
          <w:rFonts w:ascii="Calibri" w:hAnsi="Calibri" w:cs="Calibri"/>
          <w:szCs w:val="22"/>
        </w:rPr>
      </w:pPr>
      <w:r w:rsidRPr="00317551">
        <w:rPr>
          <w:rFonts w:ascii="Calibri" w:hAnsi="Calibri" w:cs="Calibri"/>
          <w:szCs w:val="22"/>
          <w:lang w:val="en-US"/>
        </w:rPr>
        <w:t xml:space="preserve">From day 1 of the project, the WeNMR </w:t>
      </w:r>
      <w:r w:rsidR="00D22F81">
        <w:rPr>
          <w:rFonts w:ascii="Calibri" w:hAnsi="Calibri" w:cs="Calibri"/>
          <w:szCs w:val="22"/>
          <w:lang w:val="en-US"/>
        </w:rPr>
        <w:t>T</w:t>
      </w:r>
      <w:r w:rsidRPr="00317551">
        <w:rPr>
          <w:rFonts w:ascii="Calibri" w:hAnsi="Calibri" w:cs="Calibri"/>
          <w:szCs w:val="22"/>
          <w:lang w:val="en-US"/>
        </w:rPr>
        <w:t xml:space="preserve">hematic </w:t>
      </w:r>
      <w:r w:rsidR="00D22F81">
        <w:rPr>
          <w:rFonts w:ascii="Calibri" w:hAnsi="Calibri" w:cs="Calibri"/>
          <w:szCs w:val="22"/>
          <w:lang w:val="en-US"/>
        </w:rPr>
        <w:t>S</w:t>
      </w:r>
      <w:r w:rsidRPr="00317551">
        <w:rPr>
          <w:rFonts w:ascii="Calibri" w:hAnsi="Calibri" w:cs="Calibri"/>
          <w:szCs w:val="22"/>
          <w:lang w:val="en-US"/>
        </w:rPr>
        <w:t xml:space="preserve">ervices have been in operation, sending over the first eight months of the project over 5 million jobs to the EOSC HTC resources, most of which through the DIRAC4EGI service. </w:t>
      </w:r>
      <w:r>
        <w:rPr>
          <w:rFonts w:ascii="Calibri" w:hAnsi="Calibri" w:cs="Calibri"/>
          <w:szCs w:val="22"/>
          <w:lang w:val="en-US"/>
        </w:rPr>
        <w:t xml:space="preserve">According </w:t>
      </w:r>
      <w:r w:rsidR="00A8555E">
        <w:rPr>
          <w:rFonts w:ascii="Calibri" w:hAnsi="Calibri" w:cs="Calibri"/>
          <w:szCs w:val="22"/>
          <w:lang w:val="en-US"/>
        </w:rPr>
        <w:t>to</w:t>
      </w:r>
      <w:r>
        <w:rPr>
          <w:rFonts w:ascii="Calibri" w:hAnsi="Calibri" w:cs="Calibri"/>
          <w:szCs w:val="22"/>
          <w:lang w:val="en-US"/>
        </w:rPr>
        <w:t xml:space="preserve"> the EGI Accounting Portal, t</w:t>
      </w:r>
      <w:r w:rsidRPr="00317551">
        <w:rPr>
          <w:rFonts w:ascii="Calibri" w:hAnsi="Calibri" w:cs="Calibri"/>
          <w:szCs w:val="22"/>
          <w:lang w:val="en-US"/>
        </w:rPr>
        <w:t xml:space="preserve">hese account for over 15 million </w:t>
      </w:r>
      <w:r w:rsidRPr="00317551">
        <w:rPr>
          <w:rFonts w:ascii="Calibri" w:eastAsia="Times New Roman" w:hAnsi="Calibri" w:cs="Calibri"/>
          <w:color w:val="333333"/>
          <w:szCs w:val="22"/>
          <w:shd w:val="clear" w:color="auto" w:fill="FFFFFF"/>
          <w:lang w:val="en-US"/>
        </w:rPr>
        <w:t>HS06 </w:t>
      </w:r>
      <w:r w:rsidRPr="00317551">
        <w:rPr>
          <w:rFonts w:ascii="Calibri" w:eastAsia="Times New Roman" w:hAnsi="Calibri" w:cs="Calibri"/>
          <w:color w:val="000000"/>
          <w:szCs w:val="22"/>
          <w:lang w:val="en-US"/>
        </w:rPr>
        <w:t xml:space="preserve">CPU Time hours consumed. Although the WeNMR services operate making use of opportunistic computing resource, the access to the federated resources of EGI has been formalized by a </w:t>
      </w:r>
      <w:r w:rsidRPr="00317551">
        <w:rPr>
          <w:rFonts w:ascii="Calibri" w:hAnsi="Calibri" w:cs="Calibri"/>
          <w:szCs w:val="22"/>
        </w:rPr>
        <w:t>Service Level Agreement (SLA) between EGI.eu and the enmr.eu VO (represented by the Faculty of Science – Department of Chemistry of Utrecht University). This SLA was establishe</w:t>
      </w:r>
      <w:r>
        <w:rPr>
          <w:rFonts w:ascii="Calibri" w:hAnsi="Calibri" w:cs="Calibri"/>
          <w:szCs w:val="22"/>
        </w:rPr>
        <w:t>d</w:t>
      </w:r>
      <w:r w:rsidRPr="00317551">
        <w:rPr>
          <w:rFonts w:ascii="Calibri" w:hAnsi="Calibri" w:cs="Calibri"/>
          <w:szCs w:val="22"/>
        </w:rPr>
        <w:t xml:space="preserve"> in 2016 and has been renewed in 2018, granting to enmr.eu VO until 31/12/2020 an amount of opportunistic computing time up to 53 Million of normalized CPU hours and opportunistic storage capacity up to 54 TB</w:t>
      </w:r>
      <w:r w:rsidR="00511B0B">
        <w:rPr>
          <w:rStyle w:val="FootnoteReference"/>
          <w:rFonts w:ascii="Calibri" w:hAnsi="Calibri" w:cs="Calibri"/>
          <w:szCs w:val="22"/>
        </w:rPr>
        <w:footnoteReference w:id="40"/>
      </w:r>
      <w:r w:rsidRPr="00317551">
        <w:rPr>
          <w:rFonts w:ascii="Calibri" w:hAnsi="Calibri" w:cs="Calibri"/>
          <w:szCs w:val="22"/>
        </w:rPr>
        <w:t>. Five resource centres signed this last version of the SLA: INFN-PADOVA (Italy), TW-NCHC (Taiwan), SURFSara and NIKHEF (The Netherlands), NCG-INGRID-PT (Portugal).</w:t>
      </w:r>
    </w:p>
    <w:p w14:paraId="49D16404" w14:textId="05CD7E23" w:rsidR="002D00BF" w:rsidRPr="00EB3EE5" w:rsidRDefault="002D00BF" w:rsidP="00511B0B">
      <w:pPr>
        <w:pStyle w:val="Body"/>
        <w:spacing w:before="120" w:line="240" w:lineRule="auto"/>
        <w:rPr>
          <w:rFonts w:ascii="Calibri" w:hAnsi="Calibri" w:cs="Calibri"/>
          <w:szCs w:val="22"/>
        </w:rPr>
      </w:pPr>
      <w:r>
        <w:rPr>
          <w:rFonts w:ascii="Calibri" w:hAnsi="Calibri" w:cs="Calibri"/>
          <w:szCs w:val="22"/>
        </w:rPr>
        <w:t xml:space="preserve">During the first nine month of the project, a number of WeNMR portals have been migrated from the old gLite-based job submission to the EOSC-hub </w:t>
      </w:r>
      <w:r w:rsidRPr="000D4CB7">
        <w:rPr>
          <w:rFonts w:ascii="Calibri" w:hAnsi="Calibri" w:cs="Calibri"/>
          <w:b/>
          <w:szCs w:val="22"/>
        </w:rPr>
        <w:t>DIRAC4EGI</w:t>
      </w:r>
      <w:r>
        <w:rPr>
          <w:rFonts w:ascii="Calibri" w:hAnsi="Calibri" w:cs="Calibri"/>
          <w:szCs w:val="22"/>
        </w:rPr>
        <w:t xml:space="preserve"> service. Further, all portals are now offering Single Sign On (SSO), either through the West-Life SSO which connects to both ARIA (the access management solution of the Structural Biology infrastructure INSTRUCT-ERIC) and the old legacy WeNMR SSO</w:t>
      </w:r>
      <w:r w:rsidR="00511B0B">
        <w:rPr>
          <w:rStyle w:val="FootnoteReference"/>
          <w:rFonts w:ascii="Calibri" w:hAnsi="Calibri" w:cs="Calibri"/>
          <w:szCs w:val="22"/>
        </w:rPr>
        <w:footnoteReference w:id="41"/>
      </w:r>
      <w:r>
        <w:rPr>
          <w:rFonts w:ascii="Calibri" w:hAnsi="Calibri" w:cs="Calibri"/>
          <w:szCs w:val="22"/>
        </w:rPr>
        <w:t xml:space="preserve">, or directly through the </w:t>
      </w:r>
      <w:r w:rsidRPr="000D4CB7">
        <w:rPr>
          <w:rFonts w:ascii="Calibri" w:hAnsi="Calibri" w:cs="Calibri"/>
          <w:b/>
          <w:szCs w:val="22"/>
        </w:rPr>
        <w:t>EGI Check-in</w:t>
      </w:r>
      <w:r>
        <w:rPr>
          <w:rFonts w:ascii="Calibri" w:hAnsi="Calibri" w:cs="Calibri"/>
          <w:szCs w:val="22"/>
        </w:rPr>
        <w:t>. Users can now register and use the WeNMR services using the Check-in, allowing them to use a variety of identity providers. AMPS-NMR is currently using only the West-Life SSO, but is in process of including EGI</w:t>
      </w:r>
      <w:r w:rsidR="00A8555E">
        <w:rPr>
          <w:rFonts w:ascii="Calibri" w:hAnsi="Calibri" w:cs="Calibri"/>
          <w:szCs w:val="22"/>
        </w:rPr>
        <w:t xml:space="preserve"> </w:t>
      </w:r>
      <w:r>
        <w:rPr>
          <w:rFonts w:ascii="Calibri" w:hAnsi="Calibri" w:cs="Calibri"/>
          <w:szCs w:val="22"/>
        </w:rPr>
        <w:t>Check-in too.</w:t>
      </w:r>
    </w:p>
    <w:p w14:paraId="00F6C114" w14:textId="5861BFA6" w:rsidR="002D00BF" w:rsidRDefault="002D00BF" w:rsidP="002A1C1B">
      <w:pPr>
        <w:pStyle w:val="Heading3"/>
      </w:pPr>
      <w:r>
        <w:t>West-Life SSO integration</w:t>
      </w:r>
    </w:p>
    <w:p w14:paraId="1559C4A8" w14:textId="77777777" w:rsidR="002D00BF" w:rsidRDefault="002D00BF" w:rsidP="00511B0B">
      <w:pPr>
        <w:spacing w:before="120" w:after="0" w:line="240" w:lineRule="auto"/>
        <w:rPr>
          <w:lang w:val="en-US"/>
        </w:rPr>
      </w:pPr>
      <w:r>
        <w:rPr>
          <w:lang w:val="en-US"/>
        </w:rPr>
        <w:t>INFN hosts an instance of the EOSC-hub OneData service, offering up to 10 TB of storage space to WeNMR community. WeNMR users can request a storage space at the Oneprovider service hosted at INFN-Padova</w:t>
      </w:r>
      <w:r w:rsidRPr="004743B9">
        <w:rPr>
          <w:lang w:val="en-US"/>
        </w:rPr>
        <w:t xml:space="preserve"> </w:t>
      </w:r>
      <w:r>
        <w:rPr>
          <w:lang w:val="en-US"/>
        </w:rPr>
        <w:t xml:space="preserve">data center </w:t>
      </w:r>
      <w:r w:rsidRPr="004743B9">
        <w:rPr>
          <w:lang w:val="en-US"/>
        </w:rPr>
        <w:t>by connecting to the Onezone server (onezone.cloud.cnaf.infn.it) hosted at INFN-CNAF data center (located in Bologna).</w:t>
      </w:r>
      <w:r>
        <w:rPr>
          <w:lang w:val="en-US"/>
        </w:rPr>
        <w:t xml:space="preserve"> </w:t>
      </w:r>
      <w:r w:rsidRPr="00A956C7">
        <w:rPr>
          <w:rFonts w:asciiTheme="minorHAnsi" w:hAnsiTheme="minorHAnsi" w:cs="Arial"/>
          <w:color w:val="000000"/>
          <w:lang w:val="en-US"/>
        </w:rPr>
        <w:t>INFN developed a new plugin to enable West-Life SSO as authentication method for Onedata</w:t>
      </w:r>
      <w:r>
        <w:rPr>
          <w:rFonts w:asciiTheme="minorHAnsi" w:hAnsiTheme="minorHAnsi" w:cs="Arial"/>
          <w:color w:val="000000"/>
          <w:lang w:val="en-US"/>
        </w:rPr>
        <w:t>.</w:t>
      </w:r>
    </w:p>
    <w:p w14:paraId="2FDA10D7" w14:textId="1003B104" w:rsidR="002D00BF" w:rsidRDefault="002D00BF" w:rsidP="002A1C1B">
      <w:pPr>
        <w:pStyle w:val="Heading3"/>
      </w:pPr>
      <w:r>
        <w:t>West-Life Virtual Folder integration with Onedata</w:t>
      </w:r>
    </w:p>
    <w:p w14:paraId="46BA2384" w14:textId="7DEB0C19" w:rsidR="00CB019A" w:rsidRPr="00CB016E" w:rsidRDefault="002D00BF" w:rsidP="00511B0B">
      <w:pPr>
        <w:spacing w:before="120" w:after="0" w:line="240" w:lineRule="auto"/>
        <w:rPr>
          <w:rFonts w:asciiTheme="minorHAnsi" w:hAnsiTheme="minorHAnsi"/>
          <w:lang w:val="en-US"/>
        </w:rPr>
      </w:pPr>
      <w:r w:rsidRPr="00325CFD">
        <w:rPr>
          <w:lang w:val="en-US"/>
        </w:rPr>
        <w:t xml:space="preserve">Virtual Folder </w:t>
      </w:r>
      <w:r>
        <w:rPr>
          <w:lang w:val="en-US"/>
        </w:rPr>
        <w:t>(VF) is a tool developed in the context of West-Life project and now maintained by INSTRUCT-ERIC</w:t>
      </w:r>
      <w:r w:rsidR="00511B0B">
        <w:rPr>
          <w:rStyle w:val="FootnoteReference"/>
          <w:lang w:val="en-US"/>
        </w:rPr>
        <w:footnoteReference w:id="42"/>
      </w:r>
      <w:r>
        <w:rPr>
          <w:lang w:val="en-US"/>
        </w:rPr>
        <w:t xml:space="preserve">. Currently integrated in several WeNMR portals, it </w:t>
      </w:r>
      <w:r w:rsidRPr="00325CFD">
        <w:rPr>
          <w:lang w:val="en-US"/>
        </w:rPr>
        <w:t xml:space="preserve">acts as a gateway for many </w:t>
      </w:r>
      <w:r>
        <w:rPr>
          <w:lang w:val="en-US"/>
        </w:rPr>
        <w:t>storage systems, such as</w:t>
      </w:r>
      <w:r w:rsidRPr="00325CFD">
        <w:rPr>
          <w:lang w:val="en-US"/>
        </w:rPr>
        <w:t xml:space="preserve"> D</w:t>
      </w:r>
      <w:r>
        <w:rPr>
          <w:lang w:val="en-US"/>
        </w:rPr>
        <w:t xml:space="preserve">ropbox, EOSC </w:t>
      </w:r>
      <w:r w:rsidRPr="00325CFD">
        <w:rPr>
          <w:lang w:val="en-US"/>
        </w:rPr>
        <w:t>B2Drop</w:t>
      </w:r>
      <w:r>
        <w:rPr>
          <w:lang w:val="en-US"/>
        </w:rPr>
        <w:t xml:space="preserve"> and any other system accessible through the WebDAV protocol</w:t>
      </w:r>
      <w:r w:rsidRPr="00325CFD">
        <w:rPr>
          <w:lang w:val="en-US"/>
        </w:rPr>
        <w:t>. Each protocol requires a specific plugin loaded</w:t>
      </w:r>
      <w:r>
        <w:rPr>
          <w:lang w:val="en-US"/>
        </w:rPr>
        <w:t xml:space="preserve"> by the engine of the VF framework </w:t>
      </w:r>
      <w:r w:rsidRPr="00325CFD">
        <w:rPr>
          <w:lang w:val="en-US"/>
        </w:rPr>
        <w:t>for retrieving metadata for files and directori</w:t>
      </w:r>
      <w:r>
        <w:rPr>
          <w:lang w:val="en-US"/>
        </w:rPr>
        <w:t xml:space="preserve">es of the storage back-end. INFN developed a plugin for </w:t>
      </w:r>
      <w:r w:rsidRPr="00325CFD">
        <w:rPr>
          <w:lang w:val="en-US"/>
        </w:rPr>
        <w:t>integra</w:t>
      </w:r>
      <w:r>
        <w:rPr>
          <w:lang w:val="en-US"/>
        </w:rPr>
        <w:t>ting VF</w:t>
      </w:r>
      <w:r w:rsidRPr="00325CFD">
        <w:rPr>
          <w:lang w:val="en-US"/>
        </w:rPr>
        <w:t xml:space="preserve"> with Onedata, i.e. to enable Onedata storage system as additional back-end. </w:t>
      </w:r>
      <w:r>
        <w:rPr>
          <w:lang w:val="en-US"/>
        </w:rPr>
        <w:t>The current integration of VF with Onedata can only be considered as a prototype. It</w:t>
      </w:r>
      <w:r w:rsidRPr="00325CFD">
        <w:rPr>
          <w:lang w:val="en-US"/>
        </w:rPr>
        <w:t xml:space="preserve"> will be</w:t>
      </w:r>
      <w:r>
        <w:rPr>
          <w:lang w:val="en-US"/>
        </w:rPr>
        <w:t>come</w:t>
      </w:r>
      <w:r w:rsidRPr="00325CFD">
        <w:rPr>
          <w:lang w:val="en-US"/>
        </w:rPr>
        <w:t xml:space="preserve"> "production ready" only when a final release of Onedata is available</w:t>
      </w:r>
      <w:r>
        <w:rPr>
          <w:lang w:val="en-US"/>
        </w:rPr>
        <w:t>.</w:t>
      </w:r>
    </w:p>
    <w:p w14:paraId="6DF165D4" w14:textId="20B82F39" w:rsidR="00CB019A" w:rsidRPr="00CB016E" w:rsidRDefault="00AE35EC" w:rsidP="00BE4CDF">
      <w:pPr>
        <w:pStyle w:val="Heading1"/>
      </w:pPr>
      <w:bookmarkStart w:id="88" w:name="_Toc534816715"/>
      <w:bookmarkStart w:id="89" w:name="_Toc49856055"/>
      <w:r>
        <w:t>8</w:t>
      </w:r>
      <w:r>
        <w:tab/>
      </w:r>
      <w:r w:rsidR="00CB019A" w:rsidRPr="00CB016E">
        <w:t>EO Pillar</w:t>
      </w:r>
      <w:bookmarkEnd w:id="88"/>
      <w:bookmarkEnd w:id="89"/>
    </w:p>
    <w:p w14:paraId="0453085C" w14:textId="77777777" w:rsidR="001A4762" w:rsidRPr="00CB016E" w:rsidRDefault="001A4762" w:rsidP="00AE35EC">
      <w:pPr>
        <w:spacing w:before="120" w:after="0" w:line="240" w:lineRule="auto"/>
        <w:rPr>
          <w:rFonts w:asciiTheme="minorHAnsi" w:hAnsiTheme="minorHAnsi"/>
        </w:rPr>
      </w:pPr>
      <w:bookmarkStart w:id="90" w:name="_Toc534816716"/>
      <w:r w:rsidRPr="00CB016E">
        <w:rPr>
          <w:rFonts w:asciiTheme="minorHAnsi" w:hAnsiTheme="minorHAnsi"/>
        </w:rPr>
        <w:t>The EO-Pillar within the EOSC provides access to different services established in the field of Earth Observation (EO). The services are categorised into three main classes: data access and computing services, data exploitation services, general user services.</w:t>
      </w:r>
    </w:p>
    <w:p w14:paraId="00745ADD" w14:textId="22BDE960" w:rsidR="001A4762" w:rsidRPr="00CB016E" w:rsidRDefault="001A4762" w:rsidP="00AE35EC">
      <w:pPr>
        <w:spacing w:before="120" w:after="0" w:line="240" w:lineRule="auto"/>
        <w:rPr>
          <w:rFonts w:asciiTheme="minorHAnsi" w:hAnsiTheme="minorHAnsi"/>
        </w:rPr>
      </w:pPr>
      <w:r w:rsidRPr="00CB016E">
        <w:rPr>
          <w:rFonts w:asciiTheme="minorHAnsi" w:hAnsiTheme="minorHAnsi"/>
        </w:rPr>
        <w:t>The task T7.7 EO Pillar already ended in M15 (i.e.03/2019). The services are already completely described in D7.2</w:t>
      </w:r>
      <w:r w:rsidR="00AE35EC">
        <w:rPr>
          <w:rFonts w:asciiTheme="minorHAnsi" w:hAnsiTheme="minorHAnsi"/>
        </w:rPr>
        <w:t xml:space="preserve"> and D7.3; here the sections have been copied again for completeness</w:t>
      </w:r>
      <w:r w:rsidRPr="00CB016E">
        <w:rPr>
          <w:rFonts w:asciiTheme="minorHAnsi" w:hAnsiTheme="minorHAnsi"/>
        </w:rPr>
        <w:t>.</w:t>
      </w:r>
    </w:p>
    <w:p w14:paraId="0ACE6E8F" w14:textId="4C48F553" w:rsidR="001A4762" w:rsidRPr="00CB016E" w:rsidRDefault="00AE35EC" w:rsidP="002C3467">
      <w:pPr>
        <w:pStyle w:val="Heading2"/>
      </w:pPr>
      <w:bookmarkStart w:id="91" w:name="_a15mm63v4y8p" w:colFirst="0" w:colLast="0"/>
      <w:bookmarkStart w:id="92" w:name="_Toc32395951"/>
      <w:bookmarkStart w:id="93" w:name="_Toc49856056"/>
      <w:bookmarkEnd w:id="91"/>
      <w:r>
        <w:t>8.1</w:t>
      </w:r>
      <w:r w:rsidR="009709AF">
        <w:tab/>
      </w:r>
      <w:r w:rsidR="001A4762" w:rsidRPr="00CB016E">
        <w:t>Service description</w:t>
      </w:r>
      <w:bookmarkEnd w:id="92"/>
      <w:bookmarkEnd w:id="93"/>
    </w:p>
    <w:p w14:paraId="2C74261D" w14:textId="77777777" w:rsidR="001A4762" w:rsidRPr="00CB016E" w:rsidRDefault="001A4762" w:rsidP="00AE35EC">
      <w:pPr>
        <w:spacing w:before="120" w:after="0" w:line="240" w:lineRule="auto"/>
        <w:rPr>
          <w:rFonts w:asciiTheme="minorHAnsi" w:hAnsiTheme="minorHAnsi"/>
        </w:rPr>
      </w:pPr>
      <w:r w:rsidRPr="00CB016E">
        <w:rPr>
          <w:rFonts w:asciiTheme="minorHAnsi" w:hAnsiTheme="minorHAnsi"/>
        </w:rPr>
        <w:t>These services are:</w:t>
      </w:r>
    </w:p>
    <w:p w14:paraId="7EE6F46B" w14:textId="77777777" w:rsidR="001A4762" w:rsidRPr="00CB016E" w:rsidRDefault="001A4762" w:rsidP="00714764">
      <w:pPr>
        <w:numPr>
          <w:ilvl w:val="0"/>
          <w:numId w:val="14"/>
        </w:numPr>
        <w:spacing w:before="120" w:after="0" w:line="240" w:lineRule="auto"/>
        <w:rPr>
          <w:rFonts w:asciiTheme="minorHAnsi" w:hAnsiTheme="minorHAnsi"/>
        </w:rPr>
      </w:pPr>
      <w:r w:rsidRPr="00CB016E">
        <w:rPr>
          <w:rFonts w:asciiTheme="minorHAnsi" w:hAnsiTheme="minorHAnsi"/>
        </w:rPr>
        <w:t>The Geohazad Exploitation Platform (GEP)</w:t>
      </w:r>
    </w:p>
    <w:p w14:paraId="7D3BB92C" w14:textId="77777777" w:rsidR="001A4762" w:rsidRPr="00CB016E" w:rsidRDefault="001A4762" w:rsidP="00714764">
      <w:pPr>
        <w:numPr>
          <w:ilvl w:val="0"/>
          <w:numId w:val="14"/>
        </w:numPr>
        <w:spacing w:before="120" w:after="0" w:line="240" w:lineRule="auto"/>
        <w:rPr>
          <w:rFonts w:asciiTheme="minorHAnsi" w:hAnsiTheme="minorHAnsi"/>
        </w:rPr>
      </w:pPr>
      <w:r w:rsidRPr="00CB016E">
        <w:rPr>
          <w:rFonts w:asciiTheme="minorHAnsi" w:hAnsiTheme="minorHAnsi"/>
        </w:rPr>
        <w:t>EODC JupyterHub for global Copernicus data</w:t>
      </w:r>
    </w:p>
    <w:p w14:paraId="773BBECC" w14:textId="77777777" w:rsidR="001A4762" w:rsidRPr="00CB016E" w:rsidRDefault="001A4762" w:rsidP="00714764">
      <w:pPr>
        <w:numPr>
          <w:ilvl w:val="0"/>
          <w:numId w:val="14"/>
        </w:numPr>
        <w:spacing w:before="120" w:after="0" w:line="240" w:lineRule="auto"/>
        <w:rPr>
          <w:rFonts w:asciiTheme="minorHAnsi" w:hAnsiTheme="minorHAnsi"/>
        </w:rPr>
      </w:pPr>
      <w:r w:rsidRPr="00CB016E">
        <w:rPr>
          <w:rFonts w:asciiTheme="minorHAnsi" w:hAnsiTheme="minorHAnsi"/>
        </w:rPr>
        <w:t>EODC Data Catalogue Service</w:t>
      </w:r>
    </w:p>
    <w:p w14:paraId="4A139504" w14:textId="77777777" w:rsidR="001A4762" w:rsidRPr="00CB016E" w:rsidRDefault="001A4762" w:rsidP="00714764">
      <w:pPr>
        <w:numPr>
          <w:ilvl w:val="0"/>
          <w:numId w:val="14"/>
        </w:numPr>
        <w:spacing w:before="120" w:after="0" w:line="240" w:lineRule="auto"/>
        <w:rPr>
          <w:rFonts w:asciiTheme="minorHAnsi" w:hAnsiTheme="minorHAnsi"/>
        </w:rPr>
      </w:pPr>
      <w:r w:rsidRPr="00CB016E">
        <w:rPr>
          <w:rFonts w:asciiTheme="minorHAnsi" w:hAnsiTheme="minorHAnsi"/>
        </w:rPr>
        <w:t>Sentinel Hub</w:t>
      </w:r>
    </w:p>
    <w:p w14:paraId="6C488C7F" w14:textId="77777777" w:rsidR="001A4762" w:rsidRPr="00CB016E" w:rsidRDefault="001A4762" w:rsidP="00714764">
      <w:pPr>
        <w:numPr>
          <w:ilvl w:val="0"/>
          <w:numId w:val="14"/>
        </w:numPr>
        <w:spacing w:before="120" w:after="0" w:line="240" w:lineRule="auto"/>
        <w:rPr>
          <w:rFonts w:asciiTheme="minorHAnsi" w:hAnsiTheme="minorHAnsi"/>
        </w:rPr>
      </w:pPr>
      <w:r w:rsidRPr="00CB016E">
        <w:rPr>
          <w:rFonts w:asciiTheme="minorHAnsi" w:hAnsiTheme="minorHAnsi"/>
        </w:rPr>
        <w:t>OSX-Sentinel</w:t>
      </w:r>
    </w:p>
    <w:p w14:paraId="3642E05E" w14:textId="77777777" w:rsidR="001A4762" w:rsidRPr="00CB016E" w:rsidRDefault="001A4762" w:rsidP="00714764">
      <w:pPr>
        <w:numPr>
          <w:ilvl w:val="0"/>
          <w:numId w:val="14"/>
        </w:numPr>
        <w:spacing w:before="120" w:after="0" w:line="240" w:lineRule="auto"/>
        <w:rPr>
          <w:rFonts w:asciiTheme="minorHAnsi" w:hAnsiTheme="minorHAnsi"/>
        </w:rPr>
      </w:pPr>
      <w:r w:rsidRPr="00CB016E">
        <w:rPr>
          <w:rFonts w:asciiTheme="minorHAnsi" w:hAnsiTheme="minorHAnsi"/>
        </w:rPr>
        <w:t>MEA Platform (Data access and exploitation service)</w:t>
      </w:r>
    </w:p>
    <w:p w14:paraId="3EA65648" w14:textId="77777777" w:rsidR="001A4762" w:rsidRPr="00CB016E" w:rsidRDefault="001A4762" w:rsidP="00714764">
      <w:pPr>
        <w:numPr>
          <w:ilvl w:val="0"/>
          <w:numId w:val="14"/>
        </w:numPr>
        <w:spacing w:before="120" w:after="0" w:line="240" w:lineRule="auto"/>
        <w:rPr>
          <w:rFonts w:asciiTheme="minorHAnsi" w:hAnsiTheme="minorHAnsi"/>
        </w:rPr>
      </w:pPr>
      <w:r w:rsidRPr="00CB016E">
        <w:rPr>
          <w:rFonts w:asciiTheme="minorHAnsi" w:hAnsiTheme="minorHAnsi"/>
        </w:rPr>
        <w:t>Rasdaman EO Datacube</w:t>
      </w:r>
    </w:p>
    <w:p w14:paraId="0E48E3B9" w14:textId="77777777" w:rsidR="001A4762" w:rsidRPr="00CB016E" w:rsidRDefault="001A4762" w:rsidP="00714764">
      <w:pPr>
        <w:numPr>
          <w:ilvl w:val="0"/>
          <w:numId w:val="14"/>
        </w:numPr>
        <w:spacing w:before="120" w:after="0" w:line="240" w:lineRule="auto"/>
        <w:rPr>
          <w:rFonts w:asciiTheme="minorHAnsi" w:hAnsiTheme="minorHAnsi"/>
        </w:rPr>
      </w:pPr>
      <w:r w:rsidRPr="00CB016E">
        <w:rPr>
          <w:rFonts w:asciiTheme="minorHAnsi" w:hAnsiTheme="minorHAnsi"/>
        </w:rPr>
        <w:t>CloudFerro Data Collections Catalog</w:t>
      </w:r>
    </w:p>
    <w:p w14:paraId="1D54E256" w14:textId="77777777" w:rsidR="001A4762" w:rsidRPr="00CB016E" w:rsidRDefault="001A4762" w:rsidP="00714764">
      <w:pPr>
        <w:numPr>
          <w:ilvl w:val="0"/>
          <w:numId w:val="14"/>
        </w:numPr>
        <w:spacing w:before="120" w:after="0" w:line="240" w:lineRule="auto"/>
        <w:rPr>
          <w:rFonts w:asciiTheme="minorHAnsi" w:hAnsiTheme="minorHAnsi"/>
        </w:rPr>
      </w:pPr>
      <w:r w:rsidRPr="00CB016E">
        <w:rPr>
          <w:rFonts w:asciiTheme="minorHAnsi" w:hAnsiTheme="minorHAnsi"/>
        </w:rPr>
        <w:t>CloudFerro Infrastructure</w:t>
      </w:r>
    </w:p>
    <w:p w14:paraId="5C7BC493" w14:textId="77777777" w:rsidR="001A4762" w:rsidRPr="00CB016E" w:rsidRDefault="001A4762" w:rsidP="00714764">
      <w:pPr>
        <w:numPr>
          <w:ilvl w:val="0"/>
          <w:numId w:val="14"/>
        </w:numPr>
        <w:spacing w:before="120" w:after="0" w:line="240" w:lineRule="auto"/>
        <w:rPr>
          <w:rFonts w:asciiTheme="minorHAnsi" w:hAnsiTheme="minorHAnsi"/>
        </w:rPr>
      </w:pPr>
      <w:r w:rsidRPr="00CB016E">
        <w:rPr>
          <w:rFonts w:asciiTheme="minorHAnsi" w:hAnsiTheme="minorHAnsi"/>
        </w:rPr>
        <w:t>CloudFerro Data Related Services - EO Finder</w:t>
      </w:r>
    </w:p>
    <w:p w14:paraId="1331123F" w14:textId="77777777" w:rsidR="001A4762" w:rsidRPr="00CB016E" w:rsidRDefault="001A4762" w:rsidP="00714764">
      <w:pPr>
        <w:numPr>
          <w:ilvl w:val="0"/>
          <w:numId w:val="14"/>
        </w:numPr>
        <w:spacing w:before="120" w:after="0" w:line="240" w:lineRule="auto"/>
        <w:rPr>
          <w:rFonts w:asciiTheme="minorHAnsi" w:hAnsiTheme="minorHAnsi"/>
        </w:rPr>
      </w:pPr>
      <w:r w:rsidRPr="00CB016E">
        <w:rPr>
          <w:rFonts w:asciiTheme="minorHAnsi" w:hAnsiTheme="minorHAnsi"/>
        </w:rPr>
        <w:t>CloudFerro Data Related Services - EO Browser</w:t>
      </w:r>
    </w:p>
    <w:p w14:paraId="5C95C25E" w14:textId="77777777" w:rsidR="001A4762" w:rsidRPr="00CB016E" w:rsidRDefault="001A4762" w:rsidP="00714764">
      <w:pPr>
        <w:numPr>
          <w:ilvl w:val="0"/>
          <w:numId w:val="14"/>
        </w:numPr>
        <w:spacing w:before="120" w:after="0" w:line="240" w:lineRule="auto"/>
        <w:rPr>
          <w:rFonts w:asciiTheme="minorHAnsi" w:hAnsiTheme="minorHAnsi"/>
        </w:rPr>
      </w:pPr>
      <w:r w:rsidRPr="00CB016E">
        <w:rPr>
          <w:rFonts w:asciiTheme="minorHAnsi" w:hAnsiTheme="minorHAnsi"/>
        </w:rPr>
        <w:t>EPOSAR service</w:t>
      </w:r>
    </w:p>
    <w:p w14:paraId="784E74ED" w14:textId="77777777" w:rsidR="001A4762" w:rsidRPr="00CB016E" w:rsidRDefault="001A4762" w:rsidP="00AE35EC">
      <w:pPr>
        <w:spacing w:before="120" w:after="0" w:line="240" w:lineRule="auto"/>
        <w:rPr>
          <w:rFonts w:asciiTheme="minorHAnsi" w:hAnsiTheme="minorHAnsi"/>
        </w:rPr>
      </w:pPr>
      <w:r w:rsidRPr="00CB016E">
        <w:rPr>
          <w:rFonts w:asciiTheme="minorHAnsi" w:hAnsiTheme="minorHAnsi"/>
        </w:rPr>
        <w:t xml:space="preserve">Further details are summarised in the following tables: </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41"/>
        <w:gridCol w:w="6275"/>
      </w:tblGrid>
      <w:tr w:rsidR="001A4762" w:rsidRPr="00CB016E" w14:paraId="0B8FB339" w14:textId="77777777" w:rsidTr="001A4762">
        <w:trPr>
          <w:trHeight w:val="500"/>
        </w:trPr>
        <w:tc>
          <w:tcPr>
            <w:tcW w:w="2802" w:type="dxa"/>
            <w:shd w:val="clear" w:color="auto" w:fill="F2F2F2"/>
            <w:vAlign w:val="center"/>
            <w:hideMark/>
          </w:tcPr>
          <w:p w14:paraId="74E88DB3"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b/>
                <w:bCs/>
                <w:color w:val="000000"/>
                <w:sz w:val="20"/>
                <w:szCs w:val="20"/>
              </w:rPr>
              <w:t>Service/Tool name</w:t>
            </w:r>
          </w:p>
        </w:tc>
        <w:tc>
          <w:tcPr>
            <w:tcW w:w="6440" w:type="dxa"/>
            <w:shd w:val="clear" w:color="auto" w:fill="auto"/>
            <w:vAlign w:val="center"/>
            <w:hideMark/>
          </w:tcPr>
          <w:p w14:paraId="1890F18F"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color w:val="000000"/>
                <w:sz w:val="20"/>
                <w:szCs w:val="20"/>
              </w:rPr>
              <w:t>Geohazards Exploitation Platform (GEP)</w:t>
            </w:r>
          </w:p>
        </w:tc>
      </w:tr>
      <w:tr w:rsidR="001A4762" w:rsidRPr="00CB016E" w14:paraId="6A1F35ED" w14:textId="77777777" w:rsidTr="001A4762">
        <w:trPr>
          <w:trHeight w:val="500"/>
        </w:trPr>
        <w:tc>
          <w:tcPr>
            <w:tcW w:w="2802" w:type="dxa"/>
            <w:shd w:val="clear" w:color="auto" w:fill="F2F2F2"/>
            <w:vAlign w:val="center"/>
            <w:hideMark/>
          </w:tcPr>
          <w:p w14:paraId="22DB54FF"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b/>
                <w:bCs/>
                <w:color w:val="000000"/>
                <w:sz w:val="20"/>
                <w:szCs w:val="20"/>
              </w:rPr>
              <w:t>Service/Tool url</w:t>
            </w:r>
          </w:p>
        </w:tc>
        <w:tc>
          <w:tcPr>
            <w:tcW w:w="6440" w:type="dxa"/>
            <w:shd w:val="clear" w:color="auto" w:fill="auto"/>
            <w:vAlign w:val="center"/>
            <w:hideMark/>
          </w:tcPr>
          <w:p w14:paraId="53587275" w14:textId="40D08843" w:rsidR="001A4762" w:rsidRPr="00CB016E" w:rsidRDefault="00D9594E" w:rsidP="001A4762">
            <w:pPr>
              <w:pStyle w:val="NormalWeb"/>
              <w:spacing w:before="60" w:beforeAutospacing="0" w:after="60" w:afterAutospacing="0"/>
              <w:rPr>
                <w:rFonts w:asciiTheme="minorHAnsi" w:hAnsiTheme="minorHAnsi" w:cstheme="minorHAnsi"/>
                <w:sz w:val="20"/>
                <w:szCs w:val="20"/>
              </w:rPr>
            </w:pPr>
            <w:hyperlink r:id="rId175" w:history="1">
              <w:r w:rsidR="00A8555E" w:rsidRPr="00D90BCC">
                <w:rPr>
                  <w:rStyle w:val="Hyperlink"/>
                  <w:rFonts w:asciiTheme="minorHAnsi" w:hAnsiTheme="minorHAnsi" w:cstheme="minorHAnsi"/>
                  <w:sz w:val="20"/>
                  <w:szCs w:val="20"/>
                </w:rPr>
                <w:t>https://geohazards-tep.eu/#</w:t>
              </w:r>
            </w:hyperlink>
            <w:r w:rsidR="001A4762" w:rsidRPr="00CB016E">
              <w:rPr>
                <w:rFonts w:asciiTheme="minorHAnsi" w:hAnsiTheme="minorHAnsi" w:cstheme="minorHAnsi"/>
                <w:sz w:val="20"/>
                <w:szCs w:val="20"/>
              </w:rPr>
              <w:t>!</w:t>
            </w:r>
            <w:r w:rsidR="00A8555E">
              <w:rPr>
                <w:rFonts w:asciiTheme="minorHAnsi" w:hAnsiTheme="minorHAnsi" w:cstheme="minorHAnsi"/>
                <w:sz w:val="20"/>
                <w:szCs w:val="20"/>
              </w:rPr>
              <w:t xml:space="preserve"> </w:t>
            </w:r>
            <w:r w:rsidR="001A4762" w:rsidRPr="00CB016E">
              <w:rPr>
                <w:rFonts w:asciiTheme="minorHAnsi" w:hAnsiTheme="minorHAnsi" w:cstheme="minorHAnsi"/>
                <w:sz w:val="20"/>
                <w:szCs w:val="20"/>
              </w:rPr>
              <w:t xml:space="preserve">  </w:t>
            </w:r>
            <w:r w:rsidR="00A8555E">
              <w:rPr>
                <w:rFonts w:asciiTheme="minorHAnsi" w:hAnsiTheme="minorHAnsi" w:cstheme="minorHAnsi"/>
                <w:sz w:val="20"/>
                <w:szCs w:val="20"/>
              </w:rPr>
              <w:t xml:space="preserve"> </w:t>
            </w:r>
          </w:p>
          <w:p w14:paraId="032BD8B6" w14:textId="77777777" w:rsidR="001A4762" w:rsidRPr="00CB016E" w:rsidRDefault="00D9594E" w:rsidP="001A4762">
            <w:pPr>
              <w:pStyle w:val="NormalWeb"/>
              <w:spacing w:before="60" w:beforeAutospacing="0" w:after="60" w:afterAutospacing="0"/>
              <w:rPr>
                <w:rFonts w:asciiTheme="minorHAnsi" w:hAnsiTheme="minorHAnsi" w:cstheme="minorHAnsi"/>
                <w:sz w:val="20"/>
                <w:szCs w:val="20"/>
              </w:rPr>
            </w:pPr>
            <w:hyperlink r:id="rId176" w:history="1">
              <w:r w:rsidR="001A4762" w:rsidRPr="00CB016E">
                <w:rPr>
                  <w:rStyle w:val="Hyperlink"/>
                  <w:rFonts w:asciiTheme="minorHAnsi" w:hAnsiTheme="minorHAnsi" w:cstheme="minorHAnsi"/>
                  <w:sz w:val="20"/>
                  <w:szCs w:val="20"/>
                </w:rPr>
                <w:t>https://geohazards-tep.eu/geobrowser/?id=eoschub-landslide-app</w:t>
              </w:r>
            </w:hyperlink>
          </w:p>
          <w:p w14:paraId="4425684D" w14:textId="23812D2B" w:rsidR="001A4762" w:rsidRPr="00CB016E" w:rsidRDefault="00D9594E" w:rsidP="001A4762">
            <w:pPr>
              <w:pStyle w:val="NormalWeb"/>
              <w:spacing w:before="60" w:beforeAutospacing="0" w:after="60" w:afterAutospacing="0"/>
              <w:rPr>
                <w:rFonts w:asciiTheme="minorHAnsi" w:hAnsiTheme="minorHAnsi" w:cstheme="minorHAnsi"/>
                <w:sz w:val="20"/>
                <w:szCs w:val="20"/>
              </w:rPr>
            </w:pPr>
            <w:hyperlink r:id="rId177" w:history="1">
              <w:r w:rsidR="00A8555E" w:rsidRPr="00D90BCC">
                <w:rPr>
                  <w:rStyle w:val="Hyperlink"/>
                  <w:rFonts w:asciiTheme="minorHAnsi" w:hAnsiTheme="minorHAnsi" w:cstheme="minorHAnsi"/>
                  <w:sz w:val="20"/>
                  <w:szCs w:val="20"/>
                </w:rPr>
                <w:t>https://geohazards-tep.eu/geobrowser/?id=eoschub-alpsmonitoring-app</w:t>
              </w:r>
            </w:hyperlink>
            <w:r w:rsidR="00A8555E">
              <w:rPr>
                <w:rFonts w:asciiTheme="minorHAnsi" w:hAnsiTheme="minorHAnsi" w:cstheme="minorHAnsi"/>
                <w:sz w:val="20"/>
                <w:szCs w:val="20"/>
              </w:rPr>
              <w:t xml:space="preserve"> </w:t>
            </w:r>
          </w:p>
        </w:tc>
      </w:tr>
      <w:tr w:rsidR="001A4762" w:rsidRPr="00CB016E" w14:paraId="1B22DE79" w14:textId="77777777" w:rsidTr="001A4762">
        <w:trPr>
          <w:trHeight w:val="500"/>
        </w:trPr>
        <w:tc>
          <w:tcPr>
            <w:tcW w:w="2802" w:type="dxa"/>
            <w:shd w:val="clear" w:color="auto" w:fill="F2F2F2"/>
            <w:vAlign w:val="center"/>
            <w:hideMark/>
          </w:tcPr>
          <w:p w14:paraId="4A64C1C7"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b/>
                <w:bCs/>
                <w:color w:val="000000"/>
                <w:sz w:val="20"/>
                <w:szCs w:val="20"/>
              </w:rPr>
              <w:t>Service/Tool information page</w:t>
            </w:r>
          </w:p>
        </w:tc>
        <w:tc>
          <w:tcPr>
            <w:tcW w:w="6440" w:type="dxa"/>
            <w:shd w:val="clear" w:color="auto" w:fill="auto"/>
            <w:vAlign w:val="center"/>
            <w:hideMark/>
          </w:tcPr>
          <w:p w14:paraId="166AD2BA" w14:textId="78657A37" w:rsidR="001A4762" w:rsidRPr="00CB016E" w:rsidRDefault="00D9594E" w:rsidP="001A4762">
            <w:pPr>
              <w:pStyle w:val="NormalWeb"/>
              <w:spacing w:before="60" w:beforeAutospacing="0" w:after="60" w:afterAutospacing="0"/>
              <w:rPr>
                <w:rFonts w:asciiTheme="minorHAnsi" w:hAnsiTheme="minorHAnsi" w:cstheme="minorHAnsi"/>
                <w:sz w:val="20"/>
                <w:szCs w:val="20"/>
              </w:rPr>
            </w:pPr>
            <w:hyperlink r:id="rId178" w:history="1">
              <w:r w:rsidR="00A8555E" w:rsidRPr="00D90BCC">
                <w:rPr>
                  <w:rStyle w:val="Hyperlink"/>
                  <w:rFonts w:asciiTheme="minorHAnsi" w:hAnsiTheme="minorHAnsi" w:cstheme="minorHAnsi"/>
                  <w:sz w:val="20"/>
                  <w:szCs w:val="20"/>
                </w:rPr>
                <w:t>https://geohazards-tep.eu/#</w:t>
              </w:r>
            </w:hyperlink>
            <w:r w:rsidR="001A4762" w:rsidRPr="00CB016E">
              <w:rPr>
                <w:rFonts w:asciiTheme="minorHAnsi" w:hAnsiTheme="minorHAnsi" w:cstheme="minorHAnsi"/>
                <w:sz w:val="20"/>
                <w:szCs w:val="20"/>
              </w:rPr>
              <w:t>!</w:t>
            </w:r>
            <w:r w:rsidR="00A8555E">
              <w:rPr>
                <w:rFonts w:asciiTheme="minorHAnsi" w:hAnsiTheme="minorHAnsi" w:cstheme="minorHAnsi"/>
                <w:sz w:val="20"/>
                <w:szCs w:val="20"/>
              </w:rPr>
              <w:t xml:space="preserve"> </w:t>
            </w:r>
          </w:p>
        </w:tc>
      </w:tr>
      <w:tr w:rsidR="001A4762" w:rsidRPr="00CB016E" w14:paraId="3115381A" w14:textId="77777777" w:rsidTr="001A4762">
        <w:trPr>
          <w:trHeight w:val="528"/>
        </w:trPr>
        <w:tc>
          <w:tcPr>
            <w:tcW w:w="2802" w:type="dxa"/>
            <w:shd w:val="clear" w:color="auto" w:fill="F2F2F2"/>
            <w:vAlign w:val="center"/>
            <w:hideMark/>
          </w:tcPr>
          <w:p w14:paraId="23BD8493"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b/>
                <w:bCs/>
                <w:color w:val="000000"/>
                <w:sz w:val="20"/>
                <w:szCs w:val="20"/>
              </w:rPr>
              <w:t>Description</w:t>
            </w:r>
          </w:p>
        </w:tc>
        <w:tc>
          <w:tcPr>
            <w:tcW w:w="6440" w:type="dxa"/>
            <w:shd w:val="clear" w:color="auto" w:fill="auto"/>
            <w:vAlign w:val="center"/>
            <w:hideMark/>
          </w:tcPr>
          <w:p w14:paraId="3893D338" w14:textId="77777777" w:rsidR="001A4762" w:rsidRPr="00CB016E" w:rsidRDefault="001A4762" w:rsidP="001A4762">
            <w:pPr>
              <w:pStyle w:val="NormalWeb"/>
              <w:spacing w:before="60" w:beforeAutospacing="0" w:after="60" w:afterAutospacing="0"/>
              <w:rPr>
                <w:rFonts w:asciiTheme="minorHAnsi" w:hAnsiTheme="minorHAnsi" w:cs="Calibri"/>
                <w:color w:val="000000"/>
                <w:sz w:val="20"/>
                <w:szCs w:val="20"/>
              </w:rPr>
            </w:pPr>
            <w:r w:rsidRPr="00CB016E">
              <w:rPr>
                <w:rFonts w:asciiTheme="minorHAnsi" w:hAnsiTheme="minorHAnsi" w:cs="Calibri"/>
                <w:color w:val="000000"/>
                <w:sz w:val="20"/>
                <w:szCs w:val="20"/>
              </w:rPr>
              <w:t>The Geohazards TEP (GEP) is an enhancement of the precursor platforms (G-POD, SSEP), and is designed to support the Geohazard Supersites (GSNL) and the Geohazards community via the CEOS WG Disasters. GEP is an ESA originated R&amp;D activity on the EO ground segment to demonstrate the benefit of new technologies for large scale processing of EO data. Its goal is to apply a complementary operations concept, i.e. moving User activities to the Data: users access a work environment containing the data and resources required, as opposed to downloading and replicating the data ‘at home’. The Geohazards TEP platform is a complex system composed by the following main components:</w:t>
            </w:r>
          </w:p>
          <w:p w14:paraId="1A1AE0B1" w14:textId="77777777" w:rsidR="001A4762" w:rsidRPr="00CB016E" w:rsidRDefault="001A4762" w:rsidP="00714764">
            <w:pPr>
              <w:pStyle w:val="NormalWeb"/>
              <w:numPr>
                <w:ilvl w:val="0"/>
                <w:numId w:val="15"/>
              </w:numPr>
              <w:spacing w:before="60" w:beforeAutospacing="0" w:after="60" w:afterAutospacing="0"/>
              <w:rPr>
                <w:rFonts w:asciiTheme="minorHAnsi" w:hAnsiTheme="minorHAnsi" w:cs="Calibri"/>
                <w:color w:val="000000"/>
                <w:sz w:val="20"/>
                <w:szCs w:val="20"/>
              </w:rPr>
            </w:pPr>
            <w:r w:rsidRPr="00CB016E">
              <w:rPr>
                <w:rFonts w:asciiTheme="minorHAnsi" w:hAnsiTheme="minorHAnsi" w:cs="Calibri"/>
                <w:color w:val="000000"/>
                <w:sz w:val="20"/>
                <w:szCs w:val="20"/>
              </w:rPr>
              <w:t>Web portal</w:t>
            </w:r>
          </w:p>
          <w:p w14:paraId="142A9582" w14:textId="77777777" w:rsidR="001A4762" w:rsidRPr="00CB016E" w:rsidRDefault="001A4762" w:rsidP="00714764">
            <w:pPr>
              <w:pStyle w:val="NormalWeb"/>
              <w:numPr>
                <w:ilvl w:val="0"/>
                <w:numId w:val="15"/>
              </w:numPr>
              <w:spacing w:before="60" w:beforeAutospacing="0" w:after="60" w:afterAutospacing="0"/>
              <w:rPr>
                <w:rFonts w:asciiTheme="minorHAnsi" w:hAnsiTheme="minorHAnsi" w:cs="Calibri"/>
                <w:color w:val="000000"/>
                <w:sz w:val="20"/>
                <w:szCs w:val="20"/>
              </w:rPr>
            </w:pPr>
            <w:r w:rsidRPr="00CB016E">
              <w:rPr>
                <w:rFonts w:asciiTheme="minorHAnsi" w:hAnsiTheme="minorHAnsi" w:cs="Calibri"/>
                <w:color w:val="000000"/>
                <w:sz w:val="20"/>
                <w:szCs w:val="20"/>
              </w:rPr>
              <w:t>Data Agency including</w:t>
            </w:r>
          </w:p>
          <w:p w14:paraId="40B66056" w14:textId="77777777" w:rsidR="001A4762" w:rsidRPr="00CB016E" w:rsidRDefault="001A4762" w:rsidP="00714764">
            <w:pPr>
              <w:pStyle w:val="NormalWeb"/>
              <w:numPr>
                <w:ilvl w:val="1"/>
                <w:numId w:val="15"/>
              </w:numPr>
              <w:spacing w:before="60" w:beforeAutospacing="0" w:after="60" w:afterAutospacing="0"/>
              <w:rPr>
                <w:rFonts w:asciiTheme="minorHAnsi" w:hAnsiTheme="minorHAnsi" w:cs="Calibri"/>
                <w:color w:val="000000"/>
                <w:sz w:val="20"/>
                <w:szCs w:val="20"/>
              </w:rPr>
            </w:pPr>
            <w:r w:rsidRPr="00CB016E">
              <w:rPr>
                <w:rFonts w:asciiTheme="minorHAnsi" w:hAnsiTheme="minorHAnsi" w:cs="Calibri"/>
                <w:color w:val="000000"/>
                <w:sz w:val="20"/>
                <w:szCs w:val="20"/>
              </w:rPr>
              <w:t>Catalogue service</w:t>
            </w:r>
          </w:p>
          <w:p w14:paraId="2F9AA15A" w14:textId="77777777" w:rsidR="001A4762" w:rsidRPr="00CB016E" w:rsidRDefault="001A4762" w:rsidP="00714764">
            <w:pPr>
              <w:pStyle w:val="NormalWeb"/>
              <w:numPr>
                <w:ilvl w:val="1"/>
                <w:numId w:val="15"/>
              </w:numPr>
              <w:spacing w:before="60" w:beforeAutospacing="0" w:after="60" w:afterAutospacing="0"/>
              <w:rPr>
                <w:rFonts w:asciiTheme="minorHAnsi" w:hAnsiTheme="minorHAnsi" w:cs="Calibri"/>
                <w:color w:val="000000"/>
                <w:sz w:val="20"/>
                <w:szCs w:val="20"/>
              </w:rPr>
            </w:pPr>
            <w:r w:rsidRPr="00CB016E">
              <w:rPr>
                <w:rFonts w:asciiTheme="minorHAnsi" w:hAnsiTheme="minorHAnsi" w:cs="Calibri"/>
                <w:color w:val="000000"/>
                <w:sz w:val="20"/>
                <w:szCs w:val="20"/>
              </w:rPr>
              <w:t>Data Gateway</w:t>
            </w:r>
          </w:p>
          <w:p w14:paraId="5A2CD8EE" w14:textId="77777777" w:rsidR="001A4762" w:rsidRPr="00CB016E" w:rsidRDefault="001A4762" w:rsidP="00714764">
            <w:pPr>
              <w:pStyle w:val="NormalWeb"/>
              <w:numPr>
                <w:ilvl w:val="1"/>
                <w:numId w:val="15"/>
              </w:numPr>
              <w:spacing w:before="60" w:beforeAutospacing="0" w:after="60" w:afterAutospacing="0"/>
              <w:rPr>
                <w:rFonts w:asciiTheme="minorHAnsi" w:hAnsiTheme="minorHAnsi" w:cs="Calibri"/>
                <w:color w:val="000000"/>
                <w:sz w:val="20"/>
                <w:szCs w:val="20"/>
              </w:rPr>
            </w:pPr>
            <w:r w:rsidRPr="00CB016E">
              <w:rPr>
                <w:rFonts w:asciiTheme="minorHAnsi" w:hAnsiTheme="minorHAnsi" w:cs="Calibri"/>
                <w:color w:val="000000"/>
                <w:sz w:val="20"/>
                <w:szCs w:val="20"/>
              </w:rPr>
              <w:t>Production Center</w:t>
            </w:r>
          </w:p>
          <w:p w14:paraId="058AF722" w14:textId="77777777" w:rsidR="001A4762" w:rsidRPr="00CB016E" w:rsidRDefault="001A4762" w:rsidP="00714764">
            <w:pPr>
              <w:pStyle w:val="NormalWeb"/>
              <w:numPr>
                <w:ilvl w:val="1"/>
                <w:numId w:val="15"/>
              </w:numPr>
              <w:spacing w:before="60" w:beforeAutospacing="0" w:after="60" w:afterAutospacing="0"/>
              <w:rPr>
                <w:rFonts w:asciiTheme="minorHAnsi" w:hAnsiTheme="minorHAnsi" w:cs="Calibri"/>
                <w:color w:val="000000"/>
                <w:sz w:val="20"/>
                <w:szCs w:val="20"/>
              </w:rPr>
            </w:pPr>
            <w:r w:rsidRPr="00CB016E">
              <w:rPr>
                <w:rFonts w:asciiTheme="minorHAnsi" w:hAnsiTheme="minorHAnsi" w:cs="Calibri"/>
                <w:color w:val="000000"/>
                <w:sz w:val="20"/>
                <w:szCs w:val="20"/>
              </w:rPr>
              <w:t>Development environment</w:t>
            </w:r>
          </w:p>
          <w:p w14:paraId="3F379091" w14:textId="77777777" w:rsidR="001A4762" w:rsidRPr="00CB016E" w:rsidRDefault="001A4762" w:rsidP="001A4762">
            <w:pPr>
              <w:pStyle w:val="NormalWeb"/>
              <w:spacing w:before="60" w:beforeAutospacing="0" w:after="60" w:afterAutospacing="0"/>
              <w:rPr>
                <w:rFonts w:asciiTheme="minorHAnsi" w:hAnsiTheme="minorHAnsi" w:cs="Calibri"/>
                <w:color w:val="000000"/>
                <w:sz w:val="20"/>
                <w:szCs w:val="20"/>
              </w:rPr>
            </w:pPr>
            <w:r w:rsidRPr="00CB016E">
              <w:rPr>
                <w:rFonts w:asciiTheme="minorHAnsi" w:hAnsiTheme="minorHAnsi" w:cs="Calibri"/>
                <w:color w:val="000000"/>
                <w:sz w:val="20"/>
                <w:szCs w:val="20"/>
              </w:rPr>
              <w:t>In the context of EOSC_Hub it exposes two main services:</w:t>
            </w:r>
          </w:p>
          <w:p w14:paraId="51B1F3E0" w14:textId="77777777" w:rsidR="001A4762" w:rsidRPr="00CB016E" w:rsidRDefault="001A4762" w:rsidP="00714764">
            <w:pPr>
              <w:pStyle w:val="NormalWeb"/>
              <w:numPr>
                <w:ilvl w:val="0"/>
                <w:numId w:val="15"/>
              </w:numPr>
              <w:spacing w:before="60" w:beforeAutospacing="0" w:after="60" w:afterAutospacing="0"/>
              <w:rPr>
                <w:rFonts w:asciiTheme="minorHAnsi" w:hAnsiTheme="minorHAnsi" w:cs="Calibri"/>
                <w:color w:val="000000"/>
                <w:sz w:val="20"/>
                <w:szCs w:val="20"/>
              </w:rPr>
            </w:pPr>
            <w:r w:rsidRPr="00CB016E">
              <w:rPr>
                <w:rFonts w:asciiTheme="minorHAnsi" w:hAnsiTheme="minorHAnsi" w:cs="Calibri"/>
                <w:color w:val="000000"/>
                <w:sz w:val="20"/>
                <w:szCs w:val="20"/>
              </w:rPr>
              <w:t>A service providing an interferometric &amp; coherence product at 50m resolution and 25m pixel spacing systematically generated every 6-days, for each new Sentinel-1 SLC pair, over the Alpine Region. It supports ground deformation monitoring, as well as rapid response to earthquakes occurring within the processing mask, by automatic generation of co-seismic interferograms that are published in a dedicated GeoBrowser and made available for visualization and download.</w:t>
            </w:r>
          </w:p>
          <w:p w14:paraId="32E5B31D" w14:textId="77777777" w:rsidR="001A4762" w:rsidRPr="00CB016E" w:rsidRDefault="001A4762" w:rsidP="00714764">
            <w:pPr>
              <w:pStyle w:val="NormalWeb"/>
              <w:numPr>
                <w:ilvl w:val="0"/>
                <w:numId w:val="15"/>
              </w:numPr>
              <w:spacing w:before="60" w:beforeAutospacing="0" w:after="60" w:afterAutospacing="0"/>
              <w:rPr>
                <w:rFonts w:asciiTheme="minorHAnsi" w:hAnsiTheme="minorHAnsi" w:cs="Calibri"/>
                <w:color w:val="000000"/>
                <w:sz w:val="20"/>
                <w:szCs w:val="20"/>
              </w:rPr>
            </w:pPr>
            <w:r w:rsidRPr="00CB016E">
              <w:rPr>
                <w:rFonts w:asciiTheme="minorHAnsi" w:hAnsiTheme="minorHAnsi" w:cs="Calibri"/>
                <w:color w:val="000000"/>
                <w:sz w:val="20"/>
                <w:szCs w:val="20"/>
              </w:rPr>
              <w:t>a service providing access to a set of on-demand terrain motion applications supporting: interferogram generation, co-seismic displacement mapping, landslide rapid mapping and landslide displacement field monitoring with Sentinel-1 and Sentinel-2 data.</w:t>
            </w:r>
          </w:p>
        </w:tc>
      </w:tr>
      <w:tr w:rsidR="001A4762" w:rsidRPr="00CB016E" w14:paraId="72790706" w14:textId="77777777" w:rsidTr="001A4762">
        <w:trPr>
          <w:trHeight w:val="1320"/>
        </w:trPr>
        <w:tc>
          <w:tcPr>
            <w:tcW w:w="2802" w:type="dxa"/>
            <w:shd w:val="clear" w:color="auto" w:fill="F2F2F2"/>
            <w:vAlign w:val="center"/>
            <w:hideMark/>
          </w:tcPr>
          <w:p w14:paraId="16160BC0"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b/>
                <w:bCs/>
                <w:color w:val="000000"/>
                <w:sz w:val="20"/>
                <w:szCs w:val="20"/>
              </w:rPr>
              <w:t>Value proposition</w:t>
            </w:r>
          </w:p>
        </w:tc>
        <w:tc>
          <w:tcPr>
            <w:tcW w:w="6440" w:type="dxa"/>
            <w:shd w:val="clear" w:color="auto" w:fill="auto"/>
            <w:vAlign w:val="center"/>
            <w:hideMark/>
          </w:tcPr>
          <w:p w14:paraId="66CD711B" w14:textId="2DAE8D50"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color w:val="000000"/>
                <w:sz w:val="20"/>
                <w:szCs w:val="20"/>
              </w:rPr>
              <w:t>Exploitation of ICT resources from multiple providers federated in EOSC</w:t>
            </w:r>
            <w:r w:rsidR="00D22F81">
              <w:rPr>
                <w:rFonts w:asciiTheme="minorHAnsi" w:hAnsiTheme="minorHAnsi" w:cs="Calibri"/>
                <w:color w:val="000000"/>
                <w:sz w:val="20"/>
                <w:szCs w:val="20"/>
              </w:rPr>
              <w:t>-</w:t>
            </w:r>
            <w:r w:rsidRPr="00CB016E">
              <w:rPr>
                <w:rFonts w:asciiTheme="minorHAnsi" w:hAnsiTheme="minorHAnsi" w:cs="Calibri"/>
                <w:color w:val="000000"/>
                <w:sz w:val="20"/>
                <w:szCs w:val="20"/>
              </w:rPr>
              <w:t>Hub for enhanced processing capabilities and improved scalability. Integration with EOSC</w:t>
            </w:r>
            <w:r w:rsidR="00D22F81">
              <w:rPr>
                <w:rFonts w:asciiTheme="minorHAnsi" w:hAnsiTheme="minorHAnsi" w:cs="Calibri"/>
                <w:color w:val="000000"/>
                <w:sz w:val="20"/>
                <w:szCs w:val="20"/>
              </w:rPr>
              <w:t>-</w:t>
            </w:r>
            <w:r w:rsidRPr="00CB016E">
              <w:rPr>
                <w:rFonts w:asciiTheme="minorHAnsi" w:hAnsiTheme="minorHAnsi" w:cs="Calibri"/>
                <w:color w:val="000000"/>
                <w:sz w:val="20"/>
                <w:szCs w:val="20"/>
              </w:rPr>
              <w:t xml:space="preserve">Hub AAI to allow seamless access to the platform services to a growing </w:t>
            </w:r>
            <w:r w:rsidR="007F485C">
              <w:rPr>
                <w:rFonts w:asciiTheme="minorHAnsi" w:hAnsiTheme="minorHAnsi" w:cs="Calibri"/>
                <w:color w:val="000000"/>
                <w:sz w:val="20"/>
                <w:szCs w:val="20"/>
              </w:rPr>
              <w:t>n</w:t>
            </w:r>
            <w:r w:rsidRPr="00CB016E">
              <w:rPr>
                <w:rFonts w:asciiTheme="minorHAnsi" w:hAnsiTheme="minorHAnsi" w:cs="Calibri"/>
                <w:color w:val="000000"/>
                <w:sz w:val="20"/>
                <w:szCs w:val="20"/>
              </w:rPr>
              <w:t>umber of research communities.</w:t>
            </w:r>
          </w:p>
        </w:tc>
      </w:tr>
      <w:tr w:rsidR="001A4762" w:rsidRPr="00CB016E" w14:paraId="58089FBC" w14:textId="77777777" w:rsidTr="001A4762">
        <w:trPr>
          <w:trHeight w:val="500"/>
        </w:trPr>
        <w:tc>
          <w:tcPr>
            <w:tcW w:w="2802" w:type="dxa"/>
            <w:shd w:val="clear" w:color="auto" w:fill="F2F2F2"/>
            <w:vAlign w:val="center"/>
            <w:hideMark/>
          </w:tcPr>
          <w:p w14:paraId="280F78CD"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b/>
                <w:bCs/>
                <w:color w:val="000000"/>
                <w:sz w:val="20"/>
                <w:szCs w:val="20"/>
              </w:rPr>
              <w:t>Customer of the service/tool</w:t>
            </w:r>
          </w:p>
        </w:tc>
        <w:tc>
          <w:tcPr>
            <w:tcW w:w="6440" w:type="dxa"/>
            <w:shd w:val="clear" w:color="auto" w:fill="auto"/>
            <w:vAlign w:val="center"/>
            <w:hideMark/>
          </w:tcPr>
          <w:p w14:paraId="749A219E"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color w:val="000000"/>
                <w:sz w:val="20"/>
                <w:szCs w:val="20"/>
              </w:rPr>
              <w:t>Research Communities</w:t>
            </w:r>
          </w:p>
        </w:tc>
      </w:tr>
      <w:tr w:rsidR="001A4762" w:rsidRPr="00CB016E" w14:paraId="26E246FD" w14:textId="77777777" w:rsidTr="001A4762">
        <w:trPr>
          <w:trHeight w:val="500"/>
        </w:trPr>
        <w:tc>
          <w:tcPr>
            <w:tcW w:w="2802" w:type="dxa"/>
            <w:shd w:val="clear" w:color="auto" w:fill="F2F2F2"/>
            <w:vAlign w:val="center"/>
            <w:hideMark/>
          </w:tcPr>
          <w:p w14:paraId="5DE4DA85"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b/>
                <w:bCs/>
                <w:color w:val="000000"/>
                <w:sz w:val="20"/>
                <w:szCs w:val="20"/>
              </w:rPr>
              <w:t>User of the service/tool</w:t>
            </w:r>
          </w:p>
        </w:tc>
        <w:tc>
          <w:tcPr>
            <w:tcW w:w="6440" w:type="dxa"/>
            <w:shd w:val="clear" w:color="auto" w:fill="auto"/>
            <w:vAlign w:val="center"/>
            <w:hideMark/>
          </w:tcPr>
          <w:p w14:paraId="2F9FF762"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color w:val="000000"/>
                <w:sz w:val="20"/>
                <w:szCs w:val="20"/>
              </w:rPr>
              <w:t>large research groups</w:t>
            </w:r>
          </w:p>
        </w:tc>
      </w:tr>
      <w:tr w:rsidR="001A4762" w:rsidRPr="00CB016E" w14:paraId="28944080" w14:textId="77777777" w:rsidTr="001A4762">
        <w:trPr>
          <w:trHeight w:val="500"/>
        </w:trPr>
        <w:tc>
          <w:tcPr>
            <w:tcW w:w="2802" w:type="dxa"/>
            <w:shd w:val="clear" w:color="auto" w:fill="F2F2F2"/>
            <w:vAlign w:val="center"/>
            <w:hideMark/>
          </w:tcPr>
          <w:p w14:paraId="51CA3053"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b/>
                <w:bCs/>
                <w:color w:val="000000"/>
                <w:sz w:val="20"/>
                <w:szCs w:val="20"/>
              </w:rPr>
              <w:t>User Documentation</w:t>
            </w:r>
          </w:p>
        </w:tc>
        <w:tc>
          <w:tcPr>
            <w:tcW w:w="6440" w:type="dxa"/>
            <w:shd w:val="clear" w:color="auto" w:fill="auto"/>
            <w:vAlign w:val="center"/>
            <w:hideMark/>
          </w:tcPr>
          <w:p w14:paraId="54ACC6E1" w14:textId="0576F82D" w:rsidR="001A4762" w:rsidRPr="00CB016E" w:rsidRDefault="00D9594E" w:rsidP="001A4762">
            <w:pPr>
              <w:pStyle w:val="NormalWeb"/>
              <w:spacing w:before="60" w:beforeAutospacing="0" w:after="60" w:afterAutospacing="0"/>
              <w:rPr>
                <w:rFonts w:asciiTheme="minorHAnsi" w:hAnsiTheme="minorHAnsi" w:cs="Calibri"/>
                <w:color w:val="000000"/>
                <w:sz w:val="20"/>
                <w:szCs w:val="20"/>
              </w:rPr>
            </w:pPr>
            <w:hyperlink r:id="rId179" w:history="1">
              <w:r w:rsidR="00A8555E" w:rsidRPr="00D90BCC">
                <w:rPr>
                  <w:rStyle w:val="Hyperlink"/>
                  <w:rFonts w:asciiTheme="minorHAnsi" w:hAnsiTheme="minorHAnsi" w:cs="Calibri"/>
                  <w:sz w:val="20"/>
                  <w:szCs w:val="20"/>
                </w:rPr>
                <w:t>https://terradue.github.io/doc-tep-geohazards/</w:t>
              </w:r>
            </w:hyperlink>
            <w:r w:rsidR="00A8555E">
              <w:rPr>
                <w:rFonts w:asciiTheme="minorHAnsi" w:hAnsiTheme="minorHAnsi" w:cs="Calibri"/>
                <w:color w:val="000000"/>
                <w:sz w:val="20"/>
                <w:szCs w:val="20"/>
              </w:rPr>
              <w:t xml:space="preserve"> </w:t>
            </w:r>
          </w:p>
          <w:p w14:paraId="035680B5" w14:textId="6F91AA01" w:rsidR="001A4762" w:rsidRPr="00CB016E" w:rsidRDefault="00D9594E" w:rsidP="001A4762">
            <w:pPr>
              <w:pStyle w:val="NormalWeb"/>
              <w:spacing w:before="60" w:beforeAutospacing="0" w:after="60" w:afterAutospacing="0"/>
              <w:rPr>
                <w:rFonts w:asciiTheme="minorHAnsi" w:hAnsiTheme="minorHAnsi"/>
                <w:sz w:val="20"/>
                <w:szCs w:val="20"/>
              </w:rPr>
            </w:pPr>
            <w:hyperlink r:id="rId180" w:anchor="!blog" w:history="1">
              <w:r w:rsidR="00A8555E" w:rsidRPr="00D90BCC">
                <w:rPr>
                  <w:rStyle w:val="Hyperlink"/>
                  <w:rFonts w:asciiTheme="minorHAnsi" w:hAnsiTheme="minorHAnsi" w:cs="Calibri"/>
                  <w:sz w:val="20"/>
                  <w:szCs w:val="20"/>
                </w:rPr>
                <w:t>https://geohazards-tep.eo.esa.int/#!blog</w:t>
              </w:r>
            </w:hyperlink>
            <w:r w:rsidR="00A8555E">
              <w:rPr>
                <w:rFonts w:asciiTheme="minorHAnsi" w:hAnsiTheme="minorHAnsi" w:cs="Calibri"/>
                <w:color w:val="000000"/>
                <w:sz w:val="20"/>
                <w:szCs w:val="20"/>
              </w:rPr>
              <w:t xml:space="preserve"> </w:t>
            </w:r>
          </w:p>
        </w:tc>
      </w:tr>
      <w:tr w:rsidR="001A4762" w:rsidRPr="00CB016E" w14:paraId="2733A110" w14:textId="77777777" w:rsidTr="001A4762">
        <w:trPr>
          <w:trHeight w:val="441"/>
        </w:trPr>
        <w:tc>
          <w:tcPr>
            <w:tcW w:w="2802" w:type="dxa"/>
            <w:shd w:val="clear" w:color="auto" w:fill="F2F2F2"/>
            <w:vAlign w:val="center"/>
            <w:hideMark/>
          </w:tcPr>
          <w:p w14:paraId="5A7B3070"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b/>
                <w:bCs/>
                <w:color w:val="000000"/>
                <w:sz w:val="20"/>
                <w:szCs w:val="20"/>
              </w:rPr>
              <w:t>Technical Documentation</w:t>
            </w:r>
          </w:p>
        </w:tc>
        <w:tc>
          <w:tcPr>
            <w:tcW w:w="6440" w:type="dxa"/>
            <w:shd w:val="clear" w:color="auto" w:fill="auto"/>
            <w:vAlign w:val="center"/>
            <w:hideMark/>
          </w:tcPr>
          <w:p w14:paraId="42FE0C88" w14:textId="022363F2" w:rsidR="001A4762" w:rsidRPr="00CB016E" w:rsidRDefault="00D9594E" w:rsidP="001A4762">
            <w:pPr>
              <w:pStyle w:val="NormalWeb"/>
              <w:spacing w:before="60" w:beforeAutospacing="0" w:after="60" w:afterAutospacing="0"/>
              <w:rPr>
                <w:rFonts w:asciiTheme="minorHAnsi" w:hAnsiTheme="minorHAnsi"/>
                <w:sz w:val="20"/>
                <w:szCs w:val="20"/>
              </w:rPr>
            </w:pPr>
            <w:hyperlink r:id="rId181" w:history="1">
              <w:r w:rsidR="00A8555E" w:rsidRPr="00D90BCC">
                <w:rPr>
                  <w:rStyle w:val="Hyperlink"/>
                  <w:rFonts w:asciiTheme="minorHAnsi" w:hAnsiTheme="minorHAnsi" w:cs="Calibri"/>
                  <w:sz w:val="20"/>
                  <w:szCs w:val="20"/>
                </w:rPr>
                <w:t>https://docs.terradue.com/t2-api/</w:t>
              </w:r>
            </w:hyperlink>
            <w:r w:rsidR="00A8555E">
              <w:rPr>
                <w:rFonts w:asciiTheme="minorHAnsi" w:hAnsiTheme="minorHAnsi" w:cs="Calibri"/>
                <w:color w:val="000000"/>
                <w:sz w:val="20"/>
                <w:szCs w:val="20"/>
              </w:rPr>
              <w:t xml:space="preserve"> </w:t>
            </w:r>
          </w:p>
        </w:tc>
      </w:tr>
      <w:tr w:rsidR="001A4762" w:rsidRPr="00CB016E" w14:paraId="35527265" w14:textId="77777777" w:rsidTr="001A4762">
        <w:trPr>
          <w:trHeight w:val="500"/>
        </w:trPr>
        <w:tc>
          <w:tcPr>
            <w:tcW w:w="2802" w:type="dxa"/>
            <w:shd w:val="clear" w:color="auto" w:fill="F2F2F2"/>
            <w:vAlign w:val="center"/>
            <w:hideMark/>
          </w:tcPr>
          <w:p w14:paraId="02B6AC9F"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b/>
                <w:bCs/>
                <w:color w:val="000000"/>
                <w:sz w:val="20"/>
                <w:szCs w:val="20"/>
              </w:rPr>
              <w:t>Product team</w:t>
            </w:r>
          </w:p>
        </w:tc>
        <w:tc>
          <w:tcPr>
            <w:tcW w:w="6440" w:type="dxa"/>
            <w:shd w:val="clear" w:color="auto" w:fill="auto"/>
            <w:vAlign w:val="center"/>
            <w:hideMark/>
          </w:tcPr>
          <w:p w14:paraId="35090004"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color w:val="000000"/>
                <w:sz w:val="20"/>
                <w:szCs w:val="20"/>
              </w:rPr>
              <w:t>Terradue Srl</w:t>
            </w:r>
          </w:p>
        </w:tc>
      </w:tr>
      <w:tr w:rsidR="001A4762" w:rsidRPr="00CB016E" w14:paraId="6C8A4E10" w14:textId="77777777" w:rsidTr="001A4762">
        <w:trPr>
          <w:trHeight w:val="500"/>
        </w:trPr>
        <w:tc>
          <w:tcPr>
            <w:tcW w:w="2802" w:type="dxa"/>
            <w:shd w:val="clear" w:color="auto" w:fill="F2F2F2"/>
            <w:vAlign w:val="center"/>
            <w:hideMark/>
          </w:tcPr>
          <w:p w14:paraId="36FB6E79"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b/>
                <w:bCs/>
                <w:color w:val="000000"/>
                <w:sz w:val="20"/>
                <w:szCs w:val="20"/>
              </w:rPr>
              <w:t>License</w:t>
            </w:r>
          </w:p>
        </w:tc>
        <w:tc>
          <w:tcPr>
            <w:tcW w:w="6440" w:type="dxa"/>
            <w:shd w:val="clear" w:color="auto" w:fill="auto"/>
            <w:vAlign w:val="center"/>
            <w:hideMark/>
          </w:tcPr>
          <w:p w14:paraId="66C9F35E"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color w:val="000000"/>
                <w:sz w:val="20"/>
                <w:szCs w:val="20"/>
              </w:rPr>
              <w:t>-</w:t>
            </w:r>
          </w:p>
        </w:tc>
      </w:tr>
      <w:tr w:rsidR="001A4762" w:rsidRPr="00CB016E" w14:paraId="163334BD" w14:textId="77777777" w:rsidTr="001A4762">
        <w:trPr>
          <w:trHeight w:val="500"/>
        </w:trPr>
        <w:tc>
          <w:tcPr>
            <w:tcW w:w="2802" w:type="dxa"/>
            <w:shd w:val="clear" w:color="auto" w:fill="F2F2F2"/>
            <w:vAlign w:val="center"/>
            <w:hideMark/>
          </w:tcPr>
          <w:p w14:paraId="10E1B1C1"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b/>
                <w:bCs/>
                <w:color w:val="000000"/>
                <w:sz w:val="20"/>
                <w:szCs w:val="20"/>
              </w:rPr>
              <w:t>Source code</w:t>
            </w:r>
          </w:p>
        </w:tc>
        <w:tc>
          <w:tcPr>
            <w:tcW w:w="6440" w:type="dxa"/>
            <w:shd w:val="clear" w:color="auto" w:fill="auto"/>
            <w:vAlign w:val="center"/>
            <w:hideMark/>
          </w:tcPr>
          <w:p w14:paraId="3D6CE8FE" w14:textId="34A2CDE8" w:rsidR="001A4762" w:rsidRPr="00CB016E" w:rsidRDefault="00D9594E" w:rsidP="001A4762">
            <w:pPr>
              <w:pStyle w:val="NormalWeb"/>
              <w:spacing w:before="60" w:beforeAutospacing="0" w:after="60" w:afterAutospacing="0"/>
              <w:rPr>
                <w:rFonts w:asciiTheme="minorHAnsi" w:hAnsiTheme="minorHAnsi"/>
                <w:sz w:val="20"/>
                <w:szCs w:val="20"/>
              </w:rPr>
            </w:pPr>
            <w:hyperlink r:id="rId182" w:history="1">
              <w:r w:rsidR="00A8555E" w:rsidRPr="00D90BCC">
                <w:rPr>
                  <w:rStyle w:val="Hyperlink"/>
                  <w:rFonts w:asciiTheme="minorHAnsi" w:hAnsiTheme="minorHAnsi" w:cs="Calibri"/>
                  <w:sz w:val="20"/>
                  <w:szCs w:val="20"/>
                </w:rPr>
                <w:t>https://github.com/geohazards-tep</w:t>
              </w:r>
            </w:hyperlink>
            <w:r w:rsidR="00A8555E">
              <w:rPr>
                <w:rFonts w:asciiTheme="minorHAnsi" w:hAnsiTheme="minorHAnsi" w:cs="Calibri"/>
                <w:color w:val="000000"/>
                <w:sz w:val="20"/>
                <w:szCs w:val="20"/>
              </w:rPr>
              <w:t xml:space="preserve"> </w:t>
            </w:r>
          </w:p>
        </w:tc>
      </w:tr>
      <w:tr w:rsidR="001A4762" w:rsidRPr="00CB016E" w14:paraId="61A9D543" w14:textId="77777777" w:rsidTr="001A4762">
        <w:trPr>
          <w:trHeight w:val="500"/>
        </w:trPr>
        <w:tc>
          <w:tcPr>
            <w:tcW w:w="2802" w:type="dxa"/>
            <w:shd w:val="clear" w:color="auto" w:fill="F2F2F2"/>
            <w:vAlign w:val="center"/>
            <w:hideMark/>
          </w:tcPr>
          <w:p w14:paraId="457AEFAE"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b/>
                <w:bCs/>
                <w:color w:val="000000"/>
                <w:sz w:val="20"/>
                <w:szCs w:val="20"/>
              </w:rPr>
              <w:t>Testing</w:t>
            </w:r>
          </w:p>
        </w:tc>
        <w:tc>
          <w:tcPr>
            <w:tcW w:w="6440" w:type="dxa"/>
            <w:shd w:val="clear" w:color="auto" w:fill="auto"/>
            <w:vAlign w:val="center"/>
            <w:hideMark/>
          </w:tcPr>
          <w:p w14:paraId="1849C8D2"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cs="Calibri"/>
                <w:color w:val="000000"/>
                <w:sz w:val="20"/>
                <w:szCs w:val="20"/>
              </w:rPr>
              <w:t>-</w:t>
            </w:r>
          </w:p>
        </w:tc>
      </w:tr>
    </w:tbl>
    <w:p w14:paraId="563FCB94" w14:textId="77777777" w:rsidR="001A4762" w:rsidRPr="00CB016E" w:rsidRDefault="001A4762" w:rsidP="001A4762">
      <w:pPr>
        <w:spacing w:before="240" w:after="240"/>
        <w:rPr>
          <w:rFonts w:asciiTheme="minorHAnsi" w:hAnsiTheme="minorHAnsi"/>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43"/>
        <w:gridCol w:w="6273"/>
      </w:tblGrid>
      <w:tr w:rsidR="001A4762" w:rsidRPr="00CB016E" w14:paraId="5A4E2B96" w14:textId="77777777" w:rsidTr="001A4762">
        <w:trPr>
          <w:trHeight w:val="500"/>
        </w:trPr>
        <w:tc>
          <w:tcPr>
            <w:tcW w:w="2802" w:type="dxa"/>
            <w:shd w:val="clear" w:color="auto" w:fill="F2F2F2"/>
            <w:vAlign w:val="center"/>
            <w:hideMark/>
          </w:tcPr>
          <w:p w14:paraId="6871C27B"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b/>
                <w:bCs/>
                <w:color w:val="000000"/>
                <w:sz w:val="20"/>
                <w:szCs w:val="20"/>
              </w:rPr>
              <w:t>Service/Tool name</w:t>
            </w:r>
          </w:p>
        </w:tc>
        <w:tc>
          <w:tcPr>
            <w:tcW w:w="6440" w:type="dxa"/>
            <w:shd w:val="clear" w:color="auto" w:fill="auto"/>
            <w:vAlign w:val="center"/>
            <w:hideMark/>
          </w:tcPr>
          <w:p w14:paraId="6F3EE117" w14:textId="64C1FFBE" w:rsidR="001A4762" w:rsidRPr="00CB016E" w:rsidRDefault="001A4762" w:rsidP="001A4762">
            <w:pPr>
              <w:pStyle w:val="NormalWeb"/>
              <w:spacing w:beforeLines="60" w:before="144" w:beforeAutospacing="0" w:afterLines="60" w:after="144" w:afterAutospacing="0"/>
              <w:rPr>
                <w:rFonts w:asciiTheme="minorHAnsi" w:hAnsiTheme="minorHAnsi" w:cs="Calibri"/>
                <w:color w:val="000000"/>
                <w:sz w:val="20"/>
                <w:szCs w:val="20"/>
              </w:rPr>
            </w:pPr>
            <w:r w:rsidRPr="00CB016E">
              <w:rPr>
                <w:rFonts w:asciiTheme="minorHAnsi" w:hAnsiTheme="minorHAnsi" w:cs="Calibri"/>
                <w:color w:val="000000"/>
                <w:sz w:val="20"/>
                <w:szCs w:val="20"/>
              </w:rPr>
              <w:t>EODC Data Catalogue Service   and</w:t>
            </w:r>
            <w:r w:rsidRPr="00CB016E">
              <w:rPr>
                <w:rFonts w:asciiTheme="minorHAnsi" w:hAnsiTheme="minorHAnsi" w:cs="Calibri"/>
                <w:color w:val="000000"/>
                <w:sz w:val="20"/>
                <w:szCs w:val="20"/>
              </w:rPr>
              <w:br/>
              <w:t>EODC JupyterHub for global Copernicus data</w:t>
            </w:r>
          </w:p>
        </w:tc>
      </w:tr>
      <w:tr w:rsidR="001A4762" w:rsidRPr="00CB016E" w14:paraId="43791A6E" w14:textId="77777777" w:rsidTr="001A4762">
        <w:trPr>
          <w:trHeight w:val="500"/>
        </w:trPr>
        <w:tc>
          <w:tcPr>
            <w:tcW w:w="2802" w:type="dxa"/>
            <w:shd w:val="clear" w:color="auto" w:fill="F2F2F2"/>
            <w:vAlign w:val="center"/>
            <w:hideMark/>
          </w:tcPr>
          <w:p w14:paraId="03EAF9A1"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b/>
                <w:bCs/>
                <w:color w:val="000000"/>
                <w:sz w:val="20"/>
                <w:szCs w:val="20"/>
              </w:rPr>
              <w:t>Service/Tool url</w:t>
            </w:r>
          </w:p>
        </w:tc>
        <w:tc>
          <w:tcPr>
            <w:tcW w:w="6440" w:type="dxa"/>
            <w:shd w:val="clear" w:color="auto" w:fill="auto"/>
            <w:vAlign w:val="center"/>
            <w:hideMark/>
          </w:tcPr>
          <w:p w14:paraId="68774AAF" w14:textId="72CE8FDD" w:rsidR="001A4762" w:rsidRPr="00CB016E" w:rsidRDefault="00D9594E" w:rsidP="001A4762">
            <w:pPr>
              <w:pStyle w:val="NormalWeb"/>
              <w:spacing w:beforeLines="60" w:before="144" w:beforeAutospacing="0" w:afterLines="60" w:after="144" w:afterAutospacing="0"/>
              <w:rPr>
                <w:rFonts w:asciiTheme="minorHAnsi" w:hAnsiTheme="minorHAnsi" w:cstheme="minorHAnsi"/>
                <w:sz w:val="20"/>
                <w:szCs w:val="20"/>
              </w:rPr>
            </w:pPr>
            <w:hyperlink r:id="rId183" w:history="1">
              <w:r w:rsidR="00A8555E" w:rsidRPr="00D90BCC">
                <w:rPr>
                  <w:rStyle w:val="Hyperlink"/>
                  <w:rFonts w:asciiTheme="minorHAnsi" w:hAnsiTheme="minorHAnsi" w:cstheme="minorHAnsi"/>
                  <w:sz w:val="20"/>
                  <w:szCs w:val="20"/>
                </w:rPr>
                <w:t>https://csw.eodc.eu/</w:t>
              </w:r>
            </w:hyperlink>
            <w:r w:rsidR="00A8555E">
              <w:rPr>
                <w:rFonts w:asciiTheme="minorHAnsi" w:hAnsiTheme="minorHAnsi" w:cstheme="minorHAnsi"/>
                <w:sz w:val="20"/>
                <w:szCs w:val="20"/>
              </w:rPr>
              <w:t xml:space="preserve"> </w:t>
            </w:r>
            <w:r w:rsidR="001A4762" w:rsidRPr="00CB016E">
              <w:rPr>
                <w:rFonts w:asciiTheme="minorHAnsi" w:hAnsiTheme="minorHAnsi" w:cstheme="minorHAnsi"/>
                <w:sz w:val="20"/>
                <w:szCs w:val="20"/>
              </w:rPr>
              <w:br/>
            </w:r>
            <w:hyperlink r:id="rId184" w:history="1">
              <w:r w:rsidR="001A4762" w:rsidRPr="00CB016E">
                <w:rPr>
                  <w:rStyle w:val="Hyperlink"/>
                  <w:rFonts w:asciiTheme="minorHAnsi" w:hAnsiTheme="minorHAnsi" w:cstheme="minorHAnsi"/>
                  <w:sz w:val="20"/>
                  <w:szCs w:val="20"/>
                </w:rPr>
                <w:t>https://jupyterhub.eodc.eu</w:t>
              </w:r>
            </w:hyperlink>
          </w:p>
        </w:tc>
      </w:tr>
      <w:tr w:rsidR="001A4762" w:rsidRPr="00CB016E" w14:paraId="42E59AD6" w14:textId="77777777" w:rsidTr="001A4762">
        <w:trPr>
          <w:trHeight w:val="500"/>
        </w:trPr>
        <w:tc>
          <w:tcPr>
            <w:tcW w:w="2802" w:type="dxa"/>
            <w:shd w:val="clear" w:color="auto" w:fill="F2F2F2"/>
            <w:vAlign w:val="center"/>
            <w:hideMark/>
          </w:tcPr>
          <w:p w14:paraId="17F7B54C"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b/>
                <w:bCs/>
                <w:color w:val="000000"/>
                <w:sz w:val="20"/>
                <w:szCs w:val="20"/>
              </w:rPr>
              <w:t>Service/Tool information page</w:t>
            </w:r>
          </w:p>
        </w:tc>
        <w:tc>
          <w:tcPr>
            <w:tcW w:w="6440" w:type="dxa"/>
            <w:shd w:val="clear" w:color="auto" w:fill="auto"/>
            <w:vAlign w:val="center"/>
            <w:hideMark/>
          </w:tcPr>
          <w:p w14:paraId="14F2D517" w14:textId="77777777" w:rsidR="001A4762" w:rsidRPr="00CB016E" w:rsidRDefault="00D9594E" w:rsidP="001A4762">
            <w:pPr>
              <w:pStyle w:val="NormalWeb"/>
              <w:spacing w:beforeLines="60" w:before="144" w:beforeAutospacing="0" w:afterLines="60" w:after="144" w:afterAutospacing="0"/>
              <w:rPr>
                <w:rFonts w:asciiTheme="minorHAnsi" w:hAnsiTheme="minorHAnsi" w:cstheme="minorHAnsi"/>
                <w:sz w:val="20"/>
                <w:szCs w:val="20"/>
              </w:rPr>
            </w:pPr>
            <w:hyperlink r:id="rId185" w:history="1">
              <w:r w:rsidR="001A4762" w:rsidRPr="00CB016E">
                <w:rPr>
                  <w:rStyle w:val="Hyperlink"/>
                  <w:rFonts w:asciiTheme="minorHAnsi" w:hAnsiTheme="minorHAnsi" w:cstheme="minorHAnsi"/>
                  <w:sz w:val="20"/>
                  <w:szCs w:val="20"/>
                </w:rPr>
                <w:t>https://marketplace.eosc-portal.eu/services/eodc-data-catalogue-service</w:t>
              </w:r>
            </w:hyperlink>
            <w:r w:rsidR="001A4762" w:rsidRPr="00CB016E">
              <w:rPr>
                <w:rFonts w:asciiTheme="minorHAnsi" w:hAnsiTheme="minorHAnsi" w:cstheme="minorHAnsi"/>
                <w:sz w:val="20"/>
                <w:szCs w:val="20"/>
              </w:rPr>
              <w:br/>
            </w:r>
            <w:hyperlink r:id="rId186" w:history="1">
              <w:r w:rsidR="001A4762" w:rsidRPr="00CB016E">
                <w:rPr>
                  <w:rStyle w:val="Hyperlink"/>
                  <w:rFonts w:asciiTheme="minorHAnsi" w:hAnsiTheme="minorHAnsi" w:cstheme="minorHAnsi"/>
                  <w:sz w:val="20"/>
                  <w:szCs w:val="20"/>
                </w:rPr>
                <w:t>https://marketplace.eosc-portal.eu/services/eodc-jupyterhub-for-global-copernicus-data</w:t>
              </w:r>
            </w:hyperlink>
          </w:p>
        </w:tc>
      </w:tr>
      <w:tr w:rsidR="001A4762" w:rsidRPr="00CB016E" w14:paraId="3DD7B51D" w14:textId="77777777" w:rsidTr="001A4762">
        <w:trPr>
          <w:trHeight w:val="528"/>
        </w:trPr>
        <w:tc>
          <w:tcPr>
            <w:tcW w:w="2802" w:type="dxa"/>
            <w:shd w:val="clear" w:color="auto" w:fill="F2F2F2"/>
            <w:vAlign w:val="center"/>
            <w:hideMark/>
          </w:tcPr>
          <w:p w14:paraId="7D71E884"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b/>
                <w:bCs/>
                <w:color w:val="000000"/>
                <w:sz w:val="20"/>
                <w:szCs w:val="20"/>
              </w:rPr>
              <w:t>Description</w:t>
            </w:r>
          </w:p>
        </w:tc>
        <w:tc>
          <w:tcPr>
            <w:tcW w:w="6440" w:type="dxa"/>
            <w:shd w:val="clear" w:color="auto" w:fill="auto"/>
            <w:vAlign w:val="center"/>
            <w:hideMark/>
          </w:tcPr>
          <w:p w14:paraId="15F21BEC"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color w:val="000000"/>
                <w:sz w:val="20"/>
                <w:szCs w:val="20"/>
              </w:rPr>
            </w:pPr>
            <w:r w:rsidRPr="00CB016E">
              <w:rPr>
                <w:rFonts w:asciiTheme="minorHAnsi" w:hAnsiTheme="minorHAnsi" w:cs="Calibri"/>
                <w:color w:val="000000"/>
                <w:sz w:val="20"/>
                <w:szCs w:val="20"/>
              </w:rPr>
              <w:t>The EODC Data Catalogue service allows querying the Copernicus Sentinel satellite data hosted at EODC. The service is available through a simple Web GUI, eomEX+, as well as an API. The back-end of eomEX+ is the EODC pycsw server, an implementation of an OGC CSW server. As a consequence, the eomEX+ API is accompanied by an expert level API provided by the EODC CSW server, located at link.</w:t>
            </w:r>
          </w:p>
          <w:p w14:paraId="0425EBE7"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color w:val="000000"/>
                <w:sz w:val="20"/>
                <w:szCs w:val="20"/>
              </w:rPr>
            </w:pPr>
            <w:r w:rsidRPr="00CB016E">
              <w:rPr>
                <w:rFonts w:asciiTheme="minorHAnsi" w:hAnsiTheme="minorHAnsi" w:cs="Calibri"/>
                <w:color w:val="000000"/>
                <w:sz w:val="20"/>
                <w:szCs w:val="20"/>
              </w:rPr>
              <w:t>EODC JupyterHub provides access to the global EODC Copernicus Data Archive. Eliminate the barrier to get access to and to start to develop algorithms in view of remote sensing data. Full access to EODC Copernicus satellite data archive. No need to setup a VM to access data archive.Simple python dev. environment.</w:t>
            </w:r>
          </w:p>
        </w:tc>
      </w:tr>
      <w:tr w:rsidR="001A4762" w:rsidRPr="00CB016E" w14:paraId="7C395258" w14:textId="77777777" w:rsidTr="001A4762">
        <w:trPr>
          <w:trHeight w:val="1320"/>
        </w:trPr>
        <w:tc>
          <w:tcPr>
            <w:tcW w:w="2802" w:type="dxa"/>
            <w:shd w:val="clear" w:color="auto" w:fill="F2F2F2"/>
            <w:vAlign w:val="center"/>
            <w:hideMark/>
          </w:tcPr>
          <w:p w14:paraId="174BFC38"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b/>
                <w:bCs/>
                <w:color w:val="000000"/>
                <w:sz w:val="20"/>
                <w:szCs w:val="20"/>
              </w:rPr>
              <w:t>Value proposition</w:t>
            </w:r>
          </w:p>
        </w:tc>
        <w:tc>
          <w:tcPr>
            <w:tcW w:w="6440" w:type="dxa"/>
            <w:shd w:val="clear" w:color="auto" w:fill="auto"/>
            <w:vAlign w:val="center"/>
            <w:hideMark/>
          </w:tcPr>
          <w:p w14:paraId="5917AC49"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color w:val="000000"/>
                <w:sz w:val="20"/>
                <w:szCs w:val="20"/>
              </w:rPr>
              <w:t>The service provides a data catalogue service that allows to search Copernicus data available at EODC based on an up-to-date metadata catalogue and the EODC JupyterHub provides direct access to the global EODC Copernicus Data Archive.</w:t>
            </w:r>
          </w:p>
        </w:tc>
      </w:tr>
      <w:tr w:rsidR="001A4762" w:rsidRPr="00CB016E" w14:paraId="5FCF5B94" w14:textId="77777777" w:rsidTr="001A4762">
        <w:trPr>
          <w:trHeight w:val="500"/>
        </w:trPr>
        <w:tc>
          <w:tcPr>
            <w:tcW w:w="2802" w:type="dxa"/>
            <w:shd w:val="clear" w:color="auto" w:fill="F2F2F2"/>
            <w:vAlign w:val="center"/>
            <w:hideMark/>
          </w:tcPr>
          <w:p w14:paraId="3E18F467"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b/>
                <w:bCs/>
                <w:color w:val="000000"/>
                <w:sz w:val="20"/>
                <w:szCs w:val="20"/>
              </w:rPr>
              <w:t>Customer of the service/tool</w:t>
            </w:r>
          </w:p>
        </w:tc>
        <w:tc>
          <w:tcPr>
            <w:tcW w:w="6440" w:type="dxa"/>
            <w:shd w:val="clear" w:color="auto" w:fill="auto"/>
            <w:vAlign w:val="center"/>
            <w:hideMark/>
          </w:tcPr>
          <w:p w14:paraId="5E64E5C3"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color w:val="000000"/>
                <w:sz w:val="20"/>
                <w:szCs w:val="20"/>
              </w:rPr>
              <w:t>Research Communities</w:t>
            </w:r>
          </w:p>
        </w:tc>
      </w:tr>
      <w:tr w:rsidR="001A4762" w:rsidRPr="00CB016E" w14:paraId="2E9B6EAF" w14:textId="77777777" w:rsidTr="001A4762">
        <w:trPr>
          <w:trHeight w:val="500"/>
        </w:trPr>
        <w:tc>
          <w:tcPr>
            <w:tcW w:w="2802" w:type="dxa"/>
            <w:shd w:val="clear" w:color="auto" w:fill="F2F2F2"/>
            <w:vAlign w:val="center"/>
            <w:hideMark/>
          </w:tcPr>
          <w:p w14:paraId="30F932A1"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b/>
                <w:bCs/>
                <w:color w:val="000000"/>
                <w:sz w:val="20"/>
                <w:szCs w:val="20"/>
              </w:rPr>
              <w:t>User of the service/tool</w:t>
            </w:r>
          </w:p>
        </w:tc>
        <w:tc>
          <w:tcPr>
            <w:tcW w:w="6440" w:type="dxa"/>
            <w:shd w:val="clear" w:color="auto" w:fill="auto"/>
            <w:vAlign w:val="center"/>
            <w:hideMark/>
          </w:tcPr>
          <w:p w14:paraId="6318199C" w14:textId="7EE0685D" w:rsidR="001A4762" w:rsidRPr="00CB016E" w:rsidRDefault="00A8555E" w:rsidP="001A4762">
            <w:pPr>
              <w:pStyle w:val="NormalWeb"/>
              <w:spacing w:beforeLines="60" w:before="144" w:beforeAutospacing="0" w:afterLines="60" w:after="144" w:afterAutospacing="0"/>
              <w:rPr>
                <w:rFonts w:asciiTheme="minorHAnsi" w:hAnsiTheme="minorHAnsi"/>
              </w:rPr>
            </w:pPr>
            <w:r>
              <w:rPr>
                <w:rFonts w:asciiTheme="minorHAnsi" w:hAnsiTheme="minorHAnsi" w:cs="Calibri"/>
                <w:color w:val="000000"/>
                <w:sz w:val="20"/>
                <w:szCs w:val="20"/>
              </w:rPr>
              <w:t>R</w:t>
            </w:r>
            <w:r w:rsidR="001A4762" w:rsidRPr="00CB016E">
              <w:rPr>
                <w:rFonts w:asciiTheme="minorHAnsi" w:hAnsiTheme="minorHAnsi" w:cs="Calibri"/>
                <w:color w:val="000000"/>
                <w:sz w:val="20"/>
                <w:szCs w:val="20"/>
              </w:rPr>
              <w:t>esearch groups</w:t>
            </w:r>
          </w:p>
        </w:tc>
      </w:tr>
      <w:tr w:rsidR="001A4762" w:rsidRPr="00CB016E" w14:paraId="1E4F7583" w14:textId="77777777" w:rsidTr="001A4762">
        <w:trPr>
          <w:trHeight w:val="500"/>
        </w:trPr>
        <w:tc>
          <w:tcPr>
            <w:tcW w:w="2802" w:type="dxa"/>
            <w:shd w:val="clear" w:color="auto" w:fill="F2F2F2"/>
            <w:vAlign w:val="center"/>
            <w:hideMark/>
          </w:tcPr>
          <w:p w14:paraId="1BF1F077"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b/>
                <w:bCs/>
                <w:color w:val="000000"/>
                <w:sz w:val="20"/>
                <w:szCs w:val="20"/>
              </w:rPr>
              <w:t>User Documentation</w:t>
            </w:r>
          </w:p>
        </w:tc>
        <w:tc>
          <w:tcPr>
            <w:tcW w:w="6440" w:type="dxa"/>
            <w:shd w:val="clear" w:color="auto" w:fill="auto"/>
            <w:vAlign w:val="center"/>
            <w:hideMark/>
          </w:tcPr>
          <w:p w14:paraId="2BA2C43F" w14:textId="113F1676" w:rsidR="001A4762" w:rsidRPr="00CB016E" w:rsidRDefault="00D9594E" w:rsidP="001A4762">
            <w:pPr>
              <w:pStyle w:val="NormalWeb"/>
              <w:spacing w:beforeLines="60" w:before="144" w:beforeAutospacing="0" w:afterLines="60" w:after="144" w:afterAutospacing="0"/>
              <w:rPr>
                <w:rFonts w:asciiTheme="minorHAnsi" w:hAnsiTheme="minorHAnsi" w:cs="Calibri"/>
                <w:color w:val="000000"/>
                <w:sz w:val="20"/>
                <w:szCs w:val="20"/>
              </w:rPr>
            </w:pPr>
            <w:hyperlink r:id="rId187" w:history="1">
              <w:r w:rsidR="00A8555E" w:rsidRPr="00D90BCC">
                <w:rPr>
                  <w:rStyle w:val="Hyperlink"/>
                  <w:rFonts w:asciiTheme="minorHAnsi" w:hAnsiTheme="minorHAnsi" w:cs="Calibri"/>
                  <w:sz w:val="20"/>
                  <w:szCs w:val="20"/>
                </w:rPr>
                <w:t>https://eomex.eodc.eu/manual</w:t>
              </w:r>
            </w:hyperlink>
            <w:r w:rsidR="00A8555E">
              <w:rPr>
                <w:rFonts w:asciiTheme="minorHAnsi" w:hAnsiTheme="minorHAnsi" w:cs="Calibri"/>
                <w:color w:val="000000"/>
                <w:sz w:val="20"/>
                <w:szCs w:val="20"/>
              </w:rPr>
              <w:t xml:space="preserve"> </w:t>
            </w:r>
          </w:p>
        </w:tc>
      </w:tr>
      <w:tr w:rsidR="001A4762" w:rsidRPr="00CB016E" w14:paraId="1E5F7C4C" w14:textId="77777777" w:rsidTr="001A4762">
        <w:trPr>
          <w:trHeight w:val="441"/>
        </w:trPr>
        <w:tc>
          <w:tcPr>
            <w:tcW w:w="2802" w:type="dxa"/>
            <w:shd w:val="clear" w:color="auto" w:fill="F2F2F2"/>
            <w:vAlign w:val="center"/>
            <w:hideMark/>
          </w:tcPr>
          <w:p w14:paraId="695BE726"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b/>
                <w:bCs/>
                <w:color w:val="000000"/>
                <w:sz w:val="20"/>
                <w:szCs w:val="20"/>
              </w:rPr>
              <w:t>Technical Documentation</w:t>
            </w:r>
          </w:p>
        </w:tc>
        <w:tc>
          <w:tcPr>
            <w:tcW w:w="6440" w:type="dxa"/>
            <w:shd w:val="clear" w:color="auto" w:fill="auto"/>
            <w:vAlign w:val="center"/>
            <w:hideMark/>
          </w:tcPr>
          <w:p w14:paraId="05BF7E5D" w14:textId="49CD319E" w:rsidR="001A4762" w:rsidRPr="00CB016E" w:rsidRDefault="00D9594E" w:rsidP="001A4762">
            <w:pPr>
              <w:pStyle w:val="NormalWeb"/>
              <w:spacing w:beforeLines="60" w:before="144" w:beforeAutospacing="0" w:afterLines="60" w:after="144" w:afterAutospacing="0"/>
              <w:rPr>
                <w:rFonts w:asciiTheme="minorHAnsi" w:hAnsiTheme="minorHAnsi"/>
              </w:rPr>
            </w:pPr>
            <w:hyperlink r:id="rId188" w:history="1">
              <w:r w:rsidR="00A8555E" w:rsidRPr="00D90BCC">
                <w:rPr>
                  <w:rStyle w:val="Hyperlink"/>
                  <w:rFonts w:asciiTheme="minorHAnsi" w:hAnsiTheme="minorHAnsi" w:cs="Calibri"/>
                  <w:sz w:val="20"/>
                  <w:szCs w:val="20"/>
                </w:rPr>
                <w:t>https://eomex.eodc.eu/manual</w:t>
              </w:r>
            </w:hyperlink>
            <w:r w:rsidR="00A8555E">
              <w:rPr>
                <w:rFonts w:asciiTheme="minorHAnsi" w:hAnsiTheme="minorHAnsi" w:cs="Calibri"/>
                <w:color w:val="000000"/>
                <w:sz w:val="20"/>
                <w:szCs w:val="20"/>
              </w:rPr>
              <w:t xml:space="preserve"> </w:t>
            </w:r>
          </w:p>
        </w:tc>
      </w:tr>
      <w:tr w:rsidR="001A4762" w:rsidRPr="00CB016E" w14:paraId="2437356A" w14:textId="77777777" w:rsidTr="001A4762">
        <w:trPr>
          <w:trHeight w:val="500"/>
        </w:trPr>
        <w:tc>
          <w:tcPr>
            <w:tcW w:w="2802" w:type="dxa"/>
            <w:shd w:val="clear" w:color="auto" w:fill="F2F2F2"/>
            <w:vAlign w:val="center"/>
            <w:hideMark/>
          </w:tcPr>
          <w:p w14:paraId="5030202A"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b/>
                <w:bCs/>
                <w:color w:val="000000"/>
                <w:sz w:val="20"/>
                <w:szCs w:val="20"/>
              </w:rPr>
              <w:t>Product team</w:t>
            </w:r>
          </w:p>
        </w:tc>
        <w:tc>
          <w:tcPr>
            <w:tcW w:w="6440" w:type="dxa"/>
            <w:shd w:val="clear" w:color="auto" w:fill="auto"/>
            <w:vAlign w:val="center"/>
            <w:hideMark/>
          </w:tcPr>
          <w:p w14:paraId="614EB9B5"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color w:val="000000"/>
                <w:sz w:val="20"/>
                <w:szCs w:val="20"/>
              </w:rPr>
              <w:t>EODC</w:t>
            </w:r>
          </w:p>
        </w:tc>
      </w:tr>
      <w:tr w:rsidR="001A4762" w:rsidRPr="00CB016E" w14:paraId="5B106705" w14:textId="77777777" w:rsidTr="001A4762">
        <w:trPr>
          <w:trHeight w:val="500"/>
        </w:trPr>
        <w:tc>
          <w:tcPr>
            <w:tcW w:w="2802" w:type="dxa"/>
            <w:shd w:val="clear" w:color="auto" w:fill="F2F2F2"/>
            <w:vAlign w:val="center"/>
            <w:hideMark/>
          </w:tcPr>
          <w:p w14:paraId="7508E31E"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b/>
                <w:bCs/>
                <w:color w:val="000000"/>
                <w:sz w:val="20"/>
                <w:szCs w:val="20"/>
              </w:rPr>
              <w:t>License</w:t>
            </w:r>
          </w:p>
        </w:tc>
        <w:tc>
          <w:tcPr>
            <w:tcW w:w="6440" w:type="dxa"/>
            <w:shd w:val="clear" w:color="auto" w:fill="auto"/>
            <w:vAlign w:val="center"/>
            <w:hideMark/>
          </w:tcPr>
          <w:p w14:paraId="70FDFE44"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color w:val="000000"/>
                <w:sz w:val="20"/>
                <w:szCs w:val="20"/>
              </w:rPr>
              <w:t>Different licenses for the individual components</w:t>
            </w:r>
          </w:p>
        </w:tc>
      </w:tr>
      <w:tr w:rsidR="001A4762" w:rsidRPr="00CB016E" w14:paraId="0EB0CD0A" w14:textId="77777777" w:rsidTr="001A4762">
        <w:trPr>
          <w:trHeight w:val="500"/>
        </w:trPr>
        <w:tc>
          <w:tcPr>
            <w:tcW w:w="2802" w:type="dxa"/>
            <w:shd w:val="clear" w:color="auto" w:fill="F2F2F2"/>
            <w:vAlign w:val="center"/>
            <w:hideMark/>
          </w:tcPr>
          <w:p w14:paraId="1F4D0F73"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b/>
                <w:bCs/>
                <w:color w:val="000000"/>
                <w:sz w:val="20"/>
                <w:szCs w:val="20"/>
              </w:rPr>
              <w:t>Source code</w:t>
            </w:r>
          </w:p>
        </w:tc>
        <w:tc>
          <w:tcPr>
            <w:tcW w:w="6440" w:type="dxa"/>
            <w:shd w:val="clear" w:color="auto" w:fill="auto"/>
            <w:vAlign w:val="center"/>
            <w:hideMark/>
          </w:tcPr>
          <w:p w14:paraId="6A566014" w14:textId="5FF560AD"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color w:val="000000"/>
                <w:sz w:val="20"/>
                <w:szCs w:val="20"/>
              </w:rPr>
              <w:t>git.eodc.eu</w:t>
            </w:r>
            <w:r w:rsidR="00A8555E">
              <w:rPr>
                <w:rFonts w:asciiTheme="minorHAnsi" w:hAnsiTheme="minorHAnsi" w:cs="Calibri"/>
                <w:color w:val="000000"/>
                <w:sz w:val="20"/>
                <w:szCs w:val="20"/>
              </w:rPr>
              <w:t xml:space="preserve"> </w:t>
            </w:r>
          </w:p>
        </w:tc>
      </w:tr>
      <w:tr w:rsidR="001A4762" w:rsidRPr="00CB016E" w14:paraId="72CA4710" w14:textId="77777777" w:rsidTr="001A4762">
        <w:trPr>
          <w:trHeight w:val="500"/>
        </w:trPr>
        <w:tc>
          <w:tcPr>
            <w:tcW w:w="2802" w:type="dxa"/>
            <w:shd w:val="clear" w:color="auto" w:fill="F2F2F2"/>
            <w:vAlign w:val="center"/>
            <w:hideMark/>
          </w:tcPr>
          <w:p w14:paraId="2FB6B015"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b/>
                <w:bCs/>
                <w:color w:val="000000"/>
                <w:sz w:val="20"/>
                <w:szCs w:val="20"/>
              </w:rPr>
              <w:t>Testing</w:t>
            </w:r>
          </w:p>
        </w:tc>
        <w:tc>
          <w:tcPr>
            <w:tcW w:w="6440" w:type="dxa"/>
            <w:shd w:val="clear" w:color="auto" w:fill="auto"/>
            <w:vAlign w:val="center"/>
            <w:hideMark/>
          </w:tcPr>
          <w:p w14:paraId="0E8DD8FE" w14:textId="77777777" w:rsidR="001A4762" w:rsidRPr="00CB016E" w:rsidRDefault="001A4762" w:rsidP="001A4762">
            <w:pPr>
              <w:pStyle w:val="NormalWeb"/>
              <w:spacing w:beforeLines="60" w:before="144" w:beforeAutospacing="0" w:afterLines="60" w:after="144" w:afterAutospacing="0"/>
              <w:rPr>
                <w:rFonts w:asciiTheme="minorHAnsi" w:hAnsiTheme="minorHAnsi"/>
              </w:rPr>
            </w:pPr>
            <w:r w:rsidRPr="00CB016E">
              <w:rPr>
                <w:rFonts w:asciiTheme="minorHAnsi" w:hAnsiTheme="minorHAnsi" w:cs="Calibri"/>
                <w:color w:val="000000"/>
                <w:sz w:val="20"/>
                <w:szCs w:val="20"/>
              </w:rPr>
              <w:t>-</w:t>
            </w:r>
          </w:p>
        </w:tc>
      </w:tr>
    </w:tbl>
    <w:p w14:paraId="2482AC31" w14:textId="77777777" w:rsidR="001A4762" w:rsidRPr="00CB016E" w:rsidRDefault="001A4762" w:rsidP="001A4762">
      <w:pPr>
        <w:spacing w:before="240" w:after="240"/>
        <w:rPr>
          <w:rFonts w:asciiTheme="minorHAnsi" w:hAnsiTheme="minorHAnsi"/>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27"/>
        <w:gridCol w:w="6289"/>
      </w:tblGrid>
      <w:tr w:rsidR="001A4762" w:rsidRPr="00CB016E" w14:paraId="3A940CD5" w14:textId="77777777" w:rsidTr="001A4762">
        <w:trPr>
          <w:trHeight w:val="500"/>
        </w:trPr>
        <w:tc>
          <w:tcPr>
            <w:tcW w:w="2727" w:type="dxa"/>
            <w:shd w:val="clear" w:color="auto" w:fill="F2F2F2"/>
            <w:vAlign w:val="center"/>
            <w:hideMark/>
          </w:tcPr>
          <w:p w14:paraId="441494D7"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b/>
                <w:bCs/>
                <w:color w:val="000000"/>
                <w:sz w:val="20"/>
                <w:szCs w:val="20"/>
              </w:rPr>
              <w:t>Service/Tool name</w:t>
            </w:r>
          </w:p>
        </w:tc>
        <w:tc>
          <w:tcPr>
            <w:tcW w:w="6289" w:type="dxa"/>
            <w:shd w:val="clear" w:color="auto" w:fill="auto"/>
            <w:vAlign w:val="center"/>
            <w:hideMark/>
          </w:tcPr>
          <w:p w14:paraId="649EC90E"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color w:val="000000"/>
                <w:sz w:val="20"/>
                <w:szCs w:val="20"/>
              </w:rPr>
              <w:t>Sentinel Hub</w:t>
            </w:r>
          </w:p>
        </w:tc>
      </w:tr>
      <w:tr w:rsidR="001A4762" w:rsidRPr="00CB016E" w14:paraId="2144A3CE" w14:textId="77777777" w:rsidTr="001A4762">
        <w:trPr>
          <w:trHeight w:val="500"/>
        </w:trPr>
        <w:tc>
          <w:tcPr>
            <w:tcW w:w="2727" w:type="dxa"/>
            <w:shd w:val="clear" w:color="auto" w:fill="F2F2F2"/>
            <w:vAlign w:val="center"/>
            <w:hideMark/>
          </w:tcPr>
          <w:p w14:paraId="5CBD0CB0"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b/>
                <w:bCs/>
                <w:color w:val="000000"/>
                <w:sz w:val="20"/>
                <w:szCs w:val="20"/>
              </w:rPr>
              <w:t>Service/Tool url</w:t>
            </w:r>
          </w:p>
        </w:tc>
        <w:tc>
          <w:tcPr>
            <w:tcW w:w="6289" w:type="dxa"/>
            <w:shd w:val="clear" w:color="auto" w:fill="auto"/>
            <w:vAlign w:val="center"/>
            <w:hideMark/>
          </w:tcPr>
          <w:p w14:paraId="5B9C9673" w14:textId="51DD92CA" w:rsidR="001A4762" w:rsidRPr="00CB016E" w:rsidRDefault="00D9594E" w:rsidP="001A4762">
            <w:pPr>
              <w:pStyle w:val="NormalWeb"/>
              <w:spacing w:beforeLines="60" w:before="144" w:beforeAutospacing="0" w:afterLines="60" w:after="144" w:afterAutospacing="0"/>
              <w:rPr>
                <w:rFonts w:asciiTheme="minorHAnsi" w:hAnsiTheme="minorHAnsi" w:cs="Calibri"/>
                <w:sz w:val="20"/>
                <w:szCs w:val="20"/>
              </w:rPr>
            </w:pPr>
            <w:hyperlink r:id="rId189" w:history="1">
              <w:r w:rsidR="00A8555E" w:rsidRPr="00D90BCC">
                <w:rPr>
                  <w:rStyle w:val="Hyperlink"/>
                  <w:rFonts w:asciiTheme="minorHAnsi" w:hAnsiTheme="minorHAnsi" w:cs="Calibri"/>
                  <w:sz w:val="20"/>
                  <w:szCs w:val="20"/>
                </w:rPr>
                <w:t>https://services.sentinel-hub.com/</w:t>
              </w:r>
            </w:hyperlink>
            <w:r w:rsidR="00A8555E">
              <w:rPr>
                <w:rFonts w:asciiTheme="minorHAnsi" w:hAnsiTheme="minorHAnsi" w:cs="Calibri"/>
                <w:color w:val="000000"/>
                <w:sz w:val="20"/>
                <w:szCs w:val="20"/>
              </w:rPr>
              <w:t xml:space="preserve"> </w:t>
            </w:r>
          </w:p>
        </w:tc>
      </w:tr>
      <w:tr w:rsidR="001A4762" w:rsidRPr="00CB016E" w14:paraId="6B75397B" w14:textId="77777777" w:rsidTr="001A4762">
        <w:trPr>
          <w:trHeight w:val="500"/>
        </w:trPr>
        <w:tc>
          <w:tcPr>
            <w:tcW w:w="2727" w:type="dxa"/>
            <w:shd w:val="clear" w:color="auto" w:fill="F2F2F2"/>
            <w:vAlign w:val="center"/>
            <w:hideMark/>
          </w:tcPr>
          <w:p w14:paraId="614CCA22"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b/>
                <w:bCs/>
                <w:color w:val="000000"/>
                <w:sz w:val="20"/>
                <w:szCs w:val="20"/>
              </w:rPr>
              <w:t>Service/Tool information page</w:t>
            </w:r>
          </w:p>
        </w:tc>
        <w:tc>
          <w:tcPr>
            <w:tcW w:w="6289" w:type="dxa"/>
            <w:shd w:val="clear" w:color="auto" w:fill="auto"/>
            <w:vAlign w:val="center"/>
            <w:hideMark/>
          </w:tcPr>
          <w:p w14:paraId="59F3724F" w14:textId="77777777" w:rsidR="001A4762" w:rsidRPr="00CB016E" w:rsidRDefault="00D9594E" w:rsidP="001A4762">
            <w:pPr>
              <w:pStyle w:val="NormalWeb"/>
              <w:spacing w:beforeLines="60" w:before="144" w:beforeAutospacing="0" w:afterLines="60" w:after="144" w:afterAutospacing="0"/>
              <w:rPr>
                <w:rFonts w:asciiTheme="minorHAnsi" w:hAnsiTheme="minorHAnsi" w:cs="Calibri"/>
                <w:sz w:val="20"/>
                <w:szCs w:val="20"/>
              </w:rPr>
            </w:pPr>
            <w:hyperlink r:id="rId190" w:history="1">
              <w:r w:rsidR="001A4762" w:rsidRPr="00CB016E">
                <w:rPr>
                  <w:rStyle w:val="Hyperlink"/>
                  <w:rFonts w:asciiTheme="minorHAnsi" w:hAnsiTheme="minorHAnsi" w:cs="Calibri"/>
                  <w:sz w:val="20"/>
                  <w:szCs w:val="20"/>
                </w:rPr>
                <w:t>https://sentinel-hub.com</w:t>
              </w:r>
            </w:hyperlink>
          </w:p>
        </w:tc>
      </w:tr>
      <w:tr w:rsidR="001A4762" w:rsidRPr="00CB016E" w14:paraId="1610D3E9" w14:textId="77777777" w:rsidTr="001A4762">
        <w:trPr>
          <w:trHeight w:val="528"/>
        </w:trPr>
        <w:tc>
          <w:tcPr>
            <w:tcW w:w="2727" w:type="dxa"/>
            <w:shd w:val="clear" w:color="auto" w:fill="F2F2F2"/>
            <w:vAlign w:val="center"/>
            <w:hideMark/>
          </w:tcPr>
          <w:p w14:paraId="0B2B1C66"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b/>
                <w:bCs/>
                <w:color w:val="000000"/>
                <w:sz w:val="20"/>
                <w:szCs w:val="20"/>
              </w:rPr>
              <w:t>Description</w:t>
            </w:r>
          </w:p>
        </w:tc>
        <w:tc>
          <w:tcPr>
            <w:tcW w:w="6289" w:type="dxa"/>
            <w:shd w:val="clear" w:color="auto" w:fill="auto"/>
            <w:vAlign w:val="center"/>
            <w:hideMark/>
          </w:tcPr>
          <w:p w14:paraId="0FED1A26"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color w:val="000000"/>
                <w:sz w:val="20"/>
                <w:szCs w:val="20"/>
              </w:rPr>
              <w:t>Sentinel Hub is a cloud platform that provides versatile access to Earth observation data and enables its processing with user-defined algorithms. It is optimised for on-the-fly computation, producing the result whenever and in such form as the user requires, directly from original satellite data files without replication or pre-processing.</w:t>
            </w:r>
          </w:p>
        </w:tc>
      </w:tr>
      <w:tr w:rsidR="001A4762" w:rsidRPr="00CB016E" w14:paraId="289F96E2" w14:textId="77777777" w:rsidTr="001A4762">
        <w:trPr>
          <w:trHeight w:val="1320"/>
        </w:trPr>
        <w:tc>
          <w:tcPr>
            <w:tcW w:w="2727" w:type="dxa"/>
            <w:shd w:val="clear" w:color="auto" w:fill="F2F2F2"/>
            <w:vAlign w:val="center"/>
            <w:hideMark/>
          </w:tcPr>
          <w:p w14:paraId="1E9E5CA6"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b/>
                <w:bCs/>
                <w:color w:val="000000"/>
                <w:sz w:val="20"/>
                <w:szCs w:val="20"/>
              </w:rPr>
              <w:t>Value proposition</w:t>
            </w:r>
          </w:p>
        </w:tc>
        <w:tc>
          <w:tcPr>
            <w:tcW w:w="6289" w:type="dxa"/>
            <w:shd w:val="clear" w:color="auto" w:fill="auto"/>
            <w:vAlign w:val="center"/>
            <w:hideMark/>
          </w:tcPr>
          <w:p w14:paraId="3C551F53"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color w:val="000000"/>
                <w:sz w:val="20"/>
                <w:szCs w:val="20"/>
              </w:rPr>
              <w:t>E.g. Improved portal design that allows new and easier way to access and visualise data for the final users. Third parties can now gather monitoring data from the system through a complete API. A central deployment of the ARGO monitoring engine can serve a large infrastructure reducing the maintenance costs.</w:t>
            </w:r>
          </w:p>
        </w:tc>
      </w:tr>
      <w:tr w:rsidR="001A4762" w:rsidRPr="00CB016E" w14:paraId="1824C754" w14:textId="77777777" w:rsidTr="001A4762">
        <w:trPr>
          <w:trHeight w:val="500"/>
        </w:trPr>
        <w:tc>
          <w:tcPr>
            <w:tcW w:w="2727" w:type="dxa"/>
            <w:shd w:val="clear" w:color="auto" w:fill="F2F2F2"/>
            <w:vAlign w:val="center"/>
            <w:hideMark/>
          </w:tcPr>
          <w:p w14:paraId="0D6C2CE1"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b/>
                <w:bCs/>
                <w:color w:val="000000"/>
                <w:sz w:val="20"/>
                <w:szCs w:val="20"/>
              </w:rPr>
              <w:t>Customer of the service/tool</w:t>
            </w:r>
          </w:p>
        </w:tc>
        <w:tc>
          <w:tcPr>
            <w:tcW w:w="6289" w:type="dxa"/>
            <w:shd w:val="clear" w:color="auto" w:fill="auto"/>
            <w:vAlign w:val="center"/>
            <w:hideMark/>
          </w:tcPr>
          <w:p w14:paraId="0A025FE0"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color w:val="000000"/>
                <w:sz w:val="20"/>
                <w:szCs w:val="20"/>
              </w:rPr>
              <w:t xml:space="preserve">Various companies providing access to EO data and their analysis, e.g. precision farming, security, oil&amp;gas, etc.  Governments for monitoring of agriculture, land administration. </w:t>
            </w:r>
          </w:p>
        </w:tc>
      </w:tr>
      <w:tr w:rsidR="001A4762" w:rsidRPr="00CB016E" w14:paraId="6F8D3D7A" w14:textId="77777777" w:rsidTr="001A4762">
        <w:trPr>
          <w:trHeight w:val="500"/>
        </w:trPr>
        <w:tc>
          <w:tcPr>
            <w:tcW w:w="2727" w:type="dxa"/>
            <w:shd w:val="clear" w:color="auto" w:fill="F2F2F2"/>
            <w:vAlign w:val="center"/>
            <w:hideMark/>
          </w:tcPr>
          <w:p w14:paraId="55FFA8C5"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b/>
                <w:bCs/>
                <w:color w:val="000000"/>
                <w:sz w:val="20"/>
                <w:szCs w:val="20"/>
              </w:rPr>
              <w:t>User of the service/tool</w:t>
            </w:r>
          </w:p>
        </w:tc>
        <w:tc>
          <w:tcPr>
            <w:tcW w:w="6289" w:type="dxa"/>
            <w:shd w:val="clear" w:color="auto" w:fill="auto"/>
            <w:vAlign w:val="center"/>
            <w:hideMark/>
          </w:tcPr>
          <w:p w14:paraId="4BFA83CE"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color w:val="000000"/>
                <w:sz w:val="20"/>
                <w:szCs w:val="20"/>
              </w:rPr>
            </w:pPr>
            <w:r w:rsidRPr="00CB016E">
              <w:rPr>
                <w:rFonts w:asciiTheme="minorHAnsi" w:hAnsiTheme="minorHAnsi" w:cs="Calibri"/>
                <w:color w:val="000000"/>
                <w:sz w:val="20"/>
                <w:szCs w:val="20"/>
              </w:rPr>
              <w:t>Application developer</w:t>
            </w:r>
          </w:p>
          <w:p w14:paraId="649F4170"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color w:val="000000"/>
                <w:sz w:val="20"/>
                <w:szCs w:val="20"/>
              </w:rPr>
            </w:pPr>
            <w:r w:rsidRPr="00CB016E">
              <w:rPr>
                <w:rFonts w:asciiTheme="minorHAnsi" w:hAnsiTheme="minorHAnsi" w:cs="Calibri"/>
                <w:color w:val="000000"/>
                <w:sz w:val="20"/>
                <w:szCs w:val="20"/>
              </w:rPr>
              <w:t>Data scientists</w:t>
            </w:r>
          </w:p>
          <w:p w14:paraId="4C9E4A17"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color w:val="000000"/>
                <w:sz w:val="20"/>
                <w:szCs w:val="20"/>
              </w:rPr>
              <w:t>Machine learning experts (EO)</w:t>
            </w:r>
          </w:p>
        </w:tc>
      </w:tr>
      <w:tr w:rsidR="001A4762" w:rsidRPr="00CB016E" w14:paraId="342596BA" w14:textId="77777777" w:rsidTr="001A4762">
        <w:trPr>
          <w:trHeight w:val="500"/>
        </w:trPr>
        <w:tc>
          <w:tcPr>
            <w:tcW w:w="2727" w:type="dxa"/>
            <w:shd w:val="clear" w:color="auto" w:fill="F2F2F2"/>
            <w:vAlign w:val="center"/>
            <w:hideMark/>
          </w:tcPr>
          <w:p w14:paraId="187C6B75"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b/>
                <w:bCs/>
                <w:color w:val="000000"/>
                <w:sz w:val="20"/>
                <w:szCs w:val="20"/>
              </w:rPr>
              <w:t>User Documentation</w:t>
            </w:r>
          </w:p>
        </w:tc>
        <w:tc>
          <w:tcPr>
            <w:tcW w:w="6289" w:type="dxa"/>
            <w:shd w:val="clear" w:color="auto" w:fill="auto"/>
            <w:vAlign w:val="center"/>
            <w:hideMark/>
          </w:tcPr>
          <w:p w14:paraId="78331DF9" w14:textId="77777777" w:rsidR="001A4762" w:rsidRPr="00CB016E" w:rsidRDefault="00D9594E" w:rsidP="001A4762">
            <w:pPr>
              <w:pStyle w:val="NormalWeb"/>
              <w:spacing w:beforeLines="60" w:before="144" w:beforeAutospacing="0" w:afterLines="60" w:after="144" w:afterAutospacing="0"/>
              <w:rPr>
                <w:rFonts w:asciiTheme="minorHAnsi" w:hAnsiTheme="minorHAnsi" w:cs="Calibri"/>
                <w:color w:val="000000"/>
                <w:sz w:val="20"/>
                <w:szCs w:val="20"/>
              </w:rPr>
            </w:pPr>
            <w:hyperlink r:id="rId191" w:history="1">
              <w:r w:rsidR="001A4762" w:rsidRPr="00CB016E">
                <w:rPr>
                  <w:rStyle w:val="Hyperlink"/>
                  <w:rFonts w:asciiTheme="minorHAnsi" w:eastAsiaTheme="majorEastAsia" w:hAnsiTheme="minorHAnsi" w:cs="Calibri"/>
                  <w:sz w:val="20"/>
                  <w:szCs w:val="20"/>
                </w:rPr>
                <w:t>https://docs.sentinel-hub.com</w:t>
              </w:r>
            </w:hyperlink>
          </w:p>
          <w:p w14:paraId="5C11DBAE" w14:textId="77777777" w:rsidR="001A4762" w:rsidRPr="00CB016E" w:rsidRDefault="00D9594E" w:rsidP="001A4762">
            <w:pPr>
              <w:pStyle w:val="NormalWeb"/>
              <w:spacing w:beforeLines="60" w:before="144" w:beforeAutospacing="0" w:afterLines="60" w:after="144" w:afterAutospacing="0"/>
              <w:rPr>
                <w:rFonts w:asciiTheme="minorHAnsi" w:hAnsiTheme="minorHAnsi" w:cs="Calibri"/>
                <w:sz w:val="20"/>
                <w:szCs w:val="20"/>
              </w:rPr>
            </w:pPr>
            <w:hyperlink r:id="rId192" w:history="1">
              <w:r w:rsidR="001A4762" w:rsidRPr="00CB016E">
                <w:rPr>
                  <w:rStyle w:val="Hyperlink"/>
                  <w:rFonts w:asciiTheme="minorHAnsi" w:eastAsiaTheme="majorEastAsia" w:hAnsiTheme="minorHAnsi" w:cs="Calibri"/>
                  <w:sz w:val="20"/>
                  <w:szCs w:val="20"/>
                </w:rPr>
                <w:t>https://www.sentinel-hub.com/develop/documentation/api/ogc_api</w:t>
              </w:r>
            </w:hyperlink>
          </w:p>
        </w:tc>
      </w:tr>
      <w:tr w:rsidR="001A4762" w:rsidRPr="00CB016E" w14:paraId="3FA34FAD" w14:textId="77777777" w:rsidTr="001A4762">
        <w:trPr>
          <w:trHeight w:val="441"/>
        </w:trPr>
        <w:tc>
          <w:tcPr>
            <w:tcW w:w="2727" w:type="dxa"/>
            <w:shd w:val="clear" w:color="auto" w:fill="F2F2F2"/>
            <w:vAlign w:val="center"/>
            <w:hideMark/>
          </w:tcPr>
          <w:p w14:paraId="2114225B"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b/>
                <w:bCs/>
                <w:color w:val="000000"/>
                <w:sz w:val="20"/>
                <w:szCs w:val="20"/>
              </w:rPr>
              <w:t>Technical Documentation</w:t>
            </w:r>
          </w:p>
        </w:tc>
        <w:tc>
          <w:tcPr>
            <w:tcW w:w="6289" w:type="dxa"/>
            <w:shd w:val="clear" w:color="auto" w:fill="auto"/>
            <w:vAlign w:val="center"/>
            <w:hideMark/>
          </w:tcPr>
          <w:p w14:paraId="1C76CD29" w14:textId="77777777" w:rsidR="001A4762" w:rsidRPr="00CB016E" w:rsidRDefault="00D9594E" w:rsidP="001A4762">
            <w:pPr>
              <w:pStyle w:val="NormalWeb"/>
              <w:spacing w:beforeLines="60" w:before="144" w:beforeAutospacing="0" w:afterLines="60" w:after="144" w:afterAutospacing="0"/>
              <w:rPr>
                <w:rFonts w:asciiTheme="minorHAnsi" w:hAnsiTheme="minorHAnsi" w:cs="Calibri"/>
                <w:color w:val="000000"/>
                <w:sz w:val="20"/>
                <w:szCs w:val="20"/>
              </w:rPr>
            </w:pPr>
            <w:hyperlink r:id="rId193" w:history="1">
              <w:r w:rsidR="001A4762" w:rsidRPr="00CB016E">
                <w:rPr>
                  <w:rStyle w:val="Hyperlink"/>
                  <w:rFonts w:asciiTheme="minorHAnsi" w:eastAsiaTheme="majorEastAsia" w:hAnsiTheme="minorHAnsi" w:cs="Calibri"/>
                  <w:sz w:val="20"/>
                  <w:szCs w:val="20"/>
                </w:rPr>
                <w:t>https://docs.sentinel-hub.com</w:t>
              </w:r>
            </w:hyperlink>
          </w:p>
          <w:p w14:paraId="14A9580B"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Style w:val="Hyperlink"/>
                <w:rFonts w:asciiTheme="minorHAnsi" w:eastAsiaTheme="majorEastAsia" w:hAnsiTheme="minorHAnsi" w:cs="Calibri"/>
                <w:sz w:val="20"/>
                <w:szCs w:val="20"/>
              </w:rPr>
              <w:t>https://www.sentinel-hub.com/develop/documentation/api/ogc_api</w:t>
            </w:r>
          </w:p>
        </w:tc>
      </w:tr>
      <w:tr w:rsidR="001A4762" w:rsidRPr="00CB016E" w14:paraId="2F97D62C" w14:textId="77777777" w:rsidTr="001A4762">
        <w:trPr>
          <w:trHeight w:val="500"/>
        </w:trPr>
        <w:tc>
          <w:tcPr>
            <w:tcW w:w="2727" w:type="dxa"/>
            <w:shd w:val="clear" w:color="auto" w:fill="F2F2F2"/>
            <w:vAlign w:val="center"/>
            <w:hideMark/>
          </w:tcPr>
          <w:p w14:paraId="773463BB"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b/>
                <w:bCs/>
                <w:color w:val="000000"/>
                <w:sz w:val="20"/>
                <w:szCs w:val="20"/>
              </w:rPr>
              <w:t>Product team</w:t>
            </w:r>
          </w:p>
        </w:tc>
        <w:tc>
          <w:tcPr>
            <w:tcW w:w="6289" w:type="dxa"/>
            <w:shd w:val="clear" w:color="auto" w:fill="auto"/>
            <w:vAlign w:val="center"/>
            <w:hideMark/>
          </w:tcPr>
          <w:p w14:paraId="2FE2EC81"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color w:val="000000"/>
                <w:sz w:val="20"/>
                <w:szCs w:val="20"/>
              </w:rPr>
              <w:t>Sinergise</w:t>
            </w:r>
          </w:p>
        </w:tc>
      </w:tr>
      <w:tr w:rsidR="001A4762" w:rsidRPr="00CB016E" w14:paraId="4E2F99A2" w14:textId="77777777" w:rsidTr="001A4762">
        <w:trPr>
          <w:trHeight w:val="500"/>
        </w:trPr>
        <w:tc>
          <w:tcPr>
            <w:tcW w:w="2727" w:type="dxa"/>
            <w:shd w:val="clear" w:color="auto" w:fill="F2F2F2"/>
            <w:vAlign w:val="center"/>
            <w:hideMark/>
          </w:tcPr>
          <w:p w14:paraId="6F00307F"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b/>
                <w:bCs/>
                <w:color w:val="000000"/>
                <w:sz w:val="20"/>
                <w:szCs w:val="20"/>
              </w:rPr>
              <w:t>License</w:t>
            </w:r>
          </w:p>
        </w:tc>
        <w:tc>
          <w:tcPr>
            <w:tcW w:w="6289" w:type="dxa"/>
            <w:shd w:val="clear" w:color="auto" w:fill="auto"/>
            <w:vAlign w:val="center"/>
            <w:hideMark/>
          </w:tcPr>
          <w:p w14:paraId="75516228"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color w:val="000000"/>
                <w:sz w:val="20"/>
                <w:szCs w:val="20"/>
              </w:rPr>
              <w:t>Proprietary</w:t>
            </w:r>
          </w:p>
        </w:tc>
      </w:tr>
      <w:tr w:rsidR="001A4762" w:rsidRPr="00CB016E" w14:paraId="553C4398" w14:textId="77777777" w:rsidTr="001A4762">
        <w:trPr>
          <w:trHeight w:val="500"/>
        </w:trPr>
        <w:tc>
          <w:tcPr>
            <w:tcW w:w="2727" w:type="dxa"/>
            <w:shd w:val="clear" w:color="auto" w:fill="F2F2F2"/>
            <w:vAlign w:val="center"/>
            <w:hideMark/>
          </w:tcPr>
          <w:p w14:paraId="1325B47F"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b/>
                <w:bCs/>
                <w:color w:val="000000"/>
                <w:sz w:val="20"/>
                <w:szCs w:val="20"/>
              </w:rPr>
              <w:t>Source code</w:t>
            </w:r>
          </w:p>
        </w:tc>
        <w:tc>
          <w:tcPr>
            <w:tcW w:w="6289" w:type="dxa"/>
            <w:shd w:val="clear" w:color="auto" w:fill="auto"/>
            <w:vAlign w:val="center"/>
            <w:hideMark/>
          </w:tcPr>
          <w:p w14:paraId="288A1B0B"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color w:val="000000"/>
                <w:sz w:val="20"/>
                <w:szCs w:val="20"/>
              </w:rPr>
              <w:t>Proprietary</w:t>
            </w:r>
          </w:p>
        </w:tc>
      </w:tr>
      <w:tr w:rsidR="001A4762" w:rsidRPr="00CB016E" w14:paraId="319CF75E" w14:textId="77777777" w:rsidTr="001A4762">
        <w:trPr>
          <w:trHeight w:val="500"/>
        </w:trPr>
        <w:tc>
          <w:tcPr>
            <w:tcW w:w="2727" w:type="dxa"/>
            <w:shd w:val="clear" w:color="auto" w:fill="F2F2F2"/>
            <w:vAlign w:val="center"/>
            <w:hideMark/>
          </w:tcPr>
          <w:p w14:paraId="03FA0CD1" w14:textId="77777777"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b/>
                <w:bCs/>
                <w:color w:val="000000"/>
                <w:sz w:val="20"/>
                <w:szCs w:val="20"/>
              </w:rPr>
              <w:t>Testing</w:t>
            </w:r>
          </w:p>
        </w:tc>
        <w:tc>
          <w:tcPr>
            <w:tcW w:w="6289" w:type="dxa"/>
            <w:shd w:val="clear" w:color="auto" w:fill="auto"/>
            <w:vAlign w:val="center"/>
            <w:hideMark/>
          </w:tcPr>
          <w:p w14:paraId="2ACA654D" w14:textId="3C55216E" w:rsidR="001A4762" w:rsidRPr="00CB016E" w:rsidRDefault="001A4762" w:rsidP="001A4762">
            <w:pPr>
              <w:pStyle w:val="NormalWeb"/>
              <w:spacing w:beforeLines="60" w:before="144" w:beforeAutospacing="0" w:afterLines="60" w:after="144" w:afterAutospacing="0"/>
              <w:rPr>
                <w:rFonts w:asciiTheme="minorHAnsi" w:hAnsiTheme="minorHAnsi" w:cs="Calibri"/>
                <w:sz w:val="20"/>
                <w:szCs w:val="20"/>
              </w:rPr>
            </w:pPr>
            <w:r w:rsidRPr="00CB016E">
              <w:rPr>
                <w:rFonts w:asciiTheme="minorHAnsi" w:hAnsiTheme="minorHAnsi" w:cs="Calibri"/>
                <w:color w:val="000000"/>
                <w:sz w:val="20"/>
                <w:szCs w:val="20"/>
              </w:rPr>
              <w:t>Automated testing based on thousands of random requests created by users</w:t>
            </w:r>
            <w:r w:rsidR="00A8555E">
              <w:rPr>
                <w:rFonts w:asciiTheme="minorHAnsi" w:hAnsiTheme="minorHAnsi" w:cs="Calibri"/>
                <w:color w:val="000000"/>
                <w:sz w:val="20"/>
                <w:szCs w:val="20"/>
              </w:rPr>
              <w:t>.</w:t>
            </w:r>
            <w:r w:rsidRPr="00CB016E">
              <w:rPr>
                <w:rFonts w:asciiTheme="minorHAnsi" w:hAnsiTheme="minorHAnsi" w:cs="Calibri"/>
                <w:color w:val="000000"/>
                <w:sz w:val="20"/>
                <w:szCs w:val="20"/>
              </w:rPr>
              <w:t xml:space="preserve"> In the last 30 days, comparing the outputs with production and development version of the service.</w:t>
            </w:r>
          </w:p>
        </w:tc>
      </w:tr>
    </w:tbl>
    <w:p w14:paraId="6DCA940F" w14:textId="77777777" w:rsidR="001A4762" w:rsidRPr="00CB016E" w:rsidRDefault="001A4762" w:rsidP="001A4762">
      <w:pPr>
        <w:spacing w:before="240" w:after="240"/>
        <w:rPr>
          <w:rFonts w:asciiTheme="minorHAnsi" w:hAnsiTheme="minorHAnsi"/>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04"/>
        <w:gridCol w:w="6312"/>
      </w:tblGrid>
      <w:tr w:rsidR="001A4762" w:rsidRPr="00CB016E" w14:paraId="2A075C7F" w14:textId="77777777" w:rsidTr="001A4762">
        <w:trPr>
          <w:trHeight w:val="500"/>
        </w:trPr>
        <w:tc>
          <w:tcPr>
            <w:tcW w:w="2704" w:type="dxa"/>
            <w:shd w:val="clear" w:color="auto" w:fill="F2F2F2"/>
            <w:vAlign w:val="center"/>
            <w:hideMark/>
          </w:tcPr>
          <w:p w14:paraId="0F9EE529"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b/>
                <w:bCs/>
                <w:color w:val="000000"/>
                <w:sz w:val="20"/>
                <w:szCs w:val="20"/>
              </w:rPr>
              <w:t>Service/Tool name</w:t>
            </w:r>
          </w:p>
        </w:tc>
        <w:tc>
          <w:tcPr>
            <w:tcW w:w="6312" w:type="dxa"/>
            <w:shd w:val="clear" w:color="auto" w:fill="auto"/>
            <w:vAlign w:val="center"/>
            <w:hideMark/>
          </w:tcPr>
          <w:p w14:paraId="5DCA03F9"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color w:val="000000"/>
                <w:sz w:val="20"/>
                <w:szCs w:val="20"/>
              </w:rPr>
              <w:t>ADAM (former MEA Platform)</w:t>
            </w:r>
          </w:p>
        </w:tc>
      </w:tr>
      <w:tr w:rsidR="001A4762" w:rsidRPr="00CB016E" w14:paraId="622E9BB0" w14:textId="77777777" w:rsidTr="001A4762">
        <w:trPr>
          <w:trHeight w:val="500"/>
        </w:trPr>
        <w:tc>
          <w:tcPr>
            <w:tcW w:w="2704" w:type="dxa"/>
            <w:shd w:val="clear" w:color="auto" w:fill="F2F2F2"/>
            <w:vAlign w:val="center"/>
            <w:hideMark/>
          </w:tcPr>
          <w:p w14:paraId="77744355"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b/>
                <w:bCs/>
                <w:color w:val="000000"/>
                <w:sz w:val="20"/>
                <w:szCs w:val="20"/>
              </w:rPr>
              <w:t>Service/Tool url</w:t>
            </w:r>
          </w:p>
        </w:tc>
        <w:tc>
          <w:tcPr>
            <w:tcW w:w="6312" w:type="dxa"/>
            <w:shd w:val="clear" w:color="auto" w:fill="auto"/>
            <w:vAlign w:val="center"/>
            <w:hideMark/>
          </w:tcPr>
          <w:p w14:paraId="424813DB" w14:textId="241FC219" w:rsidR="001A4762" w:rsidRPr="00CB016E" w:rsidRDefault="00D9594E" w:rsidP="001A4762">
            <w:pPr>
              <w:pStyle w:val="NormalWeb"/>
              <w:spacing w:before="60" w:beforeAutospacing="0" w:after="60" w:afterAutospacing="0"/>
              <w:rPr>
                <w:rFonts w:asciiTheme="minorHAnsi" w:hAnsiTheme="minorHAnsi" w:cs="Calibri"/>
              </w:rPr>
            </w:pPr>
            <w:hyperlink r:id="rId194" w:history="1">
              <w:r w:rsidR="00DE5A08" w:rsidRPr="003576BB">
                <w:rPr>
                  <w:rStyle w:val="Hyperlink"/>
                  <w:rFonts w:asciiTheme="minorHAnsi" w:hAnsiTheme="minorHAnsi" w:cs="Calibri"/>
                  <w:sz w:val="20"/>
                  <w:szCs w:val="20"/>
                </w:rPr>
                <w:t>https://explorer.adamplatform.eu</w:t>
              </w:r>
            </w:hyperlink>
            <w:r w:rsidR="00DE5A08">
              <w:rPr>
                <w:rFonts w:asciiTheme="minorHAnsi" w:hAnsiTheme="minorHAnsi" w:cs="Calibri"/>
                <w:color w:val="000000"/>
                <w:sz w:val="20"/>
                <w:szCs w:val="20"/>
              </w:rPr>
              <w:t xml:space="preserve"> </w:t>
            </w:r>
          </w:p>
        </w:tc>
      </w:tr>
      <w:tr w:rsidR="001A4762" w:rsidRPr="00CB016E" w14:paraId="2E7EA0BD" w14:textId="77777777" w:rsidTr="001A4762">
        <w:trPr>
          <w:trHeight w:val="500"/>
        </w:trPr>
        <w:tc>
          <w:tcPr>
            <w:tcW w:w="2704" w:type="dxa"/>
            <w:shd w:val="clear" w:color="auto" w:fill="F2F2F2"/>
            <w:vAlign w:val="center"/>
            <w:hideMark/>
          </w:tcPr>
          <w:p w14:paraId="311794B1"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b/>
                <w:bCs/>
                <w:color w:val="000000"/>
                <w:sz w:val="20"/>
                <w:szCs w:val="20"/>
              </w:rPr>
              <w:t>Service/Tool information page</w:t>
            </w:r>
          </w:p>
        </w:tc>
        <w:tc>
          <w:tcPr>
            <w:tcW w:w="6312" w:type="dxa"/>
            <w:shd w:val="clear" w:color="auto" w:fill="auto"/>
            <w:vAlign w:val="center"/>
            <w:hideMark/>
          </w:tcPr>
          <w:p w14:paraId="70B01766" w14:textId="78066712" w:rsidR="001A4762" w:rsidRPr="00CB016E" w:rsidRDefault="00D9594E" w:rsidP="001A4762">
            <w:pPr>
              <w:pStyle w:val="NormalWeb"/>
              <w:spacing w:before="60" w:beforeAutospacing="0" w:after="60" w:afterAutospacing="0"/>
              <w:rPr>
                <w:rFonts w:asciiTheme="minorHAnsi" w:hAnsiTheme="minorHAnsi" w:cs="Calibri"/>
              </w:rPr>
            </w:pPr>
            <w:hyperlink r:id="rId195" w:history="1">
              <w:r w:rsidR="00DE5A08" w:rsidRPr="003576BB">
                <w:rPr>
                  <w:rStyle w:val="Hyperlink"/>
                  <w:rFonts w:asciiTheme="minorHAnsi" w:hAnsiTheme="minorHAnsi" w:cs="Calibri"/>
                  <w:sz w:val="20"/>
                  <w:szCs w:val="20"/>
                </w:rPr>
                <w:t>https://adamplatform.eu</w:t>
              </w:r>
            </w:hyperlink>
            <w:r w:rsidR="00DE5A08">
              <w:rPr>
                <w:rFonts w:asciiTheme="minorHAnsi" w:hAnsiTheme="minorHAnsi" w:cs="Calibri"/>
                <w:color w:val="000000"/>
                <w:sz w:val="20"/>
                <w:szCs w:val="20"/>
              </w:rPr>
              <w:t xml:space="preserve"> </w:t>
            </w:r>
          </w:p>
        </w:tc>
      </w:tr>
      <w:tr w:rsidR="001A4762" w:rsidRPr="00CB016E" w14:paraId="0E5D475D" w14:textId="77777777" w:rsidTr="001A4762">
        <w:trPr>
          <w:trHeight w:val="528"/>
        </w:trPr>
        <w:tc>
          <w:tcPr>
            <w:tcW w:w="2704" w:type="dxa"/>
            <w:shd w:val="clear" w:color="auto" w:fill="F2F2F2"/>
            <w:vAlign w:val="center"/>
            <w:hideMark/>
          </w:tcPr>
          <w:p w14:paraId="4AE92FBA"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b/>
                <w:bCs/>
                <w:color w:val="000000"/>
                <w:sz w:val="20"/>
                <w:szCs w:val="20"/>
              </w:rPr>
              <w:t>Description</w:t>
            </w:r>
          </w:p>
        </w:tc>
        <w:tc>
          <w:tcPr>
            <w:tcW w:w="6312" w:type="dxa"/>
            <w:shd w:val="clear" w:color="auto" w:fill="auto"/>
            <w:vAlign w:val="center"/>
            <w:hideMark/>
          </w:tcPr>
          <w:p w14:paraId="6ED8CDD5"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color w:val="000000"/>
                <w:sz w:val="20"/>
                <w:szCs w:val="20"/>
                <w:lang w:val="en-US"/>
              </w:rPr>
              <w:t>The Advanced geospatial Data Management platform (ADAM) is a tool to access a large variety and volume of global environmental data.</w:t>
            </w:r>
          </w:p>
        </w:tc>
      </w:tr>
      <w:tr w:rsidR="001A4762" w:rsidRPr="00CB016E" w14:paraId="5F67D552" w14:textId="77777777" w:rsidTr="001A4762">
        <w:trPr>
          <w:trHeight w:val="1320"/>
        </w:trPr>
        <w:tc>
          <w:tcPr>
            <w:tcW w:w="2704" w:type="dxa"/>
            <w:shd w:val="clear" w:color="auto" w:fill="F2F2F2"/>
            <w:vAlign w:val="center"/>
            <w:hideMark/>
          </w:tcPr>
          <w:p w14:paraId="2B876C50"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b/>
                <w:bCs/>
                <w:color w:val="000000"/>
                <w:sz w:val="20"/>
                <w:szCs w:val="20"/>
              </w:rPr>
              <w:t>Value proposition</w:t>
            </w:r>
          </w:p>
        </w:tc>
        <w:tc>
          <w:tcPr>
            <w:tcW w:w="6312" w:type="dxa"/>
            <w:shd w:val="clear" w:color="auto" w:fill="auto"/>
            <w:vAlign w:val="center"/>
            <w:hideMark/>
          </w:tcPr>
          <w:p w14:paraId="05531561"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color w:val="000000"/>
                <w:sz w:val="20"/>
                <w:szCs w:val="20"/>
                <w:lang w:val="en-US"/>
              </w:rPr>
              <w:t>ADAM allows you extracting global as well as local data, from the past, current time, as well as short term forecast and long-term projections. Most of the data are updated daily to allow users having always the most recent data to play with.</w:t>
            </w:r>
          </w:p>
        </w:tc>
      </w:tr>
      <w:tr w:rsidR="001A4762" w:rsidRPr="00CB016E" w14:paraId="38DD7177" w14:textId="77777777" w:rsidTr="001A4762">
        <w:trPr>
          <w:trHeight w:val="500"/>
        </w:trPr>
        <w:tc>
          <w:tcPr>
            <w:tcW w:w="2704" w:type="dxa"/>
            <w:shd w:val="clear" w:color="auto" w:fill="F2F2F2"/>
            <w:vAlign w:val="center"/>
            <w:hideMark/>
          </w:tcPr>
          <w:p w14:paraId="2D6F95A3"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b/>
                <w:bCs/>
                <w:color w:val="000000"/>
                <w:sz w:val="20"/>
                <w:szCs w:val="20"/>
              </w:rPr>
              <w:t>Customer of the service/tool</w:t>
            </w:r>
          </w:p>
        </w:tc>
        <w:tc>
          <w:tcPr>
            <w:tcW w:w="6312" w:type="dxa"/>
            <w:shd w:val="clear" w:color="auto" w:fill="auto"/>
            <w:vAlign w:val="center"/>
            <w:hideMark/>
          </w:tcPr>
          <w:p w14:paraId="2CCC68CE"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color w:val="000000"/>
                <w:sz w:val="20"/>
                <w:szCs w:val="20"/>
              </w:rPr>
              <w:t>E.g. RI; Resource Provider; Research Communities</w:t>
            </w:r>
          </w:p>
        </w:tc>
      </w:tr>
      <w:tr w:rsidR="001A4762" w:rsidRPr="00CB016E" w14:paraId="0C1B4DD2" w14:textId="77777777" w:rsidTr="001A4762">
        <w:trPr>
          <w:trHeight w:val="500"/>
        </w:trPr>
        <w:tc>
          <w:tcPr>
            <w:tcW w:w="2704" w:type="dxa"/>
            <w:shd w:val="clear" w:color="auto" w:fill="F2F2F2"/>
            <w:vAlign w:val="center"/>
            <w:hideMark/>
          </w:tcPr>
          <w:p w14:paraId="2256B8C6"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b/>
                <w:bCs/>
                <w:color w:val="000000"/>
                <w:sz w:val="20"/>
                <w:szCs w:val="20"/>
              </w:rPr>
              <w:t>User of the service/tool</w:t>
            </w:r>
          </w:p>
        </w:tc>
        <w:tc>
          <w:tcPr>
            <w:tcW w:w="6312" w:type="dxa"/>
            <w:shd w:val="clear" w:color="auto" w:fill="auto"/>
            <w:vAlign w:val="center"/>
            <w:hideMark/>
          </w:tcPr>
          <w:p w14:paraId="73FB55E6" w14:textId="77777777" w:rsidR="001A4762" w:rsidRPr="00CB016E" w:rsidRDefault="001A4762" w:rsidP="001A4762">
            <w:pPr>
              <w:pStyle w:val="NormalWeb"/>
              <w:spacing w:before="60" w:beforeAutospacing="0" w:after="60" w:afterAutospacing="0"/>
              <w:rPr>
                <w:rFonts w:asciiTheme="minorHAnsi" w:hAnsiTheme="minorHAnsi" w:cs="Calibri"/>
                <w:color w:val="000000"/>
                <w:sz w:val="20"/>
                <w:szCs w:val="20"/>
              </w:rPr>
            </w:pPr>
            <w:r w:rsidRPr="00CB016E">
              <w:rPr>
                <w:rFonts w:asciiTheme="minorHAnsi" w:hAnsiTheme="minorHAnsi" w:cs="Calibri"/>
                <w:color w:val="000000"/>
                <w:sz w:val="20"/>
                <w:szCs w:val="20"/>
              </w:rPr>
              <w:t xml:space="preserve">Earth scientists; Professionals; </w:t>
            </w:r>
          </w:p>
        </w:tc>
      </w:tr>
      <w:tr w:rsidR="001A4762" w:rsidRPr="00CB016E" w14:paraId="682F4F68" w14:textId="77777777" w:rsidTr="001A4762">
        <w:trPr>
          <w:trHeight w:val="500"/>
        </w:trPr>
        <w:tc>
          <w:tcPr>
            <w:tcW w:w="2704" w:type="dxa"/>
            <w:shd w:val="clear" w:color="auto" w:fill="F2F2F2"/>
            <w:vAlign w:val="center"/>
            <w:hideMark/>
          </w:tcPr>
          <w:p w14:paraId="0E852F1C"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b/>
                <w:bCs/>
                <w:color w:val="000000"/>
                <w:sz w:val="20"/>
                <w:szCs w:val="20"/>
              </w:rPr>
              <w:t>User Documentation</w:t>
            </w:r>
          </w:p>
        </w:tc>
        <w:tc>
          <w:tcPr>
            <w:tcW w:w="6312" w:type="dxa"/>
            <w:shd w:val="clear" w:color="auto" w:fill="auto"/>
            <w:vAlign w:val="center"/>
            <w:hideMark/>
          </w:tcPr>
          <w:p w14:paraId="266CF308" w14:textId="77777777" w:rsidR="001A4762" w:rsidRPr="00CB016E" w:rsidRDefault="00D9594E" w:rsidP="001A4762">
            <w:pPr>
              <w:pStyle w:val="NormalWeb"/>
              <w:spacing w:before="60" w:beforeAutospacing="0" w:after="60" w:afterAutospacing="0"/>
              <w:rPr>
                <w:rFonts w:asciiTheme="minorHAnsi" w:hAnsiTheme="minorHAnsi" w:cs="Calibri"/>
                <w:color w:val="000000"/>
                <w:sz w:val="20"/>
                <w:szCs w:val="20"/>
              </w:rPr>
            </w:pPr>
            <w:hyperlink r:id="rId196" w:history="1">
              <w:r w:rsidR="001A4762" w:rsidRPr="00CB016E">
                <w:rPr>
                  <w:rStyle w:val="Hyperlink"/>
                  <w:rFonts w:asciiTheme="minorHAnsi" w:hAnsiTheme="minorHAnsi" w:cs="Calibri"/>
                  <w:sz w:val="20"/>
                  <w:szCs w:val="20"/>
                </w:rPr>
                <w:t>https://adamplatform.eu</w:t>
              </w:r>
            </w:hyperlink>
          </w:p>
          <w:p w14:paraId="3CB433AD"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color w:val="000000"/>
                <w:sz w:val="20"/>
                <w:szCs w:val="20"/>
                <w:lang w:val="en-US"/>
              </w:rPr>
              <w:t xml:space="preserve">Short videos focused on specific applications (e.g. study of agricultural parcels using Landsat 8, MODIS and NOAA precipitation data, burnt areas detection using Sentinel 2 data, computation of statistical parameters using processing functions) are available on the application on the </w:t>
            </w:r>
            <w:hyperlink r:id="rId197" w:history="1">
              <w:r w:rsidRPr="00CB016E">
                <w:rPr>
                  <w:rStyle w:val="Hyperlink"/>
                  <w:rFonts w:asciiTheme="minorHAnsi" w:hAnsiTheme="minorHAnsi" w:cs="Calibri"/>
                  <w:sz w:val="20"/>
                  <w:szCs w:val="20"/>
                  <w:lang w:val="en-US"/>
                </w:rPr>
                <w:t>ADAM’s YouTube channel</w:t>
              </w:r>
            </w:hyperlink>
            <w:r w:rsidRPr="00CB016E">
              <w:rPr>
                <w:rFonts w:asciiTheme="minorHAnsi" w:hAnsiTheme="minorHAnsi" w:cs="Calibri"/>
                <w:color w:val="000000"/>
                <w:sz w:val="20"/>
                <w:szCs w:val="20"/>
                <w:lang w:val="en-US"/>
              </w:rPr>
              <w:t>.</w:t>
            </w:r>
          </w:p>
        </w:tc>
      </w:tr>
      <w:tr w:rsidR="001A4762" w:rsidRPr="00CB016E" w14:paraId="67B674B3" w14:textId="77777777" w:rsidTr="001A4762">
        <w:trPr>
          <w:trHeight w:val="441"/>
        </w:trPr>
        <w:tc>
          <w:tcPr>
            <w:tcW w:w="2704" w:type="dxa"/>
            <w:shd w:val="clear" w:color="auto" w:fill="F2F2F2"/>
            <w:vAlign w:val="center"/>
            <w:hideMark/>
          </w:tcPr>
          <w:p w14:paraId="7A0647A2"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b/>
                <w:bCs/>
                <w:color w:val="000000"/>
                <w:sz w:val="20"/>
                <w:szCs w:val="20"/>
              </w:rPr>
              <w:t>Technical Documentation</w:t>
            </w:r>
          </w:p>
        </w:tc>
        <w:tc>
          <w:tcPr>
            <w:tcW w:w="6312" w:type="dxa"/>
            <w:shd w:val="clear" w:color="auto" w:fill="auto"/>
            <w:vAlign w:val="center"/>
            <w:hideMark/>
          </w:tcPr>
          <w:p w14:paraId="5DF6FF8C" w14:textId="67DF18B5" w:rsidR="001A4762" w:rsidRPr="00CB016E" w:rsidRDefault="00D9594E" w:rsidP="001A4762">
            <w:pPr>
              <w:pStyle w:val="NormalWeb"/>
              <w:spacing w:before="60" w:beforeAutospacing="0" w:after="60" w:afterAutospacing="0"/>
              <w:rPr>
                <w:rFonts w:asciiTheme="minorHAnsi" w:hAnsiTheme="minorHAnsi" w:cs="Calibri"/>
              </w:rPr>
            </w:pPr>
            <w:hyperlink r:id="rId198" w:history="1">
              <w:r w:rsidR="00A8555E" w:rsidRPr="00D90BCC">
                <w:rPr>
                  <w:rStyle w:val="Hyperlink"/>
                  <w:rFonts w:asciiTheme="minorHAnsi" w:hAnsiTheme="minorHAnsi" w:cs="Calibri"/>
                  <w:sz w:val="20"/>
                  <w:szCs w:val="20"/>
                </w:rPr>
                <w:t>https://adamplatform.eu</w:t>
              </w:r>
            </w:hyperlink>
            <w:r w:rsidR="00A8555E">
              <w:rPr>
                <w:rFonts w:asciiTheme="minorHAnsi" w:hAnsiTheme="minorHAnsi" w:cs="Calibri"/>
                <w:color w:val="000000"/>
                <w:sz w:val="20"/>
                <w:szCs w:val="20"/>
              </w:rPr>
              <w:t xml:space="preserve"> </w:t>
            </w:r>
          </w:p>
        </w:tc>
      </w:tr>
      <w:tr w:rsidR="001A4762" w:rsidRPr="00CB016E" w14:paraId="72DDE1FC" w14:textId="77777777" w:rsidTr="001A4762">
        <w:trPr>
          <w:trHeight w:val="500"/>
        </w:trPr>
        <w:tc>
          <w:tcPr>
            <w:tcW w:w="2704" w:type="dxa"/>
            <w:shd w:val="clear" w:color="auto" w:fill="F2F2F2"/>
            <w:vAlign w:val="center"/>
            <w:hideMark/>
          </w:tcPr>
          <w:p w14:paraId="5DA7E4DF"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b/>
                <w:bCs/>
                <w:color w:val="000000"/>
                <w:sz w:val="20"/>
                <w:szCs w:val="20"/>
              </w:rPr>
              <w:t>Product team</w:t>
            </w:r>
          </w:p>
        </w:tc>
        <w:tc>
          <w:tcPr>
            <w:tcW w:w="6312" w:type="dxa"/>
            <w:shd w:val="clear" w:color="auto" w:fill="auto"/>
            <w:vAlign w:val="center"/>
            <w:hideMark/>
          </w:tcPr>
          <w:p w14:paraId="0D0423CB" w14:textId="77777777" w:rsidR="001A4762" w:rsidRPr="00CB016E" w:rsidRDefault="001A4762" w:rsidP="001A4762">
            <w:pPr>
              <w:pStyle w:val="NormalWeb"/>
              <w:spacing w:before="60" w:beforeAutospacing="0" w:after="60" w:afterAutospacing="0"/>
              <w:rPr>
                <w:rFonts w:asciiTheme="minorHAnsi" w:hAnsiTheme="minorHAnsi" w:cs="Calibri"/>
              </w:rPr>
            </w:pPr>
            <w:r w:rsidRPr="00CB016E">
              <w:rPr>
                <w:rFonts w:asciiTheme="minorHAnsi" w:hAnsiTheme="minorHAnsi" w:cs="Calibri"/>
                <w:color w:val="000000"/>
                <w:sz w:val="20"/>
                <w:szCs w:val="20"/>
              </w:rPr>
              <w:t>MEEO</w:t>
            </w:r>
          </w:p>
        </w:tc>
      </w:tr>
    </w:tbl>
    <w:p w14:paraId="45336613" w14:textId="3A868346" w:rsidR="001A4762" w:rsidRDefault="001A4762" w:rsidP="001A4762">
      <w:pPr>
        <w:spacing w:after="0" w:line="240" w:lineRule="auto"/>
        <w:rPr>
          <w:rFonts w:asciiTheme="minorHAnsi" w:hAnsiTheme="minorHAnsi"/>
          <w:sz w:val="20"/>
        </w:rPr>
      </w:pPr>
    </w:p>
    <w:p w14:paraId="5566D817" w14:textId="77777777" w:rsidR="00C0078E" w:rsidRPr="00CB016E" w:rsidRDefault="00C0078E" w:rsidP="001A4762">
      <w:pPr>
        <w:spacing w:after="0" w:line="240" w:lineRule="auto"/>
        <w:rPr>
          <w:rFonts w:asciiTheme="minorHAnsi" w:hAnsiTheme="minorHAnsi"/>
          <w:sz w:val="20"/>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04"/>
        <w:gridCol w:w="6312"/>
      </w:tblGrid>
      <w:tr w:rsidR="001A4762" w:rsidRPr="00CB016E" w14:paraId="632BA10E" w14:textId="77777777" w:rsidTr="001A4762">
        <w:trPr>
          <w:trHeight w:val="500"/>
        </w:trPr>
        <w:tc>
          <w:tcPr>
            <w:tcW w:w="2704" w:type="dxa"/>
            <w:shd w:val="clear" w:color="auto" w:fill="F2F2F2"/>
            <w:vAlign w:val="center"/>
            <w:hideMark/>
          </w:tcPr>
          <w:p w14:paraId="5FDFC589" w14:textId="77777777" w:rsidR="001A4762" w:rsidRPr="00CB016E" w:rsidRDefault="001A4762" w:rsidP="001A4762">
            <w:pPr>
              <w:pStyle w:val="NormalWeb"/>
              <w:spacing w:before="60" w:beforeAutospacing="0" w:after="60" w:afterAutospacing="0"/>
              <w:rPr>
                <w:rFonts w:asciiTheme="minorHAnsi" w:hAnsiTheme="minorHAnsi"/>
              </w:rPr>
            </w:pPr>
            <w:r w:rsidRPr="00CB016E">
              <w:rPr>
                <w:rFonts w:asciiTheme="minorHAnsi" w:hAnsiTheme="minorHAnsi" w:cs="Calibri"/>
                <w:b/>
                <w:bCs/>
                <w:color w:val="000000"/>
                <w:sz w:val="20"/>
                <w:szCs w:val="20"/>
              </w:rPr>
              <w:t>Service/Tool name</w:t>
            </w:r>
          </w:p>
        </w:tc>
        <w:tc>
          <w:tcPr>
            <w:tcW w:w="6312" w:type="dxa"/>
            <w:shd w:val="clear" w:color="auto" w:fill="auto"/>
            <w:vAlign w:val="center"/>
            <w:hideMark/>
          </w:tcPr>
          <w:p w14:paraId="26AA026C" w14:textId="6399852F" w:rsidR="001A4762" w:rsidRPr="00CB016E" w:rsidRDefault="00A8555E" w:rsidP="001A4762">
            <w:pPr>
              <w:pStyle w:val="NormalWeb"/>
              <w:spacing w:before="60" w:beforeAutospacing="0" w:after="60" w:afterAutospacing="0"/>
              <w:rPr>
                <w:rFonts w:asciiTheme="minorHAnsi" w:hAnsiTheme="minorHAnsi"/>
              </w:rPr>
            </w:pPr>
            <w:r>
              <w:rPr>
                <w:rFonts w:asciiTheme="minorHAnsi" w:hAnsiTheme="minorHAnsi" w:cs="Calibri"/>
                <w:color w:val="000000"/>
                <w:sz w:val="20"/>
                <w:szCs w:val="20"/>
              </w:rPr>
              <w:t>R</w:t>
            </w:r>
            <w:r w:rsidR="001A4762" w:rsidRPr="00CB016E">
              <w:rPr>
                <w:rFonts w:asciiTheme="minorHAnsi" w:hAnsiTheme="minorHAnsi" w:cs="Calibri"/>
                <w:color w:val="000000"/>
                <w:sz w:val="20"/>
                <w:szCs w:val="20"/>
              </w:rPr>
              <w:t>asdaman datacubes</w:t>
            </w:r>
          </w:p>
        </w:tc>
      </w:tr>
      <w:tr w:rsidR="001A4762" w:rsidRPr="00CB016E" w14:paraId="49C1A6EA" w14:textId="77777777" w:rsidTr="001A4762">
        <w:trPr>
          <w:trHeight w:val="500"/>
        </w:trPr>
        <w:tc>
          <w:tcPr>
            <w:tcW w:w="2704" w:type="dxa"/>
            <w:shd w:val="clear" w:color="auto" w:fill="F2F2F2"/>
            <w:vAlign w:val="center"/>
            <w:hideMark/>
          </w:tcPr>
          <w:p w14:paraId="1BCE7C4A" w14:textId="77777777" w:rsidR="001A4762" w:rsidRPr="00CB016E" w:rsidRDefault="001A4762" w:rsidP="001A4762">
            <w:pPr>
              <w:pStyle w:val="NormalWeb"/>
              <w:spacing w:before="60" w:beforeAutospacing="0" w:after="60" w:afterAutospacing="0"/>
              <w:rPr>
                <w:rFonts w:asciiTheme="minorHAnsi" w:hAnsiTheme="minorHAnsi"/>
              </w:rPr>
            </w:pPr>
            <w:r w:rsidRPr="00CB016E">
              <w:rPr>
                <w:rFonts w:asciiTheme="minorHAnsi" w:hAnsiTheme="minorHAnsi" w:cs="Calibri"/>
                <w:b/>
                <w:bCs/>
                <w:color w:val="000000"/>
                <w:sz w:val="20"/>
                <w:szCs w:val="20"/>
              </w:rPr>
              <w:t>Service/Tool url</w:t>
            </w:r>
          </w:p>
        </w:tc>
        <w:tc>
          <w:tcPr>
            <w:tcW w:w="6312" w:type="dxa"/>
            <w:shd w:val="clear" w:color="auto" w:fill="auto"/>
            <w:vAlign w:val="center"/>
            <w:hideMark/>
          </w:tcPr>
          <w:p w14:paraId="5B82F36E" w14:textId="1D1517DF" w:rsidR="001A4762" w:rsidRPr="00CB016E" w:rsidRDefault="00D9594E" w:rsidP="001A4762">
            <w:pPr>
              <w:pStyle w:val="NormalWeb"/>
              <w:spacing w:before="60" w:beforeAutospacing="0" w:after="60" w:afterAutospacing="0"/>
              <w:rPr>
                <w:rFonts w:asciiTheme="minorHAnsi" w:hAnsiTheme="minorHAnsi"/>
                <w:sz w:val="20"/>
                <w:szCs w:val="20"/>
              </w:rPr>
            </w:pPr>
            <w:hyperlink r:id="rId199" w:history="1">
              <w:r w:rsidR="00A8555E" w:rsidRPr="00D90BCC">
                <w:rPr>
                  <w:rStyle w:val="Hyperlink"/>
                  <w:rFonts w:asciiTheme="minorHAnsi" w:hAnsiTheme="minorHAnsi"/>
                  <w:sz w:val="20"/>
                  <w:szCs w:val="20"/>
                </w:rPr>
                <w:t>http://eoschub.rasdaman.com/rasdaman/ows</w:t>
              </w:r>
            </w:hyperlink>
            <w:r w:rsidR="00A8555E">
              <w:rPr>
                <w:rFonts w:asciiTheme="minorHAnsi" w:hAnsiTheme="minorHAnsi"/>
                <w:sz w:val="20"/>
                <w:szCs w:val="20"/>
              </w:rPr>
              <w:t xml:space="preserve"> </w:t>
            </w:r>
          </w:p>
        </w:tc>
      </w:tr>
      <w:tr w:rsidR="001A4762" w:rsidRPr="00CB016E" w14:paraId="1FAABEFB" w14:textId="77777777" w:rsidTr="001A4762">
        <w:trPr>
          <w:trHeight w:val="500"/>
        </w:trPr>
        <w:tc>
          <w:tcPr>
            <w:tcW w:w="2704" w:type="dxa"/>
            <w:shd w:val="clear" w:color="auto" w:fill="F2F2F2"/>
            <w:vAlign w:val="center"/>
            <w:hideMark/>
          </w:tcPr>
          <w:p w14:paraId="252D44B0" w14:textId="77777777" w:rsidR="001A4762" w:rsidRPr="00CB016E" w:rsidRDefault="001A4762" w:rsidP="001A4762">
            <w:pPr>
              <w:pStyle w:val="NormalWeb"/>
              <w:spacing w:before="60" w:beforeAutospacing="0" w:after="60" w:afterAutospacing="0"/>
              <w:rPr>
                <w:rFonts w:asciiTheme="minorHAnsi" w:hAnsiTheme="minorHAnsi"/>
              </w:rPr>
            </w:pPr>
            <w:r w:rsidRPr="00CB016E">
              <w:rPr>
                <w:rFonts w:asciiTheme="minorHAnsi" w:hAnsiTheme="minorHAnsi" w:cs="Calibri"/>
                <w:b/>
                <w:bCs/>
                <w:color w:val="000000"/>
                <w:sz w:val="20"/>
                <w:szCs w:val="20"/>
              </w:rPr>
              <w:t>Service/Tool information page</w:t>
            </w:r>
          </w:p>
        </w:tc>
        <w:tc>
          <w:tcPr>
            <w:tcW w:w="6312" w:type="dxa"/>
            <w:shd w:val="clear" w:color="auto" w:fill="auto"/>
            <w:vAlign w:val="center"/>
            <w:hideMark/>
          </w:tcPr>
          <w:p w14:paraId="54B0DA12" w14:textId="6C9E776F" w:rsidR="001A4762" w:rsidRPr="00CB016E" w:rsidRDefault="00D9594E" w:rsidP="001A4762">
            <w:pPr>
              <w:pStyle w:val="NormalWeb"/>
              <w:spacing w:before="60" w:beforeAutospacing="0" w:after="60" w:afterAutospacing="0"/>
              <w:rPr>
                <w:rFonts w:asciiTheme="minorHAnsi" w:hAnsiTheme="minorHAnsi"/>
              </w:rPr>
            </w:pPr>
            <w:hyperlink r:id="rId200" w:history="1">
              <w:r w:rsidR="00A8555E" w:rsidRPr="00D90BCC">
                <w:rPr>
                  <w:rStyle w:val="Hyperlink"/>
                  <w:rFonts w:asciiTheme="minorHAnsi" w:hAnsiTheme="minorHAnsi"/>
                  <w:sz w:val="20"/>
                  <w:szCs w:val="20"/>
                </w:rPr>
                <w:t>http://eoschub.rasdaman.com</w:t>
              </w:r>
            </w:hyperlink>
            <w:r w:rsidR="00A8555E">
              <w:rPr>
                <w:rFonts w:asciiTheme="minorHAnsi" w:hAnsiTheme="minorHAnsi"/>
                <w:sz w:val="20"/>
                <w:szCs w:val="20"/>
              </w:rPr>
              <w:t xml:space="preserve"> </w:t>
            </w:r>
          </w:p>
        </w:tc>
      </w:tr>
      <w:tr w:rsidR="001A4762" w:rsidRPr="00CB016E" w14:paraId="69943D31" w14:textId="77777777" w:rsidTr="001A4762">
        <w:trPr>
          <w:trHeight w:val="528"/>
        </w:trPr>
        <w:tc>
          <w:tcPr>
            <w:tcW w:w="2704" w:type="dxa"/>
            <w:shd w:val="clear" w:color="auto" w:fill="F2F2F2"/>
            <w:vAlign w:val="center"/>
            <w:hideMark/>
          </w:tcPr>
          <w:p w14:paraId="746D5FDF" w14:textId="77777777" w:rsidR="001A4762" w:rsidRPr="00CB016E" w:rsidRDefault="001A4762" w:rsidP="001A4762">
            <w:pPr>
              <w:pStyle w:val="NormalWeb"/>
              <w:spacing w:before="60" w:beforeAutospacing="0" w:after="60" w:afterAutospacing="0"/>
              <w:rPr>
                <w:rFonts w:asciiTheme="minorHAnsi" w:hAnsiTheme="minorHAnsi"/>
              </w:rPr>
            </w:pPr>
            <w:r w:rsidRPr="00CB016E">
              <w:rPr>
                <w:rFonts w:asciiTheme="minorHAnsi" w:hAnsiTheme="minorHAnsi" w:cs="Calibri"/>
                <w:b/>
                <w:bCs/>
                <w:color w:val="000000"/>
                <w:sz w:val="20"/>
                <w:szCs w:val="20"/>
              </w:rPr>
              <w:t>Description</w:t>
            </w:r>
          </w:p>
        </w:tc>
        <w:tc>
          <w:tcPr>
            <w:tcW w:w="6312" w:type="dxa"/>
            <w:shd w:val="clear" w:color="auto" w:fill="auto"/>
            <w:vAlign w:val="center"/>
            <w:hideMark/>
          </w:tcPr>
          <w:p w14:paraId="2303F329" w14:textId="77777777" w:rsidR="001A4762" w:rsidRPr="00CB016E" w:rsidRDefault="001A4762" w:rsidP="001A4762">
            <w:pPr>
              <w:pStyle w:val="NormalWeb"/>
              <w:spacing w:before="60" w:beforeAutospacing="0" w:after="60" w:afterAutospacing="0"/>
              <w:rPr>
                <w:rFonts w:asciiTheme="minorHAnsi" w:hAnsiTheme="minorHAnsi"/>
              </w:rPr>
            </w:pPr>
            <w:r w:rsidRPr="00CB016E">
              <w:rPr>
                <w:rFonts w:asciiTheme="minorHAnsi" w:hAnsiTheme="minorHAnsi" w:cs="Calibri"/>
                <w:color w:val="000000"/>
                <w:sz w:val="20"/>
                <w:szCs w:val="20"/>
                <w:lang w:val="en-US"/>
              </w:rPr>
              <w:t>The rasdaman datacube engine provides fast and flexible access, analytics, and fusion on massive spatio-temporal CreoDIAS data assets.</w:t>
            </w:r>
          </w:p>
        </w:tc>
      </w:tr>
      <w:tr w:rsidR="001A4762" w:rsidRPr="00CB016E" w14:paraId="0E85C13C" w14:textId="77777777" w:rsidTr="001A4762">
        <w:trPr>
          <w:trHeight w:val="1320"/>
        </w:trPr>
        <w:tc>
          <w:tcPr>
            <w:tcW w:w="2704" w:type="dxa"/>
            <w:shd w:val="clear" w:color="auto" w:fill="F2F2F2"/>
            <w:vAlign w:val="center"/>
            <w:hideMark/>
          </w:tcPr>
          <w:p w14:paraId="76FC5DB5" w14:textId="77777777" w:rsidR="001A4762" w:rsidRPr="00CB016E" w:rsidRDefault="001A4762" w:rsidP="001A4762">
            <w:pPr>
              <w:pStyle w:val="NormalWeb"/>
              <w:spacing w:before="60" w:beforeAutospacing="0" w:after="60" w:afterAutospacing="0"/>
              <w:rPr>
                <w:rFonts w:asciiTheme="minorHAnsi" w:hAnsiTheme="minorHAnsi"/>
              </w:rPr>
            </w:pPr>
            <w:r w:rsidRPr="00CB016E">
              <w:rPr>
                <w:rFonts w:asciiTheme="minorHAnsi" w:hAnsiTheme="minorHAnsi" w:cs="Calibri"/>
                <w:b/>
                <w:bCs/>
                <w:color w:val="000000"/>
                <w:sz w:val="20"/>
                <w:szCs w:val="20"/>
              </w:rPr>
              <w:t>Value proposition</w:t>
            </w:r>
          </w:p>
        </w:tc>
        <w:tc>
          <w:tcPr>
            <w:tcW w:w="6312" w:type="dxa"/>
            <w:shd w:val="clear" w:color="auto" w:fill="auto"/>
            <w:vAlign w:val="center"/>
            <w:hideMark/>
          </w:tcPr>
          <w:p w14:paraId="4AA3F1F3" w14:textId="77777777" w:rsidR="001A4762" w:rsidRPr="00CB016E" w:rsidRDefault="001A4762" w:rsidP="001A4762">
            <w:pPr>
              <w:pStyle w:val="NormalWeb"/>
              <w:spacing w:before="60" w:beforeAutospacing="0" w:after="60" w:afterAutospacing="0"/>
              <w:rPr>
                <w:rFonts w:asciiTheme="minorHAnsi" w:hAnsiTheme="minorHAnsi"/>
                <w:sz w:val="20"/>
                <w:szCs w:val="20"/>
              </w:rPr>
            </w:pPr>
            <w:r w:rsidRPr="00CB016E">
              <w:rPr>
                <w:rFonts w:asciiTheme="minorHAnsi" w:hAnsiTheme="minorHAnsi"/>
                <w:sz w:val="20"/>
                <w:szCs w:val="20"/>
              </w:rPr>
              <w:t>Thanks to the zillions of files homogenized into few datacubes data wrangling becomes substantially easier for both humans and machines, such as Machine Learning tools. Additionally, the CreoDIAS rasdaman instance is member of the EarthServer federation thereby making available the data from all EarthServer partners for location-transparent mix &amp; match.</w:t>
            </w:r>
          </w:p>
        </w:tc>
      </w:tr>
      <w:tr w:rsidR="001A4762" w:rsidRPr="00CB016E" w14:paraId="32B15633" w14:textId="77777777" w:rsidTr="001A4762">
        <w:trPr>
          <w:trHeight w:val="500"/>
        </w:trPr>
        <w:tc>
          <w:tcPr>
            <w:tcW w:w="2704" w:type="dxa"/>
            <w:shd w:val="clear" w:color="auto" w:fill="F2F2F2"/>
            <w:vAlign w:val="center"/>
            <w:hideMark/>
          </w:tcPr>
          <w:p w14:paraId="3C52D8FD" w14:textId="77777777" w:rsidR="001A4762" w:rsidRPr="00CB016E" w:rsidRDefault="001A4762" w:rsidP="001A4762">
            <w:pPr>
              <w:pStyle w:val="NormalWeb"/>
              <w:spacing w:before="60" w:beforeAutospacing="0" w:after="60" w:afterAutospacing="0"/>
              <w:rPr>
                <w:rFonts w:asciiTheme="minorHAnsi" w:hAnsiTheme="minorHAnsi"/>
              </w:rPr>
            </w:pPr>
            <w:r w:rsidRPr="00CB016E">
              <w:rPr>
                <w:rFonts w:asciiTheme="minorHAnsi" w:hAnsiTheme="minorHAnsi" w:cs="Calibri"/>
                <w:b/>
                <w:bCs/>
                <w:color w:val="000000"/>
                <w:sz w:val="20"/>
                <w:szCs w:val="20"/>
              </w:rPr>
              <w:t>Customer of the service/tool</w:t>
            </w:r>
          </w:p>
        </w:tc>
        <w:tc>
          <w:tcPr>
            <w:tcW w:w="6312" w:type="dxa"/>
            <w:shd w:val="clear" w:color="auto" w:fill="auto"/>
            <w:vAlign w:val="center"/>
            <w:hideMark/>
          </w:tcPr>
          <w:p w14:paraId="515B329B" w14:textId="77777777" w:rsidR="001A4762" w:rsidRPr="00CB016E" w:rsidRDefault="001A4762" w:rsidP="001A4762">
            <w:pPr>
              <w:pStyle w:val="NormalWeb"/>
              <w:spacing w:before="60" w:beforeAutospacing="0" w:after="60" w:afterAutospacing="0"/>
              <w:rPr>
                <w:rFonts w:asciiTheme="minorHAnsi" w:hAnsiTheme="minorHAnsi"/>
              </w:rPr>
            </w:pPr>
            <w:r w:rsidRPr="00CB016E">
              <w:rPr>
                <w:rFonts w:asciiTheme="minorHAnsi" w:hAnsiTheme="minorHAnsi" w:cs="Calibri"/>
                <w:color w:val="000000"/>
                <w:sz w:val="20"/>
                <w:szCs w:val="20"/>
              </w:rPr>
              <w:t>Value-adding remote sensing businesses; researchers; authorities</w:t>
            </w:r>
          </w:p>
        </w:tc>
      </w:tr>
      <w:tr w:rsidR="001A4762" w:rsidRPr="00CB016E" w14:paraId="7033B36D" w14:textId="77777777" w:rsidTr="001A4762">
        <w:trPr>
          <w:trHeight w:val="500"/>
        </w:trPr>
        <w:tc>
          <w:tcPr>
            <w:tcW w:w="2704" w:type="dxa"/>
            <w:shd w:val="clear" w:color="auto" w:fill="F2F2F2"/>
            <w:vAlign w:val="center"/>
            <w:hideMark/>
          </w:tcPr>
          <w:p w14:paraId="5844BFF6" w14:textId="77777777" w:rsidR="001A4762" w:rsidRPr="00CB016E" w:rsidRDefault="001A4762" w:rsidP="001A4762">
            <w:pPr>
              <w:pStyle w:val="NormalWeb"/>
              <w:spacing w:before="60" w:beforeAutospacing="0" w:after="60" w:afterAutospacing="0"/>
              <w:rPr>
                <w:rFonts w:asciiTheme="minorHAnsi" w:hAnsiTheme="minorHAnsi"/>
              </w:rPr>
            </w:pPr>
            <w:r w:rsidRPr="00CB016E">
              <w:rPr>
                <w:rFonts w:asciiTheme="minorHAnsi" w:hAnsiTheme="minorHAnsi" w:cs="Calibri"/>
                <w:b/>
                <w:bCs/>
                <w:color w:val="000000"/>
                <w:sz w:val="20"/>
                <w:szCs w:val="20"/>
              </w:rPr>
              <w:t>User of the service/tool</w:t>
            </w:r>
          </w:p>
        </w:tc>
        <w:tc>
          <w:tcPr>
            <w:tcW w:w="6312" w:type="dxa"/>
            <w:shd w:val="clear" w:color="auto" w:fill="auto"/>
            <w:vAlign w:val="center"/>
            <w:hideMark/>
          </w:tcPr>
          <w:p w14:paraId="60852D9C" w14:textId="77777777" w:rsidR="001A4762" w:rsidRPr="00CB016E" w:rsidRDefault="001A4762" w:rsidP="001A4762">
            <w:pPr>
              <w:pStyle w:val="NormalWeb"/>
              <w:spacing w:before="60" w:beforeAutospacing="0" w:after="60" w:afterAutospacing="0"/>
              <w:rPr>
                <w:rFonts w:asciiTheme="minorHAnsi" w:hAnsiTheme="minorHAnsi" w:cs="Calibri"/>
                <w:color w:val="000000"/>
                <w:sz w:val="20"/>
                <w:szCs w:val="20"/>
              </w:rPr>
            </w:pPr>
            <w:r w:rsidRPr="00CB016E">
              <w:rPr>
                <w:rFonts w:asciiTheme="minorHAnsi" w:hAnsiTheme="minorHAnsi" w:cs="Calibri"/>
                <w:color w:val="000000"/>
                <w:sz w:val="20"/>
                <w:szCs w:val="20"/>
              </w:rPr>
              <w:t>Earth data analysts</w:t>
            </w:r>
          </w:p>
        </w:tc>
      </w:tr>
      <w:tr w:rsidR="001A4762" w:rsidRPr="00CB016E" w14:paraId="0863EB8A" w14:textId="77777777" w:rsidTr="001A4762">
        <w:trPr>
          <w:trHeight w:val="500"/>
        </w:trPr>
        <w:tc>
          <w:tcPr>
            <w:tcW w:w="2704" w:type="dxa"/>
            <w:shd w:val="clear" w:color="auto" w:fill="F2F2F2"/>
            <w:vAlign w:val="center"/>
            <w:hideMark/>
          </w:tcPr>
          <w:p w14:paraId="0A77632C" w14:textId="77777777" w:rsidR="001A4762" w:rsidRPr="00CB016E" w:rsidRDefault="001A4762" w:rsidP="001A4762">
            <w:pPr>
              <w:pStyle w:val="NormalWeb"/>
              <w:spacing w:before="60" w:beforeAutospacing="0" w:after="60" w:afterAutospacing="0"/>
              <w:rPr>
                <w:rFonts w:asciiTheme="minorHAnsi" w:hAnsiTheme="minorHAnsi"/>
              </w:rPr>
            </w:pPr>
            <w:r w:rsidRPr="00CB016E">
              <w:rPr>
                <w:rFonts w:asciiTheme="minorHAnsi" w:hAnsiTheme="minorHAnsi" w:cs="Calibri"/>
                <w:b/>
                <w:bCs/>
                <w:color w:val="000000"/>
                <w:sz w:val="20"/>
                <w:szCs w:val="20"/>
              </w:rPr>
              <w:t>User Documentation</w:t>
            </w:r>
          </w:p>
        </w:tc>
        <w:tc>
          <w:tcPr>
            <w:tcW w:w="6312" w:type="dxa"/>
            <w:shd w:val="clear" w:color="auto" w:fill="auto"/>
            <w:vAlign w:val="center"/>
            <w:hideMark/>
          </w:tcPr>
          <w:p w14:paraId="21244B27" w14:textId="0036162D" w:rsidR="001A4762" w:rsidRPr="00CB016E" w:rsidRDefault="00D9594E" w:rsidP="001A4762">
            <w:pPr>
              <w:pStyle w:val="NormalWeb"/>
              <w:spacing w:before="60" w:beforeAutospacing="0" w:after="60" w:afterAutospacing="0"/>
              <w:rPr>
                <w:rFonts w:asciiTheme="minorHAnsi" w:hAnsiTheme="minorHAnsi"/>
                <w:sz w:val="20"/>
                <w:szCs w:val="20"/>
              </w:rPr>
            </w:pPr>
            <w:hyperlink r:id="rId201" w:history="1">
              <w:r w:rsidR="00A8555E" w:rsidRPr="00D90BCC">
                <w:rPr>
                  <w:rStyle w:val="Hyperlink"/>
                  <w:rFonts w:asciiTheme="minorHAnsi" w:hAnsiTheme="minorHAnsi"/>
                  <w:sz w:val="20"/>
                  <w:szCs w:val="20"/>
                </w:rPr>
                <w:t>http://eoschub.rasdaman.com/eosc/index.html?page=demonstrations</w:t>
              </w:r>
            </w:hyperlink>
            <w:r w:rsidR="00A8555E">
              <w:rPr>
                <w:rFonts w:asciiTheme="minorHAnsi" w:hAnsiTheme="minorHAnsi"/>
                <w:sz w:val="20"/>
                <w:szCs w:val="20"/>
              </w:rPr>
              <w:t xml:space="preserve"> </w:t>
            </w:r>
          </w:p>
        </w:tc>
      </w:tr>
      <w:tr w:rsidR="001A4762" w:rsidRPr="00CB016E" w14:paraId="604DA1D6" w14:textId="77777777" w:rsidTr="001A4762">
        <w:trPr>
          <w:trHeight w:val="441"/>
        </w:trPr>
        <w:tc>
          <w:tcPr>
            <w:tcW w:w="2704" w:type="dxa"/>
            <w:shd w:val="clear" w:color="auto" w:fill="F2F2F2"/>
            <w:vAlign w:val="center"/>
            <w:hideMark/>
          </w:tcPr>
          <w:p w14:paraId="7C4FD4D6" w14:textId="77777777" w:rsidR="001A4762" w:rsidRPr="00CB016E" w:rsidRDefault="001A4762" w:rsidP="001A4762">
            <w:pPr>
              <w:pStyle w:val="NormalWeb"/>
              <w:spacing w:before="60" w:beforeAutospacing="0" w:after="60" w:afterAutospacing="0"/>
              <w:rPr>
                <w:rFonts w:asciiTheme="minorHAnsi" w:hAnsiTheme="minorHAnsi"/>
              </w:rPr>
            </w:pPr>
            <w:r w:rsidRPr="00CB016E">
              <w:rPr>
                <w:rFonts w:asciiTheme="minorHAnsi" w:hAnsiTheme="minorHAnsi" w:cs="Calibri"/>
                <w:b/>
                <w:bCs/>
                <w:color w:val="000000"/>
                <w:sz w:val="20"/>
                <w:szCs w:val="20"/>
              </w:rPr>
              <w:t>Technical Documentation</w:t>
            </w:r>
          </w:p>
        </w:tc>
        <w:tc>
          <w:tcPr>
            <w:tcW w:w="6312" w:type="dxa"/>
            <w:shd w:val="clear" w:color="auto" w:fill="auto"/>
            <w:vAlign w:val="center"/>
            <w:hideMark/>
          </w:tcPr>
          <w:p w14:paraId="1DA50F6E" w14:textId="53C97BE4" w:rsidR="001A4762" w:rsidRPr="00CB016E" w:rsidRDefault="00D9594E" w:rsidP="001A4762">
            <w:pPr>
              <w:pStyle w:val="NormalWeb"/>
              <w:spacing w:before="60" w:beforeAutospacing="0" w:after="60" w:afterAutospacing="0"/>
              <w:rPr>
                <w:rFonts w:asciiTheme="minorHAnsi" w:hAnsiTheme="minorHAnsi"/>
                <w:sz w:val="20"/>
                <w:szCs w:val="20"/>
              </w:rPr>
            </w:pPr>
            <w:hyperlink r:id="rId202" w:history="1">
              <w:r w:rsidR="00A8555E" w:rsidRPr="00D90BCC">
                <w:rPr>
                  <w:rStyle w:val="Hyperlink"/>
                  <w:rFonts w:asciiTheme="minorHAnsi" w:hAnsiTheme="minorHAnsi"/>
                  <w:sz w:val="20"/>
                  <w:szCs w:val="20"/>
                </w:rPr>
                <w:t>http://www.earthserver.eu/webinars</w:t>
              </w:r>
            </w:hyperlink>
            <w:r w:rsidR="00A8555E">
              <w:rPr>
                <w:rFonts w:asciiTheme="minorHAnsi" w:hAnsiTheme="minorHAnsi"/>
                <w:sz w:val="20"/>
                <w:szCs w:val="20"/>
              </w:rPr>
              <w:t xml:space="preserve"> </w:t>
            </w:r>
          </w:p>
        </w:tc>
      </w:tr>
      <w:tr w:rsidR="001A4762" w:rsidRPr="00CB016E" w14:paraId="6686662A" w14:textId="77777777" w:rsidTr="001A4762">
        <w:trPr>
          <w:trHeight w:val="500"/>
        </w:trPr>
        <w:tc>
          <w:tcPr>
            <w:tcW w:w="2704" w:type="dxa"/>
            <w:shd w:val="clear" w:color="auto" w:fill="F2F2F2"/>
            <w:vAlign w:val="center"/>
            <w:hideMark/>
          </w:tcPr>
          <w:p w14:paraId="1D467565" w14:textId="77777777" w:rsidR="001A4762" w:rsidRPr="00CB016E" w:rsidRDefault="001A4762" w:rsidP="001A4762">
            <w:pPr>
              <w:pStyle w:val="NormalWeb"/>
              <w:spacing w:before="60" w:beforeAutospacing="0" w:after="60" w:afterAutospacing="0"/>
              <w:rPr>
                <w:rFonts w:asciiTheme="minorHAnsi" w:hAnsiTheme="minorHAnsi"/>
              </w:rPr>
            </w:pPr>
            <w:r w:rsidRPr="00CB016E">
              <w:rPr>
                <w:rFonts w:asciiTheme="minorHAnsi" w:hAnsiTheme="minorHAnsi" w:cs="Calibri"/>
                <w:b/>
                <w:bCs/>
                <w:color w:val="000000"/>
                <w:sz w:val="20"/>
                <w:szCs w:val="20"/>
              </w:rPr>
              <w:t>Product team</w:t>
            </w:r>
          </w:p>
        </w:tc>
        <w:tc>
          <w:tcPr>
            <w:tcW w:w="6312" w:type="dxa"/>
            <w:shd w:val="clear" w:color="auto" w:fill="auto"/>
            <w:vAlign w:val="center"/>
            <w:hideMark/>
          </w:tcPr>
          <w:p w14:paraId="331277B0" w14:textId="426C28F5" w:rsidR="001A4762" w:rsidRPr="00CB016E" w:rsidRDefault="00A8555E" w:rsidP="001A4762">
            <w:pPr>
              <w:pStyle w:val="NormalWeb"/>
              <w:spacing w:before="60" w:beforeAutospacing="0" w:after="60" w:afterAutospacing="0"/>
              <w:rPr>
                <w:rFonts w:asciiTheme="minorHAnsi" w:hAnsiTheme="minorHAnsi"/>
              </w:rPr>
            </w:pPr>
            <w:r>
              <w:rPr>
                <w:rFonts w:asciiTheme="minorHAnsi" w:hAnsiTheme="minorHAnsi" w:cs="Calibri"/>
                <w:color w:val="000000"/>
                <w:sz w:val="20"/>
                <w:szCs w:val="20"/>
              </w:rPr>
              <w:t>R</w:t>
            </w:r>
            <w:r w:rsidR="001A4762" w:rsidRPr="00CB016E">
              <w:rPr>
                <w:rFonts w:asciiTheme="minorHAnsi" w:hAnsiTheme="minorHAnsi" w:cs="Calibri"/>
                <w:color w:val="000000"/>
                <w:sz w:val="20"/>
                <w:szCs w:val="20"/>
              </w:rPr>
              <w:t>asdaman</w:t>
            </w:r>
          </w:p>
        </w:tc>
      </w:tr>
    </w:tbl>
    <w:p w14:paraId="24E04637" w14:textId="657CC504" w:rsidR="001A4762" w:rsidRPr="00CB016E" w:rsidRDefault="001A4762" w:rsidP="00C0078E">
      <w:pPr>
        <w:spacing w:before="240" w:after="240"/>
        <w:rPr>
          <w:rFonts w:asciiTheme="minorHAnsi" w:hAnsiTheme="minorHAnsi"/>
        </w:rPr>
      </w:pPr>
      <w:r w:rsidRPr="00CB016E">
        <w:rPr>
          <w:rFonts w:asciiTheme="minorHAnsi" w:hAnsiTheme="minorHAnsi"/>
        </w:rPr>
        <w:t xml:space="preserve">Detailed descriptions of the services are already provided in D7.2 (Section 8, T7.7 EO-Pillar) and here: </w:t>
      </w:r>
      <w:hyperlink r:id="rId203" w:history="1">
        <w:r w:rsidRPr="00CB016E">
          <w:rPr>
            <w:rStyle w:val="Hyperlink"/>
            <w:rFonts w:asciiTheme="minorHAnsi" w:hAnsiTheme="minorHAnsi"/>
          </w:rPr>
          <w:t>https://wiki.eosc-hub.eu/display/EOSC/EO+Pillar+VA</w:t>
        </w:r>
      </w:hyperlink>
      <w:bookmarkStart w:id="94" w:name="_ay90d5vbnsx4" w:colFirst="0" w:colLast="0"/>
      <w:bookmarkStart w:id="95" w:name="_wyrcj1jxz7q" w:colFirst="0" w:colLast="0"/>
      <w:bookmarkStart w:id="96" w:name="_gevnro4q8j48" w:colFirst="0" w:colLast="0"/>
      <w:bookmarkEnd w:id="94"/>
      <w:bookmarkEnd w:id="95"/>
      <w:bookmarkEnd w:id="96"/>
    </w:p>
    <w:p w14:paraId="5C21DFDE" w14:textId="2620C444" w:rsidR="00CB019A" w:rsidRPr="00CB016E" w:rsidRDefault="00AE35EC" w:rsidP="002C3467">
      <w:pPr>
        <w:pStyle w:val="Heading2"/>
      </w:pPr>
      <w:bookmarkStart w:id="97" w:name="_Toc49856057"/>
      <w:r>
        <w:t>8.2</w:t>
      </w:r>
      <w:r>
        <w:tab/>
      </w:r>
      <w:r w:rsidR="00CB019A" w:rsidRPr="00CB016E">
        <w:t>Service architecture</w:t>
      </w:r>
      <w:bookmarkEnd w:id="90"/>
      <w:r w:rsidR="001A4762" w:rsidRPr="00CB016E">
        <w:t xml:space="preserve"> and integrated services</w:t>
      </w:r>
      <w:bookmarkEnd w:id="97"/>
    </w:p>
    <w:p w14:paraId="08E84188" w14:textId="08CE3703" w:rsidR="00CB019A" w:rsidRPr="00CB016E" w:rsidRDefault="00CB019A" w:rsidP="00947D15">
      <w:pPr>
        <w:rPr>
          <w:rFonts w:asciiTheme="minorHAnsi" w:hAnsiTheme="minorHAnsi"/>
        </w:rPr>
      </w:pPr>
      <w:r w:rsidRPr="00CB016E">
        <w:rPr>
          <w:rFonts w:asciiTheme="minorHAnsi" w:hAnsiTheme="minorHAnsi"/>
        </w:rPr>
        <w:t>The different services utilise different architectures, protocols and standards.</w:t>
      </w:r>
    </w:p>
    <w:p w14:paraId="5126C570" w14:textId="04CD6F1A" w:rsidR="00CB019A" w:rsidRPr="00CB016E" w:rsidRDefault="00AE35EC" w:rsidP="002A1C1B">
      <w:pPr>
        <w:pStyle w:val="Heading3"/>
      </w:pPr>
      <w:r>
        <w:t>8.2.1</w:t>
      </w:r>
      <w:r>
        <w:tab/>
      </w:r>
      <w:r w:rsidR="00CB019A" w:rsidRPr="00CB016E">
        <w:t>Multi-sensor Evolution Analysis (MEA) platform</w:t>
      </w:r>
    </w:p>
    <w:p w14:paraId="57713B05" w14:textId="77777777" w:rsidR="00CB019A" w:rsidRPr="00CB016E" w:rsidRDefault="00CB019A" w:rsidP="00AE35EC">
      <w:pPr>
        <w:spacing w:before="120" w:after="0" w:line="240" w:lineRule="auto"/>
        <w:rPr>
          <w:rFonts w:asciiTheme="minorHAnsi" w:hAnsiTheme="minorHAnsi"/>
        </w:rPr>
      </w:pPr>
      <w:r w:rsidRPr="00CB016E">
        <w:rPr>
          <w:rFonts w:asciiTheme="minorHAnsi" w:hAnsiTheme="minorHAnsi"/>
        </w:rPr>
        <w:t>MEA platform implements the concept of Digital Earth making global environmental geospatial data Findable, Accessible, Interoperable and Reusable (FAIR). MEA platform provides an effective sub-setting functionality that accesses the data only when requested and serves to the client only the data amount that is really needed. It is a cross-domain application that supports various application fields: climate health, land cover, pollution, agriculture, weather, oceanography.</w:t>
      </w:r>
    </w:p>
    <w:p w14:paraId="2DF206C9" w14:textId="77777777" w:rsidR="00CB019A" w:rsidRPr="00CB016E" w:rsidRDefault="00CB019A" w:rsidP="00AE35EC">
      <w:pPr>
        <w:spacing w:before="120" w:after="0" w:line="240" w:lineRule="auto"/>
        <w:jc w:val="left"/>
        <w:rPr>
          <w:rFonts w:asciiTheme="minorHAnsi" w:hAnsiTheme="minorHAnsi"/>
        </w:rPr>
      </w:pPr>
      <w:r w:rsidRPr="00CB016E">
        <w:rPr>
          <w:rFonts w:asciiTheme="minorHAnsi" w:hAnsiTheme="minorHAnsi"/>
        </w:rPr>
        <w:t>The MEA platform is data exploitation (via GUI) and data discovery and access (via DAS component) services:</w:t>
      </w:r>
    </w:p>
    <w:p w14:paraId="38FB09F0" w14:textId="77777777" w:rsidR="00CB019A" w:rsidRPr="00CB016E" w:rsidRDefault="00CB019A" w:rsidP="00714764">
      <w:pPr>
        <w:pStyle w:val="ListParagraph"/>
        <w:numPr>
          <w:ilvl w:val="0"/>
          <w:numId w:val="13"/>
        </w:numPr>
        <w:spacing w:before="120" w:after="0" w:line="240" w:lineRule="auto"/>
        <w:jc w:val="left"/>
        <w:rPr>
          <w:rFonts w:asciiTheme="minorHAnsi" w:hAnsiTheme="minorHAnsi"/>
        </w:rPr>
      </w:pPr>
      <w:r w:rsidRPr="00CB016E">
        <w:rPr>
          <w:rFonts w:asciiTheme="minorHAnsi" w:hAnsiTheme="minorHAnsi"/>
        </w:rPr>
        <w:t xml:space="preserve">Graphic User interface: </w:t>
      </w:r>
      <w:hyperlink r:id="rId204" w:history="1">
        <w:r w:rsidRPr="00CB016E">
          <w:rPr>
            <w:rStyle w:val="Hyperlink"/>
            <w:rFonts w:asciiTheme="minorHAnsi" w:hAnsiTheme="minorHAnsi"/>
          </w:rPr>
          <w:t>https://eodataservice.org</w:t>
        </w:r>
      </w:hyperlink>
      <w:r w:rsidRPr="00CB016E">
        <w:rPr>
          <w:rFonts w:asciiTheme="minorHAnsi" w:hAnsiTheme="minorHAnsi"/>
        </w:rPr>
        <w:t>. This UI provides access to data available through DAS components distributed across several infrastructures. Three types of user interfaces are provided:</w:t>
      </w:r>
    </w:p>
    <w:p w14:paraId="11B90984" w14:textId="77777777" w:rsidR="00CB019A" w:rsidRPr="00CB016E" w:rsidRDefault="00CB019A" w:rsidP="00714764">
      <w:pPr>
        <w:pStyle w:val="ListParagraph"/>
        <w:numPr>
          <w:ilvl w:val="1"/>
          <w:numId w:val="13"/>
        </w:numPr>
        <w:spacing w:before="120" w:after="0" w:line="240" w:lineRule="auto"/>
        <w:jc w:val="left"/>
        <w:rPr>
          <w:rFonts w:asciiTheme="minorHAnsi" w:hAnsiTheme="minorHAnsi"/>
        </w:rPr>
      </w:pPr>
      <w:r w:rsidRPr="00CB016E">
        <w:rPr>
          <w:rFonts w:asciiTheme="minorHAnsi" w:hAnsiTheme="minorHAnsi"/>
        </w:rPr>
        <w:t>web based graphic user interface</w:t>
      </w:r>
    </w:p>
    <w:p w14:paraId="02AED1D1" w14:textId="77777777" w:rsidR="00CB019A" w:rsidRPr="00CB016E" w:rsidRDefault="00CB019A" w:rsidP="00714764">
      <w:pPr>
        <w:pStyle w:val="ListParagraph"/>
        <w:numPr>
          <w:ilvl w:val="1"/>
          <w:numId w:val="13"/>
        </w:numPr>
        <w:spacing w:before="120" w:after="0" w:line="240" w:lineRule="auto"/>
        <w:jc w:val="left"/>
        <w:rPr>
          <w:rFonts w:asciiTheme="minorHAnsi" w:hAnsiTheme="minorHAnsi"/>
        </w:rPr>
      </w:pPr>
      <w:r w:rsidRPr="00CB016E">
        <w:rPr>
          <w:rFonts w:asciiTheme="minorHAnsi" w:hAnsiTheme="minorHAnsi"/>
        </w:rPr>
        <w:t>Jupyter notebook (python console with possible extension to 40 different programming languages)</w:t>
      </w:r>
    </w:p>
    <w:p w14:paraId="07B3EFA2" w14:textId="77777777" w:rsidR="00CB019A" w:rsidRPr="00CB016E" w:rsidRDefault="00CB019A" w:rsidP="00714764">
      <w:pPr>
        <w:pStyle w:val="ListParagraph"/>
        <w:numPr>
          <w:ilvl w:val="1"/>
          <w:numId w:val="13"/>
        </w:numPr>
        <w:spacing w:before="120" w:after="0" w:line="240" w:lineRule="auto"/>
        <w:jc w:val="left"/>
        <w:rPr>
          <w:rFonts w:asciiTheme="minorHAnsi" w:hAnsiTheme="minorHAnsi"/>
        </w:rPr>
      </w:pPr>
      <w:r w:rsidRPr="00CB016E">
        <w:rPr>
          <w:rFonts w:asciiTheme="minorHAnsi" w:hAnsiTheme="minorHAnsi"/>
        </w:rPr>
        <w:t>APIs: OGC-compliant (OpenSearch, WCS2.x) RESTful interfaces</w:t>
      </w:r>
    </w:p>
    <w:p w14:paraId="1CFCCFE1" w14:textId="3151E5A9" w:rsidR="00CB019A" w:rsidRPr="00CB016E" w:rsidRDefault="00CB019A" w:rsidP="00714764">
      <w:pPr>
        <w:pStyle w:val="ListParagraph"/>
        <w:numPr>
          <w:ilvl w:val="0"/>
          <w:numId w:val="13"/>
        </w:numPr>
        <w:spacing w:before="120" w:after="0" w:line="240" w:lineRule="auto"/>
        <w:jc w:val="left"/>
        <w:rPr>
          <w:rFonts w:asciiTheme="minorHAnsi" w:hAnsiTheme="minorHAnsi"/>
        </w:rPr>
      </w:pPr>
      <w:r w:rsidRPr="00CB016E">
        <w:rPr>
          <w:rFonts w:asciiTheme="minorHAnsi" w:hAnsiTheme="minorHAnsi"/>
        </w:rPr>
        <w:t xml:space="preserve">Data Access System (DAS), this component enables </w:t>
      </w:r>
      <w:r w:rsidR="00646F3E" w:rsidRPr="00CB016E">
        <w:rPr>
          <w:rFonts w:asciiTheme="minorHAnsi" w:hAnsiTheme="minorHAnsi"/>
        </w:rPr>
        <w:t xml:space="preserve">service </w:t>
      </w:r>
      <w:r w:rsidRPr="00CB016E">
        <w:rPr>
          <w:rFonts w:asciiTheme="minorHAnsi" w:hAnsiTheme="minorHAnsi"/>
        </w:rPr>
        <w:t>discovery and access via OGC standard interfaces (OpenSearch, WCS):</w:t>
      </w:r>
    </w:p>
    <w:p w14:paraId="29BFB3C9" w14:textId="4E7210C4" w:rsidR="00CB019A" w:rsidRPr="00CB016E" w:rsidRDefault="00D9594E" w:rsidP="00714764">
      <w:pPr>
        <w:pStyle w:val="ListParagraph"/>
        <w:numPr>
          <w:ilvl w:val="1"/>
          <w:numId w:val="13"/>
        </w:numPr>
        <w:spacing w:before="120" w:after="0" w:line="240" w:lineRule="auto"/>
        <w:jc w:val="left"/>
        <w:rPr>
          <w:rFonts w:asciiTheme="minorHAnsi" w:hAnsiTheme="minorHAnsi"/>
        </w:rPr>
      </w:pPr>
      <w:hyperlink r:id="rId205" w:history="1">
        <w:r w:rsidR="00646F3E" w:rsidRPr="00D90BCC">
          <w:rPr>
            <w:rStyle w:val="Hyperlink"/>
            <w:rFonts w:asciiTheme="minorHAnsi" w:hAnsiTheme="minorHAnsi"/>
          </w:rPr>
          <w:t>http://snf-823526.vm.okeanos.grnet.gr/</w:t>
        </w:r>
      </w:hyperlink>
      <w:r w:rsidR="00646F3E">
        <w:rPr>
          <w:rFonts w:asciiTheme="minorHAnsi" w:hAnsiTheme="minorHAnsi"/>
        </w:rPr>
        <w:t xml:space="preserve"> </w:t>
      </w:r>
      <w:r w:rsidR="00CB019A" w:rsidRPr="00CB016E">
        <w:rPr>
          <w:rFonts w:asciiTheme="minorHAnsi" w:hAnsiTheme="minorHAnsi"/>
        </w:rPr>
        <w:t>(access to Regional data(cubes): ground measurements, numerical simulations, ...)</w:t>
      </w:r>
    </w:p>
    <w:p w14:paraId="3A60F46F" w14:textId="73ACB4D7" w:rsidR="00CB019A" w:rsidRPr="00CB016E" w:rsidRDefault="00D9594E" w:rsidP="00714764">
      <w:pPr>
        <w:pStyle w:val="ListParagraph"/>
        <w:numPr>
          <w:ilvl w:val="1"/>
          <w:numId w:val="13"/>
        </w:numPr>
        <w:spacing w:before="120" w:after="0" w:line="240" w:lineRule="auto"/>
        <w:jc w:val="left"/>
        <w:rPr>
          <w:rFonts w:asciiTheme="minorHAnsi" w:hAnsiTheme="minorHAnsi"/>
        </w:rPr>
      </w:pPr>
      <w:hyperlink r:id="rId206" w:history="1">
        <w:r w:rsidR="00646F3E" w:rsidRPr="00D90BCC">
          <w:rPr>
            <w:rStyle w:val="Hyperlink"/>
            <w:rFonts w:asciiTheme="minorHAnsi" w:hAnsiTheme="minorHAnsi"/>
          </w:rPr>
          <w:t>https://sentinel.eodataservice.org/</w:t>
        </w:r>
      </w:hyperlink>
      <w:r w:rsidR="00646F3E">
        <w:rPr>
          <w:rFonts w:asciiTheme="minorHAnsi" w:hAnsiTheme="minorHAnsi"/>
        </w:rPr>
        <w:t xml:space="preserve"> </w:t>
      </w:r>
      <w:r w:rsidR="00CB019A" w:rsidRPr="00CB016E">
        <w:rPr>
          <w:rFonts w:asciiTheme="minorHAnsi" w:hAnsiTheme="minorHAnsi"/>
        </w:rPr>
        <w:t>(access to Regional and Global data(cubes): Sentinel-1, Sentinel-2, Sentinel-3, Sentinel-5P)</w:t>
      </w:r>
    </w:p>
    <w:p w14:paraId="348E1051" w14:textId="55F55B42" w:rsidR="00CB019A" w:rsidRPr="00CB016E" w:rsidRDefault="00D9594E" w:rsidP="00714764">
      <w:pPr>
        <w:pStyle w:val="ListParagraph"/>
        <w:numPr>
          <w:ilvl w:val="1"/>
          <w:numId w:val="13"/>
        </w:numPr>
        <w:spacing w:before="120" w:after="0" w:line="240" w:lineRule="auto"/>
        <w:jc w:val="left"/>
        <w:rPr>
          <w:rFonts w:asciiTheme="minorHAnsi" w:hAnsiTheme="minorHAnsi"/>
        </w:rPr>
      </w:pPr>
      <w:hyperlink r:id="rId207" w:history="1">
        <w:r w:rsidR="00646F3E" w:rsidRPr="00D90BCC">
          <w:rPr>
            <w:rStyle w:val="Hyperlink"/>
            <w:rFonts w:asciiTheme="minorHAnsi" w:hAnsiTheme="minorHAnsi"/>
          </w:rPr>
          <w:t>https://landsat.eodataservice.org/</w:t>
        </w:r>
      </w:hyperlink>
      <w:r w:rsidR="00646F3E">
        <w:rPr>
          <w:rFonts w:asciiTheme="minorHAnsi" w:hAnsiTheme="minorHAnsi"/>
        </w:rPr>
        <w:t xml:space="preserve"> </w:t>
      </w:r>
      <w:r w:rsidR="00CB019A" w:rsidRPr="00CB016E">
        <w:rPr>
          <w:rFonts w:asciiTheme="minorHAnsi" w:hAnsiTheme="minorHAnsi"/>
        </w:rPr>
        <w:t>(access to European data(cube): Landsat-8)</w:t>
      </w:r>
    </w:p>
    <w:p w14:paraId="4914C83F" w14:textId="363F29BC" w:rsidR="00CB019A" w:rsidRDefault="00D9594E" w:rsidP="00714764">
      <w:pPr>
        <w:pStyle w:val="ListParagraph"/>
        <w:numPr>
          <w:ilvl w:val="1"/>
          <w:numId w:val="13"/>
        </w:numPr>
        <w:spacing w:before="120" w:after="0" w:line="240" w:lineRule="auto"/>
        <w:jc w:val="left"/>
        <w:rPr>
          <w:rFonts w:asciiTheme="minorHAnsi" w:hAnsiTheme="minorHAnsi"/>
        </w:rPr>
      </w:pPr>
      <w:hyperlink r:id="rId208" w:history="1">
        <w:r w:rsidR="00646F3E" w:rsidRPr="00D90BCC">
          <w:rPr>
            <w:rStyle w:val="Hyperlink"/>
            <w:rFonts w:asciiTheme="minorHAnsi" w:hAnsiTheme="minorHAnsi"/>
          </w:rPr>
          <w:t>http://dar05.eodataservice.org</w:t>
        </w:r>
      </w:hyperlink>
      <w:r w:rsidR="00646F3E">
        <w:rPr>
          <w:rFonts w:asciiTheme="minorHAnsi" w:hAnsiTheme="minorHAnsi"/>
        </w:rPr>
        <w:t xml:space="preserve"> </w:t>
      </w:r>
      <w:r w:rsidR="00CB019A" w:rsidRPr="00CB016E">
        <w:rPr>
          <w:rFonts w:asciiTheme="minorHAnsi" w:hAnsiTheme="minorHAnsi"/>
        </w:rPr>
        <w:t>(access to Global thematic data(cube): MODEL Atmospheric Level 2 and Level 3 products, …</w:t>
      </w:r>
    </w:p>
    <w:p w14:paraId="255AA732" w14:textId="77777777" w:rsidR="00AE35EC" w:rsidRPr="00CB016E" w:rsidRDefault="00AE35EC" w:rsidP="00AE35EC">
      <w:pPr>
        <w:pStyle w:val="ListParagraph"/>
        <w:spacing w:before="120" w:after="0" w:line="240" w:lineRule="auto"/>
        <w:ind w:left="1440"/>
        <w:jc w:val="left"/>
        <w:rPr>
          <w:rFonts w:asciiTheme="minorHAnsi" w:hAnsiTheme="minorHAnsi"/>
        </w:rPr>
      </w:pPr>
    </w:p>
    <w:p w14:paraId="3D52E40A" w14:textId="57F47034" w:rsidR="00CB019A" w:rsidRDefault="00CB019A" w:rsidP="00CB019A">
      <w:pPr>
        <w:jc w:val="left"/>
        <w:rPr>
          <w:rFonts w:asciiTheme="minorHAnsi" w:hAnsiTheme="minorHAnsi"/>
        </w:rPr>
      </w:pPr>
      <w:r w:rsidRPr="00CB016E">
        <w:rPr>
          <w:rFonts w:asciiTheme="minorHAnsi" w:hAnsiTheme="minorHAnsi"/>
          <w:noProof/>
          <w:lang w:eastAsia="en-GB"/>
        </w:rPr>
        <w:drawing>
          <wp:inline distT="0" distB="0" distL="0" distR="0" wp14:anchorId="6EFB7A9A" wp14:editId="57815374">
            <wp:extent cx="5734050" cy="2867025"/>
            <wp:effectExtent l="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eeo_architecture.png"/>
                    <pic:cNvPicPr/>
                  </pic:nvPicPr>
                  <pic:blipFill>
                    <a:blip r:embed="rId209">
                      <a:extLst>
                        <a:ext uri="{28A0092B-C50C-407E-A947-70E740481C1C}">
                          <a14:useLocalDpi xmlns:a14="http://schemas.microsoft.com/office/drawing/2010/main" val="0"/>
                        </a:ext>
                      </a:extLst>
                    </a:blip>
                    <a:stretch>
                      <a:fillRect/>
                    </a:stretch>
                  </pic:blipFill>
                  <pic:spPr>
                    <a:xfrm>
                      <a:off x="0" y="0"/>
                      <a:ext cx="5734050" cy="2867025"/>
                    </a:xfrm>
                    <a:prstGeom prst="rect">
                      <a:avLst/>
                    </a:prstGeom>
                  </pic:spPr>
                </pic:pic>
              </a:graphicData>
            </a:graphic>
          </wp:inline>
        </w:drawing>
      </w:r>
    </w:p>
    <w:p w14:paraId="3269D334" w14:textId="2840C5E3" w:rsidR="00AE35EC" w:rsidRPr="00CB016E" w:rsidRDefault="00AE35EC" w:rsidP="00AE35EC">
      <w:pPr>
        <w:jc w:val="center"/>
        <w:rPr>
          <w:rFonts w:asciiTheme="minorHAnsi" w:hAnsiTheme="minorHAnsi"/>
        </w:rPr>
      </w:pPr>
      <w:r>
        <w:rPr>
          <w:b/>
          <w:i/>
          <w:color w:val="17365D"/>
        </w:rPr>
        <w:t xml:space="preserve">Fig. 18 - </w:t>
      </w:r>
      <w:r w:rsidRPr="00AE35EC">
        <w:rPr>
          <w:b/>
          <w:i/>
          <w:color w:val="17365D"/>
        </w:rPr>
        <w:t>MEA platform</w:t>
      </w:r>
    </w:p>
    <w:p w14:paraId="30033497" w14:textId="0B90CDD6" w:rsidR="00CB019A" w:rsidRPr="00CB016E" w:rsidRDefault="00AE35EC" w:rsidP="002A1C1B">
      <w:pPr>
        <w:pStyle w:val="Heading3"/>
        <w:rPr>
          <w:rFonts w:eastAsia="Arial"/>
          <w:lang w:val="en-US" w:eastAsia="en-GB"/>
        </w:rPr>
      </w:pPr>
      <w:r>
        <w:t>8.2.2</w:t>
      </w:r>
      <w:r>
        <w:tab/>
      </w:r>
      <w:r w:rsidR="00CB019A" w:rsidRPr="00CB016E">
        <w:t>Geohazards Exploitation Platform (GEP)</w:t>
      </w:r>
    </w:p>
    <w:p w14:paraId="06056059" w14:textId="77777777" w:rsidR="00CB019A" w:rsidRPr="00CB016E" w:rsidRDefault="00CB019A" w:rsidP="00CB019A">
      <w:pPr>
        <w:rPr>
          <w:rFonts w:asciiTheme="minorHAnsi" w:hAnsiTheme="minorHAnsi" w:cstheme="minorHAnsi"/>
          <w:spacing w:val="0"/>
          <w:lang w:val="en-US"/>
        </w:rPr>
      </w:pPr>
      <w:r w:rsidRPr="00CB016E">
        <w:rPr>
          <w:rFonts w:asciiTheme="minorHAnsi" w:eastAsia="Arial" w:hAnsiTheme="minorHAnsi"/>
          <w:lang w:val="en-US" w:eastAsia="en-GB"/>
        </w:rPr>
        <w:t xml:space="preserve">The </w:t>
      </w:r>
      <w:r w:rsidRPr="00CB016E">
        <w:rPr>
          <w:rFonts w:asciiTheme="minorHAnsi" w:eastAsia="Arial" w:hAnsiTheme="minorHAnsi"/>
          <w:bCs/>
          <w:lang w:val="en-US" w:eastAsia="en-GB"/>
        </w:rPr>
        <w:t>Geohazards TEP (GEP)</w:t>
      </w:r>
      <w:r w:rsidRPr="00CB016E">
        <w:rPr>
          <w:rFonts w:asciiTheme="minorHAnsi" w:eastAsia="Arial" w:hAnsiTheme="minorHAnsi"/>
          <w:lang w:val="en-US" w:eastAsia="en-GB"/>
        </w:rPr>
        <w:t xml:space="preserve"> is an enhancement of the precursor platforms (G-POD, SSEP), and is designed to support the </w:t>
      </w:r>
      <w:r w:rsidRPr="00CB016E">
        <w:rPr>
          <w:rFonts w:asciiTheme="minorHAnsi" w:eastAsia="Arial" w:hAnsiTheme="minorHAnsi"/>
          <w:bCs/>
          <w:lang w:val="en-US" w:eastAsia="en-GB"/>
        </w:rPr>
        <w:t xml:space="preserve">Geohazard Supersites (GSNL) </w:t>
      </w:r>
      <w:r w:rsidRPr="00CB016E">
        <w:rPr>
          <w:rFonts w:asciiTheme="minorHAnsi" w:eastAsia="Arial" w:hAnsiTheme="minorHAnsi"/>
          <w:lang w:val="en-US" w:eastAsia="en-GB"/>
        </w:rPr>
        <w:t xml:space="preserve">and the Geohazards community via the </w:t>
      </w:r>
      <w:r w:rsidRPr="00CB016E">
        <w:rPr>
          <w:rFonts w:asciiTheme="minorHAnsi" w:eastAsia="Arial" w:hAnsiTheme="minorHAnsi"/>
          <w:bCs/>
          <w:lang w:val="en-US" w:eastAsia="en-GB"/>
        </w:rPr>
        <w:t>CEOS WG Disasters.</w:t>
      </w:r>
      <w:r w:rsidRPr="00CB016E">
        <w:rPr>
          <w:rFonts w:asciiTheme="minorHAnsi" w:eastAsia="Arial" w:hAnsiTheme="minorHAnsi"/>
          <w:lang w:val="en-US" w:eastAsia="en-GB"/>
        </w:rPr>
        <w:t xml:space="preserve"> GEP is an ESA originated R&amp;D activity on the </w:t>
      </w:r>
      <w:r w:rsidRPr="00CB016E">
        <w:rPr>
          <w:rFonts w:asciiTheme="minorHAnsi" w:eastAsia="Arial" w:hAnsiTheme="minorHAnsi"/>
          <w:bCs/>
          <w:lang w:val="en-US" w:eastAsia="en-GB"/>
        </w:rPr>
        <w:t xml:space="preserve">EO ground segment </w:t>
      </w:r>
      <w:r w:rsidRPr="00CB016E">
        <w:rPr>
          <w:rFonts w:asciiTheme="minorHAnsi" w:eastAsia="Arial" w:hAnsiTheme="minorHAnsi"/>
          <w:lang w:val="en-US" w:eastAsia="en-GB"/>
        </w:rPr>
        <w:t xml:space="preserve">to demonstrate the benefit of new technologies for large scale processing of EO data. Its </w:t>
      </w:r>
      <w:r w:rsidRPr="00CB016E">
        <w:rPr>
          <w:rFonts w:asciiTheme="minorHAnsi" w:eastAsia="Arial" w:hAnsiTheme="minorHAnsi"/>
          <w:bCs/>
          <w:lang w:val="en-US" w:eastAsia="en-GB"/>
        </w:rPr>
        <w:t>goal</w:t>
      </w:r>
      <w:r w:rsidRPr="00CB016E">
        <w:rPr>
          <w:rFonts w:asciiTheme="minorHAnsi" w:eastAsia="Arial" w:hAnsiTheme="minorHAnsi"/>
          <w:lang w:val="en-US" w:eastAsia="en-GB"/>
        </w:rPr>
        <w:t xml:space="preserve"> is to apply a </w:t>
      </w:r>
      <w:r w:rsidRPr="00CB016E">
        <w:rPr>
          <w:rFonts w:asciiTheme="minorHAnsi" w:eastAsia="Arial" w:hAnsiTheme="minorHAnsi" w:cstheme="minorHAnsi"/>
          <w:lang w:val="en-US" w:eastAsia="en-GB"/>
        </w:rPr>
        <w:t xml:space="preserve">complementary operations concept, i.e. </w:t>
      </w:r>
      <w:r w:rsidRPr="00CB016E">
        <w:rPr>
          <w:rFonts w:asciiTheme="minorHAnsi" w:eastAsia="Arial" w:hAnsiTheme="minorHAnsi" w:cstheme="minorHAnsi"/>
          <w:bCs/>
          <w:lang w:val="en-US" w:eastAsia="en-GB"/>
        </w:rPr>
        <w:t xml:space="preserve">moving User activities to the Data: </w:t>
      </w:r>
      <w:r w:rsidRPr="00CB016E">
        <w:rPr>
          <w:rFonts w:asciiTheme="minorHAnsi" w:eastAsia="Arial" w:hAnsiTheme="minorHAnsi" w:cstheme="minorHAnsi"/>
          <w:lang w:val="en-US" w:eastAsia="en-GB"/>
        </w:rPr>
        <w:t xml:space="preserve">users access a work environment containing the data and resources required, as opposed to downloading and replicating the data ‘at home’. </w:t>
      </w:r>
      <w:r w:rsidRPr="00CB016E">
        <w:rPr>
          <w:rFonts w:asciiTheme="minorHAnsi" w:hAnsiTheme="minorHAnsi" w:cstheme="minorHAnsi"/>
          <w:iCs/>
          <w:lang w:val="en-US"/>
        </w:rPr>
        <w:t>The Geohazards TEP platform is a complex system composed by the following main components:</w:t>
      </w:r>
    </w:p>
    <w:p w14:paraId="174DE17E" w14:textId="77777777" w:rsidR="00CB019A" w:rsidRPr="00CB016E" w:rsidRDefault="00CB019A" w:rsidP="00714764">
      <w:pPr>
        <w:pStyle w:val="ListParagraph"/>
        <w:numPr>
          <w:ilvl w:val="0"/>
          <w:numId w:val="11"/>
        </w:numPr>
        <w:rPr>
          <w:rFonts w:asciiTheme="minorHAnsi" w:eastAsia="Arial" w:hAnsiTheme="minorHAnsi" w:cstheme="minorHAnsi"/>
          <w:lang w:val="en-US" w:eastAsia="en-GB"/>
        </w:rPr>
      </w:pPr>
      <w:r w:rsidRPr="00CB016E">
        <w:rPr>
          <w:rFonts w:asciiTheme="minorHAnsi" w:eastAsia="Arial" w:hAnsiTheme="minorHAnsi" w:cstheme="minorHAnsi"/>
          <w:lang w:val="en-US" w:eastAsia="en-GB"/>
        </w:rPr>
        <w:t>Web portal</w:t>
      </w:r>
    </w:p>
    <w:p w14:paraId="21D06A3A" w14:textId="77777777" w:rsidR="00CB019A" w:rsidRPr="00CB016E" w:rsidRDefault="00CB019A" w:rsidP="00714764">
      <w:pPr>
        <w:pStyle w:val="ListParagraph"/>
        <w:numPr>
          <w:ilvl w:val="0"/>
          <w:numId w:val="11"/>
        </w:numPr>
        <w:rPr>
          <w:rFonts w:asciiTheme="minorHAnsi" w:eastAsia="Arial" w:hAnsiTheme="minorHAnsi" w:cstheme="minorHAnsi"/>
          <w:lang w:val="en-US" w:eastAsia="en-GB"/>
        </w:rPr>
      </w:pPr>
      <w:r w:rsidRPr="00CB016E">
        <w:rPr>
          <w:rFonts w:asciiTheme="minorHAnsi" w:eastAsia="Arial" w:hAnsiTheme="minorHAnsi" w:cstheme="minorHAnsi"/>
          <w:lang w:val="en-US" w:eastAsia="en-GB"/>
        </w:rPr>
        <w:t>Data Agency including</w:t>
      </w:r>
    </w:p>
    <w:p w14:paraId="53880989" w14:textId="77777777" w:rsidR="00CB019A" w:rsidRPr="00CB016E" w:rsidRDefault="00CB019A" w:rsidP="00714764">
      <w:pPr>
        <w:pStyle w:val="ListParagraph"/>
        <w:numPr>
          <w:ilvl w:val="1"/>
          <w:numId w:val="11"/>
        </w:numPr>
        <w:rPr>
          <w:rFonts w:asciiTheme="minorHAnsi" w:eastAsia="Arial" w:hAnsiTheme="minorHAnsi" w:cstheme="minorHAnsi"/>
          <w:lang w:val="en-US" w:eastAsia="en-GB"/>
        </w:rPr>
      </w:pPr>
      <w:r w:rsidRPr="00CB016E">
        <w:rPr>
          <w:rFonts w:asciiTheme="minorHAnsi" w:eastAsia="Arial" w:hAnsiTheme="minorHAnsi" w:cstheme="minorHAnsi"/>
          <w:lang w:val="en-US" w:eastAsia="en-GB"/>
        </w:rPr>
        <w:t>Catalogue service</w:t>
      </w:r>
    </w:p>
    <w:p w14:paraId="24E2BE23" w14:textId="77777777" w:rsidR="00CB019A" w:rsidRPr="00CB016E" w:rsidRDefault="00CB019A" w:rsidP="00714764">
      <w:pPr>
        <w:pStyle w:val="ListParagraph"/>
        <w:numPr>
          <w:ilvl w:val="1"/>
          <w:numId w:val="11"/>
        </w:numPr>
        <w:rPr>
          <w:rFonts w:asciiTheme="minorHAnsi" w:eastAsia="Arial" w:hAnsiTheme="minorHAnsi" w:cstheme="minorHAnsi"/>
          <w:lang w:val="en-US" w:eastAsia="en-GB"/>
        </w:rPr>
      </w:pPr>
      <w:r w:rsidRPr="00CB016E">
        <w:rPr>
          <w:rFonts w:asciiTheme="minorHAnsi" w:eastAsia="Arial" w:hAnsiTheme="minorHAnsi" w:cstheme="minorHAnsi"/>
          <w:lang w:val="en-US" w:eastAsia="en-GB"/>
        </w:rPr>
        <w:t>Data Gateway</w:t>
      </w:r>
    </w:p>
    <w:p w14:paraId="29A517BD" w14:textId="77777777" w:rsidR="00CB019A" w:rsidRPr="00CB016E" w:rsidRDefault="00CB019A" w:rsidP="00714764">
      <w:pPr>
        <w:pStyle w:val="ListParagraph"/>
        <w:numPr>
          <w:ilvl w:val="0"/>
          <w:numId w:val="11"/>
        </w:numPr>
        <w:rPr>
          <w:rFonts w:asciiTheme="minorHAnsi" w:eastAsia="Arial" w:hAnsiTheme="minorHAnsi" w:cstheme="minorHAnsi"/>
          <w:lang w:val="en-US" w:eastAsia="en-GB"/>
        </w:rPr>
      </w:pPr>
      <w:r w:rsidRPr="00CB016E">
        <w:rPr>
          <w:rFonts w:asciiTheme="minorHAnsi" w:eastAsia="Arial" w:hAnsiTheme="minorHAnsi" w:cstheme="minorHAnsi"/>
          <w:lang w:val="en-US" w:eastAsia="en-GB"/>
        </w:rPr>
        <w:t>Production Center</w:t>
      </w:r>
    </w:p>
    <w:p w14:paraId="3D8C6B07" w14:textId="77777777" w:rsidR="00CB019A" w:rsidRPr="00CB016E" w:rsidRDefault="00CB019A" w:rsidP="00714764">
      <w:pPr>
        <w:pStyle w:val="ListParagraph"/>
        <w:numPr>
          <w:ilvl w:val="0"/>
          <w:numId w:val="11"/>
        </w:numPr>
        <w:rPr>
          <w:rFonts w:asciiTheme="minorHAnsi" w:eastAsia="Arial" w:hAnsiTheme="minorHAnsi" w:cstheme="minorHAnsi"/>
          <w:lang w:val="en-US" w:eastAsia="en-GB"/>
        </w:rPr>
      </w:pPr>
      <w:r w:rsidRPr="00CB016E">
        <w:rPr>
          <w:rFonts w:asciiTheme="minorHAnsi" w:eastAsia="Arial" w:hAnsiTheme="minorHAnsi" w:cstheme="minorHAnsi"/>
          <w:lang w:val="en-US" w:eastAsia="en-GB"/>
        </w:rPr>
        <w:t>Development environment</w:t>
      </w:r>
    </w:p>
    <w:p w14:paraId="4EF2BC51" w14:textId="2AA1491F" w:rsidR="00CB019A" w:rsidRPr="00CB016E" w:rsidRDefault="00AE35EC" w:rsidP="002A1C1B">
      <w:pPr>
        <w:pStyle w:val="Heading3"/>
        <w:rPr>
          <w:lang w:val="en-US"/>
        </w:rPr>
      </w:pPr>
      <w:r>
        <w:rPr>
          <w:lang w:val="en-US"/>
        </w:rPr>
        <w:t>8.2.3</w:t>
      </w:r>
      <w:r>
        <w:rPr>
          <w:lang w:val="en-US"/>
        </w:rPr>
        <w:tab/>
      </w:r>
      <w:r w:rsidR="00CB019A" w:rsidRPr="00CB016E">
        <w:rPr>
          <w:lang w:val="en-US"/>
        </w:rPr>
        <w:t>EODC Data Catalogue Service</w:t>
      </w:r>
    </w:p>
    <w:p w14:paraId="512F41EC" w14:textId="28AD1953" w:rsidR="00CB019A" w:rsidRPr="00CB016E" w:rsidRDefault="00CB019A" w:rsidP="00AE35EC">
      <w:pPr>
        <w:spacing w:before="120" w:after="0" w:line="240" w:lineRule="auto"/>
        <w:rPr>
          <w:rFonts w:asciiTheme="minorHAnsi" w:hAnsiTheme="minorHAnsi"/>
        </w:rPr>
      </w:pPr>
      <w:r w:rsidRPr="00CB016E">
        <w:rPr>
          <w:rFonts w:asciiTheme="minorHAnsi" w:hAnsiTheme="minorHAnsi" w:cstheme="minorHAnsi"/>
        </w:rPr>
        <w:t xml:space="preserve">The EODC Data Catalogue service allows querying the Copernicus Sentinel satellite data hosted at EODC. The service is available through a simple Web GUI, </w:t>
      </w:r>
      <w:r w:rsidRPr="00AE35EC">
        <w:rPr>
          <w:rFonts w:asciiTheme="minorHAnsi" w:hAnsiTheme="minorHAnsi" w:cstheme="minorHAnsi"/>
        </w:rPr>
        <w:t>eomEX+</w:t>
      </w:r>
      <w:r w:rsidR="00AE35EC">
        <w:rPr>
          <w:rStyle w:val="FootnoteReference"/>
          <w:rFonts w:asciiTheme="minorHAnsi" w:hAnsiTheme="minorHAnsi" w:cstheme="minorHAnsi"/>
        </w:rPr>
        <w:footnoteReference w:id="43"/>
      </w:r>
      <w:r w:rsidRPr="00CB016E">
        <w:rPr>
          <w:rFonts w:asciiTheme="minorHAnsi" w:hAnsiTheme="minorHAnsi" w:cstheme="minorHAnsi"/>
        </w:rPr>
        <w:t xml:space="preserve">, as well as an </w:t>
      </w:r>
      <w:r w:rsidRPr="00AE35EC">
        <w:rPr>
          <w:rFonts w:asciiTheme="minorHAnsi" w:hAnsiTheme="minorHAnsi" w:cstheme="minorHAnsi"/>
        </w:rPr>
        <w:t>API</w:t>
      </w:r>
      <w:r w:rsidR="00AE35EC">
        <w:rPr>
          <w:rStyle w:val="FootnoteReference"/>
          <w:rFonts w:asciiTheme="minorHAnsi" w:hAnsiTheme="minorHAnsi" w:cstheme="minorHAnsi"/>
        </w:rPr>
        <w:footnoteReference w:id="44"/>
      </w:r>
      <w:r w:rsidRPr="00CB016E">
        <w:rPr>
          <w:rFonts w:asciiTheme="minorHAnsi" w:hAnsiTheme="minorHAnsi" w:cstheme="minorHAnsi"/>
        </w:rPr>
        <w:t xml:space="preserve">. The back-end of eomEX+ is the EODC </w:t>
      </w:r>
      <w:r w:rsidRPr="00AE35EC">
        <w:rPr>
          <w:rFonts w:asciiTheme="minorHAnsi" w:hAnsiTheme="minorHAnsi" w:cstheme="minorHAnsi"/>
        </w:rPr>
        <w:t>pycsw</w:t>
      </w:r>
      <w:r w:rsidRPr="00CB016E">
        <w:rPr>
          <w:rFonts w:asciiTheme="minorHAnsi" w:hAnsiTheme="minorHAnsi" w:cstheme="minorHAnsi"/>
        </w:rPr>
        <w:t xml:space="preserve"> server</w:t>
      </w:r>
      <w:r w:rsidR="00AE35EC">
        <w:rPr>
          <w:rStyle w:val="FootnoteReference"/>
          <w:rFonts w:asciiTheme="minorHAnsi" w:hAnsiTheme="minorHAnsi" w:cstheme="minorHAnsi"/>
        </w:rPr>
        <w:footnoteReference w:id="45"/>
      </w:r>
      <w:r w:rsidRPr="00CB016E">
        <w:rPr>
          <w:rFonts w:asciiTheme="minorHAnsi" w:hAnsiTheme="minorHAnsi" w:cstheme="minorHAnsi"/>
        </w:rPr>
        <w:t>, an</w:t>
      </w:r>
      <w:r w:rsidRPr="00CB016E">
        <w:rPr>
          <w:rFonts w:asciiTheme="minorHAnsi" w:hAnsiTheme="minorHAnsi"/>
        </w:rPr>
        <w:t xml:space="preserve"> implementation of an OGC </w:t>
      </w:r>
      <w:r w:rsidRPr="00AE35EC">
        <w:rPr>
          <w:rFonts w:asciiTheme="minorHAnsi" w:hAnsiTheme="minorHAnsi"/>
        </w:rPr>
        <w:t>CSW</w:t>
      </w:r>
      <w:r w:rsidRPr="00CB016E">
        <w:rPr>
          <w:rFonts w:asciiTheme="minorHAnsi" w:hAnsiTheme="minorHAnsi"/>
        </w:rPr>
        <w:t xml:space="preserve"> server</w:t>
      </w:r>
      <w:r w:rsidR="00AE35EC">
        <w:rPr>
          <w:rStyle w:val="FootnoteReference"/>
          <w:rFonts w:asciiTheme="minorHAnsi" w:hAnsiTheme="minorHAnsi"/>
        </w:rPr>
        <w:footnoteReference w:id="46"/>
      </w:r>
      <w:r w:rsidRPr="00CB016E">
        <w:rPr>
          <w:rFonts w:asciiTheme="minorHAnsi" w:hAnsiTheme="minorHAnsi"/>
        </w:rPr>
        <w:t xml:space="preserve">. As a consequence, the eomEX+ API is accompanied by an expert level API provided by the EODC CSW server, located at </w:t>
      </w:r>
      <w:hyperlink r:id="rId210">
        <w:r w:rsidRPr="00CB016E">
          <w:rPr>
            <w:rStyle w:val="Hyperlink"/>
            <w:rFonts w:asciiTheme="minorHAnsi" w:hAnsiTheme="minorHAnsi"/>
          </w:rPr>
          <w:t>https://csw.eodc.eu</w:t>
        </w:r>
      </w:hyperlink>
      <w:r w:rsidRPr="00CB016E">
        <w:rPr>
          <w:rFonts w:asciiTheme="minorHAnsi" w:hAnsiTheme="minorHAnsi"/>
        </w:rPr>
        <w:t xml:space="preserve">. Further details can be found here: </w:t>
      </w:r>
      <w:hyperlink r:id="rId211">
        <w:r w:rsidRPr="00CB016E">
          <w:rPr>
            <w:rStyle w:val="Hyperlink"/>
            <w:rFonts w:asciiTheme="minorHAnsi" w:hAnsiTheme="minorHAnsi"/>
          </w:rPr>
          <w:t>https://eomex.eodc.eu/manual</w:t>
        </w:r>
      </w:hyperlink>
      <w:r w:rsidRPr="00CB016E">
        <w:rPr>
          <w:rFonts w:asciiTheme="minorHAnsi" w:hAnsiTheme="minorHAnsi"/>
        </w:rPr>
        <w:t>.</w:t>
      </w:r>
    </w:p>
    <w:p w14:paraId="1D00D40D" w14:textId="2DD119AB" w:rsidR="00CB019A" w:rsidRPr="00CB016E" w:rsidRDefault="00AE35EC" w:rsidP="002A1C1B">
      <w:pPr>
        <w:pStyle w:val="Heading3"/>
        <w:rPr>
          <w:lang w:val="en-US"/>
        </w:rPr>
      </w:pPr>
      <w:r>
        <w:rPr>
          <w:lang w:val="en-US"/>
        </w:rPr>
        <w:t>8.2.4</w:t>
      </w:r>
      <w:r>
        <w:rPr>
          <w:lang w:val="en-US"/>
        </w:rPr>
        <w:tab/>
      </w:r>
      <w:r w:rsidR="00CB019A" w:rsidRPr="00CB016E">
        <w:rPr>
          <w:lang w:val="en-US"/>
        </w:rPr>
        <w:t>EODC JupyterHub for global Copernicus data</w:t>
      </w:r>
    </w:p>
    <w:p w14:paraId="43D3BDFB" w14:textId="1958044F" w:rsidR="00CB019A" w:rsidRPr="00CB016E" w:rsidRDefault="00CB019A" w:rsidP="00AE35EC">
      <w:pPr>
        <w:spacing w:before="120" w:after="0" w:line="240" w:lineRule="auto"/>
        <w:rPr>
          <w:rFonts w:asciiTheme="minorHAnsi" w:hAnsiTheme="minorHAnsi"/>
        </w:rPr>
      </w:pPr>
      <w:r w:rsidRPr="00CB016E">
        <w:rPr>
          <w:rFonts w:asciiTheme="minorHAnsi" w:hAnsiTheme="minorHAnsi"/>
          <w:lang w:val="en-US"/>
        </w:rPr>
        <w:t xml:space="preserve">This service is based on an implementation of </w:t>
      </w:r>
      <w:r w:rsidRPr="00AE35EC">
        <w:rPr>
          <w:rFonts w:asciiTheme="minorHAnsi" w:hAnsiTheme="minorHAnsi"/>
          <w:lang w:val="en-US"/>
        </w:rPr>
        <w:t>JupyterHub</w:t>
      </w:r>
      <w:r w:rsidRPr="00CB016E">
        <w:rPr>
          <w:rFonts w:asciiTheme="minorHAnsi" w:hAnsiTheme="minorHAnsi"/>
          <w:lang w:val="en-US"/>
        </w:rPr>
        <w:t xml:space="preserve"> at EODC. The service functions as a starting point to get free access to Copernicus Sentinel satellite data hosted at EODC. In addition, the service facilitates the development and realizations of algorithms. Functions and algorithms can be executed directly on the data by utilizing well-known environments such as Jupyter notebooks and a simple terminal interface. It can be accessed via </w:t>
      </w:r>
      <w:hyperlink r:id="rId212">
        <w:r w:rsidRPr="00CB016E">
          <w:rPr>
            <w:rStyle w:val="Hyperlink"/>
            <w:rFonts w:asciiTheme="minorHAnsi" w:hAnsiTheme="minorHAnsi"/>
            <w:lang w:val="en-US"/>
          </w:rPr>
          <w:t>https://jupyterhub.eodc.eu/hub/login</w:t>
        </w:r>
      </w:hyperlink>
      <w:r w:rsidRPr="00CB016E">
        <w:rPr>
          <w:rFonts w:asciiTheme="minorHAnsi" w:hAnsiTheme="minorHAnsi"/>
          <w:lang w:val="en-US"/>
        </w:rPr>
        <w:t xml:space="preserve">. Support is provided via </w:t>
      </w:r>
      <w:hyperlink r:id="rId213">
        <w:r w:rsidRPr="00CB016E">
          <w:rPr>
            <w:rStyle w:val="Hyperlink"/>
            <w:rFonts w:asciiTheme="minorHAnsi" w:hAnsiTheme="minorHAnsi"/>
            <w:lang w:val="en-US"/>
          </w:rPr>
          <w:t>support@eodc.eu</w:t>
        </w:r>
      </w:hyperlink>
      <w:r w:rsidRPr="00CB016E">
        <w:rPr>
          <w:rFonts w:asciiTheme="minorHAnsi" w:hAnsiTheme="minorHAnsi"/>
          <w:lang w:val="en-US"/>
        </w:rPr>
        <w:t>.</w:t>
      </w:r>
    </w:p>
    <w:p w14:paraId="2D2C160F" w14:textId="318F2AAE" w:rsidR="00CB019A" w:rsidRPr="00CB016E" w:rsidRDefault="00AE35EC" w:rsidP="002A1C1B">
      <w:pPr>
        <w:pStyle w:val="Heading3"/>
      </w:pPr>
      <w:r>
        <w:t>8.2.5</w:t>
      </w:r>
      <w:r>
        <w:tab/>
      </w:r>
      <w:r w:rsidR="00CB019A" w:rsidRPr="00CB016E">
        <w:t>Sentinel Hub</w:t>
      </w:r>
      <w:bookmarkStart w:id="98" w:name="_Toc399949025"/>
      <w:r w:rsidR="00CB019A" w:rsidRPr="00CB016E">
        <w:t>: Real-time processing of EO data</w:t>
      </w:r>
      <w:bookmarkEnd w:id="98"/>
    </w:p>
    <w:p w14:paraId="0F57090E" w14:textId="77777777" w:rsidR="00CB019A" w:rsidRPr="00CB016E" w:rsidRDefault="00CB019A" w:rsidP="00AE35EC">
      <w:pPr>
        <w:spacing w:before="120" w:after="0" w:line="240" w:lineRule="auto"/>
        <w:rPr>
          <w:rFonts w:asciiTheme="minorHAnsi" w:hAnsiTheme="minorHAnsi"/>
        </w:rPr>
      </w:pPr>
      <w:r w:rsidRPr="00CB016E">
        <w:rPr>
          <w:rFonts w:asciiTheme="minorHAnsi" w:hAnsiTheme="minorHAnsi"/>
        </w:rPr>
        <w:t>Sentinel Hub OGC API is optimized for on-demand on the fly processing of raw (unchanged) EO data. The following steps are typically performed within a standard request:</w:t>
      </w:r>
    </w:p>
    <w:p w14:paraId="19031C21" w14:textId="77777777" w:rsidR="00CB019A" w:rsidRPr="00CB016E" w:rsidRDefault="00CB019A" w:rsidP="00714764">
      <w:pPr>
        <w:pStyle w:val="ListParagraph"/>
        <w:numPr>
          <w:ilvl w:val="0"/>
          <w:numId w:val="10"/>
        </w:numPr>
        <w:spacing w:before="120" w:after="0" w:line="240" w:lineRule="auto"/>
        <w:jc w:val="left"/>
        <w:rPr>
          <w:rFonts w:asciiTheme="minorHAnsi" w:hAnsiTheme="minorHAnsi"/>
        </w:rPr>
      </w:pPr>
      <w:r w:rsidRPr="00CB016E">
        <w:rPr>
          <w:rFonts w:asciiTheme="minorHAnsi" w:hAnsiTheme="minorHAnsi"/>
        </w:rPr>
        <w:t>query Catalogue for chosen AOI, time range, cloud coverage, mission, etc.</w:t>
      </w:r>
    </w:p>
    <w:p w14:paraId="275AE0C0" w14:textId="77777777" w:rsidR="00CB019A" w:rsidRPr="00CB016E" w:rsidRDefault="00CB019A" w:rsidP="00714764">
      <w:pPr>
        <w:pStyle w:val="ListParagraph"/>
        <w:numPr>
          <w:ilvl w:val="0"/>
          <w:numId w:val="10"/>
        </w:numPr>
        <w:spacing w:before="120" w:after="0" w:line="240" w:lineRule="auto"/>
        <w:jc w:val="left"/>
        <w:rPr>
          <w:rFonts w:asciiTheme="minorHAnsi" w:hAnsiTheme="minorHAnsi"/>
        </w:rPr>
      </w:pPr>
      <w:r w:rsidRPr="00CB016E">
        <w:rPr>
          <w:rFonts w:asciiTheme="minorHAnsi" w:hAnsiTheme="minorHAnsi"/>
        </w:rPr>
        <w:t>download necessary data from on-line storage</w:t>
      </w:r>
    </w:p>
    <w:p w14:paraId="646CF985" w14:textId="77777777" w:rsidR="00CB019A" w:rsidRPr="00CB016E" w:rsidRDefault="00CB019A" w:rsidP="00714764">
      <w:pPr>
        <w:pStyle w:val="ListParagraph"/>
        <w:numPr>
          <w:ilvl w:val="0"/>
          <w:numId w:val="10"/>
        </w:numPr>
        <w:spacing w:before="120" w:after="0" w:line="240" w:lineRule="auto"/>
        <w:jc w:val="left"/>
        <w:rPr>
          <w:rFonts w:asciiTheme="minorHAnsi" w:hAnsiTheme="minorHAnsi"/>
        </w:rPr>
      </w:pPr>
      <w:r w:rsidRPr="00CB016E">
        <w:rPr>
          <w:rFonts w:asciiTheme="minorHAnsi" w:hAnsiTheme="minorHAnsi"/>
        </w:rPr>
        <w:t>decompress data</w:t>
      </w:r>
    </w:p>
    <w:p w14:paraId="43AD4001" w14:textId="77777777" w:rsidR="00CB019A" w:rsidRPr="00CB016E" w:rsidRDefault="00CB019A" w:rsidP="00714764">
      <w:pPr>
        <w:pStyle w:val="ListParagraph"/>
        <w:numPr>
          <w:ilvl w:val="0"/>
          <w:numId w:val="10"/>
        </w:numPr>
        <w:spacing w:before="120" w:after="0" w:line="240" w:lineRule="auto"/>
        <w:jc w:val="left"/>
        <w:rPr>
          <w:rFonts w:asciiTheme="minorHAnsi" w:hAnsiTheme="minorHAnsi"/>
        </w:rPr>
      </w:pPr>
      <w:r w:rsidRPr="00CB016E">
        <w:rPr>
          <w:rFonts w:asciiTheme="minorHAnsi" w:hAnsiTheme="minorHAnsi"/>
        </w:rPr>
        <w:t>application of pre-mosaic filters (e.g. DOS-1, statistical atmospheric correction, etc.)</w:t>
      </w:r>
    </w:p>
    <w:p w14:paraId="687D3449" w14:textId="77777777" w:rsidR="00CB019A" w:rsidRPr="00CB016E" w:rsidRDefault="00CB019A" w:rsidP="00714764">
      <w:pPr>
        <w:pStyle w:val="ListParagraph"/>
        <w:numPr>
          <w:ilvl w:val="0"/>
          <w:numId w:val="10"/>
        </w:numPr>
        <w:spacing w:before="120" w:after="0" w:line="240" w:lineRule="auto"/>
        <w:jc w:val="left"/>
        <w:rPr>
          <w:rFonts w:asciiTheme="minorHAnsi" w:hAnsiTheme="minorHAnsi"/>
        </w:rPr>
      </w:pPr>
      <w:r w:rsidRPr="00CB016E">
        <w:rPr>
          <w:rFonts w:asciiTheme="minorHAnsi" w:hAnsiTheme="minorHAnsi"/>
        </w:rPr>
        <w:t>creation of mosaic based on priority (e.g. most recent data on top), cloud replacement, etc.</w:t>
      </w:r>
    </w:p>
    <w:p w14:paraId="264BD121" w14:textId="77777777" w:rsidR="00CB019A" w:rsidRPr="00CB016E" w:rsidRDefault="00CB019A" w:rsidP="00714764">
      <w:pPr>
        <w:pStyle w:val="ListParagraph"/>
        <w:numPr>
          <w:ilvl w:val="0"/>
          <w:numId w:val="10"/>
        </w:numPr>
        <w:spacing w:before="120" w:after="0" w:line="240" w:lineRule="auto"/>
        <w:jc w:val="left"/>
        <w:rPr>
          <w:rFonts w:asciiTheme="minorHAnsi" w:hAnsiTheme="minorHAnsi"/>
        </w:rPr>
      </w:pPr>
      <w:r w:rsidRPr="00CB016E">
        <w:rPr>
          <w:rFonts w:asciiTheme="minorHAnsi" w:hAnsiTheme="minorHAnsi"/>
        </w:rPr>
        <w:t>compositing relevant bands to chosen EO product (true color, false color, NDVI, etc.) using chosen style (greyscale, RGB, red temperature, etc.)</w:t>
      </w:r>
    </w:p>
    <w:p w14:paraId="45A29516" w14:textId="77777777" w:rsidR="00CB019A" w:rsidRPr="00CB016E" w:rsidRDefault="00CB019A" w:rsidP="00714764">
      <w:pPr>
        <w:pStyle w:val="ListParagraph"/>
        <w:numPr>
          <w:ilvl w:val="0"/>
          <w:numId w:val="10"/>
        </w:numPr>
        <w:spacing w:before="120" w:after="0" w:line="240" w:lineRule="auto"/>
        <w:jc w:val="left"/>
        <w:rPr>
          <w:rFonts w:asciiTheme="minorHAnsi" w:hAnsiTheme="minorHAnsi"/>
        </w:rPr>
      </w:pPr>
      <w:r w:rsidRPr="00CB016E">
        <w:rPr>
          <w:rFonts w:asciiTheme="minorHAnsi" w:hAnsiTheme="minorHAnsi"/>
        </w:rPr>
        <w:t>application of post-mosaic filters (color balance, HDR, midtone, gamma correction)</w:t>
      </w:r>
    </w:p>
    <w:p w14:paraId="093E4C61" w14:textId="77777777" w:rsidR="00CB019A" w:rsidRPr="00CB016E" w:rsidRDefault="00CB019A" w:rsidP="00714764">
      <w:pPr>
        <w:pStyle w:val="ListParagraph"/>
        <w:numPr>
          <w:ilvl w:val="0"/>
          <w:numId w:val="10"/>
        </w:numPr>
        <w:spacing w:before="120" w:after="0" w:line="240" w:lineRule="auto"/>
        <w:jc w:val="left"/>
        <w:rPr>
          <w:rFonts w:asciiTheme="minorHAnsi" w:hAnsiTheme="minorHAnsi"/>
        </w:rPr>
      </w:pPr>
      <w:r w:rsidRPr="00CB016E">
        <w:rPr>
          <w:rFonts w:asciiTheme="minorHAnsi" w:hAnsiTheme="minorHAnsi"/>
        </w:rPr>
        <w:t>re-projection to chosen CRS (e.g. Popular Web Mercator, WGS 84, national CRS systems).</w:t>
      </w:r>
    </w:p>
    <w:p w14:paraId="3604E17B" w14:textId="77777777" w:rsidR="00CB019A" w:rsidRPr="00CB016E" w:rsidRDefault="00CB019A" w:rsidP="00714764">
      <w:pPr>
        <w:pStyle w:val="ListParagraph"/>
        <w:numPr>
          <w:ilvl w:val="0"/>
          <w:numId w:val="10"/>
        </w:numPr>
        <w:spacing w:before="120" w:after="0" w:line="240" w:lineRule="auto"/>
        <w:jc w:val="left"/>
        <w:rPr>
          <w:rFonts w:asciiTheme="minorHAnsi" w:hAnsiTheme="minorHAnsi"/>
        </w:rPr>
      </w:pPr>
      <w:r w:rsidRPr="00CB016E">
        <w:rPr>
          <w:rFonts w:asciiTheme="minorHAnsi" w:hAnsiTheme="minorHAnsi"/>
        </w:rPr>
        <w:t>output creation in chosen file type (JPG, PNG, JP2, JPX, GeoTiff, etc.)</w:t>
      </w:r>
    </w:p>
    <w:p w14:paraId="744B0705" w14:textId="77777777" w:rsidR="00CB019A" w:rsidRPr="00CB016E" w:rsidRDefault="00CB019A" w:rsidP="00714764">
      <w:pPr>
        <w:pStyle w:val="ListParagraph"/>
        <w:numPr>
          <w:ilvl w:val="0"/>
          <w:numId w:val="10"/>
        </w:numPr>
        <w:spacing w:before="120" w:after="0" w:line="240" w:lineRule="auto"/>
        <w:jc w:val="left"/>
        <w:rPr>
          <w:rFonts w:asciiTheme="minorHAnsi" w:hAnsiTheme="minorHAnsi"/>
        </w:rPr>
      </w:pPr>
      <w:r w:rsidRPr="00CB016E">
        <w:rPr>
          <w:rFonts w:asciiTheme="minorHAnsi" w:hAnsiTheme="minorHAnsi"/>
        </w:rPr>
        <w:t xml:space="preserve">compression of the output for faster download, based on user settings </w:t>
      </w:r>
    </w:p>
    <w:p w14:paraId="624A170C" w14:textId="77777777" w:rsidR="00CB019A" w:rsidRPr="00CB016E" w:rsidRDefault="00CB019A" w:rsidP="00AE35EC">
      <w:pPr>
        <w:spacing w:before="120" w:after="0" w:line="240" w:lineRule="auto"/>
        <w:rPr>
          <w:rFonts w:asciiTheme="minorHAnsi" w:hAnsiTheme="minorHAnsi"/>
        </w:rPr>
      </w:pPr>
      <w:r w:rsidRPr="00CB016E">
        <w:rPr>
          <w:rFonts w:asciiTheme="minorHAnsi" w:hAnsiTheme="minorHAnsi"/>
        </w:rPr>
        <w:t>Note that user can choose based on the parameters, in case some steps should be performed or not. A typical scenario described above takes about 1-2 second for an area of interest with a size of 1000*1000 px (depending on the chosen scale this may represent either 100 sq.km up to 25.000 sq.km).</w:t>
      </w:r>
    </w:p>
    <w:p w14:paraId="4F630B17" w14:textId="12A7015C" w:rsidR="00CB019A" w:rsidRPr="00CB016E" w:rsidRDefault="00AE35EC" w:rsidP="002A1C1B">
      <w:pPr>
        <w:pStyle w:val="Heading3"/>
      </w:pPr>
      <w:r>
        <w:t>8.2.6</w:t>
      </w:r>
      <w:r>
        <w:tab/>
      </w:r>
      <w:r w:rsidR="00CB019A" w:rsidRPr="00CB016E">
        <w:t>Rasdaman datacube</w:t>
      </w:r>
    </w:p>
    <w:p w14:paraId="25AD4221" w14:textId="77777777" w:rsidR="00CB019A" w:rsidRPr="00CB016E" w:rsidRDefault="00CB019A" w:rsidP="002F7FC8">
      <w:pPr>
        <w:spacing w:before="120" w:after="0" w:line="240" w:lineRule="auto"/>
        <w:rPr>
          <w:rFonts w:asciiTheme="minorHAnsi" w:hAnsiTheme="minorHAnsi"/>
        </w:rPr>
      </w:pPr>
      <w:r w:rsidRPr="00CB016E">
        <w:rPr>
          <w:rFonts w:asciiTheme="minorHAnsi" w:hAnsiTheme="minorHAnsi"/>
        </w:rPr>
        <w:t>The rasdaman datacube engine is a multi-parallel, federated array database system optimized for flexibility, performance, and horizontal/vertical scalability. Its interfaces consist of easy-to-use OGC WMS and WCS APIs plus high-level, declarative, standardized query languages (OGC WCPS and ISO Array SQL) allowing any query, any time, on any size.</w:t>
      </w:r>
    </w:p>
    <w:p w14:paraId="02CEBE7D" w14:textId="12D3B591" w:rsidR="00CB019A" w:rsidRPr="00CB016E" w:rsidRDefault="00AE35EC" w:rsidP="002A1C1B">
      <w:pPr>
        <w:pStyle w:val="Heading3"/>
      </w:pPr>
      <w:r>
        <w:t>8.2.7</w:t>
      </w:r>
      <w:r>
        <w:tab/>
      </w:r>
      <w:r w:rsidR="00CB019A" w:rsidRPr="00CB016E">
        <w:t>Sentinel Data Hub</w:t>
      </w:r>
    </w:p>
    <w:p w14:paraId="506E745C" w14:textId="1BB16F10" w:rsidR="00CB019A" w:rsidRPr="00CB016E" w:rsidRDefault="00CB019A" w:rsidP="00827987">
      <w:pPr>
        <w:spacing w:before="120" w:after="0" w:line="240" w:lineRule="auto"/>
        <w:rPr>
          <w:rFonts w:asciiTheme="minorHAnsi" w:eastAsia="Times New Roman" w:hAnsiTheme="minorHAnsi"/>
          <w:color w:val="000000"/>
        </w:rPr>
      </w:pPr>
      <w:r w:rsidRPr="00CB016E">
        <w:rPr>
          <w:rFonts w:asciiTheme="minorHAnsi" w:hAnsiTheme="minorHAnsi"/>
          <w:noProof/>
        </w:rPr>
        <w:t>GRNET offers a dedicated instance for the Sentinel Data hub (OSX – Sentinel</w:t>
      </w:r>
      <w:r w:rsidR="00827987">
        <w:rPr>
          <w:rStyle w:val="FootnoteReference"/>
          <w:rFonts w:asciiTheme="minorHAnsi" w:hAnsiTheme="minorHAnsi"/>
          <w:noProof/>
        </w:rPr>
        <w:footnoteReference w:id="47"/>
      </w:r>
      <w:r w:rsidR="00827987">
        <w:rPr>
          <w:rFonts w:asciiTheme="minorHAnsi" w:hAnsiTheme="minorHAnsi"/>
          <w:noProof/>
        </w:rPr>
        <w:t>)</w:t>
      </w:r>
      <w:r w:rsidRPr="00CB016E">
        <w:rPr>
          <w:rFonts w:asciiTheme="minorHAnsi" w:hAnsiTheme="minorHAnsi"/>
          <w:noProof/>
        </w:rPr>
        <w:t xml:space="preserve">, that retrieves Sentinel Products from the </w:t>
      </w:r>
      <w:r w:rsidRPr="00CB016E">
        <w:rPr>
          <w:rFonts w:asciiTheme="minorHAnsi" w:eastAsia="Times New Roman" w:hAnsiTheme="minorHAnsi"/>
          <w:color w:val="000000"/>
        </w:rPr>
        <w:t>National Sentinel Data Mirror Site</w:t>
      </w:r>
      <w:r w:rsidR="00827987">
        <w:rPr>
          <w:rStyle w:val="FootnoteReference"/>
          <w:rFonts w:asciiTheme="minorHAnsi" w:eastAsia="Times New Roman" w:hAnsiTheme="minorHAnsi"/>
          <w:color w:val="000000"/>
        </w:rPr>
        <w:footnoteReference w:id="48"/>
      </w:r>
      <w:r w:rsidRPr="00CB016E">
        <w:rPr>
          <w:rFonts w:asciiTheme="minorHAnsi" w:eastAsia="Times New Roman" w:hAnsiTheme="minorHAnsi"/>
          <w:color w:val="000000"/>
        </w:rPr>
        <w:t xml:space="preserve"> which is a web based system designed to provide EO data users with Search - Cataloguing - Order and Dissemination capabilities for the Sentinel products.  Furthermore, GRNET offers upon request cloud resources (VMs &amp; Storage) from its primary IAAS facility ~Okeanos.  GRNET is currently working to integrate OSX-Sentinel with the EOSC-hub AAI ecosystem via EGI Check-in. This will allow users to have seamless access to the service using their credential from their home institution. </w:t>
      </w:r>
    </w:p>
    <w:p w14:paraId="3872DB0C" w14:textId="5AAD1EAB" w:rsidR="00CB019A" w:rsidRPr="00CB016E" w:rsidRDefault="00AE35EC" w:rsidP="002A1C1B">
      <w:pPr>
        <w:pStyle w:val="Heading3"/>
      </w:pPr>
      <w:r>
        <w:t>8.2.8</w:t>
      </w:r>
      <w:r>
        <w:tab/>
      </w:r>
      <w:r w:rsidR="00CB019A" w:rsidRPr="00CB016E">
        <w:t>CloudFerro Data Collections Catalog (CloudFerro)</w:t>
      </w:r>
    </w:p>
    <w:p w14:paraId="294A1BE0" w14:textId="19BD52B7" w:rsidR="00CB019A" w:rsidRPr="00CB016E" w:rsidRDefault="00CB019A" w:rsidP="00827987">
      <w:pPr>
        <w:spacing w:before="120" w:after="0" w:line="240" w:lineRule="auto"/>
        <w:rPr>
          <w:rFonts w:asciiTheme="minorHAnsi" w:hAnsiTheme="minorHAnsi"/>
        </w:rPr>
      </w:pPr>
      <w:r w:rsidRPr="00CB016E">
        <w:rPr>
          <w:rFonts w:asciiTheme="minorHAnsi" w:hAnsiTheme="minorHAnsi"/>
        </w:rPr>
        <w:t xml:space="preserve">The Catalogue is based on CKAN open source software, which is widely used for open data publications like European Data Portal, data.org.uk or danepubliczne.gov.pl. CKAN provides a user-friendly web interface for all activities associated with data publication and subscription. It is capable of advanced data management. All datasets are organized and described with metadata, which allows </w:t>
      </w:r>
      <w:r w:rsidR="00646F3E">
        <w:rPr>
          <w:rFonts w:asciiTheme="minorHAnsi" w:hAnsiTheme="minorHAnsi"/>
        </w:rPr>
        <w:t>them</w:t>
      </w:r>
      <w:r w:rsidRPr="00CB016E">
        <w:rPr>
          <w:rFonts w:asciiTheme="minorHAnsi" w:hAnsiTheme="minorHAnsi"/>
        </w:rPr>
        <w:t xml:space="preserve"> to be easily discoverable, with the use of search phrases and customizable filters (e.g.: tags, categories, data formats). It is possible to publish one dataset in different data formats, not only as downloadable files but also as links to web service, web API or links to external WWW resources. Datasets can be stored along with version history and dataset statistics, which allows to monitor the interest in datasets. CKAN also provides functionalities for collaboration, community participation and providing feedback, such as comments, ratings and sharing. It is highly customizable in both terms of Look&amp;Feel and functionalities. Besides, it provides very rich RESTful JSON API, which allows other applications to discover and access the datasets, and it can be integrated easily with Semantic Web technologies such as RDF data model and SPARQL.</w:t>
      </w:r>
    </w:p>
    <w:p w14:paraId="1B1C22EA" w14:textId="1AD2FC1F" w:rsidR="00CB019A" w:rsidRPr="00CB016E" w:rsidRDefault="00AE35EC" w:rsidP="002A1C1B">
      <w:pPr>
        <w:pStyle w:val="Heading3"/>
      </w:pPr>
      <w:r>
        <w:t>8.2.9</w:t>
      </w:r>
      <w:r>
        <w:tab/>
      </w:r>
      <w:r w:rsidR="00CB019A" w:rsidRPr="00CB016E">
        <w:t>CloudFerro Infrastructure (CloudFerro)</w:t>
      </w:r>
    </w:p>
    <w:p w14:paraId="217429E0" w14:textId="77777777" w:rsidR="00CB019A" w:rsidRPr="00CB016E" w:rsidRDefault="00CB019A" w:rsidP="00827987">
      <w:pPr>
        <w:spacing w:before="120" w:after="0" w:line="240" w:lineRule="auto"/>
        <w:rPr>
          <w:rFonts w:asciiTheme="minorHAnsi" w:hAnsiTheme="minorHAnsi"/>
        </w:rPr>
      </w:pPr>
      <w:r w:rsidRPr="00CB016E">
        <w:rPr>
          <w:rFonts w:asciiTheme="minorHAnsi" w:hAnsiTheme="minorHAnsi"/>
        </w:rPr>
        <w:t xml:space="preserve">CloudFerro infrastructure covers full set of virtual resources available in the solution: </w:t>
      </w:r>
    </w:p>
    <w:p w14:paraId="00773911" w14:textId="77777777" w:rsidR="00CB019A" w:rsidRPr="00CB016E" w:rsidRDefault="00CB019A" w:rsidP="00714764">
      <w:pPr>
        <w:pStyle w:val="ListParagraph"/>
        <w:numPr>
          <w:ilvl w:val="0"/>
          <w:numId w:val="12"/>
        </w:numPr>
        <w:spacing w:before="120" w:after="0" w:line="240" w:lineRule="auto"/>
        <w:rPr>
          <w:rFonts w:asciiTheme="minorHAnsi" w:hAnsiTheme="minorHAnsi"/>
        </w:rPr>
      </w:pPr>
      <w:r w:rsidRPr="00CB016E">
        <w:rPr>
          <w:rFonts w:asciiTheme="minorHAnsi" w:hAnsiTheme="minorHAnsi"/>
        </w:rPr>
        <w:t xml:space="preserve">VM – Virtual Machines (or virtual computing servers) with several operating systems available (both free like CentOS, Ubuntu, Debian, Scientific Linux, and commercial like RedHat, SUSE, Microsoft Windows Server), </w:t>
      </w:r>
    </w:p>
    <w:p w14:paraId="78D4E79C" w14:textId="77777777" w:rsidR="00CB019A" w:rsidRPr="00CB016E" w:rsidRDefault="00CB019A" w:rsidP="00714764">
      <w:pPr>
        <w:pStyle w:val="ListParagraph"/>
        <w:numPr>
          <w:ilvl w:val="0"/>
          <w:numId w:val="12"/>
        </w:numPr>
        <w:spacing w:before="120" w:after="0" w:line="240" w:lineRule="auto"/>
        <w:rPr>
          <w:rFonts w:asciiTheme="minorHAnsi" w:hAnsiTheme="minorHAnsi"/>
        </w:rPr>
      </w:pPr>
      <w:r w:rsidRPr="00CB016E">
        <w:rPr>
          <w:rFonts w:asciiTheme="minorHAnsi" w:hAnsiTheme="minorHAnsi"/>
        </w:rPr>
        <w:t xml:space="preserve">virtual storage volumes that can be easily mounted to the VMs together with object storage solution, </w:t>
      </w:r>
    </w:p>
    <w:p w14:paraId="1AC652D9" w14:textId="77777777" w:rsidR="00CB019A" w:rsidRPr="00CB016E" w:rsidRDefault="00CB019A" w:rsidP="00714764">
      <w:pPr>
        <w:pStyle w:val="ListParagraph"/>
        <w:numPr>
          <w:ilvl w:val="0"/>
          <w:numId w:val="12"/>
        </w:numPr>
        <w:spacing w:before="120" w:after="0" w:line="240" w:lineRule="auto"/>
        <w:rPr>
          <w:rFonts w:asciiTheme="minorHAnsi" w:hAnsiTheme="minorHAnsi"/>
        </w:rPr>
      </w:pPr>
      <w:r w:rsidRPr="00CB016E">
        <w:rPr>
          <w:rFonts w:asciiTheme="minorHAnsi" w:hAnsiTheme="minorHAnsi"/>
        </w:rPr>
        <w:t xml:space="preserve">virtual networks, </w:t>
      </w:r>
    </w:p>
    <w:p w14:paraId="4565018F" w14:textId="77777777" w:rsidR="00CB019A" w:rsidRPr="00CB016E" w:rsidRDefault="00CB019A" w:rsidP="00714764">
      <w:pPr>
        <w:pStyle w:val="ListParagraph"/>
        <w:numPr>
          <w:ilvl w:val="0"/>
          <w:numId w:val="12"/>
        </w:numPr>
        <w:spacing w:before="120" w:after="0" w:line="240" w:lineRule="auto"/>
        <w:rPr>
          <w:rFonts w:asciiTheme="minorHAnsi" w:hAnsiTheme="minorHAnsi"/>
        </w:rPr>
      </w:pPr>
      <w:r w:rsidRPr="00CB016E">
        <w:rPr>
          <w:rFonts w:asciiTheme="minorHAnsi" w:hAnsiTheme="minorHAnsi"/>
        </w:rPr>
        <w:t xml:space="preserve">virtual appliances like firewalls (FWaaS) and VPN concentrators (VPNaaS), </w:t>
      </w:r>
    </w:p>
    <w:p w14:paraId="4EF9A3AA" w14:textId="77777777" w:rsidR="00CB019A" w:rsidRPr="00CB016E" w:rsidRDefault="00CB019A" w:rsidP="00714764">
      <w:pPr>
        <w:pStyle w:val="ListParagraph"/>
        <w:numPr>
          <w:ilvl w:val="0"/>
          <w:numId w:val="12"/>
        </w:numPr>
        <w:spacing w:before="120" w:after="0" w:line="240" w:lineRule="auto"/>
        <w:rPr>
          <w:rFonts w:asciiTheme="minorHAnsi" w:hAnsiTheme="minorHAnsi"/>
        </w:rPr>
      </w:pPr>
      <w:r w:rsidRPr="00CB016E">
        <w:rPr>
          <w:rFonts w:asciiTheme="minorHAnsi" w:hAnsiTheme="minorHAnsi"/>
        </w:rPr>
        <w:t>physical servers (baremetal) that can be integrated to the virtual world,</w:t>
      </w:r>
    </w:p>
    <w:p w14:paraId="5A088CFE" w14:textId="77777777" w:rsidR="00CB019A" w:rsidRPr="00CB016E" w:rsidRDefault="00CB019A" w:rsidP="00714764">
      <w:pPr>
        <w:pStyle w:val="ListParagraph"/>
        <w:numPr>
          <w:ilvl w:val="0"/>
          <w:numId w:val="12"/>
        </w:numPr>
        <w:spacing w:before="120" w:after="0" w:line="240" w:lineRule="auto"/>
        <w:rPr>
          <w:rFonts w:asciiTheme="minorHAnsi" w:hAnsiTheme="minorHAnsi"/>
        </w:rPr>
      </w:pPr>
      <w:r w:rsidRPr="00CB016E">
        <w:rPr>
          <w:rFonts w:asciiTheme="minorHAnsi" w:hAnsiTheme="minorHAnsi"/>
        </w:rPr>
        <w:t>Single Server VMs – full physical server with a single VM and very fast pass-through NVMe storage – a combination of advantages of a dedicated server and a cloud VM (high capacity, storage speed, no noisy neighbour problem).</w:t>
      </w:r>
    </w:p>
    <w:p w14:paraId="1515DD1E" w14:textId="42544F43" w:rsidR="00CB019A" w:rsidRPr="00CB016E" w:rsidRDefault="00AE35EC" w:rsidP="002A1C1B">
      <w:pPr>
        <w:pStyle w:val="Heading3"/>
      </w:pPr>
      <w:r>
        <w:t>8.2.10</w:t>
      </w:r>
      <w:r>
        <w:tab/>
      </w:r>
      <w:r w:rsidR="00CB019A" w:rsidRPr="00CB016E">
        <w:t>CloudFerro Data Related Services - EO Finder (CloudFerro)</w:t>
      </w:r>
    </w:p>
    <w:p w14:paraId="02D09082" w14:textId="0FE02EE6" w:rsidR="00CB019A" w:rsidRPr="00CB016E" w:rsidRDefault="00CB019A" w:rsidP="00827987">
      <w:pPr>
        <w:spacing w:before="120" w:after="0" w:line="240" w:lineRule="auto"/>
        <w:rPr>
          <w:rFonts w:asciiTheme="minorHAnsi" w:hAnsiTheme="minorHAnsi"/>
        </w:rPr>
      </w:pPr>
      <w:r w:rsidRPr="00CB016E">
        <w:rPr>
          <w:rFonts w:asciiTheme="minorHAnsi" w:hAnsiTheme="minorHAnsi"/>
        </w:rPr>
        <w:t>Catalog and a search engine dedicated to Earth Observation products. Its main purpose i</w:t>
      </w:r>
      <w:r w:rsidR="00646F3E">
        <w:rPr>
          <w:rFonts w:asciiTheme="minorHAnsi" w:hAnsiTheme="minorHAnsi"/>
        </w:rPr>
        <w:t>s</w:t>
      </w:r>
      <w:r w:rsidRPr="00CB016E">
        <w:rPr>
          <w:rFonts w:asciiTheme="minorHAnsi" w:hAnsiTheme="minorHAnsi"/>
        </w:rPr>
        <w:t xml:space="preserve"> to handle EO satellite imagery but it can be used to store any kind of geospatialized data.</w:t>
      </w:r>
    </w:p>
    <w:p w14:paraId="16447F14" w14:textId="52A82047" w:rsidR="00CB019A" w:rsidRPr="00CB016E" w:rsidRDefault="00CB019A" w:rsidP="00827987">
      <w:pPr>
        <w:spacing w:before="120" w:after="0" w:line="240" w:lineRule="auto"/>
        <w:rPr>
          <w:rFonts w:asciiTheme="minorHAnsi" w:hAnsiTheme="minorHAnsi"/>
        </w:rPr>
      </w:pPr>
      <w:r w:rsidRPr="00CB016E">
        <w:rPr>
          <w:rFonts w:asciiTheme="minorHAnsi" w:hAnsiTheme="minorHAnsi"/>
        </w:rPr>
        <w:t>EO Finder search API is compliant with the CEOS OpenSearch Best Practice Document and is mentioned in ESA's "Exploitation Platform Common Core Components" as the closest implementation of a catalogue component according to the requirements specified in ESA's "Exploitation Platform Open Architecture". It provides API-s in OpenSearch</w:t>
      </w:r>
      <w:r w:rsidR="00827987">
        <w:rPr>
          <w:rStyle w:val="FootnoteReference"/>
          <w:rFonts w:asciiTheme="minorHAnsi" w:hAnsiTheme="minorHAnsi"/>
        </w:rPr>
        <w:footnoteReference w:id="49"/>
      </w:r>
      <w:r w:rsidRPr="00CB016E">
        <w:rPr>
          <w:rFonts w:asciiTheme="minorHAnsi" w:hAnsiTheme="minorHAnsi"/>
        </w:rPr>
        <w:t>,</w:t>
      </w:r>
      <w:r w:rsidR="00827987">
        <w:rPr>
          <w:rFonts w:asciiTheme="minorHAnsi" w:hAnsiTheme="minorHAnsi"/>
        </w:rPr>
        <w:t xml:space="preserve"> </w:t>
      </w:r>
      <w:r w:rsidRPr="00CB016E">
        <w:rPr>
          <w:rFonts w:asciiTheme="minorHAnsi" w:hAnsiTheme="minorHAnsi"/>
        </w:rPr>
        <w:t xml:space="preserve"> GEOJson</w:t>
      </w:r>
      <w:r w:rsidR="00827987">
        <w:rPr>
          <w:rStyle w:val="FootnoteReference"/>
          <w:rFonts w:asciiTheme="minorHAnsi" w:hAnsiTheme="minorHAnsi"/>
        </w:rPr>
        <w:footnoteReference w:id="50"/>
      </w:r>
      <w:r w:rsidRPr="00CB016E">
        <w:rPr>
          <w:rFonts w:asciiTheme="minorHAnsi" w:hAnsiTheme="minorHAnsi"/>
        </w:rPr>
        <w:t xml:space="preserve"> and ATOM standards allowing for easy data search. The interface exposes the operational metadata catalogue.</w:t>
      </w:r>
    </w:p>
    <w:p w14:paraId="5CCBF06B" w14:textId="7B79FD1C" w:rsidR="00CB019A" w:rsidRPr="00CB016E" w:rsidRDefault="00AE35EC" w:rsidP="002A1C1B">
      <w:pPr>
        <w:pStyle w:val="Heading3"/>
      </w:pPr>
      <w:r>
        <w:t>8.2.11</w:t>
      </w:r>
      <w:r>
        <w:tab/>
      </w:r>
      <w:r w:rsidR="00CB019A" w:rsidRPr="00CB016E">
        <w:t>CloudFerro Data Related Services - EO Browser</w:t>
      </w:r>
    </w:p>
    <w:p w14:paraId="16D314A9" w14:textId="77777777" w:rsidR="00CB019A" w:rsidRPr="00CB016E" w:rsidRDefault="00D9594E" w:rsidP="00CB019A">
      <w:pPr>
        <w:spacing w:after="0"/>
        <w:rPr>
          <w:rFonts w:asciiTheme="minorHAnsi" w:hAnsiTheme="minorHAnsi"/>
        </w:rPr>
      </w:pPr>
      <w:hyperlink r:id="rId214" w:history="1">
        <w:r w:rsidR="00CB019A" w:rsidRPr="00CB016E">
          <w:rPr>
            <w:rStyle w:val="Hyperlink"/>
            <w:rFonts w:asciiTheme="minorHAnsi" w:hAnsiTheme="minorHAnsi"/>
          </w:rPr>
          <w:t>https://github.com/sentinel-hub/EOBrowser</w:t>
        </w:r>
      </w:hyperlink>
    </w:p>
    <w:p w14:paraId="3ACC5E6D" w14:textId="7EF07C63" w:rsidR="00CB019A" w:rsidRPr="00CB016E" w:rsidRDefault="00AE35EC" w:rsidP="002A1C1B">
      <w:pPr>
        <w:pStyle w:val="Heading3"/>
      </w:pPr>
      <w:r>
        <w:t>8.2.12</w:t>
      </w:r>
      <w:r>
        <w:tab/>
      </w:r>
      <w:r w:rsidR="00CB019A" w:rsidRPr="00CB016E">
        <w:t>EPOSAR service</w:t>
      </w:r>
    </w:p>
    <w:p w14:paraId="4D4F5CEE" w14:textId="10D3EFD9" w:rsidR="00CB019A" w:rsidRPr="00CB016E" w:rsidRDefault="00CB019A" w:rsidP="00827987">
      <w:pPr>
        <w:spacing w:before="120" w:after="0" w:line="240" w:lineRule="auto"/>
        <w:rPr>
          <w:rFonts w:asciiTheme="minorHAnsi" w:hAnsiTheme="minorHAnsi"/>
        </w:rPr>
      </w:pPr>
      <w:r w:rsidRPr="00CB016E">
        <w:rPr>
          <w:rFonts w:asciiTheme="minorHAnsi" w:hAnsiTheme="minorHAnsi"/>
        </w:rPr>
        <w:t>EPOSAR is one of the services of the EPOS infrastructure (</w:t>
      </w:r>
      <w:hyperlink r:id="rId215" w:history="1">
        <w:r w:rsidR="00646F3E" w:rsidRPr="00D90BCC">
          <w:rPr>
            <w:rStyle w:val="Hyperlink"/>
            <w:rFonts w:asciiTheme="minorHAnsi" w:hAnsiTheme="minorHAnsi"/>
          </w:rPr>
          <w:t>www.epos-ip.org</w:t>
        </w:r>
      </w:hyperlink>
      <w:r w:rsidRPr="00CB016E">
        <w:rPr>
          <w:rFonts w:asciiTheme="minorHAnsi" w:hAnsiTheme="minorHAnsi"/>
        </w:rPr>
        <w:t>). EPOSA, based on the Small BAseline Subset (SBAS) DInSAR technique, is targeted to generate Earth surface displacement maps and time series with sub-centimetric accuracy by exploiting Sentinel-1 (S1) data of the Copernicus Programme. The service implements the whole processing chain, from SAR data retrieval until the generation of geocoded products. It is able to efficiently manage very large SAR datasets (hundreds or thousands of acquisitions) in very large computing environments (it has been used with 280 AWS instances). The products are generated in automatic and systematic way over several selected areas of the Earth and are continuously updated when new S1 acquisitions are available. The achieved products can be discovered, visualized and downloaded by users through the web interface of the EPOS infrastructure.</w:t>
      </w:r>
    </w:p>
    <w:p w14:paraId="78ACEE6C" w14:textId="3290CD3F" w:rsidR="00CB019A" w:rsidRPr="00CB016E" w:rsidRDefault="00827987" w:rsidP="002C3467">
      <w:pPr>
        <w:pStyle w:val="Heading2"/>
      </w:pPr>
      <w:bookmarkStart w:id="99" w:name="_Toc534816717"/>
      <w:bookmarkStart w:id="100" w:name="_Toc49856058"/>
      <w:r>
        <w:t>8.3</w:t>
      </w:r>
      <w:r>
        <w:tab/>
      </w:r>
      <w:r w:rsidR="00CB019A" w:rsidRPr="00CB016E">
        <w:t>Software release</w:t>
      </w:r>
      <w:bookmarkEnd w:id="99"/>
      <w:bookmarkEnd w:id="100"/>
      <w:r w:rsidR="001A4762" w:rsidRPr="00CB016E">
        <w:t xml:space="preserve"> </w:t>
      </w:r>
    </w:p>
    <w:p w14:paraId="26501FE8" w14:textId="7E9F2269" w:rsidR="00CB019A" w:rsidRDefault="00CB019A" w:rsidP="00827987">
      <w:pPr>
        <w:spacing w:before="120" w:after="0" w:line="240" w:lineRule="auto"/>
        <w:rPr>
          <w:rFonts w:asciiTheme="minorHAnsi" w:hAnsiTheme="minorHAnsi"/>
        </w:rPr>
      </w:pPr>
      <w:r w:rsidRPr="00CB016E">
        <w:rPr>
          <w:rFonts w:asciiTheme="minorHAnsi" w:hAnsiTheme="minorHAnsi"/>
        </w:rPr>
        <w:t>The different services utilise different release mechanisms. No common procedure is defined for the different services. We can expect individual roadmaps. This decision is performed by the individual provider.</w:t>
      </w:r>
    </w:p>
    <w:p w14:paraId="39F80EEE" w14:textId="77777777" w:rsidR="00C0078E" w:rsidRPr="00CB016E" w:rsidRDefault="00C0078E" w:rsidP="00827987">
      <w:pPr>
        <w:spacing w:before="120" w:after="0" w:line="240" w:lineRule="auto"/>
        <w:rPr>
          <w:rFonts w:asciiTheme="minorHAnsi" w:hAnsiTheme="minorHAnsi"/>
        </w:rPr>
      </w:pPr>
    </w:p>
    <w:p w14:paraId="6AE4DA39" w14:textId="4E6FE53B" w:rsidR="00CB019A" w:rsidRPr="00CB016E" w:rsidRDefault="00827987" w:rsidP="002C3467">
      <w:pPr>
        <w:pStyle w:val="Heading2"/>
      </w:pPr>
      <w:bookmarkStart w:id="101" w:name="_Toc534816718"/>
      <w:bookmarkStart w:id="102" w:name="_Toc49856059"/>
      <w:r>
        <w:t>8.4</w:t>
      </w:r>
      <w:r>
        <w:tab/>
      </w:r>
      <w:r w:rsidR="00CB019A" w:rsidRPr="00CB016E">
        <w:t>References</w:t>
      </w:r>
      <w:bookmarkEnd w:id="101"/>
      <w:bookmarkEnd w:id="102"/>
      <w:r w:rsidR="001A4762" w:rsidRPr="00CB016E">
        <w:t xml:space="preserve"> </w:t>
      </w:r>
    </w:p>
    <w:p w14:paraId="6894BFD4" w14:textId="77777777" w:rsidR="00CB019A" w:rsidRPr="00CB016E" w:rsidRDefault="00D9594E" w:rsidP="00714764">
      <w:pPr>
        <w:numPr>
          <w:ilvl w:val="0"/>
          <w:numId w:val="4"/>
        </w:numPr>
        <w:spacing w:after="0"/>
        <w:contextualSpacing/>
        <w:jc w:val="left"/>
        <w:rPr>
          <w:rFonts w:asciiTheme="minorHAnsi" w:hAnsiTheme="minorHAnsi"/>
        </w:rPr>
      </w:pPr>
      <w:hyperlink r:id="rId216" w:history="1">
        <w:r w:rsidR="00CB019A" w:rsidRPr="00CB016E">
          <w:rPr>
            <w:rStyle w:val="Hyperlink"/>
            <w:rFonts w:asciiTheme="minorHAnsi" w:hAnsiTheme="minorHAnsi"/>
          </w:rPr>
          <w:t>https://geohazards-tep.eo.esa.int/#</w:t>
        </w:r>
      </w:hyperlink>
      <w:r w:rsidR="00CB019A" w:rsidRPr="00CB016E">
        <w:rPr>
          <w:rFonts w:asciiTheme="minorHAnsi" w:hAnsiTheme="minorHAnsi"/>
        </w:rPr>
        <w:t xml:space="preserve">!   </w:t>
      </w:r>
    </w:p>
    <w:p w14:paraId="2D90236D" w14:textId="77777777" w:rsidR="00CB019A" w:rsidRPr="00CB016E" w:rsidRDefault="00D9594E" w:rsidP="00714764">
      <w:pPr>
        <w:numPr>
          <w:ilvl w:val="0"/>
          <w:numId w:val="4"/>
        </w:numPr>
        <w:spacing w:after="0"/>
        <w:contextualSpacing/>
        <w:jc w:val="left"/>
        <w:rPr>
          <w:rFonts w:asciiTheme="minorHAnsi" w:hAnsiTheme="minorHAnsi"/>
        </w:rPr>
      </w:pPr>
      <w:hyperlink r:id="rId217" w:history="1">
        <w:r w:rsidR="00CB019A" w:rsidRPr="00CB016E">
          <w:rPr>
            <w:rStyle w:val="Hyperlink"/>
            <w:rFonts w:asciiTheme="minorHAnsi" w:hAnsiTheme="minorHAnsi"/>
          </w:rPr>
          <w:t>https://geohazards-tep.eo.esa.int/geobrowser/?id=eoschub-alpsmonitoring-app</w:t>
        </w:r>
      </w:hyperlink>
      <w:r w:rsidR="00CB019A" w:rsidRPr="00CB016E">
        <w:rPr>
          <w:rFonts w:asciiTheme="minorHAnsi" w:hAnsiTheme="minorHAnsi"/>
        </w:rPr>
        <w:t xml:space="preserve">   </w:t>
      </w:r>
    </w:p>
    <w:p w14:paraId="0DABC64C" w14:textId="77777777" w:rsidR="00CB019A" w:rsidRPr="00CB016E" w:rsidRDefault="00D9594E" w:rsidP="00714764">
      <w:pPr>
        <w:numPr>
          <w:ilvl w:val="0"/>
          <w:numId w:val="4"/>
        </w:numPr>
        <w:spacing w:after="0"/>
        <w:contextualSpacing/>
        <w:jc w:val="left"/>
        <w:rPr>
          <w:rFonts w:asciiTheme="minorHAnsi" w:hAnsiTheme="minorHAnsi"/>
        </w:rPr>
      </w:pPr>
      <w:hyperlink r:id="rId218" w:history="1">
        <w:r w:rsidR="00CB019A" w:rsidRPr="00CB016E">
          <w:rPr>
            <w:rStyle w:val="Hyperlink"/>
            <w:rFonts w:asciiTheme="minorHAnsi" w:hAnsiTheme="minorHAnsi"/>
          </w:rPr>
          <w:t>https://geohazards-tep.eo.esa.int/geobrowser/?id=eoschub-landslide-app</w:t>
        </w:r>
      </w:hyperlink>
      <w:r w:rsidR="00CB019A" w:rsidRPr="00CB016E">
        <w:rPr>
          <w:rFonts w:asciiTheme="minorHAnsi" w:hAnsiTheme="minorHAnsi"/>
        </w:rPr>
        <w:t xml:space="preserve">  </w:t>
      </w:r>
    </w:p>
    <w:p w14:paraId="11E2FFD8" w14:textId="77777777" w:rsidR="00CB019A" w:rsidRPr="00CB016E" w:rsidRDefault="00D9594E" w:rsidP="00714764">
      <w:pPr>
        <w:numPr>
          <w:ilvl w:val="0"/>
          <w:numId w:val="4"/>
        </w:numPr>
        <w:spacing w:after="0"/>
        <w:contextualSpacing/>
        <w:jc w:val="left"/>
        <w:rPr>
          <w:rFonts w:asciiTheme="minorHAnsi" w:hAnsiTheme="minorHAnsi"/>
        </w:rPr>
      </w:pPr>
      <w:hyperlink r:id="rId219" w:history="1">
        <w:r w:rsidR="00CB019A" w:rsidRPr="00CB016E">
          <w:rPr>
            <w:rStyle w:val="Hyperlink"/>
            <w:rFonts w:asciiTheme="minorHAnsi" w:hAnsiTheme="minorHAnsi"/>
          </w:rPr>
          <w:t>https://jupyterhub.eodc.eu</w:t>
        </w:r>
      </w:hyperlink>
      <w:r w:rsidR="00CB019A" w:rsidRPr="00CB016E">
        <w:rPr>
          <w:rFonts w:asciiTheme="minorHAnsi" w:hAnsiTheme="minorHAnsi"/>
        </w:rPr>
        <w:t xml:space="preserve"> </w:t>
      </w:r>
    </w:p>
    <w:p w14:paraId="4C7DB7B7" w14:textId="77777777" w:rsidR="00CB019A" w:rsidRPr="00CB016E" w:rsidRDefault="00D9594E" w:rsidP="00714764">
      <w:pPr>
        <w:numPr>
          <w:ilvl w:val="0"/>
          <w:numId w:val="4"/>
        </w:numPr>
        <w:spacing w:after="0"/>
        <w:contextualSpacing/>
        <w:jc w:val="left"/>
        <w:rPr>
          <w:rFonts w:asciiTheme="minorHAnsi" w:hAnsiTheme="minorHAnsi"/>
        </w:rPr>
      </w:pPr>
      <w:hyperlink r:id="rId220" w:history="1">
        <w:r w:rsidR="00CB019A" w:rsidRPr="00CB016E">
          <w:rPr>
            <w:rStyle w:val="Hyperlink"/>
            <w:rFonts w:asciiTheme="minorHAnsi" w:hAnsiTheme="minorHAnsi"/>
          </w:rPr>
          <w:t>https://csw.eodc.eu/</w:t>
        </w:r>
      </w:hyperlink>
      <w:r w:rsidR="00CB019A" w:rsidRPr="00CB016E">
        <w:rPr>
          <w:rFonts w:asciiTheme="minorHAnsi" w:hAnsiTheme="minorHAnsi"/>
        </w:rPr>
        <w:t xml:space="preserve"> </w:t>
      </w:r>
    </w:p>
    <w:p w14:paraId="0DFDD4CE" w14:textId="77777777" w:rsidR="00CB019A" w:rsidRPr="00CB016E" w:rsidRDefault="00D9594E" w:rsidP="00714764">
      <w:pPr>
        <w:numPr>
          <w:ilvl w:val="0"/>
          <w:numId w:val="4"/>
        </w:numPr>
        <w:spacing w:after="0"/>
        <w:contextualSpacing/>
        <w:jc w:val="left"/>
        <w:rPr>
          <w:rFonts w:asciiTheme="minorHAnsi" w:hAnsiTheme="minorHAnsi"/>
        </w:rPr>
      </w:pPr>
      <w:hyperlink r:id="rId221" w:history="1">
        <w:r w:rsidR="00CB019A" w:rsidRPr="00CB016E">
          <w:rPr>
            <w:rStyle w:val="Hyperlink"/>
            <w:rFonts w:asciiTheme="minorHAnsi" w:hAnsiTheme="minorHAnsi"/>
          </w:rPr>
          <w:t>http://sentinel-hub.com/</w:t>
        </w:r>
      </w:hyperlink>
      <w:r w:rsidR="00CB019A" w:rsidRPr="00CB016E">
        <w:rPr>
          <w:rFonts w:asciiTheme="minorHAnsi" w:hAnsiTheme="minorHAnsi"/>
        </w:rPr>
        <w:t xml:space="preserve"> </w:t>
      </w:r>
    </w:p>
    <w:p w14:paraId="5DD996D6" w14:textId="77777777" w:rsidR="00CB019A" w:rsidRPr="00CB016E" w:rsidRDefault="00D9594E" w:rsidP="00714764">
      <w:pPr>
        <w:numPr>
          <w:ilvl w:val="0"/>
          <w:numId w:val="4"/>
        </w:numPr>
        <w:spacing w:after="0"/>
        <w:contextualSpacing/>
        <w:jc w:val="left"/>
        <w:rPr>
          <w:rFonts w:asciiTheme="minorHAnsi" w:hAnsiTheme="minorHAnsi"/>
        </w:rPr>
      </w:pPr>
      <w:hyperlink r:id="rId222" w:history="1">
        <w:r w:rsidR="00CB019A" w:rsidRPr="00CB016E">
          <w:rPr>
            <w:rStyle w:val="Hyperlink"/>
            <w:rFonts w:asciiTheme="minorHAnsi" w:hAnsiTheme="minorHAnsi"/>
          </w:rPr>
          <w:t>https://eodataservice.org</w:t>
        </w:r>
      </w:hyperlink>
      <w:r w:rsidR="00CB019A" w:rsidRPr="00CB016E">
        <w:rPr>
          <w:rFonts w:asciiTheme="minorHAnsi" w:hAnsiTheme="minorHAnsi"/>
        </w:rPr>
        <w:t xml:space="preserve">  </w:t>
      </w:r>
    </w:p>
    <w:p w14:paraId="7F7C6BD3" w14:textId="77777777" w:rsidR="00CB019A" w:rsidRPr="00CB016E" w:rsidRDefault="00D9594E" w:rsidP="00714764">
      <w:pPr>
        <w:numPr>
          <w:ilvl w:val="0"/>
          <w:numId w:val="4"/>
        </w:numPr>
        <w:spacing w:after="0"/>
        <w:contextualSpacing/>
        <w:jc w:val="left"/>
        <w:rPr>
          <w:rFonts w:asciiTheme="minorHAnsi" w:hAnsiTheme="minorHAnsi"/>
        </w:rPr>
      </w:pPr>
      <w:hyperlink r:id="rId223" w:history="1">
        <w:r w:rsidR="00CB019A" w:rsidRPr="00CB016E">
          <w:rPr>
            <w:rStyle w:val="Hyperlink"/>
            <w:rFonts w:asciiTheme="minorHAnsi" w:hAnsiTheme="minorHAnsi"/>
          </w:rPr>
          <w:t>https://discovery.creodias.eu/dataset</w:t>
        </w:r>
      </w:hyperlink>
      <w:r w:rsidR="00CB019A" w:rsidRPr="00CB016E">
        <w:rPr>
          <w:rFonts w:asciiTheme="minorHAnsi" w:hAnsiTheme="minorHAnsi"/>
        </w:rPr>
        <w:t xml:space="preserve"> </w:t>
      </w:r>
    </w:p>
    <w:p w14:paraId="634186EB" w14:textId="77777777" w:rsidR="00CB019A" w:rsidRPr="00CB016E" w:rsidRDefault="00D9594E" w:rsidP="00714764">
      <w:pPr>
        <w:numPr>
          <w:ilvl w:val="0"/>
          <w:numId w:val="4"/>
        </w:numPr>
        <w:spacing w:after="0"/>
        <w:contextualSpacing/>
        <w:jc w:val="left"/>
        <w:rPr>
          <w:rFonts w:asciiTheme="minorHAnsi" w:hAnsiTheme="minorHAnsi"/>
        </w:rPr>
      </w:pPr>
      <w:hyperlink r:id="rId224" w:history="1">
        <w:r w:rsidR="00CB019A" w:rsidRPr="00CB016E">
          <w:rPr>
            <w:rStyle w:val="Hyperlink"/>
            <w:rFonts w:asciiTheme="minorHAnsi" w:hAnsiTheme="minorHAnsi"/>
          </w:rPr>
          <w:t>https://creodias.eu</w:t>
        </w:r>
      </w:hyperlink>
      <w:r w:rsidR="00CB019A" w:rsidRPr="00CB016E">
        <w:rPr>
          <w:rFonts w:asciiTheme="minorHAnsi" w:hAnsiTheme="minorHAnsi"/>
        </w:rPr>
        <w:t xml:space="preserve">  </w:t>
      </w:r>
    </w:p>
    <w:p w14:paraId="63E1DC95" w14:textId="77777777" w:rsidR="00CB019A" w:rsidRPr="00CB016E" w:rsidRDefault="00D9594E" w:rsidP="00714764">
      <w:pPr>
        <w:numPr>
          <w:ilvl w:val="0"/>
          <w:numId w:val="4"/>
        </w:numPr>
        <w:spacing w:after="0"/>
        <w:contextualSpacing/>
        <w:jc w:val="left"/>
        <w:rPr>
          <w:rFonts w:asciiTheme="minorHAnsi" w:hAnsiTheme="minorHAnsi"/>
        </w:rPr>
      </w:pPr>
      <w:hyperlink r:id="rId225" w:history="1">
        <w:r w:rsidR="00CB019A" w:rsidRPr="00CB016E">
          <w:rPr>
            <w:rStyle w:val="Hyperlink"/>
            <w:rFonts w:asciiTheme="minorHAnsi" w:hAnsiTheme="minorHAnsi"/>
          </w:rPr>
          <w:t>https://finder.creodias.eu/www</w:t>
        </w:r>
      </w:hyperlink>
      <w:r w:rsidR="00CB019A" w:rsidRPr="00CB016E">
        <w:rPr>
          <w:rFonts w:asciiTheme="minorHAnsi" w:hAnsiTheme="minorHAnsi"/>
        </w:rPr>
        <w:t xml:space="preserve">  </w:t>
      </w:r>
    </w:p>
    <w:p w14:paraId="6AD81997" w14:textId="77777777" w:rsidR="00CB019A" w:rsidRPr="00CB016E" w:rsidRDefault="00D9594E" w:rsidP="00714764">
      <w:pPr>
        <w:numPr>
          <w:ilvl w:val="0"/>
          <w:numId w:val="4"/>
        </w:numPr>
        <w:spacing w:after="0"/>
        <w:contextualSpacing/>
        <w:jc w:val="left"/>
        <w:rPr>
          <w:rStyle w:val="Hyperlink"/>
          <w:rFonts w:asciiTheme="minorHAnsi" w:hAnsiTheme="minorHAnsi"/>
          <w:color w:val="auto"/>
          <w:u w:val="none"/>
        </w:rPr>
      </w:pPr>
      <w:hyperlink r:id="rId226" w:history="1">
        <w:r w:rsidR="00CB019A" w:rsidRPr="00CB016E">
          <w:rPr>
            <w:rStyle w:val="Hyperlink"/>
            <w:rFonts w:asciiTheme="minorHAnsi" w:hAnsiTheme="minorHAnsi"/>
          </w:rPr>
          <w:t>https://browser.creodias.eu</w:t>
        </w:r>
      </w:hyperlink>
    </w:p>
    <w:p w14:paraId="7F5AB169" w14:textId="77777777" w:rsidR="00CB019A" w:rsidRPr="00CB016E" w:rsidRDefault="00D9594E" w:rsidP="00714764">
      <w:pPr>
        <w:numPr>
          <w:ilvl w:val="0"/>
          <w:numId w:val="4"/>
        </w:numPr>
        <w:spacing w:after="0"/>
        <w:contextualSpacing/>
        <w:jc w:val="left"/>
        <w:rPr>
          <w:rFonts w:asciiTheme="minorHAnsi" w:hAnsiTheme="minorHAnsi"/>
        </w:rPr>
      </w:pPr>
      <w:hyperlink r:id="rId227">
        <w:r w:rsidR="00CB019A" w:rsidRPr="00CB016E">
          <w:rPr>
            <w:rFonts w:asciiTheme="minorHAnsi" w:hAnsiTheme="minorHAnsi"/>
            <w:color w:val="1155CC"/>
            <w:u w:val="single"/>
          </w:rPr>
          <w:t>https://github.com/cloudferro</w:t>
        </w:r>
      </w:hyperlink>
    </w:p>
    <w:p w14:paraId="5554F737" w14:textId="77777777" w:rsidR="00CB019A" w:rsidRPr="00CB016E" w:rsidRDefault="00D9594E" w:rsidP="00714764">
      <w:pPr>
        <w:numPr>
          <w:ilvl w:val="0"/>
          <w:numId w:val="4"/>
        </w:numPr>
        <w:spacing w:after="0"/>
        <w:contextualSpacing/>
        <w:jc w:val="left"/>
        <w:rPr>
          <w:rFonts w:asciiTheme="minorHAnsi" w:hAnsiTheme="minorHAnsi"/>
        </w:rPr>
      </w:pPr>
      <w:hyperlink r:id="rId228" w:history="1">
        <w:r w:rsidR="00CB019A" w:rsidRPr="00CB016E">
          <w:rPr>
            <w:rStyle w:val="Hyperlink"/>
            <w:rFonts w:asciiTheme="minorHAnsi" w:hAnsiTheme="minorHAnsi"/>
          </w:rPr>
          <w:t>https://github.com/sentinel-hub/EOBrowser</w:t>
        </w:r>
      </w:hyperlink>
      <w:r w:rsidR="00CB019A" w:rsidRPr="00CB016E">
        <w:rPr>
          <w:rFonts w:asciiTheme="minorHAnsi" w:hAnsiTheme="minorHAnsi"/>
        </w:rPr>
        <w:t xml:space="preserve"> </w:t>
      </w:r>
    </w:p>
    <w:p w14:paraId="379CCC60" w14:textId="77777777" w:rsidR="00CB019A" w:rsidRPr="00CB016E" w:rsidRDefault="00CB019A" w:rsidP="00714764">
      <w:pPr>
        <w:numPr>
          <w:ilvl w:val="0"/>
          <w:numId w:val="4"/>
        </w:numPr>
        <w:spacing w:after="0"/>
        <w:contextualSpacing/>
        <w:jc w:val="left"/>
        <w:rPr>
          <w:rFonts w:asciiTheme="minorHAnsi" w:hAnsiTheme="minorHAnsi"/>
          <w:spacing w:val="0"/>
        </w:rPr>
      </w:pPr>
      <w:r w:rsidRPr="00CB016E">
        <w:rPr>
          <w:rFonts w:asciiTheme="minorHAnsi" w:hAnsiTheme="minorHAnsi"/>
        </w:rPr>
        <w:t xml:space="preserve">rasdaman: </w:t>
      </w:r>
      <w:hyperlink r:id="rId229" w:anchor="ogc-web-services" w:history="1">
        <w:r w:rsidRPr="00CB016E">
          <w:rPr>
            <w:rStyle w:val="Hyperlink"/>
            <w:rFonts w:asciiTheme="minorHAnsi" w:hAnsiTheme="minorHAnsi"/>
          </w:rPr>
          <w:t>geo-services guide</w:t>
        </w:r>
      </w:hyperlink>
      <w:r w:rsidRPr="00CB016E">
        <w:rPr>
          <w:rFonts w:asciiTheme="minorHAnsi" w:hAnsiTheme="minorHAnsi"/>
        </w:rPr>
        <w:t xml:space="preserve">; </w:t>
      </w:r>
      <w:hyperlink r:id="rId230" w:anchor="ogc-web-services" w:history="1">
        <w:r w:rsidRPr="00CB016E">
          <w:rPr>
            <w:rStyle w:val="Hyperlink"/>
            <w:rFonts w:asciiTheme="minorHAnsi" w:hAnsiTheme="minorHAnsi"/>
          </w:rPr>
          <w:t>WCS, WCPS and WMS tutorial</w:t>
        </w:r>
      </w:hyperlink>
      <w:r w:rsidRPr="00CB016E">
        <w:rPr>
          <w:rFonts w:asciiTheme="minorHAnsi" w:hAnsiTheme="minorHAnsi"/>
        </w:rPr>
        <w:t xml:space="preserve">; </w:t>
      </w:r>
      <w:hyperlink r:id="rId231" w:history="1">
        <w:r w:rsidRPr="00CB016E">
          <w:rPr>
            <w:rStyle w:val="Hyperlink"/>
            <w:rFonts w:asciiTheme="minorHAnsi" w:hAnsiTheme="minorHAnsi"/>
          </w:rPr>
          <w:t>webinars</w:t>
        </w:r>
      </w:hyperlink>
      <w:r w:rsidRPr="00CB016E">
        <w:rPr>
          <w:rFonts w:asciiTheme="minorHAnsi" w:hAnsiTheme="minorHAnsi"/>
        </w:rPr>
        <w:t xml:space="preserve"> </w:t>
      </w:r>
    </w:p>
    <w:p w14:paraId="15595F16" w14:textId="77777777" w:rsidR="00CB019A" w:rsidRPr="00CB016E" w:rsidRDefault="00D9594E" w:rsidP="00714764">
      <w:pPr>
        <w:numPr>
          <w:ilvl w:val="0"/>
          <w:numId w:val="4"/>
        </w:numPr>
        <w:spacing w:after="0"/>
        <w:contextualSpacing/>
        <w:jc w:val="left"/>
        <w:rPr>
          <w:rFonts w:asciiTheme="minorHAnsi" w:hAnsiTheme="minorHAnsi"/>
          <w:spacing w:val="0"/>
        </w:rPr>
      </w:pPr>
      <w:hyperlink r:id="rId232" w:history="1">
        <w:r w:rsidR="00CB019A" w:rsidRPr="00CB016E">
          <w:rPr>
            <w:rStyle w:val="Hyperlink"/>
            <w:rFonts w:asciiTheme="minorHAnsi" w:hAnsiTheme="minorHAnsi"/>
            <w:noProof/>
          </w:rPr>
          <w:t>https://sentinel.eosc.grnet.gr</w:t>
        </w:r>
      </w:hyperlink>
    </w:p>
    <w:p w14:paraId="20A18B29" w14:textId="155BE712" w:rsidR="00CB019A" w:rsidRPr="00CB016E" w:rsidRDefault="00827987" w:rsidP="002C3467">
      <w:pPr>
        <w:pStyle w:val="Heading2"/>
      </w:pPr>
      <w:bookmarkStart w:id="103" w:name="_Toc534816719"/>
      <w:bookmarkStart w:id="104" w:name="_Toc49856060"/>
      <w:r>
        <w:t>8.5</w:t>
      </w:r>
      <w:r>
        <w:tab/>
      </w:r>
      <w:r w:rsidR="00CB019A" w:rsidRPr="00CB016E">
        <w:t>EOSC-hub integration</w:t>
      </w:r>
      <w:bookmarkEnd w:id="103"/>
      <w:bookmarkEnd w:id="104"/>
      <w:r w:rsidR="001A4762" w:rsidRPr="00CB016E">
        <w:t xml:space="preserve"> </w:t>
      </w:r>
    </w:p>
    <w:p w14:paraId="70647843" w14:textId="46347E8D" w:rsidR="00CB019A" w:rsidRDefault="00827987" w:rsidP="00CB019A">
      <w:pPr>
        <w:rPr>
          <w:rFonts w:asciiTheme="minorHAnsi" w:hAnsiTheme="minorHAnsi"/>
        </w:rPr>
      </w:pPr>
      <w:r>
        <w:rPr>
          <w:rFonts w:asciiTheme="minorHAnsi" w:hAnsiTheme="minorHAnsi"/>
        </w:rPr>
        <w:t>The EO Pillar services are available via the EOSC Marketplace:</w:t>
      </w:r>
    </w:p>
    <w:p w14:paraId="66E7D3F1" w14:textId="72D8E70C" w:rsidR="00827987" w:rsidRPr="00AE2F0E" w:rsidRDefault="00D9594E" w:rsidP="00714764">
      <w:pPr>
        <w:pStyle w:val="ListParagraph"/>
        <w:numPr>
          <w:ilvl w:val="0"/>
          <w:numId w:val="44"/>
        </w:numPr>
        <w:rPr>
          <w:rFonts w:asciiTheme="minorHAnsi" w:hAnsiTheme="minorHAnsi"/>
        </w:rPr>
      </w:pPr>
      <w:hyperlink r:id="rId233" w:history="1">
        <w:r w:rsidR="0018533A" w:rsidRPr="00AE2F0E">
          <w:rPr>
            <w:rStyle w:val="Hyperlink"/>
            <w:rFonts w:asciiTheme="minorHAnsi" w:hAnsiTheme="minorHAnsi"/>
          </w:rPr>
          <w:t>https://marketplace.eosc-portal.eu/services/cloudferro-data-related-services-eo-browser</w:t>
        </w:r>
      </w:hyperlink>
    </w:p>
    <w:p w14:paraId="3095E4D4" w14:textId="70B54B83" w:rsidR="0018533A" w:rsidRPr="00AE2F0E" w:rsidRDefault="00D9594E" w:rsidP="00714764">
      <w:pPr>
        <w:pStyle w:val="ListParagraph"/>
        <w:numPr>
          <w:ilvl w:val="0"/>
          <w:numId w:val="44"/>
        </w:numPr>
        <w:rPr>
          <w:rFonts w:asciiTheme="minorHAnsi" w:hAnsiTheme="minorHAnsi"/>
        </w:rPr>
      </w:pPr>
      <w:hyperlink r:id="rId234" w:history="1">
        <w:r w:rsidR="0018533A" w:rsidRPr="00AE2F0E">
          <w:rPr>
            <w:rStyle w:val="Hyperlink"/>
            <w:rFonts w:asciiTheme="minorHAnsi" w:hAnsiTheme="minorHAnsi"/>
          </w:rPr>
          <w:t>https://marketplace.eosc-portal.eu/services/gep-eo-services-for-earthquake-response-and-landslides-analysis</w:t>
        </w:r>
      </w:hyperlink>
    </w:p>
    <w:p w14:paraId="3D0F7110" w14:textId="27C846B2" w:rsidR="0018533A" w:rsidRPr="00AE2F0E" w:rsidRDefault="00D9594E" w:rsidP="00714764">
      <w:pPr>
        <w:pStyle w:val="ListParagraph"/>
        <w:numPr>
          <w:ilvl w:val="0"/>
          <w:numId w:val="44"/>
        </w:numPr>
        <w:rPr>
          <w:rFonts w:asciiTheme="minorHAnsi" w:hAnsiTheme="minorHAnsi"/>
        </w:rPr>
      </w:pPr>
      <w:hyperlink r:id="rId235" w:history="1">
        <w:r w:rsidR="00AE2F0E" w:rsidRPr="00AE2F0E">
          <w:rPr>
            <w:rStyle w:val="Hyperlink"/>
            <w:rFonts w:asciiTheme="minorHAnsi" w:hAnsiTheme="minorHAnsi"/>
          </w:rPr>
          <w:t>https://marketplace.eosc-portal.eu/services/eodc-data-catalogue-service</w:t>
        </w:r>
      </w:hyperlink>
    </w:p>
    <w:p w14:paraId="10E5C706" w14:textId="7362E98F" w:rsidR="00AE2F0E" w:rsidRPr="00AE2F0E" w:rsidRDefault="00D9594E" w:rsidP="00714764">
      <w:pPr>
        <w:pStyle w:val="ListParagraph"/>
        <w:numPr>
          <w:ilvl w:val="0"/>
          <w:numId w:val="44"/>
        </w:numPr>
        <w:rPr>
          <w:rFonts w:asciiTheme="minorHAnsi" w:hAnsiTheme="minorHAnsi"/>
        </w:rPr>
      </w:pPr>
      <w:hyperlink r:id="rId236" w:history="1">
        <w:r w:rsidR="00AE2F0E" w:rsidRPr="00AE2F0E">
          <w:rPr>
            <w:rStyle w:val="Hyperlink"/>
            <w:rFonts w:asciiTheme="minorHAnsi" w:hAnsiTheme="minorHAnsi"/>
          </w:rPr>
          <w:t>https://marketplace.eosc-portal.eu/services/cloudferro-data-related-services-eo-finder</w:t>
        </w:r>
      </w:hyperlink>
    </w:p>
    <w:p w14:paraId="77E17272" w14:textId="580C57A6" w:rsidR="00AE2F0E" w:rsidRPr="00AE2F0E" w:rsidRDefault="00D9594E" w:rsidP="00714764">
      <w:pPr>
        <w:pStyle w:val="ListParagraph"/>
        <w:numPr>
          <w:ilvl w:val="0"/>
          <w:numId w:val="44"/>
        </w:numPr>
        <w:rPr>
          <w:rFonts w:asciiTheme="minorHAnsi" w:hAnsiTheme="minorHAnsi"/>
        </w:rPr>
      </w:pPr>
      <w:hyperlink r:id="rId237" w:history="1">
        <w:r w:rsidR="00AE2F0E" w:rsidRPr="00AE2F0E">
          <w:rPr>
            <w:rStyle w:val="Hyperlink"/>
            <w:rFonts w:asciiTheme="minorHAnsi" w:hAnsiTheme="minorHAnsi"/>
          </w:rPr>
          <w:t>https://marketplace.eosc-portal.eu/services/eodc-jupyterhub-for-global-copernicus-data</w:t>
        </w:r>
      </w:hyperlink>
    </w:p>
    <w:p w14:paraId="59F9436E" w14:textId="1B83CE34" w:rsidR="00AE2F0E" w:rsidRPr="00AE2F0E" w:rsidRDefault="00D9594E" w:rsidP="00714764">
      <w:pPr>
        <w:pStyle w:val="ListParagraph"/>
        <w:numPr>
          <w:ilvl w:val="0"/>
          <w:numId w:val="44"/>
        </w:numPr>
        <w:rPr>
          <w:rFonts w:asciiTheme="minorHAnsi" w:hAnsiTheme="minorHAnsi"/>
        </w:rPr>
      </w:pPr>
      <w:hyperlink r:id="rId238" w:history="1">
        <w:r w:rsidR="00AE2F0E" w:rsidRPr="00AE2F0E">
          <w:rPr>
            <w:rStyle w:val="Hyperlink"/>
            <w:rFonts w:asciiTheme="minorHAnsi" w:hAnsiTheme="minorHAnsi"/>
          </w:rPr>
          <w:t>https://marketplace.eosc-portal.eu/services/cloudferro-infrastructure</w:t>
        </w:r>
      </w:hyperlink>
    </w:p>
    <w:p w14:paraId="03C3697E" w14:textId="4810407B" w:rsidR="00AE2F0E" w:rsidRPr="00AE2F0E" w:rsidRDefault="00D9594E" w:rsidP="00714764">
      <w:pPr>
        <w:pStyle w:val="ListParagraph"/>
        <w:numPr>
          <w:ilvl w:val="0"/>
          <w:numId w:val="44"/>
        </w:numPr>
        <w:rPr>
          <w:rFonts w:asciiTheme="minorHAnsi" w:hAnsiTheme="minorHAnsi"/>
        </w:rPr>
      </w:pPr>
      <w:hyperlink r:id="rId239" w:history="1">
        <w:r w:rsidR="00AE2F0E" w:rsidRPr="00AE2F0E">
          <w:rPr>
            <w:rStyle w:val="Hyperlink"/>
            <w:rFonts w:asciiTheme="minorHAnsi" w:hAnsiTheme="minorHAnsi"/>
          </w:rPr>
          <w:t>https://marketplace.eosc-portal.eu/services/cloudferro-data-collections-catalog</w:t>
        </w:r>
      </w:hyperlink>
    </w:p>
    <w:p w14:paraId="1ED95D88" w14:textId="77777777" w:rsidR="00AE2F0E" w:rsidRPr="00AE2F0E" w:rsidRDefault="00D9594E" w:rsidP="00714764">
      <w:pPr>
        <w:pStyle w:val="ListParagraph"/>
        <w:numPr>
          <w:ilvl w:val="0"/>
          <w:numId w:val="44"/>
        </w:numPr>
        <w:spacing w:after="0" w:line="240" w:lineRule="auto"/>
        <w:jc w:val="left"/>
        <w:rPr>
          <w:sz w:val="24"/>
          <w:szCs w:val="24"/>
          <w:lang w:eastAsia="it-IT"/>
        </w:rPr>
      </w:pPr>
      <w:hyperlink r:id="rId240" w:history="1">
        <w:r w:rsidR="00AE2F0E">
          <w:rPr>
            <w:rStyle w:val="Hyperlink"/>
          </w:rPr>
          <w:t>https://marketplace.eosc-portal.eu/services/sentinel-hub</w:t>
        </w:r>
      </w:hyperlink>
    </w:p>
    <w:p w14:paraId="64228409" w14:textId="48A836CF" w:rsidR="00AE2F0E" w:rsidRPr="00AE2F0E" w:rsidRDefault="00D9594E" w:rsidP="00714764">
      <w:pPr>
        <w:pStyle w:val="ListParagraph"/>
        <w:numPr>
          <w:ilvl w:val="0"/>
          <w:numId w:val="44"/>
        </w:numPr>
        <w:rPr>
          <w:rFonts w:asciiTheme="minorHAnsi" w:hAnsiTheme="minorHAnsi"/>
        </w:rPr>
      </w:pPr>
      <w:hyperlink r:id="rId241" w:history="1">
        <w:r w:rsidR="00AE2F0E" w:rsidRPr="00AE2F0E">
          <w:rPr>
            <w:rStyle w:val="Hyperlink"/>
            <w:rFonts w:asciiTheme="minorHAnsi" w:hAnsiTheme="minorHAnsi"/>
          </w:rPr>
          <w:t>https://marketplace.eosc-portal.eu/services/gep-eo-services-for-earthquake-response-and-landslides-analysis</w:t>
        </w:r>
      </w:hyperlink>
    </w:p>
    <w:p w14:paraId="3E798463" w14:textId="1594B512" w:rsidR="00AE2F0E" w:rsidRPr="00AE2F0E" w:rsidRDefault="00D9594E" w:rsidP="00714764">
      <w:pPr>
        <w:pStyle w:val="ListParagraph"/>
        <w:numPr>
          <w:ilvl w:val="0"/>
          <w:numId w:val="44"/>
        </w:numPr>
        <w:rPr>
          <w:rFonts w:asciiTheme="minorHAnsi" w:hAnsiTheme="minorHAnsi"/>
        </w:rPr>
      </w:pPr>
      <w:hyperlink r:id="rId242" w:history="1">
        <w:r w:rsidR="00AE2F0E" w:rsidRPr="00AE2F0E">
          <w:rPr>
            <w:rStyle w:val="Hyperlink"/>
            <w:rFonts w:asciiTheme="minorHAnsi" w:hAnsiTheme="minorHAnsi"/>
          </w:rPr>
          <w:t>https://marketplace.eosc-portal.eu/services/rasdaman-eo-datacube</w:t>
        </w:r>
      </w:hyperlink>
      <w:r w:rsidR="00AE2F0E" w:rsidRPr="00AE2F0E">
        <w:rPr>
          <w:rFonts w:asciiTheme="minorHAnsi" w:hAnsiTheme="minorHAnsi"/>
        </w:rPr>
        <w:t xml:space="preserve"> </w:t>
      </w:r>
    </w:p>
    <w:p w14:paraId="0A754583" w14:textId="77777777" w:rsidR="00827987" w:rsidRPr="00CB016E" w:rsidRDefault="00827987" w:rsidP="00CB019A">
      <w:pPr>
        <w:rPr>
          <w:rFonts w:asciiTheme="minorHAnsi" w:hAnsiTheme="minorHAnsi"/>
        </w:rPr>
      </w:pPr>
    </w:p>
    <w:p w14:paraId="00E0E76A" w14:textId="12B5E871" w:rsidR="001A4762" w:rsidRPr="00CB016E" w:rsidRDefault="006E2432" w:rsidP="00BE4CDF">
      <w:pPr>
        <w:pStyle w:val="Heading1"/>
      </w:pPr>
      <w:bookmarkStart w:id="105" w:name="_Toc32395959"/>
      <w:bookmarkStart w:id="106" w:name="_Toc49856061"/>
      <w:r>
        <w:t>9</w:t>
      </w:r>
      <w:r>
        <w:tab/>
      </w:r>
      <w:r w:rsidR="001A4762" w:rsidRPr="00CB016E">
        <w:t>DARIAH</w:t>
      </w:r>
      <w:bookmarkEnd w:id="105"/>
      <w:bookmarkEnd w:id="106"/>
    </w:p>
    <w:p w14:paraId="4B76AE05" w14:textId="7AB7D74B" w:rsidR="00F473AB" w:rsidRDefault="006E2432" w:rsidP="002C3467">
      <w:pPr>
        <w:pStyle w:val="Heading2"/>
      </w:pPr>
      <w:bookmarkStart w:id="107" w:name="_dw7xfh3md96m" w:colFirst="0" w:colLast="0"/>
      <w:bookmarkStart w:id="108" w:name="_Toc32395960"/>
      <w:bookmarkStart w:id="109" w:name="_Toc49856062"/>
      <w:bookmarkEnd w:id="107"/>
      <w:r>
        <w:t>9.1</w:t>
      </w:r>
      <w:r>
        <w:tab/>
      </w:r>
      <w:r w:rsidR="00F473AB">
        <w:t>Service description</w:t>
      </w:r>
      <w:bookmarkEnd w:id="108"/>
      <w:bookmarkEnd w:id="109"/>
      <w:r w:rsidR="00F473AB">
        <w:t xml:space="preserve"> </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3" w:type="dxa"/>
        </w:tblCellMar>
        <w:tblLook w:val="04A0" w:firstRow="1" w:lastRow="0" w:firstColumn="1" w:lastColumn="0" w:noHBand="0" w:noVBand="1"/>
      </w:tblPr>
      <w:tblGrid>
        <w:gridCol w:w="2742"/>
        <w:gridCol w:w="6274"/>
      </w:tblGrid>
      <w:tr w:rsidR="00F473AB" w14:paraId="7E6AC889"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2FEC58B"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Service/Tool name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2ED232A"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color w:val="000000" w:themeColor="text1"/>
                <w:sz w:val="20"/>
                <w:szCs w:val="20"/>
              </w:rPr>
              <w:t>DARIAH Science Gateway</w:t>
            </w:r>
          </w:p>
        </w:tc>
      </w:tr>
      <w:tr w:rsidR="00F473AB" w14:paraId="02072B0B"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19C3E82"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Service/Tool url</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216DC1D" w14:textId="13B13B54" w:rsidR="00F473AB" w:rsidRPr="00DE5A08" w:rsidRDefault="00D9594E" w:rsidP="00985B92">
            <w:pPr>
              <w:pStyle w:val="NormalWeb"/>
              <w:spacing w:before="60" w:beforeAutospacing="0" w:after="60" w:afterAutospacing="0"/>
              <w:rPr>
                <w:rStyle w:val="InternetLink"/>
                <w:rFonts w:ascii="Calibri" w:eastAsia="MS Gothic" w:hAnsi="Calibri" w:cs="Calibri"/>
                <w:b/>
                <w:color w:val="000000" w:themeColor="text1"/>
                <w:sz w:val="20"/>
                <w:szCs w:val="20"/>
              </w:rPr>
            </w:pPr>
            <w:hyperlink r:id="rId243">
              <w:r w:rsidR="00F473AB" w:rsidRPr="00DE5A08">
                <w:rPr>
                  <w:rStyle w:val="StrongEmphasis"/>
                  <w:rFonts w:ascii="Calibri" w:eastAsia="MS Gothic" w:hAnsi="Calibri" w:cs="Calibri"/>
                  <w:b w:val="0"/>
                  <w:color w:val="0432FF"/>
                  <w:sz w:val="20"/>
                  <w:szCs w:val="20"/>
                  <w:u w:val="single"/>
                </w:rPr>
                <w:t>https://dariah-sg.irb.hr</w:t>
              </w:r>
            </w:hyperlink>
            <w:r w:rsidR="00DE5A08" w:rsidRPr="00DE5A08">
              <w:rPr>
                <w:rStyle w:val="StrongEmphasis"/>
                <w:rFonts w:ascii="Calibri" w:eastAsia="MS Gothic" w:hAnsi="Calibri" w:cs="Calibri"/>
                <w:b w:val="0"/>
                <w:color w:val="0432FF"/>
                <w:sz w:val="20"/>
                <w:szCs w:val="20"/>
                <w:u w:val="single"/>
              </w:rPr>
              <w:t xml:space="preserve"> </w:t>
            </w:r>
          </w:p>
        </w:tc>
      </w:tr>
      <w:tr w:rsidR="00F473AB" w14:paraId="268CDCBF"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80AE4B0"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Service/Tool information page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4F42DC7" w14:textId="6D0A9A6C" w:rsidR="00F473AB" w:rsidRDefault="00D9594E" w:rsidP="00985B92">
            <w:pPr>
              <w:pStyle w:val="NormalWeb"/>
              <w:spacing w:before="60" w:beforeAutospacing="0" w:after="60" w:afterAutospacing="0"/>
              <w:rPr>
                <w:rFonts w:ascii="Calibri" w:hAnsi="Calibri" w:cs="Calibri"/>
                <w:b/>
                <w:color w:val="000000" w:themeColor="text1"/>
                <w:sz w:val="20"/>
                <w:szCs w:val="20"/>
              </w:rPr>
            </w:pPr>
            <w:hyperlink r:id="rId244">
              <w:r w:rsidR="00DE5A08" w:rsidRPr="00DE5A08">
                <w:rPr>
                  <w:rStyle w:val="StrongEmphasis"/>
                  <w:rFonts w:ascii="Calibri" w:eastAsia="MS Gothic" w:hAnsi="Calibri" w:cs="Calibri"/>
                  <w:b w:val="0"/>
                  <w:color w:val="0432FF"/>
                  <w:sz w:val="20"/>
                  <w:szCs w:val="20"/>
                  <w:u w:val="single"/>
                </w:rPr>
                <w:t>https://dariah-sg.irb.hr</w:t>
              </w:r>
            </w:hyperlink>
          </w:p>
        </w:tc>
      </w:tr>
      <w:tr w:rsidR="00F473AB" w14:paraId="244A07FA"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4FD60BC"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Description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774BB81"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color w:val="000000" w:themeColor="text1"/>
                <w:sz w:val="20"/>
                <w:szCs w:val="20"/>
              </w:rPr>
              <w:t xml:space="preserve">The </w:t>
            </w:r>
            <w:r>
              <w:rPr>
                <w:rStyle w:val="StrongEmphasis"/>
                <w:rFonts w:ascii="Calibri" w:hAnsi="Calibri" w:cs="Calibri"/>
                <w:color w:val="000000" w:themeColor="text1"/>
                <w:sz w:val="20"/>
                <w:szCs w:val="20"/>
              </w:rPr>
              <w:t>DARIAH Science Gateway</w:t>
            </w:r>
            <w:r>
              <w:rPr>
                <w:rFonts w:ascii="Calibri" w:hAnsi="Calibri" w:cs="Calibri"/>
                <w:color w:val="000000" w:themeColor="text1"/>
                <w:sz w:val="20"/>
                <w:szCs w:val="20"/>
              </w:rPr>
              <w:t xml:space="preserve"> is a web-oriented portal, developed during the EGI-Engage project (DARIAH Competence Centre) and is specially tailored for the researchers coming from digital arts and humanities disciplines. It currently offers several cloud-based services and applications: Semantic and Parallel Semantic Search Engines (SSE, PSSE), </w:t>
            </w:r>
            <w:hyperlink r:id="rId245">
              <w:r>
                <w:rPr>
                  <w:rStyle w:val="InternetLink"/>
                  <w:rFonts w:ascii="Calibri" w:hAnsi="Calibri" w:cs="Calibri"/>
                  <w:color w:val="000000" w:themeColor="text1"/>
                  <w:sz w:val="20"/>
                  <w:szCs w:val="20"/>
                </w:rPr>
                <w:t>DBO@Cloud</w:t>
              </w:r>
            </w:hyperlink>
            <w:r>
              <w:rPr>
                <w:rFonts w:ascii="Calibri" w:hAnsi="Calibri" w:cs="Calibri"/>
                <w:color w:val="000000" w:themeColor="text1"/>
                <w:sz w:val="20"/>
                <w:szCs w:val="20"/>
              </w:rPr>
              <w:t>, Workflow Development and supports several file transfers protocols.</w:t>
            </w:r>
          </w:p>
        </w:tc>
      </w:tr>
      <w:tr w:rsidR="00F473AB" w14:paraId="21BD9551"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720B991"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Value proposition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D7BCEE9"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color w:val="000000" w:themeColor="text1"/>
                <w:sz w:val="20"/>
                <w:szCs w:val="20"/>
              </w:rPr>
              <w:t>Centralized portal for various digital humanities services connected with AAI EGI. Easy integration of new services and high-level abstraction for accessing and exploiting Cloud computing infrastructure (IaaS) for inexperienced users.</w:t>
            </w:r>
          </w:p>
        </w:tc>
      </w:tr>
      <w:tr w:rsidR="00F473AB" w14:paraId="60348208"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11601A5"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Customer of the service/tool</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449D9C7" w14:textId="77777777" w:rsidR="00F473AB" w:rsidRPr="006C593F" w:rsidRDefault="00F473AB" w:rsidP="00985B92">
            <w:pPr>
              <w:pStyle w:val="NormalWeb"/>
              <w:spacing w:before="60" w:beforeAutospacing="0" w:after="60" w:afterAutospacing="0"/>
              <w:rPr>
                <w:rFonts w:ascii="Calibri" w:hAnsi="Calibri" w:cs="Calibri"/>
                <w:color w:val="000000" w:themeColor="text1"/>
                <w:sz w:val="20"/>
                <w:szCs w:val="20"/>
              </w:rPr>
            </w:pPr>
            <w:r w:rsidRPr="006C593F">
              <w:rPr>
                <w:rStyle w:val="InternetLink"/>
                <w:rFonts w:ascii="Calibri" w:eastAsia="MS Gothic" w:hAnsi="Calibri" w:cs="Calibri"/>
                <w:color w:val="000000" w:themeColor="text1"/>
                <w:sz w:val="20"/>
                <w:szCs w:val="20"/>
                <w:u w:val="none"/>
              </w:rPr>
              <w:t>Digital Humanities research groups and projects</w:t>
            </w:r>
          </w:p>
        </w:tc>
      </w:tr>
      <w:tr w:rsidR="00F473AB" w14:paraId="52C55CF8"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96D50EF"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User of the service/tool</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1C6CD78"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color w:val="000000" w:themeColor="text1"/>
                <w:sz w:val="20"/>
                <w:szCs w:val="20"/>
              </w:rPr>
              <w:t>Individual researchers, small to large research groups</w:t>
            </w:r>
          </w:p>
        </w:tc>
      </w:tr>
      <w:tr w:rsidR="00F473AB" w14:paraId="2DD633A8" w14:textId="77777777" w:rsidTr="00985B92">
        <w:trPr>
          <w:trHeight w:val="528"/>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88C70E7"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User Documentation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ED453D1" w14:textId="3F7B67E5" w:rsidR="00F473AB" w:rsidRPr="006C593F" w:rsidRDefault="00F473AB" w:rsidP="00985B92">
            <w:pPr>
              <w:pStyle w:val="NormalWeb"/>
              <w:spacing w:before="60" w:beforeAutospacing="0" w:after="60" w:afterAutospacing="0"/>
              <w:rPr>
                <w:rFonts w:ascii="Calibri" w:hAnsi="Calibri" w:cs="Calibri"/>
                <w:color w:val="000000" w:themeColor="text1"/>
                <w:sz w:val="20"/>
                <w:szCs w:val="20"/>
              </w:rPr>
            </w:pPr>
            <w:r w:rsidRPr="006C593F">
              <w:rPr>
                <w:rStyle w:val="InternetLink"/>
                <w:rFonts w:ascii="Calibri" w:eastAsia="MS Gothic" w:hAnsi="Calibri" w:cs="Calibri"/>
                <w:color w:val="000000" w:themeColor="text1"/>
                <w:sz w:val="20"/>
                <w:szCs w:val="20"/>
                <w:u w:val="none"/>
              </w:rPr>
              <w:t xml:space="preserve">DARIAH Science Gateway help pages: </w:t>
            </w:r>
            <w:hyperlink r:id="rId246" w:history="1">
              <w:r w:rsidR="006C593F" w:rsidRPr="00D90BCC">
                <w:rPr>
                  <w:rStyle w:val="Hyperlink"/>
                  <w:rFonts w:ascii="Calibri" w:eastAsia="MS Gothic" w:hAnsi="Calibri" w:cs="Calibri"/>
                  <w:sz w:val="20"/>
                  <w:szCs w:val="20"/>
                </w:rPr>
                <w:t>https://dariah-sg.irb.hr/help2</w:t>
              </w:r>
            </w:hyperlink>
            <w:r w:rsidR="006C593F">
              <w:rPr>
                <w:rStyle w:val="InternetLink"/>
                <w:rFonts w:ascii="Calibri" w:eastAsia="MS Gothic" w:hAnsi="Calibri" w:cs="Calibri"/>
                <w:color w:val="000000" w:themeColor="text1"/>
                <w:sz w:val="20"/>
                <w:szCs w:val="20"/>
                <w:u w:val="none"/>
              </w:rPr>
              <w:t xml:space="preserve"> </w:t>
            </w:r>
          </w:p>
          <w:p w14:paraId="72A0432D" w14:textId="4427B246" w:rsidR="00F473AB" w:rsidRPr="006C593F" w:rsidRDefault="00F473AB" w:rsidP="00985B92">
            <w:pPr>
              <w:pStyle w:val="NormalWeb"/>
              <w:spacing w:before="60" w:beforeAutospacing="0" w:after="60" w:afterAutospacing="0"/>
              <w:rPr>
                <w:rFonts w:ascii="Calibri" w:hAnsi="Calibri" w:cs="Calibri"/>
                <w:color w:val="000000" w:themeColor="text1"/>
                <w:sz w:val="20"/>
                <w:szCs w:val="20"/>
              </w:rPr>
            </w:pPr>
            <w:r w:rsidRPr="006C593F">
              <w:rPr>
                <w:rStyle w:val="InternetLink"/>
                <w:rFonts w:ascii="Calibri" w:eastAsia="MS Gothic" w:hAnsi="Calibri" w:cs="Calibri"/>
                <w:color w:val="000000" w:themeColor="text1"/>
                <w:sz w:val="20"/>
                <w:szCs w:val="20"/>
                <w:u w:val="none"/>
              </w:rPr>
              <w:t xml:space="preserve">Simple Cloud access service: </w:t>
            </w:r>
            <w:r w:rsidRPr="006C593F">
              <w:rPr>
                <w:rStyle w:val="Hyperlink"/>
                <w:rFonts w:asciiTheme="minorHAnsi" w:eastAsia="MS Gothic" w:hAnsiTheme="minorHAnsi" w:cstheme="minorHAnsi"/>
                <w:sz w:val="20"/>
              </w:rPr>
              <w:t xml:space="preserve"> </w:t>
            </w:r>
            <w:hyperlink r:id="rId247">
              <w:r w:rsidRPr="006C593F">
                <w:rPr>
                  <w:rStyle w:val="Hyperlink"/>
                  <w:rFonts w:asciiTheme="minorHAnsi" w:eastAsia="MS Gothic" w:hAnsiTheme="minorHAnsi" w:cstheme="minorHAnsi"/>
                  <w:sz w:val="20"/>
                </w:rPr>
                <w:t>https://ltos-gateway.lpds.sztaki.hu/web/wizard/help</w:t>
              </w:r>
            </w:hyperlink>
            <w:r w:rsidR="006C593F">
              <w:rPr>
                <w:rStyle w:val="InternetLink"/>
                <w:rFonts w:ascii="Calibri" w:eastAsia="MS Gothic" w:hAnsi="Calibri" w:cs="Calibri"/>
                <w:color w:val="000000" w:themeColor="text1"/>
                <w:sz w:val="20"/>
                <w:szCs w:val="20"/>
                <w:u w:val="none"/>
              </w:rPr>
              <w:t xml:space="preserve">  </w:t>
            </w:r>
          </w:p>
          <w:p w14:paraId="093E15C7" w14:textId="6F9BB97C" w:rsidR="00F473AB" w:rsidRDefault="00F473AB" w:rsidP="00985B92">
            <w:pPr>
              <w:pStyle w:val="NormalWeb"/>
              <w:spacing w:before="60" w:beforeAutospacing="0" w:after="60" w:afterAutospacing="0"/>
              <w:rPr>
                <w:rFonts w:ascii="Calibri" w:hAnsi="Calibri" w:cs="Calibri"/>
                <w:color w:val="000000" w:themeColor="text1"/>
                <w:sz w:val="20"/>
                <w:szCs w:val="20"/>
              </w:rPr>
            </w:pPr>
            <w:r w:rsidRPr="006C593F">
              <w:rPr>
                <w:rStyle w:val="InternetLink"/>
                <w:rFonts w:ascii="Calibri" w:eastAsia="MS Gothic" w:hAnsi="Calibri" w:cs="Calibri"/>
                <w:color w:val="000000" w:themeColor="text1"/>
                <w:sz w:val="20"/>
                <w:szCs w:val="20"/>
                <w:u w:val="none"/>
              </w:rPr>
              <w:t xml:space="preserve">Gutenberg use case for Simple Cloud access service: </w:t>
            </w:r>
            <w:hyperlink r:id="rId248" w:history="1">
              <w:r w:rsidR="006C593F" w:rsidRPr="00D90BCC">
                <w:rPr>
                  <w:rStyle w:val="Hyperlink"/>
                  <w:rFonts w:ascii="Calibri" w:eastAsia="MS Gothic" w:hAnsi="Calibri" w:cs="Calibri"/>
                  <w:sz w:val="20"/>
                  <w:szCs w:val="20"/>
                </w:rPr>
                <w:t>https://bitbucket.org/davordavidovic/textanalysis/src/master/</w:t>
              </w:r>
            </w:hyperlink>
            <w:r w:rsidR="006C593F">
              <w:rPr>
                <w:rStyle w:val="InternetLink"/>
                <w:rFonts w:ascii="Calibri" w:eastAsia="MS Gothic" w:hAnsi="Calibri" w:cs="Calibri"/>
                <w:color w:val="000000" w:themeColor="text1"/>
                <w:sz w:val="20"/>
                <w:szCs w:val="20"/>
                <w:u w:val="none"/>
              </w:rPr>
              <w:t xml:space="preserve"> </w:t>
            </w:r>
          </w:p>
        </w:tc>
      </w:tr>
      <w:tr w:rsidR="00F473AB" w14:paraId="714AC852" w14:textId="77777777" w:rsidTr="00985B92">
        <w:trPr>
          <w:trHeight w:val="477"/>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D888EFF"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Technical Documentation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AE293BE" w14:textId="77777777" w:rsidR="00F473AB" w:rsidRPr="006C593F" w:rsidRDefault="00F473AB" w:rsidP="00985B92">
            <w:pPr>
              <w:pStyle w:val="NormalWeb"/>
              <w:spacing w:before="60" w:beforeAutospacing="0" w:after="60" w:afterAutospacing="0"/>
              <w:rPr>
                <w:rFonts w:ascii="Calibri" w:hAnsi="Calibri" w:cs="Calibri"/>
                <w:color w:val="000000" w:themeColor="text1"/>
                <w:sz w:val="20"/>
                <w:szCs w:val="20"/>
              </w:rPr>
            </w:pPr>
            <w:r w:rsidRPr="006C593F">
              <w:rPr>
                <w:rStyle w:val="InternetLink"/>
                <w:rFonts w:eastAsia="MS Gothic"/>
                <w:color w:val="000000" w:themeColor="text1"/>
                <w:u w:val="none"/>
              </w:rPr>
              <w:t>-</w:t>
            </w:r>
          </w:p>
        </w:tc>
      </w:tr>
      <w:tr w:rsidR="00F473AB" w14:paraId="7789DBEB"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CF3EBFF"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Product team</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4B1795F"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color w:val="000000" w:themeColor="text1"/>
                <w:sz w:val="20"/>
                <w:szCs w:val="20"/>
              </w:rPr>
              <w:t>RBI, SZTAKI</w:t>
            </w:r>
          </w:p>
        </w:tc>
      </w:tr>
      <w:tr w:rsidR="00F473AB" w14:paraId="703C53F3" w14:textId="77777777" w:rsidTr="00985B92">
        <w:trPr>
          <w:trHeight w:val="334"/>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EC6BF3A"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License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9A313D3"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color w:val="000000" w:themeColor="text1"/>
                <w:sz w:val="20"/>
                <w:szCs w:val="20"/>
              </w:rPr>
              <w:t>-</w:t>
            </w:r>
          </w:p>
        </w:tc>
      </w:tr>
      <w:tr w:rsidR="00F473AB" w14:paraId="52E749D6"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56D8A5C"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Source code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661D9A4" w14:textId="5E87CCD9" w:rsidR="00F473AB" w:rsidRDefault="00F473AB" w:rsidP="00985B92">
            <w:pPr>
              <w:pStyle w:val="NormalWeb"/>
              <w:spacing w:before="60" w:beforeAutospacing="0" w:after="60" w:afterAutospacing="0"/>
              <w:rPr>
                <w:rFonts w:ascii="Calibri" w:hAnsi="Calibri" w:cs="Calibri"/>
                <w:color w:val="000000" w:themeColor="text1"/>
                <w:sz w:val="20"/>
                <w:szCs w:val="20"/>
              </w:rPr>
            </w:pPr>
            <w:r w:rsidRPr="006C593F">
              <w:rPr>
                <w:rStyle w:val="InternetLink"/>
                <w:rFonts w:ascii="Calibri" w:eastAsia="MS Gothic" w:hAnsi="Calibri" w:cs="Calibri"/>
                <w:color w:val="000000" w:themeColor="text1"/>
                <w:sz w:val="20"/>
                <w:szCs w:val="20"/>
                <w:u w:val="none"/>
              </w:rPr>
              <w:t>gUSE Grid and Cloud Science Gateway:</w:t>
            </w:r>
            <w:r>
              <w:rPr>
                <w:rStyle w:val="InternetLink"/>
                <w:rFonts w:ascii="Calibri" w:eastAsia="MS Gothic" w:hAnsi="Calibri" w:cs="Calibri"/>
                <w:color w:val="000000" w:themeColor="text1"/>
                <w:sz w:val="20"/>
                <w:szCs w:val="20"/>
              </w:rPr>
              <w:t xml:space="preserve"> </w:t>
            </w:r>
            <w:hyperlink r:id="rId249" w:history="1">
              <w:r w:rsidR="006C593F" w:rsidRPr="00D90BCC">
                <w:rPr>
                  <w:rStyle w:val="Hyperlink"/>
                  <w:rFonts w:ascii="Calibri" w:eastAsia="MS Gothic" w:hAnsi="Calibri" w:cs="Calibri"/>
                  <w:sz w:val="20"/>
                  <w:szCs w:val="20"/>
                </w:rPr>
                <w:t>https://sourceforge.net/projects/guse/</w:t>
              </w:r>
            </w:hyperlink>
            <w:r w:rsidR="006C593F">
              <w:rPr>
                <w:rStyle w:val="InternetLink"/>
                <w:rFonts w:ascii="Calibri" w:eastAsia="MS Gothic" w:hAnsi="Calibri" w:cs="Calibri"/>
                <w:color w:val="000000" w:themeColor="text1"/>
                <w:sz w:val="20"/>
                <w:szCs w:val="20"/>
                <w:u w:val="none"/>
              </w:rPr>
              <w:t xml:space="preserve"> </w:t>
            </w:r>
          </w:p>
        </w:tc>
      </w:tr>
      <w:tr w:rsidR="00F473AB" w14:paraId="294923C4"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E0867BE"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Testing</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380A50F"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color w:val="000000" w:themeColor="text1"/>
                <w:sz w:val="20"/>
                <w:szCs w:val="20"/>
              </w:rPr>
              <w:t>-</w:t>
            </w:r>
          </w:p>
        </w:tc>
      </w:tr>
    </w:tbl>
    <w:p w14:paraId="4183C5AC" w14:textId="77777777" w:rsidR="00F473AB" w:rsidRDefault="00F473AB" w:rsidP="00F473AB"/>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3" w:type="dxa"/>
        </w:tblCellMar>
        <w:tblLook w:val="04A0" w:firstRow="1" w:lastRow="0" w:firstColumn="1" w:lastColumn="0" w:noHBand="0" w:noVBand="1"/>
      </w:tblPr>
      <w:tblGrid>
        <w:gridCol w:w="2742"/>
        <w:gridCol w:w="6274"/>
      </w:tblGrid>
      <w:tr w:rsidR="00F473AB" w14:paraId="0CD35B02"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7432E06"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Service/Tool name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7499483"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color w:val="000000" w:themeColor="text1"/>
                <w:sz w:val="20"/>
                <w:szCs w:val="20"/>
              </w:rPr>
              <w:t>Invenio-based repository</w:t>
            </w:r>
          </w:p>
        </w:tc>
      </w:tr>
      <w:tr w:rsidR="00F473AB" w14:paraId="4D38B35E"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357010B"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Service/Tool url</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BCFC801" w14:textId="73E02B2B" w:rsidR="00F473AB" w:rsidRPr="006C593F" w:rsidRDefault="00D9594E" w:rsidP="00985B92">
            <w:pPr>
              <w:pStyle w:val="NormalWeb"/>
              <w:spacing w:before="60" w:beforeAutospacing="0" w:after="60" w:afterAutospacing="0"/>
              <w:rPr>
                <w:rFonts w:ascii="Calibri" w:hAnsi="Calibri" w:cs="Calibri"/>
                <w:b/>
                <w:color w:val="000000" w:themeColor="text1"/>
                <w:sz w:val="20"/>
                <w:szCs w:val="20"/>
              </w:rPr>
            </w:pPr>
            <w:hyperlink r:id="rId250" w:history="1">
              <w:r w:rsidR="006C593F" w:rsidRPr="00D90BCC">
                <w:rPr>
                  <w:rStyle w:val="Hyperlink"/>
                  <w:rFonts w:ascii="Calibri" w:eastAsia="MS Gothic" w:hAnsi="Calibri" w:cs="Calibri"/>
                  <w:sz w:val="20"/>
                  <w:szCs w:val="20"/>
                </w:rPr>
                <w:t>https://dariah-portal.cloud.ba.infn.it/</w:t>
              </w:r>
            </w:hyperlink>
            <w:r w:rsidR="006C593F">
              <w:rPr>
                <w:rStyle w:val="StrongEmphasis"/>
                <w:rFonts w:ascii="Calibri" w:eastAsia="MS Gothic" w:hAnsi="Calibri" w:cs="Calibri"/>
                <w:b w:val="0"/>
                <w:color w:val="000000" w:themeColor="text1"/>
                <w:sz w:val="20"/>
                <w:szCs w:val="20"/>
              </w:rPr>
              <w:t xml:space="preserve"> </w:t>
            </w:r>
          </w:p>
        </w:tc>
      </w:tr>
      <w:tr w:rsidR="00F473AB" w14:paraId="19F7D2D5"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345F14C"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Service/Tool information page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D46A368" w14:textId="650C94CC" w:rsidR="00F473AB" w:rsidRPr="006C593F" w:rsidRDefault="00D9594E" w:rsidP="00985B92">
            <w:pPr>
              <w:pStyle w:val="NormalWeb"/>
              <w:spacing w:before="60" w:beforeAutospacing="0" w:after="60" w:afterAutospacing="0"/>
              <w:rPr>
                <w:rFonts w:ascii="Calibri" w:hAnsi="Calibri" w:cs="Calibri"/>
                <w:b/>
                <w:color w:val="000000" w:themeColor="text1"/>
                <w:sz w:val="20"/>
                <w:szCs w:val="20"/>
              </w:rPr>
            </w:pPr>
            <w:hyperlink r:id="rId251" w:history="1">
              <w:r w:rsidR="006C593F" w:rsidRPr="00D90BCC">
                <w:rPr>
                  <w:rStyle w:val="Hyperlink"/>
                  <w:rFonts w:ascii="Calibri" w:eastAsia="MS Gothic" w:hAnsi="Calibri" w:cs="Calibri"/>
                  <w:sz w:val="20"/>
                  <w:szCs w:val="20"/>
                </w:rPr>
                <w:t>https://dariah-portal.cloud.ba.infn.it/</w:t>
              </w:r>
            </w:hyperlink>
            <w:r w:rsidR="006C593F">
              <w:rPr>
                <w:rStyle w:val="StrongEmphasis"/>
                <w:rFonts w:ascii="Calibri" w:eastAsia="MS Gothic" w:hAnsi="Calibri" w:cs="Calibri"/>
                <w:b w:val="0"/>
                <w:color w:val="000000" w:themeColor="text1"/>
                <w:sz w:val="20"/>
                <w:szCs w:val="20"/>
              </w:rPr>
              <w:t xml:space="preserve"> </w:t>
            </w:r>
          </w:p>
        </w:tc>
      </w:tr>
      <w:tr w:rsidR="00F473AB" w14:paraId="2363F63B"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35FE735"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Description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135AE14"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color w:val="000000" w:themeColor="text1"/>
                <w:sz w:val="20"/>
                <w:szCs w:val="20"/>
              </w:rPr>
              <w:t xml:space="preserve">The </w:t>
            </w:r>
            <w:r>
              <w:rPr>
                <w:rStyle w:val="StrongEmphasis"/>
                <w:rFonts w:ascii="Calibri" w:hAnsi="Calibri" w:cs="Calibri"/>
                <w:color w:val="000000" w:themeColor="text1"/>
                <w:sz w:val="20"/>
                <w:szCs w:val="20"/>
              </w:rPr>
              <w:t>Invenio-based repository</w:t>
            </w:r>
            <w:r>
              <w:rPr>
                <w:rFonts w:ascii="Calibri" w:hAnsi="Calibri" w:cs="Calibri"/>
                <w:color w:val="000000" w:themeColor="text1"/>
                <w:sz w:val="20"/>
                <w:szCs w:val="20"/>
              </w:rPr>
              <w:t xml:space="preserve"> is the cloud is a service that enables researchers and scholars to easily create, deploy and configure their own Invenio-based repository and host it on the cloud infrastructure (Federated Cloud). The service aims to a smaller research groups lacking in adequate technical support and budget to acquire their own infrastructure for hosting data repositories.</w:t>
            </w:r>
          </w:p>
        </w:tc>
      </w:tr>
      <w:tr w:rsidR="00F473AB" w14:paraId="23379BD0"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CE9FB6B"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Value proposition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75F045F"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color w:val="000000" w:themeColor="text1"/>
                <w:sz w:val="20"/>
                <w:szCs w:val="20"/>
              </w:rPr>
              <w:t>Easy creation of a new (empty) instance of the Invenio-based repository in the Cloud. The initialization and setup of a new repository instance does not require technical knowledge on configuring Invenio nor Cloud infrastructure.</w:t>
            </w:r>
          </w:p>
        </w:tc>
      </w:tr>
      <w:tr w:rsidR="00F473AB" w14:paraId="2AFC3E9B"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761323C"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Customer of the service/tool</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6D10010" w14:textId="55C8124D"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color w:val="000000" w:themeColor="text1"/>
                <w:sz w:val="20"/>
                <w:szCs w:val="20"/>
              </w:rPr>
              <w:t>Digital and art and humanities research groups and communities. General research communities</w:t>
            </w:r>
          </w:p>
        </w:tc>
      </w:tr>
      <w:tr w:rsidR="00F473AB" w14:paraId="5B4D8F06"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9FA7D27"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User of the service/tool</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9A00787" w14:textId="77777777" w:rsidR="00F473AB" w:rsidRDefault="00F473AB" w:rsidP="00985B92">
            <w:pPr>
              <w:pStyle w:val="NormalWeb"/>
              <w:spacing w:before="60" w:beforeAutospacing="0" w:after="60" w:afterAutospacing="0"/>
            </w:pPr>
            <w:r>
              <w:rPr>
                <w:rFonts w:ascii="Calibri" w:hAnsi="Calibri" w:cs="Calibri"/>
                <w:color w:val="000000" w:themeColor="text1"/>
                <w:sz w:val="20"/>
                <w:szCs w:val="20"/>
              </w:rPr>
              <w:t>Small research group, small project in the domain of digital arts and humanities</w:t>
            </w:r>
          </w:p>
        </w:tc>
      </w:tr>
      <w:tr w:rsidR="00F473AB" w14:paraId="3CCD6D64" w14:textId="77777777" w:rsidTr="00985B92">
        <w:trPr>
          <w:trHeight w:val="528"/>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974AFDF"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User Documentation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C8BDDEC" w14:textId="4BC0AFFC" w:rsidR="00F473AB" w:rsidRPr="002B4543" w:rsidRDefault="00D9594E" w:rsidP="00985B92">
            <w:pPr>
              <w:pStyle w:val="NormalWeb"/>
              <w:spacing w:before="60" w:beforeAutospacing="0" w:after="60" w:afterAutospacing="0"/>
              <w:rPr>
                <w:rFonts w:ascii="Calibri" w:hAnsi="Calibri" w:cs="Calibri"/>
                <w:color w:val="000000" w:themeColor="text1"/>
                <w:sz w:val="20"/>
                <w:szCs w:val="20"/>
              </w:rPr>
            </w:pPr>
            <w:hyperlink r:id="rId252">
              <w:r w:rsidR="00F473AB" w:rsidRPr="002B4543">
                <w:rPr>
                  <w:rStyle w:val="InternetLink"/>
                  <w:rFonts w:ascii="Calibri" w:eastAsia="MS Gothic" w:hAnsi="Calibri" w:cs="Calibri"/>
                  <w:color w:val="000000" w:themeColor="text1"/>
                  <w:sz w:val="20"/>
                  <w:szCs w:val="20"/>
                  <w:u w:val="none"/>
                </w:rPr>
                <w:t>D</w:t>
              </w:r>
            </w:hyperlink>
            <w:r w:rsidR="00F473AB" w:rsidRPr="002B4543">
              <w:rPr>
                <w:rStyle w:val="InternetLink"/>
                <w:rFonts w:ascii="Calibri" w:eastAsia="MS Gothic" w:hAnsi="Calibri" w:cs="Calibri"/>
                <w:color w:val="000000" w:themeColor="text1"/>
                <w:sz w:val="20"/>
                <w:szCs w:val="20"/>
                <w:u w:val="none"/>
              </w:rPr>
              <w:t xml:space="preserve">eplying open-data repository in the Cloud (video): </w:t>
            </w:r>
            <w:hyperlink r:id="rId253" w:history="1">
              <w:r w:rsidR="002B4543" w:rsidRPr="00D90BCC">
                <w:rPr>
                  <w:rStyle w:val="Hyperlink"/>
                  <w:rFonts w:ascii="Calibri" w:eastAsia="MS Gothic" w:hAnsi="Calibri" w:cs="Calibri"/>
                  <w:sz w:val="20"/>
                  <w:szCs w:val="20"/>
                </w:rPr>
                <w:t>https://www.indigo-datacloud.eu/deploy-open-data-repository-cloud-using-marathon</w:t>
              </w:r>
            </w:hyperlink>
            <w:r w:rsidR="002B4543">
              <w:rPr>
                <w:rStyle w:val="InternetLink"/>
                <w:rFonts w:ascii="Calibri" w:eastAsia="MS Gothic" w:hAnsi="Calibri" w:cs="Calibri"/>
                <w:color w:val="000000" w:themeColor="text1"/>
                <w:sz w:val="20"/>
                <w:szCs w:val="20"/>
                <w:u w:val="none"/>
              </w:rPr>
              <w:t xml:space="preserve"> </w:t>
            </w:r>
          </w:p>
        </w:tc>
      </w:tr>
      <w:tr w:rsidR="00F473AB" w14:paraId="237C6291" w14:textId="77777777" w:rsidTr="00985B92">
        <w:trPr>
          <w:trHeight w:val="417"/>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FEA7A2F"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Technical Documentation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15E2348"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t>-</w:t>
            </w:r>
          </w:p>
        </w:tc>
      </w:tr>
      <w:tr w:rsidR="00F473AB" w14:paraId="6FFADF35"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5DE0D3E"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Product team</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2AF090B"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color w:val="000000" w:themeColor="text1"/>
                <w:sz w:val="20"/>
                <w:szCs w:val="20"/>
              </w:rPr>
              <w:t>RBI, Indigo-DataCloud</w:t>
            </w:r>
          </w:p>
        </w:tc>
      </w:tr>
      <w:tr w:rsidR="00F473AB" w14:paraId="3D304AE5"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651E9E5"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License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F86B090"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color w:val="000000" w:themeColor="text1"/>
                <w:sz w:val="20"/>
                <w:szCs w:val="20"/>
              </w:rPr>
              <w:t>GNU General Public Licence 2</w:t>
            </w:r>
          </w:p>
        </w:tc>
      </w:tr>
      <w:tr w:rsidR="00F473AB" w:rsidRPr="00614E69" w14:paraId="40D86471"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0B61115"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Source code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3B9F698" w14:textId="0DC0AFC1" w:rsidR="00F473AB" w:rsidRPr="002B4543" w:rsidRDefault="00F473AB" w:rsidP="00985B92">
            <w:pPr>
              <w:pStyle w:val="NormalWeb"/>
              <w:spacing w:before="60" w:beforeAutospacing="0" w:after="60" w:afterAutospacing="0"/>
              <w:rPr>
                <w:rFonts w:ascii="Calibri" w:hAnsi="Calibri" w:cs="Calibri"/>
                <w:color w:val="000000" w:themeColor="text1"/>
                <w:sz w:val="20"/>
                <w:szCs w:val="20"/>
                <w:lang w:val="fr-FR"/>
              </w:rPr>
            </w:pPr>
            <w:r w:rsidRPr="002B4543">
              <w:rPr>
                <w:rStyle w:val="InternetLink"/>
                <w:rFonts w:ascii="Calibri" w:eastAsia="MS Gothic" w:hAnsi="Calibri" w:cs="Calibri"/>
                <w:color w:val="000000" w:themeColor="text1"/>
                <w:sz w:val="20"/>
                <w:szCs w:val="20"/>
                <w:u w:val="none"/>
                <w:lang w:val="fr-FR"/>
              </w:rPr>
              <w:t xml:space="preserve">DockerHub container: </w:t>
            </w:r>
            <w:hyperlink r:id="rId254">
              <w:r w:rsidRPr="002B4543">
                <w:rPr>
                  <w:rStyle w:val="InternetLink"/>
                  <w:rFonts w:ascii="Calibri" w:eastAsia="MS Gothic" w:hAnsi="Calibri" w:cs="Calibri"/>
                  <w:color w:val="000000" w:themeColor="text1"/>
                  <w:sz w:val="20"/>
                  <w:szCs w:val="20"/>
                  <w:u w:val="none"/>
                  <w:lang w:val="fr-FR"/>
                </w:rPr>
                <w:t>https://hub.docker.com/r/indigodatacloudapps/dariah-repository</w:t>
              </w:r>
            </w:hyperlink>
            <w:r w:rsidR="002B4543">
              <w:rPr>
                <w:rStyle w:val="InternetLink"/>
                <w:rFonts w:ascii="Calibri" w:eastAsia="MS Gothic" w:hAnsi="Calibri" w:cs="Calibri"/>
                <w:color w:val="000000" w:themeColor="text1"/>
                <w:sz w:val="20"/>
                <w:szCs w:val="20"/>
                <w:u w:val="none"/>
                <w:lang w:val="fr-FR"/>
              </w:rPr>
              <w:t xml:space="preserve">  </w:t>
            </w:r>
          </w:p>
          <w:p w14:paraId="70360640" w14:textId="34233D9B" w:rsidR="00F473AB" w:rsidRPr="002B4543" w:rsidRDefault="00F473AB" w:rsidP="00985B92">
            <w:pPr>
              <w:pStyle w:val="NormalWeb"/>
              <w:spacing w:before="60" w:beforeAutospacing="0" w:after="60" w:afterAutospacing="0"/>
              <w:rPr>
                <w:rFonts w:ascii="Calibri" w:hAnsi="Calibri" w:cs="Calibri"/>
                <w:color w:val="000000" w:themeColor="text1"/>
                <w:sz w:val="20"/>
                <w:szCs w:val="20"/>
                <w:lang w:val="fr-FR"/>
              </w:rPr>
            </w:pPr>
            <w:r w:rsidRPr="002B4543">
              <w:rPr>
                <w:rStyle w:val="InternetLink"/>
                <w:rFonts w:ascii="Calibri" w:eastAsia="MS Gothic" w:hAnsi="Calibri" w:cs="Calibri"/>
                <w:color w:val="000000" w:themeColor="text1"/>
                <w:sz w:val="20"/>
                <w:szCs w:val="20"/>
                <w:u w:val="none"/>
                <w:lang w:val="fr-FR"/>
              </w:rPr>
              <w:t xml:space="preserve">Source code: </w:t>
            </w:r>
            <w:hyperlink r:id="rId255">
              <w:r w:rsidRPr="002B4543">
                <w:rPr>
                  <w:rStyle w:val="InternetLink"/>
                  <w:rFonts w:ascii="Calibri" w:eastAsia="MS Gothic" w:hAnsi="Calibri" w:cs="Calibri"/>
                  <w:color w:val="000000" w:themeColor="text1"/>
                  <w:sz w:val="20"/>
                  <w:szCs w:val="20"/>
                  <w:u w:val="none"/>
                  <w:lang w:val="fr-FR"/>
                </w:rPr>
                <w:t>https://github.com/indigo-dc/dariah-repository</w:t>
              </w:r>
            </w:hyperlink>
            <w:r w:rsidR="002B4543">
              <w:rPr>
                <w:rStyle w:val="InternetLink"/>
                <w:rFonts w:ascii="Calibri" w:eastAsia="MS Gothic" w:hAnsi="Calibri" w:cs="Calibri"/>
                <w:color w:val="000000" w:themeColor="text1"/>
                <w:sz w:val="20"/>
                <w:szCs w:val="20"/>
                <w:u w:val="none"/>
                <w:lang w:val="fr-FR"/>
              </w:rPr>
              <w:t xml:space="preserve">  </w:t>
            </w:r>
          </w:p>
          <w:p w14:paraId="639AB32B" w14:textId="158E6269" w:rsidR="00F473AB" w:rsidRPr="002B4543" w:rsidRDefault="00F473AB" w:rsidP="00985B92">
            <w:pPr>
              <w:pStyle w:val="NormalWeb"/>
              <w:spacing w:before="60" w:beforeAutospacing="0" w:after="60" w:afterAutospacing="0"/>
              <w:rPr>
                <w:rFonts w:ascii="Calibri" w:hAnsi="Calibri" w:cs="Calibri"/>
                <w:color w:val="000000" w:themeColor="text1"/>
                <w:sz w:val="20"/>
                <w:szCs w:val="20"/>
                <w:lang w:val="fr-FR"/>
              </w:rPr>
            </w:pPr>
            <w:r w:rsidRPr="002B4543">
              <w:rPr>
                <w:rStyle w:val="InternetLink"/>
                <w:rFonts w:ascii="Calibri" w:eastAsia="MS Gothic" w:hAnsi="Calibri" w:cs="Calibri"/>
                <w:color w:val="000000" w:themeColor="text1"/>
                <w:sz w:val="20"/>
                <w:szCs w:val="20"/>
                <w:u w:val="none"/>
                <w:lang w:val="fr-FR"/>
              </w:rPr>
              <w:t xml:space="preserve">Ansible roles: </w:t>
            </w:r>
            <w:hyperlink r:id="rId256" w:history="1">
              <w:r w:rsidR="002B4543" w:rsidRPr="00D90BCC">
                <w:rPr>
                  <w:rStyle w:val="Hyperlink"/>
                  <w:rFonts w:ascii="Calibri" w:eastAsia="MS Gothic" w:hAnsi="Calibri" w:cs="Calibri"/>
                  <w:sz w:val="20"/>
                  <w:szCs w:val="20"/>
                  <w:lang w:val="fr-FR"/>
                </w:rPr>
                <w:t>https://github.com/indigo-dc/ansible-role-dariahrepo</w:t>
              </w:r>
            </w:hyperlink>
            <w:r w:rsidR="002B4543">
              <w:rPr>
                <w:rStyle w:val="InternetLink"/>
                <w:rFonts w:ascii="Calibri" w:eastAsia="MS Gothic" w:hAnsi="Calibri" w:cs="Calibri"/>
                <w:color w:val="000000" w:themeColor="text1"/>
                <w:sz w:val="20"/>
                <w:szCs w:val="20"/>
                <w:u w:val="none"/>
                <w:lang w:val="fr-FR"/>
              </w:rPr>
              <w:t xml:space="preserve"> </w:t>
            </w:r>
          </w:p>
        </w:tc>
      </w:tr>
      <w:tr w:rsidR="00F473AB" w14:paraId="31A03892" w14:textId="77777777" w:rsidTr="00985B92">
        <w:trPr>
          <w:trHeight w:val="500"/>
        </w:trPr>
        <w:tc>
          <w:tcPr>
            <w:tcW w:w="274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8922B80"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rPr>
                <w:rFonts w:ascii="Calibri" w:hAnsi="Calibri" w:cs="Calibri"/>
                <w:b/>
                <w:bCs/>
                <w:color w:val="000000" w:themeColor="text1"/>
                <w:sz w:val="20"/>
                <w:szCs w:val="20"/>
              </w:rPr>
              <w:t>Testing</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A9BAF48" w14:textId="77777777" w:rsidR="00F473AB" w:rsidRDefault="00F473AB" w:rsidP="00985B92">
            <w:pPr>
              <w:pStyle w:val="NormalWeb"/>
              <w:spacing w:before="60" w:beforeAutospacing="0" w:after="60" w:afterAutospacing="0"/>
              <w:rPr>
                <w:rFonts w:ascii="Calibri" w:hAnsi="Calibri" w:cs="Calibri"/>
                <w:color w:val="000000" w:themeColor="text1"/>
                <w:sz w:val="20"/>
                <w:szCs w:val="20"/>
              </w:rPr>
            </w:pPr>
            <w:r>
              <w:t>-</w:t>
            </w:r>
          </w:p>
        </w:tc>
      </w:tr>
    </w:tbl>
    <w:p w14:paraId="6AA70397" w14:textId="77777777" w:rsidR="00F473AB" w:rsidRDefault="00F473AB" w:rsidP="00F473AB"/>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3" w:type="dxa"/>
        </w:tblCellMar>
        <w:tblLook w:val="04A0" w:firstRow="1" w:lastRow="0" w:firstColumn="1" w:lastColumn="0" w:noHBand="0" w:noVBand="1"/>
      </w:tblPr>
      <w:tblGrid>
        <w:gridCol w:w="1636"/>
        <w:gridCol w:w="7380"/>
      </w:tblGrid>
      <w:tr w:rsidR="00F473AB" w14:paraId="6CD378A1" w14:textId="77777777" w:rsidTr="00985B92">
        <w:trPr>
          <w:trHeight w:val="500"/>
        </w:trPr>
        <w:tc>
          <w:tcPr>
            <w:tcW w:w="163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441ADCB"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b/>
                <w:bCs/>
                <w:color w:val="000000" w:themeColor="text1"/>
                <w:sz w:val="20"/>
                <w:szCs w:val="20"/>
              </w:rPr>
              <w:t>Service/Tool name</w:t>
            </w:r>
          </w:p>
        </w:tc>
        <w:tc>
          <w:tcPr>
            <w:tcW w:w="737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6B51AD8"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color w:val="000000" w:themeColor="text1"/>
                <w:sz w:val="20"/>
                <w:szCs w:val="20"/>
              </w:rPr>
              <w:t>DARIAH Repository</w:t>
            </w:r>
          </w:p>
        </w:tc>
      </w:tr>
      <w:tr w:rsidR="00F473AB" w14:paraId="5BD97094" w14:textId="77777777" w:rsidTr="00985B92">
        <w:trPr>
          <w:trHeight w:val="500"/>
        </w:trPr>
        <w:tc>
          <w:tcPr>
            <w:tcW w:w="163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7C7A01E"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b/>
                <w:bCs/>
                <w:color w:val="000000" w:themeColor="text1"/>
                <w:sz w:val="20"/>
                <w:szCs w:val="20"/>
              </w:rPr>
              <w:t>Service/Tool url</w:t>
            </w:r>
          </w:p>
        </w:tc>
        <w:tc>
          <w:tcPr>
            <w:tcW w:w="737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0565A78" w14:textId="7D92B77B" w:rsidR="00F473AB" w:rsidRPr="00B6186C" w:rsidRDefault="00D9594E" w:rsidP="00B6186C">
            <w:pPr>
              <w:rPr>
                <w:sz w:val="20"/>
                <w:szCs w:val="20"/>
              </w:rPr>
            </w:pPr>
            <w:hyperlink r:id="rId257">
              <w:r w:rsidR="00F473AB" w:rsidRPr="00B6186C">
                <w:rPr>
                  <w:rStyle w:val="Hyperlink"/>
                  <w:sz w:val="20"/>
                  <w:szCs w:val="20"/>
                </w:rPr>
                <w:t>https://projects.gwdg.de/projects/dariah-de-repository</w:t>
              </w:r>
            </w:hyperlink>
            <w:r w:rsidR="00B6186C" w:rsidRPr="00B6186C">
              <w:rPr>
                <w:sz w:val="20"/>
                <w:szCs w:val="20"/>
              </w:rPr>
              <w:t xml:space="preserve"> </w:t>
            </w:r>
            <w:r w:rsidR="002B4543" w:rsidRPr="00B6186C">
              <w:rPr>
                <w:sz w:val="20"/>
                <w:szCs w:val="20"/>
              </w:rPr>
              <w:t xml:space="preserve"> </w:t>
            </w:r>
            <w:r w:rsidR="00B6186C" w:rsidRPr="00B6186C">
              <w:rPr>
                <w:sz w:val="20"/>
                <w:szCs w:val="20"/>
              </w:rPr>
              <w:t xml:space="preserve"> </w:t>
            </w:r>
          </w:p>
        </w:tc>
      </w:tr>
      <w:tr w:rsidR="00F473AB" w14:paraId="79CD0AEC" w14:textId="77777777" w:rsidTr="00985B92">
        <w:trPr>
          <w:trHeight w:val="500"/>
        </w:trPr>
        <w:tc>
          <w:tcPr>
            <w:tcW w:w="163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FC0C671"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b/>
                <w:bCs/>
                <w:color w:val="000000" w:themeColor="text1"/>
                <w:sz w:val="20"/>
                <w:szCs w:val="20"/>
              </w:rPr>
              <w:t>Service/Tool information page</w:t>
            </w:r>
          </w:p>
        </w:tc>
        <w:tc>
          <w:tcPr>
            <w:tcW w:w="737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189AD5F" w14:textId="563D48C0" w:rsidR="00F473AB" w:rsidRPr="002B4543" w:rsidRDefault="00D9594E" w:rsidP="00985B92">
            <w:pPr>
              <w:pStyle w:val="NormalWeb"/>
              <w:spacing w:before="60" w:beforeAutospacing="0" w:after="60" w:afterAutospacing="0"/>
              <w:rPr>
                <w:b/>
                <w:color w:val="000000" w:themeColor="text1"/>
                <w:sz w:val="20"/>
                <w:szCs w:val="20"/>
              </w:rPr>
            </w:pPr>
            <w:hyperlink r:id="rId258">
              <w:r w:rsidR="00F473AB" w:rsidRPr="002B4543">
                <w:rPr>
                  <w:rStyle w:val="StrongEmphasis"/>
                  <w:rFonts w:ascii="Calibri" w:eastAsia="MS Gothic" w:hAnsi="Calibri" w:cs="Calibri"/>
                  <w:b w:val="0"/>
                  <w:color w:val="000000" w:themeColor="text1"/>
                  <w:sz w:val="20"/>
                  <w:szCs w:val="20"/>
                </w:rPr>
                <w:t>https://dariah-sg.irb.hr</w:t>
              </w:r>
            </w:hyperlink>
            <w:r w:rsidR="002B4543">
              <w:rPr>
                <w:rStyle w:val="StrongEmphasis"/>
                <w:rFonts w:ascii="Calibri" w:eastAsia="MS Gothic" w:hAnsi="Calibri" w:cs="Calibri"/>
                <w:b w:val="0"/>
                <w:color w:val="000000" w:themeColor="text1"/>
                <w:sz w:val="20"/>
                <w:szCs w:val="20"/>
              </w:rPr>
              <w:t xml:space="preserve"> </w:t>
            </w:r>
          </w:p>
        </w:tc>
      </w:tr>
      <w:tr w:rsidR="00F473AB" w14:paraId="0F1342B8" w14:textId="77777777" w:rsidTr="00985B92">
        <w:trPr>
          <w:trHeight w:val="500"/>
        </w:trPr>
        <w:tc>
          <w:tcPr>
            <w:tcW w:w="163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A28F1C6"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b/>
                <w:bCs/>
                <w:color w:val="000000" w:themeColor="text1"/>
                <w:sz w:val="20"/>
                <w:szCs w:val="20"/>
              </w:rPr>
              <w:t>Description</w:t>
            </w:r>
          </w:p>
        </w:tc>
        <w:tc>
          <w:tcPr>
            <w:tcW w:w="737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FD02474" w14:textId="77777777" w:rsidR="00F473AB" w:rsidRDefault="00F473AB" w:rsidP="00985B92">
            <w:pPr>
              <w:pStyle w:val="NormalWeb"/>
              <w:spacing w:before="60" w:beforeAutospacing="0" w:after="60" w:afterAutospacing="0"/>
              <w:rPr>
                <w:color w:val="000000" w:themeColor="text1"/>
                <w:sz w:val="20"/>
                <w:szCs w:val="20"/>
              </w:rPr>
            </w:pPr>
            <w:r>
              <w:rPr>
                <w:rStyle w:val="StrongEmphasis"/>
                <w:rFonts w:ascii="Calibri" w:hAnsi="Calibri" w:cs="Calibri"/>
                <w:color w:val="000000" w:themeColor="text1"/>
                <w:sz w:val="20"/>
                <w:szCs w:val="20"/>
              </w:rPr>
              <w:t>DARIAH repository</w:t>
            </w:r>
            <w:r>
              <w:rPr>
                <w:rFonts w:ascii="Calibri" w:hAnsi="Calibri" w:cs="Calibri"/>
                <w:color w:val="000000" w:themeColor="text1"/>
                <w:sz w:val="20"/>
                <w:szCs w:val="20"/>
              </w:rPr>
              <w:t xml:space="preserve"> is a service based on the </w:t>
            </w:r>
            <w:r>
              <w:rPr>
                <w:rStyle w:val="Emphasis"/>
                <w:rFonts w:ascii="Calibri" w:hAnsi="Calibri" w:cs="Calibri"/>
                <w:color w:val="000000" w:themeColor="text1"/>
                <w:sz w:val="20"/>
                <w:szCs w:val="20"/>
              </w:rPr>
              <w:t>C</w:t>
            </w:r>
            <w:r>
              <w:rPr>
                <w:rFonts w:ascii="Calibri" w:hAnsi="Calibri" w:cs="Calibri"/>
                <w:color w:val="000000" w:themeColor="text1"/>
                <w:sz w:val="20"/>
                <w:szCs w:val="20"/>
              </w:rPr>
              <w:t xml:space="preserve">ommon </w:t>
            </w:r>
            <w:r>
              <w:rPr>
                <w:rStyle w:val="Emphasis"/>
                <w:rFonts w:ascii="Calibri" w:hAnsi="Calibri" w:cs="Calibri"/>
                <w:color w:val="000000" w:themeColor="text1"/>
                <w:sz w:val="20"/>
                <w:szCs w:val="20"/>
              </w:rPr>
              <w:t>D</w:t>
            </w:r>
            <w:r>
              <w:rPr>
                <w:rFonts w:ascii="Calibri" w:hAnsi="Calibri" w:cs="Calibri"/>
                <w:color w:val="000000" w:themeColor="text1"/>
                <w:sz w:val="20"/>
                <w:szCs w:val="20"/>
              </w:rPr>
              <w:t xml:space="preserve">ata </w:t>
            </w:r>
            <w:r>
              <w:rPr>
                <w:rStyle w:val="Emphasis"/>
                <w:rFonts w:ascii="Calibri" w:hAnsi="Calibri" w:cs="Calibri"/>
                <w:color w:val="000000" w:themeColor="text1"/>
                <w:sz w:val="20"/>
                <w:szCs w:val="20"/>
              </w:rPr>
              <w:t>St</w:t>
            </w:r>
            <w:r>
              <w:rPr>
                <w:rFonts w:ascii="Calibri" w:hAnsi="Calibri" w:cs="Calibri"/>
                <w:color w:val="000000" w:themeColor="text1"/>
                <w:sz w:val="20"/>
                <w:szCs w:val="20"/>
              </w:rPr>
              <w:t xml:space="preserve">orage </w:t>
            </w:r>
            <w:r>
              <w:rPr>
                <w:rStyle w:val="Emphasis"/>
                <w:rFonts w:ascii="Calibri" w:hAnsi="Calibri" w:cs="Calibri"/>
                <w:color w:val="000000" w:themeColor="text1"/>
                <w:sz w:val="20"/>
                <w:szCs w:val="20"/>
              </w:rPr>
              <w:t>AR</w:t>
            </w:r>
            <w:r>
              <w:rPr>
                <w:rFonts w:ascii="Calibri" w:hAnsi="Calibri" w:cs="Calibri"/>
                <w:color w:val="000000" w:themeColor="text1"/>
                <w:sz w:val="20"/>
                <w:szCs w:val="20"/>
              </w:rPr>
              <w:t>chitecture (CDSTAR), a system for easy-to-use storage system that can store, modify, annotate, search, and access a large amounts of diverse data, both structured and unstructured.</w:t>
            </w:r>
          </w:p>
        </w:tc>
      </w:tr>
      <w:tr w:rsidR="00F473AB" w14:paraId="20276F9D" w14:textId="77777777" w:rsidTr="00985B92">
        <w:trPr>
          <w:trHeight w:val="500"/>
        </w:trPr>
        <w:tc>
          <w:tcPr>
            <w:tcW w:w="163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0F358BE"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b/>
                <w:bCs/>
                <w:color w:val="000000" w:themeColor="text1"/>
                <w:sz w:val="20"/>
                <w:szCs w:val="20"/>
              </w:rPr>
              <w:t>Value proposition</w:t>
            </w:r>
          </w:p>
        </w:tc>
        <w:tc>
          <w:tcPr>
            <w:tcW w:w="737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2A0714D"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color w:val="000000" w:themeColor="text1"/>
                <w:sz w:val="20"/>
                <w:szCs w:val="20"/>
              </w:rPr>
              <w:t xml:space="preserve">The system integrates the ability of storing metadata along the research data in a flexible metadata schema that can be tailored for the specific use in different scientific disciplines. Additionally, the data objects that are stored in CDSTAR can be registered automatically at the EPIC Persistent Identifier (PID) service. The EPIC service gives data sets a unique, globally resolvable identifier as an additional abstraction layer that allows citing data sets in scientific publications. A role-based security concept is also integrated into CDSTAR, which allows the protection of data sets with an individual set of permissions and rights for each user. Additionally, CDSTAR is capable to use SAML infrastructures such as the one provided by DARIAH in order to verify data access. This allows to use the data permissions for the infrastructure at a central data point provided by DARIAH and to use the DARIAH access credentials. </w:t>
            </w:r>
          </w:p>
        </w:tc>
      </w:tr>
      <w:tr w:rsidR="00F473AB" w14:paraId="4DBFEC6B" w14:textId="77777777" w:rsidTr="00985B92">
        <w:trPr>
          <w:trHeight w:val="500"/>
        </w:trPr>
        <w:tc>
          <w:tcPr>
            <w:tcW w:w="163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3F1AF4E"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b/>
                <w:bCs/>
                <w:color w:val="000000" w:themeColor="text1"/>
                <w:sz w:val="20"/>
                <w:szCs w:val="20"/>
              </w:rPr>
              <w:t>Customer of the service/tool</w:t>
            </w:r>
          </w:p>
        </w:tc>
        <w:tc>
          <w:tcPr>
            <w:tcW w:w="737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9DF11F0"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color w:val="000000" w:themeColor="text1"/>
                <w:sz w:val="20"/>
                <w:szCs w:val="20"/>
              </w:rPr>
              <w:t>DARIAH, Digital arts and humanities communities</w:t>
            </w:r>
          </w:p>
        </w:tc>
      </w:tr>
      <w:tr w:rsidR="00F473AB" w14:paraId="061A0A17" w14:textId="77777777" w:rsidTr="00985B92">
        <w:trPr>
          <w:trHeight w:val="500"/>
        </w:trPr>
        <w:tc>
          <w:tcPr>
            <w:tcW w:w="163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6DDA29B"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b/>
                <w:bCs/>
                <w:color w:val="000000" w:themeColor="text1"/>
                <w:sz w:val="20"/>
                <w:szCs w:val="20"/>
              </w:rPr>
              <w:t>User of the service/tool</w:t>
            </w:r>
          </w:p>
        </w:tc>
        <w:tc>
          <w:tcPr>
            <w:tcW w:w="737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FB3F711"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color w:val="000000" w:themeColor="text1"/>
                <w:sz w:val="20"/>
                <w:szCs w:val="20"/>
              </w:rPr>
              <w:t>Individual researchers, research groups, institutions, research projects</w:t>
            </w:r>
          </w:p>
        </w:tc>
      </w:tr>
      <w:tr w:rsidR="00F473AB" w14:paraId="538F22A2" w14:textId="77777777" w:rsidTr="00985B92">
        <w:trPr>
          <w:trHeight w:val="528"/>
        </w:trPr>
        <w:tc>
          <w:tcPr>
            <w:tcW w:w="163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001CFB3"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b/>
                <w:bCs/>
                <w:color w:val="000000" w:themeColor="text1"/>
                <w:sz w:val="20"/>
                <w:szCs w:val="20"/>
              </w:rPr>
              <w:t>User Documentation</w:t>
            </w:r>
          </w:p>
        </w:tc>
        <w:tc>
          <w:tcPr>
            <w:tcW w:w="737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089DA79" w14:textId="1880C934" w:rsidR="00F473AB" w:rsidRDefault="00D9594E" w:rsidP="00985B92">
            <w:pPr>
              <w:pStyle w:val="NormalWeb"/>
              <w:spacing w:before="60" w:beforeAutospacing="0" w:after="60" w:afterAutospacing="0"/>
              <w:rPr>
                <w:color w:val="000000" w:themeColor="text1"/>
                <w:sz w:val="20"/>
                <w:szCs w:val="20"/>
              </w:rPr>
            </w:pPr>
            <w:hyperlink r:id="rId259" w:history="1">
              <w:r w:rsidR="00DE5A08" w:rsidRPr="003576BB">
                <w:rPr>
                  <w:rStyle w:val="Hyperlink"/>
                  <w:rFonts w:ascii="Calibri" w:eastAsia="MS Gothic" w:hAnsi="Calibri" w:cs="Calibri"/>
                  <w:sz w:val="20"/>
                  <w:szCs w:val="20"/>
                </w:rPr>
                <w:t>https://info.gwdg.de/docs/doku.php?id=en:services:storage_services:gwdg_cdstar:start</w:t>
              </w:r>
            </w:hyperlink>
            <w:r w:rsidR="00DE5A08">
              <w:rPr>
                <w:rStyle w:val="InternetLink"/>
                <w:rFonts w:ascii="Calibri" w:eastAsia="MS Gothic" w:hAnsi="Calibri" w:cs="Calibri"/>
                <w:color w:val="000000" w:themeColor="text1"/>
                <w:sz w:val="20"/>
                <w:szCs w:val="20"/>
              </w:rPr>
              <w:t xml:space="preserve"> </w:t>
            </w:r>
          </w:p>
        </w:tc>
      </w:tr>
      <w:tr w:rsidR="00F473AB" w:rsidRPr="00614E69" w14:paraId="3779D260" w14:textId="77777777" w:rsidTr="00985B92">
        <w:trPr>
          <w:trHeight w:val="708"/>
        </w:trPr>
        <w:tc>
          <w:tcPr>
            <w:tcW w:w="163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530700D"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b/>
                <w:bCs/>
                <w:color w:val="000000" w:themeColor="text1"/>
                <w:sz w:val="20"/>
                <w:szCs w:val="20"/>
              </w:rPr>
              <w:t>Technical Documentation</w:t>
            </w:r>
          </w:p>
        </w:tc>
        <w:tc>
          <w:tcPr>
            <w:tcW w:w="737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E477C57" w14:textId="29F9E227" w:rsidR="00F473AB" w:rsidRPr="00614E69" w:rsidRDefault="00D9594E" w:rsidP="00985B92">
            <w:pPr>
              <w:pStyle w:val="NormalWeb"/>
              <w:spacing w:before="60" w:beforeAutospacing="0" w:after="60" w:afterAutospacing="0"/>
              <w:rPr>
                <w:color w:val="000000" w:themeColor="text1"/>
                <w:sz w:val="20"/>
                <w:szCs w:val="20"/>
                <w:lang w:val="fr-FR"/>
              </w:rPr>
            </w:pPr>
            <w:hyperlink r:id="rId260">
              <w:r w:rsidR="00F473AB" w:rsidRPr="00614E69">
                <w:rPr>
                  <w:rStyle w:val="InternetLink"/>
                  <w:rFonts w:ascii="Calibri" w:eastAsia="MS Gothic" w:hAnsi="Calibri" w:cs="Calibri"/>
                  <w:color w:val="000000" w:themeColor="text1"/>
                  <w:sz w:val="20"/>
                  <w:szCs w:val="20"/>
                  <w:lang w:val="fr-FR"/>
                </w:rPr>
                <w:t>R</w:t>
              </w:r>
            </w:hyperlink>
            <w:r w:rsidR="00F473AB" w:rsidRPr="00614E69">
              <w:rPr>
                <w:rStyle w:val="InternetLink"/>
                <w:rFonts w:ascii="Calibri" w:eastAsia="MS Gothic" w:hAnsi="Calibri" w:cs="Calibri"/>
                <w:color w:val="000000" w:themeColor="text1"/>
                <w:sz w:val="20"/>
                <w:szCs w:val="20"/>
                <w:lang w:val="fr-FR"/>
              </w:rPr>
              <w:t xml:space="preserve">est API: </w:t>
            </w:r>
            <w:hyperlink r:id="rId261" w:history="1">
              <w:r w:rsidR="00DE5A08" w:rsidRPr="003576BB">
                <w:rPr>
                  <w:rStyle w:val="Hyperlink"/>
                  <w:rFonts w:ascii="Calibri" w:eastAsia="MS Gothic" w:hAnsi="Calibri" w:cs="Calibri"/>
                  <w:sz w:val="20"/>
                  <w:szCs w:val="20"/>
                  <w:lang w:val="fr-FR"/>
                </w:rPr>
                <w:t>https://www.gwdg.de/documents/20182/31188/gwdg-bericht-78.pdf</w:t>
              </w:r>
            </w:hyperlink>
            <w:r w:rsidR="00DE5A08">
              <w:rPr>
                <w:rStyle w:val="InternetLink"/>
                <w:rFonts w:ascii="Calibri" w:eastAsia="MS Gothic" w:hAnsi="Calibri" w:cs="Calibri"/>
                <w:color w:val="000000" w:themeColor="text1"/>
                <w:sz w:val="20"/>
                <w:szCs w:val="20"/>
                <w:lang w:val="fr-FR"/>
              </w:rPr>
              <w:t xml:space="preserve"> </w:t>
            </w:r>
          </w:p>
        </w:tc>
      </w:tr>
      <w:tr w:rsidR="00F473AB" w14:paraId="61EC6A27" w14:textId="77777777" w:rsidTr="00985B92">
        <w:trPr>
          <w:trHeight w:val="500"/>
        </w:trPr>
        <w:tc>
          <w:tcPr>
            <w:tcW w:w="163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7886C43"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b/>
                <w:bCs/>
                <w:color w:val="000000" w:themeColor="text1"/>
                <w:sz w:val="20"/>
                <w:szCs w:val="20"/>
              </w:rPr>
              <w:t>Product team</w:t>
            </w:r>
          </w:p>
        </w:tc>
        <w:tc>
          <w:tcPr>
            <w:tcW w:w="737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7AE39CE"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color w:val="000000" w:themeColor="text1"/>
                <w:sz w:val="20"/>
                <w:szCs w:val="20"/>
              </w:rPr>
              <w:t>GWDG</w:t>
            </w:r>
          </w:p>
        </w:tc>
      </w:tr>
      <w:tr w:rsidR="00F473AB" w14:paraId="5C0ECE73" w14:textId="77777777" w:rsidTr="00985B92">
        <w:trPr>
          <w:trHeight w:val="500"/>
        </w:trPr>
        <w:tc>
          <w:tcPr>
            <w:tcW w:w="163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5B13D99"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b/>
                <w:bCs/>
                <w:color w:val="000000" w:themeColor="text1"/>
                <w:sz w:val="20"/>
                <w:szCs w:val="20"/>
              </w:rPr>
              <w:t>License</w:t>
            </w:r>
          </w:p>
        </w:tc>
        <w:tc>
          <w:tcPr>
            <w:tcW w:w="737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B94F1D8"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color w:val="000000" w:themeColor="text1"/>
                <w:sz w:val="20"/>
                <w:szCs w:val="20"/>
              </w:rPr>
              <w:t>-</w:t>
            </w:r>
          </w:p>
        </w:tc>
      </w:tr>
      <w:tr w:rsidR="00F473AB" w14:paraId="131806E2" w14:textId="77777777" w:rsidTr="00985B92">
        <w:trPr>
          <w:trHeight w:val="500"/>
        </w:trPr>
        <w:tc>
          <w:tcPr>
            <w:tcW w:w="163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F12E998"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b/>
                <w:bCs/>
                <w:color w:val="000000" w:themeColor="text1"/>
                <w:sz w:val="20"/>
                <w:szCs w:val="20"/>
              </w:rPr>
              <w:t>Source code</w:t>
            </w:r>
          </w:p>
        </w:tc>
        <w:tc>
          <w:tcPr>
            <w:tcW w:w="737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3984190" w14:textId="123349FE" w:rsidR="00F473AB" w:rsidRDefault="00D9594E" w:rsidP="00985B92">
            <w:pPr>
              <w:pStyle w:val="NormalWeb"/>
              <w:spacing w:before="60" w:beforeAutospacing="0" w:after="60" w:afterAutospacing="0"/>
              <w:rPr>
                <w:color w:val="000000" w:themeColor="text1"/>
                <w:sz w:val="20"/>
                <w:szCs w:val="20"/>
              </w:rPr>
            </w:pPr>
            <w:hyperlink r:id="rId262" w:history="1">
              <w:r w:rsidR="00DE5A08" w:rsidRPr="003576BB">
                <w:rPr>
                  <w:rStyle w:val="Hyperlink"/>
                  <w:rFonts w:ascii="Calibri" w:eastAsia="MS Gothic" w:hAnsi="Calibri" w:cs="Calibri"/>
                  <w:sz w:val="20"/>
                  <w:szCs w:val="20"/>
                </w:rPr>
                <w:t>https://github.com/clld/pycdstar</w:t>
              </w:r>
            </w:hyperlink>
            <w:r w:rsidR="00DE5A08">
              <w:rPr>
                <w:rStyle w:val="InternetLink"/>
                <w:rFonts w:ascii="Calibri" w:eastAsia="MS Gothic" w:hAnsi="Calibri" w:cs="Calibri"/>
                <w:color w:val="000000" w:themeColor="text1"/>
                <w:sz w:val="20"/>
                <w:szCs w:val="20"/>
              </w:rPr>
              <w:t xml:space="preserve"> </w:t>
            </w:r>
          </w:p>
        </w:tc>
      </w:tr>
      <w:tr w:rsidR="00F473AB" w14:paraId="47830FCE" w14:textId="77777777" w:rsidTr="00985B92">
        <w:trPr>
          <w:trHeight w:val="500"/>
        </w:trPr>
        <w:tc>
          <w:tcPr>
            <w:tcW w:w="163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BCCD037"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b/>
                <w:bCs/>
                <w:color w:val="000000" w:themeColor="text1"/>
                <w:sz w:val="20"/>
                <w:szCs w:val="20"/>
              </w:rPr>
              <w:t>Testing</w:t>
            </w:r>
          </w:p>
        </w:tc>
        <w:tc>
          <w:tcPr>
            <w:tcW w:w="737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B5C85BB" w14:textId="77777777" w:rsidR="00F473AB" w:rsidRDefault="00F473AB" w:rsidP="00985B92">
            <w:pPr>
              <w:pStyle w:val="NormalWeb"/>
              <w:spacing w:before="60" w:beforeAutospacing="0" w:after="60" w:afterAutospacing="0"/>
              <w:rPr>
                <w:color w:val="000000" w:themeColor="text1"/>
                <w:sz w:val="20"/>
                <w:szCs w:val="20"/>
              </w:rPr>
            </w:pPr>
            <w:r>
              <w:rPr>
                <w:rFonts w:ascii="Calibri" w:hAnsi="Calibri" w:cs="Calibri"/>
                <w:color w:val="000000" w:themeColor="text1"/>
                <w:sz w:val="20"/>
                <w:szCs w:val="20"/>
              </w:rPr>
              <w:t>-</w:t>
            </w:r>
          </w:p>
        </w:tc>
      </w:tr>
    </w:tbl>
    <w:p w14:paraId="0A022682" w14:textId="77777777" w:rsidR="00F473AB" w:rsidRDefault="00F473AB" w:rsidP="00F473AB"/>
    <w:p w14:paraId="0F8C0672" w14:textId="777306FC" w:rsidR="00F473AB" w:rsidRDefault="00F473AB" w:rsidP="006E2432">
      <w:pPr>
        <w:spacing w:before="120" w:after="0" w:line="240" w:lineRule="auto"/>
      </w:pPr>
      <w:r>
        <w:t>The DARIAH Thematic Services is a set of web-based services that provide user-friendly solutions (tools and applications) addressing the needs of different research groups within the DARIAH community and digital arts and humanities research domain in general. Although the DARIAH TS cannot address all the requirements, it provides a set of services enabling end-users to seamlessly store, describe and share their datasets as well as to discover, browse and reuse datasets shared by others and to perform elemental analysis on those data. The DARIAH TS services are aiming at the DARIAH-ERIC community providing free access to its members. For more details on the DARIAH TS services refer to the deliverable</w:t>
      </w:r>
      <w:r w:rsidR="002B4543">
        <w:t>s</w:t>
      </w:r>
      <w:r>
        <w:t xml:space="preserve"> D7.1, D7.2 and D7.3 [R1, R2</w:t>
      </w:r>
      <w:r w:rsidR="006E2432">
        <w:t>, R3</w:t>
      </w:r>
      <w:r>
        <w:t>].</w:t>
      </w:r>
    </w:p>
    <w:p w14:paraId="09E00641" w14:textId="77777777" w:rsidR="00F473AB" w:rsidRDefault="00F473AB" w:rsidP="006E2432">
      <w:pPr>
        <w:spacing w:before="120" w:after="0" w:line="240" w:lineRule="auto"/>
      </w:pPr>
      <w:r>
        <w:t>Currently, a new web-oriented service for interactive analysis of digital humanities data using Python is under development and integration. The service is based on the EGI Notebook service.</w:t>
      </w:r>
    </w:p>
    <w:p w14:paraId="725C9FFC" w14:textId="04380054" w:rsidR="00F473AB" w:rsidRDefault="00F473AB" w:rsidP="006E2432">
      <w:pPr>
        <w:spacing w:before="120" w:after="0" w:line="240" w:lineRule="auto"/>
      </w:pPr>
      <w:r>
        <w:t xml:space="preserve">The DARIAH Thematic </w:t>
      </w:r>
      <w:r w:rsidR="00D22F81">
        <w:t>S</w:t>
      </w:r>
      <w:r>
        <w:t>ervice provides three independent services:</w:t>
      </w:r>
    </w:p>
    <w:p w14:paraId="66728579" w14:textId="77777777" w:rsidR="00F473AB" w:rsidRDefault="00F473AB" w:rsidP="00714764">
      <w:pPr>
        <w:pStyle w:val="ListParagraph"/>
        <w:numPr>
          <w:ilvl w:val="0"/>
          <w:numId w:val="45"/>
        </w:numPr>
        <w:spacing w:before="120" w:after="0" w:line="240" w:lineRule="auto"/>
      </w:pPr>
      <w:r>
        <w:t>DARIAH Science Gateway,</w:t>
      </w:r>
    </w:p>
    <w:p w14:paraId="527767C5" w14:textId="77777777" w:rsidR="00F473AB" w:rsidRDefault="00F473AB" w:rsidP="00714764">
      <w:pPr>
        <w:pStyle w:val="ListParagraph"/>
        <w:numPr>
          <w:ilvl w:val="0"/>
          <w:numId w:val="45"/>
        </w:numPr>
        <w:spacing w:before="120" w:after="0" w:line="240" w:lineRule="auto"/>
      </w:pPr>
      <w:r>
        <w:t>Invenio-based repository in the cloud,</w:t>
      </w:r>
    </w:p>
    <w:p w14:paraId="49D4D139" w14:textId="77777777" w:rsidR="00F473AB" w:rsidRDefault="00F473AB" w:rsidP="00714764">
      <w:pPr>
        <w:pStyle w:val="ListParagraph"/>
        <w:numPr>
          <w:ilvl w:val="0"/>
          <w:numId w:val="45"/>
        </w:numPr>
        <w:spacing w:before="120" w:after="0" w:line="240" w:lineRule="auto"/>
      </w:pPr>
      <w:r>
        <w:t>DARIAH repository.</w:t>
      </w:r>
    </w:p>
    <w:p w14:paraId="046B5DB0" w14:textId="77777777" w:rsidR="00F473AB" w:rsidRDefault="00F473AB" w:rsidP="006E2432">
      <w:pPr>
        <w:spacing w:before="120" w:after="0" w:line="240" w:lineRule="auto"/>
      </w:pPr>
      <w:r>
        <w:t>The DARIAH Science Gateway is a web-oriented portal offering several cloud-based services and applications: Semantic and Parallel Semantic Search Engines, DBO@Cloud, Workflow Development and supports several file transfer protocols.</w:t>
      </w:r>
    </w:p>
    <w:p w14:paraId="25F5E495" w14:textId="77777777" w:rsidR="00F473AB" w:rsidRDefault="00F473AB" w:rsidP="006E2432">
      <w:pPr>
        <w:spacing w:before="120" w:after="0" w:line="240" w:lineRule="auto"/>
      </w:pPr>
      <w:r>
        <w:t xml:space="preserve">The Invenio-based repository is a service that enables easy creation, deployment and configuration of Invenio-based repository instances and hosting on the cloud infrastructure. </w:t>
      </w:r>
    </w:p>
    <w:p w14:paraId="654EF215" w14:textId="77777777" w:rsidR="00F473AB" w:rsidRDefault="00F473AB" w:rsidP="006E2432">
      <w:pPr>
        <w:spacing w:before="120" w:after="0" w:line="240" w:lineRule="auto"/>
      </w:pPr>
      <w:r>
        <w:t xml:space="preserve">The DARIAH Repository is a service based on the </w:t>
      </w:r>
      <w:r>
        <w:rPr>
          <w:i/>
        </w:rPr>
        <w:t>C</w:t>
      </w:r>
      <w:r>
        <w:t xml:space="preserve">ommon </w:t>
      </w:r>
      <w:r>
        <w:rPr>
          <w:i/>
        </w:rPr>
        <w:t>D</w:t>
      </w:r>
      <w:r>
        <w:t xml:space="preserve">ata </w:t>
      </w:r>
      <w:r>
        <w:rPr>
          <w:i/>
        </w:rPr>
        <w:t>St</w:t>
      </w:r>
      <w:r>
        <w:t xml:space="preserve">orage </w:t>
      </w:r>
      <w:r>
        <w:rPr>
          <w:i/>
        </w:rPr>
        <w:t>AR</w:t>
      </w:r>
      <w:r>
        <w:t>chitecture (CDSTAR), providing digital long-term archive for human and cultural-scientific research data. The DARIAH repository is a central component of the DARIAH-DE Research Data Federation Infrastructure, which aggregates various services and applications and can be used comfortably by DARIAH users.</w:t>
      </w:r>
    </w:p>
    <w:p w14:paraId="20A9F42F" w14:textId="447DEF29" w:rsidR="00F473AB" w:rsidRDefault="006E2432" w:rsidP="002C3467">
      <w:pPr>
        <w:pStyle w:val="Heading2"/>
      </w:pPr>
      <w:bookmarkStart w:id="110" w:name="_Toc534816721"/>
      <w:bookmarkStart w:id="111" w:name="_Toc49856063"/>
      <w:r>
        <w:t>9.2</w:t>
      </w:r>
      <w:r>
        <w:tab/>
      </w:r>
      <w:r w:rsidR="00F473AB">
        <w:t>Service architecture</w:t>
      </w:r>
      <w:bookmarkEnd w:id="110"/>
      <w:bookmarkEnd w:id="111"/>
      <w:r w:rsidR="00F473AB">
        <w:t xml:space="preserve"> </w:t>
      </w:r>
    </w:p>
    <w:p w14:paraId="33097FC6" w14:textId="77777777" w:rsidR="00F473AB" w:rsidRDefault="00F473AB" w:rsidP="002A1C1B">
      <w:pPr>
        <w:pStyle w:val="Heading3"/>
      </w:pPr>
      <w:r>
        <w:t>DARIAH Science Gateway</w:t>
      </w:r>
    </w:p>
    <w:p w14:paraId="40AF9987" w14:textId="1ED656DA" w:rsidR="00BE4CDF" w:rsidRDefault="00F473AB" w:rsidP="00BE4CDF">
      <w:pPr>
        <w:spacing w:before="120" w:after="0" w:line="240" w:lineRule="auto"/>
      </w:pPr>
      <w:r>
        <w:rPr>
          <w:noProof/>
        </w:rPr>
        <w:drawing>
          <wp:inline distT="0" distB="0" distL="0" distR="0" wp14:anchorId="307AC54A" wp14:editId="1FCEAF41">
            <wp:extent cx="5671820" cy="2617470"/>
            <wp:effectExtent l="0" t="0" r="508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png"/>
                    <pic:cNvPicPr>
                      <a:picLocks noChangeAspect="1" noChangeArrowheads="1"/>
                    </pic:cNvPicPr>
                  </pic:nvPicPr>
                  <pic:blipFill>
                    <a:blip r:embed="rId263"/>
                    <a:stretch>
                      <a:fillRect/>
                    </a:stretch>
                  </pic:blipFill>
                  <pic:spPr bwMode="auto">
                    <a:xfrm>
                      <a:off x="0" y="0"/>
                      <a:ext cx="5671820" cy="2617470"/>
                    </a:xfrm>
                    <a:prstGeom prst="rect">
                      <a:avLst/>
                    </a:prstGeom>
                  </pic:spPr>
                </pic:pic>
              </a:graphicData>
            </a:graphic>
          </wp:inline>
        </w:drawing>
      </w:r>
    </w:p>
    <w:p w14:paraId="4AB798E7" w14:textId="1EFE5A2E" w:rsidR="00BE4CDF" w:rsidRDefault="00BE4CDF" w:rsidP="00BE4CDF">
      <w:pPr>
        <w:spacing w:before="120" w:after="0" w:line="240" w:lineRule="auto"/>
        <w:jc w:val="center"/>
      </w:pPr>
      <w:r>
        <w:rPr>
          <w:b/>
          <w:i/>
          <w:color w:val="17365D"/>
        </w:rPr>
        <w:t xml:space="preserve">Fig. 19  - </w:t>
      </w:r>
      <w:r w:rsidRPr="00BE4CDF">
        <w:rPr>
          <w:b/>
          <w:i/>
          <w:color w:val="17365D"/>
        </w:rPr>
        <w:t>DARIAH Architecture</w:t>
      </w:r>
    </w:p>
    <w:p w14:paraId="0E779A76" w14:textId="39AD1947" w:rsidR="00F473AB" w:rsidRDefault="00F473AB" w:rsidP="00BE4CDF">
      <w:pPr>
        <w:spacing w:before="120" w:after="0" w:line="240" w:lineRule="auto"/>
      </w:pPr>
      <w:r>
        <w:t>DARIAH Science Gateway is based on the WS-PGRADE/gUSE, an open-source science gateway platform. The gateway consists of a set of portlets that provide specific functionality or services integrated into the portal. The gateway currently provides 5 services: DBO@Cloud, Semantic Search Engine, Parallel Semantic Search Engine, Simple Cloud Access and workflow management. Each of the services is integrated as a portlet and is based on different underlying frameworks: WS-PGRADE, gLibrary and CDSTAR.</w:t>
      </w:r>
    </w:p>
    <w:p w14:paraId="1D6D57F1" w14:textId="77777777" w:rsidR="00F473AB" w:rsidRDefault="00F473AB" w:rsidP="002A1C1B">
      <w:pPr>
        <w:pStyle w:val="Heading3"/>
      </w:pPr>
      <w:r>
        <w:t>Invenio-based repository</w:t>
      </w:r>
    </w:p>
    <w:p w14:paraId="06D37F70" w14:textId="729AD273" w:rsidR="00F473AB" w:rsidRDefault="00F473AB" w:rsidP="00BE4CDF">
      <w:pPr>
        <w:spacing w:before="120" w:after="0" w:line="240" w:lineRule="auto"/>
      </w:pPr>
      <w:r>
        <w:t>The Invenio-based repository services main functionality is to provide easy deployment of a document repository in the Cloud. The user interface is based on FutureGateway, which provides functionality such as the basic configuration of the repository, e.g. required resources in terms of the number of CPUs and storage size and fine-tuned (optionally) configuration of the Mesos cluster size and per-sub-service resource allocation. The user then starts the process of creating a new instance of the repository in the cloud. The user request is submitted as a TOSCA template to the PaaS Orchestrator that coordinates resource provisioning and virtual infrastructure deployment. Once deployed virtual machines are automatically configured running dedicated Ansible roles shared on Ansible Galaxy. The Invenio components are installed via Ansible and executed as long-running services on top of a Mesos cluster through its framework, Marathon, to ensure fault tolerance and scalability. The IP address of the newly created repository instance is returned to the user via FutureGateway. Afterwards, the user can access the repository using the provided IP.</w:t>
      </w:r>
    </w:p>
    <w:p w14:paraId="7ACC98B7" w14:textId="07575CEA" w:rsidR="00F473AB" w:rsidRDefault="00F473AB" w:rsidP="00BE4CDF">
      <w:pPr>
        <w:spacing w:before="4678"/>
        <w:jc w:val="center"/>
        <w:rPr>
          <w:lang w:val="en-US"/>
        </w:rPr>
      </w:pPr>
      <w:r>
        <w:rPr>
          <w:noProof/>
          <w:lang w:val="en-US"/>
        </w:rPr>
        <w:drawing>
          <wp:inline distT="0" distB="0" distL="0" distR="0" wp14:anchorId="48F8C4A8" wp14:editId="5C6C2DCC">
            <wp:extent cx="5376333" cy="2538824"/>
            <wp:effectExtent l="0" t="0" r="0" b="1270"/>
            <wp:docPr id="4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png"/>
                    <pic:cNvPicPr>
                      <a:picLocks noChangeAspect="1" noChangeArrowheads="1"/>
                    </pic:cNvPicPr>
                  </pic:nvPicPr>
                  <pic:blipFill>
                    <a:blip r:embed="rId264"/>
                    <a:stretch>
                      <a:fillRect/>
                    </a:stretch>
                  </pic:blipFill>
                  <pic:spPr bwMode="auto">
                    <a:xfrm>
                      <a:off x="0" y="0"/>
                      <a:ext cx="5382475" cy="2541725"/>
                    </a:xfrm>
                    <a:prstGeom prst="rect">
                      <a:avLst/>
                    </a:prstGeom>
                  </pic:spPr>
                </pic:pic>
              </a:graphicData>
            </a:graphic>
          </wp:inline>
        </w:drawing>
      </w:r>
    </w:p>
    <w:p w14:paraId="125944D6" w14:textId="3D25CDB7" w:rsidR="00BE4CDF" w:rsidRPr="00BE4CDF" w:rsidRDefault="00BE4CDF" w:rsidP="00BE4CDF">
      <w:pPr>
        <w:spacing w:before="120" w:after="0" w:line="240" w:lineRule="auto"/>
        <w:jc w:val="center"/>
      </w:pPr>
      <w:r>
        <w:rPr>
          <w:b/>
          <w:i/>
          <w:color w:val="17365D"/>
        </w:rPr>
        <w:t xml:space="preserve">Fig. 20 - </w:t>
      </w:r>
      <w:r w:rsidRPr="00BE4CDF">
        <w:rPr>
          <w:b/>
          <w:i/>
          <w:color w:val="17365D"/>
        </w:rPr>
        <w:t>Invenio-based repository in the cloud</w:t>
      </w:r>
    </w:p>
    <w:p w14:paraId="160BAB0E" w14:textId="77777777" w:rsidR="00F473AB" w:rsidRDefault="00F473AB" w:rsidP="002A1C1B">
      <w:pPr>
        <w:pStyle w:val="Heading3"/>
      </w:pPr>
      <w:r>
        <w:t>DARIAH repository</w:t>
      </w:r>
    </w:p>
    <w:p w14:paraId="58ADF441" w14:textId="7BDAF4A5" w:rsidR="00F473AB" w:rsidRDefault="00F473AB" w:rsidP="00BE4CDF">
      <w:pPr>
        <w:spacing w:before="120" w:after="0" w:line="240" w:lineRule="auto"/>
      </w:pPr>
      <w:r>
        <w:rPr>
          <w:lang w:val="en-US"/>
        </w:rPr>
        <w:t xml:space="preserve">DARIAH-DE repository is a digital long-term archive for human and cultural-scientific research data. The repository is a central component of the DARIAH-DE Research Data Federation Infrastructure, which aggregates various services and applications and can be used comfortably by DARIAH users. The repository allows users to save their research data in a sustainable and secure way, to provide it with metadata and to publish it. The collections as well as individual files are available in the DARIAH-DE Repository in the long term and gets a unique and permanently valid Digital Object Identifier (DOI) with which the data can be permanently referenced and cited. In addition, one can register his collections within the Collection Registry, which are then also found in the Generic Search. The overall architecture of the DARIAH-DE repository is depicted in figure 10. An in-depth technical description can be found here: </w:t>
      </w:r>
      <w:hyperlink r:id="rId265">
        <w:r>
          <w:rPr>
            <w:rStyle w:val="InternetLink"/>
            <w:lang w:val="en-US"/>
          </w:rPr>
          <w:t>https://repository.de.dariah.eu/doc/services</w:t>
        </w:r>
      </w:hyperlink>
      <w:r>
        <w:rPr>
          <w:lang w:val="en-US"/>
        </w:rPr>
        <w:t>.</w:t>
      </w:r>
    </w:p>
    <w:p w14:paraId="248035FC" w14:textId="45A8D876" w:rsidR="00F473AB" w:rsidRDefault="00F473AB" w:rsidP="00BE4CDF">
      <w:pPr>
        <w:keepNext/>
        <w:jc w:val="center"/>
      </w:pPr>
      <w:r>
        <w:rPr>
          <w:noProof/>
        </w:rPr>
        <w:drawing>
          <wp:inline distT="0" distB="4445" distL="0" distR="2540" wp14:anchorId="4B50210C" wp14:editId="747201F9">
            <wp:extent cx="4229651" cy="3750734"/>
            <wp:effectExtent l="0" t="0" r="0" b="0"/>
            <wp:docPr id="4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4.png"/>
                    <pic:cNvPicPr>
                      <a:picLocks noChangeAspect="1" noChangeArrowheads="1"/>
                    </pic:cNvPicPr>
                  </pic:nvPicPr>
                  <pic:blipFill>
                    <a:blip r:embed="rId266"/>
                    <a:stretch>
                      <a:fillRect/>
                    </a:stretch>
                  </pic:blipFill>
                  <pic:spPr bwMode="auto">
                    <a:xfrm>
                      <a:off x="0" y="0"/>
                      <a:ext cx="4240986" cy="3760786"/>
                    </a:xfrm>
                    <a:prstGeom prst="rect">
                      <a:avLst/>
                    </a:prstGeom>
                  </pic:spPr>
                </pic:pic>
              </a:graphicData>
            </a:graphic>
          </wp:inline>
        </w:drawing>
      </w:r>
    </w:p>
    <w:p w14:paraId="7CF20303" w14:textId="6E51C0D1" w:rsidR="00BE4CDF" w:rsidRPr="00BE4CDF" w:rsidRDefault="00BE4CDF" w:rsidP="00BE4CDF">
      <w:pPr>
        <w:spacing w:before="120" w:after="0" w:line="240" w:lineRule="auto"/>
        <w:jc w:val="center"/>
      </w:pPr>
      <w:r>
        <w:rPr>
          <w:b/>
          <w:i/>
          <w:color w:val="17365D"/>
        </w:rPr>
        <w:t xml:space="preserve">Fig. 21 - </w:t>
      </w:r>
      <w:r w:rsidRPr="00BE4CDF">
        <w:rPr>
          <w:b/>
          <w:i/>
          <w:color w:val="17365D"/>
        </w:rPr>
        <w:t>Overall scheme of the DARIAH repository</w:t>
      </w:r>
    </w:p>
    <w:p w14:paraId="7984F683" w14:textId="77777777" w:rsidR="00BE4CDF" w:rsidRDefault="00BE4CDF" w:rsidP="00F473AB">
      <w:pPr>
        <w:keepNext/>
      </w:pPr>
    </w:p>
    <w:p w14:paraId="57DFACEF" w14:textId="11DC2675" w:rsidR="00F473AB" w:rsidRDefault="00BE4CDF" w:rsidP="002C3467">
      <w:pPr>
        <w:pStyle w:val="Heading2"/>
      </w:pPr>
      <w:bookmarkStart w:id="112" w:name="_Toc534816722"/>
      <w:bookmarkStart w:id="113" w:name="_Toc49856064"/>
      <w:r>
        <w:t>9.3</w:t>
      </w:r>
      <w:r>
        <w:tab/>
      </w:r>
      <w:r w:rsidR="00F473AB">
        <w:t>Software release</w:t>
      </w:r>
      <w:bookmarkEnd w:id="112"/>
      <w:bookmarkEnd w:id="113"/>
      <w:r w:rsidR="00F473AB">
        <w:t xml:space="preserve"> </w:t>
      </w:r>
    </w:p>
    <w:p w14:paraId="29931A77" w14:textId="00815AB1" w:rsidR="00F473AB" w:rsidRDefault="00F473AB" w:rsidP="00BE4CDF">
      <w:pPr>
        <w:spacing w:before="120" w:after="0" w:line="240" w:lineRule="auto"/>
      </w:pPr>
      <w:r>
        <w:t>Currently, there is no strict concept of releases in DARIAH TS and each service has its own release policy, update and versioning policy. The DARIAH Science Gateway updates are connected with new releases of the gUSE/WS-PGRADE system, though, the Gateway does not have any code version</w:t>
      </w:r>
      <w:r w:rsidR="001B1730">
        <w:t>ing</w:t>
      </w:r>
      <w:r>
        <w:t>. The code changes are verified manually on local machines before applying them into the production gateway instance. The Invenio-based service (not Invenio itself) does not have versioning.</w:t>
      </w:r>
    </w:p>
    <w:p w14:paraId="0B6B1B3B" w14:textId="77777777" w:rsidR="00F473AB" w:rsidRDefault="00F473AB" w:rsidP="00BE4CDF">
      <w:pPr>
        <w:spacing w:before="120" w:after="0" w:line="240" w:lineRule="auto"/>
      </w:pPr>
      <w:r>
        <w:t>The Invenio-based repository also does not have any code versioning, although, with a new Invenio framework release, the repository service can be updated (based on the users’ request). In this particular case, the new software release does not affect the already running repository instances, only the new ones that will be launched based on the new Invenio release. In that case, the deployment process has to be validated and tested manually, to test for the correctness of the deploying particular Invenio sub-components and its inter-dependencies.</w:t>
      </w:r>
    </w:p>
    <w:p w14:paraId="27004B4D" w14:textId="77777777" w:rsidR="00F473AB" w:rsidRDefault="00F473AB" w:rsidP="00BE4CDF">
      <w:pPr>
        <w:spacing w:before="120" w:after="0" w:line="240" w:lineRule="auto"/>
      </w:pPr>
      <w:r>
        <w:t xml:space="preserve">The DARIAH repository is developed, tested, maintained and released based on the release-management processes defined by DARIAH-DE. Technically, the CI-system is based on Jenkins and Puppet. The complete process is documented in the DARIAH-DE Wiki.   </w:t>
      </w:r>
    </w:p>
    <w:p w14:paraId="51558A89" w14:textId="5AFE25F9" w:rsidR="00F473AB" w:rsidRDefault="00BE4CDF" w:rsidP="002C3467">
      <w:pPr>
        <w:pStyle w:val="Heading2"/>
      </w:pPr>
      <w:bookmarkStart w:id="114" w:name="_Toc534816723"/>
      <w:bookmarkStart w:id="115" w:name="_Toc49856065"/>
      <w:r>
        <w:t>9.4</w:t>
      </w:r>
      <w:r>
        <w:tab/>
      </w:r>
      <w:r w:rsidR="00F473AB">
        <w:t>References</w:t>
      </w:r>
      <w:bookmarkEnd w:id="114"/>
      <w:bookmarkEnd w:id="115"/>
      <w:r w:rsidR="00F473AB">
        <w:t xml:space="preserve"> </w:t>
      </w:r>
    </w:p>
    <w:p w14:paraId="59B08122" w14:textId="77777777" w:rsidR="00F473AB" w:rsidRDefault="00F473AB" w:rsidP="00714764">
      <w:pPr>
        <w:pStyle w:val="ListParagraph"/>
        <w:numPr>
          <w:ilvl w:val="0"/>
          <w:numId w:val="46"/>
        </w:numPr>
        <w:spacing w:after="0"/>
        <w:jc w:val="left"/>
      </w:pPr>
      <w:r>
        <w:t>Service endpoints:</w:t>
      </w:r>
    </w:p>
    <w:p w14:paraId="6356ED9C" w14:textId="77B18CDD" w:rsidR="00F473AB" w:rsidRDefault="00F473AB" w:rsidP="00B6186C">
      <w:pPr>
        <w:pStyle w:val="ListParagraph"/>
        <w:numPr>
          <w:ilvl w:val="1"/>
          <w:numId w:val="46"/>
        </w:numPr>
      </w:pPr>
      <w:r>
        <w:t>DARIAH Science Gateway -</w:t>
      </w:r>
      <w:hyperlink r:id="rId267">
        <w:r>
          <w:rPr>
            <w:rStyle w:val="ListLabel494"/>
          </w:rPr>
          <w:t xml:space="preserve"> </w:t>
        </w:r>
      </w:hyperlink>
      <w:hyperlink r:id="rId268">
        <w:r w:rsidRPr="00B6186C">
          <w:rPr>
            <w:rStyle w:val="Hyperlink"/>
          </w:rPr>
          <w:t>https://dariah-gateway.lpds.sztaki.hu/</w:t>
        </w:r>
      </w:hyperlink>
      <w:r>
        <w:t xml:space="preserve"> (a new web address will be provided soon)</w:t>
      </w:r>
    </w:p>
    <w:p w14:paraId="18E667F8" w14:textId="77777777" w:rsidR="00F473AB" w:rsidRPr="00BE4CDF" w:rsidRDefault="00F473AB" w:rsidP="00714764">
      <w:pPr>
        <w:pStyle w:val="ListParagraph"/>
        <w:numPr>
          <w:ilvl w:val="1"/>
          <w:numId w:val="46"/>
        </w:numPr>
        <w:rPr>
          <w:b/>
        </w:rPr>
      </w:pPr>
      <w:r>
        <w:t>Invenio-based repository - under deployment</w:t>
      </w:r>
    </w:p>
    <w:p w14:paraId="5A2F56F4" w14:textId="77777777" w:rsidR="00F473AB" w:rsidRDefault="00F473AB" w:rsidP="00714764">
      <w:pPr>
        <w:pStyle w:val="ListParagraph"/>
        <w:numPr>
          <w:ilvl w:val="1"/>
          <w:numId w:val="46"/>
        </w:numPr>
      </w:pPr>
      <w:r>
        <w:t>DARIAH repository -</w:t>
      </w:r>
      <w:hyperlink r:id="rId269">
        <w:r w:rsidRPr="00BE4CDF">
          <w:rPr>
            <w:rStyle w:val="ListLabel503"/>
            <w:b w:val="0"/>
          </w:rPr>
          <w:t xml:space="preserve"> </w:t>
        </w:r>
      </w:hyperlink>
      <w:r>
        <w:t xml:space="preserve"> </w:t>
      </w:r>
      <w:hyperlink r:id="rId270">
        <w:r w:rsidRPr="00B92DC4">
          <w:rPr>
            <w:rStyle w:val="InternetLink"/>
            <w:color w:val="0432FF"/>
          </w:rPr>
          <w:t>https://repository.de.dariah.eu/publikator</w:t>
        </w:r>
      </w:hyperlink>
      <w:r w:rsidRPr="00B92DC4">
        <w:rPr>
          <w:rStyle w:val="ListLabel196"/>
          <w:color w:val="0432FF"/>
        </w:rPr>
        <w:t xml:space="preserve"> </w:t>
      </w:r>
    </w:p>
    <w:p w14:paraId="6527C1E1" w14:textId="77777777" w:rsidR="00F473AB" w:rsidRDefault="00F473AB" w:rsidP="00714764">
      <w:pPr>
        <w:pStyle w:val="ListParagraph"/>
        <w:numPr>
          <w:ilvl w:val="0"/>
          <w:numId w:val="46"/>
        </w:numPr>
        <w:spacing w:after="0"/>
        <w:jc w:val="left"/>
      </w:pPr>
      <w:r>
        <w:t>Software code and releases:</w:t>
      </w:r>
    </w:p>
    <w:p w14:paraId="4145BC84" w14:textId="77777777" w:rsidR="00F473AB" w:rsidRDefault="00F473AB" w:rsidP="00714764">
      <w:pPr>
        <w:pStyle w:val="ListParagraph"/>
        <w:numPr>
          <w:ilvl w:val="1"/>
          <w:numId w:val="46"/>
        </w:numPr>
        <w:jc w:val="left"/>
      </w:pPr>
      <w:r w:rsidRPr="00BE4CDF">
        <w:rPr>
          <w:b/>
        </w:rPr>
        <w:t xml:space="preserve">DARIAH Science Gateway: </w:t>
      </w:r>
      <w:r>
        <w:t xml:space="preserve">guse/WSPGrade portal: </w:t>
      </w:r>
      <w:hyperlink r:id="rId271">
        <w:r w:rsidRPr="00B92DC4">
          <w:rPr>
            <w:rStyle w:val="ListLabel476"/>
            <w:color w:val="0432FF"/>
          </w:rPr>
          <w:t>https://sourceforge.net/projects/guse/</w:t>
        </w:r>
      </w:hyperlink>
    </w:p>
    <w:p w14:paraId="2B5DDD62" w14:textId="77777777" w:rsidR="00F473AB" w:rsidRPr="00BE4CDF" w:rsidRDefault="00F473AB" w:rsidP="00714764">
      <w:pPr>
        <w:pStyle w:val="ListParagraph"/>
        <w:numPr>
          <w:ilvl w:val="1"/>
          <w:numId w:val="46"/>
        </w:numPr>
        <w:jc w:val="left"/>
        <w:rPr>
          <w:b/>
        </w:rPr>
      </w:pPr>
      <w:r w:rsidRPr="00BE4CDF">
        <w:rPr>
          <w:b/>
        </w:rPr>
        <w:t xml:space="preserve">Invenio-based repository: </w:t>
      </w:r>
    </w:p>
    <w:p w14:paraId="4B02D2BD" w14:textId="77777777" w:rsidR="00F473AB" w:rsidRPr="00BE4CDF" w:rsidRDefault="00F473AB" w:rsidP="00714764">
      <w:pPr>
        <w:pStyle w:val="ListParagraph"/>
        <w:numPr>
          <w:ilvl w:val="2"/>
          <w:numId w:val="46"/>
        </w:numPr>
        <w:jc w:val="left"/>
        <w:rPr>
          <w:b/>
        </w:rPr>
      </w:pPr>
      <w:r>
        <w:t xml:space="preserve">Invenio-based repository source code: </w:t>
      </w:r>
      <w:hyperlink r:id="rId272">
        <w:r w:rsidRPr="00B92DC4">
          <w:rPr>
            <w:rStyle w:val="InternetLink"/>
            <w:color w:val="0432FF"/>
          </w:rPr>
          <w:t>https://github.com/indigo-dc/dariah repository</w:t>
        </w:r>
      </w:hyperlink>
    </w:p>
    <w:p w14:paraId="465B8A35" w14:textId="77777777" w:rsidR="00F473AB" w:rsidRPr="00BE4CDF" w:rsidRDefault="00F473AB" w:rsidP="00714764">
      <w:pPr>
        <w:pStyle w:val="ListParagraph"/>
        <w:numPr>
          <w:ilvl w:val="2"/>
          <w:numId w:val="46"/>
        </w:numPr>
        <w:jc w:val="left"/>
        <w:rPr>
          <w:b/>
        </w:rPr>
      </w:pPr>
      <w:r>
        <w:t xml:space="preserve">Ansible role to start Dariah Repository containers on Marathon: </w:t>
      </w:r>
      <w:hyperlink r:id="rId273">
        <w:r w:rsidRPr="00B92DC4">
          <w:rPr>
            <w:rStyle w:val="ListLabel476"/>
            <w:color w:val="0432FF"/>
          </w:rPr>
          <w:t>https://github.com/indigo-dc/ansible-role-dariahrepo</w:t>
        </w:r>
      </w:hyperlink>
      <w:r>
        <w:t xml:space="preserve"> </w:t>
      </w:r>
    </w:p>
    <w:p w14:paraId="40D1DC29" w14:textId="77777777" w:rsidR="00F473AB" w:rsidRDefault="00F473AB" w:rsidP="00714764">
      <w:pPr>
        <w:pStyle w:val="ListParagraph"/>
        <w:numPr>
          <w:ilvl w:val="1"/>
          <w:numId w:val="46"/>
        </w:numPr>
      </w:pPr>
      <w:r w:rsidRPr="00BE4CDF">
        <w:rPr>
          <w:b/>
        </w:rPr>
        <w:t xml:space="preserve">GWDG DARIAH repository: </w:t>
      </w:r>
    </w:p>
    <w:p w14:paraId="4DF7E09E" w14:textId="77777777" w:rsidR="00F473AB" w:rsidRDefault="00F473AB" w:rsidP="00714764">
      <w:pPr>
        <w:pStyle w:val="ListParagraph"/>
        <w:numPr>
          <w:ilvl w:val="2"/>
          <w:numId w:val="46"/>
        </w:numPr>
      </w:pPr>
      <w:r>
        <w:t xml:space="preserve">CDSTAR: </w:t>
      </w:r>
      <w:hyperlink r:id="rId274">
        <w:r w:rsidRPr="00B92DC4">
          <w:rPr>
            <w:rStyle w:val="ListLabel476"/>
            <w:color w:val="0432FF"/>
          </w:rPr>
          <w:t>https://github.com/gwdg/cdstar</w:t>
        </w:r>
      </w:hyperlink>
    </w:p>
    <w:p w14:paraId="3970F16E" w14:textId="77777777" w:rsidR="00F473AB" w:rsidRDefault="00F473AB" w:rsidP="00714764">
      <w:pPr>
        <w:pStyle w:val="ListParagraph"/>
        <w:numPr>
          <w:ilvl w:val="0"/>
          <w:numId w:val="46"/>
        </w:numPr>
        <w:spacing w:after="0"/>
        <w:jc w:val="left"/>
      </w:pPr>
      <w:r>
        <w:t>Documentation, user oriented, administrator oriented and developer oriented:</w:t>
      </w:r>
    </w:p>
    <w:p w14:paraId="3CEACF3F" w14:textId="77777777" w:rsidR="00F473AB" w:rsidRPr="00BE4CDF" w:rsidRDefault="00F473AB" w:rsidP="00714764">
      <w:pPr>
        <w:pStyle w:val="ListParagraph"/>
        <w:numPr>
          <w:ilvl w:val="1"/>
          <w:numId w:val="46"/>
        </w:numPr>
        <w:rPr>
          <w:b/>
        </w:rPr>
      </w:pPr>
      <w:r w:rsidRPr="00BE4CDF">
        <w:rPr>
          <w:b/>
        </w:rPr>
        <w:t>DARIAH Science Gateway:</w:t>
      </w:r>
    </w:p>
    <w:p w14:paraId="171D65E7" w14:textId="77777777" w:rsidR="00F473AB" w:rsidRDefault="00F473AB" w:rsidP="00714764">
      <w:pPr>
        <w:pStyle w:val="ListParagraph"/>
        <w:numPr>
          <w:ilvl w:val="2"/>
          <w:numId w:val="46"/>
        </w:numPr>
        <w:jc w:val="left"/>
      </w:pPr>
      <w:r>
        <w:t xml:space="preserve">WSPGRADE usage and examples for end-users: </w:t>
      </w:r>
      <w:hyperlink r:id="rId275">
        <w:r w:rsidRPr="00B92DC4">
          <w:rPr>
            <w:rStyle w:val="ListLabel476"/>
            <w:color w:val="0432FF"/>
          </w:rPr>
          <w:t>https://sourceforge.net/projects/guse/files/WS-PGRADE-Cookbook.pdf/download</w:t>
        </w:r>
      </w:hyperlink>
    </w:p>
    <w:p w14:paraId="5DDB035E" w14:textId="77777777" w:rsidR="00F473AB" w:rsidRPr="00B92DC4" w:rsidRDefault="00F473AB" w:rsidP="00714764">
      <w:pPr>
        <w:pStyle w:val="ListParagraph"/>
        <w:numPr>
          <w:ilvl w:val="2"/>
          <w:numId w:val="46"/>
        </w:numPr>
        <w:jc w:val="left"/>
        <w:rPr>
          <w:color w:val="0432FF"/>
        </w:rPr>
      </w:pPr>
      <w:r>
        <w:t xml:space="preserve">Documentation for developers: </w:t>
      </w:r>
      <w:hyperlink r:id="rId276">
        <w:r w:rsidRPr="00B92DC4">
          <w:rPr>
            <w:rStyle w:val="ListLabel476"/>
            <w:color w:val="0432FF"/>
          </w:rPr>
          <w:t>https://sourceforge.net/projects/guse/files/Cookbook_for_Science_Gateway_Developers.pdf/download</w:t>
        </w:r>
      </w:hyperlink>
    </w:p>
    <w:p w14:paraId="361D0CAF" w14:textId="77777777" w:rsidR="00F473AB" w:rsidRPr="00BE4CDF" w:rsidRDefault="00F473AB" w:rsidP="00714764">
      <w:pPr>
        <w:pStyle w:val="ListParagraph"/>
        <w:numPr>
          <w:ilvl w:val="1"/>
          <w:numId w:val="46"/>
        </w:numPr>
        <w:jc w:val="left"/>
        <w:rPr>
          <w:b/>
        </w:rPr>
      </w:pPr>
      <w:r w:rsidRPr="00BE4CDF">
        <w:rPr>
          <w:b/>
        </w:rPr>
        <w:t xml:space="preserve">Invenio-based repository in the cloud: </w:t>
      </w:r>
      <w:r>
        <w:t xml:space="preserve">local repository installation for administrators/developers: </w:t>
      </w:r>
      <w:hyperlink r:id="rId277">
        <w:r w:rsidRPr="00B92DC4">
          <w:rPr>
            <w:rStyle w:val="ListLabel476"/>
            <w:color w:val="0432FF"/>
          </w:rPr>
          <w:t>https://github.com/indigo-dc/dariah-repository/blob/master/INSTALL.rst</w:t>
        </w:r>
      </w:hyperlink>
      <w:r w:rsidRPr="00B92DC4">
        <w:rPr>
          <w:b/>
          <w:color w:val="0432FF"/>
        </w:rPr>
        <w:t xml:space="preserve"> </w:t>
      </w:r>
    </w:p>
    <w:p w14:paraId="137C5FC2" w14:textId="77777777" w:rsidR="00F473AB" w:rsidRPr="00BE4CDF" w:rsidRDefault="00F473AB" w:rsidP="00714764">
      <w:pPr>
        <w:pStyle w:val="ListParagraph"/>
        <w:numPr>
          <w:ilvl w:val="1"/>
          <w:numId w:val="46"/>
        </w:numPr>
        <w:jc w:val="left"/>
        <w:rPr>
          <w:b/>
        </w:rPr>
      </w:pPr>
      <w:r w:rsidRPr="00BE4CDF">
        <w:rPr>
          <w:b/>
        </w:rPr>
        <w:t>GWDG DARIAH repository:</w:t>
      </w:r>
    </w:p>
    <w:p w14:paraId="25724236" w14:textId="77777777" w:rsidR="00F473AB" w:rsidRDefault="00F473AB" w:rsidP="00714764">
      <w:pPr>
        <w:pStyle w:val="ListParagraph"/>
        <w:numPr>
          <w:ilvl w:val="2"/>
          <w:numId w:val="46"/>
        </w:numPr>
        <w:jc w:val="left"/>
      </w:pPr>
      <w:r>
        <w:t xml:space="preserve">CDSTAR (end-user documentation): </w:t>
      </w:r>
      <w:hyperlink r:id="rId278">
        <w:r w:rsidRPr="00B92DC4">
          <w:rPr>
            <w:rStyle w:val="ListLabel504"/>
            <w:color w:val="0432FF"/>
          </w:rPr>
          <w:t>https://info.gwdg.de/docs/doku.php?id=en:services:storage_services:gwdg_cdstar:start</w:t>
        </w:r>
      </w:hyperlink>
      <w:r w:rsidRPr="00B92DC4">
        <w:rPr>
          <w:color w:val="0432FF"/>
          <w:u w:val="single"/>
        </w:rPr>
        <w:t xml:space="preserve"> </w:t>
      </w:r>
    </w:p>
    <w:p w14:paraId="2B62D5F4" w14:textId="77777777" w:rsidR="00F473AB" w:rsidRDefault="00F473AB" w:rsidP="00714764">
      <w:pPr>
        <w:pStyle w:val="ListParagraph"/>
        <w:numPr>
          <w:ilvl w:val="2"/>
          <w:numId w:val="46"/>
        </w:numPr>
        <w:jc w:val="left"/>
      </w:pPr>
      <w:r>
        <w:t xml:space="preserve">DARIAH repository (architecture): </w:t>
      </w:r>
      <w:hyperlink r:id="rId279">
        <w:r>
          <w:rPr>
            <w:rStyle w:val="InternetLink"/>
          </w:rPr>
          <w:t>https://repository.de.dariah.eu/doc/services</w:t>
        </w:r>
      </w:hyperlink>
      <w:r>
        <w:t xml:space="preserve">   </w:t>
      </w:r>
    </w:p>
    <w:p w14:paraId="09B6BE4C" w14:textId="77777777" w:rsidR="00F473AB" w:rsidRPr="000E1EB3" w:rsidRDefault="00F473AB" w:rsidP="00714764">
      <w:pPr>
        <w:pStyle w:val="ListParagraph"/>
        <w:numPr>
          <w:ilvl w:val="2"/>
          <w:numId w:val="46"/>
        </w:numPr>
        <w:jc w:val="left"/>
        <w:rPr>
          <w:color w:val="0432FF"/>
        </w:rPr>
      </w:pPr>
      <w:r>
        <w:t xml:space="preserve">DARIAH repository (end-user documentation): </w:t>
      </w:r>
      <w:hyperlink r:id="rId280">
        <w:r w:rsidRPr="000E1EB3">
          <w:rPr>
            <w:rStyle w:val="ListLabel504"/>
            <w:color w:val="0432FF"/>
          </w:rPr>
          <w:t>https://wiki.de.dariah.eu/display/publicde/Das+DARIAH-DE+Repository</w:t>
        </w:r>
      </w:hyperlink>
    </w:p>
    <w:p w14:paraId="42AF161E" w14:textId="4386CB3F" w:rsidR="00F473AB" w:rsidRDefault="00BE4CDF" w:rsidP="002C3467">
      <w:pPr>
        <w:pStyle w:val="Heading2"/>
      </w:pPr>
      <w:bookmarkStart w:id="116" w:name="_Toc534816724"/>
      <w:bookmarkStart w:id="117" w:name="_Toc49856066"/>
      <w:r>
        <w:t>9.5</w:t>
      </w:r>
      <w:r w:rsidR="009709AF">
        <w:tab/>
      </w:r>
      <w:r w:rsidR="00F473AB">
        <w:t>EOSC-hub integration</w:t>
      </w:r>
      <w:bookmarkEnd w:id="116"/>
      <w:bookmarkEnd w:id="117"/>
      <w:r w:rsidR="00F473AB">
        <w:t xml:space="preserve"> </w:t>
      </w:r>
    </w:p>
    <w:p w14:paraId="0BA12952" w14:textId="5949B9AC" w:rsidR="00F473AB" w:rsidRDefault="00F473AB" w:rsidP="002A1C1B">
      <w:pPr>
        <w:pStyle w:val="Heading3"/>
      </w:pPr>
      <w:r>
        <w:t>Integrated resources</w:t>
      </w:r>
    </w:p>
    <w:p w14:paraId="40BADA2C" w14:textId="7D80EBC6" w:rsidR="00F473AB" w:rsidRDefault="00F473AB" w:rsidP="00BC3B2C">
      <w:pPr>
        <w:spacing w:before="120" w:after="0" w:line="240" w:lineRule="auto"/>
      </w:pPr>
      <w:r>
        <w:t>The DARIAH Science Gateway and the Invenio-based repository are integrated with the EGI FedCloud compute and storage resources. The authentication of DARIAH Science Gateway is integrated with the EGI Check</w:t>
      </w:r>
      <w:r w:rsidR="001B1730">
        <w:t>-</w:t>
      </w:r>
      <w:r>
        <w:t xml:space="preserve">in. </w:t>
      </w:r>
    </w:p>
    <w:p w14:paraId="5B50AA57" w14:textId="77777777" w:rsidR="00F473AB" w:rsidRDefault="00F473AB" w:rsidP="002A1C1B">
      <w:pPr>
        <w:pStyle w:val="Heading3"/>
      </w:pPr>
      <w:r>
        <w:t>Access channels</w:t>
      </w:r>
    </w:p>
    <w:p w14:paraId="40A3BC13" w14:textId="77777777" w:rsidR="00F473AB" w:rsidRDefault="00F473AB" w:rsidP="00F473AB">
      <w:r>
        <w:t>The latest stable Science Gateway service is published via EOSC-hub:</w:t>
      </w:r>
    </w:p>
    <w:p w14:paraId="6472F107" w14:textId="77777777" w:rsidR="00F473AB" w:rsidRDefault="00F473AB" w:rsidP="00714764">
      <w:pPr>
        <w:pStyle w:val="ListParagraph"/>
        <w:numPr>
          <w:ilvl w:val="0"/>
          <w:numId w:val="40"/>
        </w:numPr>
        <w:jc w:val="left"/>
      </w:pPr>
      <w:r>
        <w:t xml:space="preserve">on the Marketplace: </w:t>
      </w:r>
      <w:hyperlink r:id="rId281">
        <w:r>
          <w:rPr>
            <w:rStyle w:val="InternetLink"/>
          </w:rPr>
          <w:t>https://marketplace.eosc-hub.eu/49-dariah</w:t>
        </w:r>
      </w:hyperlink>
    </w:p>
    <w:p w14:paraId="2895885D" w14:textId="77777777" w:rsidR="00F473AB" w:rsidRDefault="00F473AB" w:rsidP="00714764">
      <w:pPr>
        <w:pStyle w:val="ListParagraph"/>
        <w:numPr>
          <w:ilvl w:val="0"/>
          <w:numId w:val="40"/>
        </w:numPr>
        <w:jc w:val="left"/>
      </w:pPr>
      <w:r>
        <w:t xml:space="preserve">on the Service Catalogue: </w:t>
      </w:r>
      <w:hyperlink r:id="rId282">
        <w:r>
          <w:rPr>
            <w:rStyle w:val="InternetLink"/>
          </w:rPr>
          <w:t>https://eosc-hub.eu/catalogue/DARIAH%20Science%20Gateway</w:t>
        </w:r>
      </w:hyperlink>
      <w:r>
        <w:t xml:space="preserve"> </w:t>
      </w:r>
    </w:p>
    <w:p w14:paraId="2F307AA8" w14:textId="2894E93A" w:rsidR="00BC3B2C" w:rsidRDefault="00BC3B2C" w:rsidP="00BC3B2C">
      <w:pPr>
        <w:pStyle w:val="Heading1"/>
      </w:pPr>
      <w:bookmarkStart w:id="118" w:name="_Toc534816725"/>
      <w:bookmarkStart w:id="119" w:name="_Toc41293067"/>
      <w:bookmarkStart w:id="120" w:name="_Toc49856067"/>
      <w:r>
        <w:t>10</w:t>
      </w:r>
      <w:r>
        <w:tab/>
        <w:t>LifeWatch</w:t>
      </w:r>
      <w:bookmarkEnd w:id="118"/>
      <w:bookmarkEnd w:id="119"/>
      <w:bookmarkEnd w:id="120"/>
    </w:p>
    <w:p w14:paraId="56C8DFAE" w14:textId="56DDB5F9" w:rsidR="00F473AB" w:rsidRDefault="00BC3B2C" w:rsidP="002C3467">
      <w:pPr>
        <w:pStyle w:val="Heading2"/>
      </w:pPr>
      <w:bookmarkStart w:id="121" w:name="_Toc32395969"/>
      <w:bookmarkStart w:id="122" w:name="_Toc49856068"/>
      <w:r>
        <w:t>10.1</w:t>
      </w:r>
      <w:r>
        <w:tab/>
      </w:r>
      <w:r w:rsidR="00F473AB">
        <w:t>Service description</w:t>
      </w:r>
      <w:bookmarkEnd w:id="121"/>
      <w:bookmarkEnd w:id="122"/>
      <w:r w:rsidR="00F473AB">
        <w:t xml:space="preserve"> </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08"/>
        <w:gridCol w:w="6208"/>
      </w:tblGrid>
      <w:tr w:rsidR="00F473AB" w14:paraId="123557E0" w14:textId="77777777" w:rsidTr="00985B92">
        <w:trPr>
          <w:trHeight w:val="500"/>
        </w:trPr>
        <w:tc>
          <w:tcPr>
            <w:tcW w:w="1557" w:type="pct"/>
            <w:shd w:val="clear" w:color="auto" w:fill="F2F2F2"/>
            <w:hideMark/>
          </w:tcPr>
          <w:p w14:paraId="733A0361"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name</w:t>
            </w:r>
          </w:p>
        </w:tc>
        <w:tc>
          <w:tcPr>
            <w:tcW w:w="3443" w:type="pct"/>
            <w:shd w:val="clear" w:color="auto" w:fill="auto"/>
            <w:hideMark/>
          </w:tcPr>
          <w:p w14:paraId="13A09308" w14:textId="77777777" w:rsidR="00F473AB" w:rsidRDefault="00F473AB" w:rsidP="00564ABA">
            <w:pPr>
              <w:pStyle w:val="NormalWeb"/>
              <w:spacing w:before="60" w:beforeAutospacing="0" w:after="60" w:afterAutospacing="0"/>
              <w:jc w:val="both"/>
            </w:pPr>
            <w:r>
              <w:rPr>
                <w:rFonts w:ascii="Calibri" w:hAnsi="Calibri" w:cs="Calibri"/>
                <w:color w:val="000000"/>
                <w:sz w:val="20"/>
                <w:szCs w:val="20"/>
              </w:rPr>
              <w:t>Plant Classification</w:t>
            </w:r>
          </w:p>
        </w:tc>
      </w:tr>
      <w:tr w:rsidR="00F473AB" w14:paraId="032E2AE8" w14:textId="77777777" w:rsidTr="00985B92">
        <w:trPr>
          <w:trHeight w:val="500"/>
        </w:trPr>
        <w:tc>
          <w:tcPr>
            <w:tcW w:w="1557" w:type="pct"/>
            <w:shd w:val="clear" w:color="auto" w:fill="F2F2F2"/>
            <w:hideMark/>
          </w:tcPr>
          <w:p w14:paraId="2378E82B"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url</w:t>
            </w:r>
          </w:p>
        </w:tc>
        <w:tc>
          <w:tcPr>
            <w:tcW w:w="3443" w:type="pct"/>
            <w:shd w:val="clear" w:color="auto" w:fill="auto"/>
            <w:hideMark/>
          </w:tcPr>
          <w:p w14:paraId="706F9182" w14:textId="77777777" w:rsidR="00F473AB" w:rsidRPr="00C812BB" w:rsidRDefault="00D9594E" w:rsidP="00564ABA">
            <w:pPr>
              <w:pStyle w:val="NormalWeb"/>
              <w:spacing w:before="60" w:beforeAutospacing="0" w:after="60" w:afterAutospacing="0"/>
              <w:jc w:val="both"/>
              <w:rPr>
                <w:rFonts w:ascii="Calibri" w:hAnsi="Calibri" w:cs="Calibri"/>
                <w:color w:val="000000"/>
                <w:sz w:val="20"/>
                <w:szCs w:val="20"/>
                <w:u w:val="single"/>
              </w:rPr>
            </w:pPr>
            <w:hyperlink r:id="rId283" w:history="1">
              <w:r w:rsidR="00F473AB" w:rsidRPr="00C812BB">
                <w:rPr>
                  <w:rStyle w:val="Hyperlink"/>
                  <w:rFonts w:ascii="Calibri" w:eastAsiaTheme="majorEastAsia" w:hAnsi="Calibri" w:cs="Calibri"/>
                  <w:sz w:val="20"/>
                  <w:szCs w:val="20"/>
                </w:rPr>
                <w:t>http://deep.ifca.es/plants/</w:t>
              </w:r>
            </w:hyperlink>
          </w:p>
        </w:tc>
      </w:tr>
      <w:tr w:rsidR="00F473AB" w14:paraId="5D2A6371" w14:textId="77777777" w:rsidTr="00985B92">
        <w:trPr>
          <w:trHeight w:val="500"/>
        </w:trPr>
        <w:tc>
          <w:tcPr>
            <w:tcW w:w="1557" w:type="pct"/>
            <w:shd w:val="clear" w:color="auto" w:fill="F2F2F2"/>
            <w:hideMark/>
          </w:tcPr>
          <w:p w14:paraId="1D30B15E"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information page</w:t>
            </w:r>
          </w:p>
        </w:tc>
        <w:tc>
          <w:tcPr>
            <w:tcW w:w="3443" w:type="pct"/>
            <w:shd w:val="clear" w:color="auto" w:fill="auto"/>
            <w:hideMark/>
          </w:tcPr>
          <w:p w14:paraId="701127A2" w14:textId="77777777" w:rsidR="00F473AB" w:rsidRDefault="00D9594E" w:rsidP="00564ABA">
            <w:pPr>
              <w:pStyle w:val="NormalWeb"/>
              <w:spacing w:before="60" w:beforeAutospacing="0" w:after="60" w:afterAutospacing="0"/>
              <w:jc w:val="both"/>
            </w:pPr>
            <w:hyperlink r:id="rId284" w:history="1">
              <w:r w:rsidR="00F473AB" w:rsidRPr="00C812BB">
                <w:rPr>
                  <w:rStyle w:val="Hyperlink"/>
                  <w:rFonts w:ascii="Calibri" w:eastAsiaTheme="majorEastAsia" w:hAnsi="Calibri" w:cs="Calibri"/>
                  <w:sz w:val="20"/>
                  <w:szCs w:val="20"/>
                </w:rPr>
                <w:t>https://github.com/IgnacioHeredia/plant_classification</w:t>
              </w:r>
            </w:hyperlink>
          </w:p>
        </w:tc>
      </w:tr>
      <w:tr w:rsidR="00F473AB" w14:paraId="77854E55" w14:textId="77777777" w:rsidTr="00985B92">
        <w:trPr>
          <w:trHeight w:val="528"/>
        </w:trPr>
        <w:tc>
          <w:tcPr>
            <w:tcW w:w="1557" w:type="pct"/>
            <w:shd w:val="clear" w:color="auto" w:fill="F2F2F2"/>
            <w:hideMark/>
          </w:tcPr>
          <w:p w14:paraId="3E35CDFA"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Description</w:t>
            </w:r>
          </w:p>
        </w:tc>
        <w:tc>
          <w:tcPr>
            <w:tcW w:w="3443" w:type="pct"/>
            <w:shd w:val="clear" w:color="auto" w:fill="auto"/>
            <w:hideMark/>
          </w:tcPr>
          <w:p w14:paraId="312BC730" w14:textId="77777777" w:rsidR="00F473AB" w:rsidRDefault="00F473AB" w:rsidP="00564ABA">
            <w:pPr>
              <w:pStyle w:val="NormalWeb"/>
              <w:spacing w:before="60" w:beforeAutospacing="0" w:after="60" w:afterAutospacing="0"/>
              <w:jc w:val="both"/>
            </w:pPr>
            <w:r w:rsidRPr="00C812BB">
              <w:rPr>
                <w:rFonts w:ascii="Calibri" w:hAnsi="Calibri" w:cs="Calibri"/>
                <w:color w:val="000000"/>
                <w:sz w:val="20"/>
                <w:szCs w:val="20"/>
              </w:rPr>
              <w:t>This service has been developed by IFCA-CSIC. It consists of a large-scale plant classification algorithm based on the ResNet convolutional neural network architecture.</w:t>
            </w:r>
          </w:p>
        </w:tc>
      </w:tr>
      <w:tr w:rsidR="00F473AB" w14:paraId="6A1B2D7E" w14:textId="77777777" w:rsidTr="00985B92">
        <w:trPr>
          <w:trHeight w:val="757"/>
        </w:trPr>
        <w:tc>
          <w:tcPr>
            <w:tcW w:w="1557" w:type="pct"/>
            <w:shd w:val="clear" w:color="auto" w:fill="F2F2F2"/>
            <w:hideMark/>
          </w:tcPr>
          <w:p w14:paraId="501B012C"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Value proposition</w:t>
            </w:r>
          </w:p>
        </w:tc>
        <w:tc>
          <w:tcPr>
            <w:tcW w:w="3443" w:type="pct"/>
            <w:shd w:val="clear" w:color="auto" w:fill="auto"/>
            <w:hideMark/>
          </w:tcPr>
          <w:p w14:paraId="3708DD36" w14:textId="77777777" w:rsidR="00F473AB" w:rsidRPr="00E14DC0" w:rsidRDefault="00F473AB" w:rsidP="00564ABA">
            <w:pPr>
              <w:pStyle w:val="NormalWeb"/>
              <w:spacing w:before="60" w:beforeAutospacing="0" w:after="60" w:afterAutospacing="0"/>
              <w:rPr>
                <w:rFonts w:asciiTheme="minorHAnsi" w:hAnsiTheme="minorHAnsi" w:cstheme="minorHAnsi"/>
                <w:color w:val="000000"/>
                <w:sz w:val="20"/>
                <w:szCs w:val="20"/>
              </w:rPr>
            </w:pPr>
            <w:r w:rsidRPr="00E14DC0">
              <w:rPr>
                <w:rFonts w:asciiTheme="minorHAnsi" w:hAnsiTheme="minorHAnsi" w:cstheme="minorHAnsi"/>
                <w:color w:val="000000"/>
                <w:sz w:val="20"/>
                <w:szCs w:val="20"/>
              </w:rPr>
              <w:t>This tool can definitely open the field to active contributions of non-expert users including citizen scientists.</w:t>
            </w:r>
          </w:p>
        </w:tc>
      </w:tr>
      <w:tr w:rsidR="00F473AB" w14:paraId="1E3D94CF" w14:textId="77777777" w:rsidTr="00985B92">
        <w:trPr>
          <w:trHeight w:val="500"/>
        </w:trPr>
        <w:tc>
          <w:tcPr>
            <w:tcW w:w="1557" w:type="pct"/>
            <w:shd w:val="clear" w:color="auto" w:fill="F2F2F2"/>
            <w:hideMark/>
          </w:tcPr>
          <w:p w14:paraId="2FAD228D"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Customer of the service/tool</w:t>
            </w:r>
          </w:p>
        </w:tc>
        <w:tc>
          <w:tcPr>
            <w:tcW w:w="3443" w:type="pct"/>
            <w:shd w:val="clear" w:color="auto" w:fill="auto"/>
            <w:hideMark/>
          </w:tcPr>
          <w:p w14:paraId="201344A8" w14:textId="77777777" w:rsidR="00F473AB" w:rsidRPr="008777CF" w:rsidRDefault="00F473AB" w:rsidP="00564ABA">
            <w:pPr>
              <w:pStyle w:val="NormalWeb"/>
              <w:spacing w:before="60" w:beforeAutospacing="0" w:after="60" w:afterAutospacing="0"/>
              <w:jc w:val="both"/>
              <w:rPr>
                <w:rFonts w:asciiTheme="minorHAnsi" w:hAnsiTheme="minorHAnsi" w:cstheme="minorHAnsi"/>
                <w:sz w:val="20"/>
                <w:szCs w:val="20"/>
              </w:rPr>
            </w:pPr>
            <w:r w:rsidRPr="008777CF">
              <w:rPr>
                <w:rFonts w:asciiTheme="minorHAnsi" w:hAnsiTheme="minorHAnsi" w:cstheme="minorHAnsi"/>
                <w:sz w:val="20"/>
                <w:szCs w:val="20"/>
              </w:rPr>
              <w:t>Researchers, citizens</w:t>
            </w:r>
          </w:p>
        </w:tc>
      </w:tr>
      <w:tr w:rsidR="00F473AB" w14:paraId="15BDF2F4" w14:textId="77777777" w:rsidTr="00985B92">
        <w:trPr>
          <w:trHeight w:val="500"/>
        </w:trPr>
        <w:tc>
          <w:tcPr>
            <w:tcW w:w="1557" w:type="pct"/>
            <w:shd w:val="clear" w:color="auto" w:fill="F2F2F2"/>
            <w:hideMark/>
          </w:tcPr>
          <w:p w14:paraId="3B829062"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of the service/tool</w:t>
            </w:r>
          </w:p>
        </w:tc>
        <w:tc>
          <w:tcPr>
            <w:tcW w:w="3443" w:type="pct"/>
            <w:shd w:val="clear" w:color="auto" w:fill="auto"/>
            <w:hideMark/>
          </w:tcPr>
          <w:p w14:paraId="1AE9C882" w14:textId="77777777" w:rsidR="00F473AB" w:rsidRDefault="00F473AB" w:rsidP="00564ABA">
            <w:pPr>
              <w:pStyle w:val="NormalWeb"/>
              <w:spacing w:before="60" w:beforeAutospacing="0" w:after="60" w:afterAutospacing="0"/>
              <w:jc w:val="both"/>
            </w:pPr>
            <w:r w:rsidRPr="00C812BB">
              <w:rPr>
                <w:rFonts w:ascii="Calibri" w:hAnsi="Calibri" w:cs="Calibri"/>
                <w:color w:val="000000"/>
                <w:sz w:val="20"/>
                <w:szCs w:val="20"/>
              </w:rPr>
              <w:t>It is a citizen collaboration tool. It is an open API that allows access to any user: those with a special interest in nature and botany, but also those curious people that want to know about a specific plant at some moment. Of course, its use is also aimed at developers and researchers</w:t>
            </w:r>
          </w:p>
        </w:tc>
      </w:tr>
      <w:tr w:rsidR="00F473AB" w14:paraId="545D298F" w14:textId="77777777" w:rsidTr="00985B92">
        <w:trPr>
          <w:trHeight w:val="500"/>
        </w:trPr>
        <w:tc>
          <w:tcPr>
            <w:tcW w:w="1557" w:type="pct"/>
            <w:shd w:val="clear" w:color="auto" w:fill="F2F2F2"/>
            <w:hideMark/>
          </w:tcPr>
          <w:p w14:paraId="331E384F"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Documentation</w:t>
            </w:r>
          </w:p>
        </w:tc>
        <w:tc>
          <w:tcPr>
            <w:tcW w:w="3443" w:type="pct"/>
            <w:shd w:val="clear" w:color="auto" w:fill="auto"/>
            <w:hideMark/>
          </w:tcPr>
          <w:p w14:paraId="2962F4FC" w14:textId="77777777" w:rsidR="00F473AB" w:rsidRDefault="00D9594E" w:rsidP="00564ABA">
            <w:pPr>
              <w:pStyle w:val="NormalWeb"/>
              <w:spacing w:before="60" w:beforeAutospacing="0" w:after="60" w:afterAutospacing="0"/>
              <w:jc w:val="both"/>
            </w:pPr>
            <w:hyperlink r:id="rId285" w:history="1">
              <w:r w:rsidR="00F473AB" w:rsidRPr="00C812BB">
                <w:rPr>
                  <w:rStyle w:val="Hyperlink"/>
                  <w:rFonts w:ascii="Calibri" w:eastAsiaTheme="majorEastAsia" w:hAnsi="Calibri" w:cs="Calibri"/>
                  <w:sz w:val="20"/>
                  <w:szCs w:val="20"/>
                </w:rPr>
                <w:t>https://github.com/IgnacioHeredia/plant_classification</w:t>
              </w:r>
            </w:hyperlink>
          </w:p>
        </w:tc>
      </w:tr>
      <w:tr w:rsidR="00F473AB" w14:paraId="46E23A0E" w14:textId="77777777" w:rsidTr="00985B92">
        <w:trPr>
          <w:trHeight w:val="441"/>
        </w:trPr>
        <w:tc>
          <w:tcPr>
            <w:tcW w:w="1557" w:type="pct"/>
            <w:shd w:val="clear" w:color="auto" w:fill="F2F2F2"/>
            <w:hideMark/>
          </w:tcPr>
          <w:p w14:paraId="15102DC4"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Technical Documentation</w:t>
            </w:r>
          </w:p>
        </w:tc>
        <w:tc>
          <w:tcPr>
            <w:tcW w:w="3443" w:type="pct"/>
            <w:shd w:val="clear" w:color="auto" w:fill="auto"/>
            <w:hideMark/>
          </w:tcPr>
          <w:p w14:paraId="28B87160" w14:textId="77777777" w:rsidR="00F473AB" w:rsidRDefault="00D9594E" w:rsidP="00564ABA">
            <w:pPr>
              <w:pStyle w:val="NormalWeb"/>
              <w:spacing w:before="60" w:beforeAutospacing="0" w:after="60" w:afterAutospacing="0"/>
              <w:jc w:val="both"/>
            </w:pPr>
            <w:hyperlink r:id="rId286" w:history="1">
              <w:r w:rsidR="00F473AB" w:rsidRPr="00C812BB">
                <w:rPr>
                  <w:rStyle w:val="Hyperlink"/>
                  <w:rFonts w:ascii="Calibri" w:eastAsiaTheme="majorEastAsia" w:hAnsi="Calibri" w:cs="Calibri"/>
                  <w:sz w:val="20"/>
                  <w:szCs w:val="20"/>
                </w:rPr>
                <w:t>https://github.com/IgnacioHeredia/plant_classification</w:t>
              </w:r>
            </w:hyperlink>
          </w:p>
        </w:tc>
      </w:tr>
      <w:tr w:rsidR="00F473AB" w14:paraId="26B729CC" w14:textId="77777777" w:rsidTr="00985B92">
        <w:trPr>
          <w:trHeight w:val="500"/>
        </w:trPr>
        <w:tc>
          <w:tcPr>
            <w:tcW w:w="1557" w:type="pct"/>
            <w:shd w:val="clear" w:color="auto" w:fill="F2F2F2"/>
            <w:hideMark/>
          </w:tcPr>
          <w:p w14:paraId="6FD9FE2E"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Product team</w:t>
            </w:r>
          </w:p>
        </w:tc>
        <w:tc>
          <w:tcPr>
            <w:tcW w:w="3443" w:type="pct"/>
            <w:shd w:val="clear" w:color="auto" w:fill="auto"/>
            <w:hideMark/>
          </w:tcPr>
          <w:p w14:paraId="18F91569" w14:textId="77777777" w:rsidR="00F473AB" w:rsidRPr="00EB596F" w:rsidRDefault="00F473AB" w:rsidP="00564ABA">
            <w:pPr>
              <w:pStyle w:val="NormalWeb"/>
              <w:spacing w:before="60" w:beforeAutospacing="0" w:after="60" w:afterAutospacing="0"/>
              <w:jc w:val="both"/>
              <w:rPr>
                <w:rFonts w:asciiTheme="minorHAnsi" w:hAnsiTheme="minorHAnsi" w:cstheme="minorHAnsi"/>
                <w:sz w:val="20"/>
                <w:szCs w:val="20"/>
              </w:rPr>
            </w:pPr>
            <w:r w:rsidRPr="00EB596F">
              <w:rPr>
                <w:rFonts w:asciiTheme="minorHAnsi" w:hAnsiTheme="minorHAnsi" w:cstheme="minorHAnsi"/>
                <w:sz w:val="20"/>
                <w:szCs w:val="20"/>
              </w:rPr>
              <w:t>IFCA-CSIC</w:t>
            </w:r>
            <w:r>
              <w:rPr>
                <w:rFonts w:asciiTheme="minorHAnsi" w:hAnsiTheme="minorHAnsi" w:cstheme="minorHAnsi"/>
                <w:sz w:val="20"/>
                <w:szCs w:val="20"/>
              </w:rPr>
              <w:t>,</w:t>
            </w:r>
            <w:r w:rsidRPr="00EB596F">
              <w:rPr>
                <w:rFonts w:asciiTheme="minorHAnsi" w:hAnsiTheme="minorHAnsi" w:cstheme="minorHAnsi"/>
                <w:sz w:val="20"/>
                <w:szCs w:val="20"/>
              </w:rPr>
              <w:t xml:space="preserve"> LifeWatch</w:t>
            </w:r>
          </w:p>
        </w:tc>
      </w:tr>
      <w:tr w:rsidR="00F473AB" w14:paraId="17F30AD7" w14:textId="77777777" w:rsidTr="00985B92">
        <w:trPr>
          <w:trHeight w:val="500"/>
        </w:trPr>
        <w:tc>
          <w:tcPr>
            <w:tcW w:w="1557" w:type="pct"/>
            <w:shd w:val="clear" w:color="auto" w:fill="F2F2F2"/>
            <w:hideMark/>
          </w:tcPr>
          <w:p w14:paraId="5BCB49FB"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License</w:t>
            </w:r>
          </w:p>
        </w:tc>
        <w:tc>
          <w:tcPr>
            <w:tcW w:w="3443" w:type="pct"/>
            <w:shd w:val="clear" w:color="auto" w:fill="auto"/>
            <w:hideMark/>
          </w:tcPr>
          <w:p w14:paraId="20E1F7FB" w14:textId="77777777" w:rsidR="00F473AB" w:rsidRDefault="00F473AB" w:rsidP="00564ABA">
            <w:pPr>
              <w:pStyle w:val="NormalWeb"/>
              <w:spacing w:before="60" w:beforeAutospacing="0" w:after="60" w:afterAutospacing="0"/>
              <w:jc w:val="both"/>
            </w:pPr>
            <w:r>
              <w:rPr>
                <w:rFonts w:ascii="Calibri" w:hAnsi="Calibri" w:cs="Calibri"/>
                <w:color w:val="000000"/>
                <w:sz w:val="20"/>
                <w:szCs w:val="20"/>
              </w:rPr>
              <w:t>-</w:t>
            </w:r>
          </w:p>
        </w:tc>
      </w:tr>
      <w:tr w:rsidR="00F473AB" w14:paraId="130C0BAC" w14:textId="77777777" w:rsidTr="00985B92">
        <w:trPr>
          <w:trHeight w:val="500"/>
        </w:trPr>
        <w:tc>
          <w:tcPr>
            <w:tcW w:w="1557" w:type="pct"/>
            <w:shd w:val="clear" w:color="auto" w:fill="F2F2F2"/>
            <w:hideMark/>
          </w:tcPr>
          <w:p w14:paraId="61F3857D"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Source code</w:t>
            </w:r>
          </w:p>
        </w:tc>
        <w:tc>
          <w:tcPr>
            <w:tcW w:w="3443" w:type="pct"/>
            <w:shd w:val="clear" w:color="auto" w:fill="auto"/>
            <w:hideMark/>
          </w:tcPr>
          <w:p w14:paraId="5654ECC4" w14:textId="77777777" w:rsidR="00F473AB" w:rsidRDefault="00D9594E" w:rsidP="00564ABA">
            <w:pPr>
              <w:pStyle w:val="NormalWeb"/>
              <w:spacing w:before="60" w:beforeAutospacing="0" w:after="60" w:afterAutospacing="0"/>
              <w:jc w:val="both"/>
            </w:pPr>
            <w:hyperlink r:id="rId287" w:history="1">
              <w:r w:rsidR="00F473AB" w:rsidRPr="00C812BB">
                <w:rPr>
                  <w:rStyle w:val="Hyperlink"/>
                  <w:rFonts w:ascii="Calibri" w:eastAsiaTheme="majorEastAsia" w:hAnsi="Calibri" w:cs="Calibri"/>
                  <w:sz w:val="20"/>
                  <w:szCs w:val="20"/>
                </w:rPr>
                <w:t>https://github.com/IgnacioHeredia/plant_classification</w:t>
              </w:r>
            </w:hyperlink>
          </w:p>
        </w:tc>
      </w:tr>
      <w:tr w:rsidR="00F473AB" w14:paraId="6CF13A0C" w14:textId="77777777" w:rsidTr="00985B92">
        <w:trPr>
          <w:trHeight w:val="500"/>
        </w:trPr>
        <w:tc>
          <w:tcPr>
            <w:tcW w:w="1557" w:type="pct"/>
            <w:shd w:val="clear" w:color="auto" w:fill="F2F2F2"/>
            <w:hideMark/>
          </w:tcPr>
          <w:p w14:paraId="5028919C"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Testing</w:t>
            </w:r>
          </w:p>
        </w:tc>
        <w:tc>
          <w:tcPr>
            <w:tcW w:w="3443" w:type="pct"/>
            <w:shd w:val="clear" w:color="auto" w:fill="auto"/>
            <w:hideMark/>
          </w:tcPr>
          <w:p w14:paraId="3F66FC7E" w14:textId="77777777" w:rsidR="00F473AB" w:rsidRDefault="00F473AB" w:rsidP="00564ABA">
            <w:pPr>
              <w:pStyle w:val="NormalWeb"/>
              <w:spacing w:before="60" w:beforeAutospacing="0" w:after="60" w:afterAutospacing="0"/>
              <w:jc w:val="both"/>
            </w:pPr>
            <w:r>
              <w:rPr>
                <w:rFonts w:ascii="Calibri" w:hAnsi="Calibri" w:cs="Calibri"/>
                <w:color w:val="000000"/>
                <w:sz w:val="20"/>
                <w:szCs w:val="20"/>
              </w:rPr>
              <w:t>-</w:t>
            </w:r>
          </w:p>
        </w:tc>
      </w:tr>
    </w:tbl>
    <w:p w14:paraId="7EEA55E9" w14:textId="77777777" w:rsidR="00F473AB" w:rsidRDefault="00F473AB" w:rsidP="00F473AB"/>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29"/>
        <w:gridCol w:w="6187"/>
      </w:tblGrid>
      <w:tr w:rsidR="00F473AB" w14:paraId="1D7A53B0" w14:textId="77777777" w:rsidTr="00985B92">
        <w:trPr>
          <w:trHeight w:val="500"/>
        </w:trPr>
        <w:tc>
          <w:tcPr>
            <w:tcW w:w="1569" w:type="pct"/>
            <w:shd w:val="clear" w:color="auto" w:fill="F2F2F2"/>
            <w:hideMark/>
          </w:tcPr>
          <w:p w14:paraId="7EEED7C2"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name</w:t>
            </w:r>
          </w:p>
        </w:tc>
        <w:tc>
          <w:tcPr>
            <w:tcW w:w="3431" w:type="pct"/>
            <w:shd w:val="clear" w:color="auto" w:fill="auto"/>
            <w:hideMark/>
          </w:tcPr>
          <w:p w14:paraId="2BD82118" w14:textId="77777777" w:rsidR="00F473AB" w:rsidRDefault="00F473AB" w:rsidP="00564ABA">
            <w:pPr>
              <w:pStyle w:val="NormalWeb"/>
              <w:spacing w:before="60" w:beforeAutospacing="0" w:after="60" w:afterAutospacing="0"/>
              <w:jc w:val="both"/>
            </w:pPr>
            <w:r>
              <w:rPr>
                <w:rFonts w:ascii="Calibri" w:hAnsi="Calibri" w:cs="Calibri"/>
                <w:color w:val="000000"/>
                <w:sz w:val="20"/>
                <w:szCs w:val="20"/>
              </w:rPr>
              <w:t>Remote Monitoring and Smart Sensing Analysis Service</w:t>
            </w:r>
          </w:p>
        </w:tc>
      </w:tr>
      <w:tr w:rsidR="00F473AB" w14:paraId="6CB19609" w14:textId="77777777" w:rsidTr="00985B92">
        <w:trPr>
          <w:trHeight w:val="500"/>
        </w:trPr>
        <w:tc>
          <w:tcPr>
            <w:tcW w:w="1569" w:type="pct"/>
            <w:shd w:val="clear" w:color="auto" w:fill="F2F2F2"/>
            <w:hideMark/>
          </w:tcPr>
          <w:p w14:paraId="78E942BA"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url</w:t>
            </w:r>
          </w:p>
        </w:tc>
        <w:tc>
          <w:tcPr>
            <w:tcW w:w="3431" w:type="pct"/>
            <w:shd w:val="clear" w:color="auto" w:fill="auto"/>
            <w:hideMark/>
          </w:tcPr>
          <w:p w14:paraId="27B1D7D4" w14:textId="77777777" w:rsidR="00F473AB" w:rsidRPr="00E14DC0" w:rsidRDefault="00D9594E" w:rsidP="00564ABA">
            <w:pPr>
              <w:pStyle w:val="NormalWeb"/>
              <w:shd w:val="clear" w:color="auto" w:fill="FFFFFF"/>
              <w:spacing w:before="60" w:beforeAutospacing="0" w:after="60" w:afterAutospacing="0"/>
              <w:rPr>
                <w:rFonts w:asciiTheme="minorHAnsi" w:hAnsiTheme="minorHAnsi" w:cstheme="minorHAnsi"/>
                <w:color w:val="172B4D"/>
                <w:sz w:val="20"/>
                <w:szCs w:val="20"/>
              </w:rPr>
            </w:pPr>
            <w:hyperlink r:id="rId288" w:history="1">
              <w:r w:rsidR="00F473AB" w:rsidRPr="00564ABA">
                <w:rPr>
                  <w:rStyle w:val="Hyperlink"/>
                  <w:rFonts w:asciiTheme="minorHAnsi" w:eastAsia="MS Gothic" w:hAnsiTheme="minorHAnsi" w:cstheme="minorHAnsi"/>
                  <w:color w:val="0432FF"/>
                  <w:sz w:val="20"/>
                  <w:szCs w:val="20"/>
                </w:rPr>
                <w:t>https://remote-sensing.ifca.es/hub/login</w:t>
              </w:r>
            </w:hyperlink>
          </w:p>
        </w:tc>
      </w:tr>
      <w:tr w:rsidR="00F473AB" w14:paraId="19DC3408" w14:textId="77777777" w:rsidTr="00985B92">
        <w:trPr>
          <w:trHeight w:val="500"/>
        </w:trPr>
        <w:tc>
          <w:tcPr>
            <w:tcW w:w="1569" w:type="pct"/>
            <w:shd w:val="clear" w:color="auto" w:fill="F2F2F2"/>
            <w:hideMark/>
          </w:tcPr>
          <w:p w14:paraId="73D5D60C"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information page</w:t>
            </w:r>
          </w:p>
        </w:tc>
        <w:tc>
          <w:tcPr>
            <w:tcW w:w="3431" w:type="pct"/>
            <w:shd w:val="clear" w:color="auto" w:fill="auto"/>
            <w:hideMark/>
          </w:tcPr>
          <w:p w14:paraId="6D817115" w14:textId="77777777" w:rsidR="00F473AB" w:rsidRPr="00E14DC0" w:rsidRDefault="00D9594E" w:rsidP="00564ABA">
            <w:pPr>
              <w:pStyle w:val="NormalWeb"/>
              <w:shd w:val="clear" w:color="auto" w:fill="FFFFFF"/>
              <w:spacing w:before="60" w:beforeAutospacing="0" w:after="60" w:afterAutospacing="0"/>
              <w:rPr>
                <w:rFonts w:asciiTheme="minorHAnsi" w:hAnsiTheme="minorHAnsi" w:cstheme="minorHAnsi"/>
                <w:color w:val="172B4D"/>
                <w:sz w:val="20"/>
                <w:szCs w:val="20"/>
              </w:rPr>
            </w:pPr>
            <w:hyperlink r:id="rId289" w:history="1">
              <w:r w:rsidR="00F473AB" w:rsidRPr="00564ABA">
                <w:rPr>
                  <w:rStyle w:val="Hyperlink"/>
                  <w:rFonts w:asciiTheme="minorHAnsi" w:eastAsia="MS Gothic" w:hAnsiTheme="minorHAnsi" w:cstheme="minorHAnsi"/>
                  <w:color w:val="0432FF"/>
                  <w:sz w:val="20"/>
                  <w:szCs w:val="20"/>
                </w:rPr>
                <w:t>https://remote-sensing.ifca.es/hub/login</w:t>
              </w:r>
            </w:hyperlink>
          </w:p>
        </w:tc>
      </w:tr>
      <w:tr w:rsidR="00F473AB" w14:paraId="63CB0EE5" w14:textId="77777777" w:rsidTr="00985B92">
        <w:trPr>
          <w:trHeight w:val="528"/>
        </w:trPr>
        <w:tc>
          <w:tcPr>
            <w:tcW w:w="1569" w:type="pct"/>
            <w:shd w:val="clear" w:color="auto" w:fill="F2F2F2"/>
            <w:hideMark/>
          </w:tcPr>
          <w:p w14:paraId="2FC4E50F"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Description</w:t>
            </w:r>
          </w:p>
        </w:tc>
        <w:tc>
          <w:tcPr>
            <w:tcW w:w="3431" w:type="pct"/>
            <w:shd w:val="clear" w:color="auto" w:fill="auto"/>
            <w:hideMark/>
          </w:tcPr>
          <w:p w14:paraId="2F94353C" w14:textId="3C204D81" w:rsidR="00F473AB" w:rsidRPr="00E14DC0" w:rsidRDefault="00F473AB" w:rsidP="00564ABA">
            <w:pPr>
              <w:pStyle w:val="NormalWeb"/>
              <w:spacing w:before="60" w:beforeAutospacing="0" w:after="60" w:afterAutospacing="0"/>
              <w:jc w:val="both"/>
              <w:rPr>
                <w:rFonts w:asciiTheme="minorHAnsi" w:hAnsiTheme="minorHAnsi" w:cstheme="minorHAnsi"/>
                <w:sz w:val="20"/>
                <w:szCs w:val="20"/>
              </w:rPr>
            </w:pPr>
            <w:r w:rsidRPr="005F6FB4">
              <w:rPr>
                <w:rFonts w:asciiTheme="minorHAnsi" w:hAnsiTheme="minorHAnsi" w:cstheme="minorHAnsi"/>
                <w:sz w:val="20"/>
                <w:szCs w:val="20"/>
                <w:shd w:val="clear" w:color="auto" w:fill="FFFFFF"/>
              </w:rPr>
              <w:t xml:space="preserve">The Remote Monitoring and Smart Sensing Analysis Service is a web server designed to cover the entire process (from the selection, downloading to the view and analysis) required to work with satellite data products. First, the web server provides an Interface to search, find and download Sentinel &amp; Landsat satellite products easily, and after </w:t>
            </w:r>
            <w:r w:rsidR="001B1730">
              <w:rPr>
                <w:rFonts w:asciiTheme="minorHAnsi" w:hAnsiTheme="minorHAnsi" w:cstheme="minorHAnsi"/>
                <w:sz w:val="20"/>
                <w:szCs w:val="20"/>
                <w:shd w:val="clear" w:color="auto" w:fill="FFFFFF"/>
              </w:rPr>
              <w:t xml:space="preserve">that </w:t>
            </w:r>
            <w:r w:rsidRPr="005F6FB4">
              <w:rPr>
                <w:rFonts w:asciiTheme="minorHAnsi" w:hAnsiTheme="minorHAnsi" w:cstheme="minorHAnsi"/>
                <w:sz w:val="20"/>
                <w:szCs w:val="20"/>
                <w:shd w:val="clear" w:color="auto" w:fill="FFFFFF"/>
              </w:rPr>
              <w:t>provides different tools to manage and work with the products.</w:t>
            </w:r>
          </w:p>
        </w:tc>
      </w:tr>
      <w:tr w:rsidR="00F473AB" w14:paraId="04E19430" w14:textId="77777777" w:rsidTr="00985B92">
        <w:trPr>
          <w:trHeight w:val="757"/>
        </w:trPr>
        <w:tc>
          <w:tcPr>
            <w:tcW w:w="1569" w:type="pct"/>
            <w:shd w:val="clear" w:color="auto" w:fill="F2F2F2"/>
            <w:hideMark/>
          </w:tcPr>
          <w:p w14:paraId="000747B4" w14:textId="77777777" w:rsidR="00F473AB" w:rsidRPr="00D20929" w:rsidRDefault="00F473AB" w:rsidP="00564ABA">
            <w:pPr>
              <w:pStyle w:val="NormalWeb"/>
              <w:spacing w:before="60" w:beforeAutospacing="0" w:after="6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3431" w:type="pct"/>
            <w:shd w:val="clear" w:color="auto" w:fill="auto"/>
            <w:hideMark/>
          </w:tcPr>
          <w:p w14:paraId="32567612" w14:textId="3E4A2D66" w:rsidR="00F473AB" w:rsidRDefault="00F473AB" w:rsidP="00564ABA">
            <w:pPr>
              <w:pStyle w:val="NormalWeb"/>
              <w:spacing w:before="60" w:beforeAutospacing="0" w:after="60" w:afterAutospacing="0"/>
              <w:rPr>
                <w:rFonts w:asciiTheme="minorHAnsi" w:hAnsiTheme="minorHAnsi" w:cstheme="minorHAnsi"/>
                <w:color w:val="000000"/>
                <w:sz w:val="20"/>
                <w:szCs w:val="20"/>
              </w:rPr>
            </w:pPr>
            <w:r>
              <w:rPr>
                <w:rFonts w:asciiTheme="minorHAnsi" w:hAnsiTheme="minorHAnsi" w:cstheme="minorHAnsi"/>
                <w:color w:val="000000"/>
                <w:sz w:val="20"/>
                <w:szCs w:val="20"/>
              </w:rPr>
              <w:t>This service cover</w:t>
            </w:r>
            <w:r w:rsidR="001B1730">
              <w:rPr>
                <w:rFonts w:asciiTheme="minorHAnsi" w:hAnsiTheme="minorHAnsi" w:cstheme="minorHAnsi"/>
                <w:color w:val="000000"/>
                <w:sz w:val="20"/>
                <w:szCs w:val="20"/>
              </w:rPr>
              <w:t>s</w:t>
            </w:r>
            <w:r>
              <w:rPr>
                <w:rFonts w:asciiTheme="minorHAnsi" w:hAnsiTheme="minorHAnsi" w:cstheme="minorHAnsi"/>
                <w:color w:val="000000"/>
                <w:sz w:val="20"/>
                <w:szCs w:val="20"/>
              </w:rPr>
              <w:t xml:space="preserve"> the whole process required to work with satellite data products.</w:t>
            </w:r>
          </w:p>
          <w:p w14:paraId="39FC546D" w14:textId="77777777" w:rsidR="00F473AB" w:rsidRPr="005F6FB4" w:rsidRDefault="00F473AB" w:rsidP="00564ABA">
            <w:pPr>
              <w:pStyle w:val="NormalWeb"/>
              <w:spacing w:before="60" w:beforeAutospacing="0" w:after="60" w:afterAutospacing="0"/>
              <w:rPr>
                <w:rFonts w:asciiTheme="minorHAnsi" w:hAnsiTheme="minorHAnsi" w:cstheme="minorHAnsi"/>
                <w:color w:val="000000"/>
                <w:sz w:val="20"/>
                <w:szCs w:val="20"/>
              </w:rPr>
            </w:pPr>
            <w:r w:rsidRPr="005F6FB4">
              <w:rPr>
                <w:rFonts w:asciiTheme="minorHAnsi" w:hAnsiTheme="minorHAnsi" w:cstheme="minorHAnsi"/>
                <w:color w:val="000000"/>
                <w:sz w:val="20"/>
                <w:szCs w:val="20"/>
              </w:rPr>
              <w:t>During the downloading process, the user can perform a valid search for different zones, and also restrict the queries by different keywords: cloud coverage, date, platform name (S1, S2, L8).</w:t>
            </w:r>
            <w:r>
              <w:rPr>
                <w:rFonts w:asciiTheme="minorHAnsi" w:hAnsiTheme="minorHAnsi" w:cstheme="minorHAnsi"/>
                <w:color w:val="000000"/>
                <w:sz w:val="20"/>
                <w:szCs w:val="20"/>
              </w:rPr>
              <w:t xml:space="preserve"> </w:t>
            </w:r>
            <w:r w:rsidRPr="005F6FB4">
              <w:rPr>
                <w:rFonts w:asciiTheme="minorHAnsi" w:hAnsiTheme="minorHAnsi" w:cstheme="minorHAnsi"/>
                <w:color w:val="000000"/>
                <w:sz w:val="20"/>
                <w:szCs w:val="20"/>
              </w:rPr>
              <w:t>In case of interruptions or other exceptions, downloading will restart from where it left off.</w:t>
            </w:r>
          </w:p>
          <w:p w14:paraId="203FB071" w14:textId="77777777" w:rsidR="00F473AB" w:rsidRPr="005F6FB4" w:rsidRDefault="00F473AB" w:rsidP="00564ABA">
            <w:pPr>
              <w:pStyle w:val="NormalWeb"/>
              <w:spacing w:before="60" w:beforeAutospacing="0" w:after="60" w:afterAutospacing="0"/>
              <w:rPr>
                <w:rFonts w:asciiTheme="minorHAnsi" w:hAnsiTheme="minorHAnsi" w:cstheme="minorHAnsi"/>
                <w:color w:val="000000"/>
                <w:sz w:val="20"/>
                <w:szCs w:val="20"/>
              </w:rPr>
            </w:pPr>
            <w:r w:rsidRPr="005F6FB4">
              <w:rPr>
                <w:rFonts w:asciiTheme="minorHAnsi" w:hAnsiTheme="minorHAnsi" w:cstheme="minorHAnsi"/>
                <w:color w:val="000000"/>
                <w:sz w:val="20"/>
                <w:szCs w:val="20"/>
              </w:rPr>
              <w:t>At the same time, a geospatial integration with Smart Sensing data (where applicable, mainly from isolated areas) will be performed</w:t>
            </w:r>
          </w:p>
          <w:p w14:paraId="4660A688" w14:textId="77777777" w:rsidR="00F473AB" w:rsidRPr="00D20929" w:rsidRDefault="00F473AB" w:rsidP="00564ABA">
            <w:pPr>
              <w:pStyle w:val="NormalWeb"/>
              <w:spacing w:before="60" w:beforeAutospacing="0" w:after="60" w:afterAutospacing="0"/>
              <w:rPr>
                <w:rFonts w:asciiTheme="minorHAnsi" w:hAnsiTheme="minorHAnsi" w:cstheme="minorHAnsi"/>
                <w:color w:val="000000"/>
                <w:sz w:val="20"/>
                <w:szCs w:val="20"/>
              </w:rPr>
            </w:pPr>
            <w:r w:rsidRPr="005F6FB4">
              <w:rPr>
                <w:rFonts w:asciiTheme="minorHAnsi" w:hAnsiTheme="minorHAnsi" w:cstheme="minorHAnsi"/>
                <w:color w:val="000000"/>
                <w:sz w:val="20"/>
                <w:szCs w:val="20"/>
              </w:rPr>
              <w:t>In terms of data treatment, the following products are available to be processed: • Sentinel-1 • Sentinel-2 • Landsat 8</w:t>
            </w:r>
          </w:p>
        </w:tc>
      </w:tr>
      <w:tr w:rsidR="00F473AB" w:rsidRPr="00A51ED0" w14:paraId="1640DF70" w14:textId="77777777" w:rsidTr="00985B92">
        <w:trPr>
          <w:trHeight w:val="500"/>
        </w:trPr>
        <w:tc>
          <w:tcPr>
            <w:tcW w:w="1569" w:type="pct"/>
            <w:shd w:val="clear" w:color="auto" w:fill="F2F2F2"/>
            <w:hideMark/>
          </w:tcPr>
          <w:p w14:paraId="5CFEB4AD"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Customer of the service/tool</w:t>
            </w:r>
          </w:p>
        </w:tc>
        <w:tc>
          <w:tcPr>
            <w:tcW w:w="3431" w:type="pct"/>
            <w:shd w:val="clear" w:color="auto" w:fill="auto"/>
            <w:hideMark/>
          </w:tcPr>
          <w:p w14:paraId="32663660" w14:textId="77777777" w:rsidR="00F473AB" w:rsidRPr="006F1C35" w:rsidRDefault="00F473AB" w:rsidP="00564ABA">
            <w:pPr>
              <w:pStyle w:val="NormalWeb"/>
              <w:spacing w:before="60" w:beforeAutospacing="0" w:after="60" w:afterAutospacing="0"/>
              <w:jc w:val="both"/>
              <w:rPr>
                <w:rFonts w:asciiTheme="minorHAnsi" w:hAnsiTheme="minorHAnsi" w:cstheme="minorHAnsi"/>
                <w:sz w:val="20"/>
                <w:szCs w:val="20"/>
                <w:lang w:val="es-ES"/>
              </w:rPr>
            </w:pPr>
            <w:r w:rsidRPr="006F1C35">
              <w:rPr>
                <w:rFonts w:asciiTheme="minorHAnsi" w:hAnsiTheme="minorHAnsi" w:cstheme="minorHAnsi"/>
                <w:sz w:val="20"/>
                <w:szCs w:val="20"/>
              </w:rPr>
              <w:t>Environmental researchers and authorities</w:t>
            </w:r>
          </w:p>
        </w:tc>
      </w:tr>
      <w:tr w:rsidR="00F473AB" w14:paraId="18ED35F4" w14:textId="77777777" w:rsidTr="00985B92">
        <w:trPr>
          <w:trHeight w:val="500"/>
        </w:trPr>
        <w:tc>
          <w:tcPr>
            <w:tcW w:w="1569" w:type="pct"/>
            <w:shd w:val="clear" w:color="auto" w:fill="F2F2F2"/>
            <w:hideMark/>
          </w:tcPr>
          <w:p w14:paraId="51C88801"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of the service/tool</w:t>
            </w:r>
          </w:p>
        </w:tc>
        <w:tc>
          <w:tcPr>
            <w:tcW w:w="3431" w:type="pct"/>
            <w:shd w:val="clear" w:color="auto" w:fill="auto"/>
            <w:hideMark/>
          </w:tcPr>
          <w:p w14:paraId="151670AC" w14:textId="77777777" w:rsidR="00F473AB" w:rsidRPr="004E3623" w:rsidRDefault="00F473AB" w:rsidP="00564ABA">
            <w:pPr>
              <w:pStyle w:val="NormalWeb"/>
              <w:spacing w:before="60" w:beforeAutospacing="0" w:after="60" w:afterAutospacing="0"/>
              <w:jc w:val="both"/>
              <w:rPr>
                <w:rFonts w:asciiTheme="minorHAnsi" w:hAnsiTheme="minorHAnsi" w:cstheme="minorHAnsi"/>
                <w:sz w:val="20"/>
                <w:szCs w:val="20"/>
              </w:rPr>
            </w:pPr>
            <w:r>
              <w:rPr>
                <w:rFonts w:asciiTheme="minorHAnsi" w:hAnsiTheme="minorHAnsi" w:cstheme="minorHAnsi"/>
                <w:sz w:val="20"/>
                <w:szCs w:val="20"/>
              </w:rPr>
              <w:t>Scientists and policy and decision makers related to the following research areas: Computer sciences, Biological sciences, Environmental engineering, or other natural sciences</w:t>
            </w:r>
          </w:p>
        </w:tc>
      </w:tr>
      <w:tr w:rsidR="00F473AB" w14:paraId="490B5DD9" w14:textId="77777777" w:rsidTr="00985B92">
        <w:trPr>
          <w:trHeight w:val="500"/>
        </w:trPr>
        <w:tc>
          <w:tcPr>
            <w:tcW w:w="1569" w:type="pct"/>
            <w:shd w:val="clear" w:color="auto" w:fill="F2F2F2"/>
            <w:hideMark/>
          </w:tcPr>
          <w:p w14:paraId="5F3B7F58"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Documentation</w:t>
            </w:r>
          </w:p>
        </w:tc>
        <w:tc>
          <w:tcPr>
            <w:tcW w:w="3431" w:type="pct"/>
            <w:shd w:val="clear" w:color="auto" w:fill="auto"/>
            <w:hideMark/>
          </w:tcPr>
          <w:p w14:paraId="08914B88" w14:textId="77777777" w:rsidR="00F473AB" w:rsidRPr="004E3623" w:rsidRDefault="00D9594E" w:rsidP="00564ABA">
            <w:pPr>
              <w:pStyle w:val="NormalWeb"/>
              <w:spacing w:before="60" w:beforeAutospacing="0" w:after="60" w:afterAutospacing="0"/>
              <w:jc w:val="both"/>
              <w:rPr>
                <w:rFonts w:asciiTheme="minorHAnsi" w:eastAsia="MS Gothic" w:hAnsiTheme="minorHAnsi" w:cstheme="minorHAnsi"/>
                <w:color w:val="3572B0"/>
                <w:sz w:val="20"/>
                <w:szCs w:val="20"/>
                <w:u w:val="single"/>
              </w:rPr>
            </w:pPr>
            <w:hyperlink r:id="rId290" w:history="1">
              <w:r w:rsidR="00F473AB" w:rsidRPr="00564ABA">
                <w:rPr>
                  <w:rStyle w:val="Hyperlink"/>
                  <w:rFonts w:asciiTheme="minorHAnsi" w:eastAsia="MS Gothic" w:hAnsiTheme="minorHAnsi" w:cstheme="minorHAnsi"/>
                  <w:color w:val="0432FF"/>
                  <w:sz w:val="20"/>
                  <w:szCs w:val="20"/>
                </w:rPr>
                <w:t>https://remote-sensing.ifca.es/hub/login</w:t>
              </w:r>
            </w:hyperlink>
          </w:p>
        </w:tc>
      </w:tr>
      <w:tr w:rsidR="00F473AB" w14:paraId="0EDA19FC" w14:textId="77777777" w:rsidTr="00985B92">
        <w:trPr>
          <w:trHeight w:val="441"/>
        </w:trPr>
        <w:tc>
          <w:tcPr>
            <w:tcW w:w="1569" w:type="pct"/>
            <w:shd w:val="clear" w:color="auto" w:fill="F2F2F2"/>
            <w:hideMark/>
          </w:tcPr>
          <w:p w14:paraId="541C2592"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Technical Documentation</w:t>
            </w:r>
          </w:p>
        </w:tc>
        <w:tc>
          <w:tcPr>
            <w:tcW w:w="3431" w:type="pct"/>
            <w:shd w:val="clear" w:color="auto" w:fill="auto"/>
            <w:hideMark/>
          </w:tcPr>
          <w:p w14:paraId="56DA46C7" w14:textId="77777777" w:rsidR="00F473AB" w:rsidRPr="005F6FB4" w:rsidRDefault="00D9594E" w:rsidP="00564ABA">
            <w:pPr>
              <w:pStyle w:val="NormalWeb"/>
              <w:spacing w:before="60" w:beforeAutospacing="0" w:after="60" w:afterAutospacing="0"/>
              <w:jc w:val="both"/>
              <w:rPr>
                <w:rFonts w:asciiTheme="minorHAnsi" w:hAnsiTheme="minorHAnsi" w:cstheme="minorHAnsi"/>
                <w:sz w:val="20"/>
                <w:szCs w:val="20"/>
              </w:rPr>
            </w:pPr>
            <w:hyperlink r:id="rId291" w:history="1">
              <w:r w:rsidR="00F473AB" w:rsidRPr="00564ABA">
                <w:rPr>
                  <w:rStyle w:val="Hyperlink"/>
                  <w:rFonts w:asciiTheme="minorHAnsi" w:eastAsia="MS Gothic" w:hAnsiTheme="minorHAnsi" w:cstheme="minorHAnsi"/>
                  <w:color w:val="0432FF"/>
                  <w:sz w:val="20"/>
                  <w:szCs w:val="20"/>
                </w:rPr>
                <w:t>https://remote-sensing.ifca.es/hub/login</w:t>
              </w:r>
            </w:hyperlink>
          </w:p>
        </w:tc>
      </w:tr>
      <w:tr w:rsidR="00F473AB" w14:paraId="2047ADDC" w14:textId="77777777" w:rsidTr="00985B92">
        <w:trPr>
          <w:trHeight w:val="500"/>
        </w:trPr>
        <w:tc>
          <w:tcPr>
            <w:tcW w:w="1569" w:type="pct"/>
            <w:shd w:val="clear" w:color="auto" w:fill="F2F2F2"/>
            <w:hideMark/>
          </w:tcPr>
          <w:p w14:paraId="60239C48"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Product team</w:t>
            </w:r>
          </w:p>
        </w:tc>
        <w:tc>
          <w:tcPr>
            <w:tcW w:w="3431" w:type="pct"/>
            <w:shd w:val="clear" w:color="auto" w:fill="auto"/>
            <w:hideMark/>
          </w:tcPr>
          <w:p w14:paraId="512F57C9" w14:textId="77777777" w:rsidR="00F473AB" w:rsidRPr="005F6FB4" w:rsidRDefault="00F473AB" w:rsidP="00564ABA">
            <w:pPr>
              <w:pStyle w:val="NormalWeb"/>
              <w:spacing w:before="60" w:beforeAutospacing="0" w:after="60" w:afterAutospacing="0"/>
              <w:jc w:val="both"/>
              <w:rPr>
                <w:rFonts w:asciiTheme="minorHAnsi" w:hAnsiTheme="minorHAnsi" w:cstheme="minorHAnsi"/>
                <w:sz w:val="20"/>
                <w:szCs w:val="20"/>
              </w:rPr>
            </w:pPr>
            <w:r w:rsidRPr="005F6FB4">
              <w:rPr>
                <w:rFonts w:asciiTheme="minorHAnsi" w:hAnsiTheme="minorHAnsi" w:cstheme="minorHAnsi"/>
                <w:sz w:val="20"/>
                <w:szCs w:val="20"/>
              </w:rPr>
              <w:t>IFCA-CSIC, Lifewatch</w:t>
            </w:r>
          </w:p>
        </w:tc>
      </w:tr>
      <w:tr w:rsidR="00F473AB" w14:paraId="09DBB543" w14:textId="77777777" w:rsidTr="00985B92">
        <w:trPr>
          <w:trHeight w:val="500"/>
        </w:trPr>
        <w:tc>
          <w:tcPr>
            <w:tcW w:w="1569" w:type="pct"/>
            <w:shd w:val="clear" w:color="auto" w:fill="F2F2F2"/>
            <w:hideMark/>
          </w:tcPr>
          <w:p w14:paraId="78E5A3B7"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License</w:t>
            </w:r>
          </w:p>
        </w:tc>
        <w:tc>
          <w:tcPr>
            <w:tcW w:w="3431" w:type="pct"/>
            <w:shd w:val="clear" w:color="auto" w:fill="auto"/>
          </w:tcPr>
          <w:p w14:paraId="1CC698AC" w14:textId="77777777" w:rsidR="00F473AB" w:rsidRPr="005F6FB4" w:rsidRDefault="00D9594E" w:rsidP="00564ABA">
            <w:pPr>
              <w:pStyle w:val="NormalWeb"/>
              <w:spacing w:before="60" w:beforeAutospacing="0" w:after="60" w:afterAutospacing="0"/>
              <w:jc w:val="both"/>
              <w:rPr>
                <w:rFonts w:asciiTheme="minorHAnsi" w:hAnsiTheme="minorHAnsi" w:cstheme="minorHAnsi"/>
                <w:sz w:val="20"/>
                <w:szCs w:val="20"/>
              </w:rPr>
            </w:pPr>
            <w:hyperlink r:id="rId292" w:history="1">
              <w:r w:rsidR="00F473AB" w:rsidRPr="00564ABA">
                <w:rPr>
                  <w:rStyle w:val="Hyperlink"/>
                  <w:rFonts w:asciiTheme="minorHAnsi" w:eastAsia="MS Gothic" w:hAnsiTheme="minorHAnsi" w:cstheme="minorHAnsi"/>
                  <w:color w:val="0432FF"/>
                  <w:sz w:val="20"/>
                  <w:szCs w:val="20"/>
                </w:rPr>
                <w:t>https://remote-sensing.ifca.es/hub/login</w:t>
              </w:r>
            </w:hyperlink>
          </w:p>
        </w:tc>
      </w:tr>
      <w:tr w:rsidR="00F473AB" w14:paraId="715FAE53" w14:textId="77777777" w:rsidTr="00985B92">
        <w:trPr>
          <w:trHeight w:val="500"/>
        </w:trPr>
        <w:tc>
          <w:tcPr>
            <w:tcW w:w="1569" w:type="pct"/>
            <w:shd w:val="clear" w:color="auto" w:fill="F2F2F2"/>
            <w:hideMark/>
          </w:tcPr>
          <w:p w14:paraId="4CC57659"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Source code</w:t>
            </w:r>
          </w:p>
        </w:tc>
        <w:tc>
          <w:tcPr>
            <w:tcW w:w="3431" w:type="pct"/>
            <w:shd w:val="clear" w:color="auto" w:fill="auto"/>
            <w:hideMark/>
          </w:tcPr>
          <w:p w14:paraId="4E5A1836" w14:textId="77777777" w:rsidR="00F473AB" w:rsidRPr="00564ABA" w:rsidRDefault="00D9594E" w:rsidP="00564ABA">
            <w:pPr>
              <w:pStyle w:val="NormalWeb"/>
              <w:spacing w:before="60" w:beforeAutospacing="0" w:after="60" w:afterAutospacing="0"/>
              <w:jc w:val="both"/>
              <w:rPr>
                <w:rFonts w:asciiTheme="minorHAnsi" w:hAnsiTheme="minorHAnsi" w:cstheme="minorHAnsi"/>
                <w:color w:val="0432FF"/>
                <w:sz w:val="20"/>
                <w:szCs w:val="20"/>
              </w:rPr>
            </w:pPr>
            <w:hyperlink r:id="rId293" w:history="1">
              <w:r w:rsidR="00F473AB" w:rsidRPr="00564ABA">
                <w:rPr>
                  <w:rStyle w:val="Hyperlink"/>
                  <w:rFonts w:asciiTheme="minorHAnsi" w:eastAsia="MS Gothic" w:hAnsiTheme="minorHAnsi" w:cstheme="minorHAnsi"/>
                  <w:color w:val="0432FF"/>
                  <w:sz w:val="20"/>
                  <w:szCs w:val="20"/>
                </w:rPr>
                <w:t>https://remote-sensing.ifca.es/hub/login</w:t>
              </w:r>
            </w:hyperlink>
          </w:p>
        </w:tc>
      </w:tr>
      <w:tr w:rsidR="00F473AB" w14:paraId="47413003" w14:textId="77777777" w:rsidTr="00985B92">
        <w:trPr>
          <w:trHeight w:val="500"/>
        </w:trPr>
        <w:tc>
          <w:tcPr>
            <w:tcW w:w="1569" w:type="pct"/>
            <w:shd w:val="clear" w:color="auto" w:fill="F2F2F2"/>
            <w:hideMark/>
          </w:tcPr>
          <w:p w14:paraId="7EAF96C4"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Testing</w:t>
            </w:r>
          </w:p>
        </w:tc>
        <w:tc>
          <w:tcPr>
            <w:tcW w:w="3431" w:type="pct"/>
            <w:shd w:val="clear" w:color="auto" w:fill="auto"/>
            <w:hideMark/>
          </w:tcPr>
          <w:p w14:paraId="3137DDB5" w14:textId="77777777" w:rsidR="00F473AB" w:rsidRPr="005F6FB4" w:rsidRDefault="00F473AB" w:rsidP="00564ABA">
            <w:pPr>
              <w:pStyle w:val="NormalWeb"/>
              <w:spacing w:before="60" w:beforeAutospacing="0" w:after="60" w:afterAutospacing="0"/>
              <w:jc w:val="both"/>
              <w:rPr>
                <w:rFonts w:asciiTheme="minorHAnsi" w:hAnsiTheme="minorHAnsi" w:cstheme="minorHAnsi"/>
                <w:sz w:val="20"/>
                <w:szCs w:val="20"/>
              </w:rPr>
            </w:pPr>
          </w:p>
        </w:tc>
      </w:tr>
    </w:tbl>
    <w:p w14:paraId="6E5C392F" w14:textId="77777777" w:rsidR="00564ABA" w:rsidRDefault="00564ABA" w:rsidP="00F473AB"/>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29"/>
        <w:gridCol w:w="6187"/>
      </w:tblGrid>
      <w:tr w:rsidR="00F473AB" w14:paraId="66C2200B" w14:textId="77777777" w:rsidTr="00985B92">
        <w:trPr>
          <w:trHeight w:val="500"/>
        </w:trPr>
        <w:tc>
          <w:tcPr>
            <w:tcW w:w="1569" w:type="pct"/>
            <w:shd w:val="clear" w:color="auto" w:fill="F2F2F2"/>
            <w:hideMark/>
          </w:tcPr>
          <w:p w14:paraId="42A8128F"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name</w:t>
            </w:r>
          </w:p>
        </w:tc>
        <w:tc>
          <w:tcPr>
            <w:tcW w:w="3431" w:type="pct"/>
            <w:shd w:val="clear" w:color="auto" w:fill="auto"/>
            <w:hideMark/>
          </w:tcPr>
          <w:p w14:paraId="44DCD41C" w14:textId="77777777" w:rsidR="00F473AB" w:rsidRDefault="00F473AB" w:rsidP="00564ABA">
            <w:pPr>
              <w:pStyle w:val="NormalWeb"/>
              <w:spacing w:before="60" w:beforeAutospacing="0" w:after="60" w:afterAutospacing="0"/>
              <w:jc w:val="both"/>
            </w:pPr>
            <w:r>
              <w:rPr>
                <w:rFonts w:ascii="Calibri" w:hAnsi="Calibri" w:cs="Calibri"/>
                <w:color w:val="000000"/>
                <w:sz w:val="20"/>
                <w:szCs w:val="20"/>
              </w:rPr>
              <w:t>Glacier Lagoons of Sierra Nevada</w:t>
            </w:r>
          </w:p>
        </w:tc>
      </w:tr>
      <w:tr w:rsidR="00F473AB" w14:paraId="0CBDEF0E" w14:textId="77777777" w:rsidTr="00985B92">
        <w:trPr>
          <w:trHeight w:val="500"/>
        </w:trPr>
        <w:tc>
          <w:tcPr>
            <w:tcW w:w="1569" w:type="pct"/>
            <w:shd w:val="clear" w:color="auto" w:fill="F2F2F2"/>
            <w:hideMark/>
          </w:tcPr>
          <w:p w14:paraId="40543916"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url</w:t>
            </w:r>
          </w:p>
        </w:tc>
        <w:tc>
          <w:tcPr>
            <w:tcW w:w="3431" w:type="pct"/>
            <w:shd w:val="clear" w:color="auto" w:fill="auto"/>
            <w:hideMark/>
          </w:tcPr>
          <w:p w14:paraId="7A1EDAD4" w14:textId="77777777" w:rsidR="00F473AB" w:rsidRPr="00C812BB" w:rsidRDefault="00D9594E" w:rsidP="00564ABA">
            <w:pPr>
              <w:pStyle w:val="NormalWeb"/>
              <w:spacing w:before="60" w:beforeAutospacing="0" w:after="60" w:afterAutospacing="0"/>
              <w:jc w:val="both"/>
              <w:rPr>
                <w:rFonts w:ascii="Calibri" w:hAnsi="Calibri" w:cs="Calibri"/>
                <w:color w:val="000000"/>
                <w:sz w:val="20"/>
                <w:szCs w:val="20"/>
                <w:u w:val="single"/>
              </w:rPr>
            </w:pPr>
            <w:hyperlink r:id="rId294" w:history="1">
              <w:r w:rsidR="00F473AB" w:rsidRPr="00D20929">
                <w:rPr>
                  <w:rStyle w:val="Hyperlink"/>
                  <w:rFonts w:ascii="Calibri" w:eastAsiaTheme="majorEastAsia" w:hAnsi="Calibri" w:cs="Calibri"/>
                  <w:sz w:val="20"/>
                  <w:szCs w:val="20"/>
                </w:rPr>
                <w:t>https://lagunasdesierranevada.es/</w:t>
              </w:r>
            </w:hyperlink>
          </w:p>
        </w:tc>
      </w:tr>
      <w:tr w:rsidR="00F473AB" w14:paraId="573D7D86" w14:textId="77777777" w:rsidTr="00985B92">
        <w:trPr>
          <w:trHeight w:val="500"/>
        </w:trPr>
        <w:tc>
          <w:tcPr>
            <w:tcW w:w="1569" w:type="pct"/>
            <w:shd w:val="clear" w:color="auto" w:fill="F2F2F2"/>
            <w:hideMark/>
          </w:tcPr>
          <w:p w14:paraId="6D889F42"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information page</w:t>
            </w:r>
          </w:p>
        </w:tc>
        <w:tc>
          <w:tcPr>
            <w:tcW w:w="3431" w:type="pct"/>
            <w:shd w:val="clear" w:color="auto" w:fill="auto"/>
            <w:hideMark/>
          </w:tcPr>
          <w:p w14:paraId="2D52A981" w14:textId="77777777" w:rsidR="00F473AB" w:rsidRPr="00C812BB" w:rsidRDefault="00D9594E" w:rsidP="00564ABA">
            <w:pPr>
              <w:pStyle w:val="NormalWeb"/>
              <w:spacing w:before="60" w:beforeAutospacing="0" w:after="60" w:afterAutospacing="0"/>
              <w:jc w:val="both"/>
              <w:rPr>
                <w:rFonts w:ascii="Calibri" w:hAnsi="Calibri" w:cs="Calibri"/>
                <w:color w:val="000000"/>
                <w:sz w:val="20"/>
                <w:szCs w:val="20"/>
                <w:u w:val="single"/>
              </w:rPr>
            </w:pPr>
            <w:hyperlink r:id="rId295" w:history="1">
              <w:r w:rsidR="00F473AB" w:rsidRPr="00D20929">
                <w:rPr>
                  <w:rStyle w:val="Hyperlink"/>
                  <w:rFonts w:ascii="Calibri" w:eastAsiaTheme="majorEastAsia" w:hAnsi="Calibri" w:cs="Calibri"/>
                  <w:sz w:val="20"/>
                  <w:szCs w:val="20"/>
                </w:rPr>
                <w:t>https://lagunasdesierranevada.es/</w:t>
              </w:r>
            </w:hyperlink>
          </w:p>
        </w:tc>
      </w:tr>
      <w:tr w:rsidR="00F473AB" w14:paraId="02E5022D" w14:textId="77777777" w:rsidTr="00985B92">
        <w:trPr>
          <w:trHeight w:val="528"/>
        </w:trPr>
        <w:tc>
          <w:tcPr>
            <w:tcW w:w="1569" w:type="pct"/>
            <w:shd w:val="clear" w:color="auto" w:fill="F2F2F2"/>
            <w:hideMark/>
          </w:tcPr>
          <w:p w14:paraId="6D055857"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Description</w:t>
            </w:r>
          </w:p>
        </w:tc>
        <w:tc>
          <w:tcPr>
            <w:tcW w:w="3431" w:type="pct"/>
            <w:shd w:val="clear" w:color="auto" w:fill="auto"/>
            <w:hideMark/>
          </w:tcPr>
          <w:p w14:paraId="011AF992" w14:textId="77777777" w:rsidR="00F473AB" w:rsidRDefault="00F473AB" w:rsidP="00564ABA">
            <w:pPr>
              <w:pStyle w:val="NormalWeb"/>
              <w:spacing w:before="60" w:beforeAutospacing="0" w:after="60" w:afterAutospacing="0"/>
              <w:jc w:val="both"/>
            </w:pPr>
            <w:r w:rsidRPr="00D20929">
              <w:rPr>
                <w:rFonts w:ascii="Calibri" w:hAnsi="Calibri" w:cs="Calibri"/>
                <w:color w:val="000000"/>
                <w:sz w:val="20"/>
                <w:szCs w:val="20"/>
              </w:rPr>
              <w:t>This service focuses on citizen collaboration and bio-conservation, and constitutes the end result of a Citizen Science Campaign (“74 high mountain glacier oasis”) created and coordinated by the Department of Ecology of the University of Granada with the collaboration of the Sierra Nevada National Park, and the Global Change Observatory of Sierra Nevada. Its main aim is to involve society in the investigation and protection of the high mountain sites of Sierra Nevada.</w:t>
            </w:r>
          </w:p>
        </w:tc>
      </w:tr>
      <w:tr w:rsidR="00F473AB" w14:paraId="1A63FC75" w14:textId="77777777" w:rsidTr="00985B92">
        <w:trPr>
          <w:trHeight w:val="757"/>
        </w:trPr>
        <w:tc>
          <w:tcPr>
            <w:tcW w:w="1569" w:type="pct"/>
            <w:shd w:val="clear" w:color="auto" w:fill="F2F2F2"/>
            <w:hideMark/>
          </w:tcPr>
          <w:p w14:paraId="26912B4D" w14:textId="77777777" w:rsidR="00F473AB" w:rsidRPr="00D20929" w:rsidRDefault="00F473AB" w:rsidP="00564ABA">
            <w:pPr>
              <w:pStyle w:val="NormalWeb"/>
              <w:spacing w:before="60" w:beforeAutospacing="0" w:after="6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3431" w:type="pct"/>
            <w:shd w:val="clear" w:color="auto" w:fill="auto"/>
            <w:hideMark/>
          </w:tcPr>
          <w:p w14:paraId="2A36FBBB" w14:textId="77777777" w:rsidR="00F473AB" w:rsidRPr="00D20929" w:rsidRDefault="00F473AB" w:rsidP="00564ABA">
            <w:pPr>
              <w:pStyle w:val="NormalWeb"/>
              <w:spacing w:before="60" w:beforeAutospacing="0" w:after="60" w:afterAutospacing="0"/>
              <w:rPr>
                <w:rFonts w:asciiTheme="minorHAnsi" w:hAnsiTheme="minorHAnsi" w:cstheme="minorHAnsi"/>
                <w:color w:val="000000"/>
                <w:sz w:val="20"/>
                <w:szCs w:val="20"/>
              </w:rPr>
            </w:pPr>
            <w:r w:rsidRPr="00D20929">
              <w:rPr>
                <w:rFonts w:asciiTheme="minorHAnsi" w:hAnsiTheme="minorHAnsi" w:cstheme="minorHAnsi"/>
                <w:color w:val="000000"/>
                <w:sz w:val="20"/>
                <w:szCs w:val="20"/>
              </w:rPr>
              <w:t>The potential users of this service are mountaineers and citizens with a general interest in nature preservation. Counting on the voluntary participation, the researchers from the UGR seeks to enlarge the historical record of lagoon photographs and share all the scientific and practical information about the conservation, science and practices around these vulnerable ecosystems</w:t>
            </w:r>
          </w:p>
        </w:tc>
      </w:tr>
      <w:tr w:rsidR="00F473AB" w:rsidRPr="00A51ED0" w14:paraId="147B9BE5" w14:textId="77777777" w:rsidTr="00985B92">
        <w:trPr>
          <w:trHeight w:val="500"/>
        </w:trPr>
        <w:tc>
          <w:tcPr>
            <w:tcW w:w="1569" w:type="pct"/>
            <w:shd w:val="clear" w:color="auto" w:fill="F2F2F2"/>
            <w:hideMark/>
          </w:tcPr>
          <w:p w14:paraId="08D8C33A"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Customer of the service/tool</w:t>
            </w:r>
          </w:p>
        </w:tc>
        <w:tc>
          <w:tcPr>
            <w:tcW w:w="3431" w:type="pct"/>
            <w:shd w:val="clear" w:color="auto" w:fill="auto"/>
            <w:hideMark/>
          </w:tcPr>
          <w:p w14:paraId="7EC63210" w14:textId="77777777" w:rsidR="00F473AB" w:rsidRPr="006F1C35" w:rsidRDefault="00F473AB" w:rsidP="00564ABA">
            <w:pPr>
              <w:pStyle w:val="NormalWeb"/>
              <w:spacing w:before="60" w:beforeAutospacing="0" w:after="60" w:afterAutospacing="0"/>
              <w:jc w:val="both"/>
              <w:rPr>
                <w:rFonts w:asciiTheme="minorHAnsi" w:hAnsiTheme="minorHAnsi" w:cstheme="minorHAnsi"/>
                <w:sz w:val="20"/>
                <w:szCs w:val="20"/>
                <w:lang w:val="es-ES"/>
              </w:rPr>
            </w:pPr>
            <w:r>
              <w:rPr>
                <w:rFonts w:asciiTheme="minorHAnsi" w:hAnsiTheme="minorHAnsi" w:cstheme="minorHAnsi"/>
                <w:sz w:val="20"/>
                <w:szCs w:val="20"/>
                <w:lang w:val="es-ES"/>
              </w:rPr>
              <w:t>Researchers, management authorities</w:t>
            </w:r>
          </w:p>
        </w:tc>
      </w:tr>
      <w:tr w:rsidR="00F473AB" w14:paraId="2A4908C4" w14:textId="77777777" w:rsidTr="00985B92">
        <w:trPr>
          <w:trHeight w:val="500"/>
        </w:trPr>
        <w:tc>
          <w:tcPr>
            <w:tcW w:w="1569" w:type="pct"/>
            <w:shd w:val="clear" w:color="auto" w:fill="F2F2F2"/>
            <w:hideMark/>
          </w:tcPr>
          <w:p w14:paraId="651856AA"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of the service/tool</w:t>
            </w:r>
          </w:p>
        </w:tc>
        <w:tc>
          <w:tcPr>
            <w:tcW w:w="3431" w:type="pct"/>
            <w:shd w:val="clear" w:color="auto" w:fill="auto"/>
            <w:hideMark/>
          </w:tcPr>
          <w:p w14:paraId="71C1939E" w14:textId="77777777" w:rsidR="00F473AB" w:rsidRDefault="00F473AB" w:rsidP="00564ABA">
            <w:pPr>
              <w:pStyle w:val="NormalWeb"/>
              <w:spacing w:before="60" w:beforeAutospacing="0" w:after="60" w:afterAutospacing="0"/>
              <w:jc w:val="both"/>
            </w:pPr>
            <w:r w:rsidRPr="00D20929">
              <w:rPr>
                <w:rFonts w:ascii="Calibri" w:hAnsi="Calibri" w:cs="Calibri"/>
                <w:color w:val="000000"/>
                <w:sz w:val="20"/>
                <w:szCs w:val="20"/>
              </w:rPr>
              <w:t xml:space="preserve">It is a platform for citizen collaboration in which anyone can participate by sharing their photos. The photos are from an area located in Granada, Sierra Nevada, so the area of collaboration is limited. The collaborators (photographers) are mainly lovers of mountain and ecology. </w:t>
            </w:r>
          </w:p>
        </w:tc>
      </w:tr>
      <w:tr w:rsidR="00F473AB" w14:paraId="59CDDC76" w14:textId="77777777" w:rsidTr="00985B92">
        <w:trPr>
          <w:trHeight w:val="500"/>
        </w:trPr>
        <w:tc>
          <w:tcPr>
            <w:tcW w:w="1569" w:type="pct"/>
            <w:shd w:val="clear" w:color="auto" w:fill="F2F2F2"/>
            <w:hideMark/>
          </w:tcPr>
          <w:p w14:paraId="4EE1FE20"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Documentation</w:t>
            </w:r>
          </w:p>
        </w:tc>
        <w:tc>
          <w:tcPr>
            <w:tcW w:w="3431" w:type="pct"/>
            <w:shd w:val="clear" w:color="auto" w:fill="auto"/>
            <w:hideMark/>
          </w:tcPr>
          <w:p w14:paraId="4EDEF0EF" w14:textId="77777777" w:rsidR="00F473AB" w:rsidRPr="00D20929" w:rsidRDefault="00D9594E" w:rsidP="00564ABA">
            <w:pPr>
              <w:pStyle w:val="NormalWeb"/>
              <w:spacing w:before="60" w:beforeAutospacing="0" w:after="60" w:afterAutospacing="0"/>
              <w:jc w:val="both"/>
            </w:pPr>
            <w:hyperlink r:id="rId296" w:history="1">
              <w:r w:rsidR="00F473AB" w:rsidRPr="00D20929">
                <w:rPr>
                  <w:rStyle w:val="Hyperlink"/>
                  <w:rFonts w:eastAsiaTheme="majorEastAsia" w:cs="Calibri"/>
                  <w:color w:val="auto"/>
                  <w:sz w:val="20"/>
                  <w:szCs w:val="20"/>
                  <w:u w:val="none"/>
                </w:rPr>
                <w:t>-</w:t>
              </w:r>
            </w:hyperlink>
          </w:p>
        </w:tc>
      </w:tr>
      <w:tr w:rsidR="00F473AB" w14:paraId="6B4CD5C9" w14:textId="77777777" w:rsidTr="00985B92">
        <w:trPr>
          <w:trHeight w:val="441"/>
        </w:trPr>
        <w:tc>
          <w:tcPr>
            <w:tcW w:w="1569" w:type="pct"/>
            <w:shd w:val="clear" w:color="auto" w:fill="F2F2F2"/>
            <w:hideMark/>
          </w:tcPr>
          <w:p w14:paraId="498F7A53"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Technical Documentation</w:t>
            </w:r>
          </w:p>
        </w:tc>
        <w:tc>
          <w:tcPr>
            <w:tcW w:w="3431" w:type="pct"/>
            <w:shd w:val="clear" w:color="auto" w:fill="auto"/>
            <w:hideMark/>
          </w:tcPr>
          <w:p w14:paraId="2054ABBB" w14:textId="77777777" w:rsidR="00F473AB" w:rsidRPr="00D20929" w:rsidRDefault="00D9594E" w:rsidP="00564ABA">
            <w:pPr>
              <w:pStyle w:val="NormalWeb"/>
              <w:spacing w:before="60" w:beforeAutospacing="0" w:after="60" w:afterAutospacing="0"/>
              <w:jc w:val="both"/>
            </w:pPr>
            <w:hyperlink r:id="rId297" w:history="1">
              <w:r w:rsidR="00F473AB" w:rsidRPr="00D20929">
                <w:rPr>
                  <w:rStyle w:val="Hyperlink"/>
                  <w:rFonts w:eastAsiaTheme="majorEastAsia" w:cs="Calibri"/>
                  <w:color w:val="auto"/>
                  <w:sz w:val="20"/>
                  <w:szCs w:val="20"/>
                  <w:u w:val="none"/>
                </w:rPr>
                <w:t>-</w:t>
              </w:r>
            </w:hyperlink>
          </w:p>
        </w:tc>
      </w:tr>
      <w:tr w:rsidR="00F473AB" w14:paraId="4EDE6680" w14:textId="77777777" w:rsidTr="00985B92">
        <w:trPr>
          <w:trHeight w:val="500"/>
        </w:trPr>
        <w:tc>
          <w:tcPr>
            <w:tcW w:w="1569" w:type="pct"/>
            <w:shd w:val="clear" w:color="auto" w:fill="F2F2F2"/>
            <w:hideMark/>
          </w:tcPr>
          <w:p w14:paraId="7DB26A57"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Product team</w:t>
            </w:r>
          </w:p>
        </w:tc>
        <w:tc>
          <w:tcPr>
            <w:tcW w:w="3431" w:type="pct"/>
            <w:shd w:val="clear" w:color="auto" w:fill="auto"/>
            <w:hideMark/>
          </w:tcPr>
          <w:p w14:paraId="40A68238" w14:textId="77777777" w:rsidR="00F473AB" w:rsidRPr="00EB596F" w:rsidRDefault="00F473AB" w:rsidP="00564ABA">
            <w:pPr>
              <w:pStyle w:val="NormalWeb"/>
              <w:spacing w:before="60" w:beforeAutospacing="0" w:after="60" w:afterAutospacing="0"/>
              <w:jc w:val="both"/>
              <w:rPr>
                <w:rFonts w:asciiTheme="minorHAnsi" w:hAnsiTheme="minorHAnsi" w:cstheme="minorHAnsi"/>
                <w:sz w:val="20"/>
                <w:szCs w:val="20"/>
              </w:rPr>
            </w:pPr>
            <w:r>
              <w:rPr>
                <w:rFonts w:asciiTheme="minorHAnsi" w:hAnsiTheme="minorHAnsi" w:cstheme="minorHAnsi"/>
                <w:sz w:val="20"/>
                <w:szCs w:val="20"/>
              </w:rPr>
              <w:t>University of Granada, Lifewatch</w:t>
            </w:r>
          </w:p>
        </w:tc>
      </w:tr>
      <w:tr w:rsidR="00F473AB" w14:paraId="66CD5CAA" w14:textId="77777777" w:rsidTr="00985B92">
        <w:trPr>
          <w:trHeight w:val="500"/>
        </w:trPr>
        <w:tc>
          <w:tcPr>
            <w:tcW w:w="1569" w:type="pct"/>
            <w:shd w:val="clear" w:color="auto" w:fill="F2F2F2"/>
            <w:hideMark/>
          </w:tcPr>
          <w:p w14:paraId="450F1344"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License</w:t>
            </w:r>
          </w:p>
        </w:tc>
        <w:tc>
          <w:tcPr>
            <w:tcW w:w="3431" w:type="pct"/>
            <w:shd w:val="clear" w:color="auto" w:fill="auto"/>
          </w:tcPr>
          <w:p w14:paraId="6E62FE94" w14:textId="77777777" w:rsidR="00F473AB" w:rsidRPr="00D20929" w:rsidRDefault="00D9594E" w:rsidP="00564ABA">
            <w:pPr>
              <w:pStyle w:val="NormalWeb"/>
              <w:spacing w:before="60" w:beforeAutospacing="0" w:after="60" w:afterAutospacing="0"/>
              <w:jc w:val="both"/>
              <w:rPr>
                <w:rFonts w:asciiTheme="minorHAnsi" w:hAnsiTheme="minorHAnsi" w:cstheme="minorHAnsi"/>
                <w:sz w:val="20"/>
                <w:szCs w:val="20"/>
              </w:rPr>
            </w:pPr>
            <w:hyperlink r:id="rId298" w:history="1">
              <w:r w:rsidR="00F473AB" w:rsidRPr="00D20929">
                <w:rPr>
                  <w:rStyle w:val="Hyperlink"/>
                  <w:rFonts w:asciiTheme="minorHAnsi" w:eastAsiaTheme="majorEastAsia" w:hAnsiTheme="minorHAnsi" w:cstheme="minorHAnsi"/>
                  <w:sz w:val="20"/>
                  <w:szCs w:val="20"/>
                </w:rPr>
                <w:t>https://lagunasdesierranevada.es/condiciones-de-uso/</w:t>
              </w:r>
            </w:hyperlink>
          </w:p>
        </w:tc>
      </w:tr>
      <w:tr w:rsidR="00F473AB" w14:paraId="0E7CD089" w14:textId="77777777" w:rsidTr="00985B92">
        <w:trPr>
          <w:trHeight w:val="500"/>
        </w:trPr>
        <w:tc>
          <w:tcPr>
            <w:tcW w:w="1569" w:type="pct"/>
            <w:shd w:val="clear" w:color="auto" w:fill="F2F2F2"/>
            <w:hideMark/>
          </w:tcPr>
          <w:p w14:paraId="6F68CAFC"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Source code</w:t>
            </w:r>
          </w:p>
        </w:tc>
        <w:tc>
          <w:tcPr>
            <w:tcW w:w="3431" w:type="pct"/>
            <w:shd w:val="clear" w:color="auto" w:fill="auto"/>
            <w:hideMark/>
          </w:tcPr>
          <w:p w14:paraId="22400E99" w14:textId="77777777" w:rsidR="00F473AB" w:rsidRPr="00D20929" w:rsidRDefault="00D9594E" w:rsidP="00564ABA">
            <w:pPr>
              <w:pStyle w:val="NormalWeb"/>
              <w:spacing w:before="60" w:beforeAutospacing="0" w:after="60" w:afterAutospacing="0"/>
              <w:jc w:val="both"/>
            </w:pPr>
            <w:hyperlink r:id="rId299" w:history="1">
              <w:r w:rsidR="00F473AB" w:rsidRPr="00D20929">
                <w:rPr>
                  <w:rStyle w:val="Hyperlink"/>
                  <w:rFonts w:eastAsiaTheme="majorEastAsia" w:cs="Calibri"/>
                  <w:color w:val="auto"/>
                  <w:sz w:val="20"/>
                  <w:szCs w:val="20"/>
                  <w:u w:val="none"/>
                </w:rPr>
                <w:t>-</w:t>
              </w:r>
            </w:hyperlink>
          </w:p>
        </w:tc>
      </w:tr>
      <w:tr w:rsidR="00F473AB" w14:paraId="04580BD6" w14:textId="77777777" w:rsidTr="00985B92">
        <w:trPr>
          <w:trHeight w:val="500"/>
        </w:trPr>
        <w:tc>
          <w:tcPr>
            <w:tcW w:w="1569" w:type="pct"/>
            <w:shd w:val="clear" w:color="auto" w:fill="F2F2F2"/>
            <w:hideMark/>
          </w:tcPr>
          <w:p w14:paraId="6558E026"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Testing</w:t>
            </w:r>
          </w:p>
        </w:tc>
        <w:tc>
          <w:tcPr>
            <w:tcW w:w="3431" w:type="pct"/>
            <w:shd w:val="clear" w:color="auto" w:fill="auto"/>
            <w:hideMark/>
          </w:tcPr>
          <w:p w14:paraId="1D9BFD7B" w14:textId="77777777" w:rsidR="00F473AB" w:rsidRDefault="00F473AB" w:rsidP="00564ABA">
            <w:pPr>
              <w:pStyle w:val="NormalWeb"/>
              <w:spacing w:before="60" w:beforeAutospacing="0" w:after="60" w:afterAutospacing="0"/>
              <w:jc w:val="both"/>
            </w:pPr>
            <w:r>
              <w:rPr>
                <w:rFonts w:ascii="Calibri" w:hAnsi="Calibri" w:cs="Calibri"/>
                <w:color w:val="000000"/>
                <w:sz w:val="20"/>
                <w:szCs w:val="20"/>
              </w:rPr>
              <w:t>-</w:t>
            </w:r>
          </w:p>
        </w:tc>
      </w:tr>
    </w:tbl>
    <w:p w14:paraId="26597577" w14:textId="77777777" w:rsidR="00F473AB" w:rsidRDefault="00F473AB" w:rsidP="00F473AB"/>
    <w:tbl>
      <w:tblPr>
        <w:tblW w:w="88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89"/>
        <w:gridCol w:w="6166"/>
      </w:tblGrid>
      <w:tr w:rsidR="00F473AB" w14:paraId="07EE5757" w14:textId="77777777" w:rsidTr="00985B92">
        <w:trPr>
          <w:trHeight w:val="500"/>
        </w:trPr>
        <w:tc>
          <w:tcPr>
            <w:tcW w:w="2689" w:type="dxa"/>
            <w:shd w:val="clear" w:color="auto" w:fill="F2F2F2"/>
            <w:hideMark/>
          </w:tcPr>
          <w:p w14:paraId="50FC2FD8"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name</w:t>
            </w:r>
          </w:p>
        </w:tc>
        <w:tc>
          <w:tcPr>
            <w:tcW w:w="6166" w:type="dxa"/>
            <w:shd w:val="clear" w:color="auto" w:fill="auto"/>
            <w:hideMark/>
          </w:tcPr>
          <w:p w14:paraId="75C45499" w14:textId="77777777" w:rsidR="00F473AB" w:rsidRPr="003F3D44" w:rsidRDefault="00F473AB" w:rsidP="00564ABA">
            <w:pPr>
              <w:pStyle w:val="NormalWeb"/>
              <w:spacing w:before="60" w:beforeAutospacing="0" w:after="6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 xml:space="preserve">Spain </w:t>
            </w:r>
            <w:r w:rsidRPr="003F3D44">
              <w:rPr>
                <w:rFonts w:asciiTheme="minorHAnsi" w:hAnsiTheme="minorHAnsi" w:cstheme="minorHAnsi"/>
                <w:sz w:val="20"/>
                <w:szCs w:val="20"/>
              </w:rPr>
              <w:t>Spatial Portal</w:t>
            </w:r>
          </w:p>
        </w:tc>
      </w:tr>
      <w:tr w:rsidR="00F473AB" w14:paraId="4BB7B8BB" w14:textId="77777777" w:rsidTr="00985B92">
        <w:trPr>
          <w:trHeight w:val="500"/>
        </w:trPr>
        <w:tc>
          <w:tcPr>
            <w:tcW w:w="2689" w:type="dxa"/>
            <w:shd w:val="clear" w:color="auto" w:fill="F2F2F2"/>
            <w:hideMark/>
          </w:tcPr>
          <w:p w14:paraId="5D994B7E"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url</w:t>
            </w:r>
          </w:p>
        </w:tc>
        <w:tc>
          <w:tcPr>
            <w:tcW w:w="6166" w:type="dxa"/>
            <w:shd w:val="clear" w:color="auto" w:fill="auto"/>
            <w:hideMark/>
          </w:tcPr>
          <w:p w14:paraId="5CF20507" w14:textId="77777777" w:rsidR="00F473AB" w:rsidRPr="00C812BB" w:rsidRDefault="00D9594E" w:rsidP="00564ABA">
            <w:pPr>
              <w:pStyle w:val="NormalWeb"/>
              <w:spacing w:before="60" w:beforeAutospacing="0" w:after="60" w:afterAutospacing="0"/>
              <w:jc w:val="both"/>
              <w:rPr>
                <w:rFonts w:ascii="Calibri" w:hAnsi="Calibri" w:cs="Calibri"/>
                <w:color w:val="000000"/>
                <w:sz w:val="20"/>
                <w:szCs w:val="20"/>
                <w:u w:val="single"/>
              </w:rPr>
            </w:pPr>
            <w:hyperlink r:id="rId300" w:history="1">
              <w:r w:rsidR="00F473AB" w:rsidRPr="003F3D44">
                <w:rPr>
                  <w:rStyle w:val="Hyperlink"/>
                  <w:rFonts w:ascii="Calibri" w:eastAsiaTheme="majorEastAsia" w:hAnsi="Calibri" w:cs="Calibri"/>
                  <w:sz w:val="20"/>
                  <w:szCs w:val="20"/>
                </w:rPr>
                <w:t>https://espacial.gbif.es/</w:t>
              </w:r>
            </w:hyperlink>
          </w:p>
        </w:tc>
      </w:tr>
      <w:tr w:rsidR="00F473AB" w14:paraId="512C042A" w14:textId="77777777" w:rsidTr="00985B92">
        <w:trPr>
          <w:trHeight w:val="500"/>
        </w:trPr>
        <w:tc>
          <w:tcPr>
            <w:tcW w:w="2689" w:type="dxa"/>
            <w:shd w:val="clear" w:color="auto" w:fill="F2F2F2"/>
            <w:hideMark/>
          </w:tcPr>
          <w:p w14:paraId="6236B9F2"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information page</w:t>
            </w:r>
          </w:p>
        </w:tc>
        <w:tc>
          <w:tcPr>
            <w:tcW w:w="6166" w:type="dxa"/>
            <w:shd w:val="clear" w:color="auto" w:fill="auto"/>
            <w:hideMark/>
          </w:tcPr>
          <w:p w14:paraId="688854D9" w14:textId="77777777" w:rsidR="00F473AB" w:rsidRPr="00C812BB" w:rsidRDefault="00D9594E" w:rsidP="00564ABA">
            <w:pPr>
              <w:pStyle w:val="NormalWeb"/>
              <w:spacing w:before="60" w:beforeAutospacing="0" w:after="60" w:afterAutospacing="0"/>
              <w:jc w:val="both"/>
              <w:rPr>
                <w:rFonts w:ascii="Calibri" w:hAnsi="Calibri" w:cs="Calibri"/>
                <w:color w:val="000000"/>
                <w:sz w:val="20"/>
                <w:szCs w:val="20"/>
                <w:u w:val="single"/>
              </w:rPr>
            </w:pPr>
            <w:hyperlink r:id="rId301" w:history="1">
              <w:r w:rsidR="00F473AB" w:rsidRPr="003F3D44">
                <w:rPr>
                  <w:rStyle w:val="Hyperlink"/>
                  <w:rFonts w:ascii="Calibri" w:eastAsiaTheme="majorEastAsia" w:hAnsi="Calibri" w:cs="Calibri"/>
                  <w:sz w:val="20"/>
                  <w:szCs w:val="20"/>
                </w:rPr>
                <w:t>https://espacial.gbif.es/</w:t>
              </w:r>
            </w:hyperlink>
          </w:p>
        </w:tc>
      </w:tr>
      <w:tr w:rsidR="00F473AB" w14:paraId="5B231398" w14:textId="77777777" w:rsidTr="00985B92">
        <w:trPr>
          <w:trHeight w:val="528"/>
        </w:trPr>
        <w:tc>
          <w:tcPr>
            <w:tcW w:w="2689" w:type="dxa"/>
            <w:shd w:val="clear" w:color="auto" w:fill="F2F2F2"/>
            <w:hideMark/>
          </w:tcPr>
          <w:p w14:paraId="20A8985A"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Description</w:t>
            </w:r>
          </w:p>
        </w:tc>
        <w:tc>
          <w:tcPr>
            <w:tcW w:w="6166" w:type="dxa"/>
            <w:shd w:val="clear" w:color="auto" w:fill="auto"/>
            <w:hideMark/>
          </w:tcPr>
          <w:p w14:paraId="7EE9670B" w14:textId="77777777" w:rsidR="00F473AB" w:rsidRDefault="00F473AB" w:rsidP="00564ABA">
            <w:pPr>
              <w:pStyle w:val="NormalWeb"/>
              <w:spacing w:before="60" w:beforeAutospacing="0" w:after="60" w:afterAutospacing="0"/>
              <w:jc w:val="both"/>
            </w:pPr>
            <w:r w:rsidRPr="003F3D44">
              <w:rPr>
                <w:rFonts w:ascii="Calibri" w:hAnsi="Calibri" w:cs="Calibri"/>
                <w:color w:val="000000"/>
                <w:sz w:val="20"/>
                <w:szCs w:val="20"/>
              </w:rPr>
              <w:t>GBIF.es data access under biogeographic context provides access with advanced facets to GBIF biodiversity data under a biogeographic context</w:t>
            </w:r>
            <w:r>
              <w:rPr>
                <w:rFonts w:ascii="Calibri" w:hAnsi="Calibri" w:cs="Calibri"/>
                <w:color w:val="000000"/>
                <w:sz w:val="20"/>
                <w:szCs w:val="20"/>
              </w:rPr>
              <w:t xml:space="preserve">. </w:t>
            </w:r>
            <w:r w:rsidRPr="003F3D44">
              <w:rPr>
                <w:rFonts w:ascii="Calibri" w:hAnsi="Calibri" w:cs="Calibri"/>
                <w:color w:val="000000"/>
                <w:sz w:val="20"/>
                <w:szCs w:val="20"/>
              </w:rPr>
              <w:t>Map service, to visualise and analyse relationships between species, location and environment</w:t>
            </w:r>
            <w:r>
              <w:rPr>
                <w:rFonts w:ascii="Calibri" w:hAnsi="Calibri" w:cs="Calibri"/>
                <w:color w:val="000000"/>
                <w:sz w:val="20"/>
                <w:szCs w:val="20"/>
              </w:rPr>
              <w:t>.</w:t>
            </w:r>
          </w:p>
        </w:tc>
      </w:tr>
      <w:tr w:rsidR="00F473AB" w14:paraId="6C25DA1F" w14:textId="77777777" w:rsidTr="00985B92">
        <w:trPr>
          <w:trHeight w:val="757"/>
        </w:trPr>
        <w:tc>
          <w:tcPr>
            <w:tcW w:w="2689" w:type="dxa"/>
            <w:shd w:val="clear" w:color="auto" w:fill="F2F2F2"/>
            <w:hideMark/>
          </w:tcPr>
          <w:p w14:paraId="6BB39F22" w14:textId="77777777" w:rsidR="00F473AB" w:rsidRPr="00D20929" w:rsidRDefault="00F473AB" w:rsidP="00564ABA">
            <w:pPr>
              <w:pStyle w:val="NormalWeb"/>
              <w:spacing w:before="60" w:beforeAutospacing="0" w:after="6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6166" w:type="dxa"/>
            <w:shd w:val="clear" w:color="auto" w:fill="auto"/>
            <w:hideMark/>
          </w:tcPr>
          <w:p w14:paraId="64ECD149" w14:textId="77777777" w:rsidR="00F473AB" w:rsidRPr="00D20929" w:rsidRDefault="00F473AB" w:rsidP="00564ABA">
            <w:pPr>
              <w:pStyle w:val="NormalWeb"/>
              <w:spacing w:before="60" w:beforeAutospacing="0" w:after="60" w:afterAutospacing="0"/>
              <w:rPr>
                <w:rFonts w:asciiTheme="minorHAnsi" w:hAnsiTheme="minorHAnsi" w:cstheme="minorHAnsi"/>
                <w:color w:val="000000"/>
                <w:sz w:val="20"/>
                <w:szCs w:val="20"/>
              </w:rPr>
            </w:pPr>
            <w:r w:rsidRPr="003F3D44">
              <w:rPr>
                <w:rFonts w:ascii="Calibri" w:hAnsi="Calibri" w:cs="Calibri"/>
                <w:color w:val="000000"/>
                <w:sz w:val="20"/>
                <w:szCs w:val="20"/>
              </w:rPr>
              <w:t>Map service, to visualise and analyse relationships between species, location and environment</w:t>
            </w:r>
            <w:r>
              <w:rPr>
                <w:rFonts w:ascii="Calibri" w:hAnsi="Calibri" w:cs="Calibri"/>
                <w:color w:val="000000"/>
                <w:sz w:val="20"/>
                <w:szCs w:val="20"/>
              </w:rPr>
              <w:t>.</w:t>
            </w:r>
          </w:p>
        </w:tc>
      </w:tr>
      <w:tr w:rsidR="00F473AB" w14:paraId="5554CE39" w14:textId="77777777" w:rsidTr="00985B92">
        <w:trPr>
          <w:trHeight w:val="500"/>
        </w:trPr>
        <w:tc>
          <w:tcPr>
            <w:tcW w:w="2689" w:type="dxa"/>
            <w:shd w:val="clear" w:color="auto" w:fill="F2F2F2"/>
            <w:hideMark/>
          </w:tcPr>
          <w:p w14:paraId="032DDA17"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Customer of the service/tool</w:t>
            </w:r>
          </w:p>
        </w:tc>
        <w:tc>
          <w:tcPr>
            <w:tcW w:w="6166" w:type="dxa"/>
            <w:shd w:val="clear" w:color="auto" w:fill="auto"/>
            <w:hideMark/>
          </w:tcPr>
          <w:p w14:paraId="11145D87" w14:textId="77777777" w:rsidR="00F473AB" w:rsidRPr="006F1C35" w:rsidRDefault="00F473AB" w:rsidP="00564ABA">
            <w:pPr>
              <w:pStyle w:val="NormalWeb"/>
              <w:spacing w:before="60" w:beforeAutospacing="0" w:after="60" w:afterAutospacing="0"/>
              <w:jc w:val="both"/>
              <w:rPr>
                <w:rFonts w:asciiTheme="minorHAnsi" w:hAnsiTheme="minorHAnsi" w:cstheme="minorHAnsi"/>
                <w:sz w:val="20"/>
                <w:szCs w:val="20"/>
              </w:rPr>
            </w:pPr>
            <w:r w:rsidRPr="006F1C35">
              <w:rPr>
                <w:rFonts w:asciiTheme="minorHAnsi" w:hAnsiTheme="minorHAnsi" w:cstheme="minorHAnsi"/>
                <w:sz w:val="20"/>
                <w:szCs w:val="20"/>
              </w:rPr>
              <w:t>Biodiversity and Ecology research communities, Environmental authorities</w:t>
            </w:r>
          </w:p>
        </w:tc>
      </w:tr>
      <w:tr w:rsidR="00F473AB" w14:paraId="5497A312" w14:textId="77777777" w:rsidTr="00985B92">
        <w:trPr>
          <w:trHeight w:val="500"/>
        </w:trPr>
        <w:tc>
          <w:tcPr>
            <w:tcW w:w="2689" w:type="dxa"/>
            <w:shd w:val="clear" w:color="auto" w:fill="F2F2F2"/>
            <w:hideMark/>
          </w:tcPr>
          <w:p w14:paraId="31784ACF"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of the service/tool</w:t>
            </w:r>
          </w:p>
        </w:tc>
        <w:tc>
          <w:tcPr>
            <w:tcW w:w="6166" w:type="dxa"/>
            <w:shd w:val="clear" w:color="auto" w:fill="auto"/>
            <w:hideMark/>
          </w:tcPr>
          <w:p w14:paraId="6EDAA277" w14:textId="77777777" w:rsidR="00F473AB" w:rsidRDefault="00F473AB" w:rsidP="00564ABA">
            <w:pPr>
              <w:pStyle w:val="NormalWeb"/>
              <w:spacing w:before="60" w:beforeAutospacing="0" w:after="60" w:afterAutospacing="0"/>
              <w:jc w:val="both"/>
            </w:pPr>
            <w:r w:rsidRPr="00B60456">
              <w:rPr>
                <w:rFonts w:ascii="Calibri" w:hAnsi="Calibri" w:cs="Calibri"/>
                <w:color w:val="000000"/>
                <w:sz w:val="20"/>
                <w:szCs w:val="20"/>
              </w:rPr>
              <w:t>This tool allows, through a map, to access the species of an area, load lists of species, generate graphs, make classifications and even create data sets.</w:t>
            </w:r>
          </w:p>
        </w:tc>
      </w:tr>
      <w:tr w:rsidR="00F473AB" w14:paraId="070C8319" w14:textId="77777777" w:rsidTr="00985B92">
        <w:trPr>
          <w:trHeight w:val="500"/>
        </w:trPr>
        <w:tc>
          <w:tcPr>
            <w:tcW w:w="2689" w:type="dxa"/>
            <w:shd w:val="clear" w:color="auto" w:fill="F2F2F2"/>
            <w:hideMark/>
          </w:tcPr>
          <w:p w14:paraId="5857BC7C"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Documentation</w:t>
            </w:r>
          </w:p>
        </w:tc>
        <w:tc>
          <w:tcPr>
            <w:tcW w:w="6166" w:type="dxa"/>
            <w:shd w:val="clear" w:color="auto" w:fill="auto"/>
            <w:hideMark/>
          </w:tcPr>
          <w:p w14:paraId="38E6BDCF" w14:textId="77777777" w:rsidR="00F473AB" w:rsidRPr="00B60456" w:rsidRDefault="00D9594E" w:rsidP="00564ABA">
            <w:pPr>
              <w:pStyle w:val="NormalWeb"/>
              <w:spacing w:before="60" w:beforeAutospacing="0" w:after="60" w:afterAutospacing="0"/>
              <w:jc w:val="both"/>
              <w:rPr>
                <w:rFonts w:asciiTheme="minorHAnsi" w:hAnsiTheme="minorHAnsi" w:cstheme="minorHAnsi"/>
                <w:sz w:val="20"/>
                <w:szCs w:val="20"/>
              </w:rPr>
            </w:pPr>
            <w:hyperlink r:id="rId302" w:history="1">
              <w:r w:rsidR="00F473AB" w:rsidRPr="00B60456">
                <w:rPr>
                  <w:rStyle w:val="Hyperlink"/>
                  <w:rFonts w:asciiTheme="minorHAnsi" w:eastAsiaTheme="majorEastAsia" w:hAnsiTheme="minorHAnsi" w:cstheme="minorHAnsi"/>
                  <w:sz w:val="20"/>
                  <w:szCs w:val="20"/>
                </w:rPr>
                <w:t>https://www.gbif.es/en/portal-nacional-de-datos/</w:t>
              </w:r>
            </w:hyperlink>
          </w:p>
        </w:tc>
      </w:tr>
      <w:tr w:rsidR="00F473AB" w14:paraId="0245066B" w14:textId="77777777" w:rsidTr="00985B92">
        <w:trPr>
          <w:trHeight w:val="441"/>
        </w:trPr>
        <w:tc>
          <w:tcPr>
            <w:tcW w:w="2689" w:type="dxa"/>
            <w:shd w:val="clear" w:color="auto" w:fill="F2F2F2"/>
            <w:hideMark/>
          </w:tcPr>
          <w:p w14:paraId="060E01D8"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Technical Documentation</w:t>
            </w:r>
          </w:p>
        </w:tc>
        <w:tc>
          <w:tcPr>
            <w:tcW w:w="6166" w:type="dxa"/>
            <w:shd w:val="clear" w:color="auto" w:fill="auto"/>
            <w:hideMark/>
          </w:tcPr>
          <w:p w14:paraId="626971F1" w14:textId="77777777" w:rsidR="00F473AB" w:rsidRPr="00B60456" w:rsidRDefault="00D9594E" w:rsidP="00564ABA">
            <w:pPr>
              <w:pStyle w:val="NormalWeb"/>
              <w:spacing w:before="60" w:beforeAutospacing="0" w:after="60" w:afterAutospacing="0"/>
              <w:jc w:val="both"/>
              <w:rPr>
                <w:rFonts w:asciiTheme="minorHAnsi" w:hAnsiTheme="minorHAnsi" w:cstheme="minorHAnsi"/>
                <w:sz w:val="20"/>
                <w:szCs w:val="20"/>
              </w:rPr>
            </w:pPr>
            <w:hyperlink r:id="rId303" w:history="1">
              <w:r w:rsidR="00F473AB" w:rsidRPr="00B60456">
                <w:rPr>
                  <w:rStyle w:val="Hyperlink"/>
                  <w:rFonts w:asciiTheme="minorHAnsi" w:eastAsiaTheme="majorEastAsia" w:hAnsiTheme="minorHAnsi" w:cstheme="minorHAnsi"/>
                  <w:sz w:val="20"/>
                  <w:szCs w:val="20"/>
                </w:rPr>
                <w:t>https://www.gbif.es/en/portal-nacional-de-datos/</w:t>
              </w:r>
            </w:hyperlink>
          </w:p>
        </w:tc>
      </w:tr>
      <w:tr w:rsidR="00F473AB" w14:paraId="746CFE07" w14:textId="77777777" w:rsidTr="00985B92">
        <w:trPr>
          <w:trHeight w:val="500"/>
        </w:trPr>
        <w:tc>
          <w:tcPr>
            <w:tcW w:w="2689" w:type="dxa"/>
            <w:shd w:val="clear" w:color="auto" w:fill="F2F2F2"/>
            <w:hideMark/>
          </w:tcPr>
          <w:p w14:paraId="2D13DE82"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Product team</w:t>
            </w:r>
          </w:p>
        </w:tc>
        <w:tc>
          <w:tcPr>
            <w:tcW w:w="6166" w:type="dxa"/>
            <w:shd w:val="clear" w:color="auto" w:fill="auto"/>
            <w:hideMark/>
          </w:tcPr>
          <w:p w14:paraId="6E4BFE70" w14:textId="77777777" w:rsidR="00F473AB" w:rsidRPr="00EB596F" w:rsidRDefault="00F473AB" w:rsidP="00564ABA">
            <w:pPr>
              <w:pStyle w:val="NormalWeb"/>
              <w:spacing w:before="60" w:beforeAutospacing="0" w:after="60" w:afterAutospacing="0"/>
              <w:jc w:val="both"/>
              <w:rPr>
                <w:rFonts w:asciiTheme="minorHAnsi" w:hAnsiTheme="minorHAnsi" w:cstheme="minorHAnsi"/>
                <w:sz w:val="20"/>
                <w:szCs w:val="20"/>
              </w:rPr>
            </w:pPr>
            <w:r>
              <w:rPr>
                <w:rFonts w:asciiTheme="minorHAnsi" w:hAnsiTheme="minorHAnsi" w:cstheme="minorHAnsi"/>
                <w:sz w:val="20"/>
                <w:szCs w:val="20"/>
              </w:rPr>
              <w:t>GBIF Spain, LifeWatch</w:t>
            </w:r>
          </w:p>
        </w:tc>
      </w:tr>
      <w:tr w:rsidR="00F473AB" w14:paraId="3C59DC15" w14:textId="77777777" w:rsidTr="00985B92">
        <w:trPr>
          <w:trHeight w:val="500"/>
        </w:trPr>
        <w:tc>
          <w:tcPr>
            <w:tcW w:w="2689" w:type="dxa"/>
            <w:shd w:val="clear" w:color="auto" w:fill="F2F2F2"/>
            <w:hideMark/>
          </w:tcPr>
          <w:p w14:paraId="145A4FC0"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License</w:t>
            </w:r>
          </w:p>
        </w:tc>
        <w:tc>
          <w:tcPr>
            <w:tcW w:w="6166" w:type="dxa"/>
            <w:shd w:val="clear" w:color="auto" w:fill="auto"/>
          </w:tcPr>
          <w:p w14:paraId="67B2404E" w14:textId="27ED3165" w:rsidR="00F473AB" w:rsidRPr="00D20929" w:rsidRDefault="00C60A3B" w:rsidP="00564ABA">
            <w:pPr>
              <w:pStyle w:val="NormalWeb"/>
              <w:spacing w:before="60" w:beforeAutospacing="0" w:after="60" w:afterAutospacing="0"/>
              <w:jc w:val="both"/>
              <w:rPr>
                <w:rFonts w:asciiTheme="minorHAnsi" w:hAnsiTheme="minorHAnsi" w:cstheme="minorHAnsi"/>
                <w:sz w:val="20"/>
                <w:szCs w:val="20"/>
              </w:rPr>
            </w:pPr>
            <w:r w:rsidRPr="00F908E1">
              <w:rPr>
                <w:rFonts w:asciiTheme="minorHAnsi" w:hAnsiTheme="minorHAnsi" w:cstheme="minorHAnsi"/>
                <w:sz w:val="20"/>
                <w:szCs w:val="20"/>
              </w:rPr>
              <w:t>MPL (Mozilla Public License)</w:t>
            </w:r>
          </w:p>
        </w:tc>
      </w:tr>
      <w:tr w:rsidR="00C60A3B" w14:paraId="7D3736F0" w14:textId="77777777" w:rsidTr="00985B92">
        <w:trPr>
          <w:trHeight w:val="500"/>
        </w:trPr>
        <w:tc>
          <w:tcPr>
            <w:tcW w:w="2689" w:type="dxa"/>
            <w:shd w:val="clear" w:color="auto" w:fill="F2F2F2"/>
            <w:hideMark/>
          </w:tcPr>
          <w:p w14:paraId="5E5CF31C"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Source code</w:t>
            </w:r>
          </w:p>
        </w:tc>
        <w:tc>
          <w:tcPr>
            <w:tcW w:w="6166" w:type="dxa"/>
            <w:shd w:val="clear" w:color="auto" w:fill="auto"/>
            <w:hideMark/>
          </w:tcPr>
          <w:p w14:paraId="2EE75F13" w14:textId="10A1070C" w:rsidR="00C60A3B" w:rsidRPr="00D20929" w:rsidRDefault="00D9594E" w:rsidP="00564ABA">
            <w:pPr>
              <w:pStyle w:val="NormalWeb"/>
              <w:spacing w:before="60" w:beforeAutospacing="0" w:after="60" w:afterAutospacing="0"/>
              <w:jc w:val="both"/>
            </w:pPr>
            <w:hyperlink r:id="rId304" w:history="1">
              <w:r w:rsidR="00C60A3B" w:rsidRPr="00C60A3B">
                <w:rPr>
                  <w:rStyle w:val="Hyperlink"/>
                  <w:rFonts w:asciiTheme="minorHAnsi" w:eastAsiaTheme="majorEastAsia" w:hAnsiTheme="minorHAnsi" w:cstheme="minorHAnsi"/>
                  <w:sz w:val="20"/>
                  <w:szCs w:val="20"/>
                </w:rPr>
                <w:t>https://github.com/AtlasOfLivingAustralia/spatial-hub</w:t>
              </w:r>
            </w:hyperlink>
          </w:p>
        </w:tc>
      </w:tr>
      <w:tr w:rsidR="00C60A3B" w14:paraId="52A27B4C" w14:textId="77777777" w:rsidTr="00985B92">
        <w:trPr>
          <w:trHeight w:val="500"/>
        </w:trPr>
        <w:tc>
          <w:tcPr>
            <w:tcW w:w="2689" w:type="dxa"/>
            <w:shd w:val="clear" w:color="auto" w:fill="F2F2F2"/>
            <w:hideMark/>
          </w:tcPr>
          <w:p w14:paraId="4A4389A0"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Testing</w:t>
            </w:r>
          </w:p>
        </w:tc>
        <w:tc>
          <w:tcPr>
            <w:tcW w:w="6166" w:type="dxa"/>
            <w:shd w:val="clear" w:color="auto" w:fill="auto"/>
            <w:hideMark/>
          </w:tcPr>
          <w:p w14:paraId="1C03A375" w14:textId="110DB750" w:rsidR="00C60A3B" w:rsidRDefault="00C60A3B" w:rsidP="00564ABA">
            <w:pPr>
              <w:pStyle w:val="NormalWeb"/>
              <w:spacing w:before="60" w:beforeAutospacing="0" w:after="60" w:afterAutospacing="0"/>
              <w:jc w:val="both"/>
            </w:pPr>
            <w:r w:rsidRPr="00F908E1">
              <w:rPr>
                <w:rFonts w:ascii="Calibri" w:hAnsi="Calibri" w:cs="Calibri"/>
                <w:color w:val="000000"/>
                <w:sz w:val="20"/>
                <w:szCs w:val="20"/>
              </w:rPr>
              <w:t>https://demo.gbif.es/?lang=en</w:t>
            </w:r>
          </w:p>
        </w:tc>
      </w:tr>
    </w:tbl>
    <w:p w14:paraId="3E60EA80" w14:textId="77777777" w:rsidR="00F473AB" w:rsidRDefault="00F473AB" w:rsidP="00F473AB"/>
    <w:p w14:paraId="78503720" w14:textId="77777777" w:rsidR="00F473AB" w:rsidRDefault="00F473AB" w:rsidP="00F473AB"/>
    <w:tbl>
      <w:tblPr>
        <w:tblW w:w="88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30"/>
        <w:gridCol w:w="6025"/>
      </w:tblGrid>
      <w:tr w:rsidR="00F473AB" w14:paraId="0E199D83" w14:textId="77777777" w:rsidTr="00985B92">
        <w:trPr>
          <w:trHeight w:val="500"/>
        </w:trPr>
        <w:tc>
          <w:tcPr>
            <w:tcW w:w="2830" w:type="dxa"/>
            <w:shd w:val="clear" w:color="auto" w:fill="F2F2F2"/>
            <w:hideMark/>
          </w:tcPr>
          <w:p w14:paraId="385FC122"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name</w:t>
            </w:r>
          </w:p>
        </w:tc>
        <w:tc>
          <w:tcPr>
            <w:tcW w:w="6025" w:type="dxa"/>
            <w:shd w:val="clear" w:color="auto" w:fill="auto"/>
            <w:hideMark/>
          </w:tcPr>
          <w:p w14:paraId="4C810E97" w14:textId="77777777" w:rsidR="00F473AB" w:rsidRPr="003F3D44" w:rsidRDefault="00F473AB" w:rsidP="00564ABA">
            <w:pPr>
              <w:pStyle w:val="NormalWeb"/>
              <w:spacing w:before="60" w:beforeAutospacing="0" w:after="6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Spain Species</w:t>
            </w:r>
          </w:p>
        </w:tc>
      </w:tr>
      <w:tr w:rsidR="00F473AB" w14:paraId="6467B1BF" w14:textId="77777777" w:rsidTr="00985B92">
        <w:trPr>
          <w:trHeight w:val="500"/>
        </w:trPr>
        <w:tc>
          <w:tcPr>
            <w:tcW w:w="2830" w:type="dxa"/>
            <w:shd w:val="clear" w:color="auto" w:fill="F2F2F2"/>
            <w:hideMark/>
          </w:tcPr>
          <w:p w14:paraId="07BC583A"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url</w:t>
            </w:r>
          </w:p>
        </w:tc>
        <w:tc>
          <w:tcPr>
            <w:tcW w:w="6025" w:type="dxa"/>
            <w:shd w:val="clear" w:color="auto" w:fill="auto"/>
            <w:hideMark/>
          </w:tcPr>
          <w:p w14:paraId="5F914DEF" w14:textId="77777777" w:rsidR="00F473AB" w:rsidRPr="00C812BB" w:rsidRDefault="00D9594E" w:rsidP="00564ABA">
            <w:pPr>
              <w:pStyle w:val="NormalWeb"/>
              <w:spacing w:before="60" w:beforeAutospacing="0" w:after="60" w:afterAutospacing="0"/>
              <w:jc w:val="both"/>
              <w:rPr>
                <w:rFonts w:ascii="Calibri" w:hAnsi="Calibri" w:cs="Calibri"/>
                <w:color w:val="000000"/>
                <w:sz w:val="20"/>
                <w:szCs w:val="20"/>
                <w:u w:val="single"/>
              </w:rPr>
            </w:pPr>
            <w:hyperlink r:id="rId305" w:history="1">
              <w:r w:rsidR="00F473AB" w:rsidRPr="00B60456">
                <w:rPr>
                  <w:rStyle w:val="Hyperlink"/>
                  <w:rFonts w:ascii="Calibri" w:eastAsiaTheme="majorEastAsia" w:hAnsi="Calibri" w:cs="Calibri"/>
                  <w:sz w:val="20"/>
                  <w:szCs w:val="20"/>
                </w:rPr>
                <w:t>https://especies.gbif.es</w:t>
              </w:r>
            </w:hyperlink>
          </w:p>
        </w:tc>
      </w:tr>
      <w:tr w:rsidR="00F473AB" w14:paraId="0D39241E" w14:textId="77777777" w:rsidTr="00985B92">
        <w:trPr>
          <w:trHeight w:val="500"/>
        </w:trPr>
        <w:tc>
          <w:tcPr>
            <w:tcW w:w="2830" w:type="dxa"/>
            <w:shd w:val="clear" w:color="auto" w:fill="F2F2F2"/>
            <w:hideMark/>
          </w:tcPr>
          <w:p w14:paraId="791AEA1D"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information page</w:t>
            </w:r>
          </w:p>
        </w:tc>
        <w:tc>
          <w:tcPr>
            <w:tcW w:w="6025" w:type="dxa"/>
            <w:shd w:val="clear" w:color="auto" w:fill="auto"/>
            <w:hideMark/>
          </w:tcPr>
          <w:p w14:paraId="189452CC" w14:textId="77777777" w:rsidR="00F473AB" w:rsidRPr="00C812BB" w:rsidRDefault="00D9594E" w:rsidP="00564ABA">
            <w:pPr>
              <w:pStyle w:val="NormalWeb"/>
              <w:spacing w:before="60" w:beforeAutospacing="0" w:after="60" w:afterAutospacing="0"/>
              <w:jc w:val="both"/>
              <w:rPr>
                <w:rFonts w:ascii="Calibri" w:hAnsi="Calibri" w:cs="Calibri"/>
                <w:color w:val="000000"/>
                <w:sz w:val="20"/>
                <w:szCs w:val="20"/>
                <w:u w:val="single"/>
              </w:rPr>
            </w:pPr>
            <w:hyperlink r:id="rId306" w:history="1">
              <w:r w:rsidR="00F473AB" w:rsidRPr="00B60456">
                <w:rPr>
                  <w:rStyle w:val="Hyperlink"/>
                  <w:rFonts w:ascii="Calibri" w:eastAsiaTheme="majorEastAsia" w:hAnsi="Calibri" w:cs="Calibri"/>
                  <w:sz w:val="20"/>
                  <w:szCs w:val="20"/>
                </w:rPr>
                <w:t>https://especies.gbif.es</w:t>
              </w:r>
            </w:hyperlink>
          </w:p>
        </w:tc>
      </w:tr>
      <w:tr w:rsidR="00F473AB" w14:paraId="14C79117" w14:textId="77777777" w:rsidTr="00985B92">
        <w:trPr>
          <w:trHeight w:val="528"/>
        </w:trPr>
        <w:tc>
          <w:tcPr>
            <w:tcW w:w="2830" w:type="dxa"/>
            <w:shd w:val="clear" w:color="auto" w:fill="F2F2F2"/>
            <w:hideMark/>
          </w:tcPr>
          <w:p w14:paraId="642B5BBA"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Description</w:t>
            </w:r>
          </w:p>
        </w:tc>
        <w:tc>
          <w:tcPr>
            <w:tcW w:w="6025" w:type="dxa"/>
            <w:shd w:val="clear" w:color="auto" w:fill="auto"/>
            <w:hideMark/>
          </w:tcPr>
          <w:p w14:paraId="6E6ADDB0" w14:textId="5B7BEC1A" w:rsidR="00F473AB" w:rsidRPr="001B1730" w:rsidRDefault="00F473AB" w:rsidP="00564ABA">
            <w:pPr>
              <w:pStyle w:val="NormalWeb"/>
              <w:spacing w:before="60" w:beforeAutospacing="0" w:after="60" w:afterAutospacing="0"/>
              <w:jc w:val="both"/>
              <w:rPr>
                <w:rFonts w:asciiTheme="minorHAnsi" w:hAnsiTheme="minorHAnsi" w:cstheme="minorHAnsi"/>
              </w:rPr>
            </w:pPr>
            <w:r w:rsidRPr="001B1730">
              <w:rPr>
                <w:rFonts w:asciiTheme="minorHAnsi" w:hAnsiTheme="minorHAnsi" w:cstheme="minorHAnsi"/>
                <w:color w:val="000000"/>
                <w:sz w:val="20"/>
                <w:szCs w:val="20"/>
              </w:rPr>
              <w:t xml:space="preserve">GBIF.es data access under biogeographic context provides access with advanced facets to GBIF biodiversity data </w:t>
            </w:r>
            <w:r w:rsidR="001B1730" w:rsidRPr="001B1730">
              <w:rPr>
                <w:rFonts w:asciiTheme="minorHAnsi" w:hAnsiTheme="minorHAnsi" w:cstheme="minorHAnsi"/>
                <w:color w:val="000000"/>
                <w:sz w:val="20"/>
                <w:szCs w:val="20"/>
              </w:rPr>
              <w:t>and it</w:t>
            </w:r>
            <w:r w:rsidRPr="001B1730">
              <w:rPr>
                <w:rFonts w:asciiTheme="minorHAnsi" w:hAnsiTheme="minorHAnsi" w:cstheme="minorHAnsi"/>
                <w:color w:val="000000"/>
                <w:sz w:val="20"/>
                <w:szCs w:val="20"/>
              </w:rPr>
              <w:t xml:space="preserve"> </w:t>
            </w:r>
            <w:r w:rsidR="001B1730" w:rsidRPr="001B1730">
              <w:rPr>
                <w:rFonts w:asciiTheme="minorHAnsi" w:hAnsiTheme="minorHAnsi" w:cstheme="minorHAnsi"/>
                <w:color w:val="000000"/>
                <w:sz w:val="20"/>
                <w:szCs w:val="20"/>
              </w:rPr>
              <w:t>a</w:t>
            </w:r>
            <w:r w:rsidRPr="001B1730">
              <w:rPr>
                <w:rFonts w:asciiTheme="minorHAnsi" w:hAnsiTheme="minorHAnsi" w:cstheme="minorHAnsi"/>
                <w:color w:val="000000"/>
                <w:sz w:val="20"/>
                <w:szCs w:val="20"/>
              </w:rPr>
              <w:t>ggregates data on species description, common names, taxonomy, image gallery, sequence data and bibliography.</w:t>
            </w:r>
          </w:p>
        </w:tc>
      </w:tr>
      <w:tr w:rsidR="00F473AB" w14:paraId="0CBFEC00" w14:textId="77777777" w:rsidTr="00985B92">
        <w:trPr>
          <w:trHeight w:val="757"/>
        </w:trPr>
        <w:tc>
          <w:tcPr>
            <w:tcW w:w="2830" w:type="dxa"/>
            <w:shd w:val="clear" w:color="auto" w:fill="F2F2F2"/>
            <w:hideMark/>
          </w:tcPr>
          <w:p w14:paraId="4715E56A" w14:textId="77777777" w:rsidR="00F473AB" w:rsidRPr="00D20929" w:rsidRDefault="00F473AB" w:rsidP="00564ABA">
            <w:pPr>
              <w:pStyle w:val="NormalWeb"/>
              <w:spacing w:before="60" w:beforeAutospacing="0" w:after="6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6025" w:type="dxa"/>
            <w:shd w:val="clear" w:color="auto" w:fill="auto"/>
            <w:hideMark/>
          </w:tcPr>
          <w:p w14:paraId="2E0EE6FB" w14:textId="77777777" w:rsidR="00F473AB" w:rsidRPr="00D20929" w:rsidRDefault="00F473AB" w:rsidP="00564ABA">
            <w:pPr>
              <w:pStyle w:val="NormalWeb"/>
              <w:spacing w:before="60" w:beforeAutospacing="0" w:after="60" w:afterAutospacing="0"/>
              <w:rPr>
                <w:rFonts w:asciiTheme="minorHAnsi" w:hAnsiTheme="minorHAnsi" w:cstheme="minorHAnsi"/>
                <w:color w:val="000000"/>
                <w:sz w:val="20"/>
                <w:szCs w:val="20"/>
              </w:rPr>
            </w:pPr>
            <w:r w:rsidRPr="00B60456">
              <w:rPr>
                <w:rFonts w:ascii="Calibri" w:hAnsi="Calibri" w:cs="Calibri"/>
                <w:color w:val="000000"/>
                <w:sz w:val="20"/>
                <w:szCs w:val="20"/>
              </w:rPr>
              <w:t>Aggregates data on species description, common names, taxonomy, image gallery, sequence data and bibliography</w:t>
            </w:r>
            <w:r>
              <w:rPr>
                <w:rFonts w:ascii="Calibri" w:hAnsi="Calibri" w:cs="Calibri"/>
                <w:color w:val="000000"/>
                <w:sz w:val="20"/>
                <w:szCs w:val="20"/>
              </w:rPr>
              <w:t>.</w:t>
            </w:r>
          </w:p>
        </w:tc>
      </w:tr>
      <w:tr w:rsidR="00F473AB" w14:paraId="383B60FF" w14:textId="77777777" w:rsidTr="00985B92">
        <w:trPr>
          <w:trHeight w:val="500"/>
        </w:trPr>
        <w:tc>
          <w:tcPr>
            <w:tcW w:w="2830" w:type="dxa"/>
            <w:shd w:val="clear" w:color="auto" w:fill="F2F2F2"/>
            <w:hideMark/>
          </w:tcPr>
          <w:p w14:paraId="39CD740C"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Customer of the service/tool</w:t>
            </w:r>
          </w:p>
        </w:tc>
        <w:tc>
          <w:tcPr>
            <w:tcW w:w="6025" w:type="dxa"/>
            <w:shd w:val="clear" w:color="auto" w:fill="auto"/>
            <w:hideMark/>
          </w:tcPr>
          <w:p w14:paraId="19E9C51B" w14:textId="77777777" w:rsidR="00F473AB" w:rsidRPr="003F3D44" w:rsidRDefault="00F473AB" w:rsidP="00564ABA">
            <w:pPr>
              <w:pStyle w:val="NormalWeb"/>
              <w:spacing w:before="60" w:beforeAutospacing="0" w:after="60" w:afterAutospacing="0"/>
              <w:jc w:val="both"/>
            </w:pPr>
            <w:r w:rsidRPr="006F1C35">
              <w:rPr>
                <w:rFonts w:asciiTheme="minorHAnsi" w:hAnsiTheme="minorHAnsi" w:cstheme="minorHAnsi"/>
                <w:sz w:val="20"/>
                <w:szCs w:val="20"/>
              </w:rPr>
              <w:t>Biodiversity and Ecology research communities, Environmental authorities</w:t>
            </w:r>
          </w:p>
        </w:tc>
      </w:tr>
      <w:tr w:rsidR="00F473AB" w14:paraId="3DB3B23E" w14:textId="77777777" w:rsidTr="00985B92">
        <w:trPr>
          <w:trHeight w:val="500"/>
        </w:trPr>
        <w:tc>
          <w:tcPr>
            <w:tcW w:w="2830" w:type="dxa"/>
            <w:shd w:val="clear" w:color="auto" w:fill="F2F2F2"/>
            <w:hideMark/>
          </w:tcPr>
          <w:p w14:paraId="5904D55A"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of the service/tool</w:t>
            </w:r>
          </w:p>
        </w:tc>
        <w:tc>
          <w:tcPr>
            <w:tcW w:w="6025" w:type="dxa"/>
            <w:shd w:val="clear" w:color="auto" w:fill="auto"/>
            <w:hideMark/>
          </w:tcPr>
          <w:p w14:paraId="2979B8CF" w14:textId="5958DC91" w:rsidR="00F473AB" w:rsidRDefault="00F473AB" w:rsidP="00564ABA">
            <w:pPr>
              <w:pStyle w:val="NormalWeb"/>
              <w:spacing w:before="60" w:beforeAutospacing="0" w:after="60" w:afterAutospacing="0"/>
              <w:jc w:val="both"/>
            </w:pPr>
            <w:r w:rsidRPr="00B60456">
              <w:rPr>
                <w:rFonts w:ascii="Calibri" w:hAnsi="Calibri" w:cs="Calibri"/>
                <w:color w:val="000000"/>
                <w:sz w:val="20"/>
                <w:szCs w:val="20"/>
              </w:rPr>
              <w:t>It is a search tool where researchers can search for descriptions, common names, images, ... The content can be downloaded. It is also useful for students. The database contains species from all over the world, not only from Spain;</w:t>
            </w:r>
            <w:r w:rsidRPr="001B1730">
              <w:rPr>
                <w:rFonts w:asciiTheme="minorHAnsi" w:hAnsiTheme="minorHAnsi" w:cstheme="minorHAnsi"/>
                <w:color w:val="000000"/>
                <w:sz w:val="20"/>
                <w:szCs w:val="20"/>
              </w:rPr>
              <w:t xml:space="preserve"> therefore</w:t>
            </w:r>
            <w:r w:rsidR="001B1730" w:rsidRPr="001B1730">
              <w:rPr>
                <w:rFonts w:asciiTheme="minorHAnsi" w:hAnsiTheme="minorHAnsi" w:cstheme="minorHAnsi"/>
                <w:color w:val="000000"/>
                <w:sz w:val="20"/>
                <w:szCs w:val="20"/>
              </w:rPr>
              <w:t>,</w:t>
            </w:r>
            <w:r w:rsidRPr="001B1730">
              <w:rPr>
                <w:rFonts w:asciiTheme="minorHAnsi" w:hAnsiTheme="minorHAnsi" w:cstheme="minorHAnsi"/>
                <w:color w:val="000000"/>
                <w:sz w:val="20"/>
                <w:szCs w:val="20"/>
              </w:rPr>
              <w:t xml:space="preserve"> it is not </w:t>
            </w:r>
            <w:r w:rsidR="001B1730" w:rsidRPr="001B1730">
              <w:rPr>
                <w:rFonts w:asciiTheme="minorHAnsi" w:hAnsiTheme="minorHAnsi" w:cstheme="minorHAnsi"/>
                <w:color w:val="000000"/>
                <w:sz w:val="20"/>
                <w:szCs w:val="20"/>
              </w:rPr>
              <w:t>limited to foc</w:t>
            </w:r>
            <w:r w:rsidR="001B1730">
              <w:rPr>
                <w:rFonts w:asciiTheme="minorHAnsi" w:hAnsiTheme="minorHAnsi" w:cstheme="minorHAnsi"/>
                <w:color w:val="000000"/>
                <w:sz w:val="20"/>
                <w:szCs w:val="20"/>
              </w:rPr>
              <w:t>us</w:t>
            </w:r>
            <w:r w:rsidR="001B1730" w:rsidRPr="001B1730">
              <w:rPr>
                <w:rFonts w:asciiTheme="minorHAnsi" w:hAnsiTheme="minorHAnsi" w:cstheme="minorHAnsi"/>
                <w:color w:val="000000"/>
                <w:sz w:val="20"/>
                <w:szCs w:val="20"/>
              </w:rPr>
              <w:t>ing</w:t>
            </w:r>
            <w:r w:rsidR="001B1730">
              <w:rPr>
                <w:rFonts w:cs="Calibri"/>
                <w:color w:val="000000"/>
                <w:sz w:val="20"/>
                <w:szCs w:val="20"/>
              </w:rPr>
              <w:t xml:space="preserve"> </w:t>
            </w:r>
            <w:r w:rsidRPr="00B60456">
              <w:rPr>
                <w:rFonts w:ascii="Calibri" w:hAnsi="Calibri" w:cs="Calibri"/>
                <w:color w:val="000000"/>
                <w:sz w:val="20"/>
                <w:szCs w:val="20"/>
              </w:rPr>
              <w:t>on research on Spanish species.</w:t>
            </w:r>
          </w:p>
        </w:tc>
      </w:tr>
      <w:tr w:rsidR="00F473AB" w14:paraId="73D991D1" w14:textId="77777777" w:rsidTr="00985B92">
        <w:trPr>
          <w:trHeight w:val="500"/>
        </w:trPr>
        <w:tc>
          <w:tcPr>
            <w:tcW w:w="2830" w:type="dxa"/>
            <w:shd w:val="clear" w:color="auto" w:fill="F2F2F2"/>
            <w:hideMark/>
          </w:tcPr>
          <w:p w14:paraId="31C9D495"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Documentation</w:t>
            </w:r>
          </w:p>
        </w:tc>
        <w:tc>
          <w:tcPr>
            <w:tcW w:w="6025" w:type="dxa"/>
            <w:shd w:val="clear" w:color="auto" w:fill="auto"/>
            <w:hideMark/>
          </w:tcPr>
          <w:p w14:paraId="26ED2CBA" w14:textId="77777777" w:rsidR="00F473AB" w:rsidRPr="00B60456" w:rsidRDefault="00D9594E" w:rsidP="00564ABA">
            <w:pPr>
              <w:pStyle w:val="NormalWeb"/>
              <w:spacing w:before="60" w:beforeAutospacing="0" w:after="60" w:afterAutospacing="0"/>
              <w:jc w:val="both"/>
              <w:rPr>
                <w:rFonts w:asciiTheme="minorHAnsi" w:hAnsiTheme="minorHAnsi" w:cstheme="minorHAnsi"/>
                <w:sz w:val="20"/>
                <w:szCs w:val="20"/>
              </w:rPr>
            </w:pPr>
            <w:hyperlink r:id="rId307" w:history="1">
              <w:r w:rsidR="00F473AB" w:rsidRPr="00B60456">
                <w:rPr>
                  <w:rStyle w:val="Hyperlink"/>
                  <w:rFonts w:asciiTheme="minorHAnsi" w:eastAsiaTheme="majorEastAsia" w:hAnsiTheme="minorHAnsi" w:cstheme="minorHAnsi"/>
                  <w:sz w:val="20"/>
                  <w:szCs w:val="20"/>
                </w:rPr>
                <w:t>https://www.gbif.es/en/portal-nacional-de-datos/</w:t>
              </w:r>
            </w:hyperlink>
          </w:p>
        </w:tc>
      </w:tr>
      <w:tr w:rsidR="00F473AB" w14:paraId="021CDE49" w14:textId="77777777" w:rsidTr="00985B92">
        <w:trPr>
          <w:trHeight w:val="441"/>
        </w:trPr>
        <w:tc>
          <w:tcPr>
            <w:tcW w:w="2830" w:type="dxa"/>
            <w:shd w:val="clear" w:color="auto" w:fill="F2F2F2"/>
            <w:hideMark/>
          </w:tcPr>
          <w:p w14:paraId="7CBBEC3E"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Technical Documentation</w:t>
            </w:r>
          </w:p>
        </w:tc>
        <w:tc>
          <w:tcPr>
            <w:tcW w:w="6025" w:type="dxa"/>
            <w:shd w:val="clear" w:color="auto" w:fill="auto"/>
            <w:hideMark/>
          </w:tcPr>
          <w:p w14:paraId="50630753" w14:textId="77777777" w:rsidR="00F473AB" w:rsidRPr="00B60456" w:rsidRDefault="00D9594E" w:rsidP="00564ABA">
            <w:pPr>
              <w:pStyle w:val="NormalWeb"/>
              <w:spacing w:before="60" w:beforeAutospacing="0" w:after="60" w:afterAutospacing="0"/>
              <w:jc w:val="both"/>
              <w:rPr>
                <w:rFonts w:asciiTheme="minorHAnsi" w:hAnsiTheme="minorHAnsi" w:cstheme="minorHAnsi"/>
                <w:sz w:val="20"/>
                <w:szCs w:val="20"/>
              </w:rPr>
            </w:pPr>
            <w:hyperlink r:id="rId308" w:history="1">
              <w:r w:rsidR="00F473AB" w:rsidRPr="00B60456">
                <w:rPr>
                  <w:rStyle w:val="Hyperlink"/>
                  <w:rFonts w:asciiTheme="minorHAnsi" w:eastAsiaTheme="majorEastAsia" w:hAnsiTheme="minorHAnsi" w:cstheme="minorHAnsi"/>
                  <w:sz w:val="20"/>
                  <w:szCs w:val="20"/>
                </w:rPr>
                <w:t>https://www.gbif.es/en/portal-nacional-de-datos/</w:t>
              </w:r>
            </w:hyperlink>
          </w:p>
        </w:tc>
      </w:tr>
      <w:tr w:rsidR="00F473AB" w14:paraId="7574C4B4" w14:textId="77777777" w:rsidTr="00985B92">
        <w:trPr>
          <w:trHeight w:val="500"/>
        </w:trPr>
        <w:tc>
          <w:tcPr>
            <w:tcW w:w="2830" w:type="dxa"/>
            <w:shd w:val="clear" w:color="auto" w:fill="F2F2F2"/>
            <w:hideMark/>
          </w:tcPr>
          <w:p w14:paraId="288855E9"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Product team</w:t>
            </w:r>
          </w:p>
        </w:tc>
        <w:tc>
          <w:tcPr>
            <w:tcW w:w="6025" w:type="dxa"/>
            <w:shd w:val="clear" w:color="auto" w:fill="auto"/>
            <w:hideMark/>
          </w:tcPr>
          <w:p w14:paraId="115498C0" w14:textId="77777777" w:rsidR="00F473AB" w:rsidRPr="00EB596F" w:rsidRDefault="00F473AB" w:rsidP="00564ABA">
            <w:pPr>
              <w:pStyle w:val="NormalWeb"/>
              <w:spacing w:before="60" w:beforeAutospacing="0" w:after="60" w:afterAutospacing="0"/>
              <w:jc w:val="both"/>
              <w:rPr>
                <w:rFonts w:asciiTheme="minorHAnsi" w:hAnsiTheme="minorHAnsi" w:cstheme="minorHAnsi"/>
                <w:sz w:val="20"/>
                <w:szCs w:val="20"/>
              </w:rPr>
            </w:pPr>
            <w:r>
              <w:rPr>
                <w:rFonts w:asciiTheme="minorHAnsi" w:hAnsiTheme="minorHAnsi" w:cstheme="minorHAnsi"/>
                <w:sz w:val="20"/>
                <w:szCs w:val="20"/>
              </w:rPr>
              <w:t>GBIF Spain, LifeWatch</w:t>
            </w:r>
          </w:p>
        </w:tc>
      </w:tr>
      <w:tr w:rsidR="00F473AB" w14:paraId="703F3631" w14:textId="77777777" w:rsidTr="00985B92">
        <w:trPr>
          <w:trHeight w:val="500"/>
        </w:trPr>
        <w:tc>
          <w:tcPr>
            <w:tcW w:w="2830" w:type="dxa"/>
            <w:shd w:val="clear" w:color="auto" w:fill="F2F2F2"/>
            <w:hideMark/>
          </w:tcPr>
          <w:p w14:paraId="1BAB2E1F"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License</w:t>
            </w:r>
          </w:p>
        </w:tc>
        <w:tc>
          <w:tcPr>
            <w:tcW w:w="6025" w:type="dxa"/>
            <w:shd w:val="clear" w:color="auto" w:fill="auto"/>
          </w:tcPr>
          <w:p w14:paraId="11151123" w14:textId="6C4B56BA" w:rsidR="00F473AB" w:rsidRPr="00C60A3B" w:rsidRDefault="00C60A3B" w:rsidP="00564ABA">
            <w:pPr>
              <w:pStyle w:val="NormalWeb"/>
              <w:spacing w:before="60" w:beforeAutospacing="0" w:after="60" w:afterAutospacing="0"/>
              <w:jc w:val="both"/>
              <w:rPr>
                <w:rFonts w:asciiTheme="minorHAnsi" w:hAnsiTheme="minorHAnsi" w:cstheme="minorHAnsi"/>
                <w:sz w:val="20"/>
                <w:szCs w:val="20"/>
              </w:rPr>
            </w:pPr>
            <w:r w:rsidRPr="00F908E1">
              <w:rPr>
                <w:rFonts w:asciiTheme="minorHAnsi" w:hAnsiTheme="minorHAnsi" w:cstheme="minorHAnsi"/>
                <w:sz w:val="20"/>
                <w:szCs w:val="20"/>
              </w:rPr>
              <w:t>MPL (Mozilla Public License)</w:t>
            </w:r>
          </w:p>
        </w:tc>
      </w:tr>
      <w:tr w:rsidR="00C60A3B" w14:paraId="4DB12DAD" w14:textId="77777777" w:rsidTr="00985B92">
        <w:trPr>
          <w:trHeight w:val="500"/>
        </w:trPr>
        <w:tc>
          <w:tcPr>
            <w:tcW w:w="2830" w:type="dxa"/>
            <w:shd w:val="clear" w:color="auto" w:fill="F2F2F2"/>
            <w:hideMark/>
          </w:tcPr>
          <w:p w14:paraId="440EE4C5"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Source code</w:t>
            </w:r>
          </w:p>
        </w:tc>
        <w:tc>
          <w:tcPr>
            <w:tcW w:w="6025" w:type="dxa"/>
            <w:shd w:val="clear" w:color="auto" w:fill="auto"/>
            <w:hideMark/>
          </w:tcPr>
          <w:p w14:paraId="0A6B33DC" w14:textId="30BA09EC" w:rsidR="00C60A3B" w:rsidRPr="00C60A3B" w:rsidRDefault="00D9594E" w:rsidP="00564ABA">
            <w:pPr>
              <w:pStyle w:val="NormalWeb"/>
              <w:spacing w:before="60" w:beforeAutospacing="0" w:after="60" w:afterAutospacing="0"/>
              <w:jc w:val="both"/>
              <w:rPr>
                <w:rFonts w:asciiTheme="minorHAnsi" w:hAnsiTheme="minorHAnsi" w:cstheme="minorHAnsi"/>
                <w:sz w:val="20"/>
                <w:szCs w:val="20"/>
              </w:rPr>
            </w:pPr>
            <w:hyperlink r:id="rId309" w:history="1">
              <w:r w:rsidR="00C60A3B" w:rsidRPr="00C60A3B">
                <w:rPr>
                  <w:rStyle w:val="Hyperlink"/>
                  <w:rFonts w:asciiTheme="minorHAnsi" w:eastAsia="MS Gothic" w:hAnsiTheme="minorHAnsi" w:cstheme="minorHAnsi"/>
                  <w:sz w:val="20"/>
                  <w:szCs w:val="20"/>
                </w:rPr>
                <w:t>https://github.com/AtlasOfLivingAustralia/bie-plugin/</w:t>
              </w:r>
            </w:hyperlink>
          </w:p>
        </w:tc>
      </w:tr>
      <w:tr w:rsidR="00C60A3B" w14:paraId="4C4D2AD1" w14:textId="77777777" w:rsidTr="00985B92">
        <w:trPr>
          <w:trHeight w:val="500"/>
        </w:trPr>
        <w:tc>
          <w:tcPr>
            <w:tcW w:w="2830" w:type="dxa"/>
            <w:shd w:val="clear" w:color="auto" w:fill="F2F2F2"/>
            <w:hideMark/>
          </w:tcPr>
          <w:p w14:paraId="21322CE0"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Testing</w:t>
            </w:r>
          </w:p>
        </w:tc>
        <w:tc>
          <w:tcPr>
            <w:tcW w:w="6025" w:type="dxa"/>
            <w:shd w:val="clear" w:color="auto" w:fill="auto"/>
            <w:hideMark/>
          </w:tcPr>
          <w:p w14:paraId="1CF05DDA" w14:textId="7361DDC6" w:rsidR="00C60A3B" w:rsidRPr="00C60A3B" w:rsidRDefault="00C60A3B" w:rsidP="00564ABA">
            <w:pPr>
              <w:pStyle w:val="NormalWeb"/>
              <w:spacing w:before="60" w:beforeAutospacing="0" w:after="60" w:afterAutospacing="0"/>
              <w:jc w:val="both"/>
              <w:rPr>
                <w:rFonts w:asciiTheme="minorHAnsi" w:hAnsiTheme="minorHAnsi" w:cstheme="minorHAnsi"/>
                <w:sz w:val="20"/>
                <w:szCs w:val="20"/>
              </w:rPr>
            </w:pPr>
            <w:r w:rsidRPr="00C60A3B">
              <w:rPr>
                <w:rFonts w:asciiTheme="minorHAnsi" w:hAnsiTheme="minorHAnsi" w:cstheme="minorHAnsi"/>
                <w:color w:val="000000"/>
                <w:sz w:val="20"/>
                <w:szCs w:val="20"/>
              </w:rPr>
              <w:t>https://demo.gbif.es/?lang=en</w:t>
            </w:r>
          </w:p>
        </w:tc>
      </w:tr>
    </w:tbl>
    <w:p w14:paraId="52A5E542" w14:textId="77777777" w:rsidR="00F473AB" w:rsidRDefault="00F473AB" w:rsidP="00F473AB"/>
    <w:tbl>
      <w:tblPr>
        <w:tblW w:w="88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30"/>
        <w:gridCol w:w="6025"/>
      </w:tblGrid>
      <w:tr w:rsidR="00F473AB" w:rsidRPr="003F3D44" w14:paraId="3F5F721C" w14:textId="77777777" w:rsidTr="00985B92">
        <w:trPr>
          <w:trHeight w:val="500"/>
        </w:trPr>
        <w:tc>
          <w:tcPr>
            <w:tcW w:w="2830" w:type="dxa"/>
            <w:shd w:val="clear" w:color="auto" w:fill="F2F2F2"/>
            <w:hideMark/>
          </w:tcPr>
          <w:p w14:paraId="4158E680"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name</w:t>
            </w:r>
          </w:p>
        </w:tc>
        <w:tc>
          <w:tcPr>
            <w:tcW w:w="6025" w:type="dxa"/>
            <w:shd w:val="clear" w:color="auto" w:fill="auto"/>
            <w:hideMark/>
          </w:tcPr>
          <w:p w14:paraId="0A8F87F5" w14:textId="77777777" w:rsidR="00F473AB" w:rsidRPr="003F3D44" w:rsidRDefault="00F473AB" w:rsidP="00564ABA">
            <w:pPr>
              <w:pStyle w:val="NormalWeb"/>
              <w:spacing w:before="60" w:beforeAutospacing="0" w:after="6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Spain Collections</w:t>
            </w:r>
          </w:p>
        </w:tc>
      </w:tr>
      <w:tr w:rsidR="00F473AB" w:rsidRPr="00C812BB" w14:paraId="2AC985E1" w14:textId="77777777" w:rsidTr="00985B92">
        <w:trPr>
          <w:trHeight w:val="500"/>
        </w:trPr>
        <w:tc>
          <w:tcPr>
            <w:tcW w:w="2830" w:type="dxa"/>
            <w:shd w:val="clear" w:color="auto" w:fill="F2F2F2"/>
            <w:hideMark/>
          </w:tcPr>
          <w:p w14:paraId="4BA9672D"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url</w:t>
            </w:r>
          </w:p>
        </w:tc>
        <w:tc>
          <w:tcPr>
            <w:tcW w:w="6025" w:type="dxa"/>
            <w:shd w:val="clear" w:color="auto" w:fill="auto"/>
            <w:hideMark/>
          </w:tcPr>
          <w:p w14:paraId="3CE7FC5E" w14:textId="77777777" w:rsidR="00F473AB" w:rsidRPr="00C812BB" w:rsidRDefault="00D9594E" w:rsidP="00564ABA">
            <w:pPr>
              <w:pStyle w:val="NormalWeb"/>
              <w:spacing w:before="60" w:beforeAutospacing="0" w:after="60" w:afterAutospacing="0"/>
              <w:jc w:val="both"/>
              <w:rPr>
                <w:rFonts w:ascii="Calibri" w:hAnsi="Calibri" w:cs="Calibri"/>
                <w:color w:val="000000"/>
                <w:sz w:val="20"/>
                <w:szCs w:val="20"/>
                <w:u w:val="single"/>
              </w:rPr>
            </w:pPr>
            <w:hyperlink r:id="rId310" w:history="1">
              <w:r w:rsidR="00F473AB" w:rsidRPr="001E2857">
                <w:rPr>
                  <w:rStyle w:val="Hyperlink"/>
                  <w:rFonts w:eastAsiaTheme="majorEastAsia" w:cs="Calibri"/>
                  <w:sz w:val="20"/>
                  <w:szCs w:val="20"/>
                </w:rPr>
                <w:t>https://colecciones.gbif.es</w:t>
              </w:r>
            </w:hyperlink>
          </w:p>
        </w:tc>
      </w:tr>
      <w:tr w:rsidR="00F473AB" w:rsidRPr="00C812BB" w14:paraId="40C45FF5" w14:textId="77777777" w:rsidTr="00985B92">
        <w:trPr>
          <w:trHeight w:val="500"/>
        </w:trPr>
        <w:tc>
          <w:tcPr>
            <w:tcW w:w="2830" w:type="dxa"/>
            <w:shd w:val="clear" w:color="auto" w:fill="F2F2F2"/>
            <w:hideMark/>
          </w:tcPr>
          <w:p w14:paraId="1021D984"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information page</w:t>
            </w:r>
          </w:p>
        </w:tc>
        <w:tc>
          <w:tcPr>
            <w:tcW w:w="6025" w:type="dxa"/>
            <w:shd w:val="clear" w:color="auto" w:fill="auto"/>
            <w:hideMark/>
          </w:tcPr>
          <w:p w14:paraId="7DA24915" w14:textId="77777777" w:rsidR="00F473AB" w:rsidRDefault="00D9594E" w:rsidP="00564ABA">
            <w:pPr>
              <w:pStyle w:val="NormalWeb"/>
              <w:spacing w:before="60" w:beforeAutospacing="0" w:after="60" w:afterAutospacing="0"/>
              <w:jc w:val="both"/>
              <w:rPr>
                <w:rFonts w:ascii="Calibri" w:hAnsi="Calibri" w:cs="Calibri"/>
                <w:color w:val="000000"/>
                <w:sz w:val="20"/>
                <w:szCs w:val="20"/>
                <w:u w:val="single"/>
              </w:rPr>
            </w:pPr>
            <w:hyperlink r:id="rId311" w:history="1">
              <w:r w:rsidR="00F473AB" w:rsidRPr="00300F6F">
                <w:rPr>
                  <w:rStyle w:val="Hyperlink"/>
                  <w:rFonts w:eastAsiaTheme="majorEastAsia" w:cs="Calibri"/>
                  <w:sz w:val="20"/>
                  <w:szCs w:val="20"/>
                </w:rPr>
                <w:t>https://colecciones.gbif.es</w:t>
              </w:r>
            </w:hyperlink>
          </w:p>
          <w:p w14:paraId="55DAAA4E" w14:textId="77777777" w:rsidR="00F473AB" w:rsidRPr="00C812BB" w:rsidRDefault="00F473AB" w:rsidP="00564ABA">
            <w:pPr>
              <w:pStyle w:val="NormalWeb"/>
              <w:spacing w:before="60" w:beforeAutospacing="0" w:after="60" w:afterAutospacing="0"/>
              <w:jc w:val="both"/>
              <w:rPr>
                <w:rFonts w:ascii="Calibri" w:hAnsi="Calibri" w:cs="Calibri"/>
                <w:color w:val="000000"/>
                <w:sz w:val="20"/>
                <w:szCs w:val="20"/>
                <w:u w:val="single"/>
              </w:rPr>
            </w:pPr>
          </w:p>
        </w:tc>
      </w:tr>
      <w:tr w:rsidR="00F473AB" w14:paraId="414F9602" w14:textId="77777777" w:rsidTr="00985B92">
        <w:trPr>
          <w:trHeight w:val="528"/>
        </w:trPr>
        <w:tc>
          <w:tcPr>
            <w:tcW w:w="2830" w:type="dxa"/>
            <w:shd w:val="clear" w:color="auto" w:fill="F2F2F2"/>
            <w:hideMark/>
          </w:tcPr>
          <w:p w14:paraId="48A209E1"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Description</w:t>
            </w:r>
          </w:p>
        </w:tc>
        <w:tc>
          <w:tcPr>
            <w:tcW w:w="6025" w:type="dxa"/>
            <w:shd w:val="clear" w:color="auto" w:fill="auto"/>
            <w:hideMark/>
          </w:tcPr>
          <w:p w14:paraId="0B61C858" w14:textId="467FF898" w:rsidR="00F473AB" w:rsidRDefault="00F473AB" w:rsidP="00564ABA">
            <w:pPr>
              <w:pStyle w:val="NormalWeb"/>
              <w:spacing w:before="60" w:beforeAutospacing="0" w:after="60" w:afterAutospacing="0"/>
              <w:jc w:val="both"/>
            </w:pPr>
            <w:r w:rsidRPr="003F3D44">
              <w:rPr>
                <w:rFonts w:ascii="Calibri" w:hAnsi="Calibri" w:cs="Calibri"/>
                <w:color w:val="000000"/>
                <w:sz w:val="20"/>
                <w:szCs w:val="20"/>
              </w:rPr>
              <w:t>GBIF.es data access under biogeographic context provides access with advanced facets to GBIF biodiversity data</w:t>
            </w:r>
            <w:r>
              <w:rPr>
                <w:rFonts w:ascii="Calibri" w:hAnsi="Calibri" w:cs="Calibri"/>
                <w:color w:val="000000"/>
                <w:sz w:val="20"/>
                <w:szCs w:val="20"/>
              </w:rPr>
              <w:t xml:space="preserve">. </w:t>
            </w:r>
            <w:r w:rsidRPr="00F90347">
              <w:rPr>
                <w:rFonts w:ascii="Calibri" w:hAnsi="Calibri" w:cs="Calibri"/>
                <w:color w:val="000000"/>
                <w:sz w:val="20"/>
                <w:szCs w:val="20"/>
              </w:rPr>
              <w:t xml:space="preserve">Institutions, collections and datasets list, description and linked to occurrences. </w:t>
            </w:r>
          </w:p>
        </w:tc>
      </w:tr>
      <w:tr w:rsidR="00F473AB" w:rsidRPr="00D20929" w14:paraId="59AA316A" w14:textId="77777777" w:rsidTr="00985B92">
        <w:trPr>
          <w:trHeight w:val="757"/>
        </w:trPr>
        <w:tc>
          <w:tcPr>
            <w:tcW w:w="2830" w:type="dxa"/>
            <w:shd w:val="clear" w:color="auto" w:fill="F2F2F2"/>
            <w:hideMark/>
          </w:tcPr>
          <w:p w14:paraId="253AB3DA" w14:textId="77777777" w:rsidR="00F473AB" w:rsidRPr="00D20929" w:rsidRDefault="00F473AB" w:rsidP="00564ABA">
            <w:pPr>
              <w:pStyle w:val="NormalWeb"/>
              <w:spacing w:before="60" w:beforeAutospacing="0" w:after="6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6025" w:type="dxa"/>
            <w:shd w:val="clear" w:color="auto" w:fill="auto"/>
            <w:hideMark/>
          </w:tcPr>
          <w:p w14:paraId="581285F7" w14:textId="77777777" w:rsidR="00F473AB" w:rsidRPr="00D20929" w:rsidRDefault="00F473AB" w:rsidP="00564ABA">
            <w:pPr>
              <w:pStyle w:val="NormalWeb"/>
              <w:spacing w:before="60" w:beforeAutospacing="0" w:after="60" w:afterAutospacing="0"/>
              <w:rPr>
                <w:rFonts w:asciiTheme="minorHAnsi" w:hAnsiTheme="minorHAnsi" w:cstheme="minorHAnsi"/>
                <w:color w:val="000000"/>
                <w:sz w:val="20"/>
                <w:szCs w:val="20"/>
              </w:rPr>
            </w:pPr>
            <w:r w:rsidRPr="00F90347">
              <w:rPr>
                <w:rFonts w:ascii="Calibri" w:hAnsi="Calibri" w:cs="Calibri"/>
                <w:color w:val="000000"/>
                <w:sz w:val="20"/>
                <w:szCs w:val="20"/>
              </w:rPr>
              <w:t>This service allows users to search for data using DOIs. The database contains information on institutions, collections and species records. Currently there are only data from entities that collaborate with GBIF</w:t>
            </w:r>
          </w:p>
        </w:tc>
      </w:tr>
      <w:tr w:rsidR="00F473AB" w:rsidRPr="003F3D44" w14:paraId="428C1C3B" w14:textId="77777777" w:rsidTr="00985B92">
        <w:trPr>
          <w:trHeight w:val="500"/>
        </w:trPr>
        <w:tc>
          <w:tcPr>
            <w:tcW w:w="2830" w:type="dxa"/>
            <w:shd w:val="clear" w:color="auto" w:fill="F2F2F2"/>
            <w:hideMark/>
          </w:tcPr>
          <w:p w14:paraId="7136A3CB"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Customer of the service/tool</w:t>
            </w:r>
          </w:p>
        </w:tc>
        <w:tc>
          <w:tcPr>
            <w:tcW w:w="6025" w:type="dxa"/>
            <w:shd w:val="clear" w:color="auto" w:fill="auto"/>
            <w:hideMark/>
          </w:tcPr>
          <w:p w14:paraId="58369F5A" w14:textId="77777777" w:rsidR="00F473AB" w:rsidRPr="003F3D44" w:rsidRDefault="00F473AB" w:rsidP="00564ABA">
            <w:pPr>
              <w:pStyle w:val="NormalWeb"/>
              <w:spacing w:before="60" w:beforeAutospacing="0" w:after="60" w:afterAutospacing="0"/>
              <w:jc w:val="both"/>
            </w:pPr>
            <w:r w:rsidRPr="006F1C35">
              <w:rPr>
                <w:rFonts w:asciiTheme="minorHAnsi" w:hAnsiTheme="minorHAnsi" w:cstheme="minorHAnsi"/>
                <w:sz w:val="20"/>
                <w:szCs w:val="20"/>
              </w:rPr>
              <w:t>Biodiversity and Ecology research communities, Environmental authorities</w:t>
            </w:r>
          </w:p>
        </w:tc>
      </w:tr>
      <w:tr w:rsidR="00F473AB" w14:paraId="05830A94" w14:textId="77777777" w:rsidTr="00985B92">
        <w:trPr>
          <w:trHeight w:val="500"/>
        </w:trPr>
        <w:tc>
          <w:tcPr>
            <w:tcW w:w="2830" w:type="dxa"/>
            <w:shd w:val="clear" w:color="auto" w:fill="F2F2F2"/>
            <w:hideMark/>
          </w:tcPr>
          <w:p w14:paraId="1423E9CA"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of the service/tool</w:t>
            </w:r>
          </w:p>
        </w:tc>
        <w:tc>
          <w:tcPr>
            <w:tcW w:w="6025" w:type="dxa"/>
            <w:shd w:val="clear" w:color="auto" w:fill="auto"/>
            <w:hideMark/>
          </w:tcPr>
          <w:p w14:paraId="40CCA281" w14:textId="7E7E316D" w:rsidR="00F473AB" w:rsidRDefault="00F473AB" w:rsidP="00564ABA">
            <w:pPr>
              <w:pStyle w:val="NormalWeb"/>
              <w:spacing w:before="60" w:beforeAutospacing="0" w:after="60" w:afterAutospacing="0"/>
              <w:jc w:val="both"/>
            </w:pPr>
            <w:r w:rsidRPr="00F90347">
              <w:rPr>
                <w:rFonts w:ascii="Calibri" w:hAnsi="Calibri" w:cs="Calibri"/>
                <w:color w:val="000000"/>
                <w:sz w:val="20"/>
                <w:szCs w:val="20"/>
              </w:rPr>
              <w:t xml:space="preserve">The access to these collections is open, this service is aimed both </w:t>
            </w:r>
            <w:r w:rsidR="001F35DE">
              <w:rPr>
                <w:rFonts w:ascii="Calibri" w:hAnsi="Calibri" w:cs="Calibri"/>
                <w:color w:val="000000"/>
                <w:sz w:val="20"/>
                <w:szCs w:val="20"/>
              </w:rPr>
              <w:t xml:space="preserve">at </w:t>
            </w:r>
            <w:r w:rsidRPr="00F90347">
              <w:rPr>
                <w:rFonts w:ascii="Calibri" w:hAnsi="Calibri" w:cs="Calibri"/>
                <w:color w:val="000000"/>
                <w:sz w:val="20"/>
                <w:szCs w:val="20"/>
              </w:rPr>
              <w:t>people who want to learn and research. Serves as a record.</w:t>
            </w:r>
          </w:p>
        </w:tc>
      </w:tr>
      <w:tr w:rsidR="00F473AB" w:rsidRPr="00B60456" w14:paraId="3F58DC2F" w14:textId="77777777" w:rsidTr="00985B92">
        <w:trPr>
          <w:trHeight w:val="500"/>
        </w:trPr>
        <w:tc>
          <w:tcPr>
            <w:tcW w:w="2830" w:type="dxa"/>
            <w:shd w:val="clear" w:color="auto" w:fill="F2F2F2"/>
            <w:hideMark/>
          </w:tcPr>
          <w:p w14:paraId="0F398FD5"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Documentation</w:t>
            </w:r>
          </w:p>
        </w:tc>
        <w:tc>
          <w:tcPr>
            <w:tcW w:w="6025" w:type="dxa"/>
            <w:shd w:val="clear" w:color="auto" w:fill="auto"/>
            <w:hideMark/>
          </w:tcPr>
          <w:p w14:paraId="2E4F9D78" w14:textId="77777777" w:rsidR="00F473AB" w:rsidRPr="00B60456" w:rsidRDefault="00D9594E" w:rsidP="00564ABA">
            <w:pPr>
              <w:pStyle w:val="NormalWeb"/>
              <w:spacing w:before="60" w:beforeAutospacing="0" w:after="60" w:afterAutospacing="0"/>
              <w:jc w:val="both"/>
              <w:rPr>
                <w:rFonts w:asciiTheme="minorHAnsi" w:hAnsiTheme="minorHAnsi" w:cstheme="minorHAnsi"/>
                <w:sz w:val="20"/>
                <w:szCs w:val="20"/>
              </w:rPr>
            </w:pPr>
            <w:hyperlink r:id="rId312" w:history="1">
              <w:r w:rsidR="00F473AB" w:rsidRPr="00B60456">
                <w:rPr>
                  <w:rStyle w:val="Hyperlink"/>
                  <w:rFonts w:asciiTheme="minorHAnsi" w:eastAsiaTheme="majorEastAsia" w:hAnsiTheme="minorHAnsi" w:cstheme="minorHAnsi"/>
                  <w:sz w:val="20"/>
                  <w:szCs w:val="20"/>
                </w:rPr>
                <w:t>https://www.gbif.es/en/portal-nacional-de-datos/</w:t>
              </w:r>
            </w:hyperlink>
          </w:p>
        </w:tc>
      </w:tr>
      <w:tr w:rsidR="00F473AB" w:rsidRPr="00B60456" w14:paraId="273BE5B0" w14:textId="77777777" w:rsidTr="00985B92">
        <w:trPr>
          <w:trHeight w:val="441"/>
        </w:trPr>
        <w:tc>
          <w:tcPr>
            <w:tcW w:w="2830" w:type="dxa"/>
            <w:shd w:val="clear" w:color="auto" w:fill="F2F2F2"/>
            <w:hideMark/>
          </w:tcPr>
          <w:p w14:paraId="4F03DDE0"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Technical Documentation</w:t>
            </w:r>
          </w:p>
        </w:tc>
        <w:tc>
          <w:tcPr>
            <w:tcW w:w="6025" w:type="dxa"/>
            <w:shd w:val="clear" w:color="auto" w:fill="auto"/>
            <w:hideMark/>
          </w:tcPr>
          <w:p w14:paraId="6263BC4E" w14:textId="77777777" w:rsidR="00F473AB" w:rsidRPr="00B60456" w:rsidRDefault="00D9594E" w:rsidP="00564ABA">
            <w:pPr>
              <w:pStyle w:val="NormalWeb"/>
              <w:spacing w:before="60" w:beforeAutospacing="0" w:after="60" w:afterAutospacing="0"/>
              <w:jc w:val="both"/>
              <w:rPr>
                <w:rFonts w:asciiTheme="minorHAnsi" w:hAnsiTheme="minorHAnsi" w:cstheme="minorHAnsi"/>
                <w:sz w:val="20"/>
                <w:szCs w:val="20"/>
              </w:rPr>
            </w:pPr>
            <w:hyperlink r:id="rId313" w:history="1">
              <w:r w:rsidR="00F473AB" w:rsidRPr="00B60456">
                <w:rPr>
                  <w:rStyle w:val="Hyperlink"/>
                  <w:rFonts w:asciiTheme="minorHAnsi" w:eastAsiaTheme="majorEastAsia" w:hAnsiTheme="minorHAnsi" w:cstheme="minorHAnsi"/>
                  <w:sz w:val="20"/>
                  <w:szCs w:val="20"/>
                </w:rPr>
                <w:t>https://www.gbif.es/en/portal-nacional-de-datos/</w:t>
              </w:r>
            </w:hyperlink>
          </w:p>
        </w:tc>
      </w:tr>
      <w:tr w:rsidR="00F473AB" w:rsidRPr="00EB596F" w14:paraId="27776C74" w14:textId="77777777" w:rsidTr="00985B92">
        <w:trPr>
          <w:trHeight w:val="500"/>
        </w:trPr>
        <w:tc>
          <w:tcPr>
            <w:tcW w:w="2830" w:type="dxa"/>
            <w:shd w:val="clear" w:color="auto" w:fill="F2F2F2"/>
            <w:hideMark/>
          </w:tcPr>
          <w:p w14:paraId="3FE75340"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Product team</w:t>
            </w:r>
          </w:p>
        </w:tc>
        <w:tc>
          <w:tcPr>
            <w:tcW w:w="6025" w:type="dxa"/>
            <w:shd w:val="clear" w:color="auto" w:fill="auto"/>
            <w:hideMark/>
          </w:tcPr>
          <w:p w14:paraId="28718E93" w14:textId="77777777" w:rsidR="00F473AB" w:rsidRPr="00EB596F" w:rsidRDefault="00F473AB" w:rsidP="00564ABA">
            <w:pPr>
              <w:pStyle w:val="NormalWeb"/>
              <w:spacing w:before="60" w:beforeAutospacing="0" w:after="60" w:afterAutospacing="0"/>
              <w:jc w:val="both"/>
              <w:rPr>
                <w:rFonts w:asciiTheme="minorHAnsi" w:hAnsiTheme="minorHAnsi" w:cstheme="minorHAnsi"/>
                <w:sz w:val="20"/>
                <w:szCs w:val="20"/>
              </w:rPr>
            </w:pPr>
            <w:r>
              <w:rPr>
                <w:rFonts w:asciiTheme="minorHAnsi" w:hAnsiTheme="minorHAnsi" w:cstheme="minorHAnsi"/>
                <w:sz w:val="20"/>
                <w:szCs w:val="20"/>
              </w:rPr>
              <w:t>GBIF Spain, LifeWatch</w:t>
            </w:r>
          </w:p>
        </w:tc>
      </w:tr>
      <w:tr w:rsidR="00C60A3B" w:rsidRPr="00D20929" w14:paraId="45D7E29D" w14:textId="77777777" w:rsidTr="00985B92">
        <w:trPr>
          <w:trHeight w:val="500"/>
        </w:trPr>
        <w:tc>
          <w:tcPr>
            <w:tcW w:w="2830" w:type="dxa"/>
            <w:shd w:val="clear" w:color="auto" w:fill="F2F2F2"/>
            <w:hideMark/>
          </w:tcPr>
          <w:p w14:paraId="2B8869D2"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License</w:t>
            </w:r>
          </w:p>
        </w:tc>
        <w:tc>
          <w:tcPr>
            <w:tcW w:w="6025" w:type="dxa"/>
            <w:shd w:val="clear" w:color="auto" w:fill="auto"/>
          </w:tcPr>
          <w:p w14:paraId="2B50624D" w14:textId="00427FDB" w:rsidR="00C60A3B" w:rsidRPr="00C60A3B" w:rsidRDefault="00C60A3B" w:rsidP="00564ABA">
            <w:pPr>
              <w:pStyle w:val="NormalWeb"/>
              <w:spacing w:before="60" w:beforeAutospacing="0" w:after="60" w:afterAutospacing="0"/>
              <w:jc w:val="both"/>
              <w:rPr>
                <w:rFonts w:asciiTheme="minorHAnsi" w:hAnsiTheme="minorHAnsi" w:cstheme="minorHAnsi"/>
                <w:sz w:val="20"/>
                <w:szCs w:val="20"/>
              </w:rPr>
            </w:pPr>
            <w:r w:rsidRPr="00C60A3B">
              <w:rPr>
                <w:rFonts w:asciiTheme="minorHAnsi" w:hAnsiTheme="minorHAnsi" w:cstheme="minorHAnsi"/>
                <w:sz w:val="20"/>
                <w:szCs w:val="20"/>
              </w:rPr>
              <w:t>MPL (Mozilla Public License)</w:t>
            </w:r>
          </w:p>
        </w:tc>
      </w:tr>
      <w:tr w:rsidR="00C60A3B" w:rsidRPr="00D20929" w14:paraId="36E9F70F" w14:textId="77777777" w:rsidTr="00985B92">
        <w:trPr>
          <w:trHeight w:val="500"/>
        </w:trPr>
        <w:tc>
          <w:tcPr>
            <w:tcW w:w="2830" w:type="dxa"/>
            <w:shd w:val="clear" w:color="auto" w:fill="F2F2F2"/>
            <w:hideMark/>
          </w:tcPr>
          <w:p w14:paraId="061D752F"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Source code</w:t>
            </w:r>
          </w:p>
        </w:tc>
        <w:tc>
          <w:tcPr>
            <w:tcW w:w="6025" w:type="dxa"/>
            <w:shd w:val="clear" w:color="auto" w:fill="auto"/>
            <w:hideMark/>
          </w:tcPr>
          <w:p w14:paraId="33253EE0" w14:textId="482BE001" w:rsidR="00C60A3B" w:rsidRPr="00C60A3B" w:rsidRDefault="00D9594E" w:rsidP="00564ABA">
            <w:pPr>
              <w:pStyle w:val="NormalWeb"/>
              <w:spacing w:before="60" w:beforeAutospacing="0" w:after="60" w:afterAutospacing="0"/>
              <w:jc w:val="both"/>
              <w:rPr>
                <w:rFonts w:asciiTheme="minorHAnsi" w:hAnsiTheme="minorHAnsi" w:cstheme="minorHAnsi"/>
                <w:sz w:val="20"/>
                <w:szCs w:val="20"/>
              </w:rPr>
            </w:pPr>
            <w:hyperlink r:id="rId314" w:history="1">
              <w:r w:rsidR="00C60A3B" w:rsidRPr="00C60A3B">
                <w:rPr>
                  <w:rStyle w:val="Hyperlink"/>
                  <w:rFonts w:asciiTheme="minorHAnsi" w:hAnsiTheme="minorHAnsi" w:cstheme="minorHAnsi"/>
                  <w:sz w:val="20"/>
                  <w:szCs w:val="20"/>
                </w:rPr>
                <w:t>https://github.com/AtlasOfLivingAustralia/collectory-plugin</w:t>
              </w:r>
            </w:hyperlink>
          </w:p>
        </w:tc>
      </w:tr>
      <w:tr w:rsidR="00C60A3B" w14:paraId="12C7597E" w14:textId="77777777" w:rsidTr="00985B92">
        <w:trPr>
          <w:trHeight w:val="500"/>
        </w:trPr>
        <w:tc>
          <w:tcPr>
            <w:tcW w:w="2830" w:type="dxa"/>
            <w:shd w:val="clear" w:color="auto" w:fill="F2F2F2"/>
            <w:hideMark/>
          </w:tcPr>
          <w:p w14:paraId="48B7D291"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Testing</w:t>
            </w:r>
          </w:p>
        </w:tc>
        <w:tc>
          <w:tcPr>
            <w:tcW w:w="6025" w:type="dxa"/>
            <w:shd w:val="clear" w:color="auto" w:fill="auto"/>
            <w:hideMark/>
          </w:tcPr>
          <w:p w14:paraId="4F15CF87" w14:textId="0CD91685" w:rsidR="00C60A3B" w:rsidRPr="00C60A3B" w:rsidRDefault="00C60A3B" w:rsidP="00564ABA">
            <w:pPr>
              <w:pStyle w:val="NormalWeb"/>
              <w:spacing w:before="60" w:beforeAutospacing="0" w:after="60" w:afterAutospacing="0"/>
              <w:jc w:val="both"/>
              <w:rPr>
                <w:rFonts w:asciiTheme="minorHAnsi" w:hAnsiTheme="minorHAnsi" w:cstheme="minorHAnsi"/>
                <w:sz w:val="20"/>
                <w:szCs w:val="20"/>
              </w:rPr>
            </w:pPr>
            <w:r w:rsidRPr="00C60A3B">
              <w:rPr>
                <w:rFonts w:asciiTheme="minorHAnsi" w:hAnsiTheme="minorHAnsi" w:cstheme="minorHAnsi"/>
                <w:color w:val="000000"/>
                <w:sz w:val="20"/>
                <w:szCs w:val="20"/>
              </w:rPr>
              <w:t>https://demo.gbif.es/?lang=en</w:t>
            </w:r>
          </w:p>
        </w:tc>
      </w:tr>
    </w:tbl>
    <w:p w14:paraId="37B80375" w14:textId="77777777" w:rsidR="00F473AB" w:rsidRDefault="00F473AB" w:rsidP="00F473AB"/>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82"/>
        <w:gridCol w:w="6134"/>
      </w:tblGrid>
      <w:tr w:rsidR="00F473AB" w:rsidRPr="003F3D44" w14:paraId="12F29FFA" w14:textId="77777777" w:rsidTr="00985B92">
        <w:trPr>
          <w:trHeight w:val="500"/>
        </w:trPr>
        <w:tc>
          <w:tcPr>
            <w:tcW w:w="1598" w:type="pct"/>
            <w:shd w:val="clear" w:color="auto" w:fill="F2F2F2"/>
            <w:hideMark/>
          </w:tcPr>
          <w:p w14:paraId="296966D6"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name</w:t>
            </w:r>
          </w:p>
        </w:tc>
        <w:tc>
          <w:tcPr>
            <w:tcW w:w="3402" w:type="pct"/>
            <w:shd w:val="clear" w:color="auto" w:fill="auto"/>
            <w:hideMark/>
          </w:tcPr>
          <w:p w14:paraId="4B9AF695" w14:textId="77777777" w:rsidR="00F473AB" w:rsidRPr="003F3D44" w:rsidRDefault="00F473AB" w:rsidP="00564ABA">
            <w:pPr>
              <w:pStyle w:val="NormalWeb"/>
              <w:spacing w:before="60" w:beforeAutospacing="0" w:after="6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Spain Regions</w:t>
            </w:r>
          </w:p>
        </w:tc>
      </w:tr>
      <w:tr w:rsidR="00F473AB" w:rsidRPr="00C812BB" w14:paraId="20435D96" w14:textId="77777777" w:rsidTr="00985B92">
        <w:trPr>
          <w:trHeight w:val="500"/>
        </w:trPr>
        <w:tc>
          <w:tcPr>
            <w:tcW w:w="1598" w:type="pct"/>
            <w:shd w:val="clear" w:color="auto" w:fill="F2F2F2"/>
            <w:hideMark/>
          </w:tcPr>
          <w:p w14:paraId="00EFF83D"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url</w:t>
            </w:r>
          </w:p>
        </w:tc>
        <w:tc>
          <w:tcPr>
            <w:tcW w:w="3402" w:type="pct"/>
            <w:shd w:val="clear" w:color="auto" w:fill="auto"/>
            <w:hideMark/>
          </w:tcPr>
          <w:p w14:paraId="1112FB67" w14:textId="77777777" w:rsidR="00F473AB" w:rsidRPr="00C812BB" w:rsidRDefault="00D9594E" w:rsidP="00564ABA">
            <w:pPr>
              <w:pStyle w:val="NormalWeb"/>
              <w:spacing w:before="60" w:beforeAutospacing="0" w:after="60" w:afterAutospacing="0"/>
              <w:jc w:val="both"/>
              <w:rPr>
                <w:rFonts w:ascii="Calibri" w:hAnsi="Calibri" w:cs="Calibri"/>
                <w:color w:val="000000"/>
                <w:sz w:val="20"/>
                <w:szCs w:val="20"/>
                <w:u w:val="single"/>
              </w:rPr>
            </w:pPr>
            <w:hyperlink r:id="rId315" w:history="1">
              <w:r w:rsidR="00F473AB" w:rsidRPr="00300F6F">
                <w:rPr>
                  <w:rStyle w:val="Hyperlink"/>
                  <w:rFonts w:eastAsiaTheme="majorEastAsia" w:cs="Calibri"/>
                  <w:sz w:val="20"/>
                  <w:szCs w:val="20"/>
                </w:rPr>
                <w:t>https://regiones.gbif.es</w:t>
              </w:r>
            </w:hyperlink>
            <w:r w:rsidR="00F473AB">
              <w:rPr>
                <w:rFonts w:ascii="Calibri" w:hAnsi="Calibri" w:cs="Calibri"/>
                <w:color w:val="000000"/>
                <w:sz w:val="20"/>
                <w:szCs w:val="20"/>
                <w:u w:val="single"/>
              </w:rPr>
              <w:t xml:space="preserve"> </w:t>
            </w:r>
          </w:p>
        </w:tc>
      </w:tr>
      <w:tr w:rsidR="00F473AB" w:rsidRPr="00C812BB" w14:paraId="6CF11AF5" w14:textId="77777777" w:rsidTr="00985B92">
        <w:trPr>
          <w:trHeight w:val="500"/>
        </w:trPr>
        <w:tc>
          <w:tcPr>
            <w:tcW w:w="1598" w:type="pct"/>
            <w:shd w:val="clear" w:color="auto" w:fill="F2F2F2"/>
            <w:hideMark/>
          </w:tcPr>
          <w:p w14:paraId="536A0730"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information page</w:t>
            </w:r>
          </w:p>
        </w:tc>
        <w:tc>
          <w:tcPr>
            <w:tcW w:w="3402" w:type="pct"/>
            <w:shd w:val="clear" w:color="auto" w:fill="auto"/>
            <w:hideMark/>
          </w:tcPr>
          <w:p w14:paraId="25A2ADC5" w14:textId="77777777" w:rsidR="00F473AB" w:rsidRPr="00C812BB" w:rsidRDefault="00D9594E" w:rsidP="00564ABA">
            <w:pPr>
              <w:pStyle w:val="NormalWeb"/>
              <w:spacing w:before="60" w:beforeAutospacing="0" w:after="60" w:afterAutospacing="0"/>
              <w:jc w:val="both"/>
              <w:rPr>
                <w:rFonts w:ascii="Calibri" w:hAnsi="Calibri" w:cs="Calibri"/>
                <w:color w:val="000000"/>
                <w:sz w:val="20"/>
                <w:szCs w:val="20"/>
                <w:u w:val="single"/>
              </w:rPr>
            </w:pPr>
            <w:hyperlink r:id="rId316" w:history="1">
              <w:r w:rsidR="00F473AB" w:rsidRPr="00300F6F">
                <w:rPr>
                  <w:rStyle w:val="Hyperlink"/>
                  <w:rFonts w:eastAsiaTheme="majorEastAsia" w:cs="Calibri"/>
                  <w:sz w:val="20"/>
                  <w:szCs w:val="20"/>
                </w:rPr>
                <w:t>https://regiones.gbif.es</w:t>
              </w:r>
            </w:hyperlink>
            <w:r w:rsidR="00F473AB">
              <w:rPr>
                <w:rFonts w:ascii="Calibri" w:hAnsi="Calibri" w:cs="Calibri"/>
                <w:color w:val="000000"/>
                <w:sz w:val="20"/>
                <w:szCs w:val="20"/>
                <w:u w:val="single"/>
              </w:rPr>
              <w:t xml:space="preserve"> </w:t>
            </w:r>
          </w:p>
        </w:tc>
      </w:tr>
      <w:tr w:rsidR="00F473AB" w14:paraId="388855E4" w14:textId="77777777" w:rsidTr="00985B92">
        <w:trPr>
          <w:trHeight w:val="528"/>
        </w:trPr>
        <w:tc>
          <w:tcPr>
            <w:tcW w:w="1598" w:type="pct"/>
            <w:shd w:val="clear" w:color="auto" w:fill="F2F2F2"/>
            <w:hideMark/>
          </w:tcPr>
          <w:p w14:paraId="78A41246"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Description</w:t>
            </w:r>
          </w:p>
        </w:tc>
        <w:tc>
          <w:tcPr>
            <w:tcW w:w="3402" w:type="pct"/>
            <w:shd w:val="clear" w:color="auto" w:fill="auto"/>
            <w:hideMark/>
          </w:tcPr>
          <w:p w14:paraId="495E0F93" w14:textId="1C7958E3" w:rsidR="00F473AB" w:rsidRDefault="00F473AB" w:rsidP="00564ABA">
            <w:pPr>
              <w:pStyle w:val="NormalWeb"/>
              <w:spacing w:before="60" w:beforeAutospacing="0" w:after="60" w:afterAutospacing="0"/>
              <w:jc w:val="both"/>
            </w:pPr>
            <w:r w:rsidRPr="003F3D44">
              <w:rPr>
                <w:rFonts w:ascii="Calibri" w:hAnsi="Calibri" w:cs="Calibri"/>
                <w:color w:val="000000"/>
                <w:sz w:val="20"/>
                <w:szCs w:val="20"/>
              </w:rPr>
              <w:t>GBIF.es data access under biogeographic context provides access with advanced facets to GBIF biodiversity data</w:t>
            </w:r>
            <w:r>
              <w:rPr>
                <w:rFonts w:ascii="Calibri" w:hAnsi="Calibri" w:cs="Calibri"/>
                <w:color w:val="000000"/>
                <w:sz w:val="20"/>
                <w:szCs w:val="20"/>
              </w:rPr>
              <w:t xml:space="preserve">. </w:t>
            </w:r>
            <w:r w:rsidRPr="00F90347">
              <w:rPr>
                <w:rFonts w:ascii="Calibri" w:hAnsi="Calibri" w:cs="Calibri"/>
                <w:color w:val="000000"/>
                <w:sz w:val="20"/>
                <w:szCs w:val="20"/>
              </w:rPr>
              <w:t>Map tool to browse states, territories, local government areas and biogeographic regions.</w:t>
            </w:r>
          </w:p>
        </w:tc>
      </w:tr>
      <w:tr w:rsidR="00F473AB" w:rsidRPr="00D20929" w14:paraId="12503546" w14:textId="77777777" w:rsidTr="00985B92">
        <w:trPr>
          <w:trHeight w:val="757"/>
        </w:trPr>
        <w:tc>
          <w:tcPr>
            <w:tcW w:w="1598" w:type="pct"/>
            <w:shd w:val="clear" w:color="auto" w:fill="F2F2F2"/>
            <w:hideMark/>
          </w:tcPr>
          <w:p w14:paraId="6153DD59" w14:textId="77777777" w:rsidR="00F473AB" w:rsidRPr="00D20929" w:rsidRDefault="00F473AB" w:rsidP="00564ABA">
            <w:pPr>
              <w:pStyle w:val="NormalWeb"/>
              <w:spacing w:before="60" w:beforeAutospacing="0" w:after="6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3402" w:type="pct"/>
            <w:shd w:val="clear" w:color="auto" w:fill="auto"/>
            <w:hideMark/>
          </w:tcPr>
          <w:p w14:paraId="695F9125" w14:textId="77777777" w:rsidR="00F473AB" w:rsidRPr="00D20929" w:rsidRDefault="00F473AB" w:rsidP="00564ABA">
            <w:pPr>
              <w:pStyle w:val="NormalWeb"/>
              <w:spacing w:before="60" w:beforeAutospacing="0" w:after="60" w:afterAutospacing="0"/>
              <w:rPr>
                <w:rFonts w:asciiTheme="minorHAnsi" w:hAnsiTheme="minorHAnsi" w:cstheme="minorHAnsi"/>
                <w:color w:val="000000"/>
                <w:sz w:val="20"/>
                <w:szCs w:val="20"/>
              </w:rPr>
            </w:pPr>
            <w:r w:rsidRPr="00F90347">
              <w:rPr>
                <w:rFonts w:ascii="Calibri" w:hAnsi="Calibri" w:cs="Calibri"/>
                <w:color w:val="000000"/>
                <w:sz w:val="20"/>
                <w:szCs w:val="20"/>
              </w:rPr>
              <w:t>Map tool to browse states, territories, local government areas and biogeographic regions.</w:t>
            </w:r>
          </w:p>
        </w:tc>
      </w:tr>
      <w:tr w:rsidR="00F473AB" w:rsidRPr="003F3D44" w14:paraId="359425B3" w14:textId="77777777" w:rsidTr="00985B92">
        <w:trPr>
          <w:trHeight w:val="500"/>
        </w:trPr>
        <w:tc>
          <w:tcPr>
            <w:tcW w:w="1598" w:type="pct"/>
            <w:shd w:val="clear" w:color="auto" w:fill="F2F2F2"/>
            <w:hideMark/>
          </w:tcPr>
          <w:p w14:paraId="2A18896F"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Customer of the service/tool</w:t>
            </w:r>
          </w:p>
        </w:tc>
        <w:tc>
          <w:tcPr>
            <w:tcW w:w="3402" w:type="pct"/>
            <w:shd w:val="clear" w:color="auto" w:fill="auto"/>
            <w:hideMark/>
          </w:tcPr>
          <w:p w14:paraId="0A5D3A59" w14:textId="77777777" w:rsidR="00F473AB" w:rsidRPr="003F3D44" w:rsidRDefault="00F473AB" w:rsidP="00564ABA">
            <w:pPr>
              <w:pStyle w:val="NormalWeb"/>
              <w:spacing w:before="60" w:beforeAutospacing="0" w:after="60" w:afterAutospacing="0"/>
              <w:jc w:val="both"/>
            </w:pPr>
            <w:r w:rsidRPr="006F1C35">
              <w:rPr>
                <w:rFonts w:asciiTheme="minorHAnsi" w:hAnsiTheme="minorHAnsi" w:cstheme="minorHAnsi"/>
                <w:sz w:val="20"/>
                <w:szCs w:val="20"/>
              </w:rPr>
              <w:t>Biodiversity and Ecology research communities, Environmental authorities</w:t>
            </w:r>
          </w:p>
        </w:tc>
      </w:tr>
      <w:tr w:rsidR="00F473AB" w14:paraId="6AC1D968" w14:textId="77777777" w:rsidTr="00985B92">
        <w:trPr>
          <w:trHeight w:val="500"/>
        </w:trPr>
        <w:tc>
          <w:tcPr>
            <w:tcW w:w="1598" w:type="pct"/>
            <w:shd w:val="clear" w:color="auto" w:fill="F2F2F2"/>
            <w:hideMark/>
          </w:tcPr>
          <w:p w14:paraId="0F7714CE"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of the service/tool</w:t>
            </w:r>
          </w:p>
        </w:tc>
        <w:tc>
          <w:tcPr>
            <w:tcW w:w="3402" w:type="pct"/>
            <w:shd w:val="clear" w:color="auto" w:fill="auto"/>
            <w:hideMark/>
          </w:tcPr>
          <w:p w14:paraId="6665CEF7" w14:textId="77777777" w:rsidR="00F473AB" w:rsidRDefault="00F473AB" w:rsidP="00564ABA">
            <w:pPr>
              <w:pStyle w:val="NormalWeb"/>
              <w:spacing w:before="60" w:beforeAutospacing="0" w:after="60" w:afterAutospacing="0"/>
              <w:jc w:val="both"/>
            </w:pPr>
            <w:r w:rsidRPr="0018471D">
              <w:rPr>
                <w:rFonts w:ascii="Calibri" w:hAnsi="Calibri" w:cs="Calibri"/>
                <w:color w:val="000000"/>
                <w:sz w:val="20"/>
                <w:szCs w:val="20"/>
              </w:rPr>
              <w:t>This open tool shows, through a map, the species of the different regions of Spain. It is mainly oriented to research and academic use. It is also useful for any citizen who lives in an area of which this service has information.</w:t>
            </w:r>
          </w:p>
        </w:tc>
      </w:tr>
      <w:tr w:rsidR="00F473AB" w:rsidRPr="00B60456" w14:paraId="1B2003DA" w14:textId="77777777" w:rsidTr="00985B92">
        <w:trPr>
          <w:trHeight w:val="500"/>
        </w:trPr>
        <w:tc>
          <w:tcPr>
            <w:tcW w:w="1598" w:type="pct"/>
            <w:shd w:val="clear" w:color="auto" w:fill="F2F2F2"/>
            <w:hideMark/>
          </w:tcPr>
          <w:p w14:paraId="29BE5867"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Documentation</w:t>
            </w:r>
          </w:p>
        </w:tc>
        <w:tc>
          <w:tcPr>
            <w:tcW w:w="3402" w:type="pct"/>
            <w:shd w:val="clear" w:color="auto" w:fill="auto"/>
            <w:hideMark/>
          </w:tcPr>
          <w:p w14:paraId="0652374C" w14:textId="77777777" w:rsidR="00F473AB" w:rsidRPr="00B60456" w:rsidRDefault="00D9594E" w:rsidP="00564ABA">
            <w:pPr>
              <w:pStyle w:val="NormalWeb"/>
              <w:spacing w:before="60" w:beforeAutospacing="0" w:after="60" w:afterAutospacing="0"/>
              <w:jc w:val="both"/>
              <w:rPr>
                <w:rFonts w:asciiTheme="minorHAnsi" w:hAnsiTheme="minorHAnsi" w:cstheme="minorHAnsi"/>
                <w:sz w:val="20"/>
                <w:szCs w:val="20"/>
              </w:rPr>
            </w:pPr>
            <w:hyperlink r:id="rId317" w:history="1">
              <w:r w:rsidR="00F473AB" w:rsidRPr="00B60456">
                <w:rPr>
                  <w:rStyle w:val="Hyperlink"/>
                  <w:rFonts w:asciiTheme="minorHAnsi" w:eastAsiaTheme="majorEastAsia" w:hAnsiTheme="minorHAnsi" w:cstheme="minorHAnsi"/>
                  <w:sz w:val="20"/>
                  <w:szCs w:val="20"/>
                </w:rPr>
                <w:t>https://www.gbif.es/en/portal-nacional-de-datos/</w:t>
              </w:r>
            </w:hyperlink>
          </w:p>
        </w:tc>
      </w:tr>
      <w:tr w:rsidR="00F473AB" w:rsidRPr="00B60456" w14:paraId="696D3F81" w14:textId="77777777" w:rsidTr="00985B92">
        <w:trPr>
          <w:trHeight w:val="441"/>
        </w:trPr>
        <w:tc>
          <w:tcPr>
            <w:tcW w:w="1598" w:type="pct"/>
            <w:shd w:val="clear" w:color="auto" w:fill="F2F2F2"/>
            <w:hideMark/>
          </w:tcPr>
          <w:p w14:paraId="3640803D"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Technical Documentation</w:t>
            </w:r>
          </w:p>
        </w:tc>
        <w:tc>
          <w:tcPr>
            <w:tcW w:w="3402" w:type="pct"/>
            <w:shd w:val="clear" w:color="auto" w:fill="auto"/>
            <w:hideMark/>
          </w:tcPr>
          <w:p w14:paraId="638466EB" w14:textId="77777777" w:rsidR="00F473AB" w:rsidRPr="00B60456" w:rsidRDefault="00D9594E" w:rsidP="00564ABA">
            <w:pPr>
              <w:pStyle w:val="NormalWeb"/>
              <w:spacing w:before="60" w:beforeAutospacing="0" w:after="60" w:afterAutospacing="0"/>
              <w:jc w:val="both"/>
              <w:rPr>
                <w:rFonts w:asciiTheme="minorHAnsi" w:hAnsiTheme="minorHAnsi" w:cstheme="minorHAnsi"/>
                <w:sz w:val="20"/>
                <w:szCs w:val="20"/>
              </w:rPr>
            </w:pPr>
            <w:hyperlink r:id="rId318" w:history="1">
              <w:r w:rsidR="00F473AB" w:rsidRPr="00B60456">
                <w:rPr>
                  <w:rStyle w:val="Hyperlink"/>
                  <w:rFonts w:asciiTheme="minorHAnsi" w:eastAsiaTheme="majorEastAsia" w:hAnsiTheme="minorHAnsi" w:cstheme="minorHAnsi"/>
                  <w:sz w:val="20"/>
                  <w:szCs w:val="20"/>
                </w:rPr>
                <w:t>https://www.gbif.es/en/portal-nacional-de-datos/</w:t>
              </w:r>
            </w:hyperlink>
          </w:p>
        </w:tc>
      </w:tr>
      <w:tr w:rsidR="00F473AB" w:rsidRPr="00EB596F" w14:paraId="74AE0F0B" w14:textId="77777777" w:rsidTr="00985B92">
        <w:trPr>
          <w:trHeight w:val="500"/>
        </w:trPr>
        <w:tc>
          <w:tcPr>
            <w:tcW w:w="1598" w:type="pct"/>
            <w:shd w:val="clear" w:color="auto" w:fill="F2F2F2"/>
            <w:hideMark/>
          </w:tcPr>
          <w:p w14:paraId="1F2A148D"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Product team</w:t>
            </w:r>
          </w:p>
        </w:tc>
        <w:tc>
          <w:tcPr>
            <w:tcW w:w="3402" w:type="pct"/>
            <w:shd w:val="clear" w:color="auto" w:fill="auto"/>
            <w:hideMark/>
          </w:tcPr>
          <w:p w14:paraId="2C633326" w14:textId="77777777" w:rsidR="00F473AB" w:rsidRPr="00C80905" w:rsidRDefault="00F473AB" w:rsidP="00564ABA">
            <w:pPr>
              <w:pStyle w:val="NormalWeb"/>
              <w:spacing w:before="60" w:beforeAutospacing="0" w:after="60" w:afterAutospacing="0"/>
              <w:jc w:val="both"/>
              <w:rPr>
                <w:rFonts w:asciiTheme="minorHAnsi" w:hAnsiTheme="minorHAnsi" w:cstheme="minorHAnsi"/>
                <w:sz w:val="20"/>
                <w:szCs w:val="20"/>
              </w:rPr>
            </w:pPr>
            <w:r w:rsidRPr="00C80905">
              <w:rPr>
                <w:rFonts w:asciiTheme="minorHAnsi" w:hAnsiTheme="minorHAnsi" w:cstheme="minorHAnsi"/>
                <w:sz w:val="20"/>
                <w:szCs w:val="20"/>
              </w:rPr>
              <w:t>GBIF Spain, LifeWatch</w:t>
            </w:r>
          </w:p>
        </w:tc>
      </w:tr>
      <w:tr w:rsidR="00C60A3B" w:rsidRPr="00D20929" w14:paraId="17DA36D6" w14:textId="77777777" w:rsidTr="00985B92">
        <w:trPr>
          <w:trHeight w:val="500"/>
        </w:trPr>
        <w:tc>
          <w:tcPr>
            <w:tcW w:w="1598" w:type="pct"/>
            <w:shd w:val="clear" w:color="auto" w:fill="F2F2F2"/>
            <w:hideMark/>
          </w:tcPr>
          <w:p w14:paraId="54841BD2"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License</w:t>
            </w:r>
          </w:p>
        </w:tc>
        <w:tc>
          <w:tcPr>
            <w:tcW w:w="3402" w:type="pct"/>
            <w:shd w:val="clear" w:color="auto" w:fill="auto"/>
          </w:tcPr>
          <w:p w14:paraId="6B2C26D2" w14:textId="047C2AFC" w:rsidR="00C60A3B" w:rsidRPr="00C80905" w:rsidRDefault="00C60A3B" w:rsidP="00564ABA">
            <w:pPr>
              <w:pStyle w:val="NormalWeb"/>
              <w:spacing w:before="60" w:beforeAutospacing="0" w:after="60" w:afterAutospacing="0"/>
              <w:jc w:val="both"/>
              <w:rPr>
                <w:rFonts w:asciiTheme="minorHAnsi" w:hAnsiTheme="minorHAnsi" w:cstheme="minorHAnsi"/>
                <w:sz w:val="20"/>
                <w:szCs w:val="20"/>
              </w:rPr>
            </w:pPr>
            <w:r w:rsidRPr="00C80905">
              <w:rPr>
                <w:rFonts w:asciiTheme="minorHAnsi" w:hAnsiTheme="minorHAnsi" w:cstheme="minorHAnsi"/>
                <w:sz w:val="20"/>
                <w:szCs w:val="20"/>
              </w:rPr>
              <w:t>MPL (Mozilla Public License)</w:t>
            </w:r>
          </w:p>
        </w:tc>
      </w:tr>
      <w:tr w:rsidR="00C60A3B" w:rsidRPr="00D20929" w14:paraId="019C6578" w14:textId="77777777" w:rsidTr="00985B92">
        <w:trPr>
          <w:trHeight w:val="500"/>
        </w:trPr>
        <w:tc>
          <w:tcPr>
            <w:tcW w:w="1598" w:type="pct"/>
            <w:shd w:val="clear" w:color="auto" w:fill="F2F2F2"/>
            <w:hideMark/>
          </w:tcPr>
          <w:p w14:paraId="29765CA0"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Source code</w:t>
            </w:r>
          </w:p>
        </w:tc>
        <w:tc>
          <w:tcPr>
            <w:tcW w:w="3402" w:type="pct"/>
            <w:shd w:val="clear" w:color="auto" w:fill="auto"/>
            <w:hideMark/>
          </w:tcPr>
          <w:p w14:paraId="3CCC3866" w14:textId="023DF954" w:rsidR="00C60A3B" w:rsidRPr="00C80905" w:rsidRDefault="00D9594E" w:rsidP="00564ABA">
            <w:pPr>
              <w:pStyle w:val="NormalWeb"/>
              <w:spacing w:before="60" w:beforeAutospacing="0" w:after="60" w:afterAutospacing="0"/>
              <w:jc w:val="both"/>
              <w:rPr>
                <w:rFonts w:asciiTheme="minorHAnsi" w:hAnsiTheme="minorHAnsi" w:cstheme="minorHAnsi"/>
                <w:sz w:val="20"/>
                <w:szCs w:val="20"/>
              </w:rPr>
            </w:pPr>
            <w:hyperlink r:id="rId319" w:history="1">
              <w:r w:rsidR="00C60A3B" w:rsidRPr="00C80905">
                <w:rPr>
                  <w:rStyle w:val="Hyperlink"/>
                  <w:rFonts w:asciiTheme="minorHAnsi" w:eastAsia="MS Gothic" w:hAnsiTheme="minorHAnsi" w:cstheme="minorHAnsi"/>
                  <w:sz w:val="20"/>
                  <w:szCs w:val="20"/>
                </w:rPr>
                <w:t>https://github.com/AtlasOfLivingAustralia/regions</w:t>
              </w:r>
            </w:hyperlink>
          </w:p>
        </w:tc>
      </w:tr>
      <w:tr w:rsidR="00C60A3B" w14:paraId="75BBFB8B" w14:textId="77777777" w:rsidTr="00985B92">
        <w:trPr>
          <w:trHeight w:val="500"/>
        </w:trPr>
        <w:tc>
          <w:tcPr>
            <w:tcW w:w="1598" w:type="pct"/>
            <w:shd w:val="clear" w:color="auto" w:fill="F2F2F2"/>
            <w:hideMark/>
          </w:tcPr>
          <w:p w14:paraId="67ED59D9"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Testing</w:t>
            </w:r>
          </w:p>
        </w:tc>
        <w:tc>
          <w:tcPr>
            <w:tcW w:w="3402" w:type="pct"/>
            <w:shd w:val="clear" w:color="auto" w:fill="auto"/>
            <w:hideMark/>
          </w:tcPr>
          <w:p w14:paraId="179CCEF3" w14:textId="7D5FD755" w:rsidR="00C60A3B" w:rsidRPr="00C80905" w:rsidRDefault="00C60A3B" w:rsidP="00564ABA">
            <w:pPr>
              <w:pStyle w:val="NormalWeb"/>
              <w:spacing w:before="60" w:beforeAutospacing="0" w:after="60" w:afterAutospacing="0"/>
              <w:jc w:val="both"/>
              <w:rPr>
                <w:rFonts w:asciiTheme="minorHAnsi" w:hAnsiTheme="minorHAnsi" w:cstheme="minorHAnsi"/>
                <w:sz w:val="20"/>
                <w:szCs w:val="20"/>
              </w:rPr>
            </w:pPr>
            <w:r w:rsidRPr="00C80905">
              <w:rPr>
                <w:rFonts w:asciiTheme="minorHAnsi" w:hAnsiTheme="minorHAnsi" w:cstheme="minorHAnsi"/>
                <w:color w:val="000000"/>
                <w:sz w:val="20"/>
                <w:szCs w:val="20"/>
              </w:rPr>
              <w:t>https://demo.gbif.es/?lang=en</w:t>
            </w:r>
          </w:p>
        </w:tc>
      </w:tr>
    </w:tbl>
    <w:p w14:paraId="61568FC3" w14:textId="77777777" w:rsidR="00F473AB" w:rsidRDefault="00F473AB" w:rsidP="00F473AB"/>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82"/>
        <w:gridCol w:w="6134"/>
      </w:tblGrid>
      <w:tr w:rsidR="00F473AB" w:rsidRPr="003F3D44" w14:paraId="7CA32705" w14:textId="77777777" w:rsidTr="00985B92">
        <w:trPr>
          <w:trHeight w:val="500"/>
        </w:trPr>
        <w:tc>
          <w:tcPr>
            <w:tcW w:w="1598" w:type="pct"/>
            <w:shd w:val="clear" w:color="auto" w:fill="F2F2F2"/>
            <w:hideMark/>
          </w:tcPr>
          <w:p w14:paraId="50D6096D"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name</w:t>
            </w:r>
          </w:p>
        </w:tc>
        <w:tc>
          <w:tcPr>
            <w:tcW w:w="3402" w:type="pct"/>
            <w:shd w:val="clear" w:color="auto" w:fill="auto"/>
            <w:hideMark/>
          </w:tcPr>
          <w:p w14:paraId="3E346F6B" w14:textId="77777777" w:rsidR="00F473AB" w:rsidRPr="003F3D44" w:rsidRDefault="00F473AB" w:rsidP="00564ABA">
            <w:pPr>
              <w:pStyle w:val="NormalWeb"/>
              <w:spacing w:before="60" w:beforeAutospacing="0" w:after="6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Spain Occurrences</w:t>
            </w:r>
          </w:p>
        </w:tc>
      </w:tr>
      <w:tr w:rsidR="00F473AB" w:rsidRPr="00C812BB" w14:paraId="0DEDD028" w14:textId="77777777" w:rsidTr="00985B92">
        <w:trPr>
          <w:trHeight w:val="500"/>
        </w:trPr>
        <w:tc>
          <w:tcPr>
            <w:tcW w:w="1598" w:type="pct"/>
            <w:shd w:val="clear" w:color="auto" w:fill="F2F2F2"/>
            <w:hideMark/>
          </w:tcPr>
          <w:p w14:paraId="1A1CF224"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url</w:t>
            </w:r>
          </w:p>
        </w:tc>
        <w:tc>
          <w:tcPr>
            <w:tcW w:w="3402" w:type="pct"/>
            <w:shd w:val="clear" w:color="auto" w:fill="auto"/>
            <w:hideMark/>
          </w:tcPr>
          <w:p w14:paraId="6382045A" w14:textId="77777777" w:rsidR="00F473AB" w:rsidRPr="00C812BB" w:rsidRDefault="00D9594E" w:rsidP="00564ABA">
            <w:pPr>
              <w:pStyle w:val="NormalWeb"/>
              <w:spacing w:before="60" w:beforeAutospacing="0" w:after="60" w:afterAutospacing="0"/>
              <w:jc w:val="both"/>
              <w:rPr>
                <w:rFonts w:ascii="Calibri" w:hAnsi="Calibri" w:cs="Calibri"/>
                <w:color w:val="000000"/>
                <w:sz w:val="20"/>
                <w:szCs w:val="20"/>
                <w:u w:val="single"/>
              </w:rPr>
            </w:pPr>
            <w:hyperlink r:id="rId320" w:history="1">
              <w:r w:rsidR="00F473AB" w:rsidRPr="00300F6F">
                <w:rPr>
                  <w:rStyle w:val="Hyperlink"/>
                  <w:rFonts w:eastAsiaTheme="majorEastAsia" w:cs="Calibri"/>
                  <w:sz w:val="20"/>
                  <w:szCs w:val="20"/>
                </w:rPr>
                <w:t>https://registros.gbif.es</w:t>
              </w:r>
            </w:hyperlink>
            <w:r w:rsidR="00F473AB">
              <w:rPr>
                <w:rFonts w:ascii="Calibri" w:hAnsi="Calibri" w:cs="Calibri"/>
                <w:color w:val="000000"/>
                <w:sz w:val="20"/>
                <w:szCs w:val="20"/>
                <w:u w:val="single"/>
              </w:rPr>
              <w:t xml:space="preserve">  </w:t>
            </w:r>
          </w:p>
        </w:tc>
      </w:tr>
      <w:tr w:rsidR="00F473AB" w:rsidRPr="00C812BB" w14:paraId="3453B77C" w14:textId="77777777" w:rsidTr="00985B92">
        <w:trPr>
          <w:trHeight w:val="500"/>
        </w:trPr>
        <w:tc>
          <w:tcPr>
            <w:tcW w:w="1598" w:type="pct"/>
            <w:shd w:val="clear" w:color="auto" w:fill="F2F2F2"/>
            <w:hideMark/>
          </w:tcPr>
          <w:p w14:paraId="775751BD"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information page</w:t>
            </w:r>
          </w:p>
        </w:tc>
        <w:tc>
          <w:tcPr>
            <w:tcW w:w="3402" w:type="pct"/>
            <w:shd w:val="clear" w:color="auto" w:fill="auto"/>
            <w:hideMark/>
          </w:tcPr>
          <w:p w14:paraId="6BE7BD3D" w14:textId="77777777" w:rsidR="00F473AB" w:rsidRPr="00C812BB" w:rsidRDefault="00D9594E" w:rsidP="00564ABA">
            <w:pPr>
              <w:pStyle w:val="NormalWeb"/>
              <w:spacing w:before="60" w:beforeAutospacing="0" w:after="60" w:afterAutospacing="0"/>
              <w:jc w:val="both"/>
              <w:rPr>
                <w:rFonts w:ascii="Calibri" w:hAnsi="Calibri" w:cs="Calibri"/>
                <w:color w:val="000000"/>
                <w:sz w:val="20"/>
                <w:szCs w:val="20"/>
                <w:u w:val="single"/>
              </w:rPr>
            </w:pPr>
            <w:hyperlink r:id="rId321" w:history="1">
              <w:r w:rsidR="00F473AB" w:rsidRPr="00300F6F">
                <w:rPr>
                  <w:rStyle w:val="Hyperlink"/>
                  <w:rFonts w:eastAsiaTheme="majorEastAsia" w:cs="Calibri"/>
                  <w:sz w:val="20"/>
                  <w:szCs w:val="20"/>
                </w:rPr>
                <w:t>https://registros.gbif.es</w:t>
              </w:r>
            </w:hyperlink>
            <w:r w:rsidR="00F473AB">
              <w:rPr>
                <w:rFonts w:ascii="Calibri" w:hAnsi="Calibri" w:cs="Calibri"/>
                <w:color w:val="000000"/>
                <w:sz w:val="20"/>
                <w:szCs w:val="20"/>
                <w:u w:val="single"/>
              </w:rPr>
              <w:t xml:space="preserve">  </w:t>
            </w:r>
          </w:p>
        </w:tc>
      </w:tr>
      <w:tr w:rsidR="00F473AB" w14:paraId="1F22D51A" w14:textId="77777777" w:rsidTr="00985B92">
        <w:trPr>
          <w:trHeight w:val="528"/>
        </w:trPr>
        <w:tc>
          <w:tcPr>
            <w:tcW w:w="1598" w:type="pct"/>
            <w:shd w:val="clear" w:color="auto" w:fill="F2F2F2"/>
            <w:hideMark/>
          </w:tcPr>
          <w:p w14:paraId="0AB2E04C"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Description</w:t>
            </w:r>
          </w:p>
        </w:tc>
        <w:tc>
          <w:tcPr>
            <w:tcW w:w="3402" w:type="pct"/>
            <w:shd w:val="clear" w:color="auto" w:fill="auto"/>
            <w:hideMark/>
          </w:tcPr>
          <w:p w14:paraId="0B538BB2" w14:textId="77777777" w:rsidR="00F473AB" w:rsidRDefault="00F473AB" w:rsidP="00564ABA">
            <w:pPr>
              <w:pStyle w:val="NormalWeb"/>
              <w:spacing w:before="60" w:beforeAutospacing="0" w:after="60" w:afterAutospacing="0"/>
              <w:jc w:val="both"/>
            </w:pPr>
            <w:r w:rsidRPr="003F3D44">
              <w:rPr>
                <w:rFonts w:ascii="Calibri" w:hAnsi="Calibri" w:cs="Calibri"/>
                <w:color w:val="000000"/>
                <w:sz w:val="20"/>
                <w:szCs w:val="20"/>
              </w:rPr>
              <w:t>GBIF.es data access under biogeographic context provides access with advanced facets to GBIF biodiversity data under a biogeographic context</w:t>
            </w:r>
            <w:r>
              <w:rPr>
                <w:rFonts w:ascii="Calibri" w:hAnsi="Calibri" w:cs="Calibri"/>
                <w:color w:val="000000"/>
                <w:sz w:val="20"/>
                <w:szCs w:val="20"/>
              </w:rPr>
              <w:t xml:space="preserve">. </w:t>
            </w:r>
            <w:r w:rsidRPr="0059438F">
              <w:rPr>
                <w:rFonts w:ascii="Calibri" w:hAnsi="Calibri" w:cs="Calibri"/>
                <w:color w:val="000000"/>
                <w:sz w:val="20"/>
                <w:szCs w:val="20"/>
              </w:rPr>
              <w:t>List of occurrence data, georeferenced records and data set search statistics. Allows access to the information of each record and the quality tests performed</w:t>
            </w:r>
            <w:r>
              <w:rPr>
                <w:rFonts w:ascii="Calibri" w:hAnsi="Calibri" w:cs="Calibri"/>
                <w:color w:val="000000"/>
                <w:sz w:val="20"/>
                <w:szCs w:val="20"/>
              </w:rPr>
              <w:t>.</w:t>
            </w:r>
          </w:p>
        </w:tc>
      </w:tr>
      <w:tr w:rsidR="00F473AB" w:rsidRPr="00D20929" w14:paraId="10E9BC23" w14:textId="77777777" w:rsidTr="00985B92">
        <w:trPr>
          <w:trHeight w:val="757"/>
        </w:trPr>
        <w:tc>
          <w:tcPr>
            <w:tcW w:w="1598" w:type="pct"/>
            <w:shd w:val="clear" w:color="auto" w:fill="F2F2F2"/>
            <w:hideMark/>
          </w:tcPr>
          <w:p w14:paraId="16560B15" w14:textId="77777777" w:rsidR="00F473AB" w:rsidRPr="00D20929" w:rsidRDefault="00F473AB" w:rsidP="00564ABA">
            <w:pPr>
              <w:pStyle w:val="NormalWeb"/>
              <w:spacing w:before="60" w:beforeAutospacing="0" w:after="6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3402" w:type="pct"/>
            <w:shd w:val="clear" w:color="auto" w:fill="auto"/>
            <w:hideMark/>
          </w:tcPr>
          <w:p w14:paraId="7DF3E6CA" w14:textId="77777777" w:rsidR="00F473AB" w:rsidRPr="00D20929" w:rsidRDefault="00F473AB" w:rsidP="00564ABA">
            <w:pPr>
              <w:pStyle w:val="NormalWeb"/>
              <w:spacing w:before="60" w:beforeAutospacing="0" w:after="60" w:afterAutospacing="0"/>
              <w:rPr>
                <w:rFonts w:asciiTheme="minorHAnsi" w:hAnsiTheme="minorHAnsi" w:cstheme="minorHAnsi"/>
                <w:color w:val="000000"/>
                <w:sz w:val="20"/>
                <w:szCs w:val="20"/>
              </w:rPr>
            </w:pPr>
            <w:r w:rsidRPr="0059438F">
              <w:rPr>
                <w:rFonts w:ascii="Calibri" w:hAnsi="Calibri" w:cs="Calibri"/>
                <w:color w:val="000000"/>
                <w:sz w:val="20"/>
                <w:szCs w:val="20"/>
              </w:rPr>
              <w:t>List of occurrence data, georeferenced records and data set search statistics. Allows access to the information of each record and the quality tests performed</w:t>
            </w:r>
          </w:p>
        </w:tc>
      </w:tr>
      <w:tr w:rsidR="00F473AB" w:rsidRPr="003F3D44" w14:paraId="18EC51FF" w14:textId="77777777" w:rsidTr="00985B92">
        <w:trPr>
          <w:trHeight w:val="500"/>
        </w:trPr>
        <w:tc>
          <w:tcPr>
            <w:tcW w:w="1598" w:type="pct"/>
            <w:shd w:val="clear" w:color="auto" w:fill="F2F2F2"/>
            <w:hideMark/>
          </w:tcPr>
          <w:p w14:paraId="71E33BCA"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Customer of the service/tool</w:t>
            </w:r>
          </w:p>
        </w:tc>
        <w:tc>
          <w:tcPr>
            <w:tcW w:w="3402" w:type="pct"/>
            <w:shd w:val="clear" w:color="auto" w:fill="auto"/>
            <w:hideMark/>
          </w:tcPr>
          <w:p w14:paraId="3579B39D" w14:textId="77777777" w:rsidR="00F473AB" w:rsidRPr="003F3D44" w:rsidRDefault="00F473AB" w:rsidP="00564ABA">
            <w:pPr>
              <w:pStyle w:val="NormalWeb"/>
              <w:spacing w:before="60" w:beforeAutospacing="0" w:after="60" w:afterAutospacing="0"/>
              <w:jc w:val="both"/>
            </w:pPr>
            <w:r w:rsidRPr="006F1C35">
              <w:rPr>
                <w:rFonts w:asciiTheme="minorHAnsi" w:hAnsiTheme="minorHAnsi" w:cstheme="minorHAnsi"/>
                <w:sz w:val="20"/>
                <w:szCs w:val="20"/>
              </w:rPr>
              <w:t>Biodiversity and Ecology research communities, Environmental authorities</w:t>
            </w:r>
          </w:p>
        </w:tc>
      </w:tr>
      <w:tr w:rsidR="00F473AB" w14:paraId="5E86C7C4" w14:textId="77777777" w:rsidTr="00985B92">
        <w:trPr>
          <w:trHeight w:val="500"/>
        </w:trPr>
        <w:tc>
          <w:tcPr>
            <w:tcW w:w="1598" w:type="pct"/>
            <w:shd w:val="clear" w:color="auto" w:fill="F2F2F2"/>
            <w:hideMark/>
          </w:tcPr>
          <w:p w14:paraId="3D1273CF"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of the service/tool</w:t>
            </w:r>
          </w:p>
        </w:tc>
        <w:tc>
          <w:tcPr>
            <w:tcW w:w="3402" w:type="pct"/>
            <w:shd w:val="clear" w:color="auto" w:fill="auto"/>
            <w:hideMark/>
          </w:tcPr>
          <w:p w14:paraId="07F1B3AE" w14:textId="77777777" w:rsidR="00F473AB" w:rsidRPr="0059438F" w:rsidRDefault="00F473AB" w:rsidP="00564ABA">
            <w:pPr>
              <w:pStyle w:val="NormalWeb"/>
              <w:spacing w:before="60" w:beforeAutospacing="0" w:after="60" w:afterAutospacing="0"/>
              <w:jc w:val="both"/>
              <w:rPr>
                <w:rFonts w:asciiTheme="minorHAnsi" w:hAnsiTheme="minorHAnsi" w:cstheme="minorHAnsi"/>
                <w:sz w:val="20"/>
                <w:szCs w:val="20"/>
              </w:rPr>
            </w:pPr>
            <w:r w:rsidRPr="0059438F">
              <w:rPr>
                <w:rFonts w:asciiTheme="minorHAnsi" w:hAnsiTheme="minorHAnsi" w:cstheme="minorHAnsi"/>
                <w:sz w:val="20"/>
                <w:szCs w:val="20"/>
              </w:rPr>
              <w:t>Research use. Access to occurrence biodiversity data published by Spanish providers</w:t>
            </w:r>
          </w:p>
        </w:tc>
      </w:tr>
      <w:tr w:rsidR="00F473AB" w:rsidRPr="00B60456" w14:paraId="4304002B" w14:textId="77777777" w:rsidTr="00985B92">
        <w:trPr>
          <w:trHeight w:val="500"/>
        </w:trPr>
        <w:tc>
          <w:tcPr>
            <w:tcW w:w="1598" w:type="pct"/>
            <w:shd w:val="clear" w:color="auto" w:fill="F2F2F2"/>
            <w:hideMark/>
          </w:tcPr>
          <w:p w14:paraId="73AA94D3"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Documentation</w:t>
            </w:r>
          </w:p>
        </w:tc>
        <w:tc>
          <w:tcPr>
            <w:tcW w:w="3402" w:type="pct"/>
            <w:shd w:val="clear" w:color="auto" w:fill="auto"/>
            <w:hideMark/>
          </w:tcPr>
          <w:p w14:paraId="721C4EB2" w14:textId="77777777" w:rsidR="00F473AB" w:rsidRPr="00B60456" w:rsidRDefault="00D9594E" w:rsidP="00564ABA">
            <w:pPr>
              <w:pStyle w:val="NormalWeb"/>
              <w:spacing w:before="60" w:beforeAutospacing="0" w:after="60" w:afterAutospacing="0"/>
              <w:jc w:val="both"/>
              <w:rPr>
                <w:rFonts w:asciiTheme="minorHAnsi" w:hAnsiTheme="minorHAnsi" w:cstheme="minorHAnsi"/>
                <w:sz w:val="20"/>
                <w:szCs w:val="20"/>
              </w:rPr>
            </w:pPr>
            <w:hyperlink r:id="rId322" w:history="1">
              <w:r w:rsidR="00F473AB" w:rsidRPr="00B60456">
                <w:rPr>
                  <w:rStyle w:val="Hyperlink"/>
                  <w:rFonts w:asciiTheme="minorHAnsi" w:eastAsiaTheme="majorEastAsia" w:hAnsiTheme="minorHAnsi" w:cstheme="minorHAnsi"/>
                  <w:sz w:val="20"/>
                  <w:szCs w:val="20"/>
                </w:rPr>
                <w:t>https://www.gbif.es/en/portal-nacional-de-datos/</w:t>
              </w:r>
            </w:hyperlink>
          </w:p>
        </w:tc>
      </w:tr>
      <w:tr w:rsidR="00F473AB" w:rsidRPr="00B60456" w14:paraId="0403DC88" w14:textId="77777777" w:rsidTr="00985B92">
        <w:trPr>
          <w:trHeight w:val="441"/>
        </w:trPr>
        <w:tc>
          <w:tcPr>
            <w:tcW w:w="1598" w:type="pct"/>
            <w:shd w:val="clear" w:color="auto" w:fill="F2F2F2"/>
            <w:hideMark/>
          </w:tcPr>
          <w:p w14:paraId="0B87550E"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Technical Documentation</w:t>
            </w:r>
          </w:p>
        </w:tc>
        <w:tc>
          <w:tcPr>
            <w:tcW w:w="3402" w:type="pct"/>
            <w:shd w:val="clear" w:color="auto" w:fill="auto"/>
            <w:hideMark/>
          </w:tcPr>
          <w:p w14:paraId="61D6AEFC" w14:textId="77777777" w:rsidR="00F473AB" w:rsidRPr="00B60456" w:rsidRDefault="00D9594E" w:rsidP="00564ABA">
            <w:pPr>
              <w:pStyle w:val="NormalWeb"/>
              <w:spacing w:before="60" w:beforeAutospacing="0" w:after="60" w:afterAutospacing="0"/>
              <w:jc w:val="both"/>
              <w:rPr>
                <w:rFonts w:asciiTheme="minorHAnsi" w:hAnsiTheme="minorHAnsi" w:cstheme="minorHAnsi"/>
                <w:sz w:val="20"/>
                <w:szCs w:val="20"/>
              </w:rPr>
            </w:pPr>
            <w:hyperlink r:id="rId323" w:history="1">
              <w:r w:rsidR="00F473AB" w:rsidRPr="00B60456">
                <w:rPr>
                  <w:rStyle w:val="Hyperlink"/>
                  <w:rFonts w:asciiTheme="minorHAnsi" w:eastAsiaTheme="majorEastAsia" w:hAnsiTheme="minorHAnsi" w:cstheme="minorHAnsi"/>
                  <w:sz w:val="20"/>
                  <w:szCs w:val="20"/>
                </w:rPr>
                <w:t>https://www.gbif.es/en/portal-nacional-de-datos/</w:t>
              </w:r>
            </w:hyperlink>
          </w:p>
        </w:tc>
      </w:tr>
      <w:tr w:rsidR="00F473AB" w:rsidRPr="00EB596F" w14:paraId="585CED45" w14:textId="77777777" w:rsidTr="00985B92">
        <w:trPr>
          <w:trHeight w:val="500"/>
        </w:trPr>
        <w:tc>
          <w:tcPr>
            <w:tcW w:w="1598" w:type="pct"/>
            <w:shd w:val="clear" w:color="auto" w:fill="F2F2F2"/>
            <w:hideMark/>
          </w:tcPr>
          <w:p w14:paraId="232FFEDC"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Product team</w:t>
            </w:r>
          </w:p>
        </w:tc>
        <w:tc>
          <w:tcPr>
            <w:tcW w:w="3402" w:type="pct"/>
            <w:shd w:val="clear" w:color="auto" w:fill="auto"/>
            <w:hideMark/>
          </w:tcPr>
          <w:p w14:paraId="03511345" w14:textId="77777777" w:rsidR="00F473AB" w:rsidRPr="00C80905" w:rsidRDefault="00F473AB" w:rsidP="00564ABA">
            <w:pPr>
              <w:pStyle w:val="NormalWeb"/>
              <w:spacing w:before="60" w:beforeAutospacing="0" w:after="60" w:afterAutospacing="0"/>
              <w:jc w:val="both"/>
              <w:rPr>
                <w:rFonts w:asciiTheme="minorHAnsi" w:hAnsiTheme="minorHAnsi" w:cstheme="minorHAnsi"/>
                <w:sz w:val="20"/>
                <w:szCs w:val="20"/>
              </w:rPr>
            </w:pPr>
            <w:r w:rsidRPr="00C80905">
              <w:rPr>
                <w:rFonts w:asciiTheme="minorHAnsi" w:hAnsiTheme="minorHAnsi" w:cstheme="minorHAnsi"/>
                <w:sz w:val="20"/>
                <w:szCs w:val="20"/>
              </w:rPr>
              <w:t>GBIF Spain, LifeWatch</w:t>
            </w:r>
          </w:p>
        </w:tc>
      </w:tr>
      <w:tr w:rsidR="00C60A3B" w:rsidRPr="00D20929" w14:paraId="0DB8280F" w14:textId="77777777" w:rsidTr="00985B92">
        <w:trPr>
          <w:trHeight w:val="500"/>
        </w:trPr>
        <w:tc>
          <w:tcPr>
            <w:tcW w:w="1598" w:type="pct"/>
            <w:shd w:val="clear" w:color="auto" w:fill="F2F2F2"/>
            <w:hideMark/>
          </w:tcPr>
          <w:p w14:paraId="00075A8C"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License</w:t>
            </w:r>
          </w:p>
        </w:tc>
        <w:tc>
          <w:tcPr>
            <w:tcW w:w="3402" w:type="pct"/>
            <w:shd w:val="clear" w:color="auto" w:fill="auto"/>
          </w:tcPr>
          <w:p w14:paraId="3529553F" w14:textId="5D230BE8" w:rsidR="00C60A3B" w:rsidRPr="00C80905" w:rsidRDefault="00C60A3B" w:rsidP="00564ABA">
            <w:pPr>
              <w:pStyle w:val="NormalWeb"/>
              <w:spacing w:before="60" w:beforeAutospacing="0" w:after="60" w:afterAutospacing="0"/>
              <w:jc w:val="both"/>
              <w:rPr>
                <w:rFonts w:asciiTheme="minorHAnsi" w:hAnsiTheme="minorHAnsi" w:cstheme="minorHAnsi"/>
                <w:sz w:val="20"/>
                <w:szCs w:val="20"/>
              </w:rPr>
            </w:pPr>
            <w:r w:rsidRPr="00C80905">
              <w:rPr>
                <w:rFonts w:asciiTheme="minorHAnsi" w:hAnsiTheme="minorHAnsi" w:cstheme="minorHAnsi"/>
                <w:sz w:val="20"/>
                <w:szCs w:val="20"/>
              </w:rPr>
              <w:t>MPL (Mozilla Public License)</w:t>
            </w:r>
          </w:p>
        </w:tc>
      </w:tr>
      <w:tr w:rsidR="00C60A3B" w:rsidRPr="00D20929" w14:paraId="03B1548D" w14:textId="77777777" w:rsidTr="00985B92">
        <w:trPr>
          <w:trHeight w:val="500"/>
        </w:trPr>
        <w:tc>
          <w:tcPr>
            <w:tcW w:w="1598" w:type="pct"/>
            <w:shd w:val="clear" w:color="auto" w:fill="F2F2F2"/>
            <w:hideMark/>
          </w:tcPr>
          <w:p w14:paraId="6CE58437"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Source code</w:t>
            </w:r>
          </w:p>
        </w:tc>
        <w:tc>
          <w:tcPr>
            <w:tcW w:w="3402" w:type="pct"/>
            <w:shd w:val="clear" w:color="auto" w:fill="auto"/>
            <w:hideMark/>
          </w:tcPr>
          <w:p w14:paraId="3C0E17BC" w14:textId="45BE8E88" w:rsidR="00C60A3B" w:rsidRPr="00C80905" w:rsidRDefault="00D9594E" w:rsidP="00564ABA">
            <w:pPr>
              <w:pStyle w:val="NormalWeb"/>
              <w:spacing w:before="60" w:beforeAutospacing="0" w:after="60" w:afterAutospacing="0"/>
              <w:jc w:val="both"/>
              <w:rPr>
                <w:rFonts w:asciiTheme="minorHAnsi" w:hAnsiTheme="minorHAnsi" w:cstheme="minorHAnsi"/>
                <w:sz w:val="20"/>
                <w:szCs w:val="20"/>
              </w:rPr>
            </w:pPr>
            <w:hyperlink r:id="rId324" w:history="1">
              <w:r w:rsidR="00C60A3B" w:rsidRPr="00C80905">
                <w:rPr>
                  <w:rStyle w:val="Hyperlink"/>
                  <w:rFonts w:asciiTheme="minorHAnsi" w:hAnsiTheme="minorHAnsi" w:cstheme="minorHAnsi"/>
                  <w:sz w:val="20"/>
                  <w:szCs w:val="20"/>
                </w:rPr>
                <w:t>https://github.com/AtlasOfLivingAustralia/biocache-hubs</w:t>
              </w:r>
            </w:hyperlink>
          </w:p>
        </w:tc>
      </w:tr>
      <w:tr w:rsidR="00C60A3B" w14:paraId="064BD739" w14:textId="77777777" w:rsidTr="00985B92">
        <w:trPr>
          <w:trHeight w:val="500"/>
        </w:trPr>
        <w:tc>
          <w:tcPr>
            <w:tcW w:w="1598" w:type="pct"/>
            <w:shd w:val="clear" w:color="auto" w:fill="F2F2F2"/>
            <w:hideMark/>
          </w:tcPr>
          <w:p w14:paraId="4505631D"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Testing</w:t>
            </w:r>
          </w:p>
        </w:tc>
        <w:tc>
          <w:tcPr>
            <w:tcW w:w="3402" w:type="pct"/>
            <w:shd w:val="clear" w:color="auto" w:fill="auto"/>
            <w:hideMark/>
          </w:tcPr>
          <w:p w14:paraId="7AB82AB8" w14:textId="481932AA" w:rsidR="00C60A3B" w:rsidRPr="00C80905" w:rsidRDefault="00C60A3B" w:rsidP="00564ABA">
            <w:pPr>
              <w:pStyle w:val="NormalWeb"/>
              <w:spacing w:before="60" w:beforeAutospacing="0" w:after="60" w:afterAutospacing="0"/>
              <w:jc w:val="both"/>
              <w:rPr>
                <w:rFonts w:asciiTheme="minorHAnsi" w:hAnsiTheme="minorHAnsi" w:cstheme="minorHAnsi"/>
                <w:sz w:val="20"/>
                <w:szCs w:val="20"/>
              </w:rPr>
            </w:pPr>
            <w:r w:rsidRPr="00C80905">
              <w:rPr>
                <w:rFonts w:asciiTheme="minorHAnsi" w:hAnsiTheme="minorHAnsi" w:cstheme="minorHAnsi"/>
                <w:color w:val="000000"/>
                <w:sz w:val="20"/>
                <w:szCs w:val="20"/>
              </w:rPr>
              <w:t>https://demo.gbif.es/?lang=en</w:t>
            </w:r>
          </w:p>
        </w:tc>
      </w:tr>
    </w:tbl>
    <w:p w14:paraId="7C7C51CE" w14:textId="77777777" w:rsidR="00F473AB" w:rsidRDefault="00F473AB" w:rsidP="00F473AB"/>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29"/>
        <w:gridCol w:w="6187"/>
      </w:tblGrid>
      <w:tr w:rsidR="00F473AB" w:rsidRPr="00564ABA" w14:paraId="438B3081" w14:textId="77777777" w:rsidTr="00985B92">
        <w:trPr>
          <w:trHeight w:val="500"/>
        </w:trPr>
        <w:tc>
          <w:tcPr>
            <w:tcW w:w="1569" w:type="pct"/>
            <w:shd w:val="clear" w:color="auto" w:fill="F2F2F2"/>
            <w:hideMark/>
          </w:tcPr>
          <w:p w14:paraId="485B3616" w14:textId="77777777" w:rsidR="00F473AB" w:rsidRPr="00564ABA" w:rsidRDefault="00F473A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b/>
                <w:bCs/>
                <w:color w:val="000000"/>
                <w:sz w:val="20"/>
                <w:szCs w:val="20"/>
              </w:rPr>
              <w:t>Service/Tool name</w:t>
            </w:r>
          </w:p>
        </w:tc>
        <w:tc>
          <w:tcPr>
            <w:tcW w:w="3431" w:type="pct"/>
            <w:shd w:val="clear" w:color="auto" w:fill="auto"/>
            <w:hideMark/>
          </w:tcPr>
          <w:p w14:paraId="6E36B358" w14:textId="77777777" w:rsidR="00F473AB" w:rsidRPr="00564ABA" w:rsidRDefault="00F473AB" w:rsidP="00564ABA">
            <w:pPr>
              <w:pStyle w:val="NormalWeb"/>
              <w:spacing w:before="60" w:beforeAutospacing="0" w:after="60" w:afterAutospacing="0"/>
              <w:jc w:val="both"/>
              <w:rPr>
                <w:rFonts w:asciiTheme="minorHAnsi" w:hAnsiTheme="minorHAnsi" w:cstheme="minorHAnsi"/>
                <w:sz w:val="20"/>
                <w:szCs w:val="20"/>
              </w:rPr>
            </w:pPr>
            <w:r w:rsidRPr="00564ABA">
              <w:rPr>
                <w:rFonts w:asciiTheme="minorHAnsi" w:hAnsiTheme="minorHAnsi" w:cstheme="minorHAnsi"/>
                <w:sz w:val="20"/>
                <w:szCs w:val="20"/>
              </w:rPr>
              <w:t>GBIF Spain Images</w:t>
            </w:r>
          </w:p>
        </w:tc>
      </w:tr>
      <w:tr w:rsidR="00F473AB" w:rsidRPr="00564ABA" w14:paraId="2B48A132" w14:textId="77777777" w:rsidTr="00985B92">
        <w:trPr>
          <w:trHeight w:val="500"/>
        </w:trPr>
        <w:tc>
          <w:tcPr>
            <w:tcW w:w="1569" w:type="pct"/>
            <w:shd w:val="clear" w:color="auto" w:fill="F2F2F2"/>
            <w:hideMark/>
          </w:tcPr>
          <w:p w14:paraId="4DD09051" w14:textId="77777777" w:rsidR="00F473AB" w:rsidRPr="00564ABA" w:rsidRDefault="00F473A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b/>
                <w:bCs/>
                <w:color w:val="000000"/>
                <w:sz w:val="20"/>
                <w:szCs w:val="20"/>
              </w:rPr>
              <w:t>Service/Tool url</w:t>
            </w:r>
          </w:p>
        </w:tc>
        <w:tc>
          <w:tcPr>
            <w:tcW w:w="3431" w:type="pct"/>
            <w:shd w:val="clear" w:color="auto" w:fill="auto"/>
            <w:hideMark/>
          </w:tcPr>
          <w:p w14:paraId="553D49E4" w14:textId="77777777" w:rsidR="00F473AB" w:rsidRPr="00564ABA" w:rsidRDefault="00D9594E" w:rsidP="00564ABA">
            <w:pPr>
              <w:pStyle w:val="NormalWeb"/>
              <w:spacing w:before="60" w:beforeAutospacing="0" w:after="60" w:afterAutospacing="0"/>
              <w:jc w:val="both"/>
              <w:rPr>
                <w:rFonts w:asciiTheme="minorHAnsi" w:hAnsiTheme="minorHAnsi" w:cstheme="minorHAnsi"/>
                <w:color w:val="000000"/>
                <w:sz w:val="20"/>
                <w:szCs w:val="20"/>
                <w:u w:val="single"/>
              </w:rPr>
            </w:pPr>
            <w:hyperlink r:id="rId325" w:history="1">
              <w:r w:rsidR="00F473AB" w:rsidRPr="00564ABA">
                <w:rPr>
                  <w:rStyle w:val="Hyperlink"/>
                  <w:rFonts w:asciiTheme="minorHAnsi" w:eastAsiaTheme="majorEastAsia" w:hAnsiTheme="minorHAnsi" w:cstheme="minorHAnsi"/>
                  <w:sz w:val="20"/>
                  <w:szCs w:val="20"/>
                </w:rPr>
                <w:t>https://imagenes.gbif.es</w:t>
              </w:r>
            </w:hyperlink>
            <w:r w:rsidR="00F473AB" w:rsidRPr="00564ABA">
              <w:rPr>
                <w:rFonts w:asciiTheme="minorHAnsi" w:hAnsiTheme="minorHAnsi" w:cstheme="minorHAnsi"/>
                <w:color w:val="000000"/>
                <w:sz w:val="20"/>
                <w:szCs w:val="20"/>
                <w:u w:val="single"/>
              </w:rPr>
              <w:t xml:space="preserve"> </w:t>
            </w:r>
          </w:p>
        </w:tc>
      </w:tr>
      <w:tr w:rsidR="00F473AB" w:rsidRPr="00564ABA" w14:paraId="61B0E39B" w14:textId="77777777" w:rsidTr="00985B92">
        <w:trPr>
          <w:trHeight w:val="500"/>
        </w:trPr>
        <w:tc>
          <w:tcPr>
            <w:tcW w:w="1569" w:type="pct"/>
            <w:shd w:val="clear" w:color="auto" w:fill="F2F2F2"/>
            <w:hideMark/>
          </w:tcPr>
          <w:p w14:paraId="1C5CCE30" w14:textId="77777777" w:rsidR="00F473AB" w:rsidRPr="00564ABA" w:rsidRDefault="00F473A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b/>
                <w:bCs/>
                <w:color w:val="000000"/>
                <w:sz w:val="20"/>
                <w:szCs w:val="20"/>
              </w:rPr>
              <w:t>Service/Tool information page</w:t>
            </w:r>
          </w:p>
        </w:tc>
        <w:tc>
          <w:tcPr>
            <w:tcW w:w="3431" w:type="pct"/>
            <w:shd w:val="clear" w:color="auto" w:fill="auto"/>
            <w:hideMark/>
          </w:tcPr>
          <w:p w14:paraId="2F5EC4CE" w14:textId="77777777" w:rsidR="00F473AB" w:rsidRPr="00564ABA" w:rsidRDefault="00D9594E" w:rsidP="00564ABA">
            <w:pPr>
              <w:pStyle w:val="NormalWeb"/>
              <w:spacing w:before="60" w:beforeAutospacing="0" w:after="60" w:afterAutospacing="0"/>
              <w:jc w:val="both"/>
              <w:rPr>
                <w:rFonts w:asciiTheme="minorHAnsi" w:hAnsiTheme="minorHAnsi" w:cstheme="minorHAnsi"/>
                <w:color w:val="000000"/>
                <w:sz w:val="20"/>
                <w:szCs w:val="20"/>
                <w:u w:val="single"/>
              </w:rPr>
            </w:pPr>
            <w:hyperlink r:id="rId326" w:history="1">
              <w:r w:rsidR="00F473AB" w:rsidRPr="00564ABA">
                <w:rPr>
                  <w:rStyle w:val="Hyperlink"/>
                  <w:rFonts w:asciiTheme="minorHAnsi" w:eastAsiaTheme="majorEastAsia" w:hAnsiTheme="minorHAnsi" w:cstheme="minorHAnsi"/>
                  <w:sz w:val="20"/>
                  <w:szCs w:val="20"/>
                </w:rPr>
                <w:t>https://imagenes.gbif.es</w:t>
              </w:r>
            </w:hyperlink>
            <w:r w:rsidR="00F473AB" w:rsidRPr="00564ABA">
              <w:rPr>
                <w:rFonts w:asciiTheme="minorHAnsi" w:hAnsiTheme="minorHAnsi" w:cstheme="minorHAnsi"/>
                <w:color w:val="000000"/>
                <w:sz w:val="20"/>
                <w:szCs w:val="20"/>
                <w:u w:val="single"/>
              </w:rPr>
              <w:t xml:space="preserve"> </w:t>
            </w:r>
          </w:p>
        </w:tc>
      </w:tr>
      <w:tr w:rsidR="00F473AB" w:rsidRPr="00564ABA" w14:paraId="170E1A72" w14:textId="77777777" w:rsidTr="00985B92">
        <w:trPr>
          <w:trHeight w:val="528"/>
        </w:trPr>
        <w:tc>
          <w:tcPr>
            <w:tcW w:w="1569" w:type="pct"/>
            <w:shd w:val="clear" w:color="auto" w:fill="F2F2F2"/>
            <w:hideMark/>
          </w:tcPr>
          <w:p w14:paraId="5A18AA2B" w14:textId="77777777" w:rsidR="00F473AB" w:rsidRPr="00564ABA" w:rsidRDefault="00F473A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b/>
                <w:bCs/>
                <w:color w:val="000000"/>
                <w:sz w:val="20"/>
                <w:szCs w:val="20"/>
              </w:rPr>
              <w:t>Description</w:t>
            </w:r>
          </w:p>
        </w:tc>
        <w:tc>
          <w:tcPr>
            <w:tcW w:w="3431" w:type="pct"/>
            <w:shd w:val="clear" w:color="auto" w:fill="auto"/>
            <w:hideMark/>
          </w:tcPr>
          <w:p w14:paraId="7F450CEF" w14:textId="77777777" w:rsidR="00F473AB" w:rsidRPr="00564ABA" w:rsidRDefault="00F473A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color w:val="000000"/>
                <w:sz w:val="20"/>
                <w:szCs w:val="20"/>
              </w:rPr>
              <w:t>GBIF.es data access under biogeographic context provides access with advanced facets to GBIF biodiversity data under a biogeographic context. Image storage and web services application. Images can be measured, calibrated, zoomed or downloaded</w:t>
            </w:r>
          </w:p>
        </w:tc>
      </w:tr>
      <w:tr w:rsidR="00F473AB" w:rsidRPr="00564ABA" w14:paraId="09BF4C58" w14:textId="77777777" w:rsidTr="00985B92">
        <w:trPr>
          <w:trHeight w:val="757"/>
        </w:trPr>
        <w:tc>
          <w:tcPr>
            <w:tcW w:w="1569" w:type="pct"/>
            <w:shd w:val="clear" w:color="auto" w:fill="F2F2F2"/>
            <w:hideMark/>
          </w:tcPr>
          <w:p w14:paraId="1319575E" w14:textId="77777777" w:rsidR="00F473AB" w:rsidRPr="00564ABA" w:rsidRDefault="00F473A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b/>
                <w:bCs/>
                <w:color w:val="000000"/>
                <w:sz w:val="20"/>
                <w:szCs w:val="20"/>
              </w:rPr>
              <w:t>Value proposition</w:t>
            </w:r>
          </w:p>
        </w:tc>
        <w:tc>
          <w:tcPr>
            <w:tcW w:w="3431" w:type="pct"/>
            <w:shd w:val="clear" w:color="auto" w:fill="auto"/>
            <w:hideMark/>
          </w:tcPr>
          <w:p w14:paraId="4E395D5B" w14:textId="77777777" w:rsidR="00F473AB" w:rsidRPr="00564ABA" w:rsidRDefault="00F473AB" w:rsidP="00564ABA">
            <w:pPr>
              <w:pStyle w:val="NormalWeb"/>
              <w:spacing w:before="60" w:beforeAutospacing="0" w:after="60" w:afterAutospacing="0"/>
              <w:rPr>
                <w:rFonts w:asciiTheme="minorHAnsi" w:hAnsiTheme="minorHAnsi" w:cstheme="minorHAnsi"/>
                <w:color w:val="000000"/>
                <w:sz w:val="20"/>
                <w:szCs w:val="20"/>
              </w:rPr>
            </w:pPr>
            <w:r w:rsidRPr="00564ABA">
              <w:rPr>
                <w:rFonts w:asciiTheme="minorHAnsi" w:hAnsiTheme="minorHAnsi" w:cstheme="minorHAnsi"/>
                <w:color w:val="000000"/>
                <w:sz w:val="20"/>
                <w:szCs w:val="20"/>
              </w:rPr>
              <w:t>Image storage and web services application. Images can be measured, calibrated, zoomed or downloaded</w:t>
            </w:r>
          </w:p>
        </w:tc>
      </w:tr>
      <w:tr w:rsidR="00F473AB" w:rsidRPr="00564ABA" w14:paraId="75BA3A87" w14:textId="77777777" w:rsidTr="00985B92">
        <w:trPr>
          <w:trHeight w:val="500"/>
        </w:trPr>
        <w:tc>
          <w:tcPr>
            <w:tcW w:w="1569" w:type="pct"/>
            <w:shd w:val="clear" w:color="auto" w:fill="F2F2F2"/>
            <w:hideMark/>
          </w:tcPr>
          <w:p w14:paraId="0AE08F1C" w14:textId="77777777" w:rsidR="00F473AB" w:rsidRPr="00564ABA" w:rsidRDefault="00F473A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b/>
                <w:bCs/>
                <w:color w:val="000000"/>
                <w:sz w:val="20"/>
                <w:szCs w:val="20"/>
              </w:rPr>
              <w:t>Customer of the service/tool</w:t>
            </w:r>
          </w:p>
        </w:tc>
        <w:tc>
          <w:tcPr>
            <w:tcW w:w="3431" w:type="pct"/>
            <w:shd w:val="clear" w:color="auto" w:fill="auto"/>
            <w:hideMark/>
          </w:tcPr>
          <w:p w14:paraId="63DECF0E" w14:textId="77777777" w:rsidR="00F473AB" w:rsidRPr="00564ABA" w:rsidRDefault="00F473A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sz w:val="20"/>
                <w:szCs w:val="20"/>
              </w:rPr>
              <w:t>Biodiversity and Ecology research communities, Environmental authorities</w:t>
            </w:r>
          </w:p>
        </w:tc>
      </w:tr>
      <w:tr w:rsidR="00F473AB" w:rsidRPr="00564ABA" w14:paraId="79C528DB" w14:textId="77777777" w:rsidTr="00985B92">
        <w:trPr>
          <w:trHeight w:val="500"/>
        </w:trPr>
        <w:tc>
          <w:tcPr>
            <w:tcW w:w="1569" w:type="pct"/>
            <w:shd w:val="clear" w:color="auto" w:fill="F2F2F2"/>
            <w:hideMark/>
          </w:tcPr>
          <w:p w14:paraId="04644335" w14:textId="77777777" w:rsidR="00F473AB" w:rsidRPr="00564ABA" w:rsidRDefault="00F473A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b/>
                <w:bCs/>
                <w:color w:val="000000"/>
                <w:sz w:val="20"/>
                <w:szCs w:val="20"/>
              </w:rPr>
              <w:t>User of the service/tool</w:t>
            </w:r>
          </w:p>
        </w:tc>
        <w:tc>
          <w:tcPr>
            <w:tcW w:w="3431" w:type="pct"/>
            <w:shd w:val="clear" w:color="auto" w:fill="auto"/>
            <w:hideMark/>
          </w:tcPr>
          <w:p w14:paraId="15730CF7" w14:textId="77777777" w:rsidR="00F473AB" w:rsidRPr="00564ABA" w:rsidRDefault="00F473AB" w:rsidP="00564ABA">
            <w:pPr>
              <w:pStyle w:val="NormalWeb"/>
              <w:spacing w:before="60" w:beforeAutospacing="0" w:after="60" w:afterAutospacing="0"/>
              <w:jc w:val="both"/>
              <w:rPr>
                <w:rFonts w:asciiTheme="minorHAnsi" w:hAnsiTheme="minorHAnsi" w:cstheme="minorHAnsi"/>
                <w:sz w:val="20"/>
                <w:szCs w:val="20"/>
              </w:rPr>
            </w:pPr>
            <w:r w:rsidRPr="00564ABA">
              <w:rPr>
                <w:rFonts w:asciiTheme="minorHAnsi" w:hAnsiTheme="minorHAnsi" w:cstheme="minorHAnsi"/>
                <w:sz w:val="20"/>
                <w:szCs w:val="20"/>
              </w:rPr>
              <w:t>Research and academic use. Visualize images found in the data portal for a taxon.</w:t>
            </w:r>
          </w:p>
        </w:tc>
      </w:tr>
      <w:tr w:rsidR="00F473AB" w:rsidRPr="00564ABA" w14:paraId="37E06E1B" w14:textId="77777777" w:rsidTr="00985B92">
        <w:trPr>
          <w:trHeight w:val="500"/>
        </w:trPr>
        <w:tc>
          <w:tcPr>
            <w:tcW w:w="1569" w:type="pct"/>
            <w:shd w:val="clear" w:color="auto" w:fill="F2F2F2"/>
            <w:hideMark/>
          </w:tcPr>
          <w:p w14:paraId="1BBD648E" w14:textId="77777777" w:rsidR="00F473AB" w:rsidRPr="00564ABA" w:rsidRDefault="00F473A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b/>
                <w:bCs/>
                <w:color w:val="000000"/>
                <w:sz w:val="20"/>
                <w:szCs w:val="20"/>
              </w:rPr>
              <w:t>User Documentation</w:t>
            </w:r>
          </w:p>
        </w:tc>
        <w:tc>
          <w:tcPr>
            <w:tcW w:w="3431" w:type="pct"/>
            <w:shd w:val="clear" w:color="auto" w:fill="auto"/>
            <w:hideMark/>
          </w:tcPr>
          <w:p w14:paraId="4BC74CF7" w14:textId="77777777" w:rsidR="00F473AB" w:rsidRPr="00564ABA" w:rsidRDefault="00D9594E" w:rsidP="00564ABA">
            <w:pPr>
              <w:pStyle w:val="NormalWeb"/>
              <w:spacing w:before="60" w:beforeAutospacing="0" w:after="60" w:afterAutospacing="0"/>
              <w:jc w:val="both"/>
              <w:rPr>
                <w:rFonts w:asciiTheme="minorHAnsi" w:hAnsiTheme="minorHAnsi" w:cstheme="minorHAnsi"/>
                <w:sz w:val="20"/>
                <w:szCs w:val="20"/>
              </w:rPr>
            </w:pPr>
            <w:hyperlink r:id="rId327" w:history="1">
              <w:r w:rsidR="00F473AB" w:rsidRPr="00564ABA">
                <w:rPr>
                  <w:rStyle w:val="Hyperlink"/>
                  <w:rFonts w:asciiTheme="minorHAnsi" w:eastAsiaTheme="majorEastAsia" w:hAnsiTheme="minorHAnsi" w:cstheme="minorHAnsi"/>
                  <w:sz w:val="20"/>
                  <w:szCs w:val="20"/>
                </w:rPr>
                <w:t>https://www.gbif.es/en/portal-nacional-de-datos/</w:t>
              </w:r>
            </w:hyperlink>
          </w:p>
        </w:tc>
      </w:tr>
      <w:tr w:rsidR="00F473AB" w:rsidRPr="00564ABA" w14:paraId="5F43BC6D" w14:textId="77777777" w:rsidTr="00985B92">
        <w:trPr>
          <w:trHeight w:val="441"/>
        </w:trPr>
        <w:tc>
          <w:tcPr>
            <w:tcW w:w="1569" w:type="pct"/>
            <w:shd w:val="clear" w:color="auto" w:fill="F2F2F2"/>
            <w:hideMark/>
          </w:tcPr>
          <w:p w14:paraId="37ECDB80" w14:textId="77777777" w:rsidR="00F473AB" w:rsidRPr="00564ABA" w:rsidRDefault="00F473A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b/>
                <w:bCs/>
                <w:color w:val="000000"/>
                <w:sz w:val="20"/>
                <w:szCs w:val="20"/>
              </w:rPr>
              <w:t>Technical Documentation</w:t>
            </w:r>
          </w:p>
        </w:tc>
        <w:tc>
          <w:tcPr>
            <w:tcW w:w="3431" w:type="pct"/>
            <w:shd w:val="clear" w:color="auto" w:fill="auto"/>
            <w:hideMark/>
          </w:tcPr>
          <w:p w14:paraId="14AD813D" w14:textId="77777777" w:rsidR="00F473AB" w:rsidRPr="00564ABA" w:rsidRDefault="00D9594E" w:rsidP="00564ABA">
            <w:pPr>
              <w:pStyle w:val="NormalWeb"/>
              <w:spacing w:before="60" w:beforeAutospacing="0" w:after="60" w:afterAutospacing="0"/>
              <w:jc w:val="both"/>
              <w:rPr>
                <w:rFonts w:asciiTheme="minorHAnsi" w:hAnsiTheme="minorHAnsi" w:cstheme="minorHAnsi"/>
                <w:sz w:val="20"/>
                <w:szCs w:val="20"/>
              </w:rPr>
            </w:pPr>
            <w:hyperlink r:id="rId328" w:history="1">
              <w:r w:rsidR="00F473AB" w:rsidRPr="00564ABA">
                <w:rPr>
                  <w:rStyle w:val="Hyperlink"/>
                  <w:rFonts w:asciiTheme="minorHAnsi" w:eastAsiaTheme="majorEastAsia" w:hAnsiTheme="minorHAnsi" w:cstheme="minorHAnsi"/>
                  <w:sz w:val="20"/>
                  <w:szCs w:val="20"/>
                </w:rPr>
                <w:t>https://www.gbif.es/en/portal-nacional-de-datos/</w:t>
              </w:r>
            </w:hyperlink>
          </w:p>
        </w:tc>
      </w:tr>
      <w:tr w:rsidR="00F473AB" w:rsidRPr="00564ABA" w14:paraId="74F8AFDE" w14:textId="77777777" w:rsidTr="00985B92">
        <w:trPr>
          <w:trHeight w:val="500"/>
        </w:trPr>
        <w:tc>
          <w:tcPr>
            <w:tcW w:w="1569" w:type="pct"/>
            <w:shd w:val="clear" w:color="auto" w:fill="F2F2F2"/>
            <w:hideMark/>
          </w:tcPr>
          <w:p w14:paraId="44A09570" w14:textId="77777777" w:rsidR="00F473AB" w:rsidRPr="00564ABA" w:rsidRDefault="00F473A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b/>
                <w:bCs/>
                <w:color w:val="000000"/>
                <w:sz w:val="20"/>
                <w:szCs w:val="20"/>
              </w:rPr>
              <w:t>Product team</w:t>
            </w:r>
          </w:p>
        </w:tc>
        <w:tc>
          <w:tcPr>
            <w:tcW w:w="3431" w:type="pct"/>
            <w:shd w:val="clear" w:color="auto" w:fill="auto"/>
            <w:hideMark/>
          </w:tcPr>
          <w:p w14:paraId="5F91BC7B" w14:textId="77777777" w:rsidR="00F473AB" w:rsidRPr="00564ABA" w:rsidRDefault="00F473AB" w:rsidP="00564ABA">
            <w:pPr>
              <w:pStyle w:val="NormalWeb"/>
              <w:spacing w:before="60" w:beforeAutospacing="0" w:after="60" w:afterAutospacing="0"/>
              <w:jc w:val="both"/>
              <w:rPr>
                <w:rFonts w:asciiTheme="minorHAnsi" w:hAnsiTheme="minorHAnsi" w:cstheme="minorHAnsi"/>
                <w:sz w:val="20"/>
                <w:szCs w:val="20"/>
              </w:rPr>
            </w:pPr>
            <w:r w:rsidRPr="00564ABA">
              <w:rPr>
                <w:rFonts w:asciiTheme="minorHAnsi" w:hAnsiTheme="minorHAnsi" w:cstheme="minorHAnsi"/>
                <w:sz w:val="20"/>
                <w:szCs w:val="20"/>
              </w:rPr>
              <w:t>GBIF Spain, LifeWatch</w:t>
            </w:r>
          </w:p>
        </w:tc>
      </w:tr>
      <w:tr w:rsidR="00C60A3B" w:rsidRPr="00564ABA" w14:paraId="39540C19" w14:textId="77777777" w:rsidTr="00985B92">
        <w:trPr>
          <w:trHeight w:val="500"/>
        </w:trPr>
        <w:tc>
          <w:tcPr>
            <w:tcW w:w="1569" w:type="pct"/>
            <w:shd w:val="clear" w:color="auto" w:fill="F2F2F2"/>
            <w:hideMark/>
          </w:tcPr>
          <w:p w14:paraId="037FDB27" w14:textId="77777777" w:rsidR="00C60A3B" w:rsidRPr="00564ABA" w:rsidRDefault="00C60A3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b/>
                <w:bCs/>
                <w:color w:val="000000"/>
                <w:sz w:val="20"/>
                <w:szCs w:val="20"/>
              </w:rPr>
              <w:t>License</w:t>
            </w:r>
          </w:p>
        </w:tc>
        <w:tc>
          <w:tcPr>
            <w:tcW w:w="3431" w:type="pct"/>
            <w:shd w:val="clear" w:color="auto" w:fill="auto"/>
          </w:tcPr>
          <w:p w14:paraId="5B071240" w14:textId="3BA0C130" w:rsidR="00C60A3B" w:rsidRPr="00564ABA" w:rsidRDefault="00C60A3B" w:rsidP="00564ABA">
            <w:pPr>
              <w:pStyle w:val="NormalWeb"/>
              <w:spacing w:before="60" w:beforeAutospacing="0" w:after="60" w:afterAutospacing="0"/>
              <w:jc w:val="both"/>
              <w:rPr>
                <w:rFonts w:asciiTheme="minorHAnsi" w:hAnsiTheme="minorHAnsi" w:cstheme="minorHAnsi"/>
                <w:sz w:val="20"/>
                <w:szCs w:val="20"/>
              </w:rPr>
            </w:pPr>
            <w:r w:rsidRPr="00564ABA">
              <w:rPr>
                <w:rFonts w:asciiTheme="minorHAnsi" w:hAnsiTheme="minorHAnsi" w:cstheme="minorHAnsi"/>
                <w:sz w:val="20"/>
                <w:szCs w:val="20"/>
              </w:rPr>
              <w:t>MPL (Mozilla Public License)</w:t>
            </w:r>
          </w:p>
        </w:tc>
      </w:tr>
      <w:tr w:rsidR="00C60A3B" w:rsidRPr="00564ABA" w14:paraId="059B3915" w14:textId="77777777" w:rsidTr="00985B92">
        <w:trPr>
          <w:trHeight w:val="500"/>
        </w:trPr>
        <w:tc>
          <w:tcPr>
            <w:tcW w:w="1569" w:type="pct"/>
            <w:shd w:val="clear" w:color="auto" w:fill="F2F2F2"/>
            <w:hideMark/>
          </w:tcPr>
          <w:p w14:paraId="6860F5AB" w14:textId="77777777" w:rsidR="00C60A3B" w:rsidRPr="00564ABA" w:rsidRDefault="00C60A3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b/>
                <w:bCs/>
                <w:color w:val="000000"/>
                <w:sz w:val="20"/>
                <w:szCs w:val="20"/>
              </w:rPr>
              <w:t>Source code</w:t>
            </w:r>
          </w:p>
        </w:tc>
        <w:tc>
          <w:tcPr>
            <w:tcW w:w="3431" w:type="pct"/>
            <w:shd w:val="clear" w:color="auto" w:fill="auto"/>
            <w:hideMark/>
          </w:tcPr>
          <w:p w14:paraId="6ABD921C" w14:textId="6788568D" w:rsidR="00C60A3B" w:rsidRPr="00564ABA" w:rsidRDefault="00D9594E" w:rsidP="00564ABA">
            <w:pPr>
              <w:pStyle w:val="NormalWeb"/>
              <w:spacing w:before="60" w:beforeAutospacing="0" w:after="60" w:afterAutospacing="0"/>
              <w:jc w:val="both"/>
              <w:rPr>
                <w:rFonts w:asciiTheme="minorHAnsi" w:hAnsiTheme="minorHAnsi" w:cstheme="minorHAnsi"/>
                <w:sz w:val="20"/>
                <w:szCs w:val="20"/>
              </w:rPr>
            </w:pPr>
            <w:hyperlink r:id="rId329" w:history="1">
              <w:r w:rsidR="00C60A3B" w:rsidRPr="00564ABA">
                <w:rPr>
                  <w:rStyle w:val="Hyperlink"/>
                  <w:rFonts w:asciiTheme="minorHAnsi" w:hAnsiTheme="minorHAnsi" w:cstheme="minorHAnsi"/>
                  <w:sz w:val="20"/>
                  <w:szCs w:val="20"/>
                </w:rPr>
                <w:t>https://github.com/AtlasOfLivingAustralia/image-service/</w:t>
              </w:r>
            </w:hyperlink>
          </w:p>
        </w:tc>
      </w:tr>
      <w:tr w:rsidR="00C60A3B" w:rsidRPr="00564ABA" w14:paraId="6B62A08D" w14:textId="77777777" w:rsidTr="00985B92">
        <w:trPr>
          <w:trHeight w:val="500"/>
        </w:trPr>
        <w:tc>
          <w:tcPr>
            <w:tcW w:w="1569" w:type="pct"/>
            <w:shd w:val="clear" w:color="auto" w:fill="F2F2F2"/>
            <w:hideMark/>
          </w:tcPr>
          <w:p w14:paraId="2EE9863D" w14:textId="77777777" w:rsidR="00C60A3B" w:rsidRPr="00564ABA" w:rsidRDefault="00C60A3B" w:rsidP="00564ABA">
            <w:pPr>
              <w:pStyle w:val="NormalWeb"/>
              <w:spacing w:before="60" w:beforeAutospacing="0" w:after="60" w:afterAutospacing="0"/>
              <w:jc w:val="both"/>
              <w:rPr>
                <w:rFonts w:asciiTheme="minorHAnsi" w:hAnsiTheme="minorHAnsi" w:cstheme="minorHAnsi"/>
              </w:rPr>
            </w:pPr>
            <w:r w:rsidRPr="00564ABA">
              <w:rPr>
                <w:rFonts w:asciiTheme="minorHAnsi" w:hAnsiTheme="minorHAnsi" w:cstheme="minorHAnsi"/>
                <w:b/>
                <w:bCs/>
                <w:color w:val="000000"/>
                <w:sz w:val="20"/>
                <w:szCs w:val="20"/>
              </w:rPr>
              <w:t>Testing</w:t>
            </w:r>
          </w:p>
        </w:tc>
        <w:tc>
          <w:tcPr>
            <w:tcW w:w="3431" w:type="pct"/>
            <w:shd w:val="clear" w:color="auto" w:fill="auto"/>
            <w:hideMark/>
          </w:tcPr>
          <w:p w14:paraId="4FCFA10F" w14:textId="21F5B5A7" w:rsidR="00C60A3B" w:rsidRPr="00564ABA" w:rsidRDefault="00C60A3B" w:rsidP="00564ABA">
            <w:pPr>
              <w:pStyle w:val="NormalWeb"/>
              <w:spacing w:before="60" w:beforeAutospacing="0" w:after="60" w:afterAutospacing="0"/>
              <w:jc w:val="both"/>
              <w:rPr>
                <w:rFonts w:asciiTheme="minorHAnsi" w:hAnsiTheme="minorHAnsi" w:cstheme="minorHAnsi"/>
                <w:sz w:val="20"/>
                <w:szCs w:val="20"/>
              </w:rPr>
            </w:pPr>
            <w:r w:rsidRPr="00564ABA">
              <w:rPr>
                <w:rFonts w:asciiTheme="minorHAnsi" w:hAnsiTheme="minorHAnsi" w:cstheme="minorHAnsi"/>
                <w:color w:val="000000"/>
                <w:sz w:val="20"/>
                <w:szCs w:val="20"/>
              </w:rPr>
              <w:t>https://demo.gbif.es/?lang=en</w:t>
            </w:r>
          </w:p>
        </w:tc>
      </w:tr>
    </w:tbl>
    <w:p w14:paraId="147F5C76" w14:textId="77777777" w:rsidR="00F473AB" w:rsidRDefault="00F473AB" w:rsidP="00F473AB"/>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29"/>
        <w:gridCol w:w="6187"/>
      </w:tblGrid>
      <w:tr w:rsidR="00F473AB" w:rsidRPr="003F3D44" w14:paraId="106A46F0" w14:textId="77777777" w:rsidTr="00985B92">
        <w:trPr>
          <w:trHeight w:val="500"/>
        </w:trPr>
        <w:tc>
          <w:tcPr>
            <w:tcW w:w="1569" w:type="pct"/>
            <w:shd w:val="clear" w:color="auto" w:fill="F2F2F2"/>
            <w:hideMark/>
          </w:tcPr>
          <w:p w14:paraId="750AD4A2"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name</w:t>
            </w:r>
          </w:p>
        </w:tc>
        <w:tc>
          <w:tcPr>
            <w:tcW w:w="3431" w:type="pct"/>
            <w:shd w:val="clear" w:color="auto" w:fill="auto"/>
            <w:hideMark/>
          </w:tcPr>
          <w:p w14:paraId="3B8C4CC7" w14:textId="77777777" w:rsidR="00F473AB" w:rsidRPr="003F3D44" w:rsidRDefault="00F473AB" w:rsidP="00564ABA">
            <w:pPr>
              <w:pStyle w:val="NormalWeb"/>
              <w:spacing w:before="60" w:beforeAutospacing="0" w:after="6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Spain eLearning</w:t>
            </w:r>
          </w:p>
        </w:tc>
      </w:tr>
      <w:tr w:rsidR="00F473AB" w:rsidRPr="00C812BB" w14:paraId="07DC3106" w14:textId="77777777" w:rsidTr="00985B92">
        <w:trPr>
          <w:trHeight w:val="500"/>
        </w:trPr>
        <w:tc>
          <w:tcPr>
            <w:tcW w:w="1569" w:type="pct"/>
            <w:shd w:val="clear" w:color="auto" w:fill="F2F2F2"/>
            <w:hideMark/>
          </w:tcPr>
          <w:p w14:paraId="58301417"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url</w:t>
            </w:r>
          </w:p>
        </w:tc>
        <w:tc>
          <w:tcPr>
            <w:tcW w:w="3431" w:type="pct"/>
            <w:shd w:val="clear" w:color="auto" w:fill="auto"/>
            <w:hideMark/>
          </w:tcPr>
          <w:p w14:paraId="477FAB52" w14:textId="77777777" w:rsidR="00F473AB" w:rsidRPr="00C812BB" w:rsidRDefault="00D9594E" w:rsidP="00564ABA">
            <w:pPr>
              <w:pStyle w:val="NormalWeb"/>
              <w:spacing w:before="60" w:beforeAutospacing="0" w:after="60" w:afterAutospacing="0"/>
              <w:jc w:val="both"/>
              <w:rPr>
                <w:rFonts w:ascii="Calibri" w:hAnsi="Calibri" w:cs="Calibri"/>
                <w:color w:val="000000"/>
                <w:sz w:val="20"/>
                <w:szCs w:val="20"/>
                <w:u w:val="single"/>
              </w:rPr>
            </w:pPr>
            <w:hyperlink r:id="rId330" w:history="1">
              <w:r w:rsidR="00F473AB" w:rsidRPr="00300F6F">
                <w:rPr>
                  <w:rStyle w:val="Hyperlink"/>
                  <w:rFonts w:ascii="Calibri" w:eastAsiaTheme="majorEastAsia" w:hAnsi="Calibri" w:cs="Calibri"/>
                  <w:sz w:val="20"/>
                  <w:szCs w:val="20"/>
                </w:rPr>
                <w:t>https://elearning.gbif.es</w:t>
              </w:r>
            </w:hyperlink>
            <w:r w:rsidR="00F473AB">
              <w:rPr>
                <w:rFonts w:ascii="Calibri" w:hAnsi="Calibri" w:cs="Calibri"/>
                <w:color w:val="000000"/>
                <w:sz w:val="20"/>
                <w:szCs w:val="20"/>
                <w:u w:val="single"/>
              </w:rPr>
              <w:t xml:space="preserve">  </w:t>
            </w:r>
          </w:p>
        </w:tc>
      </w:tr>
      <w:tr w:rsidR="00F473AB" w:rsidRPr="00C812BB" w14:paraId="012DB119" w14:textId="77777777" w:rsidTr="00985B92">
        <w:trPr>
          <w:trHeight w:val="500"/>
        </w:trPr>
        <w:tc>
          <w:tcPr>
            <w:tcW w:w="1569" w:type="pct"/>
            <w:shd w:val="clear" w:color="auto" w:fill="F2F2F2"/>
            <w:hideMark/>
          </w:tcPr>
          <w:p w14:paraId="25516A8E"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Service/Tool information page</w:t>
            </w:r>
          </w:p>
        </w:tc>
        <w:tc>
          <w:tcPr>
            <w:tcW w:w="3431" w:type="pct"/>
            <w:shd w:val="clear" w:color="auto" w:fill="auto"/>
            <w:hideMark/>
          </w:tcPr>
          <w:p w14:paraId="3F7185FA" w14:textId="77777777" w:rsidR="00F473AB" w:rsidRPr="00C812BB" w:rsidRDefault="00D9594E" w:rsidP="00564ABA">
            <w:pPr>
              <w:pStyle w:val="NormalWeb"/>
              <w:spacing w:before="60" w:beforeAutospacing="0" w:after="60" w:afterAutospacing="0"/>
              <w:jc w:val="both"/>
              <w:rPr>
                <w:rFonts w:ascii="Calibri" w:hAnsi="Calibri" w:cs="Calibri"/>
                <w:color w:val="000000"/>
                <w:sz w:val="20"/>
                <w:szCs w:val="20"/>
                <w:u w:val="single"/>
              </w:rPr>
            </w:pPr>
            <w:hyperlink r:id="rId331" w:history="1">
              <w:r w:rsidR="00F473AB" w:rsidRPr="00300F6F">
                <w:rPr>
                  <w:rStyle w:val="Hyperlink"/>
                  <w:rFonts w:ascii="Calibri" w:eastAsiaTheme="majorEastAsia" w:hAnsi="Calibri" w:cs="Calibri"/>
                  <w:sz w:val="20"/>
                  <w:szCs w:val="20"/>
                </w:rPr>
                <w:t>https://elearning.gbif.es</w:t>
              </w:r>
            </w:hyperlink>
            <w:r w:rsidR="00F473AB">
              <w:rPr>
                <w:rFonts w:ascii="Calibri" w:hAnsi="Calibri" w:cs="Calibri"/>
                <w:color w:val="000000"/>
                <w:sz w:val="20"/>
                <w:szCs w:val="20"/>
                <w:u w:val="single"/>
              </w:rPr>
              <w:t xml:space="preserve">  </w:t>
            </w:r>
          </w:p>
        </w:tc>
      </w:tr>
      <w:tr w:rsidR="00F473AB" w14:paraId="54110122" w14:textId="77777777" w:rsidTr="00985B92">
        <w:trPr>
          <w:trHeight w:val="528"/>
        </w:trPr>
        <w:tc>
          <w:tcPr>
            <w:tcW w:w="1569" w:type="pct"/>
            <w:shd w:val="clear" w:color="auto" w:fill="F2F2F2"/>
            <w:hideMark/>
          </w:tcPr>
          <w:p w14:paraId="50EFC76D"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Description</w:t>
            </w:r>
          </w:p>
        </w:tc>
        <w:tc>
          <w:tcPr>
            <w:tcW w:w="3431" w:type="pct"/>
            <w:shd w:val="clear" w:color="auto" w:fill="auto"/>
            <w:hideMark/>
          </w:tcPr>
          <w:p w14:paraId="19C2750C" w14:textId="77777777" w:rsidR="00F473AB" w:rsidRDefault="00F473AB" w:rsidP="00564ABA">
            <w:pPr>
              <w:pStyle w:val="NormalWeb"/>
              <w:spacing w:before="60" w:beforeAutospacing="0" w:after="60" w:afterAutospacing="0"/>
              <w:jc w:val="both"/>
            </w:pPr>
            <w:r w:rsidRPr="003F3D44">
              <w:rPr>
                <w:rFonts w:ascii="Calibri" w:hAnsi="Calibri" w:cs="Calibri"/>
                <w:color w:val="000000"/>
                <w:sz w:val="20"/>
                <w:szCs w:val="20"/>
              </w:rPr>
              <w:t>GBIF.es data access under biogeographic context provides access with advanced facets to GBIF biodiversity data under a biogeographic context</w:t>
            </w:r>
            <w:r>
              <w:rPr>
                <w:rFonts w:ascii="Calibri" w:hAnsi="Calibri" w:cs="Calibri"/>
                <w:color w:val="000000"/>
                <w:sz w:val="20"/>
                <w:szCs w:val="20"/>
              </w:rPr>
              <w:t xml:space="preserve">. </w:t>
            </w:r>
            <w:r w:rsidRPr="00094331">
              <w:rPr>
                <w:rFonts w:ascii="Calibri" w:hAnsi="Calibri" w:cs="Calibri"/>
                <w:color w:val="000000"/>
                <w:sz w:val="20"/>
                <w:szCs w:val="20"/>
              </w:rPr>
              <w:t>The GBIF.ES e-learning platform offers online workshops on data quality, data publication, data use, etc. open to whole GBIF community</w:t>
            </w:r>
          </w:p>
        </w:tc>
      </w:tr>
      <w:tr w:rsidR="00F473AB" w:rsidRPr="00D20929" w14:paraId="08BCB098" w14:textId="77777777" w:rsidTr="00985B92">
        <w:trPr>
          <w:trHeight w:val="757"/>
        </w:trPr>
        <w:tc>
          <w:tcPr>
            <w:tcW w:w="1569" w:type="pct"/>
            <w:shd w:val="clear" w:color="auto" w:fill="F2F2F2"/>
            <w:hideMark/>
          </w:tcPr>
          <w:p w14:paraId="2B6562E6" w14:textId="77777777" w:rsidR="00F473AB" w:rsidRPr="00D20929" w:rsidRDefault="00F473AB" w:rsidP="00564ABA">
            <w:pPr>
              <w:pStyle w:val="NormalWeb"/>
              <w:spacing w:before="60" w:beforeAutospacing="0" w:after="6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3431" w:type="pct"/>
            <w:shd w:val="clear" w:color="auto" w:fill="auto"/>
            <w:hideMark/>
          </w:tcPr>
          <w:p w14:paraId="6B8FDA75" w14:textId="77777777" w:rsidR="00F473AB" w:rsidRPr="00D20929" w:rsidRDefault="00F473AB" w:rsidP="00564ABA">
            <w:pPr>
              <w:pStyle w:val="NormalWeb"/>
              <w:spacing w:before="60" w:beforeAutospacing="0" w:after="60" w:afterAutospacing="0"/>
              <w:rPr>
                <w:rFonts w:asciiTheme="minorHAnsi" w:hAnsiTheme="minorHAnsi" w:cstheme="minorHAnsi"/>
                <w:color w:val="000000"/>
                <w:sz w:val="20"/>
                <w:szCs w:val="20"/>
              </w:rPr>
            </w:pPr>
            <w:r w:rsidRPr="00094331">
              <w:rPr>
                <w:rFonts w:ascii="Calibri" w:hAnsi="Calibri" w:cs="Calibri"/>
                <w:color w:val="000000"/>
                <w:sz w:val="20"/>
                <w:szCs w:val="20"/>
              </w:rPr>
              <w:t>The GBIF.ES e-learning platform offers online workshops on data quality, data publication, data use, etc. open to whole GBIF community</w:t>
            </w:r>
          </w:p>
        </w:tc>
      </w:tr>
      <w:tr w:rsidR="00F473AB" w:rsidRPr="003F3D44" w14:paraId="15AAFDC4" w14:textId="77777777" w:rsidTr="00985B92">
        <w:trPr>
          <w:trHeight w:val="500"/>
        </w:trPr>
        <w:tc>
          <w:tcPr>
            <w:tcW w:w="1569" w:type="pct"/>
            <w:shd w:val="clear" w:color="auto" w:fill="F2F2F2"/>
            <w:hideMark/>
          </w:tcPr>
          <w:p w14:paraId="49CF74E2"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Customer of the service/tool</w:t>
            </w:r>
          </w:p>
        </w:tc>
        <w:tc>
          <w:tcPr>
            <w:tcW w:w="3431" w:type="pct"/>
            <w:shd w:val="clear" w:color="auto" w:fill="auto"/>
            <w:hideMark/>
          </w:tcPr>
          <w:p w14:paraId="36C3EEC0" w14:textId="77777777" w:rsidR="00F473AB" w:rsidRPr="003F3D44" w:rsidRDefault="00F473AB" w:rsidP="00564ABA">
            <w:pPr>
              <w:pStyle w:val="NormalWeb"/>
              <w:spacing w:before="60" w:beforeAutospacing="0" w:after="60" w:afterAutospacing="0"/>
              <w:jc w:val="both"/>
            </w:pPr>
            <w:r w:rsidRPr="006F1C35">
              <w:rPr>
                <w:rFonts w:asciiTheme="minorHAnsi" w:hAnsiTheme="minorHAnsi" w:cstheme="minorHAnsi"/>
                <w:sz w:val="20"/>
                <w:szCs w:val="20"/>
              </w:rPr>
              <w:t>Biodiversity and Ecology research communities, Environmental authorities</w:t>
            </w:r>
          </w:p>
        </w:tc>
      </w:tr>
      <w:tr w:rsidR="00F473AB" w14:paraId="320BFF12" w14:textId="77777777" w:rsidTr="00985B92">
        <w:trPr>
          <w:trHeight w:val="500"/>
        </w:trPr>
        <w:tc>
          <w:tcPr>
            <w:tcW w:w="1569" w:type="pct"/>
            <w:shd w:val="clear" w:color="auto" w:fill="F2F2F2"/>
            <w:hideMark/>
          </w:tcPr>
          <w:p w14:paraId="5BD5FCA7"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of the service/tool</w:t>
            </w:r>
          </w:p>
        </w:tc>
        <w:tc>
          <w:tcPr>
            <w:tcW w:w="3431" w:type="pct"/>
            <w:shd w:val="clear" w:color="auto" w:fill="auto"/>
            <w:hideMark/>
          </w:tcPr>
          <w:p w14:paraId="3B4A7234" w14:textId="77777777" w:rsidR="00F473AB" w:rsidRPr="0059438F" w:rsidRDefault="00F473AB" w:rsidP="00564ABA">
            <w:pPr>
              <w:pStyle w:val="NormalWeb"/>
              <w:spacing w:before="60" w:beforeAutospacing="0" w:after="60" w:afterAutospacing="0"/>
              <w:jc w:val="both"/>
              <w:rPr>
                <w:rFonts w:asciiTheme="minorHAnsi" w:hAnsiTheme="minorHAnsi" w:cstheme="minorHAnsi"/>
                <w:sz w:val="20"/>
                <w:szCs w:val="20"/>
              </w:rPr>
            </w:pPr>
            <w:r w:rsidRPr="00094331">
              <w:rPr>
                <w:rFonts w:asciiTheme="minorHAnsi" w:hAnsiTheme="minorHAnsi" w:cstheme="minorHAnsi"/>
                <w:sz w:val="20"/>
                <w:szCs w:val="20"/>
              </w:rPr>
              <w:t>Platform offers online workshops open to whole GBIF community.</w:t>
            </w:r>
          </w:p>
        </w:tc>
      </w:tr>
      <w:tr w:rsidR="00F473AB" w:rsidRPr="00B60456" w14:paraId="72BF22DF" w14:textId="77777777" w:rsidTr="00985B92">
        <w:trPr>
          <w:trHeight w:val="500"/>
        </w:trPr>
        <w:tc>
          <w:tcPr>
            <w:tcW w:w="1569" w:type="pct"/>
            <w:shd w:val="clear" w:color="auto" w:fill="F2F2F2"/>
            <w:hideMark/>
          </w:tcPr>
          <w:p w14:paraId="114528A3"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User Documentation</w:t>
            </w:r>
          </w:p>
        </w:tc>
        <w:tc>
          <w:tcPr>
            <w:tcW w:w="3431" w:type="pct"/>
            <w:shd w:val="clear" w:color="auto" w:fill="auto"/>
            <w:hideMark/>
          </w:tcPr>
          <w:p w14:paraId="2534B98D" w14:textId="77777777" w:rsidR="00F473AB" w:rsidRPr="00B60456" w:rsidRDefault="00D9594E" w:rsidP="00564ABA">
            <w:pPr>
              <w:pStyle w:val="NormalWeb"/>
              <w:spacing w:before="60" w:beforeAutospacing="0" w:after="60" w:afterAutospacing="0"/>
              <w:jc w:val="both"/>
              <w:rPr>
                <w:rFonts w:asciiTheme="minorHAnsi" w:hAnsiTheme="minorHAnsi" w:cstheme="minorHAnsi"/>
                <w:sz w:val="20"/>
                <w:szCs w:val="20"/>
              </w:rPr>
            </w:pPr>
            <w:hyperlink r:id="rId332" w:history="1">
              <w:r w:rsidR="00F473AB" w:rsidRPr="00B60456">
                <w:rPr>
                  <w:rStyle w:val="Hyperlink"/>
                  <w:rFonts w:asciiTheme="minorHAnsi" w:eastAsiaTheme="majorEastAsia" w:hAnsiTheme="minorHAnsi" w:cstheme="minorHAnsi"/>
                  <w:sz w:val="20"/>
                  <w:szCs w:val="20"/>
                </w:rPr>
                <w:t>https://www.gbif.es/en/portal-nacional-de-datos/</w:t>
              </w:r>
            </w:hyperlink>
          </w:p>
        </w:tc>
      </w:tr>
      <w:tr w:rsidR="00F473AB" w:rsidRPr="00B60456" w14:paraId="0A3447F9" w14:textId="77777777" w:rsidTr="00985B92">
        <w:trPr>
          <w:trHeight w:val="441"/>
        </w:trPr>
        <w:tc>
          <w:tcPr>
            <w:tcW w:w="1569" w:type="pct"/>
            <w:shd w:val="clear" w:color="auto" w:fill="F2F2F2"/>
            <w:hideMark/>
          </w:tcPr>
          <w:p w14:paraId="29A9BE3F" w14:textId="77777777" w:rsidR="00F473AB" w:rsidRDefault="00F473AB" w:rsidP="00564ABA">
            <w:pPr>
              <w:pStyle w:val="NormalWeb"/>
              <w:spacing w:before="60" w:beforeAutospacing="0" w:after="60" w:afterAutospacing="0"/>
              <w:jc w:val="both"/>
            </w:pPr>
            <w:r w:rsidRPr="00E0337E">
              <w:rPr>
                <w:rFonts w:ascii="Calibri" w:hAnsi="Calibri" w:cs="Calibri"/>
                <w:b/>
                <w:bCs/>
                <w:color w:val="000000"/>
                <w:sz w:val="20"/>
                <w:szCs w:val="20"/>
              </w:rPr>
              <w:t>Technical Documentation</w:t>
            </w:r>
          </w:p>
        </w:tc>
        <w:tc>
          <w:tcPr>
            <w:tcW w:w="3431" w:type="pct"/>
            <w:shd w:val="clear" w:color="auto" w:fill="auto"/>
            <w:hideMark/>
          </w:tcPr>
          <w:p w14:paraId="6FF44CD4" w14:textId="77777777" w:rsidR="00F473AB" w:rsidRPr="00C80905" w:rsidRDefault="00D9594E" w:rsidP="00564ABA">
            <w:pPr>
              <w:pStyle w:val="NormalWeb"/>
              <w:spacing w:before="60" w:beforeAutospacing="0" w:after="60" w:afterAutospacing="0"/>
              <w:jc w:val="both"/>
              <w:rPr>
                <w:rFonts w:ascii="Calibri" w:hAnsi="Calibri" w:cs="Calibri"/>
                <w:sz w:val="20"/>
                <w:szCs w:val="20"/>
              </w:rPr>
            </w:pPr>
            <w:hyperlink r:id="rId333" w:history="1">
              <w:r w:rsidR="00F473AB" w:rsidRPr="00C80905">
                <w:rPr>
                  <w:rStyle w:val="Hyperlink"/>
                  <w:rFonts w:ascii="Calibri" w:eastAsiaTheme="majorEastAsia" w:hAnsi="Calibri" w:cs="Calibri"/>
                  <w:sz w:val="20"/>
                  <w:szCs w:val="20"/>
                </w:rPr>
                <w:t>https://www.gbif.es/en/portal-nacional-de-datos/</w:t>
              </w:r>
            </w:hyperlink>
          </w:p>
        </w:tc>
      </w:tr>
      <w:tr w:rsidR="00C60A3B" w:rsidRPr="00EB596F" w14:paraId="3B662125" w14:textId="77777777" w:rsidTr="00985B92">
        <w:trPr>
          <w:trHeight w:val="500"/>
        </w:trPr>
        <w:tc>
          <w:tcPr>
            <w:tcW w:w="1569" w:type="pct"/>
            <w:shd w:val="clear" w:color="auto" w:fill="F2F2F2"/>
            <w:hideMark/>
          </w:tcPr>
          <w:p w14:paraId="12B9BEC0"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Product team</w:t>
            </w:r>
          </w:p>
        </w:tc>
        <w:tc>
          <w:tcPr>
            <w:tcW w:w="3431" w:type="pct"/>
            <w:shd w:val="clear" w:color="auto" w:fill="auto"/>
            <w:hideMark/>
          </w:tcPr>
          <w:p w14:paraId="7AD7946D" w14:textId="43CCEBFF" w:rsidR="00C60A3B" w:rsidRPr="00C80905" w:rsidRDefault="00C60A3B" w:rsidP="00564ABA">
            <w:pPr>
              <w:pStyle w:val="NormalWeb"/>
              <w:spacing w:before="60" w:beforeAutospacing="0" w:after="60" w:afterAutospacing="0"/>
              <w:jc w:val="both"/>
              <w:rPr>
                <w:rFonts w:ascii="Calibri" w:hAnsi="Calibri" w:cs="Calibri"/>
                <w:sz w:val="20"/>
                <w:szCs w:val="20"/>
              </w:rPr>
            </w:pPr>
            <w:r w:rsidRPr="00C80905">
              <w:rPr>
                <w:rFonts w:ascii="Calibri" w:hAnsi="Calibri" w:cs="Calibri"/>
                <w:sz w:val="20"/>
                <w:szCs w:val="20"/>
              </w:rPr>
              <w:t>GBIF Spain</w:t>
            </w:r>
          </w:p>
        </w:tc>
      </w:tr>
      <w:tr w:rsidR="00C60A3B" w:rsidRPr="00D20929" w14:paraId="54C8025D" w14:textId="77777777" w:rsidTr="00985B92">
        <w:trPr>
          <w:trHeight w:val="500"/>
        </w:trPr>
        <w:tc>
          <w:tcPr>
            <w:tcW w:w="1569" w:type="pct"/>
            <w:shd w:val="clear" w:color="auto" w:fill="F2F2F2"/>
            <w:hideMark/>
          </w:tcPr>
          <w:p w14:paraId="5812528B"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License</w:t>
            </w:r>
          </w:p>
        </w:tc>
        <w:tc>
          <w:tcPr>
            <w:tcW w:w="3431" w:type="pct"/>
            <w:shd w:val="clear" w:color="auto" w:fill="auto"/>
          </w:tcPr>
          <w:p w14:paraId="51F590FC" w14:textId="6A75583E" w:rsidR="00C60A3B" w:rsidRPr="00C80905" w:rsidRDefault="00C60A3B" w:rsidP="00564ABA">
            <w:pPr>
              <w:pStyle w:val="NormalWeb"/>
              <w:spacing w:before="60" w:beforeAutospacing="0" w:after="60" w:afterAutospacing="0"/>
              <w:jc w:val="both"/>
              <w:rPr>
                <w:rFonts w:ascii="Calibri" w:hAnsi="Calibri" w:cs="Calibri"/>
                <w:sz w:val="20"/>
                <w:szCs w:val="20"/>
              </w:rPr>
            </w:pPr>
            <w:r w:rsidRPr="00C80905">
              <w:rPr>
                <w:rFonts w:ascii="Calibri" w:hAnsi="Calibri" w:cs="Calibri"/>
                <w:sz w:val="20"/>
                <w:szCs w:val="20"/>
              </w:rPr>
              <w:t>GNU/GPLv3+</w:t>
            </w:r>
          </w:p>
        </w:tc>
      </w:tr>
      <w:tr w:rsidR="00C60A3B" w:rsidRPr="00D20929" w14:paraId="179AEF50" w14:textId="77777777" w:rsidTr="00985B92">
        <w:trPr>
          <w:trHeight w:val="500"/>
        </w:trPr>
        <w:tc>
          <w:tcPr>
            <w:tcW w:w="1569" w:type="pct"/>
            <w:shd w:val="clear" w:color="auto" w:fill="F2F2F2"/>
            <w:hideMark/>
          </w:tcPr>
          <w:p w14:paraId="180F9C6E"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Source code</w:t>
            </w:r>
          </w:p>
        </w:tc>
        <w:tc>
          <w:tcPr>
            <w:tcW w:w="3431" w:type="pct"/>
            <w:shd w:val="clear" w:color="auto" w:fill="auto"/>
            <w:hideMark/>
          </w:tcPr>
          <w:p w14:paraId="29F0D7FE" w14:textId="1D837758" w:rsidR="00C60A3B" w:rsidRPr="00C80905" w:rsidRDefault="00D9594E" w:rsidP="00564ABA">
            <w:pPr>
              <w:pStyle w:val="NormalWeb"/>
              <w:spacing w:before="60" w:beforeAutospacing="0" w:after="60" w:afterAutospacing="0"/>
              <w:jc w:val="both"/>
              <w:rPr>
                <w:rFonts w:ascii="Calibri" w:hAnsi="Calibri" w:cs="Calibri"/>
                <w:sz w:val="20"/>
                <w:szCs w:val="20"/>
              </w:rPr>
            </w:pPr>
            <w:hyperlink r:id="rId334" w:history="1">
              <w:r w:rsidR="00C60A3B" w:rsidRPr="00C80905">
                <w:rPr>
                  <w:rStyle w:val="Hyperlink"/>
                  <w:rFonts w:ascii="Calibri" w:eastAsia="MS Gothic" w:hAnsi="Calibri" w:cs="Calibri"/>
                  <w:sz w:val="20"/>
                  <w:szCs w:val="20"/>
                </w:rPr>
                <w:t>https://github.com/chamilo/chamilo-lms</w:t>
              </w:r>
            </w:hyperlink>
            <w:r w:rsidR="00C60A3B" w:rsidRPr="00C80905">
              <w:rPr>
                <w:rFonts w:ascii="Calibri" w:hAnsi="Calibri" w:cs="Calibri"/>
                <w:sz w:val="20"/>
                <w:szCs w:val="20"/>
              </w:rPr>
              <w:t xml:space="preserve"> </w:t>
            </w:r>
          </w:p>
        </w:tc>
      </w:tr>
      <w:tr w:rsidR="00C60A3B" w14:paraId="3B5AD22A" w14:textId="77777777" w:rsidTr="00985B92">
        <w:trPr>
          <w:trHeight w:val="500"/>
        </w:trPr>
        <w:tc>
          <w:tcPr>
            <w:tcW w:w="1569" w:type="pct"/>
            <w:shd w:val="clear" w:color="auto" w:fill="F2F2F2"/>
            <w:hideMark/>
          </w:tcPr>
          <w:p w14:paraId="2DDB80D8" w14:textId="77777777" w:rsidR="00C60A3B" w:rsidRDefault="00C60A3B" w:rsidP="00564ABA">
            <w:pPr>
              <w:pStyle w:val="NormalWeb"/>
              <w:spacing w:before="60" w:beforeAutospacing="0" w:after="60" w:afterAutospacing="0"/>
              <w:jc w:val="both"/>
            </w:pPr>
            <w:r w:rsidRPr="00E0337E">
              <w:rPr>
                <w:rFonts w:ascii="Calibri" w:hAnsi="Calibri" w:cs="Calibri"/>
                <w:b/>
                <w:bCs/>
                <w:color w:val="000000"/>
                <w:sz w:val="20"/>
                <w:szCs w:val="20"/>
              </w:rPr>
              <w:t>Testing</w:t>
            </w:r>
          </w:p>
        </w:tc>
        <w:tc>
          <w:tcPr>
            <w:tcW w:w="3431" w:type="pct"/>
            <w:shd w:val="clear" w:color="auto" w:fill="auto"/>
            <w:hideMark/>
          </w:tcPr>
          <w:p w14:paraId="58EA9B76" w14:textId="52DA0417" w:rsidR="00C60A3B" w:rsidRDefault="00C60A3B" w:rsidP="00564ABA">
            <w:pPr>
              <w:pStyle w:val="NormalWeb"/>
              <w:spacing w:before="60" w:beforeAutospacing="0" w:after="60" w:afterAutospacing="0"/>
              <w:jc w:val="both"/>
            </w:pPr>
            <w:r>
              <w:rPr>
                <w:rFonts w:ascii="Calibri" w:hAnsi="Calibri" w:cs="Calibri"/>
                <w:color w:val="000000"/>
                <w:sz w:val="20"/>
                <w:szCs w:val="20"/>
              </w:rPr>
              <w:t>-</w:t>
            </w:r>
          </w:p>
        </w:tc>
      </w:tr>
    </w:tbl>
    <w:p w14:paraId="263D55FF" w14:textId="77777777" w:rsidR="00F473AB" w:rsidRDefault="00F473AB" w:rsidP="00F473AB"/>
    <w:p w14:paraId="72CC9C04" w14:textId="77777777" w:rsidR="00F473AB" w:rsidRDefault="00F473AB" w:rsidP="00BC3B2C">
      <w:pPr>
        <w:spacing w:before="120" w:after="0" w:line="240" w:lineRule="auto"/>
      </w:pPr>
      <w:r w:rsidRPr="008B78EF">
        <w:t>LifeWatch ERIC is a European Infrastructure Consortium providing e-Science research facilities to scientists seeking to increase our knowledge and deepen our understanding of Biodiversity organisation and Ecosystem functions and services in order to support civil society in addressing key planetary challenges.</w:t>
      </w:r>
    </w:p>
    <w:p w14:paraId="2E8A3326" w14:textId="1BD0119A" w:rsidR="00F473AB" w:rsidRDefault="00F473AB" w:rsidP="00BC3B2C">
      <w:pPr>
        <w:spacing w:before="120" w:after="0" w:line="240" w:lineRule="auto"/>
      </w:pPr>
      <w:r w:rsidRPr="008B78EF">
        <w:t xml:space="preserve">In EOSC-hub, the University of Sevilla (USE) </w:t>
      </w:r>
      <w:r w:rsidR="001F35DE">
        <w:t xml:space="preserve">is </w:t>
      </w:r>
      <w:r w:rsidRPr="008B78EF">
        <w:t>the organization in charge of managing the integration of the e-services linked to LifeWatch into the Marketplace. Due to some issues related to the service level agreements (SLAs) between LifeWatch ERIC – The Service Providers – EOSC-hub, the activity of the USE in this project has been delayed with regard to the initial plan. After some meetings with the leaders of WP7, it was agreed to move the dates for the planned activities. As a consequence, the roadmap has been modified in order to get the same level of development as the other service providers by December 2019 (M24).</w:t>
      </w:r>
    </w:p>
    <w:p w14:paraId="06D90FA7" w14:textId="77777777" w:rsidR="00F473AB" w:rsidRPr="00BA3B1D" w:rsidRDefault="00F473AB" w:rsidP="00BC3B2C">
      <w:pPr>
        <w:spacing w:before="120" w:after="0" w:line="240" w:lineRule="auto"/>
      </w:pPr>
      <w:r w:rsidRPr="00BA3B1D">
        <w:t>In this regard, and considering the original proposal, there have been some changes in the list of e-services to be integrated into the marketplace. These modifications have arisen from causes outside of our control such as the decision of the service providers of not going on with the development or deployment of some e-services (e.g. PAIRQURS, CINDA). In addition, although all the services we are integrating were planned to be part of the LifeWatch ERIC catalog in the near term, this action is still pending. In any case, all the services considered are directly related to LifeWatch, since their ownership belongs to entities that have signed the Joint Research Unit LifeWatch Spain (JRU LW.ES) agreement. This is the case for the Institute of Physics of Cantabria – Spanish National Research Council (IFCA-CSIC), and University of Granada (UGR). Founded in 2014, the JRU LW.ES represents the Spanish National Node supporting LW ERIC. It brings together several organizations and institutions carrying out research, development and innovation activities in biodiversity, supporting knowledge-based strategic solutions for environmental preservation.</w:t>
      </w:r>
    </w:p>
    <w:p w14:paraId="503A1AC9" w14:textId="067846CA" w:rsidR="00F473AB" w:rsidRPr="00BA3B1D" w:rsidRDefault="00F473AB" w:rsidP="00BC3B2C">
      <w:pPr>
        <w:spacing w:before="120" w:after="0" w:line="240" w:lineRule="auto"/>
      </w:pPr>
      <w:r w:rsidRPr="00BA3B1D">
        <w:t xml:space="preserve">On the other hand, it </w:t>
      </w:r>
      <w:r w:rsidR="001F35DE">
        <w:t>ha</w:t>
      </w:r>
      <w:r w:rsidRPr="00BA3B1D">
        <w:t xml:space="preserve">s been a while since the Global Biodiversity Information Facility (GBIF) and the e-infrastructure LifeWatch ERIC started conversations for establishing a close and fruitful relationship between them. At present, both organizations </w:t>
      </w:r>
      <w:r w:rsidR="001F35DE">
        <w:t xml:space="preserve">are </w:t>
      </w:r>
      <w:r w:rsidRPr="00BA3B1D">
        <w:t>work</w:t>
      </w:r>
      <w:r w:rsidR="001F35DE">
        <w:t>ing</w:t>
      </w:r>
      <w:r w:rsidRPr="00BA3B1D">
        <w:t xml:space="preserve"> on the definition of a collaboration agreement that satisfies both parts. In the framework of the EOSC-hub project, this willingness is evidenced by the integration of the GBIF Spain (GBIF.ES) services into the EOSC-hub marketplace under the umbrella of LifeWatch </w:t>
      </w:r>
      <w:r w:rsidR="00D22F81">
        <w:t>T</w:t>
      </w:r>
      <w:r w:rsidRPr="00BA3B1D">
        <w:t xml:space="preserve">hematic </w:t>
      </w:r>
      <w:r w:rsidR="00D22F81">
        <w:t>S</w:t>
      </w:r>
      <w:r w:rsidRPr="00BA3B1D">
        <w:t xml:space="preserve">ervices (although none of GBIF.ES's or GBIF's services are part of the LifeWatch ERIC's </w:t>
      </w:r>
      <w:r w:rsidR="001F35DE" w:rsidRPr="00BA3B1D">
        <w:t>catalogue</w:t>
      </w:r>
      <w:r w:rsidRPr="00BA3B1D">
        <w:t xml:space="preserve"> currently)</w:t>
      </w:r>
      <w:r>
        <w:t>.</w:t>
      </w:r>
    </w:p>
    <w:p w14:paraId="54AD744D" w14:textId="4530CF73" w:rsidR="00F473AB" w:rsidRPr="00D70C2F" w:rsidRDefault="00F473AB" w:rsidP="00BC3B2C">
      <w:pPr>
        <w:spacing w:before="120" w:after="0" w:line="240" w:lineRule="auto"/>
      </w:pPr>
      <w:r w:rsidRPr="008B78EF">
        <w:t xml:space="preserve">Ultimately, and as part of our commitments in the WP7, the following services </w:t>
      </w:r>
      <w:r w:rsidR="00BC3B2C">
        <w:t>are being</w:t>
      </w:r>
      <w:r w:rsidRPr="008B78EF">
        <w:t xml:space="preserve"> integrated into the EOSC marketplace:</w:t>
      </w:r>
    </w:p>
    <w:p w14:paraId="1D538724" w14:textId="77777777" w:rsidR="00F473AB" w:rsidRPr="001F35DE" w:rsidRDefault="00F473AB" w:rsidP="00BC3B2C">
      <w:pPr>
        <w:spacing w:before="120" w:after="0" w:line="240" w:lineRule="auto"/>
        <w:rPr>
          <w:b/>
          <w:sz w:val="24"/>
          <w:szCs w:val="24"/>
        </w:rPr>
      </w:pPr>
      <w:r w:rsidRPr="001F35DE">
        <w:rPr>
          <w:b/>
          <w:sz w:val="24"/>
          <w:szCs w:val="24"/>
        </w:rPr>
        <w:t xml:space="preserve">Glacier Lagoons of Sierra Nevada ("Lagunas de Sierra Nevada") </w:t>
      </w:r>
    </w:p>
    <w:p w14:paraId="28742966" w14:textId="77777777" w:rsidR="00F473AB" w:rsidRDefault="00F473AB" w:rsidP="00BC3B2C">
      <w:pPr>
        <w:spacing w:before="120" w:after="0" w:line="240" w:lineRule="auto"/>
      </w:pPr>
      <w:r>
        <w:t>This service focuses on citizen collaboration and bio-conservation, and constitutes the end result of a Citizen Science Campaign (“74 high mountain glacier oasis”) created and coordinated by the Department of Ecology of the University of Granada with the collaboration of the Sierra Nevada National Park, and the Global Change Observatory of Sierra Nevada. Its main aim is to involve society in the investigation and protection of the high mountain sites of Sierra Nevada.</w:t>
      </w:r>
    </w:p>
    <w:p w14:paraId="0B65062D" w14:textId="766EA3CE" w:rsidR="00F473AB" w:rsidRPr="00457E16" w:rsidRDefault="00F473AB" w:rsidP="00BC3B2C">
      <w:pPr>
        <w:spacing w:before="120" w:after="0" w:line="240" w:lineRule="auto"/>
        <w:rPr>
          <w:sz w:val="24"/>
          <w:szCs w:val="24"/>
        </w:rPr>
      </w:pPr>
      <w:r>
        <w:t>The potential users of this service are mountaineers and citizens with a general interest in nature preservation. Counting on voluntary participation, the researchers from the UGR seek to enlarge the historical record of lagoon photographs and share all the scientific and practical information about the conservation, science and practices around these vulnerable ecosystems. Through the interactive platform, internet users are able to:</w:t>
      </w:r>
    </w:p>
    <w:p w14:paraId="3DAA90D7" w14:textId="77777777" w:rsidR="00F473AB" w:rsidRPr="00D70C2F" w:rsidRDefault="00F473AB" w:rsidP="00714764">
      <w:pPr>
        <w:numPr>
          <w:ilvl w:val="0"/>
          <w:numId w:val="17"/>
        </w:numPr>
        <w:spacing w:before="120" w:after="0" w:line="240" w:lineRule="auto"/>
      </w:pPr>
      <w:r w:rsidRPr="00D70C2F">
        <w:t>Interact with the scientific teams that carry out their research in these ecosystems</w:t>
      </w:r>
    </w:p>
    <w:p w14:paraId="53834D30" w14:textId="77777777" w:rsidR="00F473AB" w:rsidRPr="00D70C2F" w:rsidRDefault="00F473AB" w:rsidP="00714764">
      <w:pPr>
        <w:numPr>
          <w:ilvl w:val="0"/>
          <w:numId w:val="17"/>
        </w:numPr>
        <w:spacing w:before="120" w:after="0" w:line="240" w:lineRule="auto"/>
      </w:pPr>
      <w:r w:rsidRPr="00D70C2F">
        <w:t>Share and visualize the historical record of photographs</w:t>
      </w:r>
    </w:p>
    <w:p w14:paraId="6F351668" w14:textId="77777777" w:rsidR="00F473AB" w:rsidRPr="00D70C2F" w:rsidRDefault="00F473AB" w:rsidP="00714764">
      <w:pPr>
        <w:numPr>
          <w:ilvl w:val="0"/>
          <w:numId w:val="17"/>
        </w:numPr>
        <w:spacing w:before="120" w:after="0" w:line="240" w:lineRule="auto"/>
      </w:pPr>
      <w:r w:rsidRPr="00D70C2F">
        <w:t>Access to all scientific and information related to Sierra Nevada lagoons</w:t>
      </w:r>
    </w:p>
    <w:p w14:paraId="1D266D2A" w14:textId="5206B7DE" w:rsidR="00F473AB" w:rsidRPr="00BC3B2C" w:rsidRDefault="00F473AB" w:rsidP="00714764">
      <w:pPr>
        <w:numPr>
          <w:ilvl w:val="0"/>
          <w:numId w:val="17"/>
        </w:numPr>
        <w:spacing w:before="120" w:after="0" w:line="240" w:lineRule="auto"/>
      </w:pPr>
      <w:r w:rsidRPr="00D70C2F">
        <w:t>Participate in the activities, courses and visits organized for the protection of these sites.</w:t>
      </w:r>
    </w:p>
    <w:p w14:paraId="66369A0E" w14:textId="77777777" w:rsidR="00F473AB" w:rsidRDefault="00F473AB" w:rsidP="00BC3B2C">
      <w:pPr>
        <w:spacing w:before="120" w:after="0" w:line="240" w:lineRule="auto"/>
        <w:rPr>
          <w:b/>
          <w:sz w:val="24"/>
          <w:szCs w:val="24"/>
        </w:rPr>
      </w:pPr>
      <w:r>
        <w:rPr>
          <w:b/>
          <w:sz w:val="24"/>
          <w:szCs w:val="24"/>
        </w:rPr>
        <w:t>GBIF.es</w:t>
      </w:r>
    </w:p>
    <w:p w14:paraId="20824E19" w14:textId="50FE9849" w:rsidR="00F473AB" w:rsidRPr="00D70C2F" w:rsidRDefault="00F473AB" w:rsidP="00BC3B2C">
      <w:pPr>
        <w:spacing w:before="120" w:after="0" w:line="240" w:lineRule="auto"/>
      </w:pPr>
      <w:r>
        <w:t xml:space="preserve">GBIF.es provides access with advanced facets to biodiversity data under a biogeographic context. Considering the framework of this project, 7 different services have been considered: </w:t>
      </w:r>
    </w:p>
    <w:p w14:paraId="41FAC88F" w14:textId="77777777" w:rsidR="00F473AB" w:rsidRPr="00D70C2F" w:rsidRDefault="00F473AB" w:rsidP="00714764">
      <w:pPr>
        <w:numPr>
          <w:ilvl w:val="0"/>
          <w:numId w:val="16"/>
        </w:numPr>
        <w:spacing w:before="120" w:after="0" w:line="240" w:lineRule="auto"/>
      </w:pPr>
      <w:r w:rsidRPr="00D70C2F">
        <w:t xml:space="preserve">Collections: </w:t>
      </w:r>
      <w:r w:rsidRPr="008B78EF">
        <w:t>Institutions, collections and datasets list, description and linked to occurrences. This service allows users to search for data using DOIs. The database contains information on institutions, collections and species records. Currently there are only data from entities that collaborate with GBIF.</w:t>
      </w:r>
    </w:p>
    <w:p w14:paraId="4CECE79F" w14:textId="77777777" w:rsidR="00F473AB" w:rsidRPr="00D70C2F" w:rsidRDefault="00F473AB" w:rsidP="00714764">
      <w:pPr>
        <w:numPr>
          <w:ilvl w:val="0"/>
          <w:numId w:val="16"/>
        </w:numPr>
        <w:spacing w:before="120" w:after="0" w:line="240" w:lineRule="auto"/>
      </w:pPr>
      <w:r w:rsidRPr="00D70C2F">
        <w:t>Species: Aggregates data on species description, common names, taxonomy, image gallery, sequence data and bibliography</w:t>
      </w:r>
    </w:p>
    <w:p w14:paraId="377E9827" w14:textId="77777777" w:rsidR="00F473AB" w:rsidRPr="00D70C2F" w:rsidRDefault="00F473AB" w:rsidP="00714764">
      <w:pPr>
        <w:numPr>
          <w:ilvl w:val="0"/>
          <w:numId w:val="16"/>
        </w:numPr>
        <w:spacing w:before="120" w:after="0" w:line="240" w:lineRule="auto"/>
      </w:pPr>
      <w:r w:rsidRPr="00D70C2F">
        <w:t xml:space="preserve">Regions: </w:t>
      </w:r>
      <w:r w:rsidRPr="008B78EF">
        <w:t>Map tool to browse states, territories, local government areas and biogeographic regions</w:t>
      </w:r>
      <w:r w:rsidRPr="00D70C2F">
        <w:t>.</w:t>
      </w:r>
    </w:p>
    <w:p w14:paraId="0E9FDE65" w14:textId="77777777" w:rsidR="00F473AB" w:rsidRPr="00D70C2F" w:rsidRDefault="00F473AB" w:rsidP="00714764">
      <w:pPr>
        <w:numPr>
          <w:ilvl w:val="0"/>
          <w:numId w:val="16"/>
        </w:numPr>
        <w:spacing w:before="120" w:after="0" w:line="240" w:lineRule="auto"/>
      </w:pPr>
      <w:r w:rsidRPr="00D70C2F">
        <w:t>SpatialPortal: Map service, to visualise and analyse relationships between species, location and environment.</w:t>
      </w:r>
    </w:p>
    <w:p w14:paraId="26239472" w14:textId="77777777" w:rsidR="00F473AB" w:rsidRPr="00D70C2F" w:rsidRDefault="00F473AB" w:rsidP="00714764">
      <w:pPr>
        <w:numPr>
          <w:ilvl w:val="0"/>
          <w:numId w:val="16"/>
        </w:numPr>
        <w:spacing w:before="120" w:after="0" w:line="240" w:lineRule="auto"/>
      </w:pPr>
      <w:r w:rsidRPr="00D70C2F">
        <w:t>eLearning: The GBIF.ES e-learning platform offers online workshops on data quality, data publication, data use, etc. open to whole GBIF community</w:t>
      </w:r>
    </w:p>
    <w:p w14:paraId="3E02A564" w14:textId="77777777" w:rsidR="00F473AB" w:rsidRPr="00D70C2F" w:rsidRDefault="00F473AB" w:rsidP="00714764">
      <w:pPr>
        <w:numPr>
          <w:ilvl w:val="0"/>
          <w:numId w:val="16"/>
        </w:numPr>
        <w:spacing w:before="120" w:after="0" w:line="240" w:lineRule="auto"/>
      </w:pPr>
      <w:r w:rsidRPr="00D70C2F">
        <w:t xml:space="preserve">Occurrences: </w:t>
      </w:r>
      <w:r w:rsidRPr="008B78EF">
        <w:t>List of occurrence data, georeferenced records and data set search statistics. Allows access to the information of each record and the quality tests performed.</w:t>
      </w:r>
    </w:p>
    <w:p w14:paraId="068FCE37" w14:textId="77777777" w:rsidR="00F473AB" w:rsidRDefault="00F473AB" w:rsidP="00714764">
      <w:pPr>
        <w:numPr>
          <w:ilvl w:val="0"/>
          <w:numId w:val="16"/>
        </w:numPr>
        <w:spacing w:before="120" w:after="0" w:line="240" w:lineRule="auto"/>
      </w:pPr>
      <w:r w:rsidRPr="00D70C2F">
        <w:t xml:space="preserve">Images: </w:t>
      </w:r>
      <w:r w:rsidRPr="008B78EF">
        <w:t>Image storage and web services application. Images can be measured, calibrated, zoomed or downloaded.</w:t>
      </w:r>
    </w:p>
    <w:p w14:paraId="55E6C223" w14:textId="77777777" w:rsidR="00F473AB" w:rsidRDefault="00F473AB" w:rsidP="00BC3B2C">
      <w:pPr>
        <w:spacing w:before="120" w:after="0" w:line="240" w:lineRule="auto"/>
        <w:rPr>
          <w:b/>
          <w:sz w:val="24"/>
          <w:szCs w:val="24"/>
        </w:rPr>
      </w:pPr>
      <w:r>
        <w:rPr>
          <w:b/>
          <w:sz w:val="24"/>
          <w:szCs w:val="24"/>
        </w:rPr>
        <w:t>Plant Classification</w:t>
      </w:r>
    </w:p>
    <w:p w14:paraId="2D0C2A80" w14:textId="1A2322E6" w:rsidR="00F473AB" w:rsidRDefault="00F473AB" w:rsidP="00BC3B2C">
      <w:pPr>
        <w:spacing w:before="120" w:after="0" w:line="240" w:lineRule="auto"/>
      </w:pPr>
      <w:r w:rsidRPr="008B78EF">
        <w:t xml:space="preserve">This service has been developed by IFCA-CSIC. It consists of a large-scale plant classification algorithm based on the ResNet convolutional neural network architecture. </w:t>
      </w:r>
      <w:r>
        <w:t>This tool can definitely open the field to active contributions of non-expert users including citizen scientists.</w:t>
      </w:r>
    </w:p>
    <w:p w14:paraId="46C74A7D" w14:textId="77777777" w:rsidR="00F473AB" w:rsidRDefault="00F473AB" w:rsidP="00BC3B2C">
      <w:pPr>
        <w:spacing w:before="120" w:after="0" w:line="240" w:lineRule="auto"/>
        <w:rPr>
          <w:b/>
          <w:sz w:val="24"/>
          <w:szCs w:val="24"/>
        </w:rPr>
      </w:pPr>
      <w:r>
        <w:rPr>
          <w:b/>
          <w:sz w:val="24"/>
          <w:szCs w:val="24"/>
        </w:rPr>
        <w:t>Remote Monitoring and Smart Sensing</w:t>
      </w:r>
    </w:p>
    <w:p w14:paraId="66817D04" w14:textId="76B96111" w:rsidR="00F473AB" w:rsidRDefault="00F473AB" w:rsidP="00BC3B2C">
      <w:pPr>
        <w:spacing w:before="120" w:after="0" w:line="240" w:lineRule="auto"/>
      </w:pPr>
      <w:r>
        <w:t xml:space="preserve">This service has also been developed by </w:t>
      </w:r>
      <w:r w:rsidRPr="00D70C2F">
        <w:t>IFCA</w:t>
      </w:r>
      <w:r>
        <w:t xml:space="preserve">-CSIC. It is a web server designed to cover the entire process of working with Sentinel data products. First, the web server provides an Interface to search, find and download Copernicus Sentinel satellite products easily, and after </w:t>
      </w:r>
      <w:r w:rsidR="00606A59">
        <w:t>that</w:t>
      </w:r>
      <w:r>
        <w:t xml:space="preserve"> it provides different tools to manage and work with the products.</w:t>
      </w:r>
    </w:p>
    <w:p w14:paraId="10A5F9F8" w14:textId="40CDD06C" w:rsidR="00F473AB" w:rsidRDefault="00F473AB" w:rsidP="00BC3B2C">
      <w:pPr>
        <w:spacing w:before="120" w:after="0" w:line="240" w:lineRule="auto"/>
      </w:pPr>
      <w:r>
        <w:t>During downloading process, the user can perform a valid search for different zones, and also restrict the queries by different keywords: cloud coverage, date, platform name (S1, S2, S3). In case of interruptions or other exceptions, downloading will restart from where it left off.</w:t>
      </w:r>
    </w:p>
    <w:p w14:paraId="4A7347B4" w14:textId="77777777" w:rsidR="00F473AB" w:rsidRDefault="00F473AB" w:rsidP="00BC3B2C">
      <w:pPr>
        <w:spacing w:before="120" w:after="0" w:line="240" w:lineRule="auto"/>
      </w:pPr>
      <w:r>
        <w:t>At the same time, a geospatial integration with Smart Sensing data (where applicable, mainly from isolated areas) will be performed in terms of data treatment. The following products are available to be processed:</w:t>
      </w:r>
    </w:p>
    <w:p w14:paraId="4392AF77" w14:textId="77777777" w:rsidR="00F473AB" w:rsidRDefault="00F473AB" w:rsidP="00714764">
      <w:pPr>
        <w:numPr>
          <w:ilvl w:val="0"/>
          <w:numId w:val="18"/>
        </w:numPr>
        <w:spacing w:before="120" w:after="0" w:line="240" w:lineRule="auto"/>
      </w:pPr>
      <w:r>
        <w:t>Sentinel-1</w:t>
      </w:r>
    </w:p>
    <w:p w14:paraId="6D62315C" w14:textId="77777777" w:rsidR="00F473AB" w:rsidRDefault="00F473AB" w:rsidP="00714764">
      <w:pPr>
        <w:numPr>
          <w:ilvl w:val="0"/>
          <w:numId w:val="18"/>
        </w:numPr>
        <w:spacing w:before="120" w:after="0" w:line="240" w:lineRule="auto"/>
      </w:pPr>
      <w:r>
        <w:t>Sentinel-2</w:t>
      </w:r>
    </w:p>
    <w:p w14:paraId="6B0C7B0C" w14:textId="77777777" w:rsidR="00F473AB" w:rsidRDefault="00F473AB" w:rsidP="00714764">
      <w:pPr>
        <w:numPr>
          <w:ilvl w:val="0"/>
          <w:numId w:val="18"/>
        </w:numPr>
        <w:spacing w:before="120" w:after="0" w:line="240" w:lineRule="auto"/>
      </w:pPr>
      <w:r>
        <w:t>Landsat 8</w:t>
      </w:r>
    </w:p>
    <w:p w14:paraId="58D97976" w14:textId="77777777" w:rsidR="00F473AB" w:rsidRDefault="00F473AB" w:rsidP="00F473AB"/>
    <w:p w14:paraId="58C1DB40" w14:textId="77777777" w:rsidR="00C60A3B" w:rsidRPr="005147E9" w:rsidRDefault="00C60A3B" w:rsidP="00C60A3B">
      <w:pPr>
        <w:pStyle w:val="Heading2"/>
        <w:rPr>
          <w:highlight w:val="magenta"/>
        </w:rPr>
      </w:pPr>
      <w:bookmarkStart w:id="123" w:name="_Toc32395970"/>
      <w:bookmarkStart w:id="124" w:name="_Toc49856069"/>
      <w:r>
        <w:t>10.2</w:t>
      </w:r>
      <w:r>
        <w:tab/>
        <w:t>Service Architecture and integrated services</w:t>
      </w:r>
      <w:bookmarkEnd w:id="123"/>
      <w:bookmarkEnd w:id="124"/>
      <w:r>
        <w:t xml:space="preserve"> </w:t>
      </w:r>
    </w:p>
    <w:p w14:paraId="198F2BDF" w14:textId="1ABE2885" w:rsidR="00F473AB" w:rsidRDefault="00F473AB" w:rsidP="00BC3B2C">
      <w:pPr>
        <w:spacing w:before="120" w:after="0" w:line="240" w:lineRule="auto"/>
      </w:pPr>
      <w:r>
        <w:t xml:space="preserve">At present, all the </w:t>
      </w:r>
      <w:r w:rsidR="00D22F81">
        <w:t>T</w:t>
      </w:r>
      <w:r>
        <w:t xml:space="preserve">hematic </w:t>
      </w:r>
      <w:r w:rsidR="00D22F81">
        <w:t>S</w:t>
      </w:r>
      <w:r>
        <w:t>ervices intended to be integrated are available on the EOSC-hub marketplace (additionally to their corresponding provider’s webpage).</w:t>
      </w:r>
    </w:p>
    <w:p w14:paraId="2492C9A1" w14:textId="50455059" w:rsidR="00F473AB" w:rsidRDefault="00F473AB" w:rsidP="00BC3B2C">
      <w:pPr>
        <w:spacing w:before="120" w:after="0" w:line="240" w:lineRule="auto"/>
      </w:pPr>
      <w:r>
        <w:t xml:space="preserve">Only the Plant Classification service needs to be updated since the currently available version in the marketplace is obsolete and has several errors that prevent its use from users (the version on the platform is deprecated, much of the information is missing and has a low integration level </w:t>
      </w:r>
      <w:r w:rsidR="00606A59">
        <w:t xml:space="preserve">since </w:t>
      </w:r>
      <w:r>
        <w:t>it only has a link that redirects to the LifeWatch home page. Thus, this version should be replaced as it was conveniently indicated to the integration team).</w:t>
      </w:r>
    </w:p>
    <w:p w14:paraId="2E4DE122" w14:textId="6743D948" w:rsidR="00F473AB" w:rsidRDefault="00F473AB" w:rsidP="00BC3B2C">
      <w:pPr>
        <w:spacing w:before="120" w:after="0" w:line="240" w:lineRule="auto"/>
      </w:pPr>
      <w:r>
        <w:t xml:space="preserve">Regarding the integration with EOSC common services, </w:t>
      </w:r>
      <w:r w:rsidR="00606A59">
        <w:t xml:space="preserve">the Remote Sensing service </w:t>
      </w:r>
      <w:r>
        <w:t xml:space="preserve">is going to be integrated </w:t>
      </w:r>
      <w:r w:rsidR="00606A59">
        <w:t>with</w:t>
      </w:r>
      <w:r>
        <w:t>: XDC and Indigo IAM. The other services, so far, have their own storage system and are open or easy to access:</w:t>
      </w:r>
    </w:p>
    <w:p w14:paraId="7CC29F4D" w14:textId="77777777" w:rsidR="00F473AB" w:rsidRDefault="00F473AB" w:rsidP="00714764">
      <w:pPr>
        <w:pStyle w:val="ListParagraph"/>
        <w:numPr>
          <w:ilvl w:val="0"/>
          <w:numId w:val="19"/>
        </w:numPr>
        <w:spacing w:before="120" w:after="0" w:line="240" w:lineRule="auto"/>
      </w:pPr>
      <w:r>
        <w:t xml:space="preserve">GBIF.ES, note we work with the Spanish node. This node is part of a huge worldwide organization, which has its own storage and authentication systems. </w:t>
      </w:r>
    </w:p>
    <w:p w14:paraId="516657E4" w14:textId="77777777" w:rsidR="00F473AB" w:rsidRDefault="00F473AB" w:rsidP="00714764">
      <w:pPr>
        <w:pStyle w:val="ListParagraph"/>
        <w:numPr>
          <w:ilvl w:val="0"/>
          <w:numId w:val="19"/>
        </w:numPr>
        <w:spacing w:before="120" w:after="0" w:line="240" w:lineRule="auto"/>
      </w:pPr>
      <w:r>
        <w:t>The Plant Classification service is an open API and no login is required. This service does not require storing any new information.</w:t>
      </w:r>
    </w:p>
    <w:p w14:paraId="550F4450" w14:textId="3886316B" w:rsidR="00F473AB" w:rsidRPr="00D70C2F" w:rsidRDefault="00F473AB" w:rsidP="00714764">
      <w:pPr>
        <w:pStyle w:val="ListParagraph"/>
        <w:numPr>
          <w:ilvl w:val="0"/>
          <w:numId w:val="19"/>
        </w:numPr>
        <w:spacing w:before="120" w:after="0" w:line="240" w:lineRule="auto"/>
      </w:pPr>
      <w:r>
        <w:t>Glacier Lagoons of Sierra Nevada is a citizen collaboration service. To make a contribution, users need to have a registered account. However, for visualization and other functionalities, no requirement has been placed.</w:t>
      </w:r>
    </w:p>
    <w:p w14:paraId="45BC8642" w14:textId="6EDB63C0" w:rsidR="00F473AB" w:rsidRDefault="00BC3B2C" w:rsidP="002C3467">
      <w:pPr>
        <w:pStyle w:val="Heading2"/>
      </w:pPr>
      <w:bookmarkStart w:id="125" w:name="_Toc49856070"/>
      <w:r>
        <w:t>10.3</w:t>
      </w:r>
      <w:r>
        <w:tab/>
      </w:r>
      <w:r w:rsidR="00F473AB">
        <w:t>Software release</w:t>
      </w:r>
      <w:bookmarkEnd w:id="125"/>
    </w:p>
    <w:p w14:paraId="39B58206" w14:textId="62A97610" w:rsidR="00F473AB" w:rsidRDefault="00F473AB" w:rsidP="00F473AB">
      <w:r>
        <w:t xml:space="preserve">Section not applicable to LifeWatch related services. </w:t>
      </w:r>
    </w:p>
    <w:p w14:paraId="0349FD9F" w14:textId="1B2B2EA7" w:rsidR="00F473AB" w:rsidRDefault="00BC3B2C" w:rsidP="002C3467">
      <w:pPr>
        <w:pStyle w:val="Heading2"/>
      </w:pPr>
      <w:bookmarkStart w:id="126" w:name="_Toc49856071"/>
      <w:r>
        <w:t>10.4</w:t>
      </w:r>
      <w:r>
        <w:tab/>
      </w:r>
      <w:r w:rsidR="00F473AB">
        <w:t>References</w:t>
      </w:r>
      <w:bookmarkEnd w:id="126"/>
      <w:r w:rsidR="00F473AB">
        <w:t xml:space="preserve"> </w:t>
      </w:r>
    </w:p>
    <w:p w14:paraId="48935D48" w14:textId="77777777" w:rsidR="00F473AB" w:rsidRPr="00BC3B2C" w:rsidRDefault="00F473AB" w:rsidP="00F473AB">
      <w:pPr>
        <w:rPr>
          <w:rFonts w:asciiTheme="minorHAnsi" w:hAnsiTheme="minorHAnsi" w:cstheme="minorHAnsi"/>
          <w:b/>
        </w:rPr>
      </w:pPr>
      <w:r w:rsidRPr="00BC3B2C">
        <w:rPr>
          <w:rFonts w:asciiTheme="minorHAnsi" w:hAnsiTheme="minorHAnsi" w:cstheme="minorHAnsi"/>
          <w:b/>
        </w:rPr>
        <w:t xml:space="preserve">Links of interest: </w:t>
      </w:r>
    </w:p>
    <w:p w14:paraId="586E668D" w14:textId="19544CC4" w:rsidR="00F473AB" w:rsidRPr="000C56F4" w:rsidRDefault="00D9594E" w:rsidP="00714764">
      <w:pPr>
        <w:pStyle w:val="NormalWeb"/>
        <w:numPr>
          <w:ilvl w:val="0"/>
          <w:numId w:val="47"/>
        </w:numPr>
        <w:shd w:val="clear" w:color="auto" w:fill="FFFFFF"/>
        <w:spacing w:before="0" w:beforeAutospacing="0" w:after="0" w:afterAutospacing="0"/>
        <w:rPr>
          <w:rStyle w:val="Hyperlink"/>
          <w:rFonts w:asciiTheme="minorHAnsi" w:eastAsia="MS Gothic" w:hAnsiTheme="minorHAnsi" w:cstheme="minorHAnsi"/>
          <w:color w:val="000000" w:themeColor="text1"/>
          <w:sz w:val="22"/>
          <w:szCs w:val="22"/>
        </w:rPr>
      </w:pPr>
      <w:hyperlink r:id="rId335" w:history="1">
        <w:r w:rsidR="00F473AB" w:rsidRPr="000C56F4">
          <w:rPr>
            <w:rStyle w:val="Hyperlink"/>
            <w:rFonts w:asciiTheme="minorHAnsi" w:eastAsia="MS Gothic" w:hAnsiTheme="minorHAnsi" w:cstheme="minorHAnsi"/>
            <w:color w:val="0432FF"/>
            <w:sz w:val="22"/>
            <w:szCs w:val="22"/>
          </w:rPr>
          <w:t>http://deep.ifca.es/plants/</w:t>
        </w:r>
      </w:hyperlink>
      <w:r w:rsidR="000C56F4" w:rsidRPr="000C56F4">
        <w:rPr>
          <w:rStyle w:val="Hyperlink"/>
          <w:rFonts w:asciiTheme="minorHAnsi" w:eastAsia="MS Gothic" w:hAnsiTheme="minorHAnsi" w:cstheme="minorHAnsi"/>
          <w:color w:val="000000" w:themeColor="text1"/>
          <w:sz w:val="22"/>
          <w:szCs w:val="22"/>
        </w:rPr>
        <w:t xml:space="preserve"> </w:t>
      </w:r>
    </w:p>
    <w:p w14:paraId="1E612670" w14:textId="77777777" w:rsidR="00F473AB" w:rsidRPr="000C56F4" w:rsidRDefault="00D9594E" w:rsidP="00714764">
      <w:pPr>
        <w:pStyle w:val="NormalWeb"/>
        <w:numPr>
          <w:ilvl w:val="0"/>
          <w:numId w:val="47"/>
        </w:numPr>
        <w:shd w:val="clear" w:color="auto" w:fill="FFFFFF"/>
        <w:spacing w:before="150" w:beforeAutospacing="0" w:after="0" w:afterAutospacing="0"/>
        <w:rPr>
          <w:rStyle w:val="Hyperlink"/>
          <w:rFonts w:asciiTheme="minorHAnsi" w:eastAsia="MS Gothic" w:hAnsiTheme="minorHAnsi" w:cstheme="minorHAnsi"/>
          <w:color w:val="000000" w:themeColor="text1"/>
          <w:sz w:val="22"/>
          <w:szCs w:val="22"/>
        </w:rPr>
      </w:pPr>
      <w:hyperlink r:id="rId336" w:history="1">
        <w:r w:rsidR="00F473AB" w:rsidRPr="000C56F4">
          <w:rPr>
            <w:rStyle w:val="Hyperlink"/>
            <w:rFonts w:asciiTheme="minorHAnsi" w:eastAsia="MS Gothic" w:hAnsiTheme="minorHAnsi" w:cstheme="minorHAnsi"/>
            <w:color w:val="0432FF"/>
            <w:sz w:val="22"/>
            <w:szCs w:val="22"/>
          </w:rPr>
          <w:t>https://github.com/IgnacioHeredia/plant_classification</w:t>
        </w:r>
      </w:hyperlink>
    </w:p>
    <w:p w14:paraId="100C49CB" w14:textId="77777777" w:rsidR="00F473AB" w:rsidRPr="000C56F4" w:rsidRDefault="00D9594E" w:rsidP="00714764">
      <w:pPr>
        <w:pStyle w:val="NormalWeb"/>
        <w:numPr>
          <w:ilvl w:val="0"/>
          <w:numId w:val="47"/>
        </w:numPr>
        <w:shd w:val="clear" w:color="auto" w:fill="FFFFFF"/>
        <w:spacing w:before="150" w:beforeAutospacing="0" w:after="0" w:afterAutospacing="0"/>
        <w:rPr>
          <w:rFonts w:asciiTheme="minorHAnsi" w:hAnsiTheme="minorHAnsi" w:cstheme="minorHAnsi"/>
          <w:color w:val="000000" w:themeColor="text1"/>
          <w:sz w:val="22"/>
          <w:szCs w:val="22"/>
        </w:rPr>
      </w:pPr>
      <w:hyperlink r:id="rId337" w:history="1">
        <w:r w:rsidR="00F473AB" w:rsidRPr="000C56F4">
          <w:rPr>
            <w:rStyle w:val="Hyperlink"/>
            <w:rFonts w:asciiTheme="minorHAnsi" w:eastAsia="MS Gothic" w:hAnsiTheme="minorHAnsi" w:cstheme="minorHAnsi"/>
            <w:color w:val="0432FF"/>
            <w:sz w:val="22"/>
            <w:szCs w:val="22"/>
          </w:rPr>
          <w:t>https://remote-sensing.ifca.es/hub/login</w:t>
        </w:r>
      </w:hyperlink>
    </w:p>
    <w:p w14:paraId="42779F94" w14:textId="77777777" w:rsidR="00F473AB" w:rsidRPr="000C56F4" w:rsidRDefault="00D9594E" w:rsidP="00714764">
      <w:pPr>
        <w:pStyle w:val="NormalWeb"/>
        <w:numPr>
          <w:ilvl w:val="0"/>
          <w:numId w:val="47"/>
        </w:numPr>
        <w:shd w:val="clear" w:color="auto" w:fill="FFFFFF"/>
        <w:spacing w:before="150" w:beforeAutospacing="0" w:after="0" w:afterAutospacing="0"/>
        <w:rPr>
          <w:rFonts w:asciiTheme="minorHAnsi" w:hAnsiTheme="minorHAnsi" w:cstheme="minorHAnsi"/>
          <w:color w:val="000000" w:themeColor="text1"/>
          <w:sz w:val="22"/>
          <w:szCs w:val="22"/>
        </w:rPr>
      </w:pPr>
      <w:hyperlink r:id="rId338" w:history="1">
        <w:r w:rsidR="00F473AB" w:rsidRPr="000C56F4">
          <w:rPr>
            <w:rStyle w:val="Hyperlink"/>
            <w:rFonts w:asciiTheme="minorHAnsi" w:eastAsia="MS Gothic" w:hAnsiTheme="minorHAnsi" w:cstheme="minorHAnsi"/>
            <w:color w:val="0432FF"/>
            <w:sz w:val="22"/>
            <w:szCs w:val="22"/>
          </w:rPr>
          <w:t>https://lagunasdesierranevada.es/</w:t>
        </w:r>
      </w:hyperlink>
    </w:p>
    <w:p w14:paraId="0231B867" w14:textId="77777777" w:rsidR="00F473AB" w:rsidRPr="000C56F4" w:rsidRDefault="00D9594E" w:rsidP="00714764">
      <w:pPr>
        <w:pStyle w:val="NormalWeb"/>
        <w:numPr>
          <w:ilvl w:val="0"/>
          <w:numId w:val="47"/>
        </w:numPr>
        <w:shd w:val="clear" w:color="auto" w:fill="FFFFFF"/>
        <w:spacing w:before="150" w:beforeAutospacing="0" w:after="0" w:afterAutospacing="0"/>
        <w:rPr>
          <w:rFonts w:asciiTheme="minorHAnsi" w:hAnsiTheme="minorHAnsi" w:cstheme="minorHAnsi"/>
          <w:color w:val="000000" w:themeColor="text1"/>
          <w:sz w:val="22"/>
          <w:szCs w:val="22"/>
        </w:rPr>
      </w:pPr>
      <w:hyperlink r:id="rId339" w:history="1">
        <w:r w:rsidR="00F473AB" w:rsidRPr="000C56F4">
          <w:rPr>
            <w:rStyle w:val="Hyperlink"/>
            <w:rFonts w:asciiTheme="minorHAnsi" w:eastAsia="MS Gothic" w:hAnsiTheme="minorHAnsi" w:cstheme="minorHAnsi"/>
            <w:color w:val="0432FF"/>
            <w:sz w:val="22"/>
            <w:szCs w:val="22"/>
          </w:rPr>
          <w:t>https://elearning.gbif.es/</w:t>
        </w:r>
      </w:hyperlink>
    </w:p>
    <w:p w14:paraId="487BED68" w14:textId="77777777" w:rsidR="00F473AB" w:rsidRPr="000C56F4" w:rsidRDefault="00D9594E" w:rsidP="00714764">
      <w:pPr>
        <w:pStyle w:val="NormalWeb"/>
        <w:numPr>
          <w:ilvl w:val="0"/>
          <w:numId w:val="47"/>
        </w:numPr>
        <w:shd w:val="clear" w:color="auto" w:fill="FFFFFF"/>
        <w:spacing w:before="150" w:beforeAutospacing="0" w:after="0" w:afterAutospacing="0"/>
        <w:rPr>
          <w:rFonts w:asciiTheme="minorHAnsi" w:hAnsiTheme="minorHAnsi" w:cstheme="minorHAnsi"/>
          <w:color w:val="000000" w:themeColor="text1"/>
          <w:sz w:val="22"/>
          <w:szCs w:val="22"/>
        </w:rPr>
      </w:pPr>
      <w:hyperlink r:id="rId340" w:anchor="tab_simpleSearch" w:history="1">
        <w:r w:rsidR="00F473AB" w:rsidRPr="000C56F4">
          <w:rPr>
            <w:rStyle w:val="Hyperlink"/>
            <w:rFonts w:asciiTheme="minorHAnsi" w:eastAsia="MS Gothic" w:hAnsiTheme="minorHAnsi" w:cstheme="minorHAnsi"/>
            <w:color w:val="0432FF"/>
            <w:sz w:val="22"/>
            <w:szCs w:val="22"/>
          </w:rPr>
          <w:t>https://registros.gbif.es/</w:t>
        </w:r>
      </w:hyperlink>
    </w:p>
    <w:p w14:paraId="554F8C25" w14:textId="77777777" w:rsidR="00F473AB" w:rsidRPr="000C56F4" w:rsidRDefault="00D9594E" w:rsidP="00714764">
      <w:pPr>
        <w:pStyle w:val="NormalWeb"/>
        <w:numPr>
          <w:ilvl w:val="0"/>
          <w:numId w:val="47"/>
        </w:numPr>
        <w:shd w:val="clear" w:color="auto" w:fill="FFFFFF"/>
        <w:spacing w:before="150" w:beforeAutospacing="0" w:after="0" w:afterAutospacing="0"/>
        <w:rPr>
          <w:rFonts w:asciiTheme="minorHAnsi" w:hAnsiTheme="minorHAnsi" w:cstheme="minorHAnsi"/>
          <w:color w:val="000000" w:themeColor="text1"/>
          <w:sz w:val="22"/>
          <w:szCs w:val="22"/>
        </w:rPr>
      </w:pPr>
      <w:hyperlink r:id="rId341" w:history="1">
        <w:r w:rsidR="00F473AB" w:rsidRPr="000C56F4">
          <w:rPr>
            <w:rStyle w:val="Hyperlink"/>
            <w:rFonts w:asciiTheme="minorHAnsi" w:eastAsia="MS Gothic" w:hAnsiTheme="minorHAnsi" w:cstheme="minorHAnsi"/>
            <w:color w:val="0432FF"/>
            <w:sz w:val="22"/>
            <w:szCs w:val="22"/>
          </w:rPr>
          <w:t>https://colecciones.gbif.es/</w:t>
        </w:r>
      </w:hyperlink>
    </w:p>
    <w:p w14:paraId="67C03E5B" w14:textId="77777777" w:rsidR="00F473AB" w:rsidRPr="000C56F4" w:rsidRDefault="00D9594E" w:rsidP="00714764">
      <w:pPr>
        <w:pStyle w:val="NormalWeb"/>
        <w:numPr>
          <w:ilvl w:val="0"/>
          <w:numId w:val="47"/>
        </w:numPr>
        <w:shd w:val="clear" w:color="auto" w:fill="FFFFFF"/>
        <w:spacing w:before="150" w:beforeAutospacing="0" w:after="0" w:afterAutospacing="0"/>
        <w:rPr>
          <w:rFonts w:asciiTheme="minorHAnsi" w:hAnsiTheme="minorHAnsi" w:cstheme="minorHAnsi"/>
          <w:color w:val="000000" w:themeColor="text1"/>
          <w:sz w:val="22"/>
          <w:szCs w:val="22"/>
        </w:rPr>
      </w:pPr>
      <w:hyperlink r:id="rId342" w:history="1">
        <w:r w:rsidR="00F473AB" w:rsidRPr="000C56F4">
          <w:rPr>
            <w:rStyle w:val="Hyperlink"/>
            <w:rFonts w:asciiTheme="minorHAnsi" w:eastAsia="MS Gothic" w:hAnsiTheme="minorHAnsi" w:cstheme="minorHAnsi"/>
            <w:color w:val="0432FF"/>
            <w:sz w:val="22"/>
            <w:szCs w:val="22"/>
          </w:rPr>
          <w:t>https://imagenes.gbif.es/</w:t>
        </w:r>
      </w:hyperlink>
    </w:p>
    <w:p w14:paraId="55251DDF" w14:textId="77777777" w:rsidR="00F473AB" w:rsidRPr="000C56F4" w:rsidRDefault="00D9594E" w:rsidP="00714764">
      <w:pPr>
        <w:pStyle w:val="NormalWeb"/>
        <w:numPr>
          <w:ilvl w:val="0"/>
          <w:numId w:val="47"/>
        </w:numPr>
        <w:shd w:val="clear" w:color="auto" w:fill="FFFFFF"/>
        <w:spacing w:before="150" w:beforeAutospacing="0" w:after="0" w:afterAutospacing="0"/>
        <w:rPr>
          <w:rFonts w:asciiTheme="minorHAnsi" w:hAnsiTheme="minorHAnsi" w:cstheme="minorHAnsi"/>
          <w:color w:val="000000" w:themeColor="text1"/>
          <w:sz w:val="22"/>
          <w:szCs w:val="22"/>
        </w:rPr>
      </w:pPr>
      <w:hyperlink r:id="rId343" w:history="1">
        <w:r w:rsidR="00F473AB" w:rsidRPr="000C56F4">
          <w:rPr>
            <w:rStyle w:val="Hyperlink"/>
            <w:rFonts w:asciiTheme="minorHAnsi" w:eastAsia="MS Gothic" w:hAnsiTheme="minorHAnsi" w:cstheme="minorHAnsi"/>
            <w:color w:val="0432FF"/>
            <w:sz w:val="22"/>
            <w:szCs w:val="22"/>
          </w:rPr>
          <w:t>https://regiones.gbif.es/</w:t>
        </w:r>
      </w:hyperlink>
    </w:p>
    <w:p w14:paraId="0BF7D4AC" w14:textId="77777777" w:rsidR="00F473AB" w:rsidRPr="000C56F4" w:rsidRDefault="00D9594E" w:rsidP="00714764">
      <w:pPr>
        <w:pStyle w:val="NormalWeb"/>
        <w:numPr>
          <w:ilvl w:val="0"/>
          <w:numId w:val="47"/>
        </w:numPr>
        <w:shd w:val="clear" w:color="auto" w:fill="FFFFFF"/>
        <w:spacing w:before="150" w:beforeAutospacing="0" w:after="0" w:afterAutospacing="0"/>
        <w:rPr>
          <w:rFonts w:asciiTheme="minorHAnsi" w:hAnsiTheme="minorHAnsi" w:cstheme="minorHAnsi"/>
          <w:color w:val="000000" w:themeColor="text1"/>
          <w:sz w:val="22"/>
          <w:szCs w:val="22"/>
        </w:rPr>
      </w:pPr>
      <w:hyperlink r:id="rId344" w:history="1">
        <w:r w:rsidR="00F473AB" w:rsidRPr="000C56F4">
          <w:rPr>
            <w:rStyle w:val="Hyperlink"/>
            <w:rFonts w:asciiTheme="minorHAnsi" w:eastAsia="MS Gothic" w:hAnsiTheme="minorHAnsi" w:cstheme="minorHAnsi"/>
            <w:color w:val="0432FF"/>
            <w:sz w:val="22"/>
            <w:szCs w:val="22"/>
          </w:rPr>
          <w:t>https://auth.gbif.es/</w:t>
        </w:r>
      </w:hyperlink>
    </w:p>
    <w:p w14:paraId="3DA68A19" w14:textId="77777777" w:rsidR="00F473AB" w:rsidRPr="000C56F4" w:rsidRDefault="00D9594E" w:rsidP="00714764">
      <w:pPr>
        <w:pStyle w:val="NormalWeb"/>
        <w:numPr>
          <w:ilvl w:val="0"/>
          <w:numId w:val="47"/>
        </w:numPr>
        <w:shd w:val="clear" w:color="auto" w:fill="FFFFFF"/>
        <w:spacing w:before="150" w:beforeAutospacing="0" w:after="0" w:afterAutospacing="0"/>
        <w:rPr>
          <w:rFonts w:asciiTheme="minorHAnsi" w:hAnsiTheme="minorHAnsi" w:cstheme="minorHAnsi"/>
          <w:color w:val="000000" w:themeColor="text1"/>
          <w:sz w:val="22"/>
          <w:szCs w:val="22"/>
        </w:rPr>
      </w:pPr>
      <w:hyperlink r:id="rId345" w:history="1">
        <w:r w:rsidR="00F473AB" w:rsidRPr="000C56F4">
          <w:rPr>
            <w:rStyle w:val="Hyperlink"/>
            <w:rFonts w:asciiTheme="minorHAnsi" w:eastAsia="MS Gothic" w:hAnsiTheme="minorHAnsi" w:cstheme="minorHAnsi"/>
            <w:color w:val="0432FF"/>
            <w:sz w:val="22"/>
            <w:szCs w:val="22"/>
          </w:rPr>
          <w:t>https://especies.gbif.es/</w:t>
        </w:r>
      </w:hyperlink>
    </w:p>
    <w:p w14:paraId="390CC317" w14:textId="77777777" w:rsidR="00F473AB" w:rsidRDefault="00F473AB" w:rsidP="00F473AB"/>
    <w:p w14:paraId="39A5134F" w14:textId="63D25C8F" w:rsidR="00F473AB" w:rsidRPr="00BC3B2C" w:rsidRDefault="00F473AB" w:rsidP="00F473AB">
      <w:pPr>
        <w:rPr>
          <w:rFonts w:asciiTheme="minorHAnsi" w:hAnsiTheme="minorHAnsi" w:cstheme="minorHAnsi"/>
          <w:b/>
        </w:rPr>
      </w:pPr>
      <w:r w:rsidRPr="00BC3B2C">
        <w:rPr>
          <w:rFonts w:asciiTheme="minorHAnsi" w:hAnsiTheme="minorHAnsi" w:cstheme="minorHAnsi"/>
          <w:b/>
        </w:rPr>
        <w:t xml:space="preserve">Scientific publications linked to the </w:t>
      </w:r>
      <w:r w:rsidR="000C56F4" w:rsidRPr="00BC3B2C">
        <w:rPr>
          <w:rFonts w:asciiTheme="minorHAnsi" w:hAnsiTheme="minorHAnsi" w:cstheme="minorHAnsi"/>
          <w:b/>
        </w:rPr>
        <w:t>above-mentioned</w:t>
      </w:r>
      <w:r w:rsidRPr="00BC3B2C">
        <w:rPr>
          <w:rFonts w:asciiTheme="minorHAnsi" w:hAnsiTheme="minorHAnsi" w:cstheme="minorHAnsi"/>
          <w:b/>
        </w:rPr>
        <w:t xml:space="preserve"> services: </w:t>
      </w:r>
    </w:p>
    <w:p w14:paraId="0CE2A242" w14:textId="77777777" w:rsidR="00F473AB" w:rsidRPr="00BC3B2C" w:rsidRDefault="00F473AB" w:rsidP="00BC3B2C">
      <w:pPr>
        <w:shd w:val="clear" w:color="auto" w:fill="FFFFFF"/>
        <w:spacing w:before="120" w:after="0" w:line="240" w:lineRule="auto"/>
        <w:rPr>
          <w:rFonts w:eastAsia="Times New Roman" w:cstheme="minorHAnsi"/>
          <w:spacing w:val="0"/>
          <w:lang w:val="es-ES" w:eastAsia="es-ES"/>
        </w:rPr>
      </w:pPr>
      <w:r w:rsidRPr="00BC3B2C">
        <w:rPr>
          <w:rFonts w:eastAsia="Times New Roman" w:cstheme="minorHAnsi"/>
          <w:spacing w:val="0"/>
          <w:lang w:val="es-ES" w:eastAsia="es-ES"/>
        </w:rPr>
        <w:t>GBIF Spain</w:t>
      </w:r>
    </w:p>
    <w:p w14:paraId="6D77684F" w14:textId="77777777" w:rsidR="00F473AB" w:rsidRPr="00BC3B2C" w:rsidRDefault="00F473AB" w:rsidP="00714764">
      <w:pPr>
        <w:numPr>
          <w:ilvl w:val="0"/>
          <w:numId w:val="48"/>
        </w:numPr>
        <w:shd w:val="clear" w:color="auto" w:fill="FFFFFF"/>
        <w:spacing w:before="120" w:after="0" w:line="240" w:lineRule="auto"/>
        <w:rPr>
          <w:rFonts w:eastAsia="Times New Roman" w:cstheme="minorHAnsi"/>
          <w:spacing w:val="0"/>
          <w:lang w:val="es-ES" w:eastAsia="es-ES"/>
        </w:rPr>
      </w:pPr>
      <w:r w:rsidRPr="00BC3B2C">
        <w:rPr>
          <w:rFonts w:eastAsia="Times New Roman" w:cstheme="minorHAnsi"/>
          <w:spacing w:val="0"/>
          <w:lang w:val="es-ES" w:eastAsia="es-ES"/>
        </w:rPr>
        <w:t>Ramírez‐Valiente, J. A., López, R., Hipp, A. L., &amp; Aranda, I. (2019). Correlated evolution of morphology, gas exchange, growth rates and hydraulics as a response to precipitation and temperature regimes in oaks (Quercus). New Phytologist.</w:t>
      </w:r>
    </w:p>
    <w:p w14:paraId="18E99098" w14:textId="77777777" w:rsidR="00F473AB" w:rsidRPr="00BC3B2C" w:rsidRDefault="00F473AB" w:rsidP="00714764">
      <w:pPr>
        <w:numPr>
          <w:ilvl w:val="0"/>
          <w:numId w:val="48"/>
        </w:numPr>
        <w:shd w:val="clear" w:color="auto" w:fill="FFFFFF"/>
        <w:spacing w:before="120" w:after="0" w:line="240" w:lineRule="auto"/>
        <w:rPr>
          <w:rFonts w:eastAsia="Times New Roman" w:cstheme="minorHAnsi"/>
          <w:spacing w:val="0"/>
          <w:lang w:val="es-ES" w:eastAsia="es-ES"/>
        </w:rPr>
      </w:pPr>
      <w:r w:rsidRPr="00BC3B2C">
        <w:rPr>
          <w:rFonts w:eastAsia="Times New Roman" w:cstheme="minorHAnsi"/>
          <w:spacing w:val="0"/>
          <w:lang w:val="es-ES" w:eastAsia="es-ES"/>
        </w:rPr>
        <w:t>Pappalardo, P., Morales‐Castilla, I., Park, A. W., Huang, S., Schmidt, J. P., &amp; Stephens, P. R. (2020). Comparing methods for mapping global parasite diversity. Global Ecology and Biogeography, 29(1), 182-193.</w:t>
      </w:r>
    </w:p>
    <w:p w14:paraId="535CCE4A" w14:textId="77777777" w:rsidR="00F473AB" w:rsidRPr="00BC3B2C" w:rsidRDefault="00F473AB" w:rsidP="00714764">
      <w:pPr>
        <w:numPr>
          <w:ilvl w:val="0"/>
          <w:numId w:val="48"/>
        </w:numPr>
        <w:shd w:val="clear" w:color="auto" w:fill="FFFFFF"/>
        <w:spacing w:before="120" w:after="0" w:line="240" w:lineRule="auto"/>
        <w:rPr>
          <w:rFonts w:eastAsia="Times New Roman" w:cstheme="minorHAnsi"/>
          <w:spacing w:val="0"/>
          <w:lang w:val="es-ES" w:eastAsia="es-ES"/>
        </w:rPr>
      </w:pPr>
      <w:r w:rsidRPr="00BC3B2C">
        <w:rPr>
          <w:rFonts w:eastAsia="Times New Roman" w:cstheme="minorHAnsi"/>
          <w:spacing w:val="0"/>
          <w:lang w:val="es-ES" w:eastAsia="es-ES"/>
        </w:rPr>
        <w:t>Rodríguez-Merino, A., Fernández-Zamudio, R., García-Murillo, P., &amp; Muñoz, J. (2019). Climatic Niche Shift during Azolla filiculoides Invasion and Its Potential Distribution under Future Scenarios. Plants, 8(10), 424.</w:t>
      </w:r>
    </w:p>
    <w:p w14:paraId="2A62DA21" w14:textId="77777777" w:rsidR="00F473AB" w:rsidRPr="00BC3B2C" w:rsidRDefault="00F473AB" w:rsidP="00714764">
      <w:pPr>
        <w:numPr>
          <w:ilvl w:val="0"/>
          <w:numId w:val="48"/>
        </w:numPr>
        <w:shd w:val="clear" w:color="auto" w:fill="FFFFFF"/>
        <w:spacing w:before="120" w:after="0" w:line="240" w:lineRule="auto"/>
        <w:rPr>
          <w:rFonts w:eastAsia="Times New Roman" w:cstheme="minorHAnsi"/>
          <w:spacing w:val="0"/>
          <w:lang w:val="es-ES" w:eastAsia="es-ES"/>
        </w:rPr>
      </w:pPr>
      <w:r w:rsidRPr="00BC3B2C">
        <w:rPr>
          <w:rFonts w:eastAsia="Times New Roman" w:cstheme="minorHAnsi"/>
          <w:spacing w:val="0"/>
          <w:lang w:val="es-ES" w:eastAsia="es-ES"/>
        </w:rPr>
        <w:t>Mezghani, N., Khoury, C. K., Carver, D., Achicanoy, H. A., Simon, P., Flores, F. M., &amp; Spooner, D. (2019). Distributions and conservation status of carrot wild relatives in Tunisia: A case study in the western Mediterranean basin. Crop Science, 59(6), 2317-2328.</w:t>
      </w:r>
    </w:p>
    <w:p w14:paraId="2D56F763" w14:textId="77777777" w:rsidR="00F473AB" w:rsidRPr="00BC3B2C" w:rsidRDefault="00F473AB" w:rsidP="00714764">
      <w:pPr>
        <w:numPr>
          <w:ilvl w:val="0"/>
          <w:numId w:val="48"/>
        </w:numPr>
        <w:shd w:val="clear" w:color="auto" w:fill="FFFFFF"/>
        <w:spacing w:before="120" w:after="0" w:line="240" w:lineRule="auto"/>
        <w:rPr>
          <w:rFonts w:eastAsia="Times New Roman" w:cstheme="minorHAnsi"/>
          <w:spacing w:val="0"/>
          <w:lang w:val="es-ES" w:eastAsia="es-ES"/>
        </w:rPr>
      </w:pPr>
      <w:r w:rsidRPr="00BC3B2C">
        <w:rPr>
          <w:rFonts w:eastAsia="Times New Roman" w:cstheme="minorHAnsi"/>
          <w:spacing w:val="0"/>
          <w:lang w:val="es-ES" w:eastAsia="es-ES"/>
        </w:rPr>
        <w:t>Exposito-Alonso, M., Burbano, H. A., Bossdorf, O., Nielsen, R., &amp; Weigel, D. (2019). Natural selection on the Arabidopsis thaliana genome in present and future climates. Nature, 573(7772), 126-129.</w:t>
      </w:r>
    </w:p>
    <w:p w14:paraId="7C5D4ACE" w14:textId="77777777" w:rsidR="00F473AB" w:rsidRPr="00BC3B2C" w:rsidRDefault="00F473AB" w:rsidP="00714764">
      <w:pPr>
        <w:pStyle w:val="ListParagraph"/>
        <w:numPr>
          <w:ilvl w:val="0"/>
          <w:numId w:val="48"/>
        </w:numPr>
        <w:shd w:val="clear" w:color="auto" w:fill="FFFFFF"/>
        <w:spacing w:before="120" w:after="0" w:line="240" w:lineRule="auto"/>
        <w:rPr>
          <w:rFonts w:eastAsia="Times New Roman" w:cstheme="minorHAnsi"/>
          <w:lang w:val="es-ES" w:eastAsia="es-ES"/>
        </w:rPr>
      </w:pPr>
      <w:r w:rsidRPr="00BC3B2C">
        <w:rPr>
          <w:rFonts w:eastAsia="Times New Roman" w:cstheme="minorHAnsi"/>
          <w:lang w:val="es-ES" w:eastAsia="es-ES"/>
        </w:rPr>
        <w:t>Remote Monitoring and Smart Sensing</w:t>
      </w:r>
    </w:p>
    <w:p w14:paraId="220BC9BB" w14:textId="77777777" w:rsidR="00F473AB" w:rsidRPr="00BC3B2C" w:rsidRDefault="00F473AB" w:rsidP="00714764">
      <w:pPr>
        <w:numPr>
          <w:ilvl w:val="0"/>
          <w:numId w:val="48"/>
        </w:numPr>
        <w:shd w:val="clear" w:color="auto" w:fill="FFFFFF"/>
        <w:spacing w:before="120" w:after="0" w:line="240" w:lineRule="auto"/>
        <w:rPr>
          <w:rFonts w:eastAsia="Times New Roman" w:cstheme="minorHAnsi"/>
          <w:spacing w:val="0"/>
          <w:lang w:val="es-ES" w:eastAsia="es-ES"/>
        </w:rPr>
      </w:pPr>
      <w:r w:rsidRPr="00BC3B2C">
        <w:rPr>
          <w:rFonts w:eastAsia="Times New Roman" w:cstheme="minorHAnsi"/>
          <w:spacing w:val="0"/>
          <w:lang w:val="es-ES" w:eastAsia="es-ES"/>
        </w:rPr>
        <w:t xml:space="preserve">Cesini, D., Donvito, G., Costantini, A., Gomez, F. A., Duma, D. C., Fuhrmann, P., ... &amp; Dell’Agnello, L. (2019). Advancements in data management services for distributed e-infrastructures: the eXtreme-DataCloud project. In </w:t>
      </w:r>
      <w:r w:rsidRPr="00BC3B2C">
        <w:rPr>
          <w:rFonts w:eastAsia="Times New Roman" w:cstheme="minorHAnsi"/>
          <w:i/>
          <w:iCs/>
          <w:spacing w:val="0"/>
          <w:lang w:val="es-ES" w:eastAsia="es-ES"/>
        </w:rPr>
        <w:t xml:space="preserve">EPJ Web of Conferences </w:t>
      </w:r>
      <w:r w:rsidRPr="00BC3B2C">
        <w:rPr>
          <w:rFonts w:eastAsia="Times New Roman" w:cstheme="minorHAnsi"/>
          <w:spacing w:val="0"/>
          <w:lang w:val="es-ES" w:eastAsia="es-ES"/>
        </w:rPr>
        <w:t>(Vol. 214, p. 04044). EDP Sciences.</w:t>
      </w:r>
    </w:p>
    <w:p w14:paraId="6EF45AE9" w14:textId="47D59477" w:rsidR="00F473AB" w:rsidRPr="00BC3B2C" w:rsidRDefault="00F473AB" w:rsidP="00714764">
      <w:pPr>
        <w:numPr>
          <w:ilvl w:val="0"/>
          <w:numId w:val="48"/>
        </w:numPr>
        <w:shd w:val="clear" w:color="auto" w:fill="FFFFFF"/>
        <w:spacing w:before="120" w:after="0" w:line="240" w:lineRule="auto"/>
        <w:rPr>
          <w:rFonts w:eastAsia="Times New Roman" w:cstheme="minorHAnsi"/>
          <w:spacing w:val="0"/>
          <w:lang w:val="es-ES" w:eastAsia="es-ES"/>
        </w:rPr>
      </w:pPr>
      <w:r w:rsidRPr="00BC3B2C">
        <w:rPr>
          <w:rFonts w:cstheme="minorHAnsi"/>
          <w:shd w:val="clear" w:color="auto" w:fill="FFFFFF"/>
        </w:rPr>
        <w:t>Aguilar, F. (2020). DataCloud infrastructure to manage FAIR environmental data. Journal of Instrumentation, 15(04), C04009–C04009</w:t>
      </w:r>
      <w:r w:rsidRPr="00BC3B2C">
        <w:rPr>
          <w:rFonts w:cstheme="minorHAnsi"/>
          <w:color w:val="172B4D"/>
          <w:shd w:val="clear" w:color="auto" w:fill="FFFFFF"/>
        </w:rPr>
        <w:t>.</w:t>
      </w:r>
      <w:r w:rsidRPr="00BC3B2C">
        <w:rPr>
          <w:rFonts w:eastAsia="Times New Roman" w:cstheme="minorHAnsi"/>
          <w:spacing w:val="0"/>
          <w:lang w:val="es-ES" w:eastAsia="es-ES"/>
        </w:rPr>
        <w:t xml:space="preserve"> </w:t>
      </w:r>
      <w:hyperlink r:id="rId346" w:history="1">
        <w:r w:rsidRPr="00BC3B2C">
          <w:rPr>
            <w:rStyle w:val="Hyperlink"/>
            <w:rFonts w:cstheme="minorHAnsi"/>
            <w:shd w:val="clear" w:color="auto" w:fill="FFFFFF"/>
          </w:rPr>
          <w:t>https://doi.org/10.1088/1748-0221/15/04/C04009</w:t>
        </w:r>
      </w:hyperlink>
    </w:p>
    <w:p w14:paraId="2F509235" w14:textId="77777777" w:rsidR="00F473AB" w:rsidRPr="00BC3B2C" w:rsidRDefault="00F473AB" w:rsidP="00BC3B2C">
      <w:pPr>
        <w:spacing w:before="120" w:after="0" w:line="240" w:lineRule="auto"/>
        <w:rPr>
          <w:rFonts w:cstheme="minorHAnsi"/>
          <w:b/>
        </w:rPr>
      </w:pPr>
      <w:r w:rsidRPr="00BC3B2C">
        <w:rPr>
          <w:rFonts w:cstheme="minorHAnsi"/>
          <w:b/>
        </w:rPr>
        <w:t>Dissemination materials:</w:t>
      </w:r>
    </w:p>
    <w:p w14:paraId="4105D4F1" w14:textId="77777777" w:rsidR="00F473AB" w:rsidRPr="00BC3B2C" w:rsidRDefault="00F473AB" w:rsidP="00BC3B2C">
      <w:pPr>
        <w:spacing w:before="120" w:after="0" w:line="240" w:lineRule="auto"/>
      </w:pPr>
      <w:r w:rsidRPr="00BC3B2C">
        <w:t>Glacier Lagoons of Sierra Nevada (in Spanish)</w:t>
      </w:r>
    </w:p>
    <w:p w14:paraId="17C70BA7" w14:textId="77777777" w:rsidR="00F473AB" w:rsidRPr="00BC3B2C" w:rsidRDefault="00F473AB" w:rsidP="00714764">
      <w:pPr>
        <w:numPr>
          <w:ilvl w:val="0"/>
          <w:numId w:val="49"/>
        </w:numPr>
        <w:shd w:val="clear" w:color="auto" w:fill="FFFFFF"/>
        <w:spacing w:before="120" w:after="0" w:line="240" w:lineRule="auto"/>
        <w:jc w:val="left"/>
        <w:rPr>
          <w:rFonts w:cs="Segoe UI"/>
          <w:color w:val="172B4D"/>
          <w:spacing w:val="0"/>
          <w:lang w:eastAsia="es-ES"/>
        </w:rPr>
      </w:pPr>
      <w:r w:rsidRPr="00BC3B2C">
        <w:rPr>
          <w:rFonts w:cs="Segoe UI"/>
        </w:rPr>
        <w:t xml:space="preserve">Glacier Lagoons of Sierra Nevada. European Researchers' Night promotional video </w:t>
      </w:r>
      <w:hyperlink r:id="rId347" w:history="1">
        <w:r w:rsidRPr="00BC3B2C">
          <w:rPr>
            <w:rStyle w:val="Hyperlink"/>
            <w:rFonts w:cs="Segoe UI"/>
          </w:rPr>
          <w:t>https://www.youtube.com/watch?v=-IvQBg9N1ZU&amp;feature=youtu.be%2F</w:t>
        </w:r>
      </w:hyperlink>
    </w:p>
    <w:p w14:paraId="4A16C0F0" w14:textId="77777777" w:rsidR="00F473AB" w:rsidRPr="00BC3B2C" w:rsidRDefault="00F473AB" w:rsidP="00714764">
      <w:pPr>
        <w:numPr>
          <w:ilvl w:val="0"/>
          <w:numId w:val="49"/>
        </w:numPr>
        <w:shd w:val="clear" w:color="auto" w:fill="FFFFFF"/>
        <w:spacing w:before="120" w:after="0" w:line="240" w:lineRule="auto"/>
        <w:jc w:val="left"/>
        <w:rPr>
          <w:rFonts w:cs="Segoe UI"/>
          <w:color w:val="172B4D"/>
        </w:rPr>
      </w:pPr>
      <w:r w:rsidRPr="00BC3B2C">
        <w:rPr>
          <w:rStyle w:val="Emphasis"/>
          <w:rFonts w:cs="Segoe UI"/>
        </w:rPr>
        <w:t>Boat sampling on the Genil River. European Researchers' Night</w:t>
      </w:r>
      <w:r w:rsidRPr="00BC3B2C">
        <w:rPr>
          <w:rFonts w:cs="Segoe UI"/>
        </w:rPr>
        <w:t xml:space="preserve"> </w:t>
      </w:r>
      <w:hyperlink r:id="rId348" w:history="1">
        <w:r w:rsidRPr="00BC3B2C">
          <w:rPr>
            <w:rStyle w:val="Hyperlink"/>
            <w:rFonts w:cs="Segoe UI"/>
          </w:rPr>
          <w:t>https://lanochedelosinvestigadores.fundaciondescubre.es/actividades/muestreo-en-barca-en-el-rio-genil/</w:t>
        </w:r>
      </w:hyperlink>
    </w:p>
    <w:p w14:paraId="65F484A9" w14:textId="77777777" w:rsidR="00F473AB" w:rsidRPr="00BC3B2C" w:rsidRDefault="00F473AB" w:rsidP="00714764">
      <w:pPr>
        <w:numPr>
          <w:ilvl w:val="0"/>
          <w:numId w:val="49"/>
        </w:numPr>
        <w:shd w:val="clear" w:color="auto" w:fill="FFFFFF"/>
        <w:spacing w:before="120" w:after="0" w:line="240" w:lineRule="auto"/>
        <w:jc w:val="left"/>
        <w:rPr>
          <w:rFonts w:cs="Segoe UI"/>
          <w:color w:val="172B4D"/>
        </w:rPr>
      </w:pPr>
      <w:r w:rsidRPr="00BC3B2C">
        <w:rPr>
          <w:rFonts w:cs="Segoe UI"/>
        </w:rPr>
        <w:t xml:space="preserve">The best pictures of the Sierra Nevada lagoons. El Independiente de Granada </w:t>
      </w:r>
      <w:hyperlink r:id="rId349" w:history="1">
        <w:r w:rsidRPr="00BC3B2C">
          <w:rPr>
            <w:rStyle w:val="Hyperlink"/>
            <w:rFonts w:cs="Segoe UI"/>
          </w:rPr>
          <w:t>http://www.elindependientedegranada.es/economia/mejores-fotos-lagunas-sierra-nevada</w:t>
        </w:r>
      </w:hyperlink>
    </w:p>
    <w:p w14:paraId="7092408D" w14:textId="77777777" w:rsidR="00F473AB" w:rsidRPr="00BC3B2C" w:rsidRDefault="00F473AB" w:rsidP="00714764">
      <w:pPr>
        <w:numPr>
          <w:ilvl w:val="0"/>
          <w:numId w:val="49"/>
        </w:numPr>
        <w:shd w:val="clear" w:color="auto" w:fill="FFFFFF"/>
        <w:spacing w:before="120" w:after="0" w:line="240" w:lineRule="auto"/>
        <w:jc w:val="left"/>
        <w:rPr>
          <w:rFonts w:cs="Segoe UI"/>
          <w:color w:val="172B4D"/>
        </w:rPr>
      </w:pPr>
      <w:r w:rsidRPr="00BC3B2C">
        <w:rPr>
          <w:rFonts w:cs="Segoe UI"/>
        </w:rPr>
        <w:t xml:space="preserve">This is the bottom of the Sierra Nevada lagoons. El Independiente de Granada </w:t>
      </w:r>
      <w:hyperlink r:id="rId350" w:history="1">
        <w:r w:rsidRPr="00BC3B2C">
          <w:rPr>
            <w:rStyle w:val="Hyperlink"/>
            <w:rFonts w:cs="Segoe UI"/>
          </w:rPr>
          <w:t>https://www.elindependientedegranada.es/economia/asi-es-fondo-lagunas-sierra-nevada</w:t>
        </w:r>
      </w:hyperlink>
    </w:p>
    <w:p w14:paraId="21D6D748" w14:textId="7BF769FA" w:rsidR="00F473AB" w:rsidRPr="00BC3B2C" w:rsidRDefault="00F473AB" w:rsidP="00714764">
      <w:pPr>
        <w:numPr>
          <w:ilvl w:val="0"/>
          <w:numId w:val="49"/>
        </w:numPr>
        <w:shd w:val="clear" w:color="auto" w:fill="FFFFFF"/>
        <w:spacing w:before="120" w:after="0" w:line="240" w:lineRule="auto"/>
        <w:jc w:val="left"/>
        <w:rPr>
          <w:rFonts w:cs="Segoe UI"/>
          <w:color w:val="172B4D"/>
        </w:rPr>
      </w:pPr>
      <w:r w:rsidRPr="00BC3B2C">
        <w:rPr>
          <w:rFonts w:cs="Segoe UI"/>
        </w:rPr>
        <w:t>Photographic and informative exhibition on the lagoons of Sierra Nevada. Faculty of Science of the UGR</w:t>
      </w:r>
      <w:r w:rsidRPr="00BC3B2C">
        <w:rPr>
          <w:rFonts w:cs="Segoe UI"/>
          <w:color w:val="172B4D"/>
        </w:rPr>
        <w:t xml:space="preserve">. </w:t>
      </w:r>
      <w:hyperlink r:id="rId351" w:history="1">
        <w:r w:rsidRPr="00BC3B2C">
          <w:rPr>
            <w:rStyle w:val="Hyperlink"/>
            <w:rFonts w:cs="Segoe UI"/>
          </w:rPr>
          <w:t>https://www.ugr.es/visitantes/agenda-cultural/exposicion-fotografica-lagunas-sierra-nevada</w:t>
        </w:r>
      </w:hyperlink>
    </w:p>
    <w:p w14:paraId="4A0DB687" w14:textId="59408ABC" w:rsidR="00F473AB" w:rsidRDefault="00BC3B2C" w:rsidP="002C3467">
      <w:pPr>
        <w:pStyle w:val="Heading2"/>
      </w:pPr>
      <w:bookmarkStart w:id="127" w:name="_Toc534816726"/>
      <w:bookmarkStart w:id="128" w:name="_Toc49856072"/>
      <w:r>
        <w:t>10.5</w:t>
      </w:r>
      <w:r>
        <w:tab/>
      </w:r>
      <w:r w:rsidR="00F473AB">
        <w:t>EOSC-hub integration</w:t>
      </w:r>
      <w:bookmarkEnd w:id="127"/>
      <w:bookmarkEnd w:id="128"/>
      <w:r w:rsidR="00F473AB">
        <w:t xml:space="preserve"> </w:t>
      </w:r>
    </w:p>
    <w:p w14:paraId="0B203CED" w14:textId="77777777" w:rsidR="00F473AB" w:rsidRDefault="00F473AB" w:rsidP="00BC3B2C">
      <w:pPr>
        <w:spacing w:before="120" w:after="0" w:line="240" w:lineRule="auto"/>
      </w:pPr>
      <w:r>
        <w:t xml:space="preserve">Currently, all the agreed services have been integrated into the EOSC-hub marketplace. As stated in the corresponding section, the Plant Classification service must be updated as soon as possible in order to be used by the community (the available version is deprecated). </w:t>
      </w:r>
    </w:p>
    <w:p w14:paraId="6ECE0871" w14:textId="77777777" w:rsidR="00F473AB" w:rsidRDefault="00F473AB" w:rsidP="00BC3B2C">
      <w:pPr>
        <w:spacing w:before="120" w:after="0" w:line="240" w:lineRule="auto"/>
      </w:pPr>
      <w:r>
        <w:t xml:space="preserve">In summary, the Lifewatch-related services integrated into and available from the EOSC-hub marketplace are the following: </w:t>
      </w:r>
    </w:p>
    <w:p w14:paraId="7126C7AA" w14:textId="77777777" w:rsidR="00F473AB" w:rsidRPr="00EA5D79" w:rsidRDefault="00F473AB" w:rsidP="00714764">
      <w:pPr>
        <w:pStyle w:val="NormalWeb"/>
        <w:numPr>
          <w:ilvl w:val="0"/>
          <w:numId w:val="15"/>
        </w:numPr>
        <w:shd w:val="clear" w:color="auto" w:fill="FFFFFF"/>
        <w:spacing w:before="120" w:beforeAutospacing="0" w:after="0" w:afterAutospacing="0"/>
        <w:rPr>
          <w:rFonts w:asciiTheme="minorHAnsi" w:eastAsia="MS Gothic" w:hAnsiTheme="minorHAnsi" w:cstheme="minorHAnsi"/>
          <w:color w:val="172B4D"/>
          <w:sz w:val="22"/>
          <w:szCs w:val="22"/>
        </w:rPr>
      </w:pPr>
      <w:r w:rsidRPr="00EA5D79">
        <w:rPr>
          <w:rFonts w:asciiTheme="minorHAnsi" w:hAnsiTheme="minorHAnsi" w:cstheme="minorHAnsi"/>
          <w:sz w:val="22"/>
          <w:szCs w:val="22"/>
        </w:rPr>
        <w:t xml:space="preserve">Plant Classification (IFCA-CSIC): </w:t>
      </w:r>
    </w:p>
    <w:p w14:paraId="77C6C542" w14:textId="77777777" w:rsidR="00F473AB" w:rsidRPr="00EA5D79" w:rsidRDefault="00D9594E" w:rsidP="00BC3B2C">
      <w:pPr>
        <w:pStyle w:val="NormalWeb"/>
        <w:shd w:val="clear" w:color="auto" w:fill="FFFFFF"/>
        <w:spacing w:before="120" w:beforeAutospacing="0" w:after="0" w:afterAutospacing="0"/>
        <w:ind w:left="720"/>
        <w:rPr>
          <w:rFonts w:asciiTheme="minorHAnsi" w:eastAsia="MS Gothic" w:hAnsiTheme="minorHAnsi" w:cstheme="minorHAnsi"/>
          <w:color w:val="172B4D"/>
          <w:sz w:val="22"/>
          <w:szCs w:val="22"/>
        </w:rPr>
      </w:pPr>
      <w:hyperlink r:id="rId352" w:history="1">
        <w:r w:rsidR="00F473AB" w:rsidRPr="00EA5D79">
          <w:rPr>
            <w:rStyle w:val="Hyperlink"/>
            <w:rFonts w:asciiTheme="minorHAnsi" w:eastAsia="MS Gothic" w:hAnsiTheme="minorHAnsi" w:cstheme="minorHAnsi"/>
            <w:sz w:val="22"/>
            <w:szCs w:val="22"/>
          </w:rPr>
          <w:t>https://marketplace.eosc-portal.eu/services/lifewatch-eric-plants-identification-app</w:t>
        </w:r>
      </w:hyperlink>
    </w:p>
    <w:p w14:paraId="1F8A6299" w14:textId="77777777" w:rsidR="00F473AB" w:rsidRPr="00EA5D79" w:rsidRDefault="00F473AB" w:rsidP="00714764">
      <w:pPr>
        <w:pStyle w:val="NormalWeb"/>
        <w:numPr>
          <w:ilvl w:val="0"/>
          <w:numId w:val="15"/>
        </w:numPr>
        <w:shd w:val="clear" w:color="auto" w:fill="FFFFFF"/>
        <w:spacing w:before="120" w:beforeAutospacing="0" w:after="0" w:afterAutospacing="0"/>
        <w:rPr>
          <w:rFonts w:asciiTheme="minorHAnsi" w:hAnsiTheme="minorHAnsi" w:cstheme="minorHAnsi"/>
          <w:sz w:val="22"/>
          <w:szCs w:val="22"/>
        </w:rPr>
      </w:pPr>
      <w:r w:rsidRPr="00EA5D79">
        <w:rPr>
          <w:rFonts w:asciiTheme="minorHAnsi" w:hAnsiTheme="minorHAnsi" w:cstheme="minorHAnsi"/>
          <w:sz w:val="22"/>
          <w:szCs w:val="22"/>
        </w:rPr>
        <w:t xml:space="preserve">Remote monitoring and smart sensing (IFCA-CSIC): </w:t>
      </w:r>
    </w:p>
    <w:p w14:paraId="18B02D1B" w14:textId="008A921E" w:rsidR="00F473AB" w:rsidRPr="00EA5D79" w:rsidRDefault="00D9594E" w:rsidP="00BC3B2C">
      <w:pPr>
        <w:pStyle w:val="NormalWeb"/>
        <w:shd w:val="clear" w:color="auto" w:fill="FFFFFF"/>
        <w:spacing w:before="120" w:beforeAutospacing="0" w:after="0" w:afterAutospacing="0"/>
        <w:ind w:left="720"/>
        <w:rPr>
          <w:rFonts w:asciiTheme="minorHAnsi" w:hAnsiTheme="minorHAnsi" w:cstheme="minorHAnsi"/>
          <w:sz w:val="22"/>
          <w:szCs w:val="22"/>
        </w:rPr>
      </w:pPr>
      <w:hyperlink r:id="rId353" w:history="1">
        <w:r w:rsidR="00F473AB" w:rsidRPr="00413ACA">
          <w:rPr>
            <w:rStyle w:val="Hyperlink"/>
            <w:rFonts w:asciiTheme="minorHAnsi" w:hAnsiTheme="minorHAnsi" w:cstheme="minorHAnsi"/>
            <w:sz w:val="22"/>
            <w:szCs w:val="22"/>
          </w:rPr>
          <w:t>https://marketplace.eosc-portal.eu/services/remote-monitoring-and-smart-sensing</w:t>
        </w:r>
      </w:hyperlink>
    </w:p>
    <w:p w14:paraId="39BF27F2" w14:textId="77777777" w:rsidR="00F473AB" w:rsidRDefault="00F473AB" w:rsidP="00714764">
      <w:pPr>
        <w:pStyle w:val="ListParagraph"/>
        <w:numPr>
          <w:ilvl w:val="0"/>
          <w:numId w:val="15"/>
        </w:numPr>
        <w:shd w:val="clear" w:color="auto" w:fill="FFFFFF"/>
        <w:spacing w:before="120" w:after="0" w:line="240" w:lineRule="auto"/>
        <w:ind w:left="714" w:hanging="357"/>
        <w:contextualSpacing w:val="0"/>
        <w:rPr>
          <w:rFonts w:ascii="Segoe UI" w:hAnsi="Segoe UI" w:cs="Segoe UI"/>
          <w:color w:val="172B4D"/>
          <w:sz w:val="21"/>
          <w:szCs w:val="21"/>
        </w:rPr>
      </w:pPr>
      <w:r w:rsidRPr="00EA5D79">
        <w:rPr>
          <w:rFonts w:asciiTheme="minorHAnsi" w:eastAsia="Times New Roman" w:hAnsiTheme="minorHAnsi" w:cstheme="minorHAnsi"/>
          <w:lang w:eastAsia="en-GB"/>
        </w:rPr>
        <w:t>Glacier Lagoons of Sierra Nevada (University of Granada):</w:t>
      </w:r>
    </w:p>
    <w:p w14:paraId="54BFF657" w14:textId="4FC61380" w:rsidR="00F473AB" w:rsidRPr="00BC3B2C" w:rsidRDefault="00D9594E" w:rsidP="00BC3B2C">
      <w:pPr>
        <w:pStyle w:val="ListParagraph"/>
        <w:shd w:val="clear" w:color="auto" w:fill="FFFFFF"/>
        <w:spacing w:before="120" w:after="0" w:line="240" w:lineRule="auto"/>
        <w:contextualSpacing w:val="0"/>
        <w:rPr>
          <w:rFonts w:eastAsia="MS Gothic"/>
          <w:color w:val="0000FF"/>
          <w:u w:val="single"/>
        </w:rPr>
      </w:pPr>
      <w:hyperlink r:id="rId354" w:history="1">
        <w:r w:rsidR="00F473AB" w:rsidRPr="00EA5D79">
          <w:rPr>
            <w:rStyle w:val="Hyperlink"/>
            <w:rFonts w:ascii="Segoe UI" w:eastAsia="MS Gothic" w:hAnsi="Segoe UI" w:cs="Segoe UI"/>
            <w:sz w:val="21"/>
            <w:szCs w:val="21"/>
          </w:rPr>
          <w:t>https://marketplace.eosc-portal.eu/services/lagunas-de-sierra-nevada-glacier-lagoons-of-sierra-nevada</w:t>
        </w:r>
      </w:hyperlink>
    </w:p>
    <w:p w14:paraId="635A378D" w14:textId="77777777" w:rsidR="00F473AB" w:rsidRPr="00715731" w:rsidRDefault="00F473AB" w:rsidP="00714764">
      <w:pPr>
        <w:pStyle w:val="ListParagraph"/>
        <w:numPr>
          <w:ilvl w:val="0"/>
          <w:numId w:val="15"/>
        </w:numPr>
        <w:shd w:val="clear" w:color="auto" w:fill="FFFFFF"/>
        <w:spacing w:before="120" w:after="0" w:line="240" w:lineRule="auto"/>
        <w:ind w:left="714" w:hanging="357"/>
        <w:contextualSpacing w:val="0"/>
        <w:rPr>
          <w:rFonts w:asciiTheme="minorHAnsi" w:eastAsia="Times New Roman" w:hAnsiTheme="minorHAnsi" w:cstheme="minorHAnsi"/>
          <w:lang w:eastAsia="en-GB"/>
        </w:rPr>
      </w:pPr>
      <w:r w:rsidRPr="00715731">
        <w:rPr>
          <w:rFonts w:asciiTheme="minorHAnsi" w:eastAsia="Times New Roman" w:hAnsiTheme="minorHAnsi" w:cstheme="minorHAnsi"/>
          <w:lang w:eastAsia="en-GB"/>
        </w:rPr>
        <w:t xml:space="preserve">GBIF.ES services: </w:t>
      </w:r>
    </w:p>
    <w:p w14:paraId="17121529" w14:textId="77777777" w:rsidR="00F473AB" w:rsidRPr="00715731" w:rsidRDefault="00D9594E" w:rsidP="00BC3B2C">
      <w:pPr>
        <w:pStyle w:val="ListParagraph"/>
        <w:shd w:val="clear" w:color="auto" w:fill="FFFFFF"/>
        <w:spacing w:before="120" w:after="0" w:line="240" w:lineRule="auto"/>
        <w:ind w:left="714"/>
        <w:contextualSpacing w:val="0"/>
        <w:rPr>
          <w:rFonts w:asciiTheme="minorHAnsi" w:eastAsia="Times New Roman" w:hAnsiTheme="minorHAnsi" w:cstheme="minorHAnsi"/>
          <w:lang w:eastAsia="en-GB"/>
        </w:rPr>
      </w:pPr>
      <w:hyperlink r:id="rId355" w:history="1">
        <w:r w:rsidR="00F473AB" w:rsidRPr="00413ACA">
          <w:rPr>
            <w:rStyle w:val="Hyperlink"/>
            <w:rFonts w:asciiTheme="minorHAnsi" w:eastAsia="Times New Roman" w:hAnsiTheme="minorHAnsi" w:cstheme="minorHAnsi"/>
            <w:lang w:eastAsia="en-GB"/>
          </w:rPr>
          <w:t>https://marketplace.eosc-portal.eu/services/e-learning-platform-of-gbif-spain</w:t>
        </w:r>
      </w:hyperlink>
    </w:p>
    <w:p w14:paraId="2BC27FD1" w14:textId="77777777" w:rsidR="00F473AB" w:rsidRPr="00715731" w:rsidRDefault="00D9594E" w:rsidP="00BC3B2C">
      <w:pPr>
        <w:pStyle w:val="ListParagraph"/>
        <w:shd w:val="clear" w:color="auto" w:fill="FFFFFF"/>
        <w:spacing w:before="120" w:after="0" w:line="240" w:lineRule="auto"/>
        <w:ind w:left="714"/>
        <w:contextualSpacing w:val="0"/>
        <w:rPr>
          <w:rFonts w:asciiTheme="minorHAnsi" w:eastAsia="Times New Roman" w:hAnsiTheme="minorHAnsi" w:cstheme="minorHAnsi"/>
          <w:lang w:eastAsia="en-GB"/>
        </w:rPr>
      </w:pPr>
      <w:hyperlink r:id="rId356" w:history="1">
        <w:r w:rsidR="00F473AB" w:rsidRPr="00413ACA">
          <w:rPr>
            <w:rStyle w:val="Hyperlink"/>
            <w:rFonts w:asciiTheme="minorHAnsi" w:eastAsia="Times New Roman" w:hAnsiTheme="minorHAnsi" w:cstheme="minorHAnsi"/>
            <w:lang w:eastAsia="en-GB"/>
          </w:rPr>
          <w:t>https://marketplace.eosc-portal.eu/services/gbif-spain-occurrence-records</w:t>
        </w:r>
      </w:hyperlink>
    </w:p>
    <w:p w14:paraId="5FAE380F" w14:textId="77777777" w:rsidR="00F473AB" w:rsidRPr="00715731" w:rsidRDefault="00D9594E" w:rsidP="00BC3B2C">
      <w:pPr>
        <w:pStyle w:val="ListParagraph"/>
        <w:shd w:val="clear" w:color="auto" w:fill="FFFFFF"/>
        <w:spacing w:before="120" w:after="0" w:line="240" w:lineRule="auto"/>
        <w:ind w:left="714"/>
        <w:contextualSpacing w:val="0"/>
        <w:rPr>
          <w:rFonts w:asciiTheme="minorHAnsi" w:eastAsia="Times New Roman" w:hAnsiTheme="minorHAnsi" w:cstheme="minorHAnsi"/>
          <w:lang w:eastAsia="en-GB"/>
        </w:rPr>
      </w:pPr>
      <w:hyperlink r:id="rId357" w:history="1">
        <w:r w:rsidR="00F473AB" w:rsidRPr="00413ACA">
          <w:rPr>
            <w:rStyle w:val="Hyperlink"/>
            <w:rFonts w:asciiTheme="minorHAnsi" w:eastAsia="Times New Roman" w:hAnsiTheme="minorHAnsi" w:cstheme="minorHAnsi"/>
            <w:lang w:eastAsia="en-GB"/>
          </w:rPr>
          <w:t>https://marketplace.eosc-portal.eu/services/gbif-spain-collections-registry</w:t>
        </w:r>
      </w:hyperlink>
    </w:p>
    <w:p w14:paraId="39A98E10" w14:textId="77777777" w:rsidR="00F473AB" w:rsidRPr="00715731" w:rsidRDefault="00D9594E" w:rsidP="00BC3B2C">
      <w:pPr>
        <w:pStyle w:val="ListParagraph"/>
        <w:shd w:val="clear" w:color="auto" w:fill="FFFFFF"/>
        <w:spacing w:before="120" w:after="0" w:line="240" w:lineRule="auto"/>
        <w:ind w:left="714"/>
        <w:contextualSpacing w:val="0"/>
        <w:rPr>
          <w:rFonts w:asciiTheme="minorHAnsi" w:eastAsia="Times New Roman" w:hAnsiTheme="minorHAnsi" w:cstheme="minorHAnsi"/>
          <w:lang w:eastAsia="en-GB"/>
        </w:rPr>
      </w:pPr>
      <w:hyperlink r:id="rId358" w:history="1">
        <w:r w:rsidR="00F473AB" w:rsidRPr="00413ACA">
          <w:rPr>
            <w:rStyle w:val="Hyperlink"/>
            <w:rFonts w:asciiTheme="minorHAnsi" w:eastAsia="Times New Roman" w:hAnsiTheme="minorHAnsi" w:cstheme="minorHAnsi"/>
            <w:lang w:eastAsia="en-GB"/>
          </w:rPr>
          <w:t>https://marketplace.eosc-portal.eu/services/gbif-spain-images-portal</w:t>
        </w:r>
      </w:hyperlink>
    </w:p>
    <w:p w14:paraId="38BBC3E5" w14:textId="77777777" w:rsidR="00F473AB" w:rsidRPr="00715731" w:rsidRDefault="00D9594E" w:rsidP="00BC3B2C">
      <w:pPr>
        <w:pStyle w:val="ListParagraph"/>
        <w:shd w:val="clear" w:color="auto" w:fill="FFFFFF"/>
        <w:spacing w:before="120" w:after="0" w:line="240" w:lineRule="auto"/>
        <w:ind w:left="714"/>
        <w:contextualSpacing w:val="0"/>
        <w:rPr>
          <w:rFonts w:asciiTheme="minorHAnsi" w:eastAsia="Times New Roman" w:hAnsiTheme="minorHAnsi" w:cstheme="minorHAnsi"/>
          <w:lang w:eastAsia="en-GB"/>
        </w:rPr>
      </w:pPr>
      <w:hyperlink r:id="rId359" w:history="1">
        <w:r w:rsidR="00F473AB" w:rsidRPr="00413ACA">
          <w:rPr>
            <w:rStyle w:val="Hyperlink"/>
            <w:rFonts w:asciiTheme="minorHAnsi" w:eastAsia="Times New Roman" w:hAnsiTheme="minorHAnsi" w:cstheme="minorHAnsi"/>
            <w:lang w:eastAsia="en-GB"/>
          </w:rPr>
          <w:t>https://marketplace.eosc-portal.eu/services/gbif-spain-regions-module</w:t>
        </w:r>
      </w:hyperlink>
    </w:p>
    <w:p w14:paraId="1656F7FE" w14:textId="77777777" w:rsidR="00F473AB" w:rsidRPr="00715731" w:rsidRDefault="00D9594E" w:rsidP="00BC3B2C">
      <w:pPr>
        <w:pStyle w:val="ListParagraph"/>
        <w:shd w:val="clear" w:color="auto" w:fill="FFFFFF"/>
        <w:spacing w:before="120" w:after="0" w:line="240" w:lineRule="auto"/>
        <w:ind w:left="714"/>
        <w:contextualSpacing w:val="0"/>
        <w:rPr>
          <w:rFonts w:asciiTheme="minorHAnsi" w:eastAsia="Times New Roman" w:hAnsiTheme="minorHAnsi" w:cstheme="minorHAnsi"/>
          <w:lang w:eastAsia="en-GB"/>
        </w:rPr>
      </w:pPr>
      <w:hyperlink r:id="rId360" w:history="1">
        <w:r w:rsidR="00F473AB" w:rsidRPr="00413ACA">
          <w:rPr>
            <w:rStyle w:val="Hyperlink"/>
            <w:rFonts w:asciiTheme="minorHAnsi" w:eastAsia="Times New Roman" w:hAnsiTheme="minorHAnsi" w:cstheme="minorHAnsi"/>
            <w:lang w:eastAsia="en-GB"/>
          </w:rPr>
          <w:t>https://marketplace.eosc-portal.eu/services/gbif-spain-spatial-portal</w:t>
        </w:r>
      </w:hyperlink>
    </w:p>
    <w:p w14:paraId="21748FE9" w14:textId="77777777" w:rsidR="00F473AB" w:rsidRPr="00715731" w:rsidRDefault="00D9594E" w:rsidP="00BC3B2C">
      <w:pPr>
        <w:pStyle w:val="ListParagraph"/>
        <w:shd w:val="clear" w:color="auto" w:fill="FFFFFF"/>
        <w:spacing w:before="120" w:after="0" w:line="240" w:lineRule="auto"/>
        <w:ind w:left="714"/>
        <w:contextualSpacing w:val="0"/>
        <w:rPr>
          <w:rFonts w:asciiTheme="minorHAnsi" w:eastAsia="Times New Roman" w:hAnsiTheme="minorHAnsi" w:cstheme="minorHAnsi"/>
          <w:lang w:eastAsia="en-GB"/>
        </w:rPr>
      </w:pPr>
      <w:hyperlink r:id="rId361" w:history="1">
        <w:r w:rsidR="00F473AB" w:rsidRPr="00413ACA">
          <w:rPr>
            <w:rStyle w:val="Hyperlink"/>
            <w:rFonts w:asciiTheme="minorHAnsi" w:eastAsia="Times New Roman" w:hAnsiTheme="minorHAnsi" w:cstheme="minorHAnsi"/>
            <w:lang w:eastAsia="en-GB"/>
          </w:rPr>
          <w:t>https://marketplace.eosc-portal.eu/services/gbif-spain-species-portal</w:t>
        </w:r>
      </w:hyperlink>
    </w:p>
    <w:p w14:paraId="0C73AB10" w14:textId="3A5FEBEB" w:rsidR="00CB019A" w:rsidRPr="00CB016E" w:rsidRDefault="00CB019A" w:rsidP="00BE4CDF">
      <w:pPr>
        <w:pStyle w:val="Heading1"/>
      </w:pPr>
      <w:bookmarkStart w:id="129" w:name="_References"/>
      <w:bookmarkStart w:id="130" w:name="_Toc534816727"/>
      <w:bookmarkStart w:id="131" w:name="_Toc49856073"/>
      <w:bookmarkEnd w:id="129"/>
      <w:r w:rsidRPr="00CB016E">
        <w:t>References</w:t>
      </w:r>
      <w:bookmarkEnd w:id="130"/>
      <w:bookmarkEnd w:id="131"/>
      <w:r w:rsidR="00947D15" w:rsidRPr="00CB016E">
        <w:t xml:space="preserve"> </w:t>
      </w:r>
    </w:p>
    <w:tbl>
      <w:tblPr>
        <w:tblStyle w:val="TableSimple1"/>
        <w:tblW w:w="0" w:type="auto"/>
        <w:tblLook w:val="04A0" w:firstRow="1" w:lastRow="0" w:firstColumn="1" w:lastColumn="0" w:noHBand="0" w:noVBand="1"/>
      </w:tblPr>
      <w:tblGrid>
        <w:gridCol w:w="669"/>
        <w:gridCol w:w="8347"/>
      </w:tblGrid>
      <w:tr w:rsidR="00CB019A" w:rsidRPr="00CB016E" w14:paraId="520E9548" w14:textId="77777777" w:rsidTr="001A47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4C7649E5" w14:textId="77777777" w:rsidR="00CB019A" w:rsidRPr="00CB016E" w:rsidRDefault="00CB019A" w:rsidP="001A4762">
            <w:pPr>
              <w:pStyle w:val="NoSpacing"/>
              <w:rPr>
                <w:rFonts w:asciiTheme="minorHAnsi" w:hAnsiTheme="minorHAnsi"/>
                <w:b w:val="0"/>
                <w:i/>
              </w:rPr>
            </w:pPr>
            <w:r w:rsidRPr="00CB016E">
              <w:rPr>
                <w:rFonts w:asciiTheme="minorHAnsi" w:hAnsiTheme="minorHAnsi"/>
                <w:i/>
              </w:rPr>
              <w:t>No</w:t>
            </w:r>
          </w:p>
        </w:tc>
        <w:tc>
          <w:tcPr>
            <w:tcW w:w="8347" w:type="dxa"/>
          </w:tcPr>
          <w:p w14:paraId="70FDC229" w14:textId="77777777" w:rsidR="00CB019A" w:rsidRPr="00CB016E" w:rsidRDefault="00CB019A" w:rsidP="001A4762">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b w:val="0"/>
                <w:i/>
              </w:rPr>
            </w:pPr>
            <w:r w:rsidRPr="00CB016E">
              <w:rPr>
                <w:rFonts w:asciiTheme="minorHAnsi" w:hAnsiTheme="minorHAnsi"/>
                <w:i/>
              </w:rPr>
              <w:t>Description/Link</w:t>
            </w:r>
          </w:p>
        </w:tc>
      </w:tr>
      <w:tr w:rsidR="00985B92" w:rsidRPr="00CB016E" w14:paraId="6C9F5EAD" w14:textId="77777777" w:rsidTr="001A47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3DA46157" w14:textId="0C018456" w:rsidR="00985B92" w:rsidRPr="00CB016E" w:rsidRDefault="00985B92" w:rsidP="00985B92">
            <w:pPr>
              <w:rPr>
                <w:rFonts w:asciiTheme="minorHAnsi" w:hAnsiTheme="minorHAnsi"/>
              </w:rPr>
            </w:pPr>
            <w:r>
              <w:t>R1</w:t>
            </w:r>
          </w:p>
        </w:tc>
        <w:tc>
          <w:tcPr>
            <w:tcW w:w="8347" w:type="dxa"/>
          </w:tcPr>
          <w:p w14:paraId="054B9F64" w14:textId="77777777" w:rsidR="00985B92" w:rsidRDefault="00985B92" w:rsidP="00985B92">
            <w:pPr>
              <w:cnfStyle w:val="000000100000" w:firstRow="0" w:lastRow="0" w:firstColumn="0" w:lastColumn="0" w:oddVBand="0" w:evenVBand="0" w:oddHBand="1" w:evenHBand="0" w:firstRowFirstColumn="0" w:firstRowLastColumn="0" w:lastRowFirstColumn="0" w:lastRowLastColumn="0"/>
            </w:pPr>
            <w:r>
              <w:t xml:space="preserve">D7.1 </w:t>
            </w:r>
            <w:r w:rsidRPr="00856969">
              <w:t>“First Thematic Service software release”,</w:t>
            </w:r>
          </w:p>
          <w:p w14:paraId="66372550" w14:textId="412E7AE5" w:rsidR="00985B92" w:rsidRPr="00CB016E" w:rsidRDefault="00D9594E" w:rsidP="00985B92">
            <w:pPr>
              <w:tabs>
                <w:tab w:val="left" w:pos="477"/>
              </w:tabs>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362" w:history="1">
              <w:r w:rsidR="00985B92" w:rsidRPr="006D296B">
                <w:rPr>
                  <w:rStyle w:val="Hyperlink"/>
                </w:rPr>
                <w:t>https://documents.egi.eu/document/3411</w:t>
              </w:r>
            </w:hyperlink>
            <w:r w:rsidR="00985B92">
              <w:t xml:space="preserve"> </w:t>
            </w:r>
          </w:p>
        </w:tc>
      </w:tr>
      <w:tr w:rsidR="00985B92" w:rsidRPr="00CB016E" w14:paraId="6BA93DD2" w14:textId="77777777" w:rsidTr="001A4762">
        <w:tc>
          <w:tcPr>
            <w:cnfStyle w:val="001000000000" w:firstRow="0" w:lastRow="0" w:firstColumn="1" w:lastColumn="0" w:oddVBand="0" w:evenVBand="0" w:oddHBand="0" w:evenHBand="0" w:firstRowFirstColumn="0" w:firstRowLastColumn="0" w:lastRowFirstColumn="0" w:lastRowLastColumn="0"/>
            <w:tcW w:w="669" w:type="dxa"/>
          </w:tcPr>
          <w:p w14:paraId="6780187E" w14:textId="2F2D8C8B" w:rsidR="00985B92" w:rsidRPr="00CB016E" w:rsidRDefault="00985B92" w:rsidP="00985B92">
            <w:pPr>
              <w:rPr>
                <w:rFonts w:asciiTheme="minorHAnsi" w:hAnsiTheme="minorHAnsi"/>
              </w:rPr>
            </w:pPr>
            <w:r>
              <w:t>R2</w:t>
            </w:r>
          </w:p>
        </w:tc>
        <w:tc>
          <w:tcPr>
            <w:tcW w:w="8347" w:type="dxa"/>
          </w:tcPr>
          <w:p w14:paraId="017572D0" w14:textId="77777777" w:rsidR="00985B92" w:rsidRDefault="00985B92" w:rsidP="00985B92">
            <w:pPr>
              <w:cnfStyle w:val="000000000000" w:firstRow="0" w:lastRow="0" w:firstColumn="0" w:lastColumn="0" w:oddVBand="0" w:evenVBand="0" w:oddHBand="0" w:evenHBand="0" w:firstRowFirstColumn="0" w:firstRowLastColumn="0" w:lastRowFirstColumn="0" w:lastRowLastColumn="0"/>
            </w:pPr>
            <w:r w:rsidRPr="00856969">
              <w:t>D7.2 “First report on Thematic Service architecture and software integration”</w:t>
            </w:r>
            <w:r>
              <w:t>,</w:t>
            </w:r>
          </w:p>
          <w:p w14:paraId="3838873F" w14:textId="11C23F87" w:rsidR="00985B92" w:rsidRPr="00CB016E" w:rsidRDefault="00D9594E" w:rsidP="00985B92">
            <w:pPr>
              <w:tabs>
                <w:tab w:val="left" w:pos="477"/>
              </w:tabs>
              <w:cnfStyle w:val="000000000000" w:firstRow="0" w:lastRow="0" w:firstColumn="0" w:lastColumn="0" w:oddVBand="0" w:evenVBand="0" w:oddHBand="0" w:evenHBand="0" w:firstRowFirstColumn="0" w:firstRowLastColumn="0" w:lastRowFirstColumn="0" w:lastRowLastColumn="0"/>
              <w:rPr>
                <w:rFonts w:asciiTheme="minorHAnsi" w:hAnsiTheme="minorHAnsi"/>
              </w:rPr>
            </w:pPr>
            <w:hyperlink r:id="rId363" w:history="1">
              <w:r w:rsidR="00985B92" w:rsidRPr="006D296B">
                <w:rPr>
                  <w:rStyle w:val="Hyperlink"/>
                </w:rPr>
                <w:t>https://documents.egi.eu/document/3412</w:t>
              </w:r>
            </w:hyperlink>
            <w:r w:rsidR="00985B92">
              <w:t xml:space="preserve"> </w:t>
            </w:r>
          </w:p>
        </w:tc>
      </w:tr>
      <w:tr w:rsidR="00985B92" w:rsidRPr="00CB016E" w14:paraId="11352CBB" w14:textId="77777777" w:rsidTr="001A47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091D7C0E" w14:textId="1DF23F4D" w:rsidR="00985B92" w:rsidRDefault="00985B92" w:rsidP="00985B92">
            <w:r>
              <w:t>R3</w:t>
            </w:r>
          </w:p>
        </w:tc>
        <w:tc>
          <w:tcPr>
            <w:tcW w:w="8347" w:type="dxa"/>
          </w:tcPr>
          <w:p w14:paraId="60A0A5F6" w14:textId="77777777" w:rsidR="00985B92" w:rsidRDefault="00985B92" w:rsidP="00985B92">
            <w:pPr>
              <w:cnfStyle w:val="000000100000" w:firstRow="0" w:lastRow="0" w:firstColumn="0" w:lastColumn="0" w:oddVBand="0" w:evenVBand="0" w:oddHBand="1" w:evenHBand="0" w:firstRowFirstColumn="0" w:firstRowLastColumn="0" w:lastRowFirstColumn="0" w:lastRowLastColumn="0"/>
            </w:pPr>
            <w:r>
              <w:t>D7.3</w:t>
            </w:r>
            <w:r w:rsidR="00431540">
              <w:t xml:space="preserve"> ” </w:t>
            </w:r>
            <w:r w:rsidR="00431540" w:rsidRPr="00431540">
              <w:t>First report on Thematic Service exploitation</w:t>
            </w:r>
            <w:r w:rsidR="00431540">
              <w:t xml:space="preserve">”, </w:t>
            </w:r>
          </w:p>
          <w:p w14:paraId="4B2CD005" w14:textId="55564F3A" w:rsidR="00431540" w:rsidRPr="00856969" w:rsidRDefault="00D9594E" w:rsidP="00985B92">
            <w:pPr>
              <w:cnfStyle w:val="000000100000" w:firstRow="0" w:lastRow="0" w:firstColumn="0" w:lastColumn="0" w:oddVBand="0" w:evenVBand="0" w:oddHBand="1" w:evenHBand="0" w:firstRowFirstColumn="0" w:firstRowLastColumn="0" w:lastRowFirstColumn="0" w:lastRowLastColumn="0"/>
            </w:pPr>
            <w:hyperlink r:id="rId364" w:history="1">
              <w:r w:rsidR="00431540" w:rsidRPr="00A61FC1">
                <w:rPr>
                  <w:rStyle w:val="Hyperlink"/>
                </w:rPr>
                <w:t>https://documents.egi.eu/document/3577</w:t>
              </w:r>
            </w:hyperlink>
            <w:r w:rsidR="00431540">
              <w:t xml:space="preserve"> </w:t>
            </w:r>
          </w:p>
        </w:tc>
      </w:tr>
      <w:tr w:rsidR="00985B92" w:rsidRPr="00CB016E" w14:paraId="2E5FDB53" w14:textId="77777777" w:rsidTr="001A4762">
        <w:tc>
          <w:tcPr>
            <w:cnfStyle w:val="001000000000" w:firstRow="0" w:lastRow="0" w:firstColumn="1" w:lastColumn="0" w:oddVBand="0" w:evenVBand="0" w:oddHBand="0" w:evenHBand="0" w:firstRowFirstColumn="0" w:firstRowLastColumn="0" w:lastRowFirstColumn="0" w:lastRowLastColumn="0"/>
            <w:tcW w:w="669" w:type="dxa"/>
          </w:tcPr>
          <w:p w14:paraId="7FAE276B" w14:textId="27A452D7" w:rsidR="00985B92" w:rsidRPr="00CB016E" w:rsidRDefault="00985B92" w:rsidP="00985B92">
            <w:pPr>
              <w:rPr>
                <w:rFonts w:asciiTheme="minorHAnsi" w:hAnsiTheme="minorHAnsi"/>
              </w:rPr>
            </w:pPr>
            <w:r>
              <w:t>R</w:t>
            </w:r>
            <w:r w:rsidR="00E91B0C">
              <w:t>4</w:t>
            </w:r>
          </w:p>
        </w:tc>
        <w:tc>
          <w:tcPr>
            <w:tcW w:w="8347" w:type="dxa"/>
          </w:tcPr>
          <w:p w14:paraId="572B2CBB" w14:textId="32D3CB1D" w:rsidR="00985B92" w:rsidRPr="00CB016E" w:rsidRDefault="00985B92" w:rsidP="00985B92">
            <w:pPr>
              <w:tabs>
                <w:tab w:val="left" w:pos="477"/>
              </w:tabs>
              <w:cnfStyle w:val="000000000000" w:firstRow="0" w:lastRow="0" w:firstColumn="0" w:lastColumn="0" w:oddVBand="0" w:evenVBand="0" w:oddHBand="0" w:evenHBand="0" w:firstRowFirstColumn="0" w:firstRowLastColumn="0" w:lastRowFirstColumn="0" w:lastRowLastColumn="0"/>
              <w:rPr>
                <w:rFonts w:asciiTheme="minorHAnsi" w:hAnsiTheme="minorHAnsi"/>
              </w:rPr>
            </w:pPr>
            <w:r>
              <w:t>Oliveira, A., A.B. Fortunato, J. Rogeiro, J. Teixeira, A. Azevedo, L. Lavaud, X. Bertin, J. Gomes, M. David, J. Pina, M. Rodrigues, P. Lopes, 2020. OPENCoastS: An open-access service for the automatic generation of coastal forecast systems, Environmental Modelling and Software, 124: 104585. DOI:</w:t>
            </w:r>
            <w:hyperlink r:id="rId365">
              <w:r>
                <w:t xml:space="preserve"> </w:t>
              </w:r>
            </w:hyperlink>
            <w:hyperlink r:id="rId366">
              <w:r>
                <w:rPr>
                  <w:color w:val="1155CC"/>
                  <w:u w:val="single"/>
                </w:rPr>
                <w:t>10.1016/j.envsoft.2019.104585</w:t>
              </w:r>
            </w:hyperlink>
          </w:p>
        </w:tc>
      </w:tr>
      <w:tr w:rsidR="00985B92" w:rsidRPr="00CB016E" w14:paraId="25AE41F3" w14:textId="77777777" w:rsidTr="001A47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7A27553F" w14:textId="483A74E1" w:rsidR="00985B92" w:rsidRPr="00CB016E" w:rsidRDefault="00985B92" w:rsidP="00985B92">
            <w:pPr>
              <w:rPr>
                <w:rFonts w:asciiTheme="minorHAnsi" w:hAnsiTheme="minorHAnsi"/>
              </w:rPr>
            </w:pPr>
            <w:r>
              <w:t>R</w:t>
            </w:r>
            <w:r w:rsidR="00E91B0C">
              <w:t>5</w:t>
            </w:r>
          </w:p>
        </w:tc>
        <w:tc>
          <w:tcPr>
            <w:tcW w:w="8347" w:type="dxa"/>
          </w:tcPr>
          <w:p w14:paraId="51FE5922" w14:textId="37012C48" w:rsidR="00985B92" w:rsidRPr="00CB016E" w:rsidRDefault="00985B92" w:rsidP="00985B92">
            <w:pPr>
              <w:tabs>
                <w:tab w:val="left" w:pos="477"/>
              </w:tabs>
              <w:cnfStyle w:val="000000100000" w:firstRow="0" w:lastRow="0" w:firstColumn="0" w:lastColumn="0" w:oddVBand="0" w:evenVBand="0" w:oddHBand="1" w:evenHBand="0" w:firstRowFirstColumn="0" w:firstRowLastColumn="0" w:lastRowFirstColumn="0" w:lastRowLastColumn="0"/>
              <w:rPr>
                <w:rFonts w:asciiTheme="minorHAnsi" w:hAnsiTheme="minorHAnsi"/>
              </w:rPr>
            </w:pPr>
            <w:r>
              <w:t>Oliveira, A.; Rodrigues, M.; Rogeiro, J.; Fortunato, A. B.; Teixeira, J.; Azevedo, A.; Lopes, P. 2019, Opencoasts: an open-access app for sharing coastal prediction information for management and recreation, 794-807pp, Computational Science-Lecture Notes-ICCS2019, Vol. 11540, Computational Science-Lecture Notes-ICCS2019</w:t>
            </w:r>
          </w:p>
        </w:tc>
      </w:tr>
      <w:tr w:rsidR="00985B92" w:rsidRPr="00CB016E" w14:paraId="44539962" w14:textId="77777777" w:rsidTr="001A4762">
        <w:tc>
          <w:tcPr>
            <w:cnfStyle w:val="001000000000" w:firstRow="0" w:lastRow="0" w:firstColumn="1" w:lastColumn="0" w:oddVBand="0" w:evenVBand="0" w:oddHBand="0" w:evenHBand="0" w:firstRowFirstColumn="0" w:firstRowLastColumn="0" w:lastRowFirstColumn="0" w:lastRowLastColumn="0"/>
            <w:tcW w:w="669" w:type="dxa"/>
          </w:tcPr>
          <w:p w14:paraId="4CB7F95D" w14:textId="511F1DC7" w:rsidR="00985B92" w:rsidRPr="00CB016E" w:rsidRDefault="00985B92" w:rsidP="00985B92">
            <w:pPr>
              <w:rPr>
                <w:rFonts w:asciiTheme="minorHAnsi" w:hAnsiTheme="minorHAnsi"/>
              </w:rPr>
            </w:pPr>
            <w:r>
              <w:t>R</w:t>
            </w:r>
            <w:r w:rsidR="00E91B0C">
              <w:t>6</w:t>
            </w:r>
          </w:p>
        </w:tc>
        <w:tc>
          <w:tcPr>
            <w:tcW w:w="8347" w:type="dxa"/>
          </w:tcPr>
          <w:p w14:paraId="48E640DF" w14:textId="55D608A6" w:rsidR="00985B92" w:rsidRPr="00CB016E" w:rsidRDefault="00985B92" w:rsidP="00985B92">
            <w:pPr>
              <w:tabs>
                <w:tab w:val="left" w:pos="477"/>
              </w:tabs>
              <w:cnfStyle w:val="000000000000" w:firstRow="0" w:lastRow="0" w:firstColumn="0" w:lastColumn="0" w:oddVBand="0" w:evenVBand="0" w:oddHBand="0" w:evenHBand="0" w:firstRowFirstColumn="0" w:firstRowLastColumn="0" w:lastRowFirstColumn="0" w:lastRowLastColumn="0"/>
              <w:rPr>
                <w:rFonts w:asciiTheme="minorHAnsi" w:hAnsiTheme="minorHAnsi"/>
              </w:rPr>
            </w:pPr>
            <w:r>
              <w:t>Marta Rodrigues, João Rogeiro, S. Bernardo, A. Oliveira, A. B. Fortunato, J. Teixeira, Pedro Lopes, A. Azevedo, J. Gomes, M. David, J. Pina, 2019.OPENCoastS: an operational, on-demand forecast tool to support coastal management, Proceedings of the 14th International MECOAST Congress on Coastal and Marine Sciences, Engineering, Management and Conservation MEDCOAST 2019, E. Ozhan (Editor), vol. 1, 57-67.</w:t>
            </w:r>
          </w:p>
        </w:tc>
      </w:tr>
      <w:tr w:rsidR="00985B92" w:rsidRPr="00CB016E" w14:paraId="17DDA731" w14:textId="77777777" w:rsidTr="001A47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2AF4FB6B" w14:textId="1D165DD6" w:rsidR="00985B92" w:rsidRPr="00CB016E" w:rsidRDefault="00E91B0C" w:rsidP="00985B92">
            <w:pPr>
              <w:rPr>
                <w:rFonts w:asciiTheme="minorHAnsi" w:hAnsiTheme="minorHAnsi"/>
              </w:rPr>
            </w:pPr>
            <w:r>
              <w:rPr>
                <w:rFonts w:asciiTheme="minorHAnsi" w:hAnsiTheme="minorHAnsi"/>
              </w:rPr>
              <w:t>R7</w:t>
            </w:r>
          </w:p>
        </w:tc>
        <w:tc>
          <w:tcPr>
            <w:tcW w:w="8347" w:type="dxa"/>
          </w:tcPr>
          <w:p w14:paraId="135DFDC8" w14:textId="241194AA" w:rsidR="00985B92" w:rsidRPr="00CB016E" w:rsidRDefault="00E91B0C" w:rsidP="00985B92">
            <w:pPr>
              <w:tabs>
                <w:tab w:val="left" w:pos="477"/>
              </w:tabs>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E91B0C">
              <w:rPr>
                <w:rFonts w:asciiTheme="minorHAnsi" w:hAnsiTheme="minorHAnsi"/>
              </w:rPr>
              <w:t>Bertini, I., Case, D. A., Ferella, L., Giachetti, A. &amp; Rosato, A. A Grid-enabled web portal for NMR structure refinement with AMBER. Bioinformatics 27, 2384–2390 (2011).</w:t>
            </w:r>
          </w:p>
        </w:tc>
      </w:tr>
      <w:tr w:rsidR="00985B92" w:rsidRPr="00CB016E" w14:paraId="5664F9EF" w14:textId="77777777" w:rsidTr="001A4762">
        <w:tc>
          <w:tcPr>
            <w:cnfStyle w:val="001000000000" w:firstRow="0" w:lastRow="0" w:firstColumn="1" w:lastColumn="0" w:oddVBand="0" w:evenVBand="0" w:oddHBand="0" w:evenHBand="0" w:firstRowFirstColumn="0" w:firstRowLastColumn="0" w:lastRowFirstColumn="0" w:lastRowLastColumn="0"/>
            <w:tcW w:w="669" w:type="dxa"/>
          </w:tcPr>
          <w:p w14:paraId="07E13622" w14:textId="28712DE5" w:rsidR="00985B92" w:rsidRPr="00CB016E" w:rsidRDefault="00E91B0C" w:rsidP="00985B92">
            <w:pPr>
              <w:rPr>
                <w:rFonts w:asciiTheme="minorHAnsi" w:hAnsiTheme="minorHAnsi"/>
              </w:rPr>
            </w:pPr>
            <w:r>
              <w:rPr>
                <w:rFonts w:asciiTheme="minorHAnsi" w:hAnsiTheme="minorHAnsi"/>
              </w:rPr>
              <w:t>R8</w:t>
            </w:r>
          </w:p>
        </w:tc>
        <w:tc>
          <w:tcPr>
            <w:tcW w:w="8347" w:type="dxa"/>
          </w:tcPr>
          <w:p w14:paraId="65E67D62" w14:textId="488D7AE6" w:rsidR="00985B92" w:rsidRPr="00CB016E" w:rsidRDefault="00E91B0C" w:rsidP="00E91B0C">
            <w:pPr>
              <w:tabs>
                <w:tab w:val="left" w:pos="477"/>
              </w:tabs>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426ED">
              <w:rPr>
                <w:rFonts w:asciiTheme="minorHAnsi" w:hAnsiTheme="minorHAnsi"/>
                <w:lang w:val="nl-NL"/>
              </w:rPr>
              <w:t xml:space="preserve">Wassenaar, T. A. et al. </w:t>
            </w:r>
            <w:r w:rsidRPr="00E91B0C">
              <w:rPr>
                <w:rFonts w:asciiTheme="minorHAnsi" w:hAnsiTheme="minorHAnsi"/>
              </w:rPr>
              <w:t>WeNMR: Structural Biology on the Grid. J Grid Computing 10, 743–767 (2012).</w:t>
            </w:r>
          </w:p>
        </w:tc>
      </w:tr>
      <w:tr w:rsidR="00985B92" w:rsidRPr="00CB016E" w14:paraId="2AE1F027" w14:textId="77777777" w:rsidTr="001A47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4C809429" w14:textId="5B3B1483" w:rsidR="00985B92" w:rsidRPr="00CB016E" w:rsidRDefault="00E91B0C" w:rsidP="00985B92">
            <w:pPr>
              <w:rPr>
                <w:rFonts w:asciiTheme="minorHAnsi" w:hAnsiTheme="minorHAnsi"/>
              </w:rPr>
            </w:pPr>
            <w:r>
              <w:rPr>
                <w:rFonts w:asciiTheme="minorHAnsi" w:hAnsiTheme="minorHAnsi"/>
              </w:rPr>
              <w:t>R9</w:t>
            </w:r>
          </w:p>
        </w:tc>
        <w:tc>
          <w:tcPr>
            <w:tcW w:w="8347" w:type="dxa"/>
          </w:tcPr>
          <w:p w14:paraId="7BC0B4B8" w14:textId="739F4CB7" w:rsidR="00985B92" w:rsidRPr="00CB016E" w:rsidRDefault="00E91B0C" w:rsidP="00985B92">
            <w:pPr>
              <w:tabs>
                <w:tab w:val="left" w:pos="477"/>
              </w:tabs>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E91B0C">
              <w:rPr>
                <w:rFonts w:asciiTheme="minorHAnsi" w:hAnsiTheme="minorHAnsi"/>
              </w:rPr>
              <w:t>Schot, G. &amp; Bonvin, A. M. J. J. Performance of the WeNMR CS-Rosetta3 web server in CASD-NMR. Journal of Biomolecular NMR 62, 497–502 (2015).</w:t>
            </w:r>
          </w:p>
        </w:tc>
      </w:tr>
      <w:tr w:rsidR="00985B92" w:rsidRPr="00CB016E" w14:paraId="7A034716" w14:textId="77777777" w:rsidTr="001A4762">
        <w:tc>
          <w:tcPr>
            <w:cnfStyle w:val="001000000000" w:firstRow="0" w:lastRow="0" w:firstColumn="1" w:lastColumn="0" w:oddVBand="0" w:evenVBand="0" w:oddHBand="0" w:evenHBand="0" w:firstRowFirstColumn="0" w:firstRowLastColumn="0" w:lastRowFirstColumn="0" w:lastRowLastColumn="0"/>
            <w:tcW w:w="669" w:type="dxa"/>
          </w:tcPr>
          <w:p w14:paraId="23560613" w14:textId="75085010" w:rsidR="00985B92" w:rsidRPr="00CB016E" w:rsidRDefault="000572A2" w:rsidP="00985B92">
            <w:pPr>
              <w:rPr>
                <w:rFonts w:asciiTheme="minorHAnsi" w:hAnsiTheme="minorHAnsi"/>
              </w:rPr>
            </w:pPr>
            <w:r>
              <w:rPr>
                <w:rFonts w:asciiTheme="minorHAnsi" w:hAnsiTheme="minorHAnsi"/>
              </w:rPr>
              <w:t>R10</w:t>
            </w:r>
          </w:p>
        </w:tc>
        <w:tc>
          <w:tcPr>
            <w:tcW w:w="8347" w:type="dxa"/>
          </w:tcPr>
          <w:p w14:paraId="3633BDC0" w14:textId="7242624F" w:rsidR="00985B92" w:rsidRPr="00CB016E" w:rsidRDefault="000572A2" w:rsidP="00985B92">
            <w:pPr>
              <w:tabs>
                <w:tab w:val="left" w:pos="477"/>
              </w:tabs>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572A2">
              <w:rPr>
                <w:rFonts w:asciiTheme="minorHAnsi" w:hAnsiTheme="minorHAnsi"/>
              </w:rPr>
              <w:t>G.C.P. van Zundert, M. Trellet, J. Schaarschmidt, Z. Kurkcuoglu, M. David, M. Verlato, A. Rosato and A.M.J.J. Bonvin. The DisVis and PowerFit web servers: Explorative and Integrative Modeling of Biomolecular Complexes. J. Mol. Biol., 429, 399-407 (2017).</w:t>
            </w:r>
          </w:p>
        </w:tc>
      </w:tr>
      <w:tr w:rsidR="00985B92" w:rsidRPr="00CB016E" w14:paraId="3638DD1E" w14:textId="77777777" w:rsidTr="001A47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6F781A4F" w14:textId="6F5334AD" w:rsidR="00985B92" w:rsidRPr="00CB016E" w:rsidRDefault="000572A2" w:rsidP="00985B92">
            <w:pPr>
              <w:rPr>
                <w:rFonts w:asciiTheme="minorHAnsi" w:hAnsiTheme="minorHAnsi"/>
              </w:rPr>
            </w:pPr>
            <w:r>
              <w:rPr>
                <w:rFonts w:asciiTheme="minorHAnsi" w:hAnsiTheme="minorHAnsi"/>
              </w:rPr>
              <w:t>R11</w:t>
            </w:r>
          </w:p>
        </w:tc>
        <w:tc>
          <w:tcPr>
            <w:tcW w:w="8347" w:type="dxa"/>
          </w:tcPr>
          <w:p w14:paraId="6D96333F" w14:textId="766442D7" w:rsidR="00985B92" w:rsidRPr="00CB016E" w:rsidRDefault="000572A2" w:rsidP="00985B92">
            <w:pPr>
              <w:tabs>
                <w:tab w:val="left" w:pos="477"/>
              </w:tabs>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572A2">
              <w:rPr>
                <w:rFonts w:asciiTheme="minorHAnsi" w:hAnsiTheme="minorHAnsi"/>
              </w:rPr>
              <w:t>Rinaldelli, M., Carlon, A., Ravera, E., Parigi, G. &amp; Luchinat, C. FANTEN: a new web-based interface for the analysis of magnetic anisotropy-induced NMR data. J Biomol NMR 61, 21–34 (2014).</w:t>
            </w:r>
          </w:p>
        </w:tc>
      </w:tr>
      <w:tr w:rsidR="000572A2" w:rsidRPr="00CB016E" w14:paraId="50F751E9" w14:textId="77777777" w:rsidTr="001A4762">
        <w:tc>
          <w:tcPr>
            <w:cnfStyle w:val="001000000000" w:firstRow="0" w:lastRow="0" w:firstColumn="1" w:lastColumn="0" w:oddVBand="0" w:evenVBand="0" w:oddHBand="0" w:evenHBand="0" w:firstRowFirstColumn="0" w:firstRowLastColumn="0" w:lastRowFirstColumn="0" w:lastRowLastColumn="0"/>
            <w:tcW w:w="669" w:type="dxa"/>
          </w:tcPr>
          <w:p w14:paraId="69277F16" w14:textId="56ACFA34" w:rsidR="000572A2" w:rsidRDefault="000572A2" w:rsidP="00985B92">
            <w:pPr>
              <w:rPr>
                <w:rFonts w:asciiTheme="minorHAnsi" w:hAnsiTheme="minorHAnsi"/>
              </w:rPr>
            </w:pPr>
            <w:r>
              <w:rPr>
                <w:rFonts w:asciiTheme="minorHAnsi" w:hAnsiTheme="minorHAnsi"/>
              </w:rPr>
              <w:t>R12</w:t>
            </w:r>
          </w:p>
        </w:tc>
        <w:tc>
          <w:tcPr>
            <w:tcW w:w="8347" w:type="dxa"/>
          </w:tcPr>
          <w:p w14:paraId="2B4353EC" w14:textId="64C6FACB" w:rsidR="000572A2" w:rsidRPr="000572A2" w:rsidRDefault="000572A2" w:rsidP="00985B92">
            <w:pPr>
              <w:tabs>
                <w:tab w:val="left" w:pos="477"/>
              </w:tabs>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426ED">
              <w:rPr>
                <w:rFonts w:asciiTheme="minorHAnsi" w:hAnsiTheme="minorHAnsi"/>
                <w:lang w:val="nl-NL"/>
              </w:rPr>
              <w:t xml:space="preserve">van Zundert, G. C. P. et al. </w:t>
            </w:r>
            <w:r w:rsidRPr="000572A2">
              <w:rPr>
                <w:rFonts w:asciiTheme="minorHAnsi" w:hAnsiTheme="minorHAnsi"/>
              </w:rPr>
              <w:t>The HADDOCK2.2 Web Server: User-Friendly Integrative Modeling of Biomolecular Complexes. J Mol Biol 428, 720–725 (2015).</w:t>
            </w:r>
          </w:p>
        </w:tc>
      </w:tr>
      <w:tr w:rsidR="000572A2" w:rsidRPr="00CB016E" w14:paraId="76F639A4" w14:textId="77777777" w:rsidTr="001A47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08DC86DA" w14:textId="74B0E26D" w:rsidR="000572A2" w:rsidRDefault="000572A2" w:rsidP="00985B92">
            <w:pPr>
              <w:rPr>
                <w:rFonts w:asciiTheme="minorHAnsi" w:hAnsiTheme="minorHAnsi"/>
              </w:rPr>
            </w:pPr>
            <w:r>
              <w:rPr>
                <w:rFonts w:asciiTheme="minorHAnsi" w:hAnsiTheme="minorHAnsi"/>
              </w:rPr>
              <w:t>R13</w:t>
            </w:r>
          </w:p>
        </w:tc>
        <w:tc>
          <w:tcPr>
            <w:tcW w:w="8347" w:type="dxa"/>
          </w:tcPr>
          <w:p w14:paraId="0F2E1C09" w14:textId="76D979A3" w:rsidR="000572A2" w:rsidRPr="000572A2" w:rsidRDefault="000572A2" w:rsidP="00985B92">
            <w:pPr>
              <w:tabs>
                <w:tab w:val="left" w:pos="477"/>
              </w:tabs>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572A2">
              <w:rPr>
                <w:rFonts w:asciiTheme="minorHAnsi" w:hAnsiTheme="minorHAnsi"/>
              </w:rPr>
              <w:t>G.C.P. van Zundert, M. Trellet, J. Schaarschmidt, Z. Kurkcuoglu, M. David, M. Verlato, A. Rosato and A.M.J.J. Bonvin. The DisVis and PowerFit web servers: Explorative and Integrative Modeling of Biomolecular Complexes. J. Mol. Biol., 429, 399-407 (2017).</w:t>
            </w:r>
          </w:p>
        </w:tc>
      </w:tr>
      <w:tr w:rsidR="000572A2" w:rsidRPr="00CB016E" w14:paraId="4D30851C" w14:textId="77777777" w:rsidTr="001A4762">
        <w:tc>
          <w:tcPr>
            <w:cnfStyle w:val="001000000000" w:firstRow="0" w:lastRow="0" w:firstColumn="1" w:lastColumn="0" w:oddVBand="0" w:evenVBand="0" w:oddHBand="0" w:evenHBand="0" w:firstRowFirstColumn="0" w:firstRowLastColumn="0" w:lastRowFirstColumn="0" w:lastRowLastColumn="0"/>
            <w:tcW w:w="669" w:type="dxa"/>
          </w:tcPr>
          <w:p w14:paraId="66581181" w14:textId="44A3ACB7" w:rsidR="000572A2" w:rsidRDefault="000572A2" w:rsidP="00985B92">
            <w:pPr>
              <w:rPr>
                <w:rFonts w:asciiTheme="minorHAnsi" w:hAnsiTheme="minorHAnsi"/>
              </w:rPr>
            </w:pPr>
            <w:r>
              <w:rPr>
                <w:rFonts w:asciiTheme="minorHAnsi" w:hAnsiTheme="minorHAnsi"/>
              </w:rPr>
              <w:t>R14</w:t>
            </w:r>
          </w:p>
        </w:tc>
        <w:tc>
          <w:tcPr>
            <w:tcW w:w="8347" w:type="dxa"/>
          </w:tcPr>
          <w:p w14:paraId="5BA467D7" w14:textId="2CFB28FB" w:rsidR="000572A2" w:rsidRPr="000572A2" w:rsidRDefault="003A0D1C" w:rsidP="00985B92">
            <w:pPr>
              <w:tabs>
                <w:tab w:val="left" w:pos="477"/>
              </w:tabs>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0D1C">
              <w:rPr>
                <w:rFonts w:asciiTheme="minorHAnsi" w:hAnsiTheme="minorHAnsi"/>
              </w:rPr>
              <w:t>I.S. Moreira, P.I. Koukos, R. Melo, J.G. Almeida, A.J. Preto, J. Schaarschmidt, M. Trellet, Z.H. Gümüş, J. Costa and A.M.J.J. Bonvin. SpotOn: High Accuracy Identification of Protein-Protein Interface Hot-Spots. Sci. Reports. 7:8007 (2017).</w:t>
            </w:r>
          </w:p>
        </w:tc>
      </w:tr>
    </w:tbl>
    <w:p w14:paraId="439287EA" w14:textId="77777777" w:rsidR="00CB019A" w:rsidRPr="00CB016E" w:rsidRDefault="00CB019A" w:rsidP="00CB019A">
      <w:pPr>
        <w:rPr>
          <w:rFonts w:asciiTheme="minorHAnsi" w:hAnsiTheme="minorHAnsi"/>
        </w:rPr>
      </w:pPr>
    </w:p>
    <w:bookmarkEnd w:id="5"/>
    <w:p w14:paraId="01BD7DDE" w14:textId="2E13DD81" w:rsidR="001465E3" w:rsidRPr="00CB016E" w:rsidRDefault="001465E3">
      <w:pPr>
        <w:spacing w:after="200"/>
        <w:jc w:val="left"/>
        <w:rPr>
          <w:rFonts w:asciiTheme="minorHAnsi" w:hAnsiTheme="minorHAnsi"/>
        </w:rPr>
      </w:pPr>
    </w:p>
    <w:sectPr w:rsidR="001465E3" w:rsidRPr="00CB016E" w:rsidSect="00E97D85">
      <w:headerReference w:type="even" r:id="rId367"/>
      <w:headerReference w:type="default" r:id="rId368"/>
      <w:footerReference w:type="first" r:id="rId369"/>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25680" w14:textId="77777777" w:rsidR="00D9594E" w:rsidRDefault="00D9594E" w:rsidP="00835E24">
      <w:pPr>
        <w:spacing w:after="0" w:line="240" w:lineRule="auto"/>
      </w:pPr>
      <w:r>
        <w:separator/>
      </w:r>
    </w:p>
  </w:endnote>
  <w:endnote w:type="continuationSeparator" w:id="0">
    <w:p w14:paraId="02BF4C92" w14:textId="77777777" w:rsidR="00D9594E" w:rsidRDefault="00D9594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1"/>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0" w:type="pct"/>
      <w:tblLook w:val="04A0" w:firstRow="1" w:lastRow="0" w:firstColumn="1" w:lastColumn="0" w:noHBand="0" w:noVBand="1"/>
    </w:tblPr>
    <w:tblGrid>
      <w:gridCol w:w="8930"/>
      <w:gridCol w:w="710"/>
    </w:tblGrid>
    <w:tr w:rsidR="00F50FC3" w:rsidRPr="00E0337E" w14:paraId="0CB768D4" w14:textId="77777777" w:rsidTr="00247395">
      <w:trPr>
        <w:trHeight w:val="475"/>
      </w:trPr>
      <w:tc>
        <w:tcPr>
          <w:tcW w:w="4632" w:type="pct"/>
          <w:shd w:val="clear" w:color="auto" w:fill="7DA9DF"/>
          <w:vAlign w:val="center"/>
        </w:tcPr>
        <w:p w14:paraId="7048DF69" w14:textId="77777777" w:rsidR="00F50FC3" w:rsidRPr="00E0337E" w:rsidRDefault="00F50FC3" w:rsidP="00247395">
          <w:pPr>
            <w:pStyle w:val="Header"/>
            <w:jc w:val="left"/>
            <w:rPr>
              <w:caps/>
              <w:color w:val="FFFFFF"/>
              <w:sz w:val="16"/>
            </w:rPr>
          </w:pPr>
          <w:r w:rsidRPr="00E0337E">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36AFAE1D" w14:textId="77777777" w:rsidR="00F50FC3" w:rsidRPr="00E0337E" w:rsidRDefault="00F50FC3" w:rsidP="00247395">
          <w:pPr>
            <w:pStyle w:val="Header"/>
            <w:jc w:val="right"/>
            <w:rPr>
              <w:color w:val="002060"/>
              <w:sz w:val="18"/>
            </w:rPr>
          </w:pPr>
        </w:p>
      </w:tc>
    </w:tr>
  </w:tbl>
  <w:p w14:paraId="733D3BC5" w14:textId="77777777" w:rsidR="00F50FC3" w:rsidRDefault="00F50FC3">
    <w:pPr>
      <w:pStyle w:val="Footer"/>
    </w:pPr>
    <w:r>
      <w:rPr>
        <w:noProof/>
        <w:lang w:eastAsia="en-GB"/>
      </w:rPr>
      <w:drawing>
        <wp:anchor distT="0" distB="0" distL="114300" distR="114300" simplePos="0" relativeHeight="251657728" behindDoc="0" locked="0" layoutInCell="1" allowOverlap="1" wp14:anchorId="30D71129" wp14:editId="45BA115C">
          <wp:simplePos x="0" y="0"/>
          <wp:positionH relativeFrom="page">
            <wp:posOffset>537210</wp:posOffset>
          </wp:positionH>
          <wp:positionV relativeFrom="page">
            <wp:posOffset>9805035</wp:posOffset>
          </wp:positionV>
          <wp:extent cx="445770" cy="300990"/>
          <wp:effectExtent l="0" t="0" r="0" b="3810"/>
          <wp:wrapNone/>
          <wp:docPr id="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770" cy="3009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BF082" w14:textId="77777777" w:rsidR="00D9594E" w:rsidRDefault="00D9594E" w:rsidP="00835E24">
      <w:pPr>
        <w:spacing w:after="0" w:line="240" w:lineRule="auto"/>
      </w:pPr>
      <w:r>
        <w:separator/>
      </w:r>
    </w:p>
  </w:footnote>
  <w:footnote w:type="continuationSeparator" w:id="0">
    <w:p w14:paraId="19A8F457" w14:textId="77777777" w:rsidR="00D9594E" w:rsidRDefault="00D9594E" w:rsidP="00835E24">
      <w:pPr>
        <w:spacing w:after="0" w:line="240" w:lineRule="auto"/>
      </w:pPr>
      <w:r>
        <w:continuationSeparator/>
      </w:r>
    </w:p>
  </w:footnote>
  <w:footnote w:id="1">
    <w:p w14:paraId="35EBA0D3" w14:textId="77777777" w:rsidR="00F50FC3" w:rsidRPr="00CB016E" w:rsidRDefault="00F50FC3" w:rsidP="00CB016E">
      <w:pPr>
        <w:spacing w:after="0" w:line="240" w:lineRule="auto"/>
        <w:rPr>
          <w:sz w:val="18"/>
          <w:szCs w:val="20"/>
        </w:rPr>
      </w:pPr>
      <w:r w:rsidRPr="00CB016E">
        <w:rPr>
          <w:sz w:val="18"/>
          <w:szCs w:val="20"/>
          <w:vertAlign w:val="superscript"/>
        </w:rPr>
        <w:footnoteRef/>
      </w:r>
      <w:r w:rsidRPr="00CB016E">
        <w:rPr>
          <w:sz w:val="18"/>
          <w:szCs w:val="20"/>
        </w:rPr>
        <w:t xml:space="preserve"> </w:t>
      </w:r>
      <w:hyperlink r:id="rId1">
        <w:r w:rsidRPr="00CB016E">
          <w:rPr>
            <w:color w:val="1155CC"/>
            <w:sz w:val="18"/>
            <w:szCs w:val="20"/>
            <w:u w:val="single"/>
          </w:rPr>
          <w:t>https://www.clarin.eu/vlo</w:t>
        </w:r>
      </w:hyperlink>
      <w:r w:rsidRPr="00CB016E">
        <w:rPr>
          <w:sz w:val="18"/>
          <w:szCs w:val="20"/>
        </w:rPr>
        <w:t xml:space="preserve"> </w:t>
      </w:r>
    </w:p>
  </w:footnote>
  <w:footnote w:id="2">
    <w:p w14:paraId="2B858D54" w14:textId="77777777" w:rsidR="00F50FC3" w:rsidRPr="00CB016E" w:rsidRDefault="00F50FC3" w:rsidP="00CB016E">
      <w:pPr>
        <w:spacing w:after="0" w:line="240" w:lineRule="auto"/>
        <w:rPr>
          <w:sz w:val="18"/>
          <w:szCs w:val="20"/>
        </w:rPr>
      </w:pPr>
      <w:r w:rsidRPr="00CB016E">
        <w:rPr>
          <w:sz w:val="18"/>
          <w:szCs w:val="20"/>
          <w:vertAlign w:val="superscript"/>
        </w:rPr>
        <w:footnoteRef/>
      </w:r>
      <w:r w:rsidRPr="00CB016E">
        <w:rPr>
          <w:sz w:val="18"/>
          <w:szCs w:val="20"/>
        </w:rPr>
        <w:t xml:space="preserve"> </w:t>
      </w:r>
      <w:hyperlink r:id="rId2">
        <w:r w:rsidRPr="00CB016E">
          <w:rPr>
            <w:color w:val="1155CC"/>
            <w:sz w:val="18"/>
            <w:szCs w:val="20"/>
            <w:u w:val="single"/>
          </w:rPr>
          <w:t>https://www.clarin.eu/content/virtual-collections</w:t>
        </w:r>
      </w:hyperlink>
    </w:p>
  </w:footnote>
  <w:footnote w:id="3">
    <w:p w14:paraId="3D8B9EB7" w14:textId="77777777" w:rsidR="00F50FC3" w:rsidRPr="00CB016E" w:rsidRDefault="00F50FC3" w:rsidP="00CB016E">
      <w:pPr>
        <w:spacing w:after="0" w:line="240" w:lineRule="auto"/>
        <w:rPr>
          <w:sz w:val="18"/>
          <w:szCs w:val="20"/>
        </w:rPr>
      </w:pPr>
      <w:r w:rsidRPr="00CB016E">
        <w:rPr>
          <w:sz w:val="18"/>
          <w:szCs w:val="20"/>
          <w:vertAlign w:val="superscript"/>
        </w:rPr>
        <w:footnoteRef/>
      </w:r>
      <w:r w:rsidRPr="00CB016E">
        <w:rPr>
          <w:sz w:val="18"/>
          <w:szCs w:val="20"/>
        </w:rPr>
        <w:t xml:space="preserve"> </w:t>
      </w:r>
      <w:hyperlink r:id="rId3">
        <w:r w:rsidRPr="00CB016E">
          <w:rPr>
            <w:color w:val="1155CC"/>
            <w:sz w:val="18"/>
            <w:szCs w:val="20"/>
            <w:u w:val="single"/>
          </w:rPr>
          <w:t>https://www.clarin.eu/content/language-resource-switchboard</w:t>
        </w:r>
      </w:hyperlink>
    </w:p>
  </w:footnote>
  <w:footnote w:id="4">
    <w:p w14:paraId="4425B898" w14:textId="77777777" w:rsidR="00F50FC3" w:rsidRPr="00CB016E" w:rsidRDefault="00F50FC3" w:rsidP="00CB016E">
      <w:pPr>
        <w:spacing w:after="0" w:line="240" w:lineRule="auto"/>
        <w:rPr>
          <w:sz w:val="18"/>
          <w:szCs w:val="20"/>
        </w:rPr>
      </w:pPr>
      <w:r w:rsidRPr="00CB016E">
        <w:rPr>
          <w:sz w:val="18"/>
          <w:szCs w:val="20"/>
          <w:vertAlign w:val="superscript"/>
        </w:rPr>
        <w:footnoteRef/>
      </w:r>
      <w:r w:rsidRPr="00CB016E">
        <w:rPr>
          <w:sz w:val="18"/>
          <w:szCs w:val="20"/>
        </w:rPr>
        <w:t xml:space="preserve"> </w:t>
      </w:r>
      <w:hyperlink r:id="rId4">
        <w:r w:rsidRPr="004F586E">
          <w:rPr>
            <w:color w:val="0432FF"/>
            <w:sz w:val="18"/>
            <w:szCs w:val="20"/>
            <w:u w:val="single"/>
          </w:rPr>
          <w:t>https://www.mopinion.com</w:t>
        </w:r>
      </w:hyperlink>
      <w:r w:rsidRPr="004F586E">
        <w:rPr>
          <w:color w:val="0432FF"/>
          <w:sz w:val="18"/>
          <w:szCs w:val="20"/>
        </w:rPr>
        <w:t xml:space="preserve"> </w:t>
      </w:r>
    </w:p>
  </w:footnote>
  <w:footnote w:id="5">
    <w:p w14:paraId="76277588" w14:textId="77777777" w:rsidR="00F50FC3" w:rsidRPr="004048CF" w:rsidRDefault="00F50FC3" w:rsidP="00CB016E">
      <w:pPr>
        <w:pStyle w:val="FootnoteText"/>
      </w:pPr>
      <w:r w:rsidRPr="00CB016E">
        <w:rPr>
          <w:rStyle w:val="FootnoteReference"/>
          <w:sz w:val="18"/>
        </w:rPr>
        <w:footnoteRef/>
      </w:r>
      <w:r w:rsidRPr="00CB016E">
        <w:rPr>
          <w:sz w:val="18"/>
        </w:rPr>
        <w:t xml:space="preserve"> </w:t>
      </w:r>
      <w:hyperlink r:id="rId5">
        <w:r w:rsidRPr="004F586E">
          <w:rPr>
            <w:color w:val="0432FF"/>
            <w:sz w:val="18"/>
            <w:u w:val="single"/>
          </w:rPr>
          <w:t>https://github.com/clarin-eric/B2Drop2LRSwitchboard</w:t>
        </w:r>
      </w:hyperlink>
    </w:p>
  </w:footnote>
  <w:footnote w:id="6">
    <w:p w14:paraId="66E86E4A" w14:textId="0CBAF6E7" w:rsidR="00F50FC3" w:rsidRPr="00074D77" w:rsidRDefault="00F50FC3">
      <w:pPr>
        <w:pStyle w:val="FootnoteText"/>
        <w:rPr>
          <w:sz w:val="18"/>
          <w:szCs w:val="18"/>
        </w:rPr>
      </w:pPr>
      <w:r w:rsidRPr="00E33F08">
        <w:rPr>
          <w:rStyle w:val="FootnoteReference"/>
          <w:sz w:val="18"/>
          <w:szCs w:val="18"/>
        </w:rPr>
        <w:footnoteRef/>
      </w:r>
      <w:r w:rsidRPr="00E33F08">
        <w:rPr>
          <w:sz w:val="18"/>
          <w:szCs w:val="18"/>
        </w:rPr>
        <w:t xml:space="preserve"> </w:t>
      </w:r>
      <w:hyperlink r:id="rId6" w:history="1">
        <w:r w:rsidRPr="004F586E">
          <w:rPr>
            <w:rStyle w:val="Hyperlink"/>
            <w:color w:val="0432FF"/>
            <w:sz w:val="18"/>
            <w:szCs w:val="18"/>
          </w:rPr>
          <w:t>https://github.com/clarin-eric/VLO/milestones</w:t>
        </w:r>
      </w:hyperlink>
      <w:r w:rsidRPr="004F586E">
        <w:rPr>
          <w:color w:val="0432FF"/>
          <w:sz w:val="18"/>
          <w:szCs w:val="18"/>
        </w:rPr>
        <w:t xml:space="preserve"> </w:t>
      </w:r>
      <w:r>
        <w:rPr>
          <w:sz w:val="18"/>
          <w:szCs w:val="18"/>
        </w:rPr>
        <w:tab/>
      </w:r>
    </w:p>
  </w:footnote>
  <w:footnote w:id="7">
    <w:p w14:paraId="6DD8D326" w14:textId="776D4CDD" w:rsidR="00F50FC3" w:rsidRPr="00074D77" w:rsidRDefault="00F50FC3">
      <w:pPr>
        <w:pStyle w:val="FootnoteText"/>
      </w:pPr>
      <w:r w:rsidRPr="00E33F08">
        <w:rPr>
          <w:rStyle w:val="FootnoteReference"/>
          <w:sz w:val="18"/>
        </w:rPr>
        <w:footnoteRef/>
      </w:r>
      <w:r w:rsidRPr="00E33F08">
        <w:rPr>
          <w:sz w:val="18"/>
        </w:rPr>
        <w:t xml:space="preserve"> </w:t>
      </w:r>
      <w:hyperlink r:id="rId7" w:history="1">
        <w:r w:rsidRPr="00562539">
          <w:rPr>
            <w:rStyle w:val="Hyperlink"/>
            <w:color w:val="0432FF"/>
            <w:sz w:val="18"/>
            <w:szCs w:val="18"/>
          </w:rPr>
          <w:t>https://semver.org</w:t>
        </w:r>
      </w:hyperlink>
      <w:r w:rsidRPr="00562539">
        <w:rPr>
          <w:color w:val="0432FF"/>
          <w:sz w:val="18"/>
        </w:rPr>
        <w:t xml:space="preserve"> </w:t>
      </w:r>
    </w:p>
  </w:footnote>
  <w:footnote w:id="8">
    <w:p w14:paraId="0452DB42" w14:textId="77777777" w:rsidR="00F50FC3" w:rsidRPr="00292FA9" w:rsidRDefault="00F50FC3" w:rsidP="009A2393">
      <w:pPr>
        <w:spacing w:after="0" w:line="240" w:lineRule="auto"/>
        <w:jc w:val="left"/>
        <w:rPr>
          <w:rFonts w:ascii="Times New Roman" w:hAnsi="Times New Roman"/>
          <w:spacing w:val="0"/>
          <w:sz w:val="18"/>
          <w:szCs w:val="18"/>
        </w:rPr>
      </w:pPr>
      <w:r w:rsidRPr="00664E0A">
        <w:rPr>
          <w:rStyle w:val="FootnoteCharacters"/>
          <w:sz w:val="18"/>
          <w:szCs w:val="18"/>
        </w:rPr>
        <w:footnoteRef/>
      </w:r>
      <w:r w:rsidRPr="00292FA9">
        <w:rPr>
          <w:sz w:val="18"/>
          <w:szCs w:val="18"/>
        </w:rPr>
        <w:t xml:space="preserve"> </w:t>
      </w:r>
      <w:hyperlink r:id="rId8">
        <w:r w:rsidRPr="00526E38">
          <w:rPr>
            <w:rStyle w:val="Collegamentoipertestuale1"/>
            <w:color w:val="0432FF"/>
            <w:sz w:val="18"/>
            <w:szCs w:val="18"/>
          </w:rPr>
          <w:t>https://edugain.org/</w:t>
        </w:r>
      </w:hyperlink>
    </w:p>
  </w:footnote>
  <w:footnote w:id="9">
    <w:p w14:paraId="79B21896" w14:textId="6AD766B2" w:rsidR="00F50FC3" w:rsidRPr="00292FA9" w:rsidRDefault="00F50FC3" w:rsidP="009A2393">
      <w:pPr>
        <w:pStyle w:val="FootnoteText"/>
        <w:rPr>
          <w:sz w:val="18"/>
          <w:szCs w:val="18"/>
        </w:rPr>
      </w:pPr>
      <w:r w:rsidRPr="00664E0A">
        <w:rPr>
          <w:rStyle w:val="FootnoteCharacters"/>
          <w:sz w:val="18"/>
          <w:szCs w:val="18"/>
        </w:rPr>
        <w:footnoteRef/>
      </w:r>
      <w:r w:rsidRPr="00292FA9">
        <w:rPr>
          <w:sz w:val="18"/>
          <w:szCs w:val="18"/>
        </w:rPr>
        <w:t xml:space="preserve"> </w:t>
      </w:r>
      <w:hyperlink r:id="rId9" w:history="1">
        <w:r w:rsidRPr="00526E38">
          <w:rPr>
            <w:rStyle w:val="Hyperlink"/>
            <w:color w:val="0432FF"/>
            <w:sz w:val="18"/>
            <w:szCs w:val="18"/>
          </w:rPr>
          <w:t>https://mesos.apache.org/</w:t>
        </w:r>
      </w:hyperlink>
      <w:r>
        <w:rPr>
          <w:sz w:val="18"/>
          <w:szCs w:val="18"/>
        </w:rPr>
        <w:t xml:space="preserve">  </w:t>
      </w:r>
      <w:r w:rsidRPr="00292FA9">
        <w:rPr>
          <w:sz w:val="18"/>
          <w:szCs w:val="18"/>
        </w:rPr>
        <w:t xml:space="preserve">   </w:t>
      </w:r>
    </w:p>
  </w:footnote>
  <w:footnote w:id="10">
    <w:p w14:paraId="406639BD" w14:textId="77777777" w:rsidR="00F50FC3" w:rsidRPr="00292FA9" w:rsidRDefault="00F50FC3" w:rsidP="009A2393">
      <w:pPr>
        <w:pStyle w:val="FootnoteText"/>
      </w:pPr>
      <w:r w:rsidRPr="00664E0A">
        <w:rPr>
          <w:rStyle w:val="FootnoteCharacters"/>
          <w:sz w:val="18"/>
          <w:szCs w:val="18"/>
        </w:rPr>
        <w:footnoteRef/>
      </w:r>
      <w:r w:rsidRPr="00292FA9">
        <w:rPr>
          <w:sz w:val="18"/>
          <w:szCs w:val="18"/>
        </w:rPr>
        <w:t xml:space="preserve"> </w:t>
      </w:r>
      <w:hyperlink r:id="rId10">
        <w:r w:rsidRPr="00526E38">
          <w:rPr>
            <w:rStyle w:val="Collegamentoipertestuale1"/>
            <w:color w:val="0432FF"/>
            <w:sz w:val="18"/>
            <w:szCs w:val="18"/>
          </w:rPr>
          <w:t>https://mesosphere.github.io/marathon/</w:t>
        </w:r>
      </w:hyperlink>
      <w:r w:rsidRPr="00526E38">
        <w:rPr>
          <w:color w:val="0432FF"/>
        </w:rPr>
        <w:t xml:space="preserve"> </w:t>
      </w:r>
    </w:p>
  </w:footnote>
  <w:footnote w:id="11">
    <w:p w14:paraId="2CC1DC41" w14:textId="77777777" w:rsidR="00F50FC3" w:rsidRPr="00292FA9" w:rsidRDefault="00F50FC3" w:rsidP="009A2393">
      <w:pPr>
        <w:pStyle w:val="FootnoteText"/>
        <w:rPr>
          <w:sz w:val="18"/>
        </w:rPr>
      </w:pPr>
      <w:r w:rsidRPr="00664E0A">
        <w:rPr>
          <w:rStyle w:val="FootnoteCharacters"/>
          <w:sz w:val="18"/>
        </w:rPr>
        <w:footnoteRef/>
      </w:r>
      <w:r w:rsidRPr="00292FA9">
        <w:rPr>
          <w:sz w:val="18"/>
        </w:rPr>
        <w:t xml:space="preserve"> </w:t>
      </w:r>
      <w:hyperlink r:id="rId11">
        <w:r w:rsidRPr="00526E38">
          <w:rPr>
            <w:rStyle w:val="Collegamentoipertestuale1"/>
            <w:color w:val="0432FF"/>
            <w:sz w:val="18"/>
          </w:rPr>
          <w:t>https://research.cs.wisc.edu/htcondor/</w:t>
        </w:r>
      </w:hyperlink>
      <w:r w:rsidRPr="00526E38">
        <w:rPr>
          <w:color w:val="0432FF"/>
          <w:sz w:val="18"/>
        </w:rPr>
        <w:t xml:space="preserve"> </w:t>
      </w:r>
    </w:p>
  </w:footnote>
  <w:footnote w:id="12">
    <w:p w14:paraId="242B863A" w14:textId="77777777" w:rsidR="00F50FC3" w:rsidRPr="00292FA9" w:rsidRDefault="00F50FC3" w:rsidP="009A2393">
      <w:pPr>
        <w:pStyle w:val="FootnoteText"/>
        <w:rPr>
          <w:sz w:val="18"/>
        </w:rPr>
      </w:pPr>
      <w:r w:rsidRPr="00664E0A">
        <w:rPr>
          <w:rStyle w:val="FootnoteCharacters"/>
          <w:sz w:val="18"/>
        </w:rPr>
        <w:footnoteRef/>
      </w:r>
      <w:r w:rsidRPr="00292FA9">
        <w:rPr>
          <w:sz w:val="18"/>
        </w:rPr>
        <w:t xml:space="preserve"> </w:t>
      </w:r>
      <w:hyperlink r:id="rId12">
        <w:r w:rsidRPr="00526E38">
          <w:rPr>
            <w:rStyle w:val="Collegamentoipertestuale1"/>
            <w:color w:val="0432FF"/>
            <w:sz w:val="18"/>
          </w:rPr>
          <w:t>https://cern.service-now.com/service-portal/service-element.do?name=cvmfs</w:t>
        </w:r>
      </w:hyperlink>
      <w:r w:rsidRPr="00526E38">
        <w:rPr>
          <w:color w:val="0432FF"/>
          <w:sz w:val="18"/>
        </w:rPr>
        <w:t xml:space="preserve"> </w:t>
      </w:r>
    </w:p>
  </w:footnote>
  <w:footnote w:id="13">
    <w:p w14:paraId="34C92607" w14:textId="77777777" w:rsidR="00F50FC3" w:rsidRPr="00292FA9" w:rsidRDefault="00F50FC3" w:rsidP="009A2393">
      <w:pPr>
        <w:pStyle w:val="FootnoteText"/>
        <w:rPr>
          <w:sz w:val="18"/>
        </w:rPr>
      </w:pPr>
      <w:r w:rsidRPr="00664E0A">
        <w:rPr>
          <w:rStyle w:val="FootnoteCharacters"/>
          <w:sz w:val="18"/>
        </w:rPr>
        <w:footnoteRef/>
      </w:r>
      <w:r w:rsidRPr="00292FA9">
        <w:rPr>
          <w:sz w:val="18"/>
        </w:rPr>
        <w:t xml:space="preserve"> </w:t>
      </w:r>
      <w:hyperlink r:id="rId13">
        <w:r w:rsidRPr="00526E38">
          <w:rPr>
            <w:rStyle w:val="Collegamentoipertestuale1"/>
            <w:color w:val="0432FF"/>
            <w:sz w:val="18"/>
          </w:rPr>
          <w:t>https://xrootd.slac.stanford.edu/</w:t>
        </w:r>
      </w:hyperlink>
      <w:r w:rsidRPr="00526E38">
        <w:rPr>
          <w:color w:val="0432FF"/>
          <w:sz w:val="18"/>
        </w:rPr>
        <w:t xml:space="preserve"> </w:t>
      </w:r>
    </w:p>
  </w:footnote>
  <w:footnote w:id="14">
    <w:p w14:paraId="23C4B4E9" w14:textId="77777777" w:rsidR="00F50FC3" w:rsidRPr="00292FA9" w:rsidRDefault="00F50FC3" w:rsidP="009A2393">
      <w:pPr>
        <w:pStyle w:val="FootnoteText"/>
      </w:pPr>
      <w:r w:rsidRPr="00664E0A">
        <w:rPr>
          <w:rStyle w:val="FootnoteCharacters"/>
          <w:sz w:val="18"/>
        </w:rPr>
        <w:footnoteRef/>
      </w:r>
      <w:r w:rsidRPr="00292FA9">
        <w:rPr>
          <w:sz w:val="18"/>
        </w:rPr>
        <w:t xml:space="preserve"> </w:t>
      </w:r>
      <w:hyperlink r:id="rId14">
        <w:r w:rsidRPr="00526E38">
          <w:rPr>
            <w:rStyle w:val="Collegamentoipertestuale1"/>
            <w:color w:val="0432FF"/>
            <w:sz w:val="18"/>
          </w:rPr>
          <w:t>https://kubernetes.io/</w:t>
        </w:r>
      </w:hyperlink>
      <w:r w:rsidRPr="00526E38">
        <w:rPr>
          <w:color w:val="0432FF"/>
          <w:sz w:val="18"/>
        </w:rPr>
        <w:t xml:space="preserve"> </w:t>
      </w:r>
    </w:p>
  </w:footnote>
  <w:footnote w:id="15">
    <w:p w14:paraId="2F7E5298" w14:textId="77777777" w:rsidR="00F50FC3" w:rsidRPr="00BF6C2D" w:rsidRDefault="00F50FC3" w:rsidP="00D74E9D">
      <w:pPr>
        <w:pBdr>
          <w:top w:val="nil"/>
          <w:left w:val="nil"/>
          <w:bottom w:val="nil"/>
          <w:right w:val="nil"/>
          <w:between w:val="nil"/>
        </w:pBdr>
        <w:spacing w:after="0" w:line="240" w:lineRule="auto"/>
        <w:rPr>
          <w:color w:val="000000"/>
          <w:sz w:val="18"/>
          <w:szCs w:val="18"/>
        </w:rPr>
      </w:pPr>
      <w:r w:rsidRPr="00BF6C2D">
        <w:rPr>
          <w:sz w:val="18"/>
          <w:szCs w:val="18"/>
          <w:vertAlign w:val="superscript"/>
        </w:rPr>
        <w:footnoteRef/>
      </w:r>
      <w:r w:rsidRPr="00BF6C2D">
        <w:rPr>
          <w:rFonts w:cs="Calibri"/>
          <w:color w:val="000000"/>
          <w:sz w:val="18"/>
          <w:szCs w:val="18"/>
        </w:rPr>
        <w:t xml:space="preserve"> </w:t>
      </w:r>
      <w:r w:rsidRPr="00237B5D">
        <w:rPr>
          <w:color w:val="0432FF"/>
          <w:sz w:val="18"/>
          <w:szCs w:val="18"/>
          <w:u w:val="single"/>
        </w:rPr>
        <w:t>http://ophidia.cmcc.it/</w:t>
      </w:r>
    </w:p>
  </w:footnote>
  <w:footnote w:id="16">
    <w:p w14:paraId="1C336C1C" w14:textId="77777777" w:rsidR="00F50FC3" w:rsidRPr="00BF6C2D" w:rsidRDefault="00F50FC3" w:rsidP="00D74E9D">
      <w:pPr>
        <w:spacing w:after="0" w:line="240" w:lineRule="auto"/>
        <w:rPr>
          <w:sz w:val="18"/>
          <w:szCs w:val="18"/>
        </w:rPr>
      </w:pPr>
      <w:r w:rsidRPr="00BF6C2D">
        <w:rPr>
          <w:sz w:val="18"/>
          <w:szCs w:val="18"/>
          <w:vertAlign w:val="superscript"/>
        </w:rPr>
        <w:footnoteRef/>
      </w:r>
      <w:r w:rsidRPr="00BF6C2D">
        <w:rPr>
          <w:sz w:val="18"/>
          <w:szCs w:val="18"/>
        </w:rPr>
        <w:t xml:space="preserve"> </w:t>
      </w:r>
      <w:hyperlink r:id="rId15">
        <w:r w:rsidRPr="00237B5D">
          <w:rPr>
            <w:color w:val="0432FF"/>
            <w:sz w:val="18"/>
            <w:szCs w:val="18"/>
            <w:u w:val="single"/>
          </w:rPr>
          <w:t>https://github.com/ECAS-Lab/</w:t>
        </w:r>
      </w:hyperlink>
    </w:p>
  </w:footnote>
  <w:footnote w:id="17">
    <w:p w14:paraId="7BC72E4F" w14:textId="77777777" w:rsidR="00F50FC3" w:rsidRPr="00BF6C2D" w:rsidRDefault="00F50FC3" w:rsidP="00D74E9D">
      <w:pPr>
        <w:spacing w:after="0" w:line="240" w:lineRule="auto"/>
        <w:rPr>
          <w:sz w:val="18"/>
          <w:szCs w:val="18"/>
        </w:rPr>
      </w:pPr>
      <w:r w:rsidRPr="00BF6C2D">
        <w:rPr>
          <w:sz w:val="18"/>
          <w:szCs w:val="18"/>
          <w:vertAlign w:val="superscript"/>
        </w:rPr>
        <w:footnoteRef/>
      </w:r>
      <w:r w:rsidRPr="00BF6C2D">
        <w:rPr>
          <w:sz w:val="18"/>
          <w:szCs w:val="18"/>
        </w:rPr>
        <w:t xml:space="preserve"> </w:t>
      </w:r>
      <w:hyperlink r:id="rId16">
        <w:r w:rsidRPr="00237B5D">
          <w:rPr>
            <w:color w:val="0432FF"/>
            <w:sz w:val="18"/>
            <w:szCs w:val="18"/>
            <w:u w:val="single"/>
          </w:rPr>
          <w:t>https://github.com/OphidiaBigData</w:t>
        </w:r>
      </w:hyperlink>
    </w:p>
  </w:footnote>
  <w:footnote w:id="18">
    <w:p w14:paraId="2348791F" w14:textId="77777777" w:rsidR="00F50FC3" w:rsidRDefault="00F50FC3" w:rsidP="00D74E9D">
      <w:pPr>
        <w:spacing w:after="0" w:line="240" w:lineRule="auto"/>
        <w:rPr>
          <w:sz w:val="20"/>
          <w:szCs w:val="20"/>
        </w:rPr>
      </w:pPr>
      <w:r w:rsidRPr="00BF6C2D">
        <w:rPr>
          <w:sz w:val="18"/>
          <w:szCs w:val="18"/>
          <w:vertAlign w:val="superscript"/>
        </w:rPr>
        <w:footnoteRef/>
      </w:r>
      <w:r w:rsidRPr="00BF6C2D">
        <w:rPr>
          <w:sz w:val="18"/>
          <w:szCs w:val="18"/>
        </w:rPr>
        <w:t xml:space="preserve"> </w:t>
      </w:r>
      <w:hyperlink r:id="rId17">
        <w:r w:rsidRPr="00237B5D">
          <w:rPr>
            <w:color w:val="0432FF"/>
            <w:sz w:val="18"/>
            <w:szCs w:val="18"/>
            <w:u w:val="single"/>
          </w:rPr>
          <w:t>https://appdb.egi.eu/store/vappliance/ecas</w:t>
        </w:r>
      </w:hyperlink>
    </w:p>
  </w:footnote>
  <w:footnote w:id="19">
    <w:p w14:paraId="2E5B6DCF" w14:textId="77777777" w:rsidR="00F50FC3" w:rsidRPr="00237B5D" w:rsidRDefault="00F50FC3" w:rsidP="00D74E9D">
      <w:pPr>
        <w:spacing w:after="0" w:line="240" w:lineRule="auto"/>
        <w:rPr>
          <w:sz w:val="18"/>
          <w:szCs w:val="18"/>
        </w:rPr>
      </w:pPr>
      <w:r w:rsidRPr="00237B5D">
        <w:rPr>
          <w:sz w:val="18"/>
          <w:szCs w:val="18"/>
          <w:vertAlign w:val="superscript"/>
        </w:rPr>
        <w:footnoteRef/>
      </w:r>
      <w:r w:rsidRPr="00237B5D">
        <w:rPr>
          <w:sz w:val="18"/>
          <w:szCs w:val="18"/>
        </w:rPr>
        <w:t xml:space="preserve"> </w:t>
      </w:r>
      <w:hyperlink r:id="rId18">
        <w:r w:rsidRPr="00237B5D">
          <w:rPr>
            <w:color w:val="0432FF"/>
            <w:sz w:val="18"/>
            <w:szCs w:val="18"/>
            <w:u w:val="single"/>
          </w:rPr>
          <w:t>https://github.com/ECAS-Lab/ecas-authentication</w:t>
        </w:r>
      </w:hyperlink>
    </w:p>
  </w:footnote>
  <w:footnote w:id="20">
    <w:p w14:paraId="049065FC" w14:textId="77777777" w:rsidR="00F50FC3" w:rsidRPr="00237B5D" w:rsidRDefault="00F50FC3" w:rsidP="00D74E9D">
      <w:pPr>
        <w:spacing w:after="0" w:line="240" w:lineRule="auto"/>
        <w:rPr>
          <w:sz w:val="18"/>
          <w:szCs w:val="18"/>
        </w:rPr>
      </w:pPr>
      <w:r w:rsidRPr="00237B5D">
        <w:rPr>
          <w:sz w:val="18"/>
          <w:szCs w:val="18"/>
          <w:vertAlign w:val="superscript"/>
        </w:rPr>
        <w:footnoteRef/>
      </w:r>
      <w:r w:rsidRPr="00237B5D">
        <w:rPr>
          <w:sz w:val="18"/>
          <w:szCs w:val="18"/>
        </w:rPr>
        <w:t xml:space="preserve"> </w:t>
      </w:r>
      <w:r w:rsidRPr="00237B5D">
        <w:rPr>
          <w:color w:val="0432FF"/>
          <w:sz w:val="18"/>
          <w:szCs w:val="18"/>
          <w:u w:val="single"/>
        </w:rPr>
        <w:t>http://ophidia.cmcc.it/documentation/admin/install/components/install_openid.html</w:t>
      </w:r>
    </w:p>
  </w:footnote>
  <w:footnote w:id="21">
    <w:p w14:paraId="32A52879" w14:textId="77777777" w:rsidR="00F50FC3" w:rsidRPr="00BF6C2D" w:rsidRDefault="00F50FC3" w:rsidP="00D74E9D">
      <w:pPr>
        <w:spacing w:after="0" w:line="240" w:lineRule="auto"/>
        <w:rPr>
          <w:sz w:val="18"/>
          <w:szCs w:val="18"/>
        </w:rPr>
      </w:pPr>
      <w:r w:rsidRPr="00BF6C2D">
        <w:rPr>
          <w:sz w:val="18"/>
          <w:szCs w:val="18"/>
          <w:vertAlign w:val="superscript"/>
        </w:rPr>
        <w:footnoteRef/>
      </w:r>
      <w:r w:rsidRPr="00BF6C2D">
        <w:rPr>
          <w:sz w:val="18"/>
          <w:szCs w:val="18"/>
        </w:rPr>
        <w:t xml:space="preserve"> </w:t>
      </w:r>
      <w:hyperlink r:id="rId19">
        <w:r w:rsidRPr="00237B5D">
          <w:rPr>
            <w:color w:val="0432FF"/>
            <w:sz w:val="18"/>
            <w:szCs w:val="18"/>
            <w:u w:val="single"/>
          </w:rPr>
          <w:t>https://appdb.egi.eu/store/vappliance/ecas</w:t>
        </w:r>
      </w:hyperlink>
    </w:p>
  </w:footnote>
  <w:footnote w:id="22">
    <w:p w14:paraId="050E7F14" w14:textId="77777777" w:rsidR="00F50FC3" w:rsidRPr="00BF6C2D" w:rsidRDefault="00F50FC3" w:rsidP="00D74E9D">
      <w:pPr>
        <w:spacing w:after="0" w:line="240" w:lineRule="auto"/>
        <w:rPr>
          <w:sz w:val="18"/>
          <w:szCs w:val="18"/>
        </w:rPr>
      </w:pPr>
      <w:r w:rsidRPr="00BF6C2D">
        <w:rPr>
          <w:sz w:val="18"/>
          <w:szCs w:val="18"/>
          <w:vertAlign w:val="superscript"/>
        </w:rPr>
        <w:footnoteRef/>
      </w:r>
      <w:r w:rsidRPr="00BF6C2D">
        <w:rPr>
          <w:sz w:val="18"/>
          <w:szCs w:val="18"/>
        </w:rPr>
        <w:t xml:space="preserve"> </w:t>
      </w:r>
      <w:hyperlink r:id="rId20">
        <w:r w:rsidRPr="00237B5D">
          <w:rPr>
            <w:color w:val="0432FF"/>
            <w:sz w:val="18"/>
            <w:szCs w:val="18"/>
            <w:u w:val="single"/>
          </w:rPr>
          <w:t>https://dashboard.appdb.egi.eu/vmops</w:t>
        </w:r>
      </w:hyperlink>
    </w:p>
  </w:footnote>
  <w:footnote w:id="23">
    <w:p w14:paraId="182DE2EE" w14:textId="77777777" w:rsidR="00F50FC3" w:rsidRPr="00BF6C2D" w:rsidRDefault="00F50FC3" w:rsidP="00D74E9D">
      <w:pPr>
        <w:spacing w:after="0" w:line="240" w:lineRule="auto"/>
        <w:rPr>
          <w:sz w:val="18"/>
          <w:szCs w:val="18"/>
        </w:rPr>
      </w:pPr>
      <w:r w:rsidRPr="00BF6C2D">
        <w:rPr>
          <w:sz w:val="18"/>
          <w:szCs w:val="18"/>
          <w:vertAlign w:val="superscript"/>
        </w:rPr>
        <w:footnoteRef/>
      </w:r>
      <w:r w:rsidRPr="00BF6C2D">
        <w:rPr>
          <w:sz w:val="18"/>
          <w:szCs w:val="18"/>
        </w:rPr>
        <w:t xml:space="preserve"> </w:t>
      </w:r>
      <w:r w:rsidRPr="00237B5D">
        <w:rPr>
          <w:color w:val="0432FF"/>
          <w:sz w:val="18"/>
          <w:szCs w:val="18"/>
          <w:u w:val="single"/>
        </w:rPr>
        <w:t>https://www.egi.eu/about/newsletters/elastic-deployment-of-ecas-on-egi/</w:t>
      </w:r>
    </w:p>
  </w:footnote>
  <w:footnote w:id="24">
    <w:p w14:paraId="336794EF" w14:textId="77777777" w:rsidR="00F50FC3" w:rsidRPr="00BF6C2D" w:rsidRDefault="00F50FC3" w:rsidP="00D74E9D">
      <w:pPr>
        <w:spacing w:after="0" w:line="240" w:lineRule="auto"/>
        <w:rPr>
          <w:sz w:val="18"/>
          <w:szCs w:val="18"/>
        </w:rPr>
      </w:pPr>
      <w:r w:rsidRPr="00BF6C2D">
        <w:rPr>
          <w:sz w:val="18"/>
          <w:szCs w:val="18"/>
          <w:vertAlign w:val="superscript"/>
        </w:rPr>
        <w:footnoteRef/>
      </w:r>
      <w:r w:rsidRPr="00BF6C2D">
        <w:rPr>
          <w:sz w:val="18"/>
          <w:szCs w:val="18"/>
        </w:rPr>
        <w:t xml:space="preserve"> </w:t>
      </w:r>
      <w:hyperlink r:id="rId21">
        <w:r w:rsidRPr="00237B5D">
          <w:rPr>
            <w:color w:val="0432FF"/>
            <w:sz w:val="18"/>
            <w:szCs w:val="18"/>
            <w:u w:val="single"/>
          </w:rPr>
          <w:t>https://servproject.i3m.upv.es/ec3-ltos/index.php</w:t>
        </w:r>
      </w:hyperlink>
    </w:p>
  </w:footnote>
  <w:footnote w:id="25">
    <w:p w14:paraId="27C971D0" w14:textId="77777777" w:rsidR="00F50FC3" w:rsidRDefault="00F50FC3" w:rsidP="00D74E9D">
      <w:pPr>
        <w:spacing w:after="0" w:line="240" w:lineRule="auto"/>
        <w:rPr>
          <w:sz w:val="20"/>
          <w:szCs w:val="20"/>
        </w:rPr>
      </w:pPr>
      <w:r w:rsidRPr="00BF6C2D">
        <w:rPr>
          <w:sz w:val="18"/>
          <w:szCs w:val="18"/>
          <w:vertAlign w:val="superscript"/>
        </w:rPr>
        <w:footnoteRef/>
      </w:r>
      <w:r w:rsidRPr="00237B5D">
        <w:rPr>
          <w:color w:val="0432FF"/>
          <w:sz w:val="18"/>
          <w:szCs w:val="18"/>
        </w:rPr>
        <w:t xml:space="preserve"> </w:t>
      </w:r>
      <w:hyperlink r:id="rId22">
        <w:r w:rsidRPr="00237B5D">
          <w:rPr>
            <w:color w:val="0432FF"/>
            <w:sz w:val="18"/>
            <w:szCs w:val="18"/>
            <w:u w:val="single"/>
          </w:rPr>
          <w:t>https://github.com/grycap/ec3/blob/devel/templates/ophidia.radl</w:t>
        </w:r>
      </w:hyperlink>
    </w:p>
  </w:footnote>
  <w:footnote w:id="26">
    <w:p w14:paraId="761FFBFF" w14:textId="77777777" w:rsidR="00F50FC3" w:rsidRPr="00237B5D" w:rsidRDefault="00F50FC3" w:rsidP="00D74E9D">
      <w:pPr>
        <w:spacing w:after="0" w:line="240" w:lineRule="auto"/>
        <w:rPr>
          <w:sz w:val="18"/>
          <w:szCs w:val="18"/>
        </w:rPr>
      </w:pPr>
      <w:r w:rsidRPr="00237B5D">
        <w:rPr>
          <w:sz w:val="18"/>
          <w:szCs w:val="18"/>
          <w:vertAlign w:val="superscript"/>
        </w:rPr>
        <w:footnoteRef/>
      </w:r>
      <w:r w:rsidRPr="00237B5D">
        <w:rPr>
          <w:sz w:val="18"/>
          <w:szCs w:val="18"/>
        </w:rPr>
        <w:t xml:space="preserve"> </w:t>
      </w:r>
      <w:hyperlink r:id="rId23">
        <w:r w:rsidRPr="00237B5D">
          <w:rPr>
            <w:color w:val="0432FF"/>
            <w:sz w:val="18"/>
            <w:szCs w:val="18"/>
            <w:u w:val="single"/>
          </w:rPr>
          <w:t>https://github.com/OphidiaBigData/ansible-role-ophidia-cluster</w:t>
        </w:r>
      </w:hyperlink>
    </w:p>
  </w:footnote>
  <w:footnote w:id="27">
    <w:p w14:paraId="441351C2" w14:textId="77777777" w:rsidR="00F50FC3" w:rsidRPr="00BF6C2D" w:rsidRDefault="00F50FC3" w:rsidP="00D74E9D">
      <w:pPr>
        <w:spacing w:after="0" w:line="240" w:lineRule="auto"/>
        <w:rPr>
          <w:sz w:val="18"/>
          <w:szCs w:val="18"/>
        </w:rPr>
      </w:pPr>
      <w:r w:rsidRPr="00BF6C2D">
        <w:rPr>
          <w:sz w:val="18"/>
          <w:szCs w:val="18"/>
          <w:vertAlign w:val="superscript"/>
        </w:rPr>
        <w:footnoteRef/>
      </w:r>
      <w:r w:rsidRPr="00BF6C2D">
        <w:rPr>
          <w:sz w:val="18"/>
          <w:szCs w:val="18"/>
        </w:rPr>
        <w:t xml:space="preserve"> </w:t>
      </w:r>
      <w:hyperlink r:id="rId24">
        <w:r w:rsidRPr="00FE592D">
          <w:rPr>
            <w:color w:val="0432FF"/>
            <w:sz w:val="18"/>
            <w:szCs w:val="18"/>
            <w:u w:val="single"/>
          </w:rPr>
          <w:t>http://ophidia.cmcc.it/documentation/admin/management/accounting.html</w:t>
        </w:r>
      </w:hyperlink>
    </w:p>
  </w:footnote>
  <w:footnote w:id="28">
    <w:p w14:paraId="34345D83" w14:textId="77777777" w:rsidR="00F50FC3" w:rsidRPr="00BF6C2D" w:rsidRDefault="00F50FC3" w:rsidP="00D74E9D">
      <w:pPr>
        <w:spacing w:after="0" w:line="240" w:lineRule="auto"/>
        <w:rPr>
          <w:sz w:val="18"/>
          <w:szCs w:val="18"/>
        </w:rPr>
      </w:pPr>
      <w:r w:rsidRPr="00BF6C2D">
        <w:rPr>
          <w:sz w:val="18"/>
          <w:szCs w:val="18"/>
          <w:vertAlign w:val="superscript"/>
        </w:rPr>
        <w:footnoteRef/>
      </w:r>
      <w:r w:rsidRPr="00BF6C2D">
        <w:rPr>
          <w:sz w:val="18"/>
          <w:szCs w:val="18"/>
        </w:rPr>
        <w:t xml:space="preserve"> </w:t>
      </w:r>
      <w:hyperlink r:id="rId25">
        <w:r w:rsidRPr="00FE592D">
          <w:rPr>
            <w:color w:val="0432FF"/>
            <w:sz w:val="18"/>
            <w:szCs w:val="18"/>
            <w:u w:val="single"/>
          </w:rPr>
          <w:t>https://github.com/ECAS-Lab/ecas-accounting</w:t>
        </w:r>
      </w:hyperlink>
    </w:p>
  </w:footnote>
  <w:footnote w:id="29">
    <w:p w14:paraId="57F442DB" w14:textId="77777777" w:rsidR="00F50FC3" w:rsidRPr="00BF6C2D" w:rsidRDefault="00F50FC3" w:rsidP="00D74E9D">
      <w:pPr>
        <w:pBdr>
          <w:top w:val="nil"/>
          <w:left w:val="nil"/>
          <w:bottom w:val="nil"/>
          <w:right w:val="nil"/>
          <w:between w:val="nil"/>
        </w:pBdr>
        <w:spacing w:after="0" w:line="240" w:lineRule="auto"/>
        <w:rPr>
          <w:color w:val="000000"/>
          <w:sz w:val="18"/>
          <w:szCs w:val="18"/>
          <w:u w:val="single"/>
        </w:rPr>
      </w:pPr>
      <w:r w:rsidRPr="00BF6C2D">
        <w:rPr>
          <w:sz w:val="18"/>
          <w:szCs w:val="18"/>
          <w:vertAlign w:val="superscript"/>
        </w:rPr>
        <w:footnoteRef/>
      </w:r>
      <w:r w:rsidRPr="00BF6C2D">
        <w:rPr>
          <w:rFonts w:cs="Calibri"/>
          <w:color w:val="000000"/>
          <w:sz w:val="18"/>
          <w:szCs w:val="18"/>
        </w:rPr>
        <w:t xml:space="preserve"> </w:t>
      </w:r>
      <w:hyperlink r:id="rId26">
        <w:r w:rsidRPr="00FE592D">
          <w:rPr>
            <w:rFonts w:cs="Calibri"/>
            <w:color w:val="0432FF"/>
            <w:sz w:val="18"/>
            <w:szCs w:val="18"/>
            <w:u w:val="single"/>
          </w:rPr>
          <w:t>https://grafana.com/</w:t>
        </w:r>
      </w:hyperlink>
      <w:r w:rsidRPr="00FE592D">
        <w:rPr>
          <w:rFonts w:cs="Calibri"/>
          <w:color w:val="0432FF"/>
          <w:sz w:val="18"/>
          <w:szCs w:val="18"/>
          <w:u w:val="single"/>
        </w:rPr>
        <w:t xml:space="preserve"> </w:t>
      </w:r>
    </w:p>
  </w:footnote>
  <w:footnote w:id="30">
    <w:p w14:paraId="50B5A459" w14:textId="77777777" w:rsidR="00F50FC3" w:rsidRDefault="00F50FC3" w:rsidP="00D74E9D">
      <w:pPr>
        <w:spacing w:line="240" w:lineRule="auto"/>
        <w:rPr>
          <w:sz w:val="20"/>
          <w:szCs w:val="20"/>
        </w:rPr>
      </w:pPr>
      <w:r w:rsidRPr="00BF6C2D">
        <w:rPr>
          <w:sz w:val="18"/>
          <w:szCs w:val="18"/>
          <w:vertAlign w:val="superscript"/>
        </w:rPr>
        <w:footnoteRef/>
      </w:r>
      <w:r w:rsidRPr="00BF6C2D">
        <w:rPr>
          <w:sz w:val="18"/>
          <w:szCs w:val="18"/>
        </w:rPr>
        <w:t xml:space="preserve"> </w:t>
      </w:r>
      <w:hyperlink r:id="rId27">
        <w:r w:rsidRPr="00FE592D">
          <w:rPr>
            <w:color w:val="0432FF"/>
            <w:sz w:val="18"/>
            <w:szCs w:val="18"/>
            <w:u w:val="single"/>
          </w:rPr>
          <w:t>https://github.com/ECAS-Lab/ecas-notebooks</w:t>
        </w:r>
      </w:hyperlink>
    </w:p>
  </w:footnote>
  <w:footnote w:id="31">
    <w:p w14:paraId="7B6A4BE1" w14:textId="08CA4EF0" w:rsidR="00F50FC3" w:rsidRPr="00811E91" w:rsidRDefault="00F50FC3">
      <w:pPr>
        <w:pStyle w:val="FootnoteText"/>
        <w:rPr>
          <w:lang w:val="it-IT"/>
        </w:rPr>
      </w:pPr>
      <w:r>
        <w:rPr>
          <w:rStyle w:val="FootnoteReference"/>
        </w:rPr>
        <w:footnoteRef/>
      </w:r>
      <w:r>
        <w:t xml:space="preserve"> </w:t>
      </w:r>
      <w:hyperlink r:id="rId28">
        <w:r w:rsidRPr="00811E91">
          <w:rPr>
            <w:color w:val="0432FF"/>
            <w:sz w:val="18"/>
            <w:highlight w:val="white"/>
            <w:u w:val="single"/>
          </w:rPr>
          <w:t>https://anaconda.org/conda-forge/pyophidia</w:t>
        </w:r>
      </w:hyperlink>
    </w:p>
  </w:footnote>
  <w:footnote w:id="32">
    <w:p w14:paraId="2B99B31E" w14:textId="1F26AEE6" w:rsidR="00F50FC3" w:rsidRPr="00811E91" w:rsidRDefault="00F50FC3">
      <w:pPr>
        <w:pStyle w:val="FootnoteText"/>
        <w:rPr>
          <w:lang w:val="it-IT"/>
        </w:rPr>
      </w:pPr>
      <w:r>
        <w:rPr>
          <w:rStyle w:val="FootnoteReference"/>
        </w:rPr>
        <w:footnoteRef/>
      </w:r>
      <w:r w:rsidRPr="00B6186C">
        <w:rPr>
          <w:lang w:val="it-IT"/>
        </w:rPr>
        <w:t xml:space="preserve"> </w:t>
      </w:r>
      <w:hyperlink r:id="rId29">
        <w:r w:rsidRPr="00B6186C">
          <w:rPr>
            <w:color w:val="0432FF"/>
            <w:sz w:val="18"/>
            <w:u w:val="single"/>
            <w:lang w:val="it-IT"/>
          </w:rPr>
          <w:t>https://pypi.org/project/PyOphidia/</w:t>
        </w:r>
      </w:hyperlink>
    </w:p>
  </w:footnote>
  <w:footnote w:id="33">
    <w:p w14:paraId="1A1AFF1E" w14:textId="4D859BE0" w:rsidR="00F50FC3" w:rsidRPr="00B6186C" w:rsidRDefault="00F50FC3">
      <w:pPr>
        <w:pStyle w:val="FootnoteText"/>
        <w:rPr>
          <w:lang w:val="it-IT"/>
        </w:rPr>
      </w:pPr>
      <w:r>
        <w:rPr>
          <w:rStyle w:val="FootnoteReference"/>
        </w:rPr>
        <w:footnoteRef/>
      </w:r>
      <w:r w:rsidRPr="00B6186C">
        <w:rPr>
          <w:lang w:val="it-IT"/>
        </w:rPr>
        <w:t xml:space="preserve"> </w:t>
      </w:r>
      <w:hyperlink r:id="rId30" w:history="1">
        <w:r w:rsidRPr="00B6186C">
          <w:rPr>
            <w:rStyle w:val="Hyperlink"/>
            <w:lang w:val="it-IT"/>
          </w:rPr>
          <w:t>http://py-enmr.cerm.unifi.it/access/index</w:t>
        </w:r>
      </w:hyperlink>
      <w:r w:rsidRPr="00B6186C">
        <w:rPr>
          <w:lang w:val="it-IT"/>
        </w:rPr>
        <w:t xml:space="preserve"> </w:t>
      </w:r>
    </w:p>
  </w:footnote>
  <w:footnote w:id="34">
    <w:p w14:paraId="2A589AA2" w14:textId="2E68C311" w:rsidR="00F50FC3" w:rsidRPr="00B6186C" w:rsidRDefault="00F50FC3">
      <w:pPr>
        <w:pStyle w:val="FootnoteText"/>
        <w:rPr>
          <w:sz w:val="18"/>
          <w:szCs w:val="18"/>
          <w:lang w:val="it-IT"/>
        </w:rPr>
      </w:pPr>
      <w:r w:rsidRPr="00DE5A08">
        <w:rPr>
          <w:rStyle w:val="FootnoteReference"/>
          <w:sz w:val="18"/>
          <w:szCs w:val="18"/>
        </w:rPr>
        <w:footnoteRef/>
      </w:r>
      <w:r w:rsidRPr="00B6186C">
        <w:rPr>
          <w:sz w:val="18"/>
          <w:szCs w:val="18"/>
          <w:lang w:val="it-IT"/>
        </w:rPr>
        <w:t xml:space="preserve"> </w:t>
      </w:r>
      <w:hyperlink r:id="rId31" w:history="1">
        <w:r w:rsidRPr="00B6186C">
          <w:rPr>
            <w:rStyle w:val="Hyperlink"/>
            <w:sz w:val="18"/>
            <w:szCs w:val="18"/>
            <w:lang w:val="it-IT"/>
          </w:rPr>
          <w:t>www.wenmr.eu</w:t>
        </w:r>
      </w:hyperlink>
      <w:r w:rsidRPr="00B6186C">
        <w:rPr>
          <w:sz w:val="18"/>
          <w:szCs w:val="18"/>
          <w:lang w:val="it-IT"/>
        </w:rPr>
        <w:t xml:space="preserve"> </w:t>
      </w:r>
    </w:p>
  </w:footnote>
  <w:footnote w:id="35">
    <w:p w14:paraId="234F20CB" w14:textId="71F73405" w:rsidR="00F50FC3" w:rsidRPr="00B6186C" w:rsidRDefault="00F50FC3">
      <w:pPr>
        <w:pStyle w:val="FootnoteText"/>
        <w:rPr>
          <w:sz w:val="18"/>
          <w:szCs w:val="18"/>
          <w:lang w:val="it-IT"/>
        </w:rPr>
      </w:pPr>
      <w:r w:rsidRPr="00DE5A08">
        <w:rPr>
          <w:rStyle w:val="FootnoteReference"/>
          <w:sz w:val="18"/>
          <w:szCs w:val="18"/>
        </w:rPr>
        <w:footnoteRef/>
      </w:r>
      <w:r w:rsidRPr="00B6186C">
        <w:rPr>
          <w:sz w:val="18"/>
          <w:szCs w:val="18"/>
          <w:lang w:val="it-IT"/>
        </w:rPr>
        <w:t xml:space="preserve"> </w:t>
      </w:r>
      <w:hyperlink r:id="rId32" w:history="1">
        <w:r w:rsidRPr="00B6186C">
          <w:rPr>
            <w:rStyle w:val="Hyperlink"/>
            <w:sz w:val="18"/>
            <w:szCs w:val="18"/>
            <w:lang w:val="it-IT"/>
          </w:rPr>
          <w:t>http://haddock.science.uu.nl/enmr/services/CS-ROSETTA3/</w:t>
        </w:r>
      </w:hyperlink>
      <w:r w:rsidRPr="00B6186C">
        <w:rPr>
          <w:sz w:val="18"/>
          <w:szCs w:val="18"/>
          <w:lang w:val="it-IT"/>
        </w:rPr>
        <w:t xml:space="preserve"> </w:t>
      </w:r>
    </w:p>
  </w:footnote>
  <w:footnote w:id="36">
    <w:p w14:paraId="2609CBEA" w14:textId="3F4DC88D" w:rsidR="00F50FC3" w:rsidRPr="00B6186C" w:rsidRDefault="00F50FC3">
      <w:pPr>
        <w:pStyle w:val="FootnoteText"/>
        <w:rPr>
          <w:sz w:val="18"/>
          <w:szCs w:val="18"/>
          <w:lang w:val="it-IT"/>
        </w:rPr>
      </w:pPr>
      <w:r w:rsidRPr="00DE5A08">
        <w:rPr>
          <w:rStyle w:val="FootnoteReference"/>
          <w:sz w:val="18"/>
          <w:szCs w:val="18"/>
        </w:rPr>
        <w:footnoteRef/>
      </w:r>
      <w:r w:rsidRPr="00B6186C">
        <w:rPr>
          <w:sz w:val="18"/>
          <w:szCs w:val="18"/>
          <w:lang w:val="it-IT"/>
        </w:rPr>
        <w:t xml:space="preserve"> </w:t>
      </w:r>
      <w:hyperlink r:id="rId33" w:history="1">
        <w:r w:rsidRPr="00B6186C">
          <w:rPr>
            <w:rStyle w:val="Hyperlink"/>
            <w:sz w:val="18"/>
            <w:szCs w:val="18"/>
            <w:lang w:val="it-IT"/>
          </w:rPr>
          <w:t>http://milou.science.uu.nl/services/DISVIS/</w:t>
        </w:r>
      </w:hyperlink>
      <w:r w:rsidRPr="00B6186C">
        <w:rPr>
          <w:sz w:val="18"/>
          <w:szCs w:val="18"/>
          <w:lang w:val="it-IT"/>
        </w:rPr>
        <w:t xml:space="preserve"> </w:t>
      </w:r>
    </w:p>
  </w:footnote>
  <w:footnote w:id="37">
    <w:p w14:paraId="4EA63374" w14:textId="3020327E" w:rsidR="00F50FC3" w:rsidRPr="00B6186C" w:rsidRDefault="00F50FC3">
      <w:pPr>
        <w:pStyle w:val="FootnoteText"/>
        <w:rPr>
          <w:sz w:val="18"/>
          <w:szCs w:val="18"/>
          <w:lang w:val="it-IT"/>
        </w:rPr>
      </w:pPr>
      <w:r w:rsidRPr="00DE5A08">
        <w:rPr>
          <w:rStyle w:val="FootnoteReference"/>
          <w:sz w:val="18"/>
          <w:szCs w:val="18"/>
        </w:rPr>
        <w:footnoteRef/>
      </w:r>
      <w:r w:rsidRPr="00B6186C">
        <w:rPr>
          <w:sz w:val="18"/>
          <w:szCs w:val="18"/>
          <w:lang w:val="it-IT"/>
        </w:rPr>
        <w:t xml:space="preserve"> </w:t>
      </w:r>
      <w:hyperlink r:id="rId34" w:history="1">
        <w:r w:rsidRPr="00B6186C">
          <w:rPr>
            <w:rStyle w:val="Hyperlink"/>
            <w:sz w:val="18"/>
            <w:szCs w:val="18"/>
            <w:lang w:val="it-IT"/>
          </w:rPr>
          <w:t>http://fanten-enmr.cerm.unifi.it:8080</w:t>
        </w:r>
      </w:hyperlink>
      <w:r w:rsidRPr="00B6186C">
        <w:rPr>
          <w:sz w:val="18"/>
          <w:szCs w:val="18"/>
          <w:lang w:val="it-IT"/>
        </w:rPr>
        <w:t xml:space="preserve"> </w:t>
      </w:r>
    </w:p>
  </w:footnote>
  <w:footnote w:id="38">
    <w:p w14:paraId="66120F6C" w14:textId="63C5A9F4" w:rsidR="00F50FC3" w:rsidRPr="00B6186C" w:rsidRDefault="00F50FC3">
      <w:pPr>
        <w:pStyle w:val="FootnoteText"/>
        <w:rPr>
          <w:sz w:val="18"/>
          <w:szCs w:val="18"/>
          <w:lang w:val="it-IT"/>
        </w:rPr>
      </w:pPr>
      <w:r w:rsidRPr="00DE5A08">
        <w:rPr>
          <w:rStyle w:val="FootnoteReference"/>
          <w:sz w:val="18"/>
          <w:szCs w:val="18"/>
        </w:rPr>
        <w:footnoteRef/>
      </w:r>
      <w:r w:rsidRPr="00B6186C">
        <w:rPr>
          <w:sz w:val="18"/>
          <w:szCs w:val="18"/>
          <w:lang w:val="it-IT"/>
        </w:rPr>
        <w:t xml:space="preserve"> </w:t>
      </w:r>
      <w:hyperlink r:id="rId35" w:history="1">
        <w:r w:rsidRPr="00B6186C">
          <w:rPr>
            <w:rStyle w:val="Hyperlink"/>
            <w:sz w:val="18"/>
            <w:szCs w:val="18"/>
            <w:lang w:val="it-IT"/>
          </w:rPr>
          <w:t>http://milou.science.uu.nl/services/POWERFIT/</w:t>
        </w:r>
      </w:hyperlink>
      <w:r w:rsidRPr="00B6186C">
        <w:rPr>
          <w:sz w:val="18"/>
          <w:szCs w:val="18"/>
          <w:lang w:val="it-IT"/>
        </w:rPr>
        <w:t xml:space="preserve"> </w:t>
      </w:r>
    </w:p>
  </w:footnote>
  <w:footnote w:id="39">
    <w:p w14:paraId="16E9087C" w14:textId="414F6188" w:rsidR="00F50FC3" w:rsidRPr="00B6186C" w:rsidRDefault="00F50FC3">
      <w:pPr>
        <w:pStyle w:val="FootnoteText"/>
        <w:rPr>
          <w:lang w:val="it-IT"/>
        </w:rPr>
      </w:pPr>
      <w:r w:rsidRPr="00DE5A08">
        <w:rPr>
          <w:rStyle w:val="FootnoteReference"/>
          <w:sz w:val="18"/>
          <w:szCs w:val="18"/>
        </w:rPr>
        <w:footnoteRef/>
      </w:r>
      <w:r w:rsidRPr="00B6186C">
        <w:rPr>
          <w:sz w:val="18"/>
          <w:szCs w:val="18"/>
          <w:lang w:val="it-IT"/>
        </w:rPr>
        <w:t xml:space="preserve"> </w:t>
      </w:r>
      <w:hyperlink r:id="rId36" w:history="1">
        <w:r w:rsidRPr="00B6186C">
          <w:rPr>
            <w:rStyle w:val="Hyperlink"/>
            <w:sz w:val="18"/>
            <w:szCs w:val="18"/>
            <w:lang w:val="it-IT"/>
          </w:rPr>
          <w:t>https://milou.science.uu.nl/services/SPOTON/</w:t>
        </w:r>
      </w:hyperlink>
      <w:r w:rsidRPr="00B6186C">
        <w:rPr>
          <w:sz w:val="18"/>
          <w:szCs w:val="18"/>
          <w:lang w:val="it-IT"/>
        </w:rPr>
        <w:t xml:space="preserve"> </w:t>
      </w:r>
    </w:p>
  </w:footnote>
  <w:footnote w:id="40">
    <w:p w14:paraId="2E1AFAA5" w14:textId="11221477" w:rsidR="00F50FC3" w:rsidRPr="00B6186C" w:rsidRDefault="00F50FC3">
      <w:pPr>
        <w:pStyle w:val="FootnoteText"/>
        <w:rPr>
          <w:lang w:val="it-IT"/>
        </w:rPr>
      </w:pPr>
      <w:r>
        <w:rPr>
          <w:rStyle w:val="FootnoteReference"/>
        </w:rPr>
        <w:footnoteRef/>
      </w:r>
      <w:r w:rsidRPr="00B6186C">
        <w:rPr>
          <w:lang w:val="it-IT"/>
        </w:rPr>
        <w:t xml:space="preserve"> </w:t>
      </w:r>
      <w:hyperlink r:id="rId37" w:history="1">
        <w:r w:rsidRPr="00B6186C">
          <w:rPr>
            <w:rStyle w:val="Hyperlink"/>
            <w:sz w:val="18"/>
            <w:lang w:val="it-IT"/>
          </w:rPr>
          <w:t>https://documents.egi.eu/public/ShowDocument?docid=2751</w:t>
        </w:r>
      </w:hyperlink>
      <w:r w:rsidRPr="00B6186C">
        <w:rPr>
          <w:sz w:val="18"/>
          <w:lang w:val="it-IT"/>
        </w:rPr>
        <w:t xml:space="preserve"> </w:t>
      </w:r>
    </w:p>
  </w:footnote>
  <w:footnote w:id="41">
    <w:p w14:paraId="35B59897" w14:textId="3D0B30A4" w:rsidR="00F50FC3" w:rsidRPr="00B6186C" w:rsidRDefault="00F50FC3">
      <w:pPr>
        <w:pStyle w:val="FootnoteText"/>
        <w:rPr>
          <w:sz w:val="18"/>
          <w:lang w:val="it-IT"/>
        </w:rPr>
      </w:pPr>
      <w:r>
        <w:rPr>
          <w:rStyle w:val="FootnoteReference"/>
        </w:rPr>
        <w:footnoteRef/>
      </w:r>
      <w:r w:rsidRPr="00B6186C">
        <w:rPr>
          <w:lang w:val="it-IT"/>
        </w:rPr>
        <w:t xml:space="preserve"> </w:t>
      </w:r>
      <w:hyperlink r:id="rId38" w:history="1">
        <w:r w:rsidRPr="00B6186C">
          <w:rPr>
            <w:rStyle w:val="Hyperlink"/>
            <w:sz w:val="18"/>
            <w:lang w:val="it-IT"/>
          </w:rPr>
          <w:t>https://indico.egi.eu/event/3903/sessions/2838/attachments/8596/9939/EOSC_HUB_Malaga18.pdf</w:t>
        </w:r>
      </w:hyperlink>
      <w:r w:rsidRPr="00B6186C">
        <w:rPr>
          <w:sz w:val="18"/>
          <w:lang w:val="it-IT"/>
        </w:rPr>
        <w:t xml:space="preserve"> </w:t>
      </w:r>
    </w:p>
  </w:footnote>
  <w:footnote w:id="42">
    <w:p w14:paraId="2856B705" w14:textId="06F5E41E" w:rsidR="00F50FC3" w:rsidRPr="00B6186C" w:rsidRDefault="00F50FC3">
      <w:pPr>
        <w:pStyle w:val="FootnoteText"/>
        <w:rPr>
          <w:lang w:val="it-IT"/>
        </w:rPr>
      </w:pPr>
      <w:r w:rsidRPr="00DE5A08">
        <w:rPr>
          <w:rStyle w:val="FootnoteReference"/>
          <w:sz w:val="18"/>
        </w:rPr>
        <w:footnoteRef/>
      </w:r>
      <w:r w:rsidRPr="00B6186C">
        <w:rPr>
          <w:sz w:val="18"/>
          <w:lang w:val="it-IT"/>
        </w:rPr>
        <w:t xml:space="preserve"> </w:t>
      </w:r>
      <w:hyperlink r:id="rId39" w:history="1">
        <w:r w:rsidRPr="00B6186C">
          <w:rPr>
            <w:rStyle w:val="Hyperlink"/>
            <w:sz w:val="18"/>
            <w:lang w:val="it-IT"/>
          </w:rPr>
          <w:t>https://instruct-eric.eu/</w:t>
        </w:r>
      </w:hyperlink>
      <w:r w:rsidRPr="00B6186C">
        <w:rPr>
          <w:sz w:val="18"/>
          <w:lang w:val="it-IT"/>
        </w:rPr>
        <w:t xml:space="preserve"> </w:t>
      </w:r>
    </w:p>
  </w:footnote>
  <w:footnote w:id="43">
    <w:p w14:paraId="3A2C834D" w14:textId="7AA77862" w:rsidR="00F50FC3" w:rsidRPr="00B6186C" w:rsidRDefault="00F50FC3">
      <w:pPr>
        <w:pStyle w:val="FootnoteText"/>
        <w:rPr>
          <w:sz w:val="18"/>
          <w:lang w:val="it-IT"/>
        </w:rPr>
      </w:pPr>
      <w:r>
        <w:rPr>
          <w:rStyle w:val="FootnoteReference"/>
        </w:rPr>
        <w:footnoteRef/>
      </w:r>
      <w:r w:rsidRPr="00B6186C">
        <w:rPr>
          <w:lang w:val="it-IT"/>
        </w:rPr>
        <w:t xml:space="preserve"> </w:t>
      </w:r>
      <w:hyperlink r:id="rId40" w:history="1">
        <w:r w:rsidRPr="00B6186C">
          <w:rPr>
            <w:rStyle w:val="Hyperlink"/>
            <w:sz w:val="18"/>
            <w:lang w:val="it-IT"/>
          </w:rPr>
          <w:t>https://eomex.eodc.eu/</w:t>
        </w:r>
      </w:hyperlink>
      <w:r w:rsidRPr="00B6186C">
        <w:rPr>
          <w:sz w:val="18"/>
          <w:lang w:val="it-IT"/>
        </w:rPr>
        <w:t xml:space="preserve"> </w:t>
      </w:r>
    </w:p>
  </w:footnote>
  <w:footnote w:id="44">
    <w:p w14:paraId="7498B9AE" w14:textId="612081CF" w:rsidR="00F50FC3" w:rsidRPr="00B6186C" w:rsidRDefault="00F50FC3">
      <w:pPr>
        <w:pStyle w:val="FootnoteText"/>
        <w:rPr>
          <w:sz w:val="18"/>
          <w:lang w:val="it-IT"/>
        </w:rPr>
      </w:pPr>
      <w:r w:rsidRPr="00DE5A08">
        <w:rPr>
          <w:rStyle w:val="FootnoteReference"/>
          <w:sz w:val="18"/>
        </w:rPr>
        <w:footnoteRef/>
      </w:r>
      <w:r w:rsidRPr="00B6186C">
        <w:rPr>
          <w:sz w:val="18"/>
          <w:lang w:val="it-IT"/>
        </w:rPr>
        <w:t xml:space="preserve"> </w:t>
      </w:r>
      <w:hyperlink r:id="rId41" w:history="1">
        <w:r w:rsidRPr="00B6186C">
          <w:rPr>
            <w:rStyle w:val="Hyperlink"/>
            <w:sz w:val="18"/>
            <w:lang w:val="it-IT"/>
          </w:rPr>
          <w:t>https://eomex.eodc.eu/manual</w:t>
        </w:r>
      </w:hyperlink>
      <w:r w:rsidRPr="00B6186C">
        <w:rPr>
          <w:sz w:val="18"/>
          <w:lang w:val="it-IT"/>
        </w:rPr>
        <w:t xml:space="preserve"> </w:t>
      </w:r>
    </w:p>
  </w:footnote>
  <w:footnote w:id="45">
    <w:p w14:paraId="6A534666" w14:textId="1CD2BF3C" w:rsidR="00F50FC3" w:rsidRPr="00B6186C" w:rsidRDefault="00F50FC3">
      <w:pPr>
        <w:pStyle w:val="FootnoteText"/>
        <w:rPr>
          <w:sz w:val="18"/>
          <w:lang w:val="it-IT"/>
        </w:rPr>
      </w:pPr>
      <w:r w:rsidRPr="00DE5A08">
        <w:rPr>
          <w:rStyle w:val="FootnoteReference"/>
          <w:sz w:val="18"/>
        </w:rPr>
        <w:footnoteRef/>
      </w:r>
      <w:r w:rsidRPr="00B6186C">
        <w:rPr>
          <w:sz w:val="18"/>
          <w:lang w:val="it-IT"/>
        </w:rPr>
        <w:t xml:space="preserve"> </w:t>
      </w:r>
      <w:hyperlink r:id="rId42" w:history="1">
        <w:r w:rsidRPr="00B6186C">
          <w:rPr>
            <w:rStyle w:val="Hyperlink"/>
            <w:sz w:val="18"/>
            <w:lang w:val="it-IT"/>
          </w:rPr>
          <w:t>http://pycsw.org/</w:t>
        </w:r>
      </w:hyperlink>
      <w:r w:rsidRPr="00B6186C">
        <w:rPr>
          <w:sz w:val="18"/>
          <w:lang w:val="it-IT"/>
        </w:rPr>
        <w:t xml:space="preserve"> </w:t>
      </w:r>
    </w:p>
  </w:footnote>
  <w:footnote w:id="46">
    <w:p w14:paraId="1F367E1E" w14:textId="23F6C7DE" w:rsidR="00F50FC3" w:rsidRPr="00B6186C" w:rsidRDefault="00F50FC3">
      <w:pPr>
        <w:pStyle w:val="FootnoteText"/>
        <w:rPr>
          <w:lang w:val="it-IT"/>
        </w:rPr>
      </w:pPr>
      <w:r w:rsidRPr="00DE5A08">
        <w:rPr>
          <w:rStyle w:val="FootnoteReference"/>
          <w:sz w:val="18"/>
        </w:rPr>
        <w:footnoteRef/>
      </w:r>
      <w:r w:rsidRPr="00B6186C">
        <w:rPr>
          <w:sz w:val="18"/>
          <w:lang w:val="it-IT"/>
        </w:rPr>
        <w:t xml:space="preserve"> </w:t>
      </w:r>
      <w:hyperlink r:id="rId43" w:history="1">
        <w:r w:rsidRPr="00B6186C">
          <w:rPr>
            <w:rStyle w:val="Hyperlink"/>
            <w:sz w:val="18"/>
            <w:lang w:val="it-IT"/>
          </w:rPr>
          <w:t>http://www.opengeospatial.org/standards/cat</w:t>
        </w:r>
      </w:hyperlink>
      <w:r w:rsidRPr="00B6186C">
        <w:rPr>
          <w:sz w:val="18"/>
          <w:lang w:val="it-IT"/>
        </w:rPr>
        <w:t xml:space="preserve"> </w:t>
      </w:r>
    </w:p>
  </w:footnote>
  <w:footnote w:id="47">
    <w:p w14:paraId="7C4A3F9A" w14:textId="71675BCB" w:rsidR="00F50FC3" w:rsidRPr="00B6186C" w:rsidRDefault="00F50FC3">
      <w:pPr>
        <w:pStyle w:val="FootnoteText"/>
        <w:rPr>
          <w:sz w:val="18"/>
          <w:lang w:val="it-IT"/>
        </w:rPr>
      </w:pPr>
      <w:r>
        <w:rPr>
          <w:rStyle w:val="FootnoteReference"/>
        </w:rPr>
        <w:footnoteRef/>
      </w:r>
      <w:r w:rsidRPr="00B6186C">
        <w:rPr>
          <w:lang w:val="it-IT"/>
        </w:rPr>
        <w:t xml:space="preserve"> </w:t>
      </w:r>
      <w:hyperlink r:id="rId44" w:history="1">
        <w:r w:rsidRPr="00B6186C">
          <w:rPr>
            <w:rStyle w:val="Hyperlink"/>
            <w:sz w:val="18"/>
            <w:lang w:val="it-IT"/>
          </w:rPr>
          <w:t>https://sentinel.eosc.grnet.gr</w:t>
        </w:r>
      </w:hyperlink>
      <w:r w:rsidRPr="00B6186C">
        <w:rPr>
          <w:sz w:val="18"/>
          <w:lang w:val="it-IT"/>
        </w:rPr>
        <w:t xml:space="preserve"> </w:t>
      </w:r>
    </w:p>
  </w:footnote>
  <w:footnote w:id="48">
    <w:p w14:paraId="6D76D77D" w14:textId="14C04376" w:rsidR="00F50FC3" w:rsidRPr="00B6186C" w:rsidRDefault="00F50FC3">
      <w:pPr>
        <w:pStyle w:val="FootnoteText"/>
        <w:rPr>
          <w:lang w:val="it-IT"/>
        </w:rPr>
      </w:pPr>
      <w:r w:rsidRPr="00DE5A08">
        <w:rPr>
          <w:rStyle w:val="FootnoteReference"/>
          <w:sz w:val="18"/>
        </w:rPr>
        <w:footnoteRef/>
      </w:r>
      <w:r w:rsidRPr="00B6186C">
        <w:rPr>
          <w:sz w:val="18"/>
          <w:lang w:val="it-IT"/>
        </w:rPr>
        <w:t xml:space="preserve"> </w:t>
      </w:r>
      <w:hyperlink r:id="rId45" w:history="1">
        <w:r w:rsidRPr="00B6186C">
          <w:rPr>
            <w:rStyle w:val="Hyperlink"/>
            <w:sz w:val="18"/>
            <w:lang w:val="it-IT"/>
          </w:rPr>
          <w:t>https://sentinels.space.noa.gr/</w:t>
        </w:r>
      </w:hyperlink>
      <w:r w:rsidRPr="00B6186C">
        <w:rPr>
          <w:sz w:val="18"/>
          <w:lang w:val="it-IT"/>
        </w:rPr>
        <w:t xml:space="preserve"> </w:t>
      </w:r>
    </w:p>
  </w:footnote>
  <w:footnote w:id="49">
    <w:p w14:paraId="5C5BED2E" w14:textId="654E068E" w:rsidR="00F50FC3" w:rsidRPr="00B6186C" w:rsidRDefault="00F50FC3">
      <w:pPr>
        <w:pStyle w:val="FootnoteText"/>
        <w:rPr>
          <w:sz w:val="18"/>
          <w:lang w:val="it-IT"/>
        </w:rPr>
      </w:pPr>
      <w:r w:rsidRPr="00DE5A08">
        <w:rPr>
          <w:rStyle w:val="FootnoteReference"/>
          <w:sz w:val="18"/>
        </w:rPr>
        <w:footnoteRef/>
      </w:r>
      <w:r w:rsidRPr="00B6186C">
        <w:rPr>
          <w:sz w:val="18"/>
          <w:lang w:val="it-IT"/>
        </w:rPr>
        <w:t xml:space="preserve"> </w:t>
      </w:r>
      <w:hyperlink r:id="rId46" w:history="1">
        <w:r w:rsidRPr="00B6186C">
          <w:rPr>
            <w:rStyle w:val="Hyperlink"/>
            <w:sz w:val="18"/>
            <w:lang w:val="it-IT"/>
          </w:rPr>
          <w:t>http://www.opensearch.org</w:t>
        </w:r>
      </w:hyperlink>
      <w:r w:rsidRPr="00B6186C">
        <w:rPr>
          <w:sz w:val="18"/>
          <w:lang w:val="it-IT"/>
        </w:rPr>
        <w:t xml:space="preserve"> </w:t>
      </w:r>
    </w:p>
  </w:footnote>
  <w:footnote w:id="50">
    <w:p w14:paraId="2CA15131" w14:textId="4617D3F7" w:rsidR="00F50FC3" w:rsidRPr="00B6186C" w:rsidRDefault="00F50FC3">
      <w:pPr>
        <w:pStyle w:val="FootnoteText"/>
        <w:rPr>
          <w:lang w:val="it-IT"/>
        </w:rPr>
      </w:pPr>
      <w:r w:rsidRPr="00DE5A08">
        <w:rPr>
          <w:rStyle w:val="FootnoteReference"/>
          <w:sz w:val="18"/>
        </w:rPr>
        <w:footnoteRef/>
      </w:r>
      <w:r w:rsidRPr="00B6186C">
        <w:rPr>
          <w:sz w:val="18"/>
          <w:lang w:val="it-IT"/>
        </w:rPr>
        <w:t xml:space="preserve"> </w:t>
      </w:r>
      <w:hyperlink r:id="rId47" w:history="1">
        <w:r w:rsidRPr="00B6186C">
          <w:rPr>
            <w:rStyle w:val="Hyperlink"/>
            <w:sz w:val="18"/>
            <w:lang w:val="it-IT"/>
          </w:rPr>
          <w:t>http://geojson.org/</w:t>
        </w:r>
      </w:hyperlink>
      <w:r w:rsidRPr="00B6186C">
        <w:rPr>
          <w:sz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45E31" w14:textId="77777777" w:rsidR="00F50FC3" w:rsidRDefault="00F50FC3" w:rsidP="00EF69E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AE7115" w14:textId="77777777" w:rsidR="00F50FC3" w:rsidRDefault="00F50FC3"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A4E75" w14:textId="77777777" w:rsidR="00F50FC3" w:rsidRDefault="00F50FC3" w:rsidP="00EF69E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Borders>
        <w:bottom w:val="single" w:sz="4" w:space="0" w:color="auto"/>
      </w:tblBorders>
      <w:tblLook w:val="04A0" w:firstRow="1" w:lastRow="0" w:firstColumn="1" w:lastColumn="0" w:noHBand="0" w:noVBand="1"/>
    </w:tblPr>
    <w:tblGrid>
      <w:gridCol w:w="4513"/>
      <w:gridCol w:w="4513"/>
    </w:tblGrid>
    <w:tr w:rsidR="00F50FC3" w:rsidRPr="00E0337E" w14:paraId="79F8268C" w14:textId="77777777" w:rsidTr="00E0337E">
      <w:tc>
        <w:tcPr>
          <w:tcW w:w="4621" w:type="dxa"/>
          <w:shd w:val="clear" w:color="auto" w:fill="auto"/>
        </w:tcPr>
        <w:p w14:paraId="6C10A396" w14:textId="77777777" w:rsidR="00F50FC3" w:rsidRPr="00E0337E" w:rsidRDefault="00F50FC3" w:rsidP="00E0337E">
          <w:pPr>
            <w:spacing w:line="240" w:lineRule="auto"/>
            <w:ind w:right="360"/>
          </w:pPr>
        </w:p>
      </w:tc>
      <w:tc>
        <w:tcPr>
          <w:tcW w:w="4621" w:type="dxa"/>
          <w:shd w:val="clear" w:color="auto" w:fill="auto"/>
        </w:tcPr>
        <w:p w14:paraId="5560B477" w14:textId="77777777" w:rsidR="00F50FC3" w:rsidRPr="00E0337E" w:rsidRDefault="00F50FC3" w:rsidP="00E0337E">
          <w:pPr>
            <w:spacing w:line="240" w:lineRule="auto"/>
            <w:jc w:val="right"/>
          </w:pPr>
        </w:p>
      </w:tc>
    </w:tr>
  </w:tbl>
  <w:p w14:paraId="3FEBC996" w14:textId="77777777" w:rsidR="00F50FC3" w:rsidRDefault="00F50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6273"/>
    <w:multiLevelType w:val="hybridMultilevel"/>
    <w:tmpl w:val="2C2628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F3024E"/>
    <w:multiLevelType w:val="hybridMultilevel"/>
    <w:tmpl w:val="368AAB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4A1CB4"/>
    <w:multiLevelType w:val="multilevel"/>
    <w:tmpl w:val="D1B23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C890924"/>
    <w:multiLevelType w:val="hybridMultilevel"/>
    <w:tmpl w:val="0638E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D14FD8"/>
    <w:multiLevelType w:val="multilevel"/>
    <w:tmpl w:val="B754C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DA63EB2"/>
    <w:multiLevelType w:val="multilevel"/>
    <w:tmpl w:val="C8FAACCA"/>
    <w:lvl w:ilvl="0">
      <w:start w:val="3"/>
      <w:numFmt w:val="decimal"/>
      <w:lvlText w:val="%1"/>
      <w:lvlJc w:val="left"/>
      <w:pPr>
        <w:ind w:left="1283" w:hanging="432"/>
      </w:pPr>
      <w:rPr>
        <w:rFonts w:hint="default"/>
      </w:rPr>
    </w:lvl>
    <w:lvl w:ilvl="1">
      <w:start w:val="6"/>
      <w:numFmt w:val="decimal"/>
      <w:lvlText w:val="%1.%2 "/>
      <w:lvlJc w:val="left"/>
      <w:pPr>
        <w:ind w:left="718"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0E377604"/>
    <w:multiLevelType w:val="hybridMultilevel"/>
    <w:tmpl w:val="890C365C"/>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1ED63A8"/>
    <w:multiLevelType w:val="multilevel"/>
    <w:tmpl w:val="E07CB056"/>
    <w:lvl w:ilvl="0">
      <w:start w:val="1"/>
      <w:numFmt w:val="bullet"/>
      <w:lvlText w:val="●"/>
      <w:lvlJc w:val="left"/>
      <w:pPr>
        <w:ind w:left="1077" w:hanging="360"/>
      </w:pPr>
      <w:rPr>
        <w:u w:val="none"/>
      </w:rPr>
    </w:lvl>
    <w:lvl w:ilvl="1">
      <w:start w:val="1"/>
      <w:numFmt w:val="bullet"/>
      <w:lvlText w:val="○"/>
      <w:lvlJc w:val="left"/>
      <w:pPr>
        <w:ind w:left="1797" w:hanging="360"/>
      </w:pPr>
      <w:rPr>
        <w:u w:val="none"/>
      </w:rPr>
    </w:lvl>
    <w:lvl w:ilvl="2">
      <w:start w:val="1"/>
      <w:numFmt w:val="bullet"/>
      <w:lvlText w:val="■"/>
      <w:lvlJc w:val="left"/>
      <w:pPr>
        <w:ind w:left="2517" w:hanging="360"/>
      </w:pPr>
      <w:rPr>
        <w:u w:val="none"/>
      </w:rPr>
    </w:lvl>
    <w:lvl w:ilvl="3">
      <w:start w:val="1"/>
      <w:numFmt w:val="bullet"/>
      <w:lvlText w:val="●"/>
      <w:lvlJc w:val="left"/>
      <w:pPr>
        <w:ind w:left="3237" w:hanging="360"/>
      </w:pPr>
      <w:rPr>
        <w:u w:val="none"/>
      </w:rPr>
    </w:lvl>
    <w:lvl w:ilvl="4">
      <w:start w:val="1"/>
      <w:numFmt w:val="bullet"/>
      <w:lvlText w:val="○"/>
      <w:lvlJc w:val="left"/>
      <w:pPr>
        <w:ind w:left="3957" w:hanging="360"/>
      </w:pPr>
      <w:rPr>
        <w:u w:val="none"/>
      </w:rPr>
    </w:lvl>
    <w:lvl w:ilvl="5">
      <w:start w:val="1"/>
      <w:numFmt w:val="bullet"/>
      <w:lvlText w:val="■"/>
      <w:lvlJc w:val="left"/>
      <w:pPr>
        <w:ind w:left="4677" w:hanging="360"/>
      </w:pPr>
      <w:rPr>
        <w:u w:val="none"/>
      </w:rPr>
    </w:lvl>
    <w:lvl w:ilvl="6">
      <w:start w:val="1"/>
      <w:numFmt w:val="bullet"/>
      <w:lvlText w:val="●"/>
      <w:lvlJc w:val="left"/>
      <w:pPr>
        <w:ind w:left="5397" w:hanging="360"/>
      </w:pPr>
      <w:rPr>
        <w:u w:val="none"/>
      </w:rPr>
    </w:lvl>
    <w:lvl w:ilvl="7">
      <w:start w:val="1"/>
      <w:numFmt w:val="bullet"/>
      <w:lvlText w:val="○"/>
      <w:lvlJc w:val="left"/>
      <w:pPr>
        <w:ind w:left="6117" w:hanging="360"/>
      </w:pPr>
      <w:rPr>
        <w:u w:val="none"/>
      </w:rPr>
    </w:lvl>
    <w:lvl w:ilvl="8">
      <w:start w:val="1"/>
      <w:numFmt w:val="bullet"/>
      <w:lvlText w:val="■"/>
      <w:lvlJc w:val="left"/>
      <w:pPr>
        <w:ind w:left="6837" w:hanging="360"/>
      </w:pPr>
      <w:rPr>
        <w:u w:val="none"/>
      </w:rPr>
    </w:lvl>
  </w:abstractNum>
  <w:abstractNum w:abstractNumId="8" w15:restartNumberingAfterBreak="0">
    <w:nsid w:val="13AC6CBF"/>
    <w:multiLevelType w:val="multilevel"/>
    <w:tmpl w:val="6B784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62B1AFA"/>
    <w:multiLevelType w:val="hybridMultilevel"/>
    <w:tmpl w:val="19066E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7276F54"/>
    <w:multiLevelType w:val="hybridMultilevel"/>
    <w:tmpl w:val="8B84AE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8A53558"/>
    <w:multiLevelType w:val="multilevel"/>
    <w:tmpl w:val="5EB4B4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9603133"/>
    <w:multiLevelType w:val="hybridMultilevel"/>
    <w:tmpl w:val="C1F67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B72C85"/>
    <w:multiLevelType w:val="hybridMultilevel"/>
    <w:tmpl w:val="47645D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C85BB9"/>
    <w:multiLevelType w:val="hybridMultilevel"/>
    <w:tmpl w:val="30F806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4CE249B"/>
    <w:multiLevelType w:val="multilevel"/>
    <w:tmpl w:val="1DFEEE80"/>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2732659F"/>
    <w:multiLevelType w:val="multilevel"/>
    <w:tmpl w:val="C4D80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AFD5B4D"/>
    <w:multiLevelType w:val="hybridMultilevel"/>
    <w:tmpl w:val="A664EF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0457F42"/>
    <w:multiLevelType w:val="multilevel"/>
    <w:tmpl w:val="D16483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5D55ACB"/>
    <w:multiLevelType w:val="hybridMultilevel"/>
    <w:tmpl w:val="B86EEA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80D7F6C"/>
    <w:multiLevelType w:val="hybridMultilevel"/>
    <w:tmpl w:val="63981C3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38B7056C"/>
    <w:multiLevelType w:val="multilevel"/>
    <w:tmpl w:val="4EB618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CE322CB"/>
    <w:multiLevelType w:val="multilevel"/>
    <w:tmpl w:val="DAB26A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2560DBE"/>
    <w:multiLevelType w:val="multilevel"/>
    <w:tmpl w:val="1472964E"/>
    <w:lvl w:ilvl="0">
      <w:start w:val="2"/>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7A24911"/>
    <w:multiLevelType w:val="multilevel"/>
    <w:tmpl w:val="AAB674C6"/>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483E422B"/>
    <w:multiLevelType w:val="hybridMultilevel"/>
    <w:tmpl w:val="4B3820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B233AD8"/>
    <w:multiLevelType w:val="hybridMultilevel"/>
    <w:tmpl w:val="012A206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2CF25A1"/>
    <w:multiLevelType w:val="multilevel"/>
    <w:tmpl w:val="B666D9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43B1897"/>
    <w:multiLevelType w:val="hybridMultilevel"/>
    <w:tmpl w:val="1C1CCF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5044B13"/>
    <w:multiLevelType w:val="hybridMultilevel"/>
    <w:tmpl w:val="7DA21E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705131E"/>
    <w:multiLevelType w:val="multilevel"/>
    <w:tmpl w:val="1A6C0BC0"/>
    <w:lvl w:ilvl="0">
      <w:start w:val="1"/>
      <w:numFmt w:val="bullet"/>
      <w:lvlText w:val="●"/>
      <w:lvlJc w:val="left"/>
      <w:pPr>
        <w:ind w:left="1077" w:hanging="360"/>
      </w:pPr>
      <w:rPr>
        <w:u w:val="none"/>
      </w:rPr>
    </w:lvl>
    <w:lvl w:ilvl="1">
      <w:start w:val="1"/>
      <w:numFmt w:val="bullet"/>
      <w:lvlText w:val="○"/>
      <w:lvlJc w:val="left"/>
      <w:pPr>
        <w:ind w:left="1797" w:hanging="360"/>
      </w:pPr>
      <w:rPr>
        <w:u w:val="none"/>
      </w:rPr>
    </w:lvl>
    <w:lvl w:ilvl="2">
      <w:start w:val="1"/>
      <w:numFmt w:val="bullet"/>
      <w:lvlText w:val="■"/>
      <w:lvlJc w:val="left"/>
      <w:pPr>
        <w:ind w:left="2517" w:hanging="360"/>
      </w:pPr>
      <w:rPr>
        <w:u w:val="none"/>
      </w:rPr>
    </w:lvl>
    <w:lvl w:ilvl="3">
      <w:start w:val="1"/>
      <w:numFmt w:val="bullet"/>
      <w:lvlText w:val="●"/>
      <w:lvlJc w:val="left"/>
      <w:pPr>
        <w:ind w:left="3237" w:hanging="360"/>
      </w:pPr>
      <w:rPr>
        <w:u w:val="none"/>
      </w:rPr>
    </w:lvl>
    <w:lvl w:ilvl="4">
      <w:start w:val="1"/>
      <w:numFmt w:val="bullet"/>
      <w:lvlText w:val="○"/>
      <w:lvlJc w:val="left"/>
      <w:pPr>
        <w:ind w:left="3957" w:hanging="360"/>
      </w:pPr>
      <w:rPr>
        <w:u w:val="none"/>
      </w:rPr>
    </w:lvl>
    <w:lvl w:ilvl="5">
      <w:start w:val="1"/>
      <w:numFmt w:val="bullet"/>
      <w:lvlText w:val="■"/>
      <w:lvlJc w:val="left"/>
      <w:pPr>
        <w:ind w:left="4677" w:hanging="360"/>
      </w:pPr>
      <w:rPr>
        <w:u w:val="none"/>
      </w:rPr>
    </w:lvl>
    <w:lvl w:ilvl="6">
      <w:start w:val="1"/>
      <w:numFmt w:val="bullet"/>
      <w:lvlText w:val="●"/>
      <w:lvlJc w:val="left"/>
      <w:pPr>
        <w:ind w:left="5397" w:hanging="360"/>
      </w:pPr>
      <w:rPr>
        <w:u w:val="none"/>
      </w:rPr>
    </w:lvl>
    <w:lvl w:ilvl="7">
      <w:start w:val="1"/>
      <w:numFmt w:val="bullet"/>
      <w:lvlText w:val="○"/>
      <w:lvlJc w:val="left"/>
      <w:pPr>
        <w:ind w:left="6117" w:hanging="360"/>
      </w:pPr>
      <w:rPr>
        <w:u w:val="none"/>
      </w:rPr>
    </w:lvl>
    <w:lvl w:ilvl="8">
      <w:start w:val="1"/>
      <w:numFmt w:val="bullet"/>
      <w:lvlText w:val="■"/>
      <w:lvlJc w:val="left"/>
      <w:pPr>
        <w:ind w:left="6837" w:hanging="360"/>
      </w:pPr>
      <w:rPr>
        <w:u w:val="none"/>
      </w:rPr>
    </w:lvl>
  </w:abstractNum>
  <w:abstractNum w:abstractNumId="32" w15:restartNumberingAfterBreak="0">
    <w:nsid w:val="575F1CC0"/>
    <w:multiLevelType w:val="multilevel"/>
    <w:tmpl w:val="3C0602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7EE1129"/>
    <w:multiLevelType w:val="multilevel"/>
    <w:tmpl w:val="F5CA0E94"/>
    <w:lvl w:ilvl="0">
      <w:start w:val="1"/>
      <w:numFmt w:val="bullet"/>
      <w:lvlText w:val="●"/>
      <w:lvlJc w:val="left"/>
      <w:pPr>
        <w:ind w:left="708"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15:restartNumberingAfterBreak="0">
    <w:nsid w:val="5A7D36A4"/>
    <w:multiLevelType w:val="multilevel"/>
    <w:tmpl w:val="04C41AC8"/>
    <w:lvl w:ilvl="0">
      <w:start w:val="1"/>
      <w:numFmt w:val="bullet"/>
      <w:lvlText w:val="●"/>
      <w:lvlJc w:val="left"/>
      <w:pPr>
        <w:ind w:left="1077" w:hanging="360"/>
      </w:pPr>
      <w:rPr>
        <w:u w:val="none"/>
      </w:rPr>
    </w:lvl>
    <w:lvl w:ilvl="1">
      <w:start w:val="1"/>
      <w:numFmt w:val="bullet"/>
      <w:lvlText w:val="○"/>
      <w:lvlJc w:val="left"/>
      <w:pPr>
        <w:ind w:left="1797" w:hanging="360"/>
      </w:pPr>
      <w:rPr>
        <w:u w:val="none"/>
      </w:rPr>
    </w:lvl>
    <w:lvl w:ilvl="2">
      <w:start w:val="1"/>
      <w:numFmt w:val="bullet"/>
      <w:lvlText w:val="■"/>
      <w:lvlJc w:val="left"/>
      <w:pPr>
        <w:ind w:left="2517" w:hanging="360"/>
      </w:pPr>
      <w:rPr>
        <w:u w:val="none"/>
      </w:rPr>
    </w:lvl>
    <w:lvl w:ilvl="3">
      <w:start w:val="1"/>
      <w:numFmt w:val="bullet"/>
      <w:lvlText w:val="●"/>
      <w:lvlJc w:val="left"/>
      <w:pPr>
        <w:ind w:left="3237" w:hanging="360"/>
      </w:pPr>
      <w:rPr>
        <w:u w:val="none"/>
      </w:rPr>
    </w:lvl>
    <w:lvl w:ilvl="4">
      <w:start w:val="1"/>
      <w:numFmt w:val="bullet"/>
      <w:lvlText w:val="○"/>
      <w:lvlJc w:val="left"/>
      <w:pPr>
        <w:ind w:left="3957" w:hanging="360"/>
      </w:pPr>
      <w:rPr>
        <w:u w:val="none"/>
      </w:rPr>
    </w:lvl>
    <w:lvl w:ilvl="5">
      <w:start w:val="1"/>
      <w:numFmt w:val="bullet"/>
      <w:lvlText w:val="■"/>
      <w:lvlJc w:val="left"/>
      <w:pPr>
        <w:ind w:left="4677" w:hanging="360"/>
      </w:pPr>
      <w:rPr>
        <w:u w:val="none"/>
      </w:rPr>
    </w:lvl>
    <w:lvl w:ilvl="6">
      <w:start w:val="1"/>
      <w:numFmt w:val="bullet"/>
      <w:lvlText w:val="●"/>
      <w:lvlJc w:val="left"/>
      <w:pPr>
        <w:ind w:left="5397" w:hanging="360"/>
      </w:pPr>
      <w:rPr>
        <w:u w:val="none"/>
      </w:rPr>
    </w:lvl>
    <w:lvl w:ilvl="7">
      <w:start w:val="1"/>
      <w:numFmt w:val="bullet"/>
      <w:lvlText w:val="○"/>
      <w:lvlJc w:val="left"/>
      <w:pPr>
        <w:ind w:left="6117" w:hanging="360"/>
      </w:pPr>
      <w:rPr>
        <w:u w:val="none"/>
      </w:rPr>
    </w:lvl>
    <w:lvl w:ilvl="8">
      <w:start w:val="1"/>
      <w:numFmt w:val="bullet"/>
      <w:lvlText w:val="■"/>
      <w:lvlJc w:val="left"/>
      <w:pPr>
        <w:ind w:left="6837" w:hanging="360"/>
      </w:pPr>
      <w:rPr>
        <w:u w:val="none"/>
      </w:rPr>
    </w:lvl>
  </w:abstractNum>
  <w:abstractNum w:abstractNumId="35" w15:restartNumberingAfterBreak="0">
    <w:nsid w:val="5C3813CC"/>
    <w:multiLevelType w:val="hybridMultilevel"/>
    <w:tmpl w:val="54A24B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E687328"/>
    <w:multiLevelType w:val="multilevel"/>
    <w:tmpl w:val="3746D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04D317F"/>
    <w:multiLevelType w:val="multilevel"/>
    <w:tmpl w:val="3C76D4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5FA7C40"/>
    <w:multiLevelType w:val="multilevel"/>
    <w:tmpl w:val="CAAEFEA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66C4371B"/>
    <w:multiLevelType w:val="hybridMultilevel"/>
    <w:tmpl w:val="F51CCEAE"/>
    <w:lvl w:ilvl="0" w:tplc="7130D99C">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AC047D"/>
    <w:multiLevelType w:val="multilevel"/>
    <w:tmpl w:val="B3D8E912"/>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1" w15:restartNumberingAfterBreak="0">
    <w:nsid w:val="686409D8"/>
    <w:multiLevelType w:val="multilevel"/>
    <w:tmpl w:val="C53C2A10"/>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15:restartNumberingAfterBreak="0">
    <w:nsid w:val="6A6F7DFA"/>
    <w:multiLevelType w:val="multilevel"/>
    <w:tmpl w:val="834094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DCC76D2"/>
    <w:multiLevelType w:val="multilevel"/>
    <w:tmpl w:val="6EB21B20"/>
    <w:lvl w:ilvl="0">
      <w:start w:val="4"/>
      <w:numFmt w:val="decimal"/>
      <w:lvlText w:val="%1"/>
      <w:lvlJc w:val="left"/>
      <w:pPr>
        <w:ind w:left="1283" w:hanging="431"/>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6EBB4FC1"/>
    <w:multiLevelType w:val="hybridMultilevel"/>
    <w:tmpl w:val="C1405C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F5E385B"/>
    <w:multiLevelType w:val="hybridMultilevel"/>
    <w:tmpl w:val="55BC65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54244B9"/>
    <w:multiLevelType w:val="multilevel"/>
    <w:tmpl w:val="5C989CFA"/>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7" w15:restartNumberingAfterBreak="0">
    <w:nsid w:val="7575525B"/>
    <w:multiLevelType w:val="hybridMultilevel"/>
    <w:tmpl w:val="A596F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525950"/>
    <w:multiLevelType w:val="multilevel"/>
    <w:tmpl w:val="4398A6E8"/>
    <w:lvl w:ilvl="0">
      <w:start w:val="6"/>
      <w:numFmt w:val="decimal"/>
      <w:lvlText w:val="%1"/>
      <w:lvlJc w:val="left"/>
      <w:pPr>
        <w:ind w:left="1283"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2"/>
  </w:num>
  <w:num w:numId="2">
    <w:abstractNumId w:val="8"/>
  </w:num>
  <w:num w:numId="3">
    <w:abstractNumId w:val="29"/>
  </w:num>
  <w:num w:numId="4">
    <w:abstractNumId w:val="11"/>
  </w:num>
  <w:num w:numId="5">
    <w:abstractNumId w:val="0"/>
  </w:num>
  <w:num w:numId="6">
    <w:abstractNumId w:val="35"/>
  </w:num>
  <w:num w:numId="7">
    <w:abstractNumId w:val="3"/>
  </w:num>
  <w:num w:numId="8">
    <w:abstractNumId w:val="47"/>
  </w:num>
  <w:num w:numId="9">
    <w:abstractNumId w:val="12"/>
  </w:num>
  <w:num w:numId="10">
    <w:abstractNumId w:val="9"/>
  </w:num>
  <w:num w:numId="11">
    <w:abstractNumId w:val="13"/>
  </w:num>
  <w:num w:numId="12">
    <w:abstractNumId w:val="14"/>
  </w:num>
  <w:num w:numId="13">
    <w:abstractNumId w:val="30"/>
  </w:num>
  <w:num w:numId="14">
    <w:abstractNumId w:val="4"/>
  </w:num>
  <w:num w:numId="15">
    <w:abstractNumId w:val="37"/>
  </w:num>
  <w:num w:numId="16">
    <w:abstractNumId w:val="42"/>
  </w:num>
  <w:num w:numId="17">
    <w:abstractNumId w:val="28"/>
  </w:num>
  <w:num w:numId="18">
    <w:abstractNumId w:val="33"/>
  </w:num>
  <w:num w:numId="19">
    <w:abstractNumId w:val="10"/>
  </w:num>
  <w:num w:numId="20">
    <w:abstractNumId w:val="39"/>
  </w:num>
  <w:num w:numId="21">
    <w:abstractNumId w:val="5"/>
  </w:num>
  <w:num w:numId="22">
    <w:abstractNumId w:val="32"/>
  </w:num>
  <w:num w:numId="23">
    <w:abstractNumId w:val="18"/>
  </w:num>
  <w:num w:numId="24">
    <w:abstractNumId w:val="34"/>
  </w:num>
  <w:num w:numId="25">
    <w:abstractNumId w:val="31"/>
  </w:num>
  <w:num w:numId="26">
    <w:abstractNumId w:val="7"/>
  </w:num>
  <w:num w:numId="27">
    <w:abstractNumId w:val="23"/>
  </w:num>
  <w:num w:numId="28">
    <w:abstractNumId w:val="43"/>
  </w:num>
  <w:num w:numId="29">
    <w:abstractNumId w:val="2"/>
  </w:num>
  <w:num w:numId="30">
    <w:abstractNumId w:val="36"/>
  </w:num>
  <w:num w:numId="31">
    <w:abstractNumId w:val="16"/>
  </w:num>
  <w:num w:numId="32">
    <w:abstractNumId w:val="17"/>
  </w:num>
  <w:num w:numId="33">
    <w:abstractNumId w:val="26"/>
  </w:num>
  <w:num w:numId="34">
    <w:abstractNumId w:val="21"/>
  </w:num>
  <w:num w:numId="35">
    <w:abstractNumId w:val="41"/>
  </w:num>
  <w:num w:numId="36">
    <w:abstractNumId w:val="46"/>
  </w:num>
  <w:num w:numId="37">
    <w:abstractNumId w:val="25"/>
  </w:num>
  <w:num w:numId="38">
    <w:abstractNumId w:val="15"/>
  </w:num>
  <w:num w:numId="39">
    <w:abstractNumId w:val="48"/>
  </w:num>
  <w:num w:numId="40">
    <w:abstractNumId w:val="38"/>
  </w:num>
  <w:num w:numId="41">
    <w:abstractNumId w:val="6"/>
  </w:num>
  <w:num w:numId="42">
    <w:abstractNumId w:val="24"/>
  </w:num>
  <w:num w:numId="43">
    <w:abstractNumId w:val="44"/>
  </w:num>
  <w:num w:numId="44">
    <w:abstractNumId w:val="1"/>
  </w:num>
  <w:num w:numId="45">
    <w:abstractNumId w:val="20"/>
  </w:num>
  <w:num w:numId="46">
    <w:abstractNumId w:val="27"/>
  </w:num>
  <w:num w:numId="47">
    <w:abstractNumId w:val="45"/>
  </w:num>
  <w:num w:numId="48">
    <w:abstractNumId w:val="19"/>
  </w:num>
  <w:num w:numId="49">
    <w:abstractNumId w:val="4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19A"/>
    <w:rsid w:val="000202B3"/>
    <w:rsid w:val="00020308"/>
    <w:rsid w:val="00021C7A"/>
    <w:rsid w:val="000502D5"/>
    <w:rsid w:val="000572A2"/>
    <w:rsid w:val="00062C7D"/>
    <w:rsid w:val="00063C50"/>
    <w:rsid w:val="00065B58"/>
    <w:rsid w:val="00074D77"/>
    <w:rsid w:val="000852E1"/>
    <w:rsid w:val="000C55D6"/>
    <w:rsid w:val="000C56F4"/>
    <w:rsid w:val="000E00D2"/>
    <w:rsid w:val="000E17FC"/>
    <w:rsid w:val="000E1EB3"/>
    <w:rsid w:val="001013F4"/>
    <w:rsid w:val="0010672E"/>
    <w:rsid w:val="00110544"/>
    <w:rsid w:val="00130F8B"/>
    <w:rsid w:val="00131ECD"/>
    <w:rsid w:val="001465E3"/>
    <w:rsid w:val="001624FB"/>
    <w:rsid w:val="00163455"/>
    <w:rsid w:val="00165D50"/>
    <w:rsid w:val="00180B8D"/>
    <w:rsid w:val="0018533A"/>
    <w:rsid w:val="00196AF4"/>
    <w:rsid w:val="001A4762"/>
    <w:rsid w:val="001B1730"/>
    <w:rsid w:val="001C5A49"/>
    <w:rsid w:val="001C5D2E"/>
    <w:rsid w:val="001C68FD"/>
    <w:rsid w:val="001C78A3"/>
    <w:rsid w:val="001D1FF5"/>
    <w:rsid w:val="001F35DE"/>
    <w:rsid w:val="001F4463"/>
    <w:rsid w:val="002212FA"/>
    <w:rsid w:val="00221D0C"/>
    <w:rsid w:val="00221F36"/>
    <w:rsid w:val="00227F47"/>
    <w:rsid w:val="00237B5D"/>
    <w:rsid w:val="00243304"/>
    <w:rsid w:val="00247395"/>
    <w:rsid w:val="0025036E"/>
    <w:rsid w:val="002539A4"/>
    <w:rsid w:val="00254729"/>
    <w:rsid w:val="00264900"/>
    <w:rsid w:val="002803A7"/>
    <w:rsid w:val="00283160"/>
    <w:rsid w:val="00292FA9"/>
    <w:rsid w:val="002A1C1B"/>
    <w:rsid w:val="002A3C5A"/>
    <w:rsid w:val="002A7241"/>
    <w:rsid w:val="002B4543"/>
    <w:rsid w:val="002C3467"/>
    <w:rsid w:val="002C4B0F"/>
    <w:rsid w:val="002D00BF"/>
    <w:rsid w:val="002E2D74"/>
    <w:rsid w:val="002E5F1F"/>
    <w:rsid w:val="002F7FC8"/>
    <w:rsid w:val="00337DFA"/>
    <w:rsid w:val="0035124F"/>
    <w:rsid w:val="0035647B"/>
    <w:rsid w:val="00361FCF"/>
    <w:rsid w:val="00380288"/>
    <w:rsid w:val="00386014"/>
    <w:rsid w:val="003A0D1C"/>
    <w:rsid w:val="003A2C2A"/>
    <w:rsid w:val="003B503F"/>
    <w:rsid w:val="003E0D25"/>
    <w:rsid w:val="003E109B"/>
    <w:rsid w:val="004161FD"/>
    <w:rsid w:val="0041647D"/>
    <w:rsid w:val="00424C1F"/>
    <w:rsid w:val="00431540"/>
    <w:rsid w:val="004338C6"/>
    <w:rsid w:val="00454D75"/>
    <w:rsid w:val="00457512"/>
    <w:rsid w:val="0049232C"/>
    <w:rsid w:val="004A3ECF"/>
    <w:rsid w:val="004B04FF"/>
    <w:rsid w:val="004B6CF8"/>
    <w:rsid w:val="004D249B"/>
    <w:rsid w:val="004D6DFA"/>
    <w:rsid w:val="004E24E2"/>
    <w:rsid w:val="004E7210"/>
    <w:rsid w:val="004F586E"/>
    <w:rsid w:val="00501E2A"/>
    <w:rsid w:val="00503CA1"/>
    <w:rsid w:val="00511B0B"/>
    <w:rsid w:val="00526E38"/>
    <w:rsid w:val="0053380D"/>
    <w:rsid w:val="005343D7"/>
    <w:rsid w:val="005500C7"/>
    <w:rsid w:val="00551BFA"/>
    <w:rsid w:val="00562539"/>
    <w:rsid w:val="00564ABA"/>
    <w:rsid w:val="0056751B"/>
    <w:rsid w:val="005927C3"/>
    <w:rsid w:val="005959F1"/>
    <w:rsid w:val="005962E0"/>
    <w:rsid w:val="005A339C"/>
    <w:rsid w:val="005A5BE8"/>
    <w:rsid w:val="005B05AC"/>
    <w:rsid w:val="005B5622"/>
    <w:rsid w:val="005B78D7"/>
    <w:rsid w:val="005D14DF"/>
    <w:rsid w:val="005D18AA"/>
    <w:rsid w:val="005E5D31"/>
    <w:rsid w:val="005E661F"/>
    <w:rsid w:val="0060134C"/>
    <w:rsid w:val="006014D2"/>
    <w:rsid w:val="00606A59"/>
    <w:rsid w:val="00611647"/>
    <w:rsid w:val="00614E69"/>
    <w:rsid w:val="00635FE6"/>
    <w:rsid w:val="006426ED"/>
    <w:rsid w:val="00646F3E"/>
    <w:rsid w:val="00664E0A"/>
    <w:rsid w:val="0066656C"/>
    <w:rsid w:val="006669E7"/>
    <w:rsid w:val="006956A1"/>
    <w:rsid w:val="006971E0"/>
    <w:rsid w:val="006B1633"/>
    <w:rsid w:val="006C5298"/>
    <w:rsid w:val="006C593F"/>
    <w:rsid w:val="006D3CEF"/>
    <w:rsid w:val="006D527C"/>
    <w:rsid w:val="006E2432"/>
    <w:rsid w:val="006F3C45"/>
    <w:rsid w:val="006F5AEC"/>
    <w:rsid w:val="006F7556"/>
    <w:rsid w:val="00714764"/>
    <w:rsid w:val="0072045A"/>
    <w:rsid w:val="00733386"/>
    <w:rsid w:val="007450BC"/>
    <w:rsid w:val="00774A35"/>
    <w:rsid w:val="007759AE"/>
    <w:rsid w:val="00782A92"/>
    <w:rsid w:val="00791A59"/>
    <w:rsid w:val="00797721"/>
    <w:rsid w:val="007A21E4"/>
    <w:rsid w:val="007A3F2E"/>
    <w:rsid w:val="007C220D"/>
    <w:rsid w:val="007C78CA"/>
    <w:rsid w:val="007D1D57"/>
    <w:rsid w:val="007E0995"/>
    <w:rsid w:val="007E57D4"/>
    <w:rsid w:val="007F485C"/>
    <w:rsid w:val="00805302"/>
    <w:rsid w:val="00807121"/>
    <w:rsid w:val="00811E91"/>
    <w:rsid w:val="00813ED4"/>
    <w:rsid w:val="00826B23"/>
    <w:rsid w:val="00827987"/>
    <w:rsid w:val="00835E24"/>
    <w:rsid w:val="00840515"/>
    <w:rsid w:val="00873234"/>
    <w:rsid w:val="00884383"/>
    <w:rsid w:val="0089665B"/>
    <w:rsid w:val="008A07B0"/>
    <w:rsid w:val="008A5DDC"/>
    <w:rsid w:val="008B1E35"/>
    <w:rsid w:val="008B2F11"/>
    <w:rsid w:val="008C7837"/>
    <w:rsid w:val="008D1EC3"/>
    <w:rsid w:val="008E2AA9"/>
    <w:rsid w:val="008E37C8"/>
    <w:rsid w:val="008E5BBB"/>
    <w:rsid w:val="008F6E93"/>
    <w:rsid w:val="00903443"/>
    <w:rsid w:val="009138D4"/>
    <w:rsid w:val="009229FC"/>
    <w:rsid w:val="00927525"/>
    <w:rsid w:val="00931656"/>
    <w:rsid w:val="0093510F"/>
    <w:rsid w:val="00942368"/>
    <w:rsid w:val="00944840"/>
    <w:rsid w:val="00945386"/>
    <w:rsid w:val="009465B9"/>
    <w:rsid w:val="00947A45"/>
    <w:rsid w:val="00947D15"/>
    <w:rsid w:val="009709AF"/>
    <w:rsid w:val="00976A73"/>
    <w:rsid w:val="00980A57"/>
    <w:rsid w:val="009850AE"/>
    <w:rsid w:val="00985B92"/>
    <w:rsid w:val="009901DA"/>
    <w:rsid w:val="009909CD"/>
    <w:rsid w:val="009925ED"/>
    <w:rsid w:val="00992FFA"/>
    <w:rsid w:val="009A2393"/>
    <w:rsid w:val="009A4224"/>
    <w:rsid w:val="009C7E88"/>
    <w:rsid w:val="009E7B96"/>
    <w:rsid w:val="009F0DE6"/>
    <w:rsid w:val="009F1D83"/>
    <w:rsid w:val="009F1E23"/>
    <w:rsid w:val="00A070B9"/>
    <w:rsid w:val="00A30A98"/>
    <w:rsid w:val="00A312B2"/>
    <w:rsid w:val="00A51AB7"/>
    <w:rsid w:val="00A5267D"/>
    <w:rsid w:val="00A53CAD"/>
    <w:rsid w:val="00A53F7F"/>
    <w:rsid w:val="00A56645"/>
    <w:rsid w:val="00A67816"/>
    <w:rsid w:val="00A8555E"/>
    <w:rsid w:val="00A8783E"/>
    <w:rsid w:val="00AB042E"/>
    <w:rsid w:val="00AB71FE"/>
    <w:rsid w:val="00AE2F0E"/>
    <w:rsid w:val="00AE35EC"/>
    <w:rsid w:val="00AF11C3"/>
    <w:rsid w:val="00AF4B6F"/>
    <w:rsid w:val="00AF7E31"/>
    <w:rsid w:val="00B107DD"/>
    <w:rsid w:val="00B40B9F"/>
    <w:rsid w:val="00B445AC"/>
    <w:rsid w:val="00B453BC"/>
    <w:rsid w:val="00B46C00"/>
    <w:rsid w:val="00B60F00"/>
    <w:rsid w:val="00B6186C"/>
    <w:rsid w:val="00B735D1"/>
    <w:rsid w:val="00B80FB4"/>
    <w:rsid w:val="00B85B70"/>
    <w:rsid w:val="00B92DC4"/>
    <w:rsid w:val="00B9637E"/>
    <w:rsid w:val="00B964AE"/>
    <w:rsid w:val="00B96E8A"/>
    <w:rsid w:val="00BA2D2B"/>
    <w:rsid w:val="00BC3B2C"/>
    <w:rsid w:val="00BE4CDF"/>
    <w:rsid w:val="00BF6C2D"/>
    <w:rsid w:val="00C0078E"/>
    <w:rsid w:val="00C01B77"/>
    <w:rsid w:val="00C40D39"/>
    <w:rsid w:val="00C53109"/>
    <w:rsid w:val="00C55C0A"/>
    <w:rsid w:val="00C55EFB"/>
    <w:rsid w:val="00C60A3B"/>
    <w:rsid w:val="00C63D9F"/>
    <w:rsid w:val="00C80905"/>
    <w:rsid w:val="00C82428"/>
    <w:rsid w:val="00C90F0F"/>
    <w:rsid w:val="00C932F1"/>
    <w:rsid w:val="00C96C8F"/>
    <w:rsid w:val="00CB016E"/>
    <w:rsid w:val="00CB019A"/>
    <w:rsid w:val="00CB19EC"/>
    <w:rsid w:val="00CB1D9E"/>
    <w:rsid w:val="00CC5401"/>
    <w:rsid w:val="00CC5E13"/>
    <w:rsid w:val="00CC69AC"/>
    <w:rsid w:val="00CD19BC"/>
    <w:rsid w:val="00CD57DB"/>
    <w:rsid w:val="00CD7177"/>
    <w:rsid w:val="00CE0301"/>
    <w:rsid w:val="00CE3623"/>
    <w:rsid w:val="00CE56EE"/>
    <w:rsid w:val="00CF1E31"/>
    <w:rsid w:val="00D04A0C"/>
    <w:rsid w:val="00D04EA5"/>
    <w:rsid w:val="00D065EF"/>
    <w:rsid w:val="00D075E1"/>
    <w:rsid w:val="00D22F81"/>
    <w:rsid w:val="00D24E4A"/>
    <w:rsid w:val="00D26F29"/>
    <w:rsid w:val="00D42568"/>
    <w:rsid w:val="00D47B41"/>
    <w:rsid w:val="00D64A83"/>
    <w:rsid w:val="00D6727A"/>
    <w:rsid w:val="00D74E9D"/>
    <w:rsid w:val="00D75E98"/>
    <w:rsid w:val="00D75EB4"/>
    <w:rsid w:val="00D859A3"/>
    <w:rsid w:val="00D85E33"/>
    <w:rsid w:val="00D9315C"/>
    <w:rsid w:val="00D9594E"/>
    <w:rsid w:val="00D95F48"/>
    <w:rsid w:val="00DC6E08"/>
    <w:rsid w:val="00DD422B"/>
    <w:rsid w:val="00DD6E24"/>
    <w:rsid w:val="00DE5A08"/>
    <w:rsid w:val="00DE7825"/>
    <w:rsid w:val="00E0337E"/>
    <w:rsid w:val="00E04C11"/>
    <w:rsid w:val="00E06D2A"/>
    <w:rsid w:val="00E11FD8"/>
    <w:rsid w:val="00E120DF"/>
    <w:rsid w:val="00E13CE0"/>
    <w:rsid w:val="00E166BB"/>
    <w:rsid w:val="00E208DA"/>
    <w:rsid w:val="00E214ED"/>
    <w:rsid w:val="00E308D4"/>
    <w:rsid w:val="00E33F08"/>
    <w:rsid w:val="00E35ACF"/>
    <w:rsid w:val="00E56EBE"/>
    <w:rsid w:val="00E57F0F"/>
    <w:rsid w:val="00E62B0B"/>
    <w:rsid w:val="00E70563"/>
    <w:rsid w:val="00E73B5F"/>
    <w:rsid w:val="00E8128D"/>
    <w:rsid w:val="00E83657"/>
    <w:rsid w:val="00E91B0C"/>
    <w:rsid w:val="00E97D85"/>
    <w:rsid w:val="00EA697D"/>
    <w:rsid w:val="00EA73F8"/>
    <w:rsid w:val="00EB248A"/>
    <w:rsid w:val="00EB31FA"/>
    <w:rsid w:val="00EC504F"/>
    <w:rsid w:val="00EC75A5"/>
    <w:rsid w:val="00EE208C"/>
    <w:rsid w:val="00EE4545"/>
    <w:rsid w:val="00EF69E6"/>
    <w:rsid w:val="00F06E24"/>
    <w:rsid w:val="00F13A51"/>
    <w:rsid w:val="00F16CA3"/>
    <w:rsid w:val="00F23220"/>
    <w:rsid w:val="00F312D6"/>
    <w:rsid w:val="00F337DD"/>
    <w:rsid w:val="00F42F91"/>
    <w:rsid w:val="00F473AB"/>
    <w:rsid w:val="00F50FC3"/>
    <w:rsid w:val="00F5363A"/>
    <w:rsid w:val="00F7162A"/>
    <w:rsid w:val="00F81A6C"/>
    <w:rsid w:val="00FA3312"/>
    <w:rsid w:val="00FB5C97"/>
    <w:rsid w:val="00FC7A2B"/>
    <w:rsid w:val="00FD56BF"/>
    <w:rsid w:val="00FE59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6F2EFA4"/>
  <w15:docId w15:val="{8857A4D6-EB26-0E41-A951-575029950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line="276" w:lineRule="auto"/>
      <w:jc w:val="both"/>
    </w:pPr>
    <w:rPr>
      <w:spacing w:val="2"/>
      <w:sz w:val="22"/>
      <w:szCs w:val="22"/>
      <w:lang w:eastAsia="en-US"/>
    </w:rPr>
  </w:style>
  <w:style w:type="paragraph" w:styleId="Heading1">
    <w:name w:val="heading 1"/>
    <w:basedOn w:val="Normal"/>
    <w:next w:val="Normal"/>
    <w:link w:val="Heading1Char"/>
    <w:autoRedefine/>
    <w:uiPriority w:val="9"/>
    <w:qFormat/>
    <w:rsid w:val="00BE4CDF"/>
    <w:pPr>
      <w:keepNext/>
      <w:keepLines/>
      <w:pageBreakBefore/>
      <w:spacing w:before="480"/>
      <w:outlineLvl w:val="0"/>
    </w:pPr>
    <w:rPr>
      <w:rFonts w:eastAsia="MS Gothic"/>
      <w:b/>
      <w:bCs/>
      <w:color w:val="1C3046"/>
      <w:spacing w:val="0"/>
      <w:sz w:val="40"/>
      <w:szCs w:val="28"/>
    </w:rPr>
  </w:style>
  <w:style w:type="paragraph" w:styleId="Heading2">
    <w:name w:val="heading 2"/>
    <w:basedOn w:val="Normal"/>
    <w:next w:val="Normal"/>
    <w:link w:val="Heading2Char"/>
    <w:autoRedefine/>
    <w:uiPriority w:val="9"/>
    <w:unhideWhenUsed/>
    <w:qFormat/>
    <w:rsid w:val="002C3467"/>
    <w:pPr>
      <w:keepNext/>
      <w:keepLines/>
      <w:spacing w:before="200"/>
      <w:ind w:left="720" w:hanging="720"/>
      <w:contextualSpacing/>
      <w:outlineLvl w:val="1"/>
    </w:pPr>
    <w:rPr>
      <w:rFonts w:eastAsia="MS Gothic"/>
      <w:bCs/>
      <w:color w:val="1C3046"/>
      <w:sz w:val="32"/>
      <w:szCs w:val="26"/>
    </w:rPr>
  </w:style>
  <w:style w:type="paragraph" w:styleId="Heading3">
    <w:name w:val="heading 3"/>
    <w:basedOn w:val="Normal"/>
    <w:next w:val="Normal"/>
    <w:link w:val="Heading3Char"/>
    <w:autoRedefine/>
    <w:uiPriority w:val="9"/>
    <w:unhideWhenUsed/>
    <w:qFormat/>
    <w:rsid w:val="002A1C1B"/>
    <w:pPr>
      <w:keepNext/>
      <w:keepLines/>
      <w:spacing w:before="200"/>
      <w:ind w:left="720" w:hanging="720"/>
      <w:outlineLvl w:val="2"/>
    </w:pPr>
    <w:rPr>
      <w:rFonts w:eastAsia="MS Gothic"/>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21"/>
      </w:numPr>
      <w:spacing w:before="200"/>
      <w:outlineLvl w:val="3"/>
    </w:pPr>
    <w:rPr>
      <w:rFonts w:eastAsia="MS Gothic"/>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21"/>
      </w:numPr>
      <w:spacing w:before="200"/>
      <w:outlineLvl w:val="4"/>
    </w:pPr>
    <w:rPr>
      <w:rFonts w:eastAsia="MS Gothic"/>
      <w:color w:val="1C3046"/>
      <w:spacing w:val="0"/>
    </w:rPr>
  </w:style>
  <w:style w:type="paragraph" w:styleId="Heading6">
    <w:name w:val="heading 6"/>
    <w:basedOn w:val="Heading5"/>
    <w:next w:val="Normal"/>
    <w:link w:val="Heading6Char"/>
    <w:uiPriority w:val="9"/>
    <w:unhideWhenUsed/>
    <w:qFormat/>
    <w:rsid w:val="00A070B9"/>
    <w:pPr>
      <w:numPr>
        <w:ilvl w:val="0"/>
        <w:numId w:val="0"/>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21"/>
      </w:numPr>
      <w:spacing w:before="200"/>
      <w:outlineLvl w:val="6"/>
    </w:pPr>
    <w:rPr>
      <w:rFonts w:ascii="Cambria" w:eastAsia="MS Gothic" w:hAnsi="Cambria"/>
      <w:i/>
      <w:iCs/>
      <w:color w:val="404040"/>
      <w:spacing w:val="0"/>
    </w:rPr>
  </w:style>
  <w:style w:type="paragraph" w:styleId="Heading8">
    <w:name w:val="heading 8"/>
    <w:basedOn w:val="Normal"/>
    <w:next w:val="Normal"/>
    <w:link w:val="Heading8Char"/>
    <w:uiPriority w:val="9"/>
    <w:semiHidden/>
    <w:unhideWhenUsed/>
    <w:qFormat/>
    <w:rsid w:val="000502D5"/>
    <w:pPr>
      <w:keepNext/>
      <w:keepLines/>
      <w:numPr>
        <w:ilvl w:val="7"/>
        <w:numId w:val="21"/>
      </w:numPr>
      <w:spacing w:before="200"/>
      <w:outlineLvl w:val="7"/>
    </w:pPr>
    <w:rPr>
      <w:rFonts w:ascii="Cambria" w:eastAsia="MS Gothic" w:hAnsi="Cambria"/>
      <w:color w:val="404040"/>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21"/>
      </w:numPr>
      <w:spacing w:before="200"/>
      <w:outlineLvl w:val="8"/>
    </w:pPr>
    <w:rPr>
      <w:rFonts w:ascii="Cambria" w:eastAsia="MS Gothic" w:hAnsi="Cambria"/>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2A1C1B"/>
    <w:rPr>
      <w:rFonts w:eastAsia="MS Gothic"/>
      <w:b/>
      <w:bCs/>
      <w:color w:val="1C3046"/>
      <w:sz w:val="24"/>
      <w:szCs w:val="22"/>
      <w:lang w:eastAsia="en-US"/>
    </w:rPr>
  </w:style>
  <w:style w:type="character" w:customStyle="1" w:styleId="Heading1Char">
    <w:name w:val="Heading 1 Char"/>
    <w:link w:val="Heading1"/>
    <w:uiPriority w:val="9"/>
    <w:rsid w:val="00BE4CDF"/>
    <w:rPr>
      <w:rFonts w:eastAsia="MS Gothic"/>
      <w:b/>
      <w:bCs/>
      <w:color w:val="1C3046"/>
      <w:sz w:val="40"/>
      <w:szCs w:val="28"/>
      <w:lang w:eastAsia="en-US"/>
    </w:rPr>
  </w:style>
  <w:style w:type="character" w:customStyle="1" w:styleId="Heading2Char">
    <w:name w:val="Heading 2 Char"/>
    <w:link w:val="Heading2"/>
    <w:uiPriority w:val="9"/>
    <w:rsid w:val="002C3467"/>
    <w:rPr>
      <w:rFonts w:eastAsia="MS Gothic"/>
      <w:bCs/>
      <w:color w:val="1C3046"/>
      <w:spacing w:val="2"/>
      <w:sz w:val="32"/>
      <w:szCs w:val="26"/>
      <w:lang w:eastAsia="en-US"/>
    </w:rPr>
  </w:style>
  <w:style w:type="character" w:customStyle="1" w:styleId="Heading4Char">
    <w:name w:val="Heading 4 Char"/>
    <w:link w:val="Heading4"/>
    <w:uiPriority w:val="9"/>
    <w:rsid w:val="00A070B9"/>
    <w:rPr>
      <w:rFonts w:eastAsia="MS Gothic"/>
      <w:bCs/>
      <w:i/>
      <w:iCs/>
      <w:color w:val="1C3046"/>
      <w:sz w:val="22"/>
      <w:szCs w:val="22"/>
      <w:lang w:eastAsia="en-US"/>
    </w:rPr>
  </w:style>
  <w:style w:type="character" w:customStyle="1" w:styleId="Heading5Char">
    <w:name w:val="Heading 5 Char"/>
    <w:link w:val="Heading5"/>
    <w:uiPriority w:val="9"/>
    <w:rsid w:val="00A070B9"/>
    <w:rPr>
      <w:rFonts w:eastAsia="MS Gothic"/>
      <w:color w:val="1C3046"/>
      <w:sz w:val="22"/>
      <w:szCs w:val="22"/>
      <w:lang w:eastAsia="en-US"/>
    </w:rPr>
  </w:style>
  <w:style w:type="character" w:customStyle="1" w:styleId="Heading6Char">
    <w:name w:val="Heading 6 Char"/>
    <w:link w:val="Heading6"/>
    <w:uiPriority w:val="9"/>
    <w:rsid w:val="00A070B9"/>
    <w:rPr>
      <w:rFonts w:ascii="Calibri" w:eastAsia="MS Gothic" w:hAnsi="Calibri" w:cs="Times New Roman"/>
      <w:color w:val="1C3046"/>
    </w:rPr>
  </w:style>
  <w:style w:type="character" w:customStyle="1" w:styleId="Heading7Char">
    <w:name w:val="Heading 7 Char"/>
    <w:link w:val="Heading7"/>
    <w:uiPriority w:val="9"/>
    <w:semiHidden/>
    <w:rsid w:val="000502D5"/>
    <w:rPr>
      <w:rFonts w:ascii="Cambria" w:eastAsia="MS Gothic" w:hAnsi="Cambria"/>
      <w:i/>
      <w:iCs/>
      <w:color w:val="404040"/>
      <w:sz w:val="22"/>
      <w:szCs w:val="22"/>
      <w:lang w:eastAsia="en-US"/>
    </w:rPr>
  </w:style>
  <w:style w:type="character" w:customStyle="1" w:styleId="Heading8Char">
    <w:name w:val="Heading 8 Char"/>
    <w:link w:val="Heading8"/>
    <w:uiPriority w:val="9"/>
    <w:semiHidden/>
    <w:rsid w:val="000502D5"/>
    <w:rPr>
      <w:rFonts w:ascii="Cambria" w:eastAsia="MS Gothic" w:hAnsi="Cambria"/>
      <w:color w:val="404040"/>
      <w:sz w:val="22"/>
      <w:lang w:eastAsia="en-US"/>
    </w:rPr>
  </w:style>
  <w:style w:type="character" w:customStyle="1" w:styleId="Heading9Char">
    <w:name w:val="Heading 9 Char"/>
    <w:link w:val="Heading9"/>
    <w:uiPriority w:val="9"/>
    <w:semiHidden/>
    <w:rsid w:val="000502D5"/>
    <w:rPr>
      <w:rFonts w:ascii="Cambria" w:eastAsia="MS Gothic" w:hAnsi="Cambria"/>
      <w:i/>
      <w:iCs/>
      <w:color w:val="404040"/>
      <w:sz w:val="22"/>
      <w:lang w:eastAsia="en-US"/>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link w:val="Subtitle"/>
    <w:uiPriority w:val="11"/>
    <w:rsid w:val="00EA73F8"/>
    <w:rPr>
      <w:rFonts w:ascii="Open Sans" w:hAnsi="Open Sans"/>
      <w:b/>
      <w:spacing w:val="2"/>
      <w:sz w:val="26"/>
    </w:rPr>
  </w:style>
  <w:style w:type="character" w:styleId="Strong">
    <w:name w:val="Strong"/>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rPr>
  </w:style>
  <w:style w:type="character" w:customStyle="1" w:styleId="QuoteChar">
    <w:name w:val="Quote Char"/>
    <w:link w:val="Quote"/>
    <w:uiPriority w:val="29"/>
    <w:rsid w:val="000502D5"/>
    <w:rPr>
      <w:rFonts w:ascii="Open Sans" w:hAnsi="Open Sans"/>
      <w:i/>
      <w:iCs/>
      <w:color w:val="000000"/>
      <w:spacing w:val="2"/>
      <w:sz w:val="20"/>
    </w:rPr>
  </w:style>
  <w:style w:type="paragraph" w:styleId="IntenseQuote">
    <w:name w:val="Intense Quote"/>
    <w:basedOn w:val="Normal"/>
    <w:next w:val="Normal"/>
    <w:link w:val="IntenseQuoteChar"/>
    <w:uiPriority w:val="30"/>
    <w:rsid w:val="000502D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502D5"/>
    <w:rPr>
      <w:rFonts w:ascii="Open Sans" w:hAnsi="Open Sans"/>
      <w:b/>
      <w:bCs/>
      <w:i/>
      <w:iCs/>
      <w:color w:val="4F81BD"/>
      <w:spacing w:val="2"/>
      <w:sz w:val="20"/>
    </w:rPr>
  </w:style>
  <w:style w:type="character" w:styleId="SubtleEmphasis">
    <w:name w:val="Subtle Emphasis"/>
    <w:uiPriority w:val="19"/>
    <w:qFormat/>
    <w:rsid w:val="000502D5"/>
    <w:rPr>
      <w:i/>
      <w:color w:val="808080"/>
    </w:rPr>
  </w:style>
  <w:style w:type="character" w:styleId="IntenseEmphasis">
    <w:name w:val="Intense Emphasis"/>
    <w:uiPriority w:val="21"/>
    <w:qFormat/>
    <w:rsid w:val="000502D5"/>
    <w:rPr>
      <w:b/>
      <w:bCs/>
      <w:i/>
      <w:iCs/>
      <w:color w:val="4F81BD"/>
    </w:rPr>
  </w:style>
  <w:style w:type="character" w:styleId="SubtleReference">
    <w:name w:val="Subtle Reference"/>
    <w:uiPriority w:val="31"/>
    <w:qFormat/>
    <w:rsid w:val="000502D5"/>
    <w:rPr>
      <w:smallCaps/>
      <w:color w:val="C0504D"/>
      <w:u w:val="single"/>
    </w:rPr>
  </w:style>
  <w:style w:type="character" w:styleId="IntenseReference">
    <w:name w:val="Intense Reference"/>
    <w:uiPriority w:val="32"/>
    <w:qFormat/>
    <w:rsid w:val="000502D5"/>
    <w:rPr>
      <w:b/>
      <w:bCs/>
      <w:smallCaps/>
      <w:color w:val="C0504D"/>
      <w:spacing w:val="5"/>
      <w:u w:val="single"/>
    </w:rPr>
  </w:style>
  <w:style w:type="character" w:styleId="BookTitle">
    <w:name w:val="Book Title"/>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Cambria" w:hAnsi="Cambria"/>
      <w:color w:val="365F91"/>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rPr>
  </w:style>
  <w:style w:type="character" w:customStyle="1" w:styleId="captionChar">
    <w:name w:val="caption Char"/>
    <w:link w:val="Caption1"/>
    <w:rsid w:val="005A5BE8"/>
    <w:rPr>
      <w:rFonts w:ascii="Calibri" w:hAnsi="Calibri"/>
      <w:b/>
      <w:i/>
      <w:color w:val="17365D"/>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sz w:val="18"/>
      <w:szCs w:val="18"/>
    </w:rPr>
  </w:style>
  <w:style w:type="character" w:customStyle="1" w:styleId="ListParagraphChar">
    <w:name w:val="List Paragraph Char"/>
    <w:link w:val="ListParagraph"/>
    <w:uiPriority w:val="34"/>
    <w:qFormat/>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F23220"/>
    <w:pPr>
      <w:tabs>
        <w:tab w:val="left" w:pos="567"/>
        <w:tab w:val="left" w:pos="851"/>
        <w:tab w:val="right" w:leader="dot" w:pos="9016"/>
      </w:tabs>
      <w:spacing w:after="100"/>
    </w:pPr>
    <w:rPr>
      <w:noProof/>
      <w:color w:val="26262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rPr>
  </w:style>
  <w:style w:type="paragraph" w:styleId="TOC3">
    <w:name w:val="toc 3"/>
    <w:basedOn w:val="Normal"/>
    <w:next w:val="Normal"/>
    <w:autoRedefine/>
    <w:uiPriority w:val="39"/>
    <w:unhideWhenUsed/>
    <w:rsid w:val="00A070B9"/>
    <w:pPr>
      <w:spacing w:after="100"/>
      <w:ind w:left="400"/>
    </w:pPr>
    <w:rPr>
      <w:color w:val="17365D"/>
    </w:rPr>
  </w:style>
  <w:style w:type="character" w:styleId="Hyperlink">
    <w:name w:val="Hyperlink"/>
    <w:uiPriority w:val="99"/>
    <w:unhideWhenUsed/>
    <w:rsid w:val="00D95F48"/>
    <w:rPr>
      <w:color w:val="0000FF"/>
      <w:u w:val="single"/>
    </w:rPr>
  </w:style>
  <w:style w:type="character" w:styleId="CommentReference">
    <w:name w:val="annotation reference"/>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link w:val="CommentSubject"/>
    <w:uiPriority w:val="99"/>
    <w:semiHidden/>
    <w:rsid w:val="00EA73F8"/>
    <w:rPr>
      <w:rFonts w:ascii="Open Sans" w:hAnsi="Open Sans"/>
      <w:b/>
      <w:bCs/>
      <w:spacing w:val="2"/>
      <w:sz w:val="20"/>
      <w:szCs w:val="20"/>
    </w:rPr>
  </w:style>
  <w:style w:type="character" w:styleId="PlaceholderText">
    <w:name w:val="Placeholder Text"/>
    <w:uiPriority w:val="99"/>
    <w:semiHidden/>
    <w:rsid w:val="00CF1E31"/>
    <w:rPr>
      <w:color w:val="808080"/>
    </w:rPr>
  </w:style>
  <w:style w:type="paragraph" w:customStyle="1" w:styleId="Appendix">
    <w:name w:val="Appendix"/>
    <w:basedOn w:val="Heading1"/>
    <w:next w:val="Normal"/>
    <w:link w:val="AppendixChar"/>
    <w:qFormat/>
    <w:rsid w:val="005A5BE8"/>
    <w:pPr>
      <w:numPr>
        <w:numId w:val="1"/>
      </w:numPr>
    </w:pPr>
    <w:rPr>
      <w:szCs w:val="40"/>
    </w:rPr>
  </w:style>
  <w:style w:type="character" w:customStyle="1" w:styleId="AppendixChar">
    <w:name w:val="Appendix Char"/>
    <w:link w:val="Appendix"/>
    <w:rsid w:val="005A5BE8"/>
    <w:rPr>
      <w:rFonts w:eastAsia="MS Gothic"/>
      <w:b/>
      <w:bCs/>
      <w:color w:val="1C3046"/>
      <w:sz w:val="40"/>
      <w:szCs w:val="40"/>
      <w:lang w:eastAsia="en-US"/>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
    <w:name w:val="Plain Table 51"/>
    <w:basedOn w:val="TableNormal"/>
    <w:uiPriority w:val="45"/>
    <w:rsid w:val="005A5BE8"/>
    <w:tblPr>
      <w:tblStyleRowBandSize w:val="1"/>
      <w:tblStyleColBandSize w:val="1"/>
    </w:tblPr>
    <w:tblStylePr w:type="firstRow">
      <w:rPr>
        <w:rFonts w:ascii="Cambria" w:eastAsia="MS Gothic" w:hAnsi="Cambria" w:cs="Times New Roman"/>
        <w:i/>
        <w:iCs/>
        <w:sz w:val="26"/>
      </w:rPr>
      <w:tblPr/>
      <w:tcPr>
        <w:tcBorders>
          <w:bottom w:val="single" w:sz="4" w:space="0" w:color="7F7F7F"/>
        </w:tcBorders>
        <w:shd w:val="clear" w:color="auto" w:fill="FFFFFF"/>
      </w:tcPr>
    </w:tblStylePr>
    <w:tblStylePr w:type="lastRow">
      <w:rPr>
        <w:rFonts w:ascii="Cambria" w:eastAsia="MS Gothic" w:hAnsi="Cambria" w:cs="Times New Roman"/>
        <w:i/>
        <w:iCs/>
        <w:sz w:val="26"/>
      </w:rPr>
      <w:tblPr/>
      <w:tcPr>
        <w:tcBorders>
          <w:top w:val="single" w:sz="4" w:space="0" w:color="7F7F7F"/>
        </w:tcBorders>
        <w:shd w:val="clear" w:color="auto" w:fill="FFFFFF"/>
      </w:tcPr>
    </w:tblStylePr>
    <w:tblStylePr w:type="firstCol">
      <w:pPr>
        <w:jc w:val="right"/>
      </w:pPr>
      <w:rPr>
        <w:rFonts w:ascii="Cambria" w:eastAsia="MS Gothic" w:hAnsi="Cambria" w:cs="Times New Roman"/>
        <w:i/>
        <w:iCs/>
        <w:sz w:val="26"/>
      </w:rPr>
      <w:tblPr/>
      <w:tcPr>
        <w:tcBorders>
          <w:right w:val="single" w:sz="4" w:space="0" w:color="7F7F7F"/>
        </w:tcBorders>
        <w:shd w:val="clear" w:color="auto" w:fill="FFFFFF"/>
      </w:tcPr>
    </w:tblStylePr>
    <w:tblStylePr w:type="lastCol">
      <w:rPr>
        <w:rFonts w:ascii="Cambria" w:eastAsia="MS Gothic"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PageNumber">
    <w:name w:val="page number"/>
    <w:basedOn w:val="DefaultParagraphFont"/>
    <w:uiPriority w:val="99"/>
    <w:semiHidden/>
    <w:unhideWhenUsed/>
    <w:rsid w:val="007A21E4"/>
  </w:style>
  <w:style w:type="table" w:customStyle="1" w:styleId="Grigliatabellachiara1">
    <w:name w:val="Griglia tabella chiara1"/>
    <w:basedOn w:val="TableNormal"/>
    <w:uiPriority w:val="40"/>
    <w:rsid w:val="00A30A9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rPr>
  </w:style>
  <w:style w:type="paragraph" w:styleId="TOC5">
    <w:name w:val="toc 5"/>
    <w:basedOn w:val="Normal"/>
    <w:next w:val="Normal"/>
    <w:autoRedefine/>
    <w:uiPriority w:val="39"/>
    <w:semiHidden/>
    <w:unhideWhenUsed/>
    <w:rsid w:val="00A070B9"/>
    <w:pPr>
      <w:spacing w:after="100"/>
      <w:ind w:left="880"/>
    </w:pPr>
    <w:rPr>
      <w:color w:val="17365D"/>
    </w:rPr>
  </w:style>
  <w:style w:type="paragraph" w:styleId="TOC6">
    <w:name w:val="toc 6"/>
    <w:basedOn w:val="Normal"/>
    <w:next w:val="Normal"/>
    <w:autoRedefine/>
    <w:uiPriority w:val="39"/>
    <w:semiHidden/>
    <w:unhideWhenUsed/>
    <w:rsid w:val="00A070B9"/>
    <w:pPr>
      <w:spacing w:after="100"/>
      <w:ind w:left="1100"/>
    </w:pPr>
    <w:rPr>
      <w:color w:val="17365D"/>
    </w:rPr>
  </w:style>
  <w:style w:type="paragraph" w:styleId="TOC7">
    <w:name w:val="toc 7"/>
    <w:basedOn w:val="Normal"/>
    <w:next w:val="Normal"/>
    <w:autoRedefine/>
    <w:uiPriority w:val="39"/>
    <w:semiHidden/>
    <w:unhideWhenUsed/>
    <w:rsid w:val="00A070B9"/>
    <w:pPr>
      <w:spacing w:after="100"/>
      <w:ind w:left="1320"/>
    </w:pPr>
    <w:rPr>
      <w:color w:val="17365D"/>
    </w:rPr>
  </w:style>
  <w:style w:type="paragraph" w:styleId="TOC8">
    <w:name w:val="toc 8"/>
    <w:basedOn w:val="Normal"/>
    <w:next w:val="Normal"/>
    <w:autoRedefine/>
    <w:uiPriority w:val="39"/>
    <w:semiHidden/>
    <w:unhideWhenUsed/>
    <w:rsid w:val="00A070B9"/>
    <w:pPr>
      <w:spacing w:after="100"/>
      <w:ind w:left="1540"/>
    </w:pPr>
    <w:rPr>
      <w:color w:val="17365D"/>
    </w:rPr>
  </w:style>
  <w:style w:type="paragraph" w:styleId="TOC9">
    <w:name w:val="toc 9"/>
    <w:basedOn w:val="Normal"/>
    <w:next w:val="Normal"/>
    <w:autoRedefine/>
    <w:uiPriority w:val="39"/>
    <w:semiHidden/>
    <w:unhideWhenUsed/>
    <w:rsid w:val="00A070B9"/>
    <w:pPr>
      <w:spacing w:after="100"/>
      <w:ind w:left="1760"/>
    </w:pPr>
    <w:rPr>
      <w:color w:val="17365D"/>
    </w:rPr>
  </w:style>
  <w:style w:type="character" w:customStyle="1" w:styleId="ExecutiveSummaryChar">
    <w:name w:val="Executive Summary Char"/>
    <w:link w:val="ExecutiveSummary"/>
    <w:rsid w:val="006C5298"/>
    <w:rPr>
      <w:rFonts w:ascii="Calibri" w:hAnsi="Calibri"/>
      <w:b/>
      <w:spacing w:val="2"/>
      <w:sz w:val="40"/>
    </w:rPr>
  </w:style>
  <w:style w:type="paragraph" w:styleId="NormalWeb">
    <w:name w:val="Normal (Web)"/>
    <w:basedOn w:val="Normal"/>
    <w:uiPriority w:val="99"/>
    <w:unhideWhenUsed/>
    <w:qFormat/>
    <w:rsid w:val="00E0337E"/>
    <w:pPr>
      <w:spacing w:before="100" w:beforeAutospacing="1" w:after="100" w:afterAutospacing="1" w:line="240" w:lineRule="auto"/>
      <w:jc w:val="left"/>
    </w:pPr>
    <w:rPr>
      <w:rFonts w:ascii="Times New Roman" w:eastAsia="Times New Roman" w:hAnsi="Times New Roman"/>
      <w:spacing w:val="0"/>
      <w:sz w:val="24"/>
      <w:szCs w:val="24"/>
      <w:lang w:eastAsia="en-GB"/>
    </w:rPr>
  </w:style>
  <w:style w:type="paragraph" w:styleId="FootnoteText">
    <w:name w:val="footnote text"/>
    <w:basedOn w:val="Normal"/>
    <w:link w:val="FootnoteTextChar"/>
    <w:uiPriority w:val="99"/>
    <w:semiHidden/>
    <w:unhideWhenUsed/>
    <w:rsid w:val="00CB019A"/>
    <w:pPr>
      <w:spacing w:after="0" w:line="240" w:lineRule="auto"/>
    </w:pPr>
    <w:rPr>
      <w:rFonts w:eastAsiaTheme="minorHAnsi" w:cstheme="minorBidi"/>
      <w:sz w:val="20"/>
      <w:szCs w:val="20"/>
    </w:rPr>
  </w:style>
  <w:style w:type="character" w:customStyle="1" w:styleId="FootnoteTextChar">
    <w:name w:val="Footnote Text Char"/>
    <w:basedOn w:val="DefaultParagraphFont"/>
    <w:link w:val="FootnoteText"/>
    <w:uiPriority w:val="99"/>
    <w:semiHidden/>
    <w:qFormat/>
    <w:rsid w:val="00CB019A"/>
    <w:rPr>
      <w:rFonts w:eastAsiaTheme="minorHAnsi" w:cstheme="minorBidi"/>
      <w:spacing w:val="2"/>
      <w:lang w:eastAsia="en-US"/>
    </w:rPr>
  </w:style>
  <w:style w:type="character" w:styleId="FootnoteReference">
    <w:name w:val="footnote reference"/>
    <w:basedOn w:val="DefaultParagraphFont"/>
    <w:uiPriority w:val="99"/>
    <w:semiHidden/>
    <w:unhideWhenUsed/>
    <w:rsid w:val="00CB019A"/>
    <w:rPr>
      <w:vertAlign w:val="superscript"/>
    </w:rPr>
  </w:style>
  <w:style w:type="paragraph" w:customStyle="1" w:styleId="Normalindent">
    <w:name w:val="Normal_indent"/>
    <w:basedOn w:val="Normal"/>
    <w:qFormat/>
    <w:rsid w:val="00CB019A"/>
    <w:pPr>
      <w:spacing w:after="0"/>
      <w:ind w:left="284" w:firstLine="567"/>
    </w:pPr>
    <w:rPr>
      <w:rFonts w:ascii="Arial" w:eastAsia="Arial" w:hAnsi="Arial" w:cs="Arial"/>
      <w:color w:val="000000"/>
      <w:spacing w:val="0"/>
      <w:sz w:val="20"/>
      <w:szCs w:val="20"/>
      <w:lang w:eastAsia="en-GB"/>
    </w:rPr>
  </w:style>
  <w:style w:type="paragraph" w:customStyle="1" w:styleId="Body">
    <w:name w:val="Body"/>
    <w:link w:val="BodyChar"/>
    <w:rsid w:val="00CB019A"/>
    <w:pPr>
      <w:tabs>
        <w:tab w:val="left" w:pos="300"/>
      </w:tabs>
      <w:spacing w:before="240" w:line="360" w:lineRule="auto"/>
      <w:jc w:val="both"/>
    </w:pPr>
    <w:rPr>
      <w:rFonts w:ascii="Arial" w:eastAsia="Cambria" w:hAnsi="Arial" w:cs="Arial"/>
      <w:sz w:val="22"/>
      <w:szCs w:val="24"/>
      <w:lang w:eastAsia="en-US"/>
    </w:rPr>
  </w:style>
  <w:style w:type="character" w:customStyle="1" w:styleId="BodyChar">
    <w:name w:val="Body Char"/>
    <w:link w:val="Body"/>
    <w:rsid w:val="00CB019A"/>
    <w:rPr>
      <w:rFonts w:ascii="Arial" w:eastAsia="Cambria" w:hAnsi="Arial" w:cs="Arial"/>
      <w:sz w:val="22"/>
      <w:szCs w:val="24"/>
      <w:lang w:eastAsia="en-US"/>
    </w:rPr>
  </w:style>
  <w:style w:type="character" w:customStyle="1" w:styleId="ListLabel196">
    <w:name w:val="ListLabel 196"/>
    <w:qFormat/>
    <w:rsid w:val="00CB019A"/>
    <w:rPr>
      <w:b/>
    </w:rPr>
  </w:style>
  <w:style w:type="character" w:styleId="FollowedHyperlink">
    <w:name w:val="FollowedHyperlink"/>
    <w:basedOn w:val="DefaultParagraphFont"/>
    <w:uiPriority w:val="99"/>
    <w:semiHidden/>
    <w:unhideWhenUsed/>
    <w:rsid w:val="00CB019A"/>
    <w:rPr>
      <w:color w:val="800080" w:themeColor="followedHyperlink"/>
      <w:u w:val="single"/>
    </w:rPr>
  </w:style>
  <w:style w:type="character" w:customStyle="1" w:styleId="st">
    <w:name w:val="st"/>
    <w:basedOn w:val="DefaultParagraphFont"/>
    <w:rsid w:val="00CB019A"/>
  </w:style>
  <w:style w:type="paragraph" w:styleId="EndnoteText">
    <w:name w:val="endnote text"/>
    <w:basedOn w:val="Normal"/>
    <w:link w:val="EndnoteTextChar"/>
    <w:uiPriority w:val="99"/>
    <w:semiHidden/>
    <w:unhideWhenUsed/>
    <w:rsid w:val="00CB019A"/>
    <w:pPr>
      <w:spacing w:after="0" w:line="240" w:lineRule="auto"/>
    </w:pPr>
    <w:rPr>
      <w:rFonts w:eastAsiaTheme="minorHAnsi" w:cstheme="minorBidi"/>
      <w:sz w:val="20"/>
      <w:szCs w:val="20"/>
    </w:rPr>
  </w:style>
  <w:style w:type="character" w:customStyle="1" w:styleId="EndnoteTextChar">
    <w:name w:val="Endnote Text Char"/>
    <w:basedOn w:val="DefaultParagraphFont"/>
    <w:link w:val="EndnoteText"/>
    <w:uiPriority w:val="99"/>
    <w:semiHidden/>
    <w:rsid w:val="00CB019A"/>
    <w:rPr>
      <w:rFonts w:eastAsiaTheme="minorHAnsi" w:cstheme="minorBidi"/>
      <w:spacing w:val="2"/>
      <w:lang w:eastAsia="en-US"/>
    </w:rPr>
  </w:style>
  <w:style w:type="character" w:styleId="EndnoteReference">
    <w:name w:val="endnote reference"/>
    <w:basedOn w:val="DefaultParagraphFont"/>
    <w:uiPriority w:val="99"/>
    <w:semiHidden/>
    <w:unhideWhenUsed/>
    <w:rsid w:val="00CB019A"/>
    <w:rPr>
      <w:vertAlign w:val="superscript"/>
    </w:rPr>
  </w:style>
  <w:style w:type="character" w:customStyle="1" w:styleId="rhme">
    <w:name w:val="rh_me"/>
    <w:basedOn w:val="DefaultParagraphFont"/>
    <w:rsid w:val="00CB019A"/>
  </w:style>
  <w:style w:type="character" w:customStyle="1" w:styleId="InternetLink">
    <w:name w:val="Internet Link"/>
    <w:basedOn w:val="DefaultParagraphFont"/>
    <w:uiPriority w:val="99"/>
    <w:unhideWhenUsed/>
    <w:rsid w:val="009F0DE6"/>
    <w:rPr>
      <w:color w:val="0000FF" w:themeColor="hyperlink"/>
      <w:u w:val="single"/>
    </w:rPr>
  </w:style>
  <w:style w:type="character" w:customStyle="1" w:styleId="StrongEmphasis">
    <w:name w:val="Strong Emphasis"/>
    <w:qFormat/>
    <w:rsid w:val="001A4762"/>
    <w:rPr>
      <w:b/>
      <w:bCs/>
    </w:rPr>
  </w:style>
  <w:style w:type="character" w:customStyle="1" w:styleId="Collegamentoipertestuale1">
    <w:name w:val="Collegamento ipertestuale1"/>
    <w:basedOn w:val="DefaultParagraphFont"/>
    <w:uiPriority w:val="99"/>
    <w:unhideWhenUsed/>
    <w:rsid w:val="009A2393"/>
    <w:rPr>
      <w:color w:val="0000FF" w:themeColor="hyperlink"/>
      <w:u w:val="single"/>
    </w:rPr>
  </w:style>
  <w:style w:type="character" w:customStyle="1" w:styleId="FootnoteCharacters">
    <w:name w:val="Footnote Characters"/>
    <w:basedOn w:val="DefaultParagraphFont"/>
    <w:uiPriority w:val="99"/>
    <w:semiHidden/>
    <w:unhideWhenUsed/>
    <w:qFormat/>
    <w:rsid w:val="009A2393"/>
    <w:rPr>
      <w:vertAlign w:val="superscript"/>
    </w:rPr>
  </w:style>
  <w:style w:type="character" w:customStyle="1" w:styleId="FootnoteAnchor">
    <w:name w:val="Footnote Anchor"/>
    <w:rsid w:val="009A2393"/>
    <w:rPr>
      <w:vertAlign w:val="superscript"/>
    </w:rPr>
  </w:style>
  <w:style w:type="character" w:customStyle="1" w:styleId="ListLabel476">
    <w:name w:val="ListLabel 476"/>
    <w:qFormat/>
    <w:rsid w:val="00F473AB"/>
    <w:rPr>
      <w:color w:val="1155CC"/>
      <w:u w:val="single"/>
    </w:rPr>
  </w:style>
  <w:style w:type="character" w:customStyle="1" w:styleId="ListLabel494">
    <w:name w:val="ListLabel 494"/>
    <w:qFormat/>
    <w:rsid w:val="00F473AB"/>
  </w:style>
  <w:style w:type="character" w:customStyle="1" w:styleId="ListLabel502">
    <w:name w:val="ListLabel 502"/>
    <w:qFormat/>
    <w:rsid w:val="00F473AB"/>
    <w:rPr>
      <w:b/>
      <w:u w:val="single"/>
    </w:rPr>
  </w:style>
  <w:style w:type="character" w:customStyle="1" w:styleId="ListLabel503">
    <w:name w:val="ListLabel 503"/>
    <w:qFormat/>
    <w:rsid w:val="00F473AB"/>
    <w:rPr>
      <w:b/>
    </w:rPr>
  </w:style>
  <w:style w:type="character" w:customStyle="1" w:styleId="ListLabel504">
    <w:name w:val="ListLabel 504"/>
    <w:qFormat/>
    <w:rsid w:val="00F473AB"/>
    <w:rPr>
      <w:u w:val="single"/>
    </w:rPr>
  </w:style>
  <w:style w:type="character" w:styleId="UnresolvedMention">
    <w:name w:val="Unresolved Mention"/>
    <w:basedOn w:val="DefaultParagraphFont"/>
    <w:uiPriority w:val="99"/>
    <w:semiHidden/>
    <w:unhideWhenUsed/>
    <w:rsid w:val="00985B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8783037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1363568">
      <w:bodyDiv w:val="1"/>
      <w:marLeft w:val="0"/>
      <w:marRight w:val="0"/>
      <w:marTop w:val="0"/>
      <w:marBottom w:val="0"/>
      <w:divBdr>
        <w:top w:val="none" w:sz="0" w:space="0" w:color="auto"/>
        <w:left w:val="none" w:sz="0" w:space="0" w:color="auto"/>
        <w:bottom w:val="none" w:sz="0" w:space="0" w:color="auto"/>
        <w:right w:val="none" w:sz="0" w:space="0" w:color="auto"/>
      </w:divBdr>
    </w:div>
    <w:div w:id="1142698022">
      <w:bodyDiv w:val="1"/>
      <w:marLeft w:val="0"/>
      <w:marRight w:val="0"/>
      <w:marTop w:val="0"/>
      <w:marBottom w:val="0"/>
      <w:divBdr>
        <w:top w:val="none" w:sz="0" w:space="0" w:color="auto"/>
        <w:left w:val="none" w:sz="0" w:space="0" w:color="auto"/>
        <w:bottom w:val="none" w:sz="0" w:space="0" w:color="auto"/>
        <w:right w:val="none" w:sz="0" w:space="0" w:color="auto"/>
      </w:divBdr>
      <w:divsChild>
        <w:div w:id="229657547">
          <w:marLeft w:val="0"/>
          <w:marRight w:val="0"/>
          <w:marTop w:val="0"/>
          <w:marBottom w:val="0"/>
          <w:divBdr>
            <w:top w:val="none" w:sz="0" w:space="0" w:color="auto"/>
            <w:left w:val="none" w:sz="0" w:space="0" w:color="auto"/>
            <w:bottom w:val="none" w:sz="0" w:space="0" w:color="auto"/>
            <w:right w:val="none" w:sz="0" w:space="0" w:color="auto"/>
          </w:divBdr>
        </w:div>
      </w:divsChild>
    </w:div>
    <w:div w:id="1608585077">
      <w:bodyDiv w:val="1"/>
      <w:marLeft w:val="0"/>
      <w:marRight w:val="0"/>
      <w:marTop w:val="0"/>
      <w:marBottom w:val="0"/>
      <w:divBdr>
        <w:top w:val="none" w:sz="0" w:space="0" w:color="auto"/>
        <w:left w:val="none" w:sz="0" w:space="0" w:color="auto"/>
        <w:bottom w:val="none" w:sz="0" w:space="0" w:color="auto"/>
        <w:right w:val="none" w:sz="0" w:space="0" w:color="auto"/>
      </w:divBdr>
    </w:div>
    <w:div w:id="1648821276">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ithub.com/ECAS-Lab/ecas-web" TargetMode="External"/><Relationship Id="rId299" Type="http://schemas.openxmlformats.org/officeDocument/2006/relationships/hyperlink" Target="https://github.com/IgnacioHeredia/plant_classification" TargetMode="External"/><Relationship Id="rId21" Type="http://schemas.openxmlformats.org/officeDocument/2006/relationships/hyperlink" Target="https://collections.clarin.eu/app/help" TargetMode="External"/><Relationship Id="rId63" Type="http://schemas.openxmlformats.org/officeDocument/2006/relationships/hyperlink" Target="https://www.eosc-hub.eu/catalogue/Component%20MetaData%20Infrastructure" TargetMode="External"/><Relationship Id="rId159" Type="http://schemas.openxmlformats.org/officeDocument/2006/relationships/hyperlink" Target="https://github.com/haddocking/disvis" TargetMode="External"/><Relationship Id="rId324" Type="http://schemas.openxmlformats.org/officeDocument/2006/relationships/hyperlink" Target="https://github.com/AtlasOfLivingAustralia/biocache-hubs" TargetMode="External"/><Relationship Id="rId366" Type="http://schemas.openxmlformats.org/officeDocument/2006/relationships/hyperlink" Target="https://doi.org/10.1016/j.envsoft.2019.104585" TargetMode="External"/><Relationship Id="rId170" Type="http://schemas.openxmlformats.org/officeDocument/2006/relationships/hyperlink" Target="https://eosc-hub.eu/demos/demo-wenmr-suite-structural-biology" TargetMode="External"/><Relationship Id="rId226" Type="http://schemas.openxmlformats.org/officeDocument/2006/relationships/hyperlink" Target="https://browser.creodias.eu" TargetMode="External"/><Relationship Id="rId268" Type="http://schemas.openxmlformats.org/officeDocument/2006/relationships/hyperlink" Target="https://dariah-gateway.lpds.sztaki.hu/" TargetMode="External"/><Relationship Id="rId32" Type="http://schemas.openxmlformats.org/officeDocument/2006/relationships/hyperlink" Target="https://beta-vlo.clarin.eu" TargetMode="External"/><Relationship Id="rId74" Type="http://schemas.openxmlformats.org/officeDocument/2006/relationships/image" Target="media/image6.png"/><Relationship Id="rId128" Type="http://schemas.openxmlformats.org/officeDocument/2006/relationships/hyperlink" Target="https://www.geodab.net/" TargetMode="External"/><Relationship Id="rId335" Type="http://schemas.openxmlformats.org/officeDocument/2006/relationships/hyperlink" Target="http://deep.ifca.es/plants/" TargetMode="External"/><Relationship Id="rId5" Type="http://schemas.openxmlformats.org/officeDocument/2006/relationships/webSettings" Target="webSettings.xml"/><Relationship Id="rId181" Type="http://schemas.openxmlformats.org/officeDocument/2006/relationships/hyperlink" Target="https://docs.terradue.com/t2-api/" TargetMode="External"/><Relationship Id="rId237" Type="http://schemas.openxmlformats.org/officeDocument/2006/relationships/hyperlink" Target="https://marketplace.eosc-portal.eu/services/eodc-jupyterhub-for-global-copernicus-data" TargetMode="External"/><Relationship Id="rId279" Type="http://schemas.openxmlformats.org/officeDocument/2006/relationships/hyperlink" Target="https://repository.de.dariah.eu/doc/services" TargetMode="External"/><Relationship Id="rId43" Type="http://schemas.openxmlformats.org/officeDocument/2006/relationships/hyperlink" Target="https://gitlab.com/CLARIN-ERIC/compose_vlo" TargetMode="External"/><Relationship Id="rId139" Type="http://schemas.openxmlformats.org/officeDocument/2006/relationships/hyperlink" Target="http://opencoasts.lnec.pt/OPENCoastS_manual.htm" TargetMode="External"/><Relationship Id="rId290" Type="http://schemas.openxmlformats.org/officeDocument/2006/relationships/hyperlink" Target="https://remote-sensing.ifca.es/hub/login" TargetMode="External"/><Relationship Id="rId304" Type="http://schemas.openxmlformats.org/officeDocument/2006/relationships/hyperlink" Target="https://github.com/AtlasOfLivingAustralia/spatial-hub" TargetMode="External"/><Relationship Id="rId346" Type="http://schemas.openxmlformats.org/officeDocument/2006/relationships/hyperlink" Target="https://doi.org/10.1088/1748-0221/15/04/C04009" TargetMode="External"/><Relationship Id="rId85" Type="http://schemas.openxmlformats.org/officeDocument/2006/relationships/hyperlink" Target="https://github.com/indigo-dc/tosca-templates/blob/master/dodas" TargetMode="External"/><Relationship Id="rId150" Type="http://schemas.openxmlformats.org/officeDocument/2006/relationships/hyperlink" Target="https://marketplace.eosc-hub.eu/44-opencoasts" TargetMode="External"/><Relationship Id="rId192" Type="http://schemas.openxmlformats.org/officeDocument/2006/relationships/hyperlink" Target="https://www.sentinel-hub.com/develop/documentation/api/ogc_api" TargetMode="External"/><Relationship Id="rId206" Type="http://schemas.openxmlformats.org/officeDocument/2006/relationships/hyperlink" Target="https://sentinel.eodataservice.org/" TargetMode="External"/><Relationship Id="rId248" Type="http://schemas.openxmlformats.org/officeDocument/2006/relationships/hyperlink" Target="https://bitbucket.org/davordavidovic/textanalysis/src/master/" TargetMode="External"/><Relationship Id="rId12" Type="http://schemas.openxmlformats.org/officeDocument/2006/relationships/hyperlink" Target="http://creativecommons.org/licenses/by/4.0/" TargetMode="External"/><Relationship Id="rId108" Type="http://schemas.openxmlformats.org/officeDocument/2006/relationships/image" Target="media/image20.png"/><Relationship Id="rId315" Type="http://schemas.openxmlformats.org/officeDocument/2006/relationships/hyperlink" Target="https://regiones.gbif.es" TargetMode="External"/><Relationship Id="rId357" Type="http://schemas.openxmlformats.org/officeDocument/2006/relationships/hyperlink" Target="https://marketplace.eosc-portal.eu/services/gbif-spain-collections-registry" TargetMode="External"/><Relationship Id="rId54" Type="http://schemas.openxmlformats.org/officeDocument/2006/relationships/hyperlink" Target="https://gitlab.com/CLARIN-ERIC/docker-alpine-supervisor-java-switchboard" TargetMode="External"/><Relationship Id="rId96" Type="http://schemas.openxmlformats.org/officeDocument/2006/relationships/hyperlink" Target="https://github.com/ECAS-Lab/ecas-accounting" TargetMode="External"/><Relationship Id="rId161" Type="http://schemas.openxmlformats.org/officeDocument/2006/relationships/hyperlink" Target="https://github.com/haddocking/powerfit" TargetMode="External"/><Relationship Id="rId217" Type="http://schemas.openxmlformats.org/officeDocument/2006/relationships/hyperlink" Target="https://geohazards-tep.eo.esa.int/geobrowser/?id=eoschub-alpsmonitoring-app" TargetMode="External"/><Relationship Id="rId259" Type="http://schemas.openxmlformats.org/officeDocument/2006/relationships/hyperlink" Target="https://info.gwdg.de/docs/doku.php?id=en:services:storage_services:gwdg_cdstar:start" TargetMode="External"/><Relationship Id="rId23" Type="http://schemas.openxmlformats.org/officeDocument/2006/relationships/hyperlink" Target="https://github.com/clarin-eric/VLO" TargetMode="External"/><Relationship Id="rId119" Type="http://schemas.openxmlformats.org/officeDocument/2006/relationships/hyperlink" Target="https://github.com/jupyterhub/jupyterhub" TargetMode="External"/><Relationship Id="rId270" Type="http://schemas.openxmlformats.org/officeDocument/2006/relationships/hyperlink" Target="https://repository.de.dariah.eu/publikator" TargetMode="External"/><Relationship Id="rId326" Type="http://schemas.openxmlformats.org/officeDocument/2006/relationships/hyperlink" Target="https://imagenes.gbif.es" TargetMode="External"/><Relationship Id="rId65" Type="http://schemas.openxmlformats.org/officeDocument/2006/relationships/hyperlink" Target="http://argo.egi.eu/" TargetMode="External"/><Relationship Id="rId130" Type="http://schemas.openxmlformats.org/officeDocument/2006/relationships/hyperlink" Target="https://www.geodab.net/" TargetMode="External"/><Relationship Id="rId368" Type="http://schemas.openxmlformats.org/officeDocument/2006/relationships/header" Target="header2.xml"/><Relationship Id="rId172" Type="http://schemas.openxmlformats.org/officeDocument/2006/relationships/hyperlink" Target="https://eosc-hub.eu/news/eosc-practice-eosc-hub-wenmr-demonstrator" TargetMode="External"/><Relationship Id="rId228" Type="http://schemas.openxmlformats.org/officeDocument/2006/relationships/hyperlink" Target="https://github.com/sentinel-hub/EOBrowser" TargetMode="External"/><Relationship Id="rId281" Type="http://schemas.openxmlformats.org/officeDocument/2006/relationships/hyperlink" Target="https://marketplace.eosc-hub.eu/49-dariah" TargetMode="External"/><Relationship Id="rId337" Type="http://schemas.openxmlformats.org/officeDocument/2006/relationships/hyperlink" Target="https://remote-sensing.ifca.es/hub/login" TargetMode="External"/><Relationship Id="rId34" Type="http://schemas.openxmlformats.org/officeDocument/2006/relationships/hyperlink" Target="https://collections.clarin-dev.eu" TargetMode="External"/><Relationship Id="rId76" Type="http://schemas.openxmlformats.org/officeDocument/2006/relationships/image" Target="media/image8.png"/><Relationship Id="rId141" Type="http://schemas.openxmlformats.org/officeDocument/2006/relationships/image" Target="media/image25.png"/><Relationship Id="rId7" Type="http://schemas.openxmlformats.org/officeDocument/2006/relationships/endnotes" Target="endnotes.xml"/><Relationship Id="rId183" Type="http://schemas.openxmlformats.org/officeDocument/2006/relationships/hyperlink" Target="https://csw.eodc.eu/" TargetMode="External"/><Relationship Id="rId239" Type="http://schemas.openxmlformats.org/officeDocument/2006/relationships/hyperlink" Target="https://marketplace.eosc-portal.eu/services/cloudferro-data-collections-catalog" TargetMode="External"/><Relationship Id="rId250" Type="http://schemas.openxmlformats.org/officeDocument/2006/relationships/hyperlink" Target="https://dariah-portal.cloud.ba.infn.it/" TargetMode="External"/><Relationship Id="rId292" Type="http://schemas.openxmlformats.org/officeDocument/2006/relationships/hyperlink" Target="https://remote-sensing.ifca.es/hub/login" TargetMode="External"/><Relationship Id="rId306" Type="http://schemas.openxmlformats.org/officeDocument/2006/relationships/hyperlink" Target="https://especies.gbif.es" TargetMode="External"/><Relationship Id="rId45" Type="http://schemas.openxmlformats.org/officeDocument/2006/relationships/hyperlink" Target="https://gitlab.com/CLARIN-ERIC/compose_oai_harvester" TargetMode="External"/><Relationship Id="rId87" Type="http://schemas.openxmlformats.org/officeDocument/2006/relationships/hyperlink" Target="https://marketplace.eosc-hub.eu/51-dynamic-on-demand-analysis-service" TargetMode="External"/><Relationship Id="rId110" Type="http://schemas.openxmlformats.org/officeDocument/2006/relationships/image" Target="media/image22.png"/><Relationship Id="rId348" Type="http://schemas.openxmlformats.org/officeDocument/2006/relationships/hyperlink" Target="https://lanochedelosinvestigadores.fundaciondescubre.es/actividades/muestreo-en-barca-en-el-rio-genil/" TargetMode="External"/><Relationship Id="rId152" Type="http://schemas.openxmlformats.org/officeDocument/2006/relationships/hyperlink" Target="https://www.eosc-hub.eu/services/WeNMR%20suite%20for%20Structural%20Biology" TargetMode="External"/><Relationship Id="rId194" Type="http://schemas.openxmlformats.org/officeDocument/2006/relationships/hyperlink" Target="https://explorer.adamplatform.eu" TargetMode="External"/><Relationship Id="rId208" Type="http://schemas.openxmlformats.org/officeDocument/2006/relationships/hyperlink" Target="http://dar05.eodataservice.org" TargetMode="External"/><Relationship Id="rId261" Type="http://schemas.openxmlformats.org/officeDocument/2006/relationships/hyperlink" Target="https://www.gwdg.de/documents/20182/31188/gwdg-bericht-78.pdf" TargetMode="External"/><Relationship Id="rId14" Type="http://schemas.openxmlformats.org/officeDocument/2006/relationships/hyperlink" Target="https://vlo.clarin.eu" TargetMode="External"/><Relationship Id="rId56" Type="http://schemas.openxmlformats.org/officeDocument/2006/relationships/hyperlink" Target="https://trac.clarin.eu/wiki/LanguageResourceSwitchboard" TargetMode="External"/><Relationship Id="rId317" Type="http://schemas.openxmlformats.org/officeDocument/2006/relationships/hyperlink" Target="https://www.gbif.es/en/portal-nacional-de-datos/" TargetMode="External"/><Relationship Id="rId359" Type="http://schemas.openxmlformats.org/officeDocument/2006/relationships/hyperlink" Target="https://marketplace.eosc-portal.eu/services/gbif-spain-regions-module" TargetMode="External"/><Relationship Id="rId98" Type="http://schemas.openxmlformats.org/officeDocument/2006/relationships/hyperlink" Target="https://github.com/ECAS-Lab" TargetMode="External"/><Relationship Id="rId121" Type="http://schemas.openxmlformats.org/officeDocument/2006/relationships/hyperlink" Target="http://ophidia.cmcc.it/documentation/index.html" TargetMode="External"/><Relationship Id="rId163" Type="http://schemas.openxmlformats.org/officeDocument/2006/relationships/hyperlink" Target="http://ambermd.org" TargetMode="External"/><Relationship Id="rId219" Type="http://schemas.openxmlformats.org/officeDocument/2006/relationships/hyperlink" Target="https://jupyterhub.eodc.eu" TargetMode="External"/><Relationship Id="rId370" Type="http://schemas.openxmlformats.org/officeDocument/2006/relationships/fontTable" Target="fontTable.xml"/><Relationship Id="rId230" Type="http://schemas.openxmlformats.org/officeDocument/2006/relationships/hyperlink" Target="http://tutorial.rasdaman.org/rasdaman-and-ogc-ws-tutorial/" TargetMode="External"/><Relationship Id="rId25" Type="http://schemas.openxmlformats.org/officeDocument/2006/relationships/hyperlink" Target="https://www.clarin.eu/content/language-resource-switchboard" TargetMode="External"/><Relationship Id="rId67" Type="http://schemas.openxmlformats.org/officeDocument/2006/relationships/hyperlink" Target="https://dodas-ts.github.io/dodas-apps/" TargetMode="External"/><Relationship Id="rId272" Type="http://schemas.openxmlformats.org/officeDocument/2006/relationships/hyperlink" Target="https://github.com/indigo-dc/dariah%20repository" TargetMode="External"/><Relationship Id="rId328" Type="http://schemas.openxmlformats.org/officeDocument/2006/relationships/hyperlink" Target="https://www.gbif.es/en/portal-nacional-de-datos/" TargetMode="External"/><Relationship Id="rId132" Type="http://schemas.openxmlformats.org/officeDocument/2006/relationships/hyperlink" Target="https://www.geodab.net/" TargetMode="External"/><Relationship Id="rId174" Type="http://schemas.openxmlformats.org/officeDocument/2006/relationships/hyperlink" Target="https://eosc-hub.eu/training-material/wenmr-suite-structural-biology" TargetMode="External"/><Relationship Id="rId241" Type="http://schemas.openxmlformats.org/officeDocument/2006/relationships/hyperlink" Target="https://marketplace.eosc-portal.eu/services/gep-eo-services-for-earthquake-response-and-landslides-analysis" TargetMode="External"/><Relationship Id="rId15" Type="http://schemas.openxmlformats.org/officeDocument/2006/relationships/hyperlink" Target="https://www.clarin.eu/vlo" TargetMode="External"/><Relationship Id="rId36" Type="http://schemas.openxmlformats.org/officeDocument/2006/relationships/hyperlink" Target="https://switchboard.clarin-dev.eu" TargetMode="External"/><Relationship Id="rId57" Type="http://schemas.openxmlformats.org/officeDocument/2006/relationships/hyperlink" Target="https://www.clarin.eu/dev" TargetMode="External"/><Relationship Id="rId262" Type="http://schemas.openxmlformats.org/officeDocument/2006/relationships/hyperlink" Target="https://github.com/clld/pycdstar" TargetMode="External"/><Relationship Id="rId283" Type="http://schemas.openxmlformats.org/officeDocument/2006/relationships/hyperlink" Target="http://deep.ifca.es/plants/" TargetMode="External"/><Relationship Id="rId318" Type="http://schemas.openxmlformats.org/officeDocument/2006/relationships/hyperlink" Target="https://www.gbif.es/en/portal-nacional-de-datos/" TargetMode="External"/><Relationship Id="rId339" Type="http://schemas.openxmlformats.org/officeDocument/2006/relationships/hyperlink" Target="https://elearning.gbif.es/" TargetMode="External"/><Relationship Id="rId78" Type="http://schemas.openxmlformats.org/officeDocument/2006/relationships/image" Target="media/image10.jpeg"/><Relationship Id="rId99" Type="http://schemas.openxmlformats.org/officeDocument/2006/relationships/hyperlink" Target="https://github.com/OphidiaBigData" TargetMode="External"/><Relationship Id="rId101" Type="http://schemas.openxmlformats.org/officeDocument/2006/relationships/hyperlink" Target="https://dashboard.appdb.egi.eu/vmops" TargetMode="External"/><Relationship Id="rId122" Type="http://schemas.openxmlformats.org/officeDocument/2006/relationships/hyperlink" Target="https://jupyterhub.readthedocs.io/en/stable/" TargetMode="External"/><Relationship Id="rId143" Type="http://schemas.openxmlformats.org/officeDocument/2006/relationships/hyperlink" Target="https://opencoasts.ncg.ingrid.pt/" TargetMode="External"/><Relationship Id="rId164" Type="http://schemas.openxmlformats.org/officeDocument/2006/relationships/hyperlink" Target="https://www.rosettacommons.org/docs/latest/CS-Rosetta" TargetMode="External"/><Relationship Id="rId185" Type="http://schemas.openxmlformats.org/officeDocument/2006/relationships/hyperlink" Target="https://marketplace.eosc-portal.eu/services/eodc-data-catalogue-service" TargetMode="External"/><Relationship Id="rId350" Type="http://schemas.openxmlformats.org/officeDocument/2006/relationships/hyperlink" Target="https://www.elindependientedegranada.es/economia/asi-es-fondo-lagunas-sierra-nevada" TargetMode="External"/><Relationship Id="rId371" Type="http://schemas.openxmlformats.org/officeDocument/2006/relationships/theme" Target="theme/theme1.xml"/><Relationship Id="rId9" Type="http://schemas.openxmlformats.org/officeDocument/2006/relationships/image" Target="media/image2.png"/><Relationship Id="rId210" Type="http://schemas.openxmlformats.org/officeDocument/2006/relationships/hyperlink" Target="https://csw.eodc.eu" TargetMode="External"/><Relationship Id="rId26" Type="http://schemas.openxmlformats.org/officeDocument/2006/relationships/hyperlink" Target="https://switchboard.clarin.eu/" TargetMode="External"/><Relationship Id="rId231" Type="http://schemas.openxmlformats.org/officeDocument/2006/relationships/hyperlink" Target="http://earthserver.eu/webinars" TargetMode="External"/><Relationship Id="rId252" Type="http://schemas.openxmlformats.org/officeDocument/2006/relationships/hyperlink" Target="http://argo.egi.eu/" TargetMode="External"/><Relationship Id="rId273" Type="http://schemas.openxmlformats.org/officeDocument/2006/relationships/hyperlink" Target="https://github.com/indigo-dc/ansible-role-dariahrepo" TargetMode="External"/><Relationship Id="rId294" Type="http://schemas.openxmlformats.org/officeDocument/2006/relationships/hyperlink" Target="https://lagunasdesierranevada.es/" TargetMode="External"/><Relationship Id="rId308" Type="http://schemas.openxmlformats.org/officeDocument/2006/relationships/hyperlink" Target="https://www.gbif.es/en/portal-nacional-de-datos/" TargetMode="External"/><Relationship Id="rId329" Type="http://schemas.openxmlformats.org/officeDocument/2006/relationships/hyperlink" Target="https://github.com/AtlasOfLivingAustralia/image-service/" TargetMode="External"/><Relationship Id="rId47" Type="http://schemas.openxmlformats.org/officeDocument/2006/relationships/hyperlink" Target="https://collections.clarin.eu" TargetMode="External"/><Relationship Id="rId68" Type="http://schemas.openxmlformats.org/officeDocument/2006/relationships/hyperlink" Target="https://dodas-ts.github.io/dodas-templates/" TargetMode="External"/><Relationship Id="rId89" Type="http://schemas.openxmlformats.org/officeDocument/2006/relationships/hyperlink" Target="https://ecaslab.cmcc.it/web/home.html" TargetMode="External"/><Relationship Id="rId112" Type="http://schemas.openxmlformats.org/officeDocument/2006/relationships/image" Target="media/image24.png"/><Relationship Id="rId133" Type="http://schemas.openxmlformats.org/officeDocument/2006/relationships/hyperlink" Target="https://confluence.geodab.eu/display/VTD/VLab+Documentation" TargetMode="External"/><Relationship Id="rId154" Type="http://schemas.openxmlformats.org/officeDocument/2006/relationships/hyperlink" Target="http://www.wenmr.eu" TargetMode="External"/><Relationship Id="rId175" Type="http://schemas.openxmlformats.org/officeDocument/2006/relationships/hyperlink" Target="https://geohazards-tep.eu/" TargetMode="External"/><Relationship Id="rId340" Type="http://schemas.openxmlformats.org/officeDocument/2006/relationships/hyperlink" Target="https://registros.gbif.es/?lang=es" TargetMode="External"/><Relationship Id="rId361" Type="http://schemas.openxmlformats.org/officeDocument/2006/relationships/hyperlink" Target="https://marketplace.eosc-portal.eu/services/gbif-spain-species-portal" TargetMode="External"/><Relationship Id="rId196" Type="http://schemas.openxmlformats.org/officeDocument/2006/relationships/hyperlink" Target="https://adamplatform.eu" TargetMode="External"/><Relationship Id="rId200" Type="http://schemas.openxmlformats.org/officeDocument/2006/relationships/hyperlink" Target="http://eoschub.rasdaman.com" TargetMode="External"/><Relationship Id="rId16" Type="http://schemas.openxmlformats.org/officeDocument/2006/relationships/hyperlink" Target="https://vlo.clarin.eu/help" TargetMode="External"/><Relationship Id="rId221" Type="http://schemas.openxmlformats.org/officeDocument/2006/relationships/hyperlink" Target="http://sentinel-hub.com/" TargetMode="External"/><Relationship Id="rId242" Type="http://schemas.openxmlformats.org/officeDocument/2006/relationships/hyperlink" Target="https://marketplace.eosc-portal.eu/services/rasdaman-eo-datacube" TargetMode="External"/><Relationship Id="rId263" Type="http://schemas.openxmlformats.org/officeDocument/2006/relationships/image" Target="media/image30.png"/><Relationship Id="rId284" Type="http://schemas.openxmlformats.org/officeDocument/2006/relationships/hyperlink" Target="https://github.com/IgnacioHeredia/plant_classification" TargetMode="External"/><Relationship Id="rId319" Type="http://schemas.openxmlformats.org/officeDocument/2006/relationships/hyperlink" Target="https://github.com/AtlasOfLivingAustralia/regions" TargetMode="External"/><Relationship Id="rId37" Type="http://schemas.openxmlformats.org/officeDocument/2006/relationships/hyperlink" Target="https://beta-switchboard.clarin.eu" TargetMode="External"/><Relationship Id="rId58" Type="http://schemas.openxmlformats.org/officeDocument/2006/relationships/hyperlink" Target="https://marketplace.eosc-portal.eu/services/virtual-language-observatory" TargetMode="External"/><Relationship Id="rId79" Type="http://schemas.openxmlformats.org/officeDocument/2006/relationships/image" Target="media/image11.png"/><Relationship Id="rId102" Type="http://schemas.openxmlformats.org/officeDocument/2006/relationships/hyperlink" Target="https://servproject.i3m.upv.es/ec3-ltos/index.php" TargetMode="External"/><Relationship Id="rId123" Type="http://schemas.openxmlformats.org/officeDocument/2006/relationships/hyperlink" Target="https://ecaslab.cmcc.it/web/home.html" TargetMode="External"/><Relationship Id="rId144" Type="http://schemas.openxmlformats.org/officeDocument/2006/relationships/hyperlink" Target="https://opencoasts.ncg.ingrid.pt:9443/" TargetMode="External"/><Relationship Id="rId330" Type="http://schemas.openxmlformats.org/officeDocument/2006/relationships/hyperlink" Target="https://elearning.gbif.es" TargetMode="External"/><Relationship Id="rId90" Type="http://schemas.openxmlformats.org/officeDocument/2006/relationships/hyperlink" Target="https://ecaslab.dkrz.de/home.html" TargetMode="External"/><Relationship Id="rId165" Type="http://schemas.openxmlformats.org/officeDocument/2006/relationships/hyperlink" Target="http://cns-online.org/v1.3/" TargetMode="External"/><Relationship Id="rId186" Type="http://schemas.openxmlformats.org/officeDocument/2006/relationships/hyperlink" Target="https://marketplace.eosc-portal.eu/services/eodc-jupyterhub-for-global-copernicus-data" TargetMode="External"/><Relationship Id="rId351" Type="http://schemas.openxmlformats.org/officeDocument/2006/relationships/hyperlink" Target="https://www.ugr.es/visitantes/agenda-cultural/exposicion-fotografica-lagunas-sierra-nevada" TargetMode="External"/><Relationship Id="rId211" Type="http://schemas.openxmlformats.org/officeDocument/2006/relationships/hyperlink" Target="https://eomex.eodc.eu/manual" TargetMode="External"/><Relationship Id="rId232" Type="http://schemas.openxmlformats.org/officeDocument/2006/relationships/hyperlink" Target="https://sentinel.eosc.grnet.gr" TargetMode="External"/><Relationship Id="rId253" Type="http://schemas.openxmlformats.org/officeDocument/2006/relationships/hyperlink" Target="https://www.indigo-datacloud.eu/deploy-open-data-repository-cloud-using-marathon" TargetMode="External"/><Relationship Id="rId274" Type="http://schemas.openxmlformats.org/officeDocument/2006/relationships/hyperlink" Target="https://github.com/gwdg/cdstar" TargetMode="External"/><Relationship Id="rId295" Type="http://schemas.openxmlformats.org/officeDocument/2006/relationships/hyperlink" Target="https://lagunasdesierranevada.es/" TargetMode="External"/><Relationship Id="rId309" Type="http://schemas.openxmlformats.org/officeDocument/2006/relationships/hyperlink" Target="https://github.com/AtlasOfLivingAustralia/bie-plugin/" TargetMode="External"/><Relationship Id="rId27" Type="http://schemas.openxmlformats.org/officeDocument/2006/relationships/hyperlink" Target="https://vlo.clarin.eu/" TargetMode="External"/><Relationship Id="rId48" Type="http://schemas.openxmlformats.org/officeDocument/2006/relationships/hyperlink" Target="https://github.com/clarin-eric/VirtualCollectionRegistry(/releases)" TargetMode="External"/><Relationship Id="rId69" Type="http://schemas.openxmlformats.org/officeDocument/2006/relationships/hyperlink" Target="http://argoeu.github.io/" TargetMode="External"/><Relationship Id="rId113" Type="http://schemas.openxmlformats.org/officeDocument/2006/relationships/hyperlink" Target="https://github.com/OphidiaBigData/" TargetMode="External"/><Relationship Id="rId134" Type="http://schemas.openxmlformats.org/officeDocument/2006/relationships/hyperlink" Target="https://www.geodab.net/" TargetMode="External"/><Relationship Id="rId320" Type="http://schemas.openxmlformats.org/officeDocument/2006/relationships/hyperlink" Target="https://registros.gbif.es" TargetMode="External"/><Relationship Id="rId80" Type="http://schemas.openxmlformats.org/officeDocument/2006/relationships/image" Target="media/image12.png"/><Relationship Id="rId155" Type="http://schemas.openxmlformats.org/officeDocument/2006/relationships/hyperlink" Target="http://www.wenmr.eu" TargetMode="External"/><Relationship Id="rId176" Type="http://schemas.openxmlformats.org/officeDocument/2006/relationships/hyperlink" Target="https://geohazards-tep.eu/geobrowser/?id=eoschub-landslide-app" TargetMode="External"/><Relationship Id="rId197" Type="http://schemas.openxmlformats.org/officeDocument/2006/relationships/hyperlink" Target="https://www.youtube.com/channel/UCqy-bd6CpXMOlRqfHmBqlZw/videos" TargetMode="External"/><Relationship Id="rId341" Type="http://schemas.openxmlformats.org/officeDocument/2006/relationships/hyperlink" Target="https://colecciones.gbif.es/" TargetMode="External"/><Relationship Id="rId362" Type="http://schemas.openxmlformats.org/officeDocument/2006/relationships/hyperlink" Target="https://documents.egi.eu/document/3411" TargetMode="External"/><Relationship Id="rId201" Type="http://schemas.openxmlformats.org/officeDocument/2006/relationships/hyperlink" Target="http://eoschub.rasdaman.com/eosc/index.html?page=demonstrations" TargetMode="External"/><Relationship Id="rId222" Type="http://schemas.openxmlformats.org/officeDocument/2006/relationships/hyperlink" Target="https://eodataservice.org" TargetMode="External"/><Relationship Id="rId243" Type="http://schemas.openxmlformats.org/officeDocument/2006/relationships/hyperlink" Target="https://dariah-sg.irb.hr/" TargetMode="External"/><Relationship Id="rId264" Type="http://schemas.openxmlformats.org/officeDocument/2006/relationships/image" Target="media/image31.png"/><Relationship Id="rId285" Type="http://schemas.openxmlformats.org/officeDocument/2006/relationships/hyperlink" Target="https://github.com/IgnacioHeredia/plant_classification" TargetMode="External"/><Relationship Id="rId17" Type="http://schemas.openxmlformats.org/officeDocument/2006/relationships/hyperlink" Target="https://trac.clarin.eu/wiki/CmdiVirtualLanguageObservatory" TargetMode="External"/><Relationship Id="rId38" Type="http://schemas.openxmlformats.org/officeDocument/2006/relationships/hyperlink" Target="https://switchboard.clarin.eu" TargetMode="External"/><Relationship Id="rId59" Type="http://schemas.openxmlformats.org/officeDocument/2006/relationships/hyperlink" Target="https://www.eosc-hub.eu/catalogue/Component%20MetaData%20Infrastructure" TargetMode="External"/><Relationship Id="rId103" Type="http://schemas.openxmlformats.org/officeDocument/2006/relationships/image" Target="media/image15.png"/><Relationship Id="rId124" Type="http://schemas.openxmlformats.org/officeDocument/2006/relationships/hyperlink" Target="https://marketplace.eosc-portal.eu/services/enes-climate-analytics-service" TargetMode="External"/><Relationship Id="rId310" Type="http://schemas.openxmlformats.org/officeDocument/2006/relationships/hyperlink" Target="https://colecciones.gbif.es" TargetMode="External"/><Relationship Id="rId70" Type="http://schemas.openxmlformats.org/officeDocument/2006/relationships/hyperlink" Target="https://github.com/dodas-ts" TargetMode="External"/><Relationship Id="rId91" Type="http://schemas.openxmlformats.org/officeDocument/2006/relationships/hyperlink" Target="https://www.eosc-hub.eu/services/ENES%20Climate%20Analytics%20Service" TargetMode="External"/><Relationship Id="rId145" Type="http://schemas.openxmlformats.org/officeDocument/2006/relationships/hyperlink" Target="https://opencoasts.ncg.ingrid.pt:8443/ncWMS" TargetMode="External"/><Relationship Id="rId166" Type="http://schemas.openxmlformats.org/officeDocument/2006/relationships/hyperlink" Target="http://dx.doi.org/10.1016/j.jmb.2016.11.032" TargetMode="External"/><Relationship Id="rId187" Type="http://schemas.openxmlformats.org/officeDocument/2006/relationships/hyperlink" Target="https://eomex.eodc.eu/manual" TargetMode="External"/><Relationship Id="rId331" Type="http://schemas.openxmlformats.org/officeDocument/2006/relationships/hyperlink" Target="https://elearning.gbif.es" TargetMode="External"/><Relationship Id="rId352" Type="http://schemas.openxmlformats.org/officeDocument/2006/relationships/hyperlink" Target="https://marketplace.eosc-portal.eu/services/lifewatch-eric-plants-identification-app" TargetMode="External"/><Relationship Id="rId1" Type="http://schemas.openxmlformats.org/officeDocument/2006/relationships/customXml" Target="../customXml/item1.xml"/><Relationship Id="rId212" Type="http://schemas.openxmlformats.org/officeDocument/2006/relationships/hyperlink" Target="https://jupyterhub.eodc.eu/hub/login" TargetMode="External"/><Relationship Id="rId233" Type="http://schemas.openxmlformats.org/officeDocument/2006/relationships/hyperlink" Target="https://marketplace.eosc-portal.eu/services/cloudferro-data-related-services-eo-browser" TargetMode="External"/><Relationship Id="rId254" Type="http://schemas.openxmlformats.org/officeDocument/2006/relationships/hyperlink" Target="https://hub.docker.com/r/indigodatacloudapps/dariah-repository" TargetMode="External"/><Relationship Id="rId28" Type="http://schemas.openxmlformats.org/officeDocument/2006/relationships/hyperlink" Target="https://switchboard.clarin.eu/help" TargetMode="External"/><Relationship Id="rId49" Type="http://schemas.openxmlformats.org/officeDocument/2006/relationships/hyperlink" Target="https://gitlab.com/CLARIN-ERIC/docker-alpine-supervisor-java-tomcat-vcr" TargetMode="External"/><Relationship Id="rId114" Type="http://schemas.openxmlformats.org/officeDocument/2006/relationships/hyperlink" Target="http://ophidia.cmcc.it/documentation/" TargetMode="External"/><Relationship Id="rId275" Type="http://schemas.openxmlformats.org/officeDocument/2006/relationships/hyperlink" Target="https://sourceforge.net/projects/guse/files/WS-PGRADE-Cookbook.pdf/download" TargetMode="External"/><Relationship Id="rId296" Type="http://schemas.openxmlformats.org/officeDocument/2006/relationships/hyperlink" Target="https://github.com/IgnacioHeredia/plant_classification" TargetMode="External"/><Relationship Id="rId300" Type="http://schemas.openxmlformats.org/officeDocument/2006/relationships/hyperlink" Target="https://espacial.gbif.es/" TargetMode="External"/><Relationship Id="rId60" Type="http://schemas.openxmlformats.org/officeDocument/2006/relationships/hyperlink" Target="https://marketplace.eosc-portal.eu/services/virtual-collection-registry" TargetMode="External"/><Relationship Id="rId81" Type="http://schemas.openxmlformats.org/officeDocument/2006/relationships/image" Target="media/image13.png"/><Relationship Id="rId135" Type="http://schemas.openxmlformats.org/officeDocument/2006/relationships/hyperlink" Target="http://api.eurogeoss-broker.eu/" TargetMode="External"/><Relationship Id="rId156" Type="http://schemas.openxmlformats.org/officeDocument/2006/relationships/image" Target="media/image27.png"/><Relationship Id="rId177" Type="http://schemas.openxmlformats.org/officeDocument/2006/relationships/hyperlink" Target="https://geohazards-tep.eu/geobrowser/?id=eoschub-alpsmonitoring-app" TargetMode="External"/><Relationship Id="rId198" Type="http://schemas.openxmlformats.org/officeDocument/2006/relationships/hyperlink" Target="https://adamplatform.eu" TargetMode="External"/><Relationship Id="rId321" Type="http://schemas.openxmlformats.org/officeDocument/2006/relationships/hyperlink" Target="https://registros.gbif.es" TargetMode="External"/><Relationship Id="rId342" Type="http://schemas.openxmlformats.org/officeDocument/2006/relationships/hyperlink" Target="https://imagenes.gbif.es/" TargetMode="External"/><Relationship Id="rId363" Type="http://schemas.openxmlformats.org/officeDocument/2006/relationships/hyperlink" Target="https://documents.egi.eu/document/3412" TargetMode="External"/><Relationship Id="rId202" Type="http://schemas.openxmlformats.org/officeDocument/2006/relationships/hyperlink" Target="http://www.earthserver.eu/webinars" TargetMode="External"/><Relationship Id="rId223" Type="http://schemas.openxmlformats.org/officeDocument/2006/relationships/hyperlink" Target="https://discovery.creodias.eu/dataset" TargetMode="External"/><Relationship Id="rId244" Type="http://schemas.openxmlformats.org/officeDocument/2006/relationships/hyperlink" Target="https://dariah-sg.irb.hr/" TargetMode="External"/><Relationship Id="rId18" Type="http://schemas.openxmlformats.org/officeDocument/2006/relationships/hyperlink" Target="https://github.com/clarin-eric/VLO" TargetMode="External"/><Relationship Id="rId39" Type="http://schemas.openxmlformats.org/officeDocument/2006/relationships/hyperlink" Target="https://vlo.clarin.eu" TargetMode="External"/><Relationship Id="rId265" Type="http://schemas.openxmlformats.org/officeDocument/2006/relationships/hyperlink" Target="https://repository.de.dariah.eu/doc/services" TargetMode="External"/><Relationship Id="rId286" Type="http://schemas.openxmlformats.org/officeDocument/2006/relationships/hyperlink" Target="https://github.com/IgnacioHeredia/plant_classification" TargetMode="External"/><Relationship Id="rId50" Type="http://schemas.openxmlformats.org/officeDocument/2006/relationships/hyperlink" Target="https://gitlab.com/CLARIN-ERIC/compose_vcr" TargetMode="External"/><Relationship Id="rId104" Type="http://schemas.openxmlformats.org/officeDocument/2006/relationships/image" Target="media/image16.png"/><Relationship Id="rId125" Type="http://schemas.openxmlformats.org/officeDocument/2006/relationships/hyperlink" Target="https://eosc-hub.eu/catalogue/ENES%20Climate%20Analytics%20Service" TargetMode="External"/><Relationship Id="rId146" Type="http://schemas.openxmlformats.org/officeDocument/2006/relationships/hyperlink" Target="https://opencoasts.ncg.ingrid.pt/static/OPENCoastS_manual.pdf" TargetMode="External"/><Relationship Id="rId167" Type="http://schemas.openxmlformats.org/officeDocument/2006/relationships/hyperlink" Target="http://dx.doi.org/10.1038/s41598-017-08321-2" TargetMode="External"/><Relationship Id="rId188" Type="http://schemas.openxmlformats.org/officeDocument/2006/relationships/hyperlink" Target="https://eomex.eodc.eu/manual" TargetMode="External"/><Relationship Id="rId311" Type="http://schemas.openxmlformats.org/officeDocument/2006/relationships/hyperlink" Target="https://colecciones.gbif.es" TargetMode="External"/><Relationship Id="rId332" Type="http://schemas.openxmlformats.org/officeDocument/2006/relationships/hyperlink" Target="https://www.gbif.es/en/portal-nacional-de-datos/" TargetMode="External"/><Relationship Id="rId353" Type="http://schemas.openxmlformats.org/officeDocument/2006/relationships/hyperlink" Target="https://marketplace.eosc-portal.eu/services/remote-monitoring-and-smart-sensing" TargetMode="External"/><Relationship Id="rId71" Type="http://schemas.openxmlformats.org/officeDocument/2006/relationships/hyperlink" Target="https://github.com/ARGOeu/" TargetMode="External"/><Relationship Id="rId92" Type="http://schemas.openxmlformats.org/officeDocument/2006/relationships/hyperlink" Target="https://portal.enes.org/data/data-metadata-service/processing/ecas" TargetMode="External"/><Relationship Id="rId213" Type="http://schemas.openxmlformats.org/officeDocument/2006/relationships/hyperlink" Target="mailto:support@eodc.eu" TargetMode="External"/><Relationship Id="rId234" Type="http://schemas.openxmlformats.org/officeDocument/2006/relationships/hyperlink" Target="https://marketplace.eosc-portal.eu/services/gep-eo-services-for-earthquake-response-and-landslides-analysis" TargetMode="External"/><Relationship Id="rId2" Type="http://schemas.openxmlformats.org/officeDocument/2006/relationships/numbering" Target="numbering.xml"/><Relationship Id="rId29" Type="http://schemas.openxmlformats.org/officeDocument/2006/relationships/hyperlink" Target="https://trac.clarin.eu/wiki/LanguageResourceSwitchboard" TargetMode="External"/><Relationship Id="rId255" Type="http://schemas.openxmlformats.org/officeDocument/2006/relationships/hyperlink" Target="https://github.com/indigo-dc/dariah-repository" TargetMode="External"/><Relationship Id="rId276" Type="http://schemas.openxmlformats.org/officeDocument/2006/relationships/hyperlink" Target="https://sourceforge.net/projects/guse/files/Cookbook_for_Science_Gateway_Developers.pdf/download" TargetMode="External"/><Relationship Id="rId297" Type="http://schemas.openxmlformats.org/officeDocument/2006/relationships/hyperlink" Target="https://github.com/IgnacioHeredia/plant_classification" TargetMode="External"/><Relationship Id="rId40" Type="http://schemas.openxmlformats.org/officeDocument/2006/relationships/hyperlink" Target="https://github.com/clarin-eric/VLO" TargetMode="External"/><Relationship Id="rId115" Type="http://schemas.openxmlformats.org/officeDocument/2006/relationships/hyperlink" Target="https://eacslab.cmcc.it/web/home.html" TargetMode="External"/><Relationship Id="rId136" Type="http://schemas.openxmlformats.org/officeDocument/2006/relationships/hyperlink" Target="https://confluence.geodab.eu/display/VTD/VLab+Documentation" TargetMode="External"/><Relationship Id="rId157" Type="http://schemas.openxmlformats.org/officeDocument/2006/relationships/hyperlink" Target="https://wenmr.science.uu.nl/haddock2.4" TargetMode="External"/><Relationship Id="rId178" Type="http://schemas.openxmlformats.org/officeDocument/2006/relationships/hyperlink" Target="https://geohazards-tep.eu/" TargetMode="External"/><Relationship Id="rId301" Type="http://schemas.openxmlformats.org/officeDocument/2006/relationships/hyperlink" Target="https://espacial.gbif.es/" TargetMode="External"/><Relationship Id="rId322" Type="http://schemas.openxmlformats.org/officeDocument/2006/relationships/hyperlink" Target="https://www.gbif.es/en/portal-nacional-de-datos/" TargetMode="External"/><Relationship Id="rId343" Type="http://schemas.openxmlformats.org/officeDocument/2006/relationships/hyperlink" Target="https://regiones.gbif.es/" TargetMode="External"/><Relationship Id="rId364" Type="http://schemas.openxmlformats.org/officeDocument/2006/relationships/hyperlink" Target="https://documents.egi.eu/document/3577" TargetMode="External"/><Relationship Id="rId61" Type="http://schemas.openxmlformats.org/officeDocument/2006/relationships/hyperlink" Target="https://www.eosc-hub.eu/catalogue/Component%20MetaData%20Infrastructure" TargetMode="External"/><Relationship Id="rId82" Type="http://schemas.openxmlformats.org/officeDocument/2006/relationships/image" Target="media/image14.png"/><Relationship Id="rId199" Type="http://schemas.openxmlformats.org/officeDocument/2006/relationships/hyperlink" Target="http://eoschub.rasdaman.com/rasdaman/ows" TargetMode="External"/><Relationship Id="rId203" Type="http://schemas.openxmlformats.org/officeDocument/2006/relationships/hyperlink" Target="https://wiki.eosc-hub.eu/display/EOSC/EO+Pillar+VA" TargetMode="External"/><Relationship Id="rId19" Type="http://schemas.openxmlformats.org/officeDocument/2006/relationships/hyperlink" Target="https://collections.clarin.eu" TargetMode="External"/><Relationship Id="rId224" Type="http://schemas.openxmlformats.org/officeDocument/2006/relationships/hyperlink" Target="https://creodias.eu" TargetMode="External"/><Relationship Id="rId245" Type="http://schemas.openxmlformats.org/officeDocument/2006/relationships/hyperlink" Target="mailto:DBO@Cloud" TargetMode="External"/><Relationship Id="rId266" Type="http://schemas.openxmlformats.org/officeDocument/2006/relationships/image" Target="media/image32.png"/><Relationship Id="rId287" Type="http://schemas.openxmlformats.org/officeDocument/2006/relationships/hyperlink" Target="https://github.com/IgnacioHeredia/plant_classification" TargetMode="External"/><Relationship Id="rId30" Type="http://schemas.openxmlformats.org/officeDocument/2006/relationships/hyperlink" Target="https://github.com/clarin-eric/switchboard" TargetMode="External"/><Relationship Id="rId105" Type="http://schemas.openxmlformats.org/officeDocument/2006/relationships/image" Target="media/image17.png"/><Relationship Id="rId126" Type="http://schemas.openxmlformats.org/officeDocument/2006/relationships/hyperlink" Target="http://api.geodab.eu/" TargetMode="External"/><Relationship Id="rId147" Type="http://schemas.openxmlformats.org/officeDocument/2006/relationships/hyperlink" Target="http://opencoasts.lnec.pt/OPENCoastS_manual.htm" TargetMode="External"/><Relationship Id="rId168" Type="http://schemas.openxmlformats.org/officeDocument/2006/relationships/hyperlink" Target="http://www.wenmr.eu" TargetMode="External"/><Relationship Id="rId312" Type="http://schemas.openxmlformats.org/officeDocument/2006/relationships/hyperlink" Target="https://www.gbif.es/en/portal-nacional-de-datos/" TargetMode="External"/><Relationship Id="rId333" Type="http://schemas.openxmlformats.org/officeDocument/2006/relationships/hyperlink" Target="https://www.gbif.es/en/portal-nacional-de-datos/" TargetMode="External"/><Relationship Id="rId354" Type="http://schemas.openxmlformats.org/officeDocument/2006/relationships/hyperlink" Target="https://marketplace.eosc-portal.eu/services/lagunas-de-sierra-nevada-glacier-lagoons-of-sierra-nevada" TargetMode="External"/><Relationship Id="rId51" Type="http://schemas.openxmlformats.org/officeDocument/2006/relationships/hyperlink" Target="https://trac.clarin.eu/wiki/VirtualCollectionRegistry" TargetMode="External"/><Relationship Id="rId72" Type="http://schemas.openxmlformats.org/officeDocument/2006/relationships/image" Target="media/image4.png"/><Relationship Id="rId93" Type="http://schemas.openxmlformats.org/officeDocument/2006/relationships/hyperlink" Target="https://ee-docs.readthedocs.io/en/latest/" TargetMode="External"/><Relationship Id="rId189" Type="http://schemas.openxmlformats.org/officeDocument/2006/relationships/hyperlink" Target="https://services.sentinel-hub.com/" TargetMode="External"/><Relationship Id="rId3" Type="http://schemas.openxmlformats.org/officeDocument/2006/relationships/styles" Target="styles.xml"/><Relationship Id="rId214" Type="http://schemas.openxmlformats.org/officeDocument/2006/relationships/hyperlink" Target="https://github.com/sentinel-hub/EOBrowser" TargetMode="External"/><Relationship Id="rId235" Type="http://schemas.openxmlformats.org/officeDocument/2006/relationships/hyperlink" Target="https://marketplace.eosc-portal.eu/services/eodc-data-catalogue-service" TargetMode="External"/><Relationship Id="rId256" Type="http://schemas.openxmlformats.org/officeDocument/2006/relationships/hyperlink" Target="https://github.com/indigo-dc/ansible-role-dariahrepo" TargetMode="External"/><Relationship Id="rId277" Type="http://schemas.openxmlformats.org/officeDocument/2006/relationships/hyperlink" Target="https://github.com/indigo-dc/dariah-repository/blob/master/INSTALL.rst" TargetMode="External"/><Relationship Id="rId298" Type="http://schemas.openxmlformats.org/officeDocument/2006/relationships/hyperlink" Target="https://lagunasdesierranevada.es/condiciones-de-uso/" TargetMode="External"/><Relationship Id="rId116" Type="http://schemas.openxmlformats.org/officeDocument/2006/relationships/hyperlink" Target="https://ecaslab.dkrz.de/home.html" TargetMode="External"/><Relationship Id="rId137" Type="http://schemas.openxmlformats.org/officeDocument/2006/relationships/hyperlink" Target="http://vlabapi.geodab.org/" TargetMode="External"/><Relationship Id="rId158" Type="http://schemas.openxmlformats.org/officeDocument/2006/relationships/image" Target="media/image28.tiff"/><Relationship Id="rId302" Type="http://schemas.openxmlformats.org/officeDocument/2006/relationships/hyperlink" Target="https://www.gbif.es/en/portal-nacional-de-datos/" TargetMode="External"/><Relationship Id="rId323" Type="http://schemas.openxmlformats.org/officeDocument/2006/relationships/hyperlink" Target="https://www.gbif.es/en/portal-nacional-de-datos/" TargetMode="External"/><Relationship Id="rId344" Type="http://schemas.openxmlformats.org/officeDocument/2006/relationships/hyperlink" Target="https://auth.gbif.es/" TargetMode="External"/><Relationship Id="rId20" Type="http://schemas.openxmlformats.org/officeDocument/2006/relationships/hyperlink" Target="https://www.clarin.eu/content/virtual-collections" TargetMode="External"/><Relationship Id="rId41" Type="http://schemas.openxmlformats.org/officeDocument/2006/relationships/hyperlink" Target="https://github.com/clarin-eric/oai-harvest-manager" TargetMode="External"/><Relationship Id="rId62" Type="http://schemas.openxmlformats.org/officeDocument/2006/relationships/hyperlink" Target="https://marketplace.eosc-portal.eu/services/language-resource-switchboard" TargetMode="External"/><Relationship Id="rId83" Type="http://schemas.openxmlformats.org/officeDocument/2006/relationships/hyperlink" Target="https://dodas-iam.cloud.cnaf.infn.it/login" TargetMode="External"/><Relationship Id="rId179" Type="http://schemas.openxmlformats.org/officeDocument/2006/relationships/hyperlink" Target="https://terradue.github.io/doc-tep-geohazards/" TargetMode="External"/><Relationship Id="rId365" Type="http://schemas.openxmlformats.org/officeDocument/2006/relationships/hyperlink" Target="https://doi.org/10.1016/j.envsoft.2019.104585" TargetMode="External"/><Relationship Id="rId190" Type="http://schemas.openxmlformats.org/officeDocument/2006/relationships/hyperlink" Target="https://sentinel-hub.com" TargetMode="External"/><Relationship Id="rId204" Type="http://schemas.openxmlformats.org/officeDocument/2006/relationships/hyperlink" Target="https://eodataservice.org" TargetMode="External"/><Relationship Id="rId225" Type="http://schemas.openxmlformats.org/officeDocument/2006/relationships/hyperlink" Target="https://finder.creodias.eu/www" TargetMode="External"/><Relationship Id="rId246" Type="http://schemas.openxmlformats.org/officeDocument/2006/relationships/hyperlink" Target="https://dariah-sg.irb.hr/help2" TargetMode="External"/><Relationship Id="rId267" Type="http://schemas.openxmlformats.org/officeDocument/2006/relationships/hyperlink" Target="https://dariah-gateway.lpds.sztaki.hu/" TargetMode="External"/><Relationship Id="rId288" Type="http://schemas.openxmlformats.org/officeDocument/2006/relationships/hyperlink" Target="https://remote-sensing.ifca.es/hub/login" TargetMode="External"/><Relationship Id="rId106" Type="http://schemas.openxmlformats.org/officeDocument/2006/relationships/image" Target="media/image18.png"/><Relationship Id="rId127" Type="http://schemas.openxmlformats.org/officeDocument/2006/relationships/hyperlink" Target="http://vlabapi.geodab.org/" TargetMode="External"/><Relationship Id="rId313" Type="http://schemas.openxmlformats.org/officeDocument/2006/relationships/hyperlink" Target="https://www.gbif.es/en/portal-nacional-de-datos/" TargetMode="External"/><Relationship Id="rId10" Type="http://schemas.openxmlformats.org/officeDocument/2006/relationships/hyperlink" Target="https://documents.egi.eu/document/3642" TargetMode="External"/><Relationship Id="rId31" Type="http://schemas.openxmlformats.org/officeDocument/2006/relationships/hyperlink" Target="https://alpha-vlo.clarin.eu" TargetMode="External"/><Relationship Id="rId52" Type="http://schemas.openxmlformats.org/officeDocument/2006/relationships/hyperlink" Target="https://switchboard.clarin.eu" TargetMode="External"/><Relationship Id="rId73" Type="http://schemas.openxmlformats.org/officeDocument/2006/relationships/image" Target="media/image5.png"/><Relationship Id="rId94" Type="http://schemas.openxmlformats.org/officeDocument/2006/relationships/hyperlink" Target="http://ophidia.cmcc.it/documentation/index.html" TargetMode="External"/><Relationship Id="rId148" Type="http://schemas.openxmlformats.org/officeDocument/2006/relationships/hyperlink" Target="http://opencoasts.lnec.pt/pdfs/IMUM_AFortunato.pdf" TargetMode="External"/><Relationship Id="rId169" Type="http://schemas.openxmlformats.org/officeDocument/2006/relationships/hyperlink" Target="https://eosc-hub.eu/services/WeNMR%20suite%20for%20Structural%20Biology" TargetMode="External"/><Relationship Id="rId334" Type="http://schemas.openxmlformats.org/officeDocument/2006/relationships/hyperlink" Target="https://github.com/chamilo/chamilo-lms" TargetMode="External"/><Relationship Id="rId355" Type="http://schemas.openxmlformats.org/officeDocument/2006/relationships/hyperlink" Target="https://marketplace.eosc-portal.eu/services/e-learning-platform-of-gbif-spain" TargetMode="External"/><Relationship Id="rId4" Type="http://schemas.openxmlformats.org/officeDocument/2006/relationships/settings" Target="settings.xml"/><Relationship Id="rId180" Type="http://schemas.openxmlformats.org/officeDocument/2006/relationships/hyperlink" Target="https://geohazards-tep.eo.esa.int/" TargetMode="External"/><Relationship Id="rId215" Type="http://schemas.openxmlformats.org/officeDocument/2006/relationships/hyperlink" Target="http://www.epos-ip.org" TargetMode="External"/><Relationship Id="rId236" Type="http://schemas.openxmlformats.org/officeDocument/2006/relationships/hyperlink" Target="https://marketplace.eosc-portal.eu/services/cloudferro-data-related-services-eo-finder" TargetMode="External"/><Relationship Id="rId257" Type="http://schemas.openxmlformats.org/officeDocument/2006/relationships/hyperlink" Target="https://projects.gwdg.de/projects/dariah-de-repository" TargetMode="External"/><Relationship Id="rId278" Type="http://schemas.openxmlformats.org/officeDocument/2006/relationships/hyperlink" Target="https://info.gwdg.de/docs/doku.php?id=en:services:storage_services:gwdg_cdstar:start" TargetMode="External"/><Relationship Id="rId303" Type="http://schemas.openxmlformats.org/officeDocument/2006/relationships/hyperlink" Target="https://www.gbif.es/en/portal-nacional-de-datos/" TargetMode="External"/><Relationship Id="rId42" Type="http://schemas.openxmlformats.org/officeDocument/2006/relationships/hyperlink" Target="https://gitlab.com/CLARIN-ERIC/docker-vlo-beta" TargetMode="External"/><Relationship Id="rId84" Type="http://schemas.openxmlformats.org/officeDocument/2006/relationships/hyperlink" Target="https://github.com/DODAS-TS" TargetMode="External"/><Relationship Id="rId138" Type="http://schemas.openxmlformats.org/officeDocument/2006/relationships/hyperlink" Target="http://opencoasts.lnec.pt/index_en.php" TargetMode="External"/><Relationship Id="rId345" Type="http://schemas.openxmlformats.org/officeDocument/2006/relationships/hyperlink" Target="https://especies.gbif.es/" TargetMode="External"/><Relationship Id="rId191" Type="http://schemas.openxmlformats.org/officeDocument/2006/relationships/hyperlink" Target="https://docs.sentinel-hub.com" TargetMode="External"/><Relationship Id="rId205" Type="http://schemas.openxmlformats.org/officeDocument/2006/relationships/hyperlink" Target="http://snf-823526.vm.okeanos.grnet.gr/" TargetMode="External"/><Relationship Id="rId247" Type="http://schemas.openxmlformats.org/officeDocument/2006/relationships/hyperlink" Target="https://ltos-gateway.lpds.sztaki.hu/web/wizard/help" TargetMode="External"/><Relationship Id="rId107" Type="http://schemas.openxmlformats.org/officeDocument/2006/relationships/image" Target="media/image19.png"/><Relationship Id="rId289" Type="http://schemas.openxmlformats.org/officeDocument/2006/relationships/hyperlink" Target="https://remote-sensing.ifca.es/hub/login" TargetMode="External"/><Relationship Id="rId11" Type="http://schemas.openxmlformats.org/officeDocument/2006/relationships/image" Target="media/image3.png"/><Relationship Id="rId53" Type="http://schemas.openxmlformats.org/officeDocument/2006/relationships/hyperlink" Target="https://github.com/clarin-eric/switchboard" TargetMode="External"/><Relationship Id="rId149" Type="http://schemas.openxmlformats.org/officeDocument/2006/relationships/hyperlink" Target="http://opencoasts.lnec.pt/pdfs/aoliveira_final_imum_hands_on.pdf" TargetMode="External"/><Relationship Id="rId314" Type="http://schemas.openxmlformats.org/officeDocument/2006/relationships/hyperlink" Target="https://github.com/AtlasOfLivingAustralia/collectory-plugin" TargetMode="External"/><Relationship Id="rId356" Type="http://schemas.openxmlformats.org/officeDocument/2006/relationships/hyperlink" Target="https://marketplace.eosc-portal.eu/services/gbif-spain-occurrence-records" TargetMode="External"/><Relationship Id="rId95" Type="http://schemas.openxmlformats.org/officeDocument/2006/relationships/hyperlink" Target="https://github.com/ECAS-Lab/ecas-authentication" TargetMode="External"/><Relationship Id="rId160" Type="http://schemas.openxmlformats.org/officeDocument/2006/relationships/hyperlink" Target="https://hub.docker.com/r/indigodatacloudapps/disvis/" TargetMode="External"/><Relationship Id="rId216" Type="http://schemas.openxmlformats.org/officeDocument/2006/relationships/hyperlink" Target="https://geohazards-tep.eo.esa.int/" TargetMode="External"/><Relationship Id="rId258" Type="http://schemas.openxmlformats.org/officeDocument/2006/relationships/hyperlink" Target="https://dariah-sg.irb.hr/" TargetMode="External"/><Relationship Id="rId22" Type="http://schemas.openxmlformats.org/officeDocument/2006/relationships/hyperlink" Target="https://trac.clarin.eu/wiki/VirtualCollectionRegistry" TargetMode="External"/><Relationship Id="rId64" Type="http://schemas.openxmlformats.org/officeDocument/2006/relationships/hyperlink" Target="http://dodas-iam.cloud.cnaf.infn.it/" TargetMode="External"/><Relationship Id="rId118" Type="http://schemas.openxmlformats.org/officeDocument/2006/relationships/hyperlink" Target="https://github.com/OphidiaBigData" TargetMode="External"/><Relationship Id="rId325" Type="http://schemas.openxmlformats.org/officeDocument/2006/relationships/hyperlink" Target="https://imagenes.gbif.es" TargetMode="External"/><Relationship Id="rId367" Type="http://schemas.openxmlformats.org/officeDocument/2006/relationships/header" Target="header1.xml"/><Relationship Id="rId171" Type="http://schemas.openxmlformats.org/officeDocument/2006/relationships/hyperlink" Target="https://eosc-hub.eu/news/haddock-support-covid-19-research" TargetMode="External"/><Relationship Id="rId227" Type="http://schemas.openxmlformats.org/officeDocument/2006/relationships/hyperlink" Target="https://github.com/cloudferro" TargetMode="External"/><Relationship Id="rId269" Type="http://schemas.openxmlformats.org/officeDocument/2006/relationships/hyperlink" Target="https://projects.gwdg.de/projects/dariah-de-repository" TargetMode="External"/><Relationship Id="rId33" Type="http://schemas.openxmlformats.org/officeDocument/2006/relationships/hyperlink" Target="https://vlo.clarin.eu" TargetMode="External"/><Relationship Id="rId129" Type="http://schemas.openxmlformats.org/officeDocument/2006/relationships/hyperlink" Target="https://essilab.wixsite.com/vlab" TargetMode="External"/><Relationship Id="rId280" Type="http://schemas.openxmlformats.org/officeDocument/2006/relationships/hyperlink" Target="https://wiki.de.dariah.eu/display/publicde/Das+DARIAH-DE+Repository" TargetMode="External"/><Relationship Id="rId336" Type="http://schemas.openxmlformats.org/officeDocument/2006/relationships/hyperlink" Target="https://github.com/IgnacioHeredia/plant_classification" TargetMode="External"/><Relationship Id="rId75" Type="http://schemas.openxmlformats.org/officeDocument/2006/relationships/image" Target="media/image7.png"/><Relationship Id="rId140" Type="http://schemas.openxmlformats.org/officeDocument/2006/relationships/hyperlink" Target="https://doi.org/10.1016/j.envsoft.2019.104585" TargetMode="External"/><Relationship Id="rId182" Type="http://schemas.openxmlformats.org/officeDocument/2006/relationships/hyperlink" Target="https://github.com/geohazards-tep" TargetMode="External"/><Relationship Id="rId6" Type="http://schemas.openxmlformats.org/officeDocument/2006/relationships/footnotes" Target="footnotes.xml"/><Relationship Id="rId238" Type="http://schemas.openxmlformats.org/officeDocument/2006/relationships/hyperlink" Target="https://marketplace.eosc-portal.eu/services/cloudferro-infrastructure" TargetMode="External"/><Relationship Id="rId291" Type="http://schemas.openxmlformats.org/officeDocument/2006/relationships/hyperlink" Target="https://remote-sensing.ifca.es/hub/login" TargetMode="External"/><Relationship Id="rId305" Type="http://schemas.openxmlformats.org/officeDocument/2006/relationships/hyperlink" Target="https://especies.gbif.es" TargetMode="External"/><Relationship Id="rId347" Type="http://schemas.openxmlformats.org/officeDocument/2006/relationships/hyperlink" Target="https://www.youtube.com/watch?v=-IvQBg9N1ZU&amp;feature=youtu.be%2F" TargetMode="External"/><Relationship Id="rId44" Type="http://schemas.openxmlformats.org/officeDocument/2006/relationships/hyperlink" Target="https://gitlab.com/CLARIN-ERIC/docker-oai-harvester" TargetMode="External"/><Relationship Id="rId86" Type="http://schemas.openxmlformats.org/officeDocument/2006/relationships/hyperlink" Target="https://dodas-ts.github.io/dodas-doc" TargetMode="External"/><Relationship Id="rId151" Type="http://schemas.openxmlformats.org/officeDocument/2006/relationships/hyperlink" Target="https://eosc-hub.eu/catalogue/OPENCoastS" TargetMode="External"/><Relationship Id="rId193" Type="http://schemas.openxmlformats.org/officeDocument/2006/relationships/hyperlink" Target="https://docs.sentinel-hub.com" TargetMode="External"/><Relationship Id="rId207" Type="http://schemas.openxmlformats.org/officeDocument/2006/relationships/hyperlink" Target="https://landsat.eodataservice.org/" TargetMode="External"/><Relationship Id="rId249" Type="http://schemas.openxmlformats.org/officeDocument/2006/relationships/hyperlink" Target="https://sourceforge.net/projects/guse/" TargetMode="External"/><Relationship Id="rId13" Type="http://schemas.openxmlformats.org/officeDocument/2006/relationships/hyperlink" Target="https://wiki.eosc-hub.eu/display/EOSC/EOSC-hub+Glossary" TargetMode="External"/><Relationship Id="rId109" Type="http://schemas.openxmlformats.org/officeDocument/2006/relationships/image" Target="media/image21.png"/><Relationship Id="rId260" Type="http://schemas.openxmlformats.org/officeDocument/2006/relationships/hyperlink" Target="http://argoeu.github.io/" TargetMode="External"/><Relationship Id="rId316" Type="http://schemas.openxmlformats.org/officeDocument/2006/relationships/hyperlink" Target="https://regiones.gbif.es" TargetMode="External"/><Relationship Id="rId55" Type="http://schemas.openxmlformats.org/officeDocument/2006/relationships/hyperlink" Target="https://gitlab.com/CLARIN-ERIC/compose_clarin_switchboard" TargetMode="External"/><Relationship Id="rId97" Type="http://schemas.openxmlformats.org/officeDocument/2006/relationships/hyperlink" Target="http://ophidia.cmcc.it/documentation/admin/index.html" TargetMode="External"/><Relationship Id="rId120" Type="http://schemas.openxmlformats.org/officeDocument/2006/relationships/hyperlink" Target="https://github.com/ECAS-Lab/ecas-notebooks" TargetMode="External"/><Relationship Id="rId358" Type="http://schemas.openxmlformats.org/officeDocument/2006/relationships/hyperlink" Target="https://marketplace.eosc-portal.eu/services/gbif-spain-images-portal" TargetMode="External"/><Relationship Id="rId162" Type="http://schemas.openxmlformats.org/officeDocument/2006/relationships/hyperlink" Target="http://www.bonvinlab.org/software/haddock2.2" TargetMode="External"/><Relationship Id="rId218" Type="http://schemas.openxmlformats.org/officeDocument/2006/relationships/hyperlink" Target="https://geohazards-tep.eo.esa.int/geobrowser/?id=eoschub-landslide-app" TargetMode="External"/><Relationship Id="rId271" Type="http://schemas.openxmlformats.org/officeDocument/2006/relationships/hyperlink" Target="https://sourceforge.net/projects/guse/" TargetMode="External"/><Relationship Id="rId24" Type="http://schemas.openxmlformats.org/officeDocument/2006/relationships/hyperlink" Target="https://switchboard.clarin.eu" TargetMode="External"/><Relationship Id="rId66" Type="http://schemas.openxmlformats.org/officeDocument/2006/relationships/hyperlink" Target="https://dodas-ts.github.io/dodas-doc/" TargetMode="External"/><Relationship Id="rId131" Type="http://schemas.openxmlformats.org/officeDocument/2006/relationships/hyperlink" Target="https://confluence.geodab.eu/display/VTD/VLab+Documentation" TargetMode="External"/><Relationship Id="rId327" Type="http://schemas.openxmlformats.org/officeDocument/2006/relationships/hyperlink" Target="https://www.gbif.es/en/portal-nacional-de-datos/" TargetMode="External"/><Relationship Id="rId369" Type="http://schemas.openxmlformats.org/officeDocument/2006/relationships/footer" Target="footer1.xml"/><Relationship Id="rId173" Type="http://schemas.openxmlformats.org/officeDocument/2006/relationships/hyperlink" Target="https://eosc-hub.eu/eosc-in-practice-wenmr" TargetMode="External"/><Relationship Id="rId229" Type="http://schemas.openxmlformats.org/officeDocument/2006/relationships/hyperlink" Target="http://doc.rasdaman.org/05_geo-services-guide.html" TargetMode="External"/><Relationship Id="rId240" Type="http://schemas.openxmlformats.org/officeDocument/2006/relationships/hyperlink" Target="https://marketplace.eosc-portal.eu/services/sentinel-hub" TargetMode="External"/><Relationship Id="rId35" Type="http://schemas.openxmlformats.org/officeDocument/2006/relationships/hyperlink" Target="https://collections.clarin.eu" TargetMode="External"/><Relationship Id="rId77" Type="http://schemas.openxmlformats.org/officeDocument/2006/relationships/image" Target="media/image9.png"/><Relationship Id="rId100" Type="http://schemas.openxmlformats.org/officeDocument/2006/relationships/hyperlink" Target="https://appdb.egi.eu/store/vappliance/ecas" TargetMode="External"/><Relationship Id="rId282" Type="http://schemas.openxmlformats.org/officeDocument/2006/relationships/hyperlink" Target="https://eosc-hub.eu/catalogue/DARIAH%20Science%20Gateway" TargetMode="External"/><Relationship Id="rId338" Type="http://schemas.openxmlformats.org/officeDocument/2006/relationships/hyperlink" Target="https://lagunasdesierranevada.es/" TargetMode="External"/><Relationship Id="rId8" Type="http://schemas.openxmlformats.org/officeDocument/2006/relationships/image" Target="media/image1.png"/><Relationship Id="rId142" Type="http://schemas.openxmlformats.org/officeDocument/2006/relationships/image" Target="media/image26.png"/><Relationship Id="rId184" Type="http://schemas.openxmlformats.org/officeDocument/2006/relationships/hyperlink" Target="https://jupyterhub.eodc.eu" TargetMode="External"/><Relationship Id="rId251" Type="http://schemas.openxmlformats.org/officeDocument/2006/relationships/hyperlink" Target="https://dariah-portal.cloud.ba.infn.it/" TargetMode="External"/><Relationship Id="rId46" Type="http://schemas.openxmlformats.org/officeDocument/2006/relationships/hyperlink" Target="https://trac.clarin.eu/wiki/CmdiVirtualLanguageObservatory" TargetMode="External"/><Relationship Id="rId293" Type="http://schemas.openxmlformats.org/officeDocument/2006/relationships/hyperlink" Target="https://remote-sensing.ifca.es/hub/login" TargetMode="External"/><Relationship Id="rId307" Type="http://schemas.openxmlformats.org/officeDocument/2006/relationships/hyperlink" Target="https://www.gbif.es/en/portal-nacional-de-datos/" TargetMode="External"/><Relationship Id="rId349" Type="http://schemas.openxmlformats.org/officeDocument/2006/relationships/hyperlink" Target="http://www.elindependientedegranada.es/economia/mejores-fotos-lagunas-sierra-nevada" TargetMode="External"/><Relationship Id="rId88" Type="http://schemas.openxmlformats.org/officeDocument/2006/relationships/hyperlink" Target="https://eosc-hub.eu/catalogue/Dynamic%20On%20Demand%20Analysis%20Service" TargetMode="External"/><Relationship Id="rId111" Type="http://schemas.openxmlformats.org/officeDocument/2006/relationships/image" Target="media/image23.png"/><Relationship Id="rId153" Type="http://schemas.openxmlformats.org/officeDocument/2006/relationships/hyperlink" Target="http://www.wenmr.eu" TargetMode="External"/><Relationship Id="rId195" Type="http://schemas.openxmlformats.org/officeDocument/2006/relationships/hyperlink" Target="https://adamplatform.eu" TargetMode="External"/><Relationship Id="rId209" Type="http://schemas.openxmlformats.org/officeDocument/2006/relationships/image" Target="media/image29.png"/><Relationship Id="rId360" Type="http://schemas.openxmlformats.org/officeDocument/2006/relationships/hyperlink" Target="https://marketplace.eosc-portal.eu/services/gbif-spain-spatial-portal" TargetMode="External"/><Relationship Id="rId220" Type="http://schemas.openxmlformats.org/officeDocument/2006/relationships/hyperlink" Target="https://csw.eodc.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3.png"/></Relationships>
</file>

<file path=word/_rels/footnotes.xml.rels><?xml version="1.0" encoding="UTF-8" standalone="yes"?>
<Relationships xmlns="http://schemas.openxmlformats.org/package/2006/relationships"><Relationship Id="rId13" Type="http://schemas.openxmlformats.org/officeDocument/2006/relationships/hyperlink" Target="https://xrootd.slac.stanford.edu/" TargetMode="External"/><Relationship Id="rId18" Type="http://schemas.openxmlformats.org/officeDocument/2006/relationships/hyperlink" Target="https://github.com/ECAS-Lab/ecas-authentication" TargetMode="External"/><Relationship Id="rId26" Type="http://schemas.openxmlformats.org/officeDocument/2006/relationships/hyperlink" Target="https://grafana.com/" TargetMode="External"/><Relationship Id="rId39" Type="http://schemas.openxmlformats.org/officeDocument/2006/relationships/hyperlink" Target="https://instruct-eric.eu/" TargetMode="External"/><Relationship Id="rId21" Type="http://schemas.openxmlformats.org/officeDocument/2006/relationships/hyperlink" Target="https://servproject.i3m.upv.es/ec3-ltos/index.php" TargetMode="External"/><Relationship Id="rId34" Type="http://schemas.openxmlformats.org/officeDocument/2006/relationships/hyperlink" Target="http://fanten-enmr.cerm.unifi.it:8080" TargetMode="External"/><Relationship Id="rId42" Type="http://schemas.openxmlformats.org/officeDocument/2006/relationships/hyperlink" Target="http://pycsw.org/" TargetMode="External"/><Relationship Id="rId47" Type="http://schemas.openxmlformats.org/officeDocument/2006/relationships/hyperlink" Target="http://geojson.org/" TargetMode="External"/><Relationship Id="rId7" Type="http://schemas.openxmlformats.org/officeDocument/2006/relationships/hyperlink" Target="https://semver.org" TargetMode="External"/><Relationship Id="rId2" Type="http://schemas.openxmlformats.org/officeDocument/2006/relationships/hyperlink" Target="https://www.clarin.eu/content/virtual-collections" TargetMode="External"/><Relationship Id="rId16" Type="http://schemas.openxmlformats.org/officeDocument/2006/relationships/hyperlink" Target="https://github.com/OphidiaBigData" TargetMode="External"/><Relationship Id="rId29" Type="http://schemas.openxmlformats.org/officeDocument/2006/relationships/hyperlink" Target="https://pypi.org/project/PyOphidia/" TargetMode="External"/><Relationship Id="rId1" Type="http://schemas.openxmlformats.org/officeDocument/2006/relationships/hyperlink" Target="https://www.clarin.eu/vlo" TargetMode="External"/><Relationship Id="rId6" Type="http://schemas.openxmlformats.org/officeDocument/2006/relationships/hyperlink" Target="https://github.com/clarin-eric/VLO/milestones" TargetMode="External"/><Relationship Id="rId11" Type="http://schemas.openxmlformats.org/officeDocument/2006/relationships/hyperlink" Target="https://research.cs.wisc.edu/htcondor/" TargetMode="External"/><Relationship Id="rId24" Type="http://schemas.openxmlformats.org/officeDocument/2006/relationships/hyperlink" Target="http://ophidia.cmcc.it/documentation/admin/management/accounting.html" TargetMode="External"/><Relationship Id="rId32" Type="http://schemas.openxmlformats.org/officeDocument/2006/relationships/hyperlink" Target="http://haddock.science.uu.nl/enmr/services/CS-ROSETTA3/" TargetMode="External"/><Relationship Id="rId37" Type="http://schemas.openxmlformats.org/officeDocument/2006/relationships/hyperlink" Target="https://documents.egi.eu/public/ShowDocument?docid=2751" TargetMode="External"/><Relationship Id="rId40" Type="http://schemas.openxmlformats.org/officeDocument/2006/relationships/hyperlink" Target="https://eomex.eodc.eu/" TargetMode="External"/><Relationship Id="rId45" Type="http://schemas.openxmlformats.org/officeDocument/2006/relationships/hyperlink" Target="https://sentinels.space.noa.gr/" TargetMode="External"/><Relationship Id="rId5" Type="http://schemas.openxmlformats.org/officeDocument/2006/relationships/hyperlink" Target="https://github.com/clarin-eric/B2Drop2LRSwitchboard" TargetMode="External"/><Relationship Id="rId15" Type="http://schemas.openxmlformats.org/officeDocument/2006/relationships/hyperlink" Target="https://github.com/ECAS-Lab/" TargetMode="External"/><Relationship Id="rId23" Type="http://schemas.openxmlformats.org/officeDocument/2006/relationships/hyperlink" Target="https://github.com/OphidiaBigData/ansible-role-ophidia-cluster" TargetMode="External"/><Relationship Id="rId28" Type="http://schemas.openxmlformats.org/officeDocument/2006/relationships/hyperlink" Target="https://anaconda.org/conda-forge/pyophidia" TargetMode="External"/><Relationship Id="rId36" Type="http://schemas.openxmlformats.org/officeDocument/2006/relationships/hyperlink" Target="https://milou.science.uu.nl/services/SPOTON/" TargetMode="External"/><Relationship Id="rId10" Type="http://schemas.openxmlformats.org/officeDocument/2006/relationships/hyperlink" Target="https://mesosphere.github.io/marathon/" TargetMode="External"/><Relationship Id="rId19" Type="http://schemas.openxmlformats.org/officeDocument/2006/relationships/hyperlink" Target="https://appdb.egi.eu/store/vappliance/ecas" TargetMode="External"/><Relationship Id="rId31" Type="http://schemas.openxmlformats.org/officeDocument/2006/relationships/hyperlink" Target="http://www.wenmr.eu" TargetMode="External"/><Relationship Id="rId44" Type="http://schemas.openxmlformats.org/officeDocument/2006/relationships/hyperlink" Target="https://sentinel.eosc.grnet.gr" TargetMode="External"/><Relationship Id="rId4" Type="http://schemas.openxmlformats.org/officeDocument/2006/relationships/hyperlink" Target="https://www.mopinion.com" TargetMode="External"/><Relationship Id="rId9" Type="http://schemas.openxmlformats.org/officeDocument/2006/relationships/hyperlink" Target="https://mesos.apache.org/" TargetMode="External"/><Relationship Id="rId14" Type="http://schemas.openxmlformats.org/officeDocument/2006/relationships/hyperlink" Target="https://kubernetes.io/" TargetMode="External"/><Relationship Id="rId22" Type="http://schemas.openxmlformats.org/officeDocument/2006/relationships/hyperlink" Target="https://github.com/grycap/ec3/blob/devel/templates/ophidia.radl" TargetMode="External"/><Relationship Id="rId27" Type="http://schemas.openxmlformats.org/officeDocument/2006/relationships/hyperlink" Target="https://github.com/ECAS-Lab/ecas-notebooks" TargetMode="External"/><Relationship Id="rId30" Type="http://schemas.openxmlformats.org/officeDocument/2006/relationships/hyperlink" Target="http://py-enmr.cerm.unifi.it/access/index" TargetMode="External"/><Relationship Id="rId35" Type="http://schemas.openxmlformats.org/officeDocument/2006/relationships/hyperlink" Target="http://milou.science.uu.nl/services/POWERFIT/" TargetMode="External"/><Relationship Id="rId43" Type="http://schemas.openxmlformats.org/officeDocument/2006/relationships/hyperlink" Target="http://www.opengeospatial.org/standards/cat" TargetMode="External"/><Relationship Id="rId8" Type="http://schemas.openxmlformats.org/officeDocument/2006/relationships/hyperlink" Target="https://edugain.org/" TargetMode="External"/><Relationship Id="rId3" Type="http://schemas.openxmlformats.org/officeDocument/2006/relationships/hyperlink" Target="https://www.clarin.eu/content/language-resource-switchboard" TargetMode="External"/><Relationship Id="rId12" Type="http://schemas.openxmlformats.org/officeDocument/2006/relationships/hyperlink" Target="https://cern.service-now.com/service-portal/service-element.do?name=cvmfs" TargetMode="External"/><Relationship Id="rId17" Type="http://schemas.openxmlformats.org/officeDocument/2006/relationships/hyperlink" Target="https://appdb.egi.eu/store/vappliance/ecas" TargetMode="External"/><Relationship Id="rId25" Type="http://schemas.openxmlformats.org/officeDocument/2006/relationships/hyperlink" Target="https://github.com/ECAS-Lab/ecas-accounting" TargetMode="External"/><Relationship Id="rId33" Type="http://schemas.openxmlformats.org/officeDocument/2006/relationships/hyperlink" Target="http://milou.science.uu.nl/services/DISVIS/" TargetMode="External"/><Relationship Id="rId38" Type="http://schemas.openxmlformats.org/officeDocument/2006/relationships/hyperlink" Target="https://indico.egi.eu/event/3903/sessions/2838/attachments/8596/9939/EOSC_HUB_Malaga18.pdf" TargetMode="External"/><Relationship Id="rId46" Type="http://schemas.openxmlformats.org/officeDocument/2006/relationships/hyperlink" Target="http://www.opensearch.org" TargetMode="External"/><Relationship Id="rId20" Type="http://schemas.openxmlformats.org/officeDocument/2006/relationships/hyperlink" Target="https://dashboard.appdb.egi.eu/vmops" TargetMode="External"/><Relationship Id="rId41" Type="http://schemas.openxmlformats.org/officeDocument/2006/relationships/hyperlink" Target="https://eomex.eodc.eu/manu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15A40-ED66-4247-A253-B438A67B9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26054</Words>
  <Characters>148509</Characters>
  <Application>Microsoft Office Word</Application>
  <DocSecurity>0</DocSecurity>
  <Lines>1237</Lines>
  <Paragraphs>348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174215</CharactersWithSpaces>
  <SharedDoc>false</SharedDoc>
  <HLinks>
    <vt:vector size="138" baseType="variant">
      <vt:variant>
        <vt:i4>3145760</vt:i4>
      </vt:variant>
      <vt:variant>
        <vt:i4>114</vt:i4>
      </vt:variant>
      <vt:variant>
        <vt:i4>0</vt:i4>
      </vt:variant>
      <vt:variant>
        <vt:i4>5</vt:i4>
      </vt:variant>
      <vt:variant>
        <vt:lpwstr>https://github.com/ARGOeu/</vt:lpwstr>
      </vt:variant>
      <vt:variant>
        <vt:lpwstr/>
      </vt:variant>
      <vt:variant>
        <vt:i4>4390982</vt:i4>
      </vt:variant>
      <vt:variant>
        <vt:i4>111</vt:i4>
      </vt:variant>
      <vt:variant>
        <vt:i4>0</vt:i4>
      </vt:variant>
      <vt:variant>
        <vt:i4>5</vt:i4>
      </vt:variant>
      <vt:variant>
        <vt:lpwstr>http://argoeu.github.io/</vt:lpwstr>
      </vt:variant>
      <vt:variant>
        <vt:lpwstr/>
      </vt:variant>
      <vt:variant>
        <vt:i4>4128893</vt:i4>
      </vt:variant>
      <vt:variant>
        <vt:i4>108</vt:i4>
      </vt:variant>
      <vt:variant>
        <vt:i4>0</vt:i4>
      </vt:variant>
      <vt:variant>
        <vt:i4>5</vt:i4>
      </vt:variant>
      <vt:variant>
        <vt:lpwstr>http://argo.egi.eu/</vt:lpwstr>
      </vt:variant>
      <vt:variant>
        <vt:lpwstr/>
      </vt:variant>
      <vt:variant>
        <vt:i4>4390982</vt:i4>
      </vt:variant>
      <vt:variant>
        <vt:i4>105</vt:i4>
      </vt:variant>
      <vt:variant>
        <vt:i4>0</vt:i4>
      </vt:variant>
      <vt:variant>
        <vt:i4>5</vt:i4>
      </vt:variant>
      <vt:variant>
        <vt:lpwstr>http://argoeu.github.io/</vt:lpwstr>
      </vt:variant>
      <vt:variant>
        <vt:lpwstr/>
      </vt:variant>
      <vt:variant>
        <vt:i4>5308431</vt:i4>
      </vt:variant>
      <vt:variant>
        <vt:i4>102</vt:i4>
      </vt:variant>
      <vt:variant>
        <vt:i4>0</vt:i4>
      </vt:variant>
      <vt:variant>
        <vt:i4>5</vt:i4>
      </vt:variant>
      <vt:variant>
        <vt:lpwstr>https://wiki.egi.eu/wiki/ARGO</vt:lpwstr>
      </vt:variant>
      <vt:variant>
        <vt:lpwstr/>
      </vt:variant>
      <vt:variant>
        <vt:i4>4128893</vt:i4>
      </vt:variant>
      <vt:variant>
        <vt:i4>99</vt:i4>
      </vt:variant>
      <vt:variant>
        <vt:i4>0</vt:i4>
      </vt:variant>
      <vt:variant>
        <vt:i4>5</vt:i4>
      </vt:variant>
      <vt:variant>
        <vt:lpwstr>http://argo.egi.eu/</vt:lpwstr>
      </vt:variant>
      <vt:variant>
        <vt:lpwstr/>
      </vt:variant>
      <vt:variant>
        <vt:i4>1114172</vt:i4>
      </vt:variant>
      <vt:variant>
        <vt:i4>92</vt:i4>
      </vt:variant>
      <vt:variant>
        <vt:i4>0</vt:i4>
      </vt:variant>
      <vt:variant>
        <vt:i4>5</vt:i4>
      </vt:variant>
      <vt:variant>
        <vt:lpwstr/>
      </vt:variant>
      <vt:variant>
        <vt:lpwstr>_Toc521397108</vt:lpwstr>
      </vt:variant>
      <vt:variant>
        <vt:i4>1114172</vt:i4>
      </vt:variant>
      <vt:variant>
        <vt:i4>86</vt:i4>
      </vt:variant>
      <vt:variant>
        <vt:i4>0</vt:i4>
      </vt:variant>
      <vt:variant>
        <vt:i4>5</vt:i4>
      </vt:variant>
      <vt:variant>
        <vt:lpwstr/>
      </vt:variant>
      <vt:variant>
        <vt:lpwstr>_Toc521397107</vt:lpwstr>
      </vt:variant>
      <vt:variant>
        <vt:i4>1114172</vt:i4>
      </vt:variant>
      <vt:variant>
        <vt:i4>80</vt:i4>
      </vt:variant>
      <vt:variant>
        <vt:i4>0</vt:i4>
      </vt:variant>
      <vt:variant>
        <vt:i4>5</vt:i4>
      </vt:variant>
      <vt:variant>
        <vt:lpwstr/>
      </vt:variant>
      <vt:variant>
        <vt:lpwstr>_Toc521397106</vt:lpwstr>
      </vt:variant>
      <vt:variant>
        <vt:i4>1114172</vt:i4>
      </vt:variant>
      <vt:variant>
        <vt:i4>74</vt:i4>
      </vt:variant>
      <vt:variant>
        <vt:i4>0</vt:i4>
      </vt:variant>
      <vt:variant>
        <vt:i4>5</vt:i4>
      </vt:variant>
      <vt:variant>
        <vt:lpwstr/>
      </vt:variant>
      <vt:variant>
        <vt:lpwstr>_Toc521397105</vt:lpwstr>
      </vt:variant>
      <vt:variant>
        <vt:i4>1114172</vt:i4>
      </vt:variant>
      <vt:variant>
        <vt:i4>68</vt:i4>
      </vt:variant>
      <vt:variant>
        <vt:i4>0</vt:i4>
      </vt:variant>
      <vt:variant>
        <vt:i4>5</vt:i4>
      </vt:variant>
      <vt:variant>
        <vt:lpwstr/>
      </vt:variant>
      <vt:variant>
        <vt:lpwstr>_Toc521397104</vt:lpwstr>
      </vt:variant>
      <vt:variant>
        <vt:i4>1114172</vt:i4>
      </vt:variant>
      <vt:variant>
        <vt:i4>62</vt:i4>
      </vt:variant>
      <vt:variant>
        <vt:i4>0</vt:i4>
      </vt:variant>
      <vt:variant>
        <vt:i4>5</vt:i4>
      </vt:variant>
      <vt:variant>
        <vt:lpwstr/>
      </vt:variant>
      <vt:variant>
        <vt:lpwstr>_Toc521397103</vt:lpwstr>
      </vt:variant>
      <vt:variant>
        <vt:i4>1114172</vt:i4>
      </vt:variant>
      <vt:variant>
        <vt:i4>56</vt:i4>
      </vt:variant>
      <vt:variant>
        <vt:i4>0</vt:i4>
      </vt:variant>
      <vt:variant>
        <vt:i4>5</vt:i4>
      </vt:variant>
      <vt:variant>
        <vt:lpwstr/>
      </vt:variant>
      <vt:variant>
        <vt:lpwstr>_Toc521397102</vt:lpwstr>
      </vt:variant>
      <vt:variant>
        <vt:i4>1114172</vt:i4>
      </vt:variant>
      <vt:variant>
        <vt:i4>50</vt:i4>
      </vt:variant>
      <vt:variant>
        <vt:i4>0</vt:i4>
      </vt:variant>
      <vt:variant>
        <vt:i4>5</vt:i4>
      </vt:variant>
      <vt:variant>
        <vt:lpwstr/>
      </vt:variant>
      <vt:variant>
        <vt:lpwstr>_Toc521397101</vt:lpwstr>
      </vt:variant>
      <vt:variant>
        <vt:i4>1114172</vt:i4>
      </vt:variant>
      <vt:variant>
        <vt:i4>44</vt:i4>
      </vt:variant>
      <vt:variant>
        <vt:i4>0</vt:i4>
      </vt:variant>
      <vt:variant>
        <vt:i4>5</vt:i4>
      </vt:variant>
      <vt:variant>
        <vt:lpwstr/>
      </vt:variant>
      <vt:variant>
        <vt:lpwstr>_Toc521397100</vt:lpwstr>
      </vt:variant>
      <vt:variant>
        <vt:i4>1572925</vt:i4>
      </vt:variant>
      <vt:variant>
        <vt:i4>38</vt:i4>
      </vt:variant>
      <vt:variant>
        <vt:i4>0</vt:i4>
      </vt:variant>
      <vt:variant>
        <vt:i4>5</vt:i4>
      </vt:variant>
      <vt:variant>
        <vt:lpwstr/>
      </vt:variant>
      <vt:variant>
        <vt:lpwstr>_Toc521397099</vt:lpwstr>
      </vt:variant>
      <vt:variant>
        <vt:i4>1572925</vt:i4>
      </vt:variant>
      <vt:variant>
        <vt:i4>32</vt:i4>
      </vt:variant>
      <vt:variant>
        <vt:i4>0</vt:i4>
      </vt:variant>
      <vt:variant>
        <vt:i4>5</vt:i4>
      </vt:variant>
      <vt:variant>
        <vt:lpwstr/>
      </vt:variant>
      <vt:variant>
        <vt:lpwstr>_Toc521397098</vt:lpwstr>
      </vt:variant>
      <vt:variant>
        <vt:i4>1572925</vt:i4>
      </vt:variant>
      <vt:variant>
        <vt:i4>26</vt:i4>
      </vt:variant>
      <vt:variant>
        <vt:i4>0</vt:i4>
      </vt:variant>
      <vt:variant>
        <vt:i4>5</vt:i4>
      </vt:variant>
      <vt:variant>
        <vt:lpwstr/>
      </vt:variant>
      <vt:variant>
        <vt:lpwstr>_Toc521397097</vt:lpwstr>
      </vt:variant>
      <vt:variant>
        <vt:i4>1572925</vt:i4>
      </vt:variant>
      <vt:variant>
        <vt:i4>20</vt:i4>
      </vt:variant>
      <vt:variant>
        <vt:i4>0</vt:i4>
      </vt:variant>
      <vt:variant>
        <vt:i4>5</vt:i4>
      </vt:variant>
      <vt:variant>
        <vt:lpwstr/>
      </vt:variant>
      <vt:variant>
        <vt:lpwstr>_Toc521397096</vt:lpwstr>
      </vt:variant>
      <vt:variant>
        <vt:i4>1572925</vt:i4>
      </vt:variant>
      <vt:variant>
        <vt:i4>14</vt:i4>
      </vt:variant>
      <vt:variant>
        <vt:i4>0</vt:i4>
      </vt:variant>
      <vt:variant>
        <vt:i4>5</vt:i4>
      </vt:variant>
      <vt:variant>
        <vt:lpwstr/>
      </vt:variant>
      <vt:variant>
        <vt:lpwstr>_Toc521397095</vt:lpwstr>
      </vt:variant>
      <vt:variant>
        <vt:i4>1572925</vt:i4>
      </vt:variant>
      <vt:variant>
        <vt:i4>8</vt:i4>
      </vt:variant>
      <vt:variant>
        <vt:i4>0</vt:i4>
      </vt:variant>
      <vt:variant>
        <vt:i4>5</vt:i4>
      </vt:variant>
      <vt:variant>
        <vt:lpwstr/>
      </vt:variant>
      <vt:variant>
        <vt:lpwstr>_Toc521397094</vt:lpwstr>
      </vt:variant>
      <vt:variant>
        <vt:i4>3145854</vt:i4>
      </vt:variant>
      <vt:variant>
        <vt:i4>3</vt:i4>
      </vt:variant>
      <vt:variant>
        <vt:i4>0</vt:i4>
      </vt:variant>
      <vt:variant>
        <vt:i4>5</vt:i4>
      </vt:variant>
      <vt:variant>
        <vt:lpwstr>https://wiki.eosc-hub.eu/display/EOSC/EOSC-hub+Glossary</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Debora Testi</dc:creator>
  <cp:lastModifiedBy>Malgorzata Krakowian</cp:lastModifiedBy>
  <cp:revision>6</cp:revision>
  <cp:lastPrinted>2021-06-24T13:08:00Z</cp:lastPrinted>
  <dcterms:created xsi:type="dcterms:W3CDTF">2020-09-01T10:37:00Z</dcterms:created>
  <dcterms:modified xsi:type="dcterms:W3CDTF">2021-06-24T13:09:00Z</dcterms:modified>
</cp:coreProperties>
</file>