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A8C596"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564F4A8B" wp14:editId="3AEBA71D">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7D76DD98" wp14:editId="54201D28">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1EB0CF14" w14:textId="4FDA21EB" w:rsidR="00A30A98" w:rsidRPr="00B3696D" w:rsidRDefault="00B3696D" w:rsidP="00B3696D">
      <w:pPr>
        <w:pStyle w:val="Title"/>
        <w:ind w:left="2" w:hanging="4"/>
      </w:pPr>
      <w:r>
        <w:rPr>
          <w:i w:val="0"/>
          <w:color w:val="1C3046"/>
        </w:rPr>
        <w:t xml:space="preserve">M6.8 </w:t>
      </w:r>
      <w:r>
        <w:rPr>
          <w:i w:val="0"/>
          <w:color w:val="1C3046"/>
          <w:szCs w:val="44"/>
        </w:rPr>
        <w:t>B2NOTE-OpenAIRE Integration Report</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5052120A" w14:textId="77777777" w:rsidTr="0066656C">
        <w:trPr>
          <w:trHeight w:val="526"/>
          <w:jc w:val="center"/>
        </w:trPr>
        <w:tc>
          <w:tcPr>
            <w:tcW w:w="2263" w:type="dxa"/>
          </w:tcPr>
          <w:p w14:paraId="000505F7"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5BC28415" w14:textId="727162C5" w:rsidR="00A30A98" w:rsidRPr="00B3696D" w:rsidRDefault="00F37798" w:rsidP="00F7760B">
            <w:pPr>
              <w:snapToGrid w:val="0"/>
              <w:spacing w:before="120"/>
              <w:jc w:val="left"/>
              <w:rPr>
                <w:rFonts w:cs="Open Sans"/>
              </w:rPr>
            </w:pPr>
            <w:r>
              <w:rPr>
                <w:rFonts w:ascii="Segoe UI" w:hAnsi="Segoe UI" w:cs="Segoe UI"/>
                <w:color w:val="172B4D"/>
                <w:sz w:val="21"/>
                <w:szCs w:val="21"/>
                <w:shd w:val="clear" w:color="auto" w:fill="FFFFFF"/>
              </w:rPr>
              <w:t>CINECA</w:t>
            </w:r>
          </w:p>
        </w:tc>
      </w:tr>
      <w:tr w:rsidR="00A30A98" w:rsidRPr="007255C2" w14:paraId="2C671599" w14:textId="77777777" w:rsidTr="0066656C">
        <w:trPr>
          <w:trHeight w:val="508"/>
          <w:jc w:val="center"/>
        </w:trPr>
        <w:tc>
          <w:tcPr>
            <w:tcW w:w="2263" w:type="dxa"/>
          </w:tcPr>
          <w:p w14:paraId="778AED5C"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27C0D98F" w14:textId="5BDBD0BE" w:rsidR="00A30A98" w:rsidRPr="00B3696D" w:rsidRDefault="00B3696D" w:rsidP="00F7760B">
            <w:pPr>
              <w:pStyle w:val="DocDate"/>
              <w:snapToGrid w:val="0"/>
              <w:jc w:val="left"/>
              <w:rPr>
                <w:rFonts w:ascii="Calibri" w:hAnsi="Calibri" w:cs="Open Sans"/>
                <w:b w:val="0"/>
              </w:rPr>
            </w:pPr>
            <w:r w:rsidRPr="00B3696D">
              <w:rPr>
                <w:rFonts w:ascii="Calibri" w:hAnsi="Calibri" w:cs="Open Sans"/>
                <w:b w:val="0"/>
              </w:rPr>
              <w:t>1</w:t>
            </w:r>
          </w:p>
        </w:tc>
      </w:tr>
      <w:tr w:rsidR="0066656C" w:rsidRPr="007255C2" w14:paraId="388E8815" w14:textId="77777777" w:rsidTr="0066656C">
        <w:trPr>
          <w:trHeight w:val="508"/>
          <w:jc w:val="center"/>
        </w:trPr>
        <w:tc>
          <w:tcPr>
            <w:tcW w:w="2263" w:type="dxa"/>
          </w:tcPr>
          <w:p w14:paraId="09B44F79" w14:textId="77777777" w:rsidR="0066656C" w:rsidRPr="007255C2" w:rsidRDefault="0066656C" w:rsidP="00F7760B">
            <w:pPr>
              <w:snapToGrid w:val="0"/>
              <w:spacing w:before="120"/>
              <w:rPr>
                <w:rFonts w:cs="Open Sans"/>
                <w:b/>
              </w:rPr>
            </w:pPr>
            <w:r>
              <w:rPr>
                <w:rFonts w:cs="Open Sans"/>
                <w:b/>
              </w:rPr>
              <w:t>Status:</w:t>
            </w:r>
          </w:p>
        </w:tc>
        <w:tc>
          <w:tcPr>
            <w:tcW w:w="5642" w:type="dxa"/>
          </w:tcPr>
          <w:p w14:paraId="655993F8" w14:textId="722587A5" w:rsidR="0066656C" w:rsidRPr="00B3696D" w:rsidRDefault="00F37798" w:rsidP="00F7760B">
            <w:pPr>
              <w:pStyle w:val="DocDate"/>
              <w:snapToGrid w:val="0"/>
              <w:jc w:val="left"/>
              <w:rPr>
                <w:rFonts w:ascii="Calibri" w:hAnsi="Calibri" w:cs="Open Sans"/>
                <w:b w:val="0"/>
              </w:rPr>
            </w:pPr>
            <w:r>
              <w:rPr>
                <w:rFonts w:ascii="Calibri" w:hAnsi="Calibri" w:cs="Open Sans"/>
                <w:b w:val="0"/>
              </w:rPr>
              <w:t>FINAL</w:t>
            </w:r>
          </w:p>
        </w:tc>
      </w:tr>
      <w:tr w:rsidR="0066656C" w:rsidRPr="007255C2" w14:paraId="0E72E926" w14:textId="77777777" w:rsidTr="0066656C">
        <w:trPr>
          <w:trHeight w:val="508"/>
          <w:jc w:val="center"/>
        </w:trPr>
        <w:tc>
          <w:tcPr>
            <w:tcW w:w="2263" w:type="dxa"/>
          </w:tcPr>
          <w:p w14:paraId="4F075230" w14:textId="77777777" w:rsidR="0066656C" w:rsidRDefault="0066656C" w:rsidP="00F7760B">
            <w:pPr>
              <w:snapToGrid w:val="0"/>
              <w:spacing w:before="120"/>
              <w:rPr>
                <w:rFonts w:cs="Open Sans"/>
                <w:b/>
              </w:rPr>
            </w:pPr>
            <w:r>
              <w:rPr>
                <w:rFonts w:cs="Open Sans"/>
                <w:b/>
              </w:rPr>
              <w:t>Dissemination Level:</w:t>
            </w:r>
          </w:p>
        </w:tc>
        <w:tc>
          <w:tcPr>
            <w:tcW w:w="5642" w:type="dxa"/>
          </w:tcPr>
          <w:p w14:paraId="66E8DCFE" w14:textId="6894E62D" w:rsidR="0066656C" w:rsidRPr="00B3696D" w:rsidRDefault="00B3696D" w:rsidP="00F7760B">
            <w:pPr>
              <w:pStyle w:val="DocDate"/>
              <w:snapToGrid w:val="0"/>
              <w:jc w:val="left"/>
              <w:rPr>
                <w:rFonts w:ascii="Calibri" w:hAnsi="Calibri" w:cs="Open Sans"/>
                <w:b w:val="0"/>
              </w:rPr>
            </w:pPr>
            <w:r w:rsidRPr="00B3696D">
              <w:rPr>
                <w:rFonts w:ascii="Calibri" w:hAnsi="Calibri" w:cs="Open Sans"/>
                <w:b w:val="0"/>
              </w:rPr>
              <w:t>Public</w:t>
            </w:r>
          </w:p>
        </w:tc>
      </w:tr>
      <w:tr w:rsidR="00A30A98" w:rsidRPr="007255C2" w14:paraId="7150A5AB" w14:textId="77777777" w:rsidTr="0066656C">
        <w:trPr>
          <w:trHeight w:val="526"/>
          <w:jc w:val="center"/>
        </w:trPr>
        <w:tc>
          <w:tcPr>
            <w:tcW w:w="2263" w:type="dxa"/>
          </w:tcPr>
          <w:p w14:paraId="6967075B"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309222E0" w14:textId="15DF5408" w:rsidR="00A30A98" w:rsidRPr="00B3696D" w:rsidRDefault="00F37798" w:rsidP="00F7760B">
            <w:pPr>
              <w:snapToGrid w:val="0"/>
              <w:spacing w:before="120"/>
              <w:jc w:val="left"/>
              <w:rPr>
                <w:rFonts w:cs="Open Sans"/>
              </w:rPr>
            </w:pPr>
            <w:hyperlink r:id="rId10" w:history="1">
              <w:r w:rsidRPr="00726FF9">
                <w:rPr>
                  <w:rStyle w:val="Hyperlink"/>
                  <w:rFonts w:cs="Open Sans"/>
                </w:rPr>
                <w:t>https://documents.egi.eu/document/3698</w:t>
              </w:r>
            </w:hyperlink>
            <w:r>
              <w:rPr>
                <w:rFonts w:cs="Open Sans"/>
              </w:rPr>
              <w:t xml:space="preserve"> </w:t>
            </w:r>
          </w:p>
        </w:tc>
      </w:tr>
    </w:tbl>
    <w:p w14:paraId="3DF07719" w14:textId="77777777" w:rsidR="00A30A98" w:rsidRDefault="00A30A98" w:rsidP="00A30A98"/>
    <w:p w14:paraId="4406D0F6" w14:textId="77777777" w:rsidR="001D1FF5" w:rsidRDefault="001D1FF5" w:rsidP="00247395">
      <w:pPr>
        <w:rPr>
          <w:b/>
          <w:color w:val="1C3046"/>
        </w:rPr>
      </w:pPr>
    </w:p>
    <w:p w14:paraId="548B3632" w14:textId="77777777" w:rsidR="001D1FF5" w:rsidRDefault="001D1FF5">
      <w:pPr>
        <w:spacing w:after="200"/>
        <w:jc w:val="left"/>
        <w:rPr>
          <w:b/>
          <w:color w:val="1C3046"/>
        </w:rPr>
      </w:pPr>
      <w:r>
        <w:rPr>
          <w:b/>
          <w:color w:val="1C3046"/>
        </w:rPr>
        <w:br w:type="page"/>
      </w:r>
    </w:p>
    <w:p w14:paraId="7BAB0B48" w14:textId="77777777" w:rsidR="00247395" w:rsidRPr="006014D2" w:rsidRDefault="00247395" w:rsidP="00247395">
      <w:pPr>
        <w:rPr>
          <w:b/>
          <w:color w:val="1C3046"/>
        </w:rPr>
      </w:pPr>
      <w:r w:rsidRPr="006014D2">
        <w:rPr>
          <w:b/>
          <w:color w:val="1C3046"/>
        </w:rPr>
        <w:lastRenderedPageBreak/>
        <w:t xml:space="preserve">COPYRIGHT NOTICE </w:t>
      </w:r>
    </w:p>
    <w:p w14:paraId="6BDCB14E" w14:textId="77777777" w:rsidR="00247395" w:rsidRDefault="00247395" w:rsidP="00247395">
      <w:r>
        <w:rPr>
          <w:noProof/>
          <w:lang w:eastAsia="en-GB"/>
        </w:rPr>
        <w:drawing>
          <wp:inline distT="0" distB="0" distL="0" distR="0" wp14:anchorId="6F0B7AFE" wp14:editId="267A5EF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C8AE9C3"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sdt>
      <w:sdtPr>
        <w:rPr>
          <w:b/>
          <w:color w:val="0067B1"/>
          <w:sz w:val="40"/>
        </w:rPr>
        <w:id w:val="-1545511109"/>
        <w:docPartObj>
          <w:docPartGallery w:val="Table of Contents"/>
          <w:docPartUnique/>
        </w:docPartObj>
      </w:sdtPr>
      <w:sdtEndPr>
        <w:rPr>
          <w:bCs/>
          <w:noProof/>
          <w:color w:val="auto"/>
          <w:sz w:val="22"/>
        </w:rPr>
      </w:sdtEndPr>
      <w:sdtContent>
        <w:p w14:paraId="4B3D58A0" w14:textId="77777777" w:rsidR="00A30A98" w:rsidRPr="00807121" w:rsidRDefault="00A30A98" w:rsidP="00A30A98">
          <w:pPr>
            <w:rPr>
              <w:b/>
              <w:color w:val="1C3046"/>
              <w:sz w:val="40"/>
            </w:rPr>
          </w:pPr>
          <w:r w:rsidRPr="00807121">
            <w:rPr>
              <w:b/>
              <w:color w:val="1C3046"/>
              <w:sz w:val="40"/>
            </w:rPr>
            <w:t>Contents</w:t>
          </w:r>
        </w:p>
        <w:p w14:paraId="0B7DD3AF" w14:textId="7322D32D" w:rsidR="00AF7E31"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515981297" w:history="1">
            <w:r w:rsidR="00AF7E31" w:rsidRPr="00352315">
              <w:rPr>
                <w:rStyle w:val="Hyperlink"/>
              </w:rPr>
              <w:t>1</w:t>
            </w:r>
            <w:r w:rsidR="00AF7E31">
              <w:rPr>
                <w:rFonts w:asciiTheme="minorHAnsi" w:eastAsiaTheme="minorEastAsia" w:hAnsiTheme="minorHAnsi"/>
                <w:color w:val="auto"/>
                <w:spacing w:val="0"/>
                <w:lang w:eastAsia="en-GB"/>
              </w:rPr>
              <w:tab/>
            </w:r>
            <w:r w:rsidR="00AF7E31" w:rsidRPr="00352315">
              <w:rPr>
                <w:rStyle w:val="Hyperlink"/>
              </w:rPr>
              <w:t>Introduction</w:t>
            </w:r>
            <w:r w:rsidR="00AF7E31">
              <w:rPr>
                <w:webHidden/>
              </w:rPr>
              <w:tab/>
            </w:r>
            <w:r w:rsidR="00AF7E31">
              <w:rPr>
                <w:webHidden/>
              </w:rPr>
              <w:fldChar w:fldCharType="begin"/>
            </w:r>
            <w:r w:rsidR="00AF7E31">
              <w:rPr>
                <w:webHidden/>
              </w:rPr>
              <w:instrText xml:space="preserve"> PAGEREF _Toc515981297 \h </w:instrText>
            </w:r>
            <w:r w:rsidR="00AF7E31">
              <w:rPr>
                <w:webHidden/>
              </w:rPr>
            </w:r>
            <w:r w:rsidR="00AF7E31">
              <w:rPr>
                <w:webHidden/>
              </w:rPr>
              <w:fldChar w:fldCharType="separate"/>
            </w:r>
            <w:r w:rsidR="002D2A1E">
              <w:rPr>
                <w:webHidden/>
              </w:rPr>
              <w:t>3</w:t>
            </w:r>
            <w:r w:rsidR="00AF7E31">
              <w:rPr>
                <w:webHidden/>
              </w:rPr>
              <w:fldChar w:fldCharType="end"/>
            </w:r>
          </w:hyperlink>
        </w:p>
        <w:p w14:paraId="752EA714" w14:textId="3857965B" w:rsidR="00AF7E31" w:rsidRDefault="002B02D2">
          <w:pPr>
            <w:pStyle w:val="TOC2"/>
            <w:rPr>
              <w:rFonts w:asciiTheme="minorHAnsi" w:eastAsiaTheme="minorEastAsia" w:hAnsiTheme="minorHAnsi"/>
              <w:noProof/>
              <w:color w:val="auto"/>
              <w:spacing w:val="0"/>
              <w:lang w:eastAsia="en-GB"/>
            </w:rPr>
          </w:pPr>
          <w:hyperlink w:anchor="_Toc515981298" w:history="1">
            <w:r w:rsidR="00AF7E31" w:rsidRPr="00352315">
              <w:rPr>
                <w:rStyle w:val="Hyperlink"/>
                <w:noProof/>
              </w:rPr>
              <w:t>1.1</w:t>
            </w:r>
            <w:r w:rsidR="00AF7E31">
              <w:rPr>
                <w:rFonts w:asciiTheme="minorHAnsi" w:eastAsiaTheme="minorEastAsia" w:hAnsiTheme="minorHAnsi"/>
                <w:noProof/>
                <w:color w:val="auto"/>
                <w:spacing w:val="0"/>
                <w:lang w:eastAsia="en-GB"/>
              </w:rPr>
              <w:tab/>
            </w:r>
            <w:r w:rsidR="00AF7E31" w:rsidRPr="00352315">
              <w:rPr>
                <w:rStyle w:val="Hyperlink"/>
                <w:noProof/>
              </w:rPr>
              <w:t>Heading 2</w:t>
            </w:r>
            <w:r w:rsidR="00AF7E31">
              <w:rPr>
                <w:noProof/>
                <w:webHidden/>
              </w:rPr>
              <w:tab/>
            </w:r>
            <w:r w:rsidR="00AF7E31">
              <w:rPr>
                <w:noProof/>
                <w:webHidden/>
              </w:rPr>
              <w:fldChar w:fldCharType="begin"/>
            </w:r>
            <w:r w:rsidR="00AF7E31">
              <w:rPr>
                <w:noProof/>
                <w:webHidden/>
              </w:rPr>
              <w:instrText xml:space="preserve"> PAGEREF _Toc515981298 \h </w:instrText>
            </w:r>
            <w:r w:rsidR="00AF7E31">
              <w:rPr>
                <w:noProof/>
                <w:webHidden/>
              </w:rPr>
              <w:fldChar w:fldCharType="separate"/>
            </w:r>
            <w:r w:rsidR="002D2A1E">
              <w:rPr>
                <w:b/>
                <w:bCs/>
                <w:noProof/>
                <w:webHidden/>
                <w:lang w:val="en-US"/>
              </w:rPr>
              <w:t>Error! Bookmark not defined.</w:t>
            </w:r>
            <w:r w:rsidR="00AF7E31">
              <w:rPr>
                <w:noProof/>
                <w:webHidden/>
              </w:rPr>
              <w:fldChar w:fldCharType="end"/>
            </w:r>
          </w:hyperlink>
        </w:p>
        <w:p w14:paraId="19CCA78C" w14:textId="78222E5E" w:rsidR="00AF7E31" w:rsidRDefault="002B02D2">
          <w:pPr>
            <w:pStyle w:val="TOC1"/>
            <w:rPr>
              <w:rFonts w:asciiTheme="minorHAnsi" w:eastAsiaTheme="minorEastAsia" w:hAnsiTheme="minorHAnsi"/>
              <w:color w:val="auto"/>
              <w:spacing w:val="0"/>
              <w:lang w:eastAsia="en-GB"/>
            </w:rPr>
          </w:pPr>
          <w:hyperlink w:anchor="_Toc515981299" w:history="1">
            <w:r w:rsidR="00AF7E31" w:rsidRPr="00352315">
              <w:rPr>
                <w:rStyle w:val="Hyperlink"/>
              </w:rPr>
              <w:t>2</w:t>
            </w:r>
            <w:r w:rsidR="00AF7E31">
              <w:rPr>
                <w:rFonts w:asciiTheme="minorHAnsi" w:eastAsiaTheme="minorEastAsia" w:hAnsiTheme="minorHAnsi"/>
                <w:color w:val="auto"/>
                <w:spacing w:val="0"/>
                <w:lang w:eastAsia="en-GB"/>
              </w:rPr>
              <w:tab/>
            </w:r>
            <w:r w:rsidR="00AF7E31" w:rsidRPr="00352315">
              <w:rPr>
                <w:rStyle w:val="Hyperlink"/>
              </w:rPr>
              <w:t>Another example of heading 1</w:t>
            </w:r>
            <w:r w:rsidR="00AF7E31">
              <w:rPr>
                <w:webHidden/>
              </w:rPr>
              <w:tab/>
            </w:r>
            <w:r w:rsidR="00AF7E31">
              <w:rPr>
                <w:webHidden/>
              </w:rPr>
              <w:fldChar w:fldCharType="begin"/>
            </w:r>
            <w:r w:rsidR="00AF7E31">
              <w:rPr>
                <w:webHidden/>
              </w:rPr>
              <w:instrText xml:space="preserve"> PAGEREF _Toc515981299 \h </w:instrText>
            </w:r>
            <w:r w:rsidR="00AF7E31">
              <w:rPr>
                <w:webHidden/>
              </w:rPr>
              <w:fldChar w:fldCharType="separate"/>
            </w:r>
            <w:r w:rsidR="002D2A1E">
              <w:rPr>
                <w:b/>
                <w:bCs/>
                <w:webHidden/>
                <w:lang w:val="en-US"/>
              </w:rPr>
              <w:t>Error! Bookmark not defined.</w:t>
            </w:r>
            <w:r w:rsidR="00AF7E31">
              <w:rPr>
                <w:webHidden/>
              </w:rPr>
              <w:fldChar w:fldCharType="end"/>
            </w:r>
          </w:hyperlink>
        </w:p>
        <w:p w14:paraId="5B44744F" w14:textId="041F89DA" w:rsidR="00AF7E31" w:rsidRDefault="002B02D2">
          <w:pPr>
            <w:pStyle w:val="TOC2"/>
            <w:rPr>
              <w:rFonts w:asciiTheme="minorHAnsi" w:eastAsiaTheme="minorEastAsia" w:hAnsiTheme="minorHAnsi"/>
              <w:noProof/>
              <w:color w:val="auto"/>
              <w:spacing w:val="0"/>
              <w:lang w:eastAsia="en-GB"/>
            </w:rPr>
          </w:pPr>
          <w:hyperlink w:anchor="_Toc515981300" w:history="1">
            <w:r w:rsidR="00AF7E31" w:rsidRPr="00352315">
              <w:rPr>
                <w:rStyle w:val="Hyperlink"/>
                <w:noProof/>
              </w:rPr>
              <w:t>2.1</w:t>
            </w:r>
            <w:r w:rsidR="00AF7E31">
              <w:rPr>
                <w:rFonts w:asciiTheme="minorHAnsi" w:eastAsiaTheme="minorEastAsia" w:hAnsiTheme="minorHAnsi"/>
                <w:noProof/>
                <w:color w:val="auto"/>
                <w:spacing w:val="0"/>
                <w:lang w:eastAsia="en-GB"/>
              </w:rPr>
              <w:tab/>
            </w:r>
            <w:r w:rsidR="00AF7E31" w:rsidRPr="00352315">
              <w:rPr>
                <w:rStyle w:val="Hyperlink"/>
                <w:noProof/>
              </w:rPr>
              <w:t>Heading 2</w:t>
            </w:r>
            <w:r w:rsidR="00AF7E31">
              <w:rPr>
                <w:noProof/>
                <w:webHidden/>
              </w:rPr>
              <w:tab/>
            </w:r>
            <w:r w:rsidR="00AF7E31">
              <w:rPr>
                <w:noProof/>
                <w:webHidden/>
              </w:rPr>
              <w:fldChar w:fldCharType="begin"/>
            </w:r>
            <w:r w:rsidR="00AF7E31">
              <w:rPr>
                <w:noProof/>
                <w:webHidden/>
              </w:rPr>
              <w:instrText xml:space="preserve"> PAGEREF _Toc515981300 \h </w:instrText>
            </w:r>
            <w:r w:rsidR="00AF7E31">
              <w:rPr>
                <w:noProof/>
                <w:webHidden/>
              </w:rPr>
              <w:fldChar w:fldCharType="separate"/>
            </w:r>
            <w:r w:rsidR="002D2A1E">
              <w:rPr>
                <w:b/>
                <w:bCs/>
                <w:noProof/>
                <w:webHidden/>
                <w:lang w:val="en-US"/>
              </w:rPr>
              <w:t>Error! Bookmark not defined.</w:t>
            </w:r>
            <w:r w:rsidR="00AF7E31">
              <w:rPr>
                <w:noProof/>
                <w:webHidden/>
              </w:rPr>
              <w:fldChar w:fldCharType="end"/>
            </w:r>
          </w:hyperlink>
        </w:p>
        <w:p w14:paraId="6C2EDB5B" w14:textId="3F47F0C8" w:rsidR="00AF7E31" w:rsidRDefault="002B02D2">
          <w:pPr>
            <w:pStyle w:val="TOC1"/>
            <w:rPr>
              <w:rFonts w:asciiTheme="minorHAnsi" w:eastAsiaTheme="minorEastAsia" w:hAnsiTheme="minorHAnsi"/>
              <w:color w:val="auto"/>
              <w:spacing w:val="0"/>
              <w:lang w:eastAsia="en-GB"/>
            </w:rPr>
          </w:pPr>
          <w:hyperlink w:anchor="_Toc515981301" w:history="1">
            <w:r w:rsidR="00AF7E31" w:rsidRPr="00352315">
              <w:rPr>
                <w:rStyle w:val="Hyperlink"/>
              </w:rPr>
              <w:t>3</w:t>
            </w:r>
            <w:r w:rsidR="00AF7E31">
              <w:rPr>
                <w:rFonts w:asciiTheme="minorHAnsi" w:eastAsiaTheme="minorEastAsia" w:hAnsiTheme="minorHAnsi"/>
                <w:color w:val="auto"/>
                <w:spacing w:val="0"/>
                <w:lang w:eastAsia="en-GB"/>
              </w:rPr>
              <w:tab/>
            </w:r>
            <w:r w:rsidR="00AF7E31" w:rsidRPr="00352315">
              <w:rPr>
                <w:rStyle w:val="Hyperlink"/>
              </w:rPr>
              <w:t>Now for the lists and etc.</w:t>
            </w:r>
            <w:r w:rsidR="00AF7E31">
              <w:rPr>
                <w:webHidden/>
              </w:rPr>
              <w:tab/>
            </w:r>
            <w:r w:rsidR="00AF7E31">
              <w:rPr>
                <w:webHidden/>
              </w:rPr>
              <w:fldChar w:fldCharType="begin"/>
            </w:r>
            <w:r w:rsidR="00AF7E31">
              <w:rPr>
                <w:webHidden/>
              </w:rPr>
              <w:instrText xml:space="preserve"> PAGEREF _Toc515981301 \h </w:instrText>
            </w:r>
            <w:r w:rsidR="00AF7E31">
              <w:rPr>
                <w:webHidden/>
              </w:rPr>
              <w:fldChar w:fldCharType="separate"/>
            </w:r>
            <w:r w:rsidR="002D2A1E">
              <w:rPr>
                <w:b/>
                <w:bCs/>
                <w:webHidden/>
                <w:lang w:val="en-US"/>
              </w:rPr>
              <w:t>Error! Bookmark not defined.</w:t>
            </w:r>
            <w:r w:rsidR="00AF7E31">
              <w:rPr>
                <w:webHidden/>
              </w:rPr>
              <w:fldChar w:fldCharType="end"/>
            </w:r>
          </w:hyperlink>
        </w:p>
        <w:p w14:paraId="5CA21809" w14:textId="3C524684" w:rsidR="00AF7E31" w:rsidRDefault="002B02D2">
          <w:pPr>
            <w:pStyle w:val="TOC2"/>
            <w:rPr>
              <w:rFonts w:asciiTheme="minorHAnsi" w:eastAsiaTheme="minorEastAsia" w:hAnsiTheme="minorHAnsi"/>
              <w:noProof/>
              <w:color w:val="auto"/>
              <w:spacing w:val="0"/>
              <w:lang w:eastAsia="en-GB"/>
            </w:rPr>
          </w:pPr>
          <w:hyperlink w:anchor="_Toc515981302" w:history="1">
            <w:r w:rsidR="00AF7E31" w:rsidRPr="00352315">
              <w:rPr>
                <w:rStyle w:val="Hyperlink"/>
                <w:noProof/>
              </w:rPr>
              <w:t>3.1</w:t>
            </w:r>
            <w:r w:rsidR="00AF7E31">
              <w:rPr>
                <w:rFonts w:asciiTheme="minorHAnsi" w:eastAsiaTheme="minorEastAsia" w:hAnsiTheme="minorHAnsi"/>
                <w:noProof/>
                <w:color w:val="auto"/>
                <w:spacing w:val="0"/>
                <w:lang w:eastAsia="en-GB"/>
              </w:rPr>
              <w:tab/>
            </w:r>
            <w:r w:rsidR="00AF7E31" w:rsidRPr="00352315">
              <w:rPr>
                <w:rStyle w:val="Hyperlink"/>
                <w:noProof/>
              </w:rPr>
              <w:t>Bullet lists</w:t>
            </w:r>
            <w:r w:rsidR="00AF7E31">
              <w:rPr>
                <w:noProof/>
                <w:webHidden/>
              </w:rPr>
              <w:tab/>
            </w:r>
            <w:r w:rsidR="00AF7E31">
              <w:rPr>
                <w:noProof/>
                <w:webHidden/>
              </w:rPr>
              <w:fldChar w:fldCharType="begin"/>
            </w:r>
            <w:r w:rsidR="00AF7E31">
              <w:rPr>
                <w:noProof/>
                <w:webHidden/>
              </w:rPr>
              <w:instrText xml:space="preserve"> PAGEREF _Toc515981302 \h </w:instrText>
            </w:r>
            <w:r w:rsidR="00AF7E31">
              <w:rPr>
                <w:noProof/>
                <w:webHidden/>
              </w:rPr>
              <w:fldChar w:fldCharType="separate"/>
            </w:r>
            <w:r w:rsidR="002D2A1E">
              <w:rPr>
                <w:b/>
                <w:bCs/>
                <w:noProof/>
                <w:webHidden/>
                <w:lang w:val="en-US"/>
              </w:rPr>
              <w:t>Error! Bookmark not defined.</w:t>
            </w:r>
            <w:r w:rsidR="00AF7E31">
              <w:rPr>
                <w:noProof/>
                <w:webHidden/>
              </w:rPr>
              <w:fldChar w:fldCharType="end"/>
            </w:r>
          </w:hyperlink>
        </w:p>
        <w:p w14:paraId="5180F35A" w14:textId="35191997" w:rsidR="00AF7E31" w:rsidRDefault="002B02D2">
          <w:pPr>
            <w:pStyle w:val="TOC2"/>
            <w:rPr>
              <w:rFonts w:asciiTheme="minorHAnsi" w:eastAsiaTheme="minorEastAsia" w:hAnsiTheme="minorHAnsi"/>
              <w:noProof/>
              <w:color w:val="auto"/>
              <w:spacing w:val="0"/>
              <w:lang w:eastAsia="en-GB"/>
            </w:rPr>
          </w:pPr>
          <w:hyperlink w:anchor="_Toc515981303" w:history="1">
            <w:r w:rsidR="00AF7E31" w:rsidRPr="00352315">
              <w:rPr>
                <w:rStyle w:val="Hyperlink"/>
                <w:noProof/>
              </w:rPr>
              <w:t>3.2</w:t>
            </w:r>
            <w:r w:rsidR="00AF7E31">
              <w:rPr>
                <w:rFonts w:asciiTheme="minorHAnsi" w:eastAsiaTheme="minorEastAsia" w:hAnsiTheme="minorHAnsi"/>
                <w:noProof/>
                <w:color w:val="auto"/>
                <w:spacing w:val="0"/>
                <w:lang w:eastAsia="en-GB"/>
              </w:rPr>
              <w:tab/>
            </w:r>
            <w:r w:rsidR="00AF7E31" w:rsidRPr="00352315">
              <w:rPr>
                <w:rStyle w:val="Hyperlink"/>
                <w:noProof/>
              </w:rPr>
              <w:t>Numbered lists</w:t>
            </w:r>
            <w:r w:rsidR="00AF7E31">
              <w:rPr>
                <w:noProof/>
                <w:webHidden/>
              </w:rPr>
              <w:tab/>
            </w:r>
            <w:r w:rsidR="00AF7E31">
              <w:rPr>
                <w:noProof/>
                <w:webHidden/>
              </w:rPr>
              <w:fldChar w:fldCharType="begin"/>
            </w:r>
            <w:r w:rsidR="00AF7E31">
              <w:rPr>
                <w:noProof/>
                <w:webHidden/>
              </w:rPr>
              <w:instrText xml:space="preserve"> PAGEREF _Toc515981303 \h </w:instrText>
            </w:r>
            <w:r w:rsidR="00AF7E31">
              <w:rPr>
                <w:noProof/>
                <w:webHidden/>
              </w:rPr>
              <w:fldChar w:fldCharType="separate"/>
            </w:r>
            <w:r w:rsidR="002D2A1E">
              <w:rPr>
                <w:b/>
                <w:bCs/>
                <w:noProof/>
                <w:webHidden/>
                <w:lang w:val="en-US"/>
              </w:rPr>
              <w:t>Error! Bookmark not defined.</w:t>
            </w:r>
            <w:r w:rsidR="00AF7E31">
              <w:rPr>
                <w:noProof/>
                <w:webHidden/>
              </w:rPr>
              <w:fldChar w:fldCharType="end"/>
            </w:r>
          </w:hyperlink>
        </w:p>
        <w:p w14:paraId="5B04949E" w14:textId="19154B1A" w:rsidR="00AF7E31" w:rsidRDefault="002B02D2">
          <w:pPr>
            <w:pStyle w:val="TOC1"/>
            <w:rPr>
              <w:rFonts w:asciiTheme="minorHAnsi" w:eastAsiaTheme="minorEastAsia" w:hAnsiTheme="minorHAnsi"/>
              <w:color w:val="auto"/>
              <w:spacing w:val="0"/>
              <w:lang w:eastAsia="en-GB"/>
            </w:rPr>
          </w:pPr>
          <w:hyperlink w:anchor="_Toc515981304" w:history="1">
            <w:r w:rsidR="00AF7E31" w:rsidRPr="00352315">
              <w:rPr>
                <w:rStyle w:val="Hyperlink"/>
              </w:rPr>
              <w:t>4</w:t>
            </w:r>
            <w:r w:rsidR="00AF7E31">
              <w:rPr>
                <w:rFonts w:asciiTheme="minorHAnsi" w:eastAsiaTheme="minorEastAsia" w:hAnsiTheme="minorHAnsi"/>
                <w:color w:val="auto"/>
                <w:spacing w:val="0"/>
                <w:lang w:eastAsia="en-GB"/>
              </w:rPr>
              <w:tab/>
            </w:r>
            <w:r w:rsidR="00AF7E31" w:rsidRPr="00352315">
              <w:rPr>
                <w:rStyle w:val="Hyperlink"/>
              </w:rPr>
              <w:t>Figures and captions</w:t>
            </w:r>
            <w:r w:rsidR="00AF7E31">
              <w:rPr>
                <w:webHidden/>
              </w:rPr>
              <w:tab/>
            </w:r>
            <w:r w:rsidR="00AF7E31">
              <w:rPr>
                <w:webHidden/>
              </w:rPr>
              <w:fldChar w:fldCharType="begin"/>
            </w:r>
            <w:r w:rsidR="00AF7E31">
              <w:rPr>
                <w:webHidden/>
              </w:rPr>
              <w:instrText xml:space="preserve"> PAGEREF _Toc515981304 \h </w:instrText>
            </w:r>
            <w:r w:rsidR="00AF7E31">
              <w:rPr>
                <w:webHidden/>
              </w:rPr>
              <w:fldChar w:fldCharType="separate"/>
            </w:r>
            <w:r w:rsidR="002D2A1E">
              <w:rPr>
                <w:b/>
                <w:bCs/>
                <w:webHidden/>
                <w:lang w:val="en-US"/>
              </w:rPr>
              <w:t>Error! Bookmark not defined.</w:t>
            </w:r>
            <w:r w:rsidR="00AF7E31">
              <w:rPr>
                <w:webHidden/>
              </w:rPr>
              <w:fldChar w:fldCharType="end"/>
            </w:r>
          </w:hyperlink>
        </w:p>
        <w:p w14:paraId="59C651D4" w14:textId="558869F5" w:rsidR="00AF7E31" w:rsidRDefault="002B02D2">
          <w:pPr>
            <w:pStyle w:val="TOC2"/>
            <w:rPr>
              <w:rFonts w:asciiTheme="minorHAnsi" w:eastAsiaTheme="minorEastAsia" w:hAnsiTheme="minorHAnsi"/>
              <w:noProof/>
              <w:color w:val="auto"/>
              <w:spacing w:val="0"/>
              <w:lang w:eastAsia="en-GB"/>
            </w:rPr>
          </w:pPr>
          <w:hyperlink w:anchor="_Toc515981305" w:history="1">
            <w:r w:rsidR="00AF7E31" w:rsidRPr="00352315">
              <w:rPr>
                <w:rStyle w:val="Hyperlink"/>
                <w:noProof/>
              </w:rPr>
              <w:t>4.1</w:t>
            </w:r>
            <w:r w:rsidR="00AF7E31">
              <w:rPr>
                <w:rFonts w:asciiTheme="minorHAnsi" w:eastAsiaTheme="minorEastAsia" w:hAnsiTheme="minorHAnsi"/>
                <w:noProof/>
                <w:color w:val="auto"/>
                <w:spacing w:val="0"/>
                <w:lang w:eastAsia="en-GB"/>
              </w:rPr>
              <w:tab/>
            </w:r>
            <w:r w:rsidR="00AF7E31" w:rsidRPr="00352315">
              <w:rPr>
                <w:rStyle w:val="Hyperlink"/>
                <w:noProof/>
              </w:rPr>
              <w:t>Pictures</w:t>
            </w:r>
            <w:r w:rsidR="00AF7E31">
              <w:rPr>
                <w:noProof/>
                <w:webHidden/>
              </w:rPr>
              <w:tab/>
            </w:r>
            <w:r w:rsidR="00AF7E31">
              <w:rPr>
                <w:noProof/>
                <w:webHidden/>
              </w:rPr>
              <w:fldChar w:fldCharType="begin"/>
            </w:r>
            <w:r w:rsidR="00AF7E31">
              <w:rPr>
                <w:noProof/>
                <w:webHidden/>
              </w:rPr>
              <w:instrText xml:space="preserve"> PAGEREF _Toc515981305 \h </w:instrText>
            </w:r>
            <w:r w:rsidR="00AF7E31">
              <w:rPr>
                <w:noProof/>
                <w:webHidden/>
              </w:rPr>
              <w:fldChar w:fldCharType="separate"/>
            </w:r>
            <w:r w:rsidR="002D2A1E">
              <w:rPr>
                <w:b/>
                <w:bCs/>
                <w:noProof/>
                <w:webHidden/>
                <w:lang w:val="en-US"/>
              </w:rPr>
              <w:t>Error! Bookmark not defined.</w:t>
            </w:r>
            <w:r w:rsidR="00AF7E31">
              <w:rPr>
                <w:noProof/>
                <w:webHidden/>
              </w:rPr>
              <w:fldChar w:fldCharType="end"/>
            </w:r>
          </w:hyperlink>
        </w:p>
        <w:p w14:paraId="283E2974" w14:textId="6EB21900" w:rsidR="00AF7E31" w:rsidRDefault="002B02D2">
          <w:pPr>
            <w:pStyle w:val="TOC2"/>
            <w:rPr>
              <w:rFonts w:asciiTheme="minorHAnsi" w:eastAsiaTheme="minorEastAsia" w:hAnsiTheme="minorHAnsi"/>
              <w:noProof/>
              <w:color w:val="auto"/>
              <w:spacing w:val="0"/>
              <w:lang w:eastAsia="en-GB"/>
            </w:rPr>
          </w:pPr>
          <w:hyperlink w:anchor="_Toc515981306" w:history="1">
            <w:r w:rsidR="00AF7E31" w:rsidRPr="00352315">
              <w:rPr>
                <w:rStyle w:val="Hyperlink"/>
                <w:noProof/>
              </w:rPr>
              <w:t>4.2</w:t>
            </w:r>
            <w:r w:rsidR="00AF7E31">
              <w:rPr>
                <w:rFonts w:asciiTheme="minorHAnsi" w:eastAsiaTheme="minorEastAsia" w:hAnsiTheme="minorHAnsi"/>
                <w:noProof/>
                <w:color w:val="auto"/>
                <w:spacing w:val="0"/>
                <w:lang w:eastAsia="en-GB"/>
              </w:rPr>
              <w:tab/>
            </w:r>
            <w:r w:rsidR="00AF7E31" w:rsidRPr="00352315">
              <w:rPr>
                <w:rStyle w:val="Hyperlink"/>
                <w:noProof/>
              </w:rPr>
              <w:t>Tables</w:t>
            </w:r>
            <w:r w:rsidR="00AF7E31">
              <w:rPr>
                <w:noProof/>
                <w:webHidden/>
              </w:rPr>
              <w:tab/>
            </w:r>
            <w:r w:rsidR="00AF7E31">
              <w:rPr>
                <w:noProof/>
                <w:webHidden/>
              </w:rPr>
              <w:fldChar w:fldCharType="begin"/>
            </w:r>
            <w:r w:rsidR="00AF7E31">
              <w:rPr>
                <w:noProof/>
                <w:webHidden/>
              </w:rPr>
              <w:instrText xml:space="preserve"> PAGEREF _Toc515981306 \h </w:instrText>
            </w:r>
            <w:r w:rsidR="00AF7E31">
              <w:rPr>
                <w:noProof/>
                <w:webHidden/>
              </w:rPr>
              <w:fldChar w:fldCharType="separate"/>
            </w:r>
            <w:r w:rsidR="002D2A1E">
              <w:rPr>
                <w:b/>
                <w:bCs/>
                <w:noProof/>
                <w:webHidden/>
                <w:lang w:val="en-US"/>
              </w:rPr>
              <w:t>Error! Bookmark not defined.</w:t>
            </w:r>
            <w:r w:rsidR="00AF7E31">
              <w:rPr>
                <w:noProof/>
                <w:webHidden/>
              </w:rPr>
              <w:fldChar w:fldCharType="end"/>
            </w:r>
          </w:hyperlink>
        </w:p>
        <w:p w14:paraId="73C90F25" w14:textId="58957A03" w:rsidR="00AF7E31" w:rsidRDefault="002B02D2">
          <w:pPr>
            <w:pStyle w:val="TOC1"/>
            <w:rPr>
              <w:rFonts w:asciiTheme="minorHAnsi" w:eastAsiaTheme="minorEastAsia" w:hAnsiTheme="minorHAnsi"/>
              <w:color w:val="auto"/>
              <w:spacing w:val="0"/>
              <w:lang w:eastAsia="en-GB"/>
            </w:rPr>
          </w:pPr>
          <w:hyperlink w:anchor="_Toc515981307" w:history="1">
            <w:r w:rsidR="00AF7E31" w:rsidRPr="00352315">
              <w:rPr>
                <w:rStyle w:val="Hyperlink"/>
              </w:rPr>
              <w:t>5</w:t>
            </w:r>
            <w:r w:rsidR="00AF7E31">
              <w:rPr>
                <w:rFonts w:asciiTheme="minorHAnsi" w:eastAsiaTheme="minorEastAsia" w:hAnsiTheme="minorHAnsi"/>
                <w:color w:val="auto"/>
                <w:spacing w:val="0"/>
                <w:lang w:eastAsia="en-GB"/>
              </w:rPr>
              <w:tab/>
            </w:r>
            <w:r w:rsidR="00AF7E31" w:rsidRPr="00352315">
              <w:rPr>
                <w:rStyle w:val="Hyperlink"/>
              </w:rPr>
              <w:t>References</w:t>
            </w:r>
            <w:r w:rsidR="00AF7E31">
              <w:rPr>
                <w:webHidden/>
              </w:rPr>
              <w:tab/>
            </w:r>
            <w:r w:rsidR="00AF7E31">
              <w:rPr>
                <w:webHidden/>
              </w:rPr>
              <w:fldChar w:fldCharType="begin"/>
            </w:r>
            <w:r w:rsidR="00AF7E31">
              <w:rPr>
                <w:webHidden/>
              </w:rPr>
              <w:instrText xml:space="preserve"> PAGEREF _Toc515981307 \h </w:instrText>
            </w:r>
            <w:r w:rsidR="00AF7E31">
              <w:rPr>
                <w:webHidden/>
              </w:rPr>
              <w:fldChar w:fldCharType="separate"/>
            </w:r>
            <w:r w:rsidR="002D2A1E">
              <w:rPr>
                <w:b/>
                <w:bCs/>
                <w:webHidden/>
                <w:lang w:val="en-US"/>
              </w:rPr>
              <w:t>Error! Bookmark not defined.</w:t>
            </w:r>
            <w:r w:rsidR="00AF7E31">
              <w:rPr>
                <w:webHidden/>
              </w:rPr>
              <w:fldChar w:fldCharType="end"/>
            </w:r>
          </w:hyperlink>
        </w:p>
        <w:p w14:paraId="0356EDA4" w14:textId="7DC4FCD8" w:rsidR="00AF7E31" w:rsidRDefault="002B02D2">
          <w:pPr>
            <w:pStyle w:val="TOC1"/>
            <w:rPr>
              <w:rFonts w:asciiTheme="minorHAnsi" w:eastAsiaTheme="minorEastAsia" w:hAnsiTheme="minorHAnsi"/>
              <w:color w:val="auto"/>
              <w:spacing w:val="0"/>
              <w:lang w:eastAsia="en-GB"/>
            </w:rPr>
          </w:pPr>
          <w:hyperlink w:anchor="_Toc515981308" w:history="1">
            <w:r w:rsidR="00AF7E31" w:rsidRPr="00352315">
              <w:rPr>
                <w:rStyle w:val="Hyperlink"/>
              </w:rPr>
              <w:t>Appendix I.</w:t>
            </w:r>
            <w:r w:rsidR="00AF7E31">
              <w:rPr>
                <w:rFonts w:asciiTheme="minorHAnsi" w:eastAsiaTheme="minorEastAsia" w:hAnsiTheme="minorHAnsi"/>
                <w:color w:val="auto"/>
                <w:spacing w:val="0"/>
                <w:lang w:eastAsia="en-GB"/>
              </w:rPr>
              <w:tab/>
            </w:r>
            <w:r w:rsidR="00AF7E31" w:rsidRPr="00352315">
              <w:rPr>
                <w:rStyle w:val="Hyperlink"/>
              </w:rPr>
              <w:t>Appendix example</w:t>
            </w:r>
            <w:r w:rsidR="00AF7E31">
              <w:rPr>
                <w:webHidden/>
              </w:rPr>
              <w:tab/>
            </w:r>
            <w:r w:rsidR="00AF7E31">
              <w:rPr>
                <w:webHidden/>
              </w:rPr>
              <w:fldChar w:fldCharType="begin"/>
            </w:r>
            <w:r w:rsidR="00AF7E31">
              <w:rPr>
                <w:webHidden/>
              </w:rPr>
              <w:instrText xml:space="preserve"> PAGEREF _Toc515981308 \h </w:instrText>
            </w:r>
            <w:r w:rsidR="00AF7E31">
              <w:rPr>
                <w:webHidden/>
              </w:rPr>
              <w:fldChar w:fldCharType="separate"/>
            </w:r>
            <w:r w:rsidR="002D2A1E">
              <w:rPr>
                <w:b/>
                <w:bCs/>
                <w:webHidden/>
                <w:lang w:val="en-US"/>
              </w:rPr>
              <w:t>Error! Bookmark not defined.</w:t>
            </w:r>
            <w:r w:rsidR="00AF7E31">
              <w:rPr>
                <w:webHidden/>
              </w:rPr>
              <w:fldChar w:fldCharType="end"/>
            </w:r>
          </w:hyperlink>
        </w:p>
        <w:p w14:paraId="38E74EF9" w14:textId="77777777" w:rsidR="00A30A98" w:rsidRDefault="00247395" w:rsidP="00A30A98">
          <w:r>
            <w:rPr>
              <w:noProof/>
              <w:color w:val="1C3046"/>
            </w:rPr>
            <w:fldChar w:fldCharType="end"/>
          </w:r>
        </w:p>
      </w:sdtContent>
    </w:sdt>
    <w:p w14:paraId="1CCD683F" w14:textId="77777777" w:rsidR="00A30A98" w:rsidRDefault="00A30A98" w:rsidP="00A30A98"/>
    <w:p w14:paraId="0F24FECC" w14:textId="77777777" w:rsidR="00A30A98" w:rsidRDefault="00A30A98" w:rsidP="00A30A98"/>
    <w:p w14:paraId="194F9DA5" w14:textId="77777777" w:rsidR="00A30A98" w:rsidRDefault="00A30A98" w:rsidP="00A30A98"/>
    <w:p w14:paraId="1E5F8C00" w14:textId="77777777" w:rsidR="00A30A98" w:rsidRDefault="00A30A98" w:rsidP="00A30A98">
      <w:r>
        <w:br w:type="page"/>
      </w:r>
    </w:p>
    <w:p w14:paraId="56995E16" w14:textId="1E75BE0F" w:rsidR="00A30A98" w:rsidRDefault="00247395" w:rsidP="005959F1">
      <w:pPr>
        <w:pStyle w:val="Heading1"/>
      </w:pPr>
      <w:bookmarkStart w:id="0" w:name="_Toc515981297"/>
      <w:bookmarkStart w:id="1" w:name="_Hlk515956646"/>
      <w:r>
        <w:lastRenderedPageBreak/>
        <w:t>Introduction</w:t>
      </w:r>
      <w:bookmarkEnd w:id="0"/>
      <w:r>
        <w:t xml:space="preserve"> </w:t>
      </w:r>
    </w:p>
    <w:p w14:paraId="5401889A" w14:textId="772C0327" w:rsidR="00B3696D" w:rsidRDefault="00B3696D" w:rsidP="00B3696D">
      <w:r>
        <w:t xml:space="preserve">B2NOTE is a data annotation service developed in the context of the EUDAT project and integrated within the EOSC-Hub Portfolio. This service enables users of data services to enrich the description of accessible content without modifying the underlying databases or data model. Based on the W3C Web Annotation model, this service enables the linking of uniquely and unambiguously identified resources with various kinds of annotations. In particular, it provides means to associate the content with semantic models (i.e. ontologies, controlled vocabularies) or simply with textual comments or keywords. This service has been designed to be easily integrated as a widget within the User Interface of any data service. </w:t>
      </w:r>
    </w:p>
    <w:p w14:paraId="26090AAF" w14:textId="07A6B9D6" w:rsidR="00B3696D" w:rsidRDefault="00B3696D" w:rsidP="00B3696D">
      <w:proofErr w:type="spellStart"/>
      <w:r>
        <w:t>OpenAIRE</w:t>
      </w:r>
      <w:proofErr w:type="spellEnd"/>
      <w:r>
        <w:t xml:space="preserve"> offers a large number of services and we are focusing on three main services: the data repository </w:t>
      </w:r>
      <w:proofErr w:type="spellStart"/>
      <w:r>
        <w:t>Zenodo</w:t>
      </w:r>
      <w:proofErr w:type="spellEnd"/>
      <w:r>
        <w:t xml:space="preserve">, the search engine </w:t>
      </w:r>
      <w:proofErr w:type="spellStart"/>
      <w:r>
        <w:t>OpenAIRE</w:t>
      </w:r>
      <w:proofErr w:type="spellEnd"/>
      <w:r>
        <w:t xml:space="preserve"> Explore and the Community Gateway (Research Community Dashboard, RCD). The data repository is an element used to build the </w:t>
      </w:r>
      <w:proofErr w:type="spellStart"/>
      <w:r>
        <w:t>OpenAIRE</w:t>
      </w:r>
      <w:proofErr w:type="spellEnd"/>
      <w:r>
        <w:t xml:space="preserve"> Knowledge Graph while the two other services are providing dedicated interfaces to the Knowledge Graph: a search engine and a community specific facet builder. The aim of this project is to integrate annotations with these different services to provide added-value for the user.</w:t>
      </w:r>
    </w:p>
    <w:p w14:paraId="2233EA2F" w14:textId="07506E89" w:rsidR="00B3696D" w:rsidRDefault="00B3696D" w:rsidP="00B3696D">
      <w:pPr>
        <w:pStyle w:val="Heading1"/>
      </w:pPr>
      <w:r>
        <w:lastRenderedPageBreak/>
        <w:t>Service Overview</w:t>
      </w:r>
    </w:p>
    <w:tbl>
      <w:tblPr>
        <w:tblW w:w="8978" w:type="dxa"/>
        <w:tblLayout w:type="fixed"/>
        <w:tblLook w:val="0000" w:firstRow="0" w:lastRow="0" w:firstColumn="0" w:lastColumn="0" w:noHBand="0" w:noVBand="0"/>
      </w:tblPr>
      <w:tblGrid>
        <w:gridCol w:w="2519"/>
        <w:gridCol w:w="6459"/>
      </w:tblGrid>
      <w:tr w:rsidR="00B3696D" w14:paraId="4A5722C0" w14:textId="77777777" w:rsidTr="0072581E">
        <w:trPr>
          <w:trHeight w:val="500"/>
        </w:trPr>
        <w:tc>
          <w:tcPr>
            <w:tcW w:w="2519" w:type="dxa"/>
            <w:tcBorders>
              <w:top w:val="single" w:sz="4" w:space="0" w:color="C0C0C0"/>
              <w:left w:val="single" w:sz="4" w:space="0" w:color="C0C0C0"/>
              <w:bottom w:val="single" w:sz="4" w:space="0" w:color="C0C0C0"/>
            </w:tcBorders>
            <w:shd w:val="clear" w:color="auto" w:fill="F2F2F2"/>
          </w:tcPr>
          <w:p w14:paraId="41DBB316"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b/>
                <w:color w:val="000000"/>
                <w:sz w:val="20"/>
                <w:szCs w:val="20"/>
              </w:rPr>
              <w:t>Service/Tool name</w:t>
            </w:r>
          </w:p>
        </w:tc>
        <w:tc>
          <w:tcPr>
            <w:tcW w:w="6459" w:type="dxa"/>
            <w:tcBorders>
              <w:top w:val="single" w:sz="4" w:space="0" w:color="C0C0C0"/>
              <w:left w:val="single" w:sz="4" w:space="0" w:color="C0C0C0"/>
              <w:bottom w:val="single" w:sz="4" w:space="0" w:color="C0C0C0"/>
              <w:right w:val="single" w:sz="4" w:space="0" w:color="C0C0C0"/>
            </w:tcBorders>
            <w:shd w:val="clear" w:color="auto" w:fill="auto"/>
          </w:tcPr>
          <w:p w14:paraId="24722737"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color w:val="000000"/>
                <w:sz w:val="20"/>
                <w:szCs w:val="20"/>
              </w:rPr>
              <w:t>B2NOTE</w:t>
            </w:r>
          </w:p>
        </w:tc>
      </w:tr>
      <w:tr w:rsidR="00B3696D" w14:paraId="5D9582EB" w14:textId="77777777" w:rsidTr="0072581E">
        <w:trPr>
          <w:trHeight w:val="500"/>
        </w:trPr>
        <w:tc>
          <w:tcPr>
            <w:tcW w:w="2519" w:type="dxa"/>
            <w:tcBorders>
              <w:top w:val="single" w:sz="4" w:space="0" w:color="C0C0C0"/>
              <w:left w:val="single" w:sz="4" w:space="0" w:color="C0C0C0"/>
              <w:bottom w:val="single" w:sz="4" w:space="0" w:color="C0C0C0"/>
            </w:tcBorders>
            <w:shd w:val="clear" w:color="auto" w:fill="F2F2F2"/>
          </w:tcPr>
          <w:p w14:paraId="0BDCFB51"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b/>
                <w:color w:val="000000"/>
                <w:sz w:val="20"/>
                <w:szCs w:val="20"/>
              </w:rPr>
              <w:t xml:space="preserve">Service/Tool </w:t>
            </w:r>
            <w:proofErr w:type="spellStart"/>
            <w:r>
              <w:rPr>
                <w:rFonts w:eastAsia="Calibri" w:cs="Calibri"/>
                <w:b/>
                <w:color w:val="000000"/>
                <w:sz w:val="20"/>
                <w:szCs w:val="20"/>
              </w:rPr>
              <w:t>url</w:t>
            </w:r>
            <w:proofErr w:type="spellEnd"/>
          </w:p>
        </w:tc>
        <w:tc>
          <w:tcPr>
            <w:tcW w:w="6459" w:type="dxa"/>
            <w:tcBorders>
              <w:top w:val="single" w:sz="4" w:space="0" w:color="C0C0C0"/>
              <w:left w:val="single" w:sz="4" w:space="0" w:color="C0C0C0"/>
              <w:bottom w:val="single" w:sz="4" w:space="0" w:color="C0C0C0"/>
              <w:right w:val="single" w:sz="4" w:space="0" w:color="C0C0C0"/>
            </w:tcBorders>
            <w:shd w:val="clear" w:color="auto" w:fill="auto"/>
          </w:tcPr>
          <w:p w14:paraId="37A2048E" w14:textId="77777777" w:rsidR="00B3696D" w:rsidRDefault="002B02D2" w:rsidP="0072581E">
            <w:pPr>
              <w:pBdr>
                <w:top w:val="nil"/>
                <w:left w:val="nil"/>
                <w:bottom w:val="nil"/>
                <w:right w:val="nil"/>
                <w:between w:val="nil"/>
              </w:pBdr>
              <w:spacing w:line="240" w:lineRule="auto"/>
              <w:ind w:hanging="2"/>
            </w:pPr>
            <w:hyperlink r:id="rId13">
              <w:r w:rsidR="00B3696D">
                <w:rPr>
                  <w:sz w:val="20"/>
                  <w:szCs w:val="20"/>
                  <w:u w:val="single"/>
                </w:rPr>
                <w:t>https://b2note.</w:t>
              </w:r>
            </w:hyperlink>
            <w:r w:rsidR="00B3696D">
              <w:rPr>
                <w:sz w:val="20"/>
                <w:szCs w:val="20"/>
                <w:u w:val="single"/>
              </w:rPr>
              <w:t>eudat.eu</w:t>
            </w:r>
            <w:r w:rsidR="00B3696D">
              <w:t xml:space="preserve"> </w:t>
            </w:r>
            <w:r w:rsidR="00B3696D">
              <w:rPr>
                <w:sz w:val="20"/>
                <w:szCs w:val="20"/>
              </w:rPr>
              <w:t>(production version)</w:t>
            </w:r>
            <w:r w:rsidR="00B3696D">
              <w:t xml:space="preserve">  </w:t>
            </w:r>
          </w:p>
        </w:tc>
      </w:tr>
      <w:tr w:rsidR="00B3696D" w14:paraId="1D0BECA6" w14:textId="77777777" w:rsidTr="0072581E">
        <w:trPr>
          <w:trHeight w:val="500"/>
        </w:trPr>
        <w:tc>
          <w:tcPr>
            <w:tcW w:w="2519" w:type="dxa"/>
            <w:tcBorders>
              <w:top w:val="single" w:sz="4" w:space="0" w:color="C0C0C0"/>
              <w:left w:val="single" w:sz="4" w:space="0" w:color="C0C0C0"/>
              <w:bottom w:val="single" w:sz="4" w:space="0" w:color="C0C0C0"/>
            </w:tcBorders>
            <w:shd w:val="clear" w:color="auto" w:fill="F2F2F2"/>
          </w:tcPr>
          <w:p w14:paraId="4BCC4836"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b/>
                <w:color w:val="000000"/>
                <w:sz w:val="20"/>
                <w:szCs w:val="20"/>
              </w:rPr>
              <w:t>Service/Tool information page</w:t>
            </w:r>
          </w:p>
        </w:tc>
        <w:tc>
          <w:tcPr>
            <w:tcW w:w="6459" w:type="dxa"/>
            <w:tcBorders>
              <w:top w:val="single" w:sz="4" w:space="0" w:color="C0C0C0"/>
              <w:left w:val="single" w:sz="4" w:space="0" w:color="C0C0C0"/>
              <w:bottom w:val="single" w:sz="4" w:space="0" w:color="C0C0C0"/>
              <w:right w:val="single" w:sz="4" w:space="0" w:color="C0C0C0"/>
            </w:tcBorders>
            <w:shd w:val="clear" w:color="auto" w:fill="auto"/>
          </w:tcPr>
          <w:p w14:paraId="76FB2D76" w14:textId="77777777" w:rsidR="00B3696D" w:rsidRDefault="002B02D2" w:rsidP="0072581E">
            <w:pPr>
              <w:pBdr>
                <w:top w:val="nil"/>
                <w:left w:val="nil"/>
                <w:bottom w:val="nil"/>
                <w:right w:val="nil"/>
                <w:between w:val="nil"/>
              </w:pBdr>
              <w:spacing w:line="240" w:lineRule="auto"/>
              <w:ind w:hanging="2"/>
              <w:rPr>
                <w:rFonts w:ascii="Times New Roman" w:eastAsia="Times New Roman" w:hAnsi="Times New Roman"/>
                <w:color w:val="000000"/>
              </w:rPr>
            </w:pPr>
            <w:hyperlink r:id="rId14">
              <w:r w:rsidR="00B3696D">
                <w:rPr>
                  <w:rFonts w:eastAsia="Calibri" w:cs="Calibri"/>
                  <w:color w:val="000000"/>
                  <w:sz w:val="20"/>
                  <w:szCs w:val="20"/>
                  <w:u w:val="single"/>
                </w:rPr>
                <w:t>https://b2note.bsc.es</w:t>
              </w:r>
            </w:hyperlink>
            <w:r w:rsidR="00B3696D">
              <w:rPr>
                <w:sz w:val="20"/>
                <w:szCs w:val="20"/>
              </w:rPr>
              <w:t xml:space="preserve"> (latest information)</w:t>
            </w:r>
          </w:p>
        </w:tc>
      </w:tr>
      <w:tr w:rsidR="00B3696D" w14:paraId="03B933A2" w14:textId="77777777" w:rsidTr="0072581E">
        <w:trPr>
          <w:trHeight w:val="500"/>
        </w:trPr>
        <w:tc>
          <w:tcPr>
            <w:tcW w:w="2519" w:type="dxa"/>
            <w:tcBorders>
              <w:top w:val="single" w:sz="4" w:space="0" w:color="C0C0C0"/>
              <w:left w:val="single" w:sz="4" w:space="0" w:color="C0C0C0"/>
              <w:bottom w:val="single" w:sz="4" w:space="0" w:color="C0C0C0"/>
            </w:tcBorders>
            <w:shd w:val="clear" w:color="auto" w:fill="F2F2F2"/>
          </w:tcPr>
          <w:p w14:paraId="6D825B9E" w14:textId="77777777" w:rsidR="00B3696D" w:rsidRDefault="00B3696D" w:rsidP="0072581E">
            <w:pPr>
              <w:pBdr>
                <w:top w:val="nil"/>
                <w:left w:val="nil"/>
                <w:bottom w:val="nil"/>
                <w:right w:val="nil"/>
                <w:between w:val="nil"/>
              </w:pBdr>
              <w:spacing w:line="240" w:lineRule="auto"/>
              <w:ind w:hanging="2"/>
              <w:rPr>
                <w:rFonts w:cs="Calibri"/>
                <w:b/>
                <w:color w:val="000000"/>
                <w:sz w:val="20"/>
                <w:szCs w:val="20"/>
              </w:rPr>
            </w:pPr>
            <w:proofErr w:type="spellStart"/>
            <w:r>
              <w:rPr>
                <w:b/>
                <w:sz w:val="20"/>
                <w:szCs w:val="20"/>
              </w:rPr>
              <w:t>OpenAIRE</w:t>
            </w:r>
            <w:proofErr w:type="spellEnd"/>
            <w:r>
              <w:rPr>
                <w:b/>
                <w:sz w:val="20"/>
                <w:szCs w:val="20"/>
              </w:rPr>
              <w:t xml:space="preserve"> integration</w:t>
            </w:r>
          </w:p>
        </w:tc>
        <w:tc>
          <w:tcPr>
            <w:tcW w:w="6459" w:type="dxa"/>
            <w:tcBorders>
              <w:top w:val="single" w:sz="4" w:space="0" w:color="C0C0C0"/>
              <w:left w:val="single" w:sz="4" w:space="0" w:color="C0C0C0"/>
              <w:bottom w:val="single" w:sz="4" w:space="0" w:color="C0C0C0"/>
              <w:right w:val="single" w:sz="4" w:space="0" w:color="C0C0C0"/>
            </w:tcBorders>
            <w:shd w:val="clear" w:color="auto" w:fill="auto"/>
          </w:tcPr>
          <w:p w14:paraId="3D01A8E5" w14:textId="77777777" w:rsidR="00B3696D" w:rsidRDefault="002B02D2" w:rsidP="0072581E">
            <w:pPr>
              <w:pBdr>
                <w:top w:val="nil"/>
                <w:left w:val="nil"/>
                <w:bottom w:val="nil"/>
                <w:right w:val="nil"/>
                <w:between w:val="nil"/>
              </w:pBdr>
              <w:spacing w:line="240" w:lineRule="auto"/>
              <w:ind w:hanging="2"/>
              <w:rPr>
                <w:sz w:val="20"/>
                <w:szCs w:val="20"/>
              </w:rPr>
            </w:pPr>
            <w:hyperlink r:id="rId15">
              <w:r w:rsidR="00B3696D">
                <w:rPr>
                  <w:color w:val="1155CC"/>
                  <w:sz w:val="20"/>
                  <w:szCs w:val="20"/>
                  <w:u w:val="single"/>
                </w:rPr>
                <w:t>http://mpagasas.di.uoa.gr:4200/search/publication?articleId=userclaim___::1f42f8945fcf34cc70ea390b3b352121</w:t>
              </w:r>
            </w:hyperlink>
            <w:r w:rsidR="00B3696D">
              <w:rPr>
                <w:sz w:val="20"/>
                <w:szCs w:val="20"/>
              </w:rPr>
              <w:t xml:space="preserve"> (sample from development version)</w:t>
            </w:r>
          </w:p>
        </w:tc>
      </w:tr>
      <w:tr w:rsidR="00B3696D" w14:paraId="22A3FC75" w14:textId="77777777" w:rsidTr="0072581E">
        <w:trPr>
          <w:trHeight w:val="528"/>
        </w:trPr>
        <w:tc>
          <w:tcPr>
            <w:tcW w:w="2519" w:type="dxa"/>
            <w:tcBorders>
              <w:top w:val="single" w:sz="4" w:space="0" w:color="C0C0C0"/>
              <w:left w:val="single" w:sz="4" w:space="0" w:color="C0C0C0"/>
              <w:bottom w:val="single" w:sz="4" w:space="0" w:color="C0C0C0"/>
            </w:tcBorders>
            <w:shd w:val="clear" w:color="auto" w:fill="F2F2F2"/>
          </w:tcPr>
          <w:p w14:paraId="72FE8A8A"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b/>
                <w:color w:val="000000"/>
                <w:sz w:val="20"/>
                <w:szCs w:val="20"/>
              </w:rPr>
              <w:t>Description</w:t>
            </w:r>
          </w:p>
        </w:tc>
        <w:tc>
          <w:tcPr>
            <w:tcW w:w="6459" w:type="dxa"/>
            <w:tcBorders>
              <w:top w:val="single" w:sz="4" w:space="0" w:color="C0C0C0"/>
              <w:left w:val="single" w:sz="4" w:space="0" w:color="C0C0C0"/>
              <w:bottom w:val="single" w:sz="4" w:space="0" w:color="C0C0C0"/>
              <w:right w:val="single" w:sz="4" w:space="0" w:color="C0C0C0"/>
            </w:tcBorders>
            <w:shd w:val="clear" w:color="auto" w:fill="auto"/>
          </w:tcPr>
          <w:p w14:paraId="2A15D548"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sz w:val="20"/>
                <w:szCs w:val="20"/>
              </w:rPr>
              <w:t>B2NOTE is the EUDAT and EOSC-Hub annotation service</w:t>
            </w:r>
          </w:p>
        </w:tc>
      </w:tr>
      <w:tr w:rsidR="00B3696D" w14:paraId="4179D577" w14:textId="77777777" w:rsidTr="0072581E">
        <w:trPr>
          <w:trHeight w:val="1320"/>
        </w:trPr>
        <w:tc>
          <w:tcPr>
            <w:tcW w:w="2519" w:type="dxa"/>
            <w:tcBorders>
              <w:top w:val="single" w:sz="4" w:space="0" w:color="C0C0C0"/>
              <w:left w:val="single" w:sz="4" w:space="0" w:color="C0C0C0"/>
              <w:bottom w:val="single" w:sz="4" w:space="0" w:color="C0C0C0"/>
            </w:tcBorders>
            <w:shd w:val="clear" w:color="auto" w:fill="F2F2F2"/>
          </w:tcPr>
          <w:p w14:paraId="0818CB0E"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b/>
                <w:color w:val="000000"/>
                <w:sz w:val="20"/>
                <w:szCs w:val="20"/>
              </w:rPr>
              <w:t>Value proposition</w:t>
            </w:r>
          </w:p>
        </w:tc>
        <w:tc>
          <w:tcPr>
            <w:tcW w:w="6459" w:type="dxa"/>
            <w:tcBorders>
              <w:top w:val="single" w:sz="4" w:space="0" w:color="C0C0C0"/>
              <w:left w:val="single" w:sz="4" w:space="0" w:color="C0C0C0"/>
              <w:bottom w:val="single" w:sz="4" w:space="0" w:color="C0C0C0"/>
              <w:right w:val="single" w:sz="4" w:space="0" w:color="C0C0C0"/>
            </w:tcBorders>
            <w:shd w:val="clear" w:color="auto" w:fill="auto"/>
          </w:tcPr>
          <w:p w14:paraId="3A32948E"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color w:val="000000"/>
                <w:sz w:val="20"/>
                <w:szCs w:val="20"/>
              </w:rPr>
              <w:t>This service enables users of data services to enrich the description of accessible content without modifying the underlying databases or data model. Based on the W3C Web Annotation model, this service enables the linking of uniquely and unambiguously identified resources with various kinds of annotations.</w:t>
            </w:r>
          </w:p>
        </w:tc>
      </w:tr>
      <w:tr w:rsidR="00B3696D" w14:paraId="4F24238A" w14:textId="77777777" w:rsidTr="0072581E">
        <w:trPr>
          <w:trHeight w:val="500"/>
        </w:trPr>
        <w:tc>
          <w:tcPr>
            <w:tcW w:w="2519" w:type="dxa"/>
            <w:tcBorders>
              <w:top w:val="single" w:sz="4" w:space="0" w:color="C0C0C0"/>
              <w:left w:val="single" w:sz="4" w:space="0" w:color="C0C0C0"/>
              <w:bottom w:val="single" w:sz="4" w:space="0" w:color="C0C0C0"/>
            </w:tcBorders>
            <w:shd w:val="clear" w:color="auto" w:fill="F2F2F2"/>
          </w:tcPr>
          <w:p w14:paraId="79FF13D0"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b/>
                <w:color w:val="000000"/>
                <w:sz w:val="20"/>
                <w:szCs w:val="20"/>
              </w:rPr>
              <w:t>Customer of the service/tool</w:t>
            </w:r>
          </w:p>
        </w:tc>
        <w:tc>
          <w:tcPr>
            <w:tcW w:w="6459" w:type="dxa"/>
            <w:tcBorders>
              <w:top w:val="single" w:sz="4" w:space="0" w:color="C0C0C0"/>
              <w:left w:val="single" w:sz="4" w:space="0" w:color="C0C0C0"/>
              <w:bottom w:val="single" w:sz="4" w:space="0" w:color="C0C0C0"/>
              <w:right w:val="single" w:sz="4" w:space="0" w:color="C0C0C0"/>
            </w:tcBorders>
            <w:shd w:val="clear" w:color="auto" w:fill="auto"/>
          </w:tcPr>
          <w:p w14:paraId="49A80DBF"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color w:val="000000"/>
                <w:sz w:val="20"/>
                <w:szCs w:val="20"/>
              </w:rPr>
              <w:t>Research Communities</w:t>
            </w:r>
          </w:p>
        </w:tc>
      </w:tr>
      <w:tr w:rsidR="00B3696D" w14:paraId="40801EFE" w14:textId="77777777" w:rsidTr="0072581E">
        <w:trPr>
          <w:trHeight w:val="500"/>
        </w:trPr>
        <w:tc>
          <w:tcPr>
            <w:tcW w:w="2519" w:type="dxa"/>
            <w:tcBorders>
              <w:top w:val="single" w:sz="4" w:space="0" w:color="C0C0C0"/>
              <w:left w:val="single" w:sz="4" w:space="0" w:color="C0C0C0"/>
              <w:bottom w:val="single" w:sz="4" w:space="0" w:color="C0C0C0"/>
            </w:tcBorders>
            <w:shd w:val="clear" w:color="auto" w:fill="F2F2F2"/>
          </w:tcPr>
          <w:p w14:paraId="38744617"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b/>
                <w:color w:val="000000"/>
                <w:sz w:val="20"/>
                <w:szCs w:val="20"/>
              </w:rPr>
              <w:t>User of the service/tool</w:t>
            </w:r>
          </w:p>
        </w:tc>
        <w:tc>
          <w:tcPr>
            <w:tcW w:w="6459" w:type="dxa"/>
            <w:tcBorders>
              <w:top w:val="single" w:sz="4" w:space="0" w:color="C0C0C0"/>
              <w:left w:val="single" w:sz="4" w:space="0" w:color="C0C0C0"/>
              <w:bottom w:val="single" w:sz="4" w:space="0" w:color="C0C0C0"/>
              <w:right w:val="single" w:sz="4" w:space="0" w:color="C0C0C0"/>
            </w:tcBorders>
            <w:shd w:val="clear" w:color="auto" w:fill="auto"/>
          </w:tcPr>
          <w:p w14:paraId="5FB1BBD7"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color w:val="000000"/>
                <w:sz w:val="20"/>
                <w:szCs w:val="20"/>
              </w:rPr>
              <w:t>Researchers</w:t>
            </w:r>
          </w:p>
        </w:tc>
      </w:tr>
      <w:tr w:rsidR="00B3696D" w14:paraId="6369F1A2" w14:textId="77777777" w:rsidTr="0072581E">
        <w:trPr>
          <w:trHeight w:val="500"/>
        </w:trPr>
        <w:tc>
          <w:tcPr>
            <w:tcW w:w="2519" w:type="dxa"/>
            <w:tcBorders>
              <w:top w:val="single" w:sz="4" w:space="0" w:color="C0C0C0"/>
              <w:left w:val="single" w:sz="4" w:space="0" w:color="C0C0C0"/>
              <w:bottom w:val="single" w:sz="4" w:space="0" w:color="C0C0C0"/>
            </w:tcBorders>
            <w:shd w:val="clear" w:color="auto" w:fill="F2F2F2"/>
          </w:tcPr>
          <w:p w14:paraId="0E31C1BB"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b/>
                <w:color w:val="000000"/>
                <w:sz w:val="20"/>
                <w:szCs w:val="20"/>
              </w:rPr>
              <w:t>User Documentation</w:t>
            </w:r>
          </w:p>
        </w:tc>
        <w:tc>
          <w:tcPr>
            <w:tcW w:w="6459" w:type="dxa"/>
            <w:tcBorders>
              <w:top w:val="single" w:sz="4" w:space="0" w:color="C0C0C0"/>
              <w:left w:val="single" w:sz="4" w:space="0" w:color="C0C0C0"/>
              <w:bottom w:val="single" w:sz="4" w:space="0" w:color="C0C0C0"/>
              <w:right w:val="single" w:sz="4" w:space="0" w:color="C0C0C0"/>
            </w:tcBorders>
            <w:shd w:val="clear" w:color="auto" w:fill="auto"/>
          </w:tcPr>
          <w:p w14:paraId="25E1D30A"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color w:val="000000"/>
                <w:sz w:val="20"/>
                <w:szCs w:val="20"/>
              </w:rPr>
              <w:t>Included in the tool</w:t>
            </w:r>
          </w:p>
        </w:tc>
      </w:tr>
      <w:tr w:rsidR="00B3696D" w14:paraId="1A52BDE5" w14:textId="77777777" w:rsidTr="0072581E">
        <w:trPr>
          <w:trHeight w:val="441"/>
        </w:trPr>
        <w:tc>
          <w:tcPr>
            <w:tcW w:w="2519" w:type="dxa"/>
            <w:tcBorders>
              <w:top w:val="single" w:sz="4" w:space="0" w:color="C0C0C0"/>
              <w:left w:val="single" w:sz="4" w:space="0" w:color="C0C0C0"/>
              <w:bottom w:val="single" w:sz="4" w:space="0" w:color="C0C0C0"/>
            </w:tcBorders>
            <w:shd w:val="clear" w:color="auto" w:fill="F2F2F2"/>
          </w:tcPr>
          <w:p w14:paraId="7267CD3C"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b/>
                <w:color w:val="000000"/>
                <w:sz w:val="20"/>
                <w:szCs w:val="20"/>
              </w:rPr>
              <w:t>Technical Documentation</w:t>
            </w:r>
          </w:p>
        </w:tc>
        <w:tc>
          <w:tcPr>
            <w:tcW w:w="6459" w:type="dxa"/>
            <w:tcBorders>
              <w:top w:val="single" w:sz="4" w:space="0" w:color="C0C0C0"/>
              <w:left w:val="single" w:sz="4" w:space="0" w:color="C0C0C0"/>
              <w:bottom w:val="single" w:sz="4" w:space="0" w:color="C0C0C0"/>
              <w:right w:val="single" w:sz="4" w:space="0" w:color="C0C0C0"/>
            </w:tcBorders>
            <w:shd w:val="clear" w:color="auto" w:fill="auto"/>
          </w:tcPr>
          <w:p w14:paraId="13395A88"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ascii="Times New Roman" w:eastAsia="Times New Roman" w:hAnsi="Times New Roman" w:cs="Times New Roman"/>
                <w:color w:val="1155CC"/>
                <w:sz w:val="20"/>
                <w:szCs w:val="20"/>
                <w:u w:val="single"/>
              </w:rPr>
              <w:t>https://e-sdf.github.io/b2note-docs</w:t>
            </w:r>
          </w:p>
        </w:tc>
      </w:tr>
      <w:tr w:rsidR="00B3696D" w14:paraId="7DAC15C1" w14:textId="77777777" w:rsidTr="0072581E">
        <w:trPr>
          <w:trHeight w:val="500"/>
        </w:trPr>
        <w:tc>
          <w:tcPr>
            <w:tcW w:w="2519" w:type="dxa"/>
            <w:tcBorders>
              <w:top w:val="single" w:sz="4" w:space="0" w:color="C0C0C0"/>
              <w:left w:val="single" w:sz="4" w:space="0" w:color="C0C0C0"/>
              <w:bottom w:val="single" w:sz="4" w:space="0" w:color="C0C0C0"/>
            </w:tcBorders>
            <w:shd w:val="clear" w:color="auto" w:fill="F2F2F2"/>
          </w:tcPr>
          <w:p w14:paraId="734BAD4A"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b/>
                <w:color w:val="000000"/>
                <w:sz w:val="20"/>
                <w:szCs w:val="20"/>
              </w:rPr>
              <w:t>Product team</w:t>
            </w:r>
          </w:p>
        </w:tc>
        <w:tc>
          <w:tcPr>
            <w:tcW w:w="6459" w:type="dxa"/>
            <w:tcBorders>
              <w:top w:val="single" w:sz="4" w:space="0" w:color="C0C0C0"/>
              <w:left w:val="single" w:sz="4" w:space="0" w:color="C0C0C0"/>
              <w:bottom w:val="single" w:sz="4" w:space="0" w:color="C0C0C0"/>
              <w:right w:val="single" w:sz="4" w:space="0" w:color="C0C0C0"/>
            </w:tcBorders>
            <w:shd w:val="clear" w:color="auto" w:fill="auto"/>
          </w:tcPr>
          <w:p w14:paraId="3943EB71"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color w:val="000000"/>
                <w:sz w:val="20"/>
                <w:szCs w:val="20"/>
              </w:rPr>
              <w:t>e-Science Data Factory</w:t>
            </w:r>
          </w:p>
        </w:tc>
      </w:tr>
      <w:tr w:rsidR="00B3696D" w14:paraId="3C7C51FC" w14:textId="77777777" w:rsidTr="0072581E">
        <w:trPr>
          <w:trHeight w:val="500"/>
        </w:trPr>
        <w:tc>
          <w:tcPr>
            <w:tcW w:w="2519" w:type="dxa"/>
            <w:tcBorders>
              <w:top w:val="single" w:sz="4" w:space="0" w:color="C0C0C0"/>
              <w:left w:val="single" w:sz="4" w:space="0" w:color="C0C0C0"/>
              <w:bottom w:val="single" w:sz="4" w:space="0" w:color="C0C0C0"/>
            </w:tcBorders>
            <w:shd w:val="clear" w:color="auto" w:fill="F2F2F2"/>
          </w:tcPr>
          <w:p w14:paraId="4DCB86CC"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b/>
                <w:color w:val="000000"/>
                <w:sz w:val="20"/>
                <w:szCs w:val="20"/>
              </w:rPr>
              <w:t>License</w:t>
            </w:r>
          </w:p>
        </w:tc>
        <w:tc>
          <w:tcPr>
            <w:tcW w:w="6459" w:type="dxa"/>
            <w:tcBorders>
              <w:top w:val="single" w:sz="4" w:space="0" w:color="C0C0C0"/>
              <w:left w:val="single" w:sz="4" w:space="0" w:color="C0C0C0"/>
              <w:bottom w:val="single" w:sz="4" w:space="0" w:color="C0C0C0"/>
              <w:right w:val="single" w:sz="4" w:space="0" w:color="C0C0C0"/>
            </w:tcBorders>
            <w:shd w:val="clear" w:color="auto" w:fill="auto"/>
          </w:tcPr>
          <w:p w14:paraId="13FF195A"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color w:val="000000"/>
                <w:sz w:val="20"/>
                <w:szCs w:val="20"/>
              </w:rPr>
              <w:t>MIT</w:t>
            </w:r>
          </w:p>
        </w:tc>
      </w:tr>
      <w:tr w:rsidR="00B3696D" w14:paraId="4A8D57B8" w14:textId="77777777" w:rsidTr="0072581E">
        <w:trPr>
          <w:trHeight w:val="500"/>
        </w:trPr>
        <w:tc>
          <w:tcPr>
            <w:tcW w:w="2519" w:type="dxa"/>
            <w:tcBorders>
              <w:top w:val="single" w:sz="4" w:space="0" w:color="C0C0C0"/>
              <w:left w:val="single" w:sz="4" w:space="0" w:color="C0C0C0"/>
              <w:bottom w:val="single" w:sz="4" w:space="0" w:color="C0C0C0"/>
            </w:tcBorders>
            <w:shd w:val="clear" w:color="auto" w:fill="F2F2F2"/>
          </w:tcPr>
          <w:p w14:paraId="0862048C"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b/>
                <w:color w:val="000000"/>
                <w:sz w:val="20"/>
                <w:szCs w:val="20"/>
              </w:rPr>
              <w:t>Source code</w:t>
            </w:r>
          </w:p>
        </w:tc>
        <w:tc>
          <w:tcPr>
            <w:tcW w:w="6459" w:type="dxa"/>
            <w:tcBorders>
              <w:top w:val="single" w:sz="4" w:space="0" w:color="C0C0C0"/>
              <w:left w:val="single" w:sz="4" w:space="0" w:color="C0C0C0"/>
              <w:bottom w:val="single" w:sz="4" w:space="0" w:color="C0C0C0"/>
              <w:right w:val="single" w:sz="4" w:space="0" w:color="C0C0C0"/>
            </w:tcBorders>
            <w:shd w:val="clear" w:color="auto" w:fill="auto"/>
          </w:tcPr>
          <w:p w14:paraId="335513BA" w14:textId="77777777" w:rsidR="00B3696D" w:rsidRDefault="002B02D2" w:rsidP="0072581E">
            <w:pPr>
              <w:pBdr>
                <w:top w:val="nil"/>
                <w:left w:val="nil"/>
                <w:bottom w:val="nil"/>
                <w:right w:val="nil"/>
                <w:between w:val="nil"/>
              </w:pBdr>
              <w:spacing w:line="240" w:lineRule="auto"/>
              <w:ind w:hanging="2"/>
              <w:rPr>
                <w:sz w:val="20"/>
                <w:szCs w:val="20"/>
              </w:rPr>
            </w:pPr>
            <w:hyperlink r:id="rId16">
              <w:r w:rsidR="00B3696D">
                <w:rPr>
                  <w:rFonts w:ascii="Times New Roman" w:eastAsia="Times New Roman" w:hAnsi="Times New Roman" w:cs="Times New Roman"/>
                  <w:color w:val="1155CC"/>
                  <w:sz w:val="20"/>
                  <w:szCs w:val="20"/>
                  <w:u w:val="single"/>
                </w:rPr>
                <w:t>https://github.com/e-sdf</w:t>
              </w:r>
            </w:hyperlink>
            <w:r w:rsidR="00B3696D">
              <w:rPr>
                <w:sz w:val="20"/>
                <w:szCs w:val="20"/>
              </w:rPr>
              <w:t xml:space="preserve"> (latest version)</w:t>
            </w:r>
          </w:p>
          <w:p w14:paraId="61E28821" w14:textId="77777777" w:rsidR="00B3696D" w:rsidRDefault="002B02D2" w:rsidP="0072581E">
            <w:pPr>
              <w:pBdr>
                <w:top w:val="nil"/>
                <w:left w:val="nil"/>
                <w:bottom w:val="nil"/>
                <w:right w:val="nil"/>
                <w:between w:val="nil"/>
              </w:pBdr>
              <w:spacing w:line="240" w:lineRule="auto"/>
              <w:ind w:hanging="2"/>
            </w:pPr>
            <w:hyperlink r:id="rId17">
              <w:r w:rsidR="00B3696D">
                <w:rPr>
                  <w:rFonts w:ascii="Times New Roman" w:eastAsia="Times New Roman" w:hAnsi="Times New Roman" w:cs="Times New Roman"/>
                  <w:color w:val="1155CC"/>
                  <w:sz w:val="20"/>
                  <w:szCs w:val="20"/>
                  <w:u w:val="single"/>
                </w:rPr>
                <w:t>https://github.com/EUDAT-B2NOTE/b2note</w:t>
              </w:r>
            </w:hyperlink>
            <w:r w:rsidR="00B3696D">
              <w:rPr>
                <w:sz w:val="20"/>
                <w:szCs w:val="20"/>
              </w:rPr>
              <w:t xml:space="preserve"> (production version)</w:t>
            </w:r>
          </w:p>
        </w:tc>
      </w:tr>
      <w:tr w:rsidR="00B3696D" w14:paraId="6EF2EFDD" w14:textId="77777777" w:rsidTr="0072581E">
        <w:trPr>
          <w:trHeight w:val="500"/>
        </w:trPr>
        <w:tc>
          <w:tcPr>
            <w:tcW w:w="2519" w:type="dxa"/>
            <w:tcBorders>
              <w:top w:val="single" w:sz="4" w:space="0" w:color="C0C0C0"/>
              <w:left w:val="single" w:sz="4" w:space="0" w:color="C0C0C0"/>
              <w:bottom w:val="single" w:sz="4" w:space="0" w:color="C0C0C0"/>
            </w:tcBorders>
            <w:shd w:val="clear" w:color="auto" w:fill="F2F2F2"/>
          </w:tcPr>
          <w:p w14:paraId="2B6AFFBE"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b/>
                <w:color w:val="000000"/>
                <w:sz w:val="20"/>
                <w:szCs w:val="20"/>
              </w:rPr>
              <w:t>Testing</w:t>
            </w:r>
          </w:p>
        </w:tc>
        <w:tc>
          <w:tcPr>
            <w:tcW w:w="6459" w:type="dxa"/>
            <w:tcBorders>
              <w:top w:val="single" w:sz="4" w:space="0" w:color="C0C0C0"/>
              <w:left w:val="single" w:sz="4" w:space="0" w:color="C0C0C0"/>
              <w:bottom w:val="single" w:sz="4" w:space="0" w:color="C0C0C0"/>
              <w:right w:val="single" w:sz="4" w:space="0" w:color="C0C0C0"/>
            </w:tcBorders>
            <w:shd w:val="clear" w:color="auto" w:fill="auto"/>
          </w:tcPr>
          <w:p w14:paraId="42E1E3F4" w14:textId="77777777" w:rsidR="00B3696D" w:rsidRDefault="00B3696D" w:rsidP="0072581E">
            <w:pPr>
              <w:pBdr>
                <w:top w:val="nil"/>
                <w:left w:val="nil"/>
                <w:bottom w:val="nil"/>
                <w:right w:val="nil"/>
                <w:between w:val="nil"/>
              </w:pBdr>
              <w:spacing w:line="240" w:lineRule="auto"/>
              <w:ind w:hanging="2"/>
              <w:rPr>
                <w:rFonts w:ascii="Times New Roman" w:eastAsia="Times New Roman" w:hAnsi="Times New Roman"/>
                <w:color w:val="000000"/>
                <w:sz w:val="24"/>
                <w:szCs w:val="24"/>
              </w:rPr>
            </w:pPr>
            <w:r>
              <w:rPr>
                <w:rFonts w:eastAsia="Calibri" w:cs="Calibri"/>
                <w:color w:val="000000"/>
                <w:sz w:val="20"/>
                <w:szCs w:val="20"/>
              </w:rPr>
              <w:t xml:space="preserve">The low-level testing is </w:t>
            </w:r>
            <w:r>
              <w:rPr>
                <w:sz w:val="20"/>
                <w:szCs w:val="20"/>
              </w:rPr>
              <w:t>significantly</w:t>
            </w:r>
            <w:r>
              <w:rPr>
                <w:rFonts w:eastAsia="Calibri" w:cs="Calibri"/>
                <w:color w:val="000000"/>
                <w:sz w:val="20"/>
                <w:szCs w:val="20"/>
              </w:rPr>
              <w:t xml:space="preserve"> alleviated by advanced use of strong typing. Acceptance tests, regression tests and integration tests are performed.</w:t>
            </w:r>
          </w:p>
        </w:tc>
      </w:tr>
    </w:tbl>
    <w:p w14:paraId="33AD28DB" w14:textId="33F178D7" w:rsidR="00B3696D" w:rsidRDefault="00B3696D" w:rsidP="00B3696D"/>
    <w:p w14:paraId="51B59484" w14:textId="6FF6D0A4" w:rsidR="00B3696D" w:rsidRDefault="00B3696D" w:rsidP="00B3696D">
      <w:pPr>
        <w:pStyle w:val="Heading1"/>
      </w:pPr>
      <w:r>
        <w:lastRenderedPageBreak/>
        <w:t>Service architecture</w:t>
      </w:r>
    </w:p>
    <w:p w14:paraId="59E8D054" w14:textId="77777777" w:rsidR="00B3696D" w:rsidRDefault="00B3696D" w:rsidP="00B3696D">
      <w:pPr>
        <w:ind w:hanging="2"/>
      </w:pPr>
      <w:r>
        <w:t>The B2NOTE service consists of an API server that handles REST requests and a small Widget server that provides the Widget UI to integrate services. The integration of the Widget is currently done through IFRAME, which imposes minimal requirements and work on the side of the integrating service and enables fully transparent Widget version updates.</w:t>
      </w:r>
    </w:p>
    <w:p w14:paraId="6AAF15EB" w14:textId="16E97650" w:rsidR="00B3696D" w:rsidRDefault="00B3696D" w:rsidP="00B3696D">
      <w:pPr>
        <w:pStyle w:val="Heading2"/>
      </w:pPr>
      <w:r>
        <w:t>Annotation format</w:t>
      </w:r>
    </w:p>
    <w:p w14:paraId="58729445" w14:textId="77777777" w:rsidR="00B3696D" w:rsidRDefault="00B3696D" w:rsidP="00B3696D">
      <w:pPr>
        <w:ind w:hanging="2"/>
      </w:pPr>
      <w:r>
        <w:t xml:space="preserve">B2NOTE annotations format follows the </w:t>
      </w:r>
      <w:hyperlink r:id="rId18">
        <w:r>
          <w:rPr>
            <w:color w:val="1155CC"/>
            <w:u w:val="single"/>
          </w:rPr>
          <w:t>Web annotation model</w:t>
        </w:r>
      </w:hyperlink>
      <w:r>
        <w:rPr>
          <w:b/>
        </w:rPr>
        <w:t xml:space="preserve"> </w:t>
      </w:r>
      <w:r>
        <w:t>(W3C Recommendation):</w:t>
      </w:r>
    </w:p>
    <w:p w14:paraId="3EAF11D4" w14:textId="77777777" w:rsidR="00B3696D" w:rsidRDefault="00B3696D" w:rsidP="00B3696D">
      <w:pPr>
        <w:ind w:hanging="2"/>
        <w:jc w:val="center"/>
      </w:pPr>
      <w:r>
        <w:rPr>
          <w:noProof/>
        </w:rPr>
        <w:drawing>
          <wp:inline distT="0" distB="0" distL="114300" distR="114300" wp14:anchorId="070E1A1C" wp14:editId="430C5C71">
            <wp:extent cx="3665220" cy="2111375"/>
            <wp:effectExtent l="0" t="0" r="0" b="0"/>
            <wp:docPr id="10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3665220" cy="2111375"/>
                    </a:xfrm>
                    <a:prstGeom prst="rect">
                      <a:avLst/>
                    </a:prstGeom>
                    <a:ln/>
                  </pic:spPr>
                </pic:pic>
              </a:graphicData>
            </a:graphic>
          </wp:inline>
        </w:drawing>
      </w:r>
    </w:p>
    <w:p w14:paraId="5D4BC808" w14:textId="77777777" w:rsidR="00B3696D" w:rsidRDefault="00B3696D" w:rsidP="00B3696D">
      <w:pPr>
        <w:ind w:hanging="2"/>
      </w:pPr>
      <w:r>
        <w:t>Where:</w:t>
      </w:r>
    </w:p>
    <w:p w14:paraId="3F45C8D4" w14:textId="77777777" w:rsidR="00B3696D" w:rsidRDefault="00B3696D" w:rsidP="00B3696D">
      <w:pPr>
        <w:pStyle w:val="ListParagraph"/>
        <w:numPr>
          <w:ilvl w:val="0"/>
          <w:numId w:val="23"/>
        </w:numPr>
        <w:textDirection w:val="btLr"/>
        <w:textAlignment w:val="top"/>
        <w:outlineLvl w:val="0"/>
      </w:pPr>
      <w:r w:rsidRPr="00B3696D">
        <w:rPr>
          <w:b/>
        </w:rPr>
        <w:t>Target</w:t>
      </w:r>
      <w:r w:rsidRPr="00B3696D">
        <w:rPr>
          <w:b/>
          <w:i/>
        </w:rPr>
        <w:t xml:space="preserve"> </w:t>
      </w:r>
      <w:r>
        <w:t xml:space="preserve">is the annotated resource on </w:t>
      </w:r>
      <w:proofErr w:type="spellStart"/>
      <w:r>
        <w:t>OpenAIRE</w:t>
      </w:r>
      <w:proofErr w:type="spellEnd"/>
      <w:r>
        <w:t xml:space="preserve"> identified by URL/PID. Next, the `source` part of the target points to the downloadable content of the resource.</w:t>
      </w:r>
    </w:p>
    <w:p w14:paraId="73363265" w14:textId="77777777" w:rsidR="00B3696D" w:rsidRDefault="00B3696D" w:rsidP="00B3696D">
      <w:pPr>
        <w:pStyle w:val="ListParagraph"/>
        <w:numPr>
          <w:ilvl w:val="0"/>
          <w:numId w:val="23"/>
        </w:numPr>
        <w:textDirection w:val="btLr"/>
        <w:textAlignment w:val="top"/>
        <w:outlineLvl w:val="0"/>
      </w:pPr>
      <w:r w:rsidRPr="00B3696D">
        <w:rPr>
          <w:b/>
        </w:rPr>
        <w:t>Body</w:t>
      </w:r>
      <w:r>
        <w:t xml:space="preserve"> is the tag/keyword used to annotate the resource.</w:t>
      </w:r>
    </w:p>
    <w:p w14:paraId="0138548A" w14:textId="77777777" w:rsidR="00B3696D" w:rsidRDefault="00B3696D" w:rsidP="00B3696D">
      <w:pPr>
        <w:pStyle w:val="ListParagraph"/>
        <w:numPr>
          <w:ilvl w:val="0"/>
          <w:numId w:val="23"/>
        </w:numPr>
        <w:textDirection w:val="btLr"/>
        <w:textAlignment w:val="top"/>
        <w:outlineLvl w:val="0"/>
      </w:pPr>
      <w:r w:rsidRPr="00B3696D">
        <w:rPr>
          <w:b/>
        </w:rPr>
        <w:t>Annotation</w:t>
      </w:r>
      <w:r>
        <w:t xml:space="preserve"> contains (apart from </w:t>
      </w:r>
      <w:r w:rsidRPr="00B3696D">
        <w:rPr>
          <w:i/>
        </w:rPr>
        <w:t>body</w:t>
      </w:r>
      <w:r>
        <w:t xml:space="preserve"> and </w:t>
      </w:r>
      <w:r w:rsidRPr="00B3696D">
        <w:rPr>
          <w:i/>
        </w:rPr>
        <w:t>target</w:t>
      </w:r>
      <w:r>
        <w:t>) other attributes, such as purpose, creation timestamp, provenance (creator), etc.</w:t>
      </w:r>
    </w:p>
    <w:p w14:paraId="690FF1BF" w14:textId="77777777" w:rsidR="00B3696D" w:rsidRDefault="00B3696D" w:rsidP="00B3696D">
      <w:pPr>
        <w:spacing w:after="200" w:line="240" w:lineRule="auto"/>
        <w:ind w:hanging="2"/>
      </w:pPr>
      <w:r>
        <w:t>We distinguish 3 types of annotations:</w:t>
      </w:r>
    </w:p>
    <w:p w14:paraId="23BA0E65" w14:textId="77777777" w:rsidR="00B3696D" w:rsidRDefault="00B3696D" w:rsidP="00B3696D">
      <w:pPr>
        <w:pStyle w:val="ListParagraph"/>
        <w:numPr>
          <w:ilvl w:val="0"/>
          <w:numId w:val="24"/>
        </w:numPr>
        <w:textDirection w:val="btLr"/>
        <w:textAlignment w:val="top"/>
        <w:outlineLvl w:val="0"/>
      </w:pPr>
      <w:r w:rsidRPr="00B3696D">
        <w:rPr>
          <w:b/>
        </w:rPr>
        <w:t>Semantic tag</w:t>
      </w:r>
      <w:r>
        <w:t xml:space="preserve"> -- represents a precise term from an ontology (or several ones, in case the term is defined in multiple). Annotation using semantic tags is preferred, as it is best aligned with machine-actionability and FAIR principles.</w:t>
      </w:r>
    </w:p>
    <w:p w14:paraId="33C70E1C" w14:textId="77777777" w:rsidR="00B3696D" w:rsidRDefault="00B3696D" w:rsidP="00B3696D">
      <w:pPr>
        <w:pStyle w:val="ListParagraph"/>
        <w:numPr>
          <w:ilvl w:val="0"/>
          <w:numId w:val="24"/>
        </w:numPr>
        <w:textDirection w:val="btLr"/>
        <w:textAlignment w:val="top"/>
        <w:outlineLvl w:val="0"/>
      </w:pPr>
      <w:r w:rsidRPr="00B3696D">
        <w:rPr>
          <w:b/>
        </w:rPr>
        <w:t>Free-text keyword</w:t>
      </w:r>
      <w:r>
        <w:t xml:space="preserve"> -- used generally in cases where the required term is not found in any of the ontologies indexed by B2NOTE.</w:t>
      </w:r>
    </w:p>
    <w:p w14:paraId="767524B5" w14:textId="77777777" w:rsidR="00B3696D" w:rsidRDefault="00B3696D" w:rsidP="00B3696D">
      <w:pPr>
        <w:pStyle w:val="ListParagraph"/>
        <w:numPr>
          <w:ilvl w:val="0"/>
          <w:numId w:val="24"/>
        </w:numPr>
        <w:textDirection w:val="btLr"/>
        <w:textAlignment w:val="top"/>
        <w:outlineLvl w:val="0"/>
      </w:pPr>
      <w:r w:rsidRPr="00B3696D">
        <w:rPr>
          <w:b/>
        </w:rPr>
        <w:t>Comment</w:t>
      </w:r>
      <w:r>
        <w:t xml:space="preserve"> -- a free-style text, generally used to attach notes.</w:t>
      </w:r>
    </w:p>
    <w:p w14:paraId="156CA17F" w14:textId="3F4784CC" w:rsidR="00B3696D" w:rsidRDefault="00B3696D" w:rsidP="00B3696D">
      <w:pPr>
        <w:pStyle w:val="Heading2"/>
      </w:pPr>
      <w:r>
        <w:t>API</w:t>
      </w:r>
    </w:p>
    <w:p w14:paraId="34D2C52C" w14:textId="77777777" w:rsidR="00B3696D" w:rsidRDefault="00B3696D" w:rsidP="00B3696D">
      <w:pPr>
        <w:ind w:hanging="2"/>
      </w:pPr>
      <w:r>
        <w:t>The API server responds through REST and provides the possibility to work with annotations and the user profile. The API documentation is &lt;</w:t>
      </w:r>
      <w:hyperlink r:id="rId20">
        <w:r>
          <w:rPr>
            <w:color w:val="0000FF"/>
            <w:u w:val="single"/>
          </w:rPr>
          <w:t>https://b2note.docs.apiary.io</w:t>
        </w:r>
      </w:hyperlink>
      <w:r>
        <w:t>&gt;. For integrating services, it is used mostly for querying about existing annotations of a target.</w:t>
      </w:r>
    </w:p>
    <w:p w14:paraId="35BE60A0" w14:textId="2AE26FA3" w:rsidR="00B3696D" w:rsidRDefault="00B3696D" w:rsidP="00B3696D">
      <w:pPr>
        <w:pStyle w:val="Heading2"/>
      </w:pPr>
      <w:r>
        <w:lastRenderedPageBreak/>
        <w:t>Widget integration</w:t>
      </w:r>
    </w:p>
    <w:p w14:paraId="2AD18AAF" w14:textId="77777777" w:rsidR="00B3696D" w:rsidRDefault="00B3696D" w:rsidP="00B3696D">
      <w:pPr>
        <w:ind w:hanging="2"/>
      </w:pPr>
      <w:r>
        <w:t>The widget integration into the web page of a service is described at &lt;</w:t>
      </w:r>
      <w:hyperlink r:id="rId21">
        <w:r>
          <w:rPr>
            <w:color w:val="0000FF"/>
            <w:u w:val="single"/>
          </w:rPr>
          <w:t>https://e-sdf.github.io/b2note-docs/widget-integration.html</w:t>
        </w:r>
      </w:hyperlink>
      <w:r>
        <w:t>&gt; and an example is provided. The integration consists generally of three pieces at the side of the integrating service:</w:t>
      </w:r>
    </w:p>
    <w:p w14:paraId="43C221EF" w14:textId="77777777" w:rsidR="00B3696D" w:rsidRDefault="00B3696D" w:rsidP="00B3696D">
      <w:pPr>
        <w:pStyle w:val="ListParagraph"/>
        <w:numPr>
          <w:ilvl w:val="0"/>
          <w:numId w:val="26"/>
        </w:numPr>
      </w:pPr>
      <w:r>
        <w:t>Providing an IFRAME for the widget (typically hidden initially).</w:t>
      </w:r>
    </w:p>
    <w:p w14:paraId="099C96CF" w14:textId="77777777" w:rsidR="00B3696D" w:rsidRDefault="00B3696D" w:rsidP="00B3696D">
      <w:pPr>
        <w:pStyle w:val="ListParagraph"/>
        <w:numPr>
          <w:ilvl w:val="0"/>
          <w:numId w:val="26"/>
        </w:numPr>
      </w:pPr>
      <w:r>
        <w:t>Including the “Annotate” button for the provided resources. On pressing the button, PID and Source of the annotated resource are sent in HTTP POST request to the Widget server to load the Widget.</w:t>
      </w:r>
    </w:p>
    <w:p w14:paraId="57523387" w14:textId="4641EB11" w:rsidR="00B3696D" w:rsidRDefault="00B3696D" w:rsidP="00B3696D">
      <w:pPr>
        <w:pStyle w:val="ListParagraph"/>
        <w:numPr>
          <w:ilvl w:val="0"/>
          <w:numId w:val="26"/>
        </w:numPr>
      </w:pPr>
      <w:r>
        <w:t xml:space="preserve">Getting information about the annotations to display badges with a number of annotations of the resource. This information is gathered from the API and the hosting page also gets notified about annotation changes through the  JavaScript </w:t>
      </w:r>
      <w:proofErr w:type="spellStart"/>
      <w:r>
        <w:t>postMessage</w:t>
      </w:r>
      <w:proofErr w:type="spellEnd"/>
      <w:r>
        <w:t xml:space="preserve"> functionality.</w:t>
      </w:r>
    </w:p>
    <w:p w14:paraId="69E3B31B" w14:textId="6E867940" w:rsidR="00B3696D" w:rsidRDefault="00B3696D" w:rsidP="00B3696D">
      <w:pPr>
        <w:pStyle w:val="Heading1"/>
      </w:pPr>
      <w:r>
        <w:lastRenderedPageBreak/>
        <w:t>Current State of Integration</w:t>
      </w:r>
    </w:p>
    <w:p w14:paraId="1D033779" w14:textId="77777777" w:rsidR="00B3696D" w:rsidRDefault="00B3696D" w:rsidP="00B3696D">
      <w:pPr>
        <w:ind w:hanging="2"/>
      </w:pPr>
      <w:r>
        <w:t xml:space="preserve">We present the current state of integration on a simplified user scenario that begins with logging into </w:t>
      </w:r>
      <w:proofErr w:type="spellStart"/>
      <w:r>
        <w:t>OpenAIRE</w:t>
      </w:r>
      <w:proofErr w:type="spellEnd"/>
      <w:r>
        <w:t xml:space="preserve"> sample record page with B2NOTE integration:</w:t>
      </w:r>
    </w:p>
    <w:p w14:paraId="1F73DDEC" w14:textId="77777777" w:rsidR="00B3696D" w:rsidRDefault="00B3696D" w:rsidP="00B3696D">
      <w:pPr>
        <w:ind w:hanging="2"/>
        <w:jc w:val="center"/>
      </w:pPr>
      <w:r>
        <w:rPr>
          <w:noProof/>
        </w:rPr>
        <w:drawing>
          <wp:inline distT="114300" distB="114300" distL="114300" distR="114300" wp14:anchorId="3F6C6A44" wp14:editId="3D3590BD">
            <wp:extent cx="4725825" cy="4356316"/>
            <wp:effectExtent l="0" t="0" r="0" b="0"/>
            <wp:docPr id="103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4725825" cy="4356316"/>
                    </a:xfrm>
                    <a:prstGeom prst="rect">
                      <a:avLst/>
                    </a:prstGeom>
                    <a:ln/>
                  </pic:spPr>
                </pic:pic>
              </a:graphicData>
            </a:graphic>
          </wp:inline>
        </w:drawing>
      </w:r>
    </w:p>
    <w:p w14:paraId="3B156CB8" w14:textId="77777777" w:rsidR="00B3696D" w:rsidRDefault="00B3696D" w:rsidP="00B3696D">
      <w:pPr>
        <w:ind w:hanging="2"/>
      </w:pPr>
    </w:p>
    <w:p w14:paraId="3FF89B59" w14:textId="77777777" w:rsidR="00B3696D" w:rsidRDefault="00B3696D" w:rsidP="00B3696D">
      <w:pPr>
        <w:ind w:hanging="2"/>
      </w:pPr>
      <w:r>
        <w:t>After logging, the “ADD ANNOTATION” button becomes active and the user can annotate the record using B2NOTE. Clicking on this button invokes the B2NOTE widget interface and initializes the service with the URL/PID and Source of the record/node. The user can then annotate using the above-explained annotation types.</w:t>
      </w:r>
    </w:p>
    <w:p w14:paraId="17A9C30D" w14:textId="77777777" w:rsidR="00B3696D" w:rsidRDefault="00B3696D" w:rsidP="00B3696D">
      <w:pPr>
        <w:ind w:hanging="2"/>
        <w:jc w:val="center"/>
      </w:pPr>
      <w:r>
        <w:rPr>
          <w:noProof/>
        </w:rPr>
        <w:lastRenderedPageBreak/>
        <w:drawing>
          <wp:inline distT="114300" distB="114300" distL="114300" distR="114300" wp14:anchorId="1F4195BE" wp14:editId="321A561E">
            <wp:extent cx="4616450" cy="3841929"/>
            <wp:effectExtent l="0" t="0" r="0" b="0"/>
            <wp:docPr id="103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4616450" cy="3841929"/>
                    </a:xfrm>
                    <a:prstGeom prst="rect">
                      <a:avLst/>
                    </a:prstGeom>
                    <a:ln/>
                  </pic:spPr>
                </pic:pic>
              </a:graphicData>
            </a:graphic>
          </wp:inline>
        </w:drawing>
      </w:r>
    </w:p>
    <w:p w14:paraId="66AC939A" w14:textId="77777777" w:rsidR="00B3696D" w:rsidRDefault="00B3696D" w:rsidP="00B3696D">
      <w:pPr>
        <w:ind w:hanging="2"/>
      </w:pPr>
      <w:r>
        <w:t xml:space="preserve">In case the user is already previously logged in </w:t>
      </w:r>
      <w:proofErr w:type="spellStart"/>
      <w:r>
        <w:t>OpenAIRE</w:t>
      </w:r>
      <w:proofErr w:type="spellEnd"/>
      <w:r>
        <w:t xml:space="preserve"> Explore, the login token is transferred into the Widget and the user is automatically logged in B2NOTE through </w:t>
      </w:r>
      <w:proofErr w:type="spellStart"/>
      <w:r>
        <w:t>OpenAIRE</w:t>
      </w:r>
      <w:proofErr w:type="spellEnd"/>
      <w:r>
        <w:t xml:space="preserve"> AAI, as can be seen in the screenshot. At the same time, the user may log out in the Widget and log into their different account on </w:t>
      </w:r>
      <w:proofErr w:type="spellStart"/>
      <w:r>
        <w:t>OpenAIRE</w:t>
      </w:r>
      <w:proofErr w:type="spellEnd"/>
      <w:r>
        <w:t xml:space="preserve"> or even some other account provided by B2ACCESS:</w:t>
      </w:r>
    </w:p>
    <w:p w14:paraId="05A75889" w14:textId="77777777" w:rsidR="00B3696D" w:rsidRDefault="00B3696D" w:rsidP="00B3696D">
      <w:pPr>
        <w:ind w:hanging="2"/>
        <w:jc w:val="center"/>
      </w:pPr>
      <w:r>
        <w:rPr>
          <w:noProof/>
        </w:rPr>
        <w:drawing>
          <wp:inline distT="114300" distB="114300" distL="114300" distR="114300" wp14:anchorId="37668A4D" wp14:editId="73D477CC">
            <wp:extent cx="3200237" cy="2920677"/>
            <wp:effectExtent l="0" t="0" r="0" b="0"/>
            <wp:docPr id="102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4"/>
                    <a:srcRect/>
                    <a:stretch>
                      <a:fillRect/>
                    </a:stretch>
                  </pic:blipFill>
                  <pic:spPr>
                    <a:xfrm>
                      <a:off x="0" y="0"/>
                      <a:ext cx="3200237" cy="2920677"/>
                    </a:xfrm>
                    <a:prstGeom prst="rect">
                      <a:avLst/>
                    </a:prstGeom>
                    <a:ln/>
                  </pic:spPr>
                </pic:pic>
              </a:graphicData>
            </a:graphic>
          </wp:inline>
        </w:drawing>
      </w:r>
    </w:p>
    <w:p w14:paraId="7FFC2E39" w14:textId="77777777" w:rsidR="00B3696D" w:rsidRDefault="00B3696D" w:rsidP="00B3696D">
      <w:pPr>
        <w:ind w:hanging="2"/>
      </w:pPr>
      <w:r>
        <w:t xml:space="preserve">The user is able to see their annotations for this file in the B2NOTE interface. However, it is more convenient for them to see in advance, whether this record has been annotated before. For this </w:t>
      </w:r>
      <w:r>
        <w:lastRenderedPageBreak/>
        <w:t xml:space="preserve">purpose, </w:t>
      </w:r>
      <w:proofErr w:type="spellStart"/>
      <w:r>
        <w:t>OpenAIRE</w:t>
      </w:r>
      <w:proofErr w:type="spellEnd"/>
      <w:r>
        <w:t xml:space="preserve"> uses the B2NOTE API to show the user the annotations associated with the record:</w:t>
      </w:r>
    </w:p>
    <w:p w14:paraId="0886323A" w14:textId="77777777" w:rsidR="00B3696D" w:rsidRDefault="00B3696D" w:rsidP="00B3696D">
      <w:pPr>
        <w:ind w:hanging="2"/>
        <w:jc w:val="center"/>
      </w:pPr>
      <w:bookmarkStart w:id="2" w:name="_heading=h.3dy6vkm" w:colFirst="0" w:colLast="0"/>
      <w:bookmarkEnd w:id="2"/>
      <w:r>
        <w:rPr>
          <w:noProof/>
        </w:rPr>
        <w:drawing>
          <wp:inline distT="114300" distB="114300" distL="114300" distR="114300" wp14:anchorId="3904C66B" wp14:editId="073CD3B6">
            <wp:extent cx="4771862" cy="4224099"/>
            <wp:effectExtent l="0" t="0" r="0" b="0"/>
            <wp:docPr id="103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4771862" cy="4224099"/>
                    </a:xfrm>
                    <a:prstGeom prst="rect">
                      <a:avLst/>
                    </a:prstGeom>
                    <a:ln/>
                  </pic:spPr>
                </pic:pic>
              </a:graphicData>
            </a:graphic>
          </wp:inline>
        </w:drawing>
      </w:r>
    </w:p>
    <w:p w14:paraId="37E68D81" w14:textId="736640A2" w:rsidR="00B3696D" w:rsidRDefault="00B3696D" w:rsidP="00B3696D">
      <w:pPr>
        <w:pStyle w:val="Heading1"/>
      </w:pPr>
      <w:r>
        <w:lastRenderedPageBreak/>
        <w:t>Integration Process</w:t>
      </w:r>
    </w:p>
    <w:p w14:paraId="55283E63" w14:textId="77777777" w:rsidR="00B3696D" w:rsidRDefault="00B3696D" w:rsidP="00B3696D">
      <w:pPr>
        <w:ind w:hanging="2"/>
      </w:pPr>
      <w:r>
        <w:t xml:space="preserve">First meetings of B2NOTE and </w:t>
      </w:r>
      <w:proofErr w:type="spellStart"/>
      <w:r>
        <w:t>OpenAIRE</w:t>
      </w:r>
      <w:proofErr w:type="spellEnd"/>
      <w:r>
        <w:t xml:space="preserve"> teams were focused on planning and specifying the user scenarios, followed by technical meetings. The last meetings were focused on technical tunings, release plans and dissemination plans. We also organised one workshop to present the integration to user communities and gather their feedback.</w:t>
      </w:r>
    </w:p>
    <w:p w14:paraId="34CA6F9A" w14:textId="75C5E75A" w:rsidR="00B3696D" w:rsidRDefault="00B3696D" w:rsidP="00B3696D">
      <w:pPr>
        <w:pStyle w:val="Heading1"/>
      </w:pPr>
      <w:r>
        <w:lastRenderedPageBreak/>
        <w:t>Conclusions</w:t>
      </w:r>
    </w:p>
    <w:p w14:paraId="6AACA4A2" w14:textId="77777777" w:rsidR="00B3696D" w:rsidRDefault="00B3696D" w:rsidP="00B3696D">
      <w:pPr>
        <w:spacing w:after="200"/>
        <w:ind w:hanging="2"/>
        <w:jc w:val="left"/>
      </w:pPr>
      <w:r>
        <w:t xml:space="preserve">The collaboration with the </w:t>
      </w:r>
      <w:proofErr w:type="spellStart"/>
      <w:r>
        <w:t>OpenAIRE</w:t>
      </w:r>
      <w:proofErr w:type="spellEnd"/>
      <w:r>
        <w:t xml:space="preserve"> team is lively and productive. The current integration consists of:</w:t>
      </w:r>
    </w:p>
    <w:p w14:paraId="7C34C95E" w14:textId="77777777" w:rsidR="00B3696D" w:rsidRDefault="00B3696D" w:rsidP="00B3696D">
      <w:pPr>
        <w:pStyle w:val="ListParagraph"/>
        <w:numPr>
          <w:ilvl w:val="0"/>
          <w:numId w:val="28"/>
        </w:numPr>
        <w:spacing w:after="0"/>
        <w:jc w:val="left"/>
        <w:textDirection w:val="btLr"/>
        <w:textAlignment w:val="top"/>
        <w:outlineLvl w:val="0"/>
      </w:pPr>
      <w:r>
        <w:t xml:space="preserve">Integration of the B2NOTE Widget into </w:t>
      </w:r>
      <w:proofErr w:type="spellStart"/>
      <w:r>
        <w:t>OpenAIRE</w:t>
      </w:r>
      <w:proofErr w:type="spellEnd"/>
      <w:r>
        <w:t xml:space="preserve"> Explorer.</w:t>
      </w:r>
    </w:p>
    <w:p w14:paraId="101E1848" w14:textId="77777777" w:rsidR="00B3696D" w:rsidRDefault="00B3696D" w:rsidP="00B3696D">
      <w:pPr>
        <w:pStyle w:val="ListParagraph"/>
        <w:numPr>
          <w:ilvl w:val="0"/>
          <w:numId w:val="28"/>
        </w:numPr>
        <w:spacing w:after="0"/>
        <w:jc w:val="left"/>
        <w:textDirection w:val="btLr"/>
        <w:textAlignment w:val="top"/>
        <w:outlineLvl w:val="0"/>
      </w:pPr>
      <w:r>
        <w:t xml:space="preserve">Transfer of login token from </w:t>
      </w:r>
      <w:proofErr w:type="spellStart"/>
      <w:r>
        <w:t>OpenAIRE</w:t>
      </w:r>
      <w:proofErr w:type="spellEnd"/>
      <w:r>
        <w:t xml:space="preserve"> to the Widget.</w:t>
      </w:r>
    </w:p>
    <w:p w14:paraId="6D9642D1" w14:textId="77777777" w:rsidR="00B3696D" w:rsidRDefault="00B3696D" w:rsidP="00B3696D">
      <w:pPr>
        <w:pStyle w:val="ListParagraph"/>
        <w:numPr>
          <w:ilvl w:val="0"/>
          <w:numId w:val="28"/>
        </w:numPr>
        <w:spacing w:after="0"/>
        <w:jc w:val="left"/>
        <w:textDirection w:val="btLr"/>
        <w:textAlignment w:val="top"/>
        <w:outlineLvl w:val="0"/>
      </w:pPr>
      <w:r>
        <w:t>Annotation of the record in the B2NOTE Widget.</w:t>
      </w:r>
    </w:p>
    <w:p w14:paraId="388E42C3" w14:textId="77777777" w:rsidR="00B3696D" w:rsidRDefault="00B3696D" w:rsidP="00B3696D">
      <w:pPr>
        <w:pStyle w:val="ListParagraph"/>
        <w:numPr>
          <w:ilvl w:val="0"/>
          <w:numId w:val="28"/>
        </w:numPr>
        <w:spacing w:after="0"/>
        <w:jc w:val="left"/>
        <w:textDirection w:val="btLr"/>
        <w:textAlignment w:val="top"/>
        <w:outlineLvl w:val="0"/>
      </w:pPr>
      <w:r>
        <w:t>Management of annotations in the B2NOTE Widget.</w:t>
      </w:r>
    </w:p>
    <w:p w14:paraId="44A40FFA" w14:textId="77777777" w:rsidR="00B3696D" w:rsidRDefault="00B3696D" w:rsidP="00B3696D">
      <w:pPr>
        <w:pStyle w:val="ListParagraph"/>
        <w:numPr>
          <w:ilvl w:val="0"/>
          <w:numId w:val="28"/>
        </w:numPr>
        <w:spacing w:after="200"/>
        <w:jc w:val="left"/>
        <w:textDirection w:val="btLr"/>
        <w:textAlignment w:val="top"/>
        <w:outlineLvl w:val="0"/>
      </w:pPr>
      <w:r>
        <w:t>Visualisation of the B2NOTE annotations on the record page, including the type of annotations and links to ontologies of the semantic ones.</w:t>
      </w:r>
    </w:p>
    <w:p w14:paraId="6505BB31" w14:textId="77777777" w:rsidR="00B3696D" w:rsidRDefault="00B3696D" w:rsidP="00B3696D">
      <w:pPr>
        <w:spacing w:after="200"/>
        <w:ind w:hanging="2"/>
        <w:jc w:val="left"/>
      </w:pPr>
      <w:r>
        <w:t xml:space="preserve">In production, the integration within the </w:t>
      </w:r>
      <w:proofErr w:type="spellStart"/>
      <w:r>
        <w:t>OpenAIRE</w:t>
      </w:r>
      <w:proofErr w:type="spellEnd"/>
      <w:r>
        <w:t xml:space="preserve"> explore service will be available for the Research Community Dashboard (RCD) and all associated </w:t>
      </w:r>
      <w:proofErr w:type="spellStart"/>
      <w:r>
        <w:t>OpenAIRE</w:t>
      </w:r>
      <w:proofErr w:type="spellEnd"/>
      <w:r>
        <w:t xml:space="preserve"> services. </w:t>
      </w:r>
    </w:p>
    <w:p w14:paraId="27EB2AAF" w14:textId="77777777" w:rsidR="00B3696D" w:rsidRDefault="00B3696D" w:rsidP="00B3696D">
      <w:pPr>
        <w:spacing w:after="200"/>
        <w:ind w:hanging="2"/>
        <w:jc w:val="left"/>
      </w:pPr>
      <w:r>
        <w:t>Currently, all the functionality required at the side of B2NOTE is ready. However, the integration is still blocked at the level of the development services due to delays in providing the Data Privacy Statement (DPS) for B2NOTE, which is under the responsibility of BSC and EUDAT ltd. (Should be provided by the end of October). The lack of the DPS prevents us from integrating the widget with production AAI services which are required for migrating this integration into production environments. The same applies for the migration of new B2NOTE version 3 into the BSC production servers.</w:t>
      </w:r>
    </w:p>
    <w:p w14:paraId="03D133ED" w14:textId="77777777" w:rsidR="00B3696D" w:rsidRDefault="00B3696D" w:rsidP="00B3696D">
      <w:pPr>
        <w:spacing w:after="200"/>
        <w:ind w:hanging="2"/>
        <w:jc w:val="left"/>
      </w:pPr>
      <w:r>
        <w:t xml:space="preserve">As for the dissemination, we are currently working together with the </w:t>
      </w:r>
      <w:proofErr w:type="spellStart"/>
      <w:r>
        <w:t>OpenAIRE</w:t>
      </w:r>
      <w:proofErr w:type="spellEnd"/>
      <w:r>
        <w:t xml:space="preserve"> team to discuss with user communities using the RCD that would test and evaluate B2NOTE service into their community workflows and usage. </w:t>
      </w:r>
    </w:p>
    <w:p w14:paraId="4449614E" w14:textId="77777777" w:rsidR="00B3696D" w:rsidRPr="00B3696D" w:rsidRDefault="00B3696D" w:rsidP="00B3696D"/>
    <w:bookmarkEnd w:id="1"/>
    <w:p w14:paraId="4BE18633" w14:textId="77777777" w:rsidR="00B3696D" w:rsidRPr="00B3696D" w:rsidRDefault="00B3696D" w:rsidP="00B3696D"/>
    <w:sectPr w:rsidR="00B3696D" w:rsidRPr="00B3696D" w:rsidSect="00247395">
      <w:headerReference w:type="even" r:id="rId26"/>
      <w:headerReference w:type="default" r:id="rId27"/>
      <w:footerReference w:type="first" r:id="rId28"/>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CF46C" w14:textId="77777777" w:rsidR="002B02D2" w:rsidRDefault="002B02D2" w:rsidP="00835E24">
      <w:pPr>
        <w:spacing w:after="0" w:line="240" w:lineRule="auto"/>
      </w:pPr>
      <w:r>
        <w:separator/>
      </w:r>
    </w:p>
  </w:endnote>
  <w:endnote w:type="continuationSeparator" w:id="0">
    <w:p w14:paraId="428CBC97" w14:textId="77777777" w:rsidR="002B02D2" w:rsidRDefault="002B02D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247395" w:rsidRPr="00980A57" w14:paraId="00D49F1E" w14:textId="77777777" w:rsidTr="00247395">
      <w:trPr>
        <w:trHeight w:val="475"/>
      </w:trPr>
      <w:tc>
        <w:tcPr>
          <w:tcW w:w="4632" w:type="pct"/>
          <w:shd w:val="clear" w:color="auto" w:fill="7DA9DF"/>
          <w:vAlign w:val="center"/>
        </w:tcPr>
        <w:p w14:paraId="67C314D3"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4202CF39" w14:textId="77777777" w:rsidR="00247395" w:rsidRPr="00EE208C" w:rsidRDefault="00247395" w:rsidP="00247395">
          <w:pPr>
            <w:pStyle w:val="Header"/>
            <w:jc w:val="right"/>
            <w:rPr>
              <w:color w:val="002060"/>
              <w:sz w:val="18"/>
            </w:rPr>
          </w:pPr>
        </w:p>
      </w:tc>
    </w:tr>
  </w:tbl>
  <w:p w14:paraId="77E8FA77"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4D8D0059" wp14:editId="35532A54">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CF5F39" w14:textId="77777777" w:rsidR="002B02D2" w:rsidRDefault="002B02D2" w:rsidP="00835E24">
      <w:pPr>
        <w:spacing w:after="0" w:line="240" w:lineRule="auto"/>
      </w:pPr>
      <w:r>
        <w:separator/>
      </w:r>
    </w:p>
  </w:footnote>
  <w:footnote w:type="continuationSeparator" w:id="0">
    <w:p w14:paraId="2E4C7EB4" w14:textId="77777777" w:rsidR="002B02D2" w:rsidRDefault="002B02D2"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68C0C"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278498"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3AA6C"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6A45B91D" w14:textId="77777777" w:rsidTr="00D065EF">
      <w:tc>
        <w:tcPr>
          <w:tcW w:w="4621" w:type="dxa"/>
        </w:tcPr>
        <w:p w14:paraId="0A3DA52A" w14:textId="77777777" w:rsidR="00B80FB4" w:rsidRDefault="00B80FB4" w:rsidP="007A21E4">
          <w:pPr>
            <w:ind w:right="360"/>
          </w:pPr>
        </w:p>
      </w:tc>
      <w:tc>
        <w:tcPr>
          <w:tcW w:w="4621" w:type="dxa"/>
        </w:tcPr>
        <w:p w14:paraId="79F5EB03" w14:textId="77777777" w:rsidR="00B80FB4" w:rsidRDefault="00B80FB4" w:rsidP="00D065EF">
          <w:pPr>
            <w:jc w:val="right"/>
          </w:pPr>
        </w:p>
      </w:tc>
    </w:tr>
  </w:tbl>
  <w:p w14:paraId="0FDB8473"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54B63"/>
    <w:multiLevelType w:val="multilevel"/>
    <w:tmpl w:val="C890D46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36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360"/>
      </w:pPr>
      <w:rPr>
        <w:vertAlign w:val="baseline"/>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A830AC"/>
    <w:multiLevelType w:val="multilevel"/>
    <w:tmpl w:val="E89C2B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Noto Sans Symbols" w:eastAsia="Noto Sans Symbols" w:hAnsi="Noto Sans Symbols" w:cs="Noto Sans Symbols"/>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Noto Sans Symbols" w:eastAsia="Noto Sans Symbols" w:hAnsi="Noto Sans Symbols" w:cs="Noto Sans Symbols"/>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C930F44"/>
    <w:multiLevelType w:val="multilevel"/>
    <w:tmpl w:val="89A4F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4D23EE"/>
    <w:multiLevelType w:val="hybridMultilevel"/>
    <w:tmpl w:val="4D7C1DDE"/>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F1D7CF3"/>
    <w:multiLevelType w:val="multilevel"/>
    <w:tmpl w:val="96502516"/>
    <w:lvl w:ilvl="0">
      <w:start w:val="1"/>
      <w:numFmt w:val="decimal"/>
      <w:lvlText w:val="%1."/>
      <w:lvlJc w:val="left"/>
      <w:pPr>
        <w:ind w:left="720" w:hanging="360"/>
      </w:pPr>
      <w:rPr>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5"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95F3605"/>
    <w:multiLevelType w:val="hybridMultilevel"/>
    <w:tmpl w:val="1598EC42"/>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1" w15:restartNumberingAfterBreak="0">
    <w:nsid w:val="6F7B0EDD"/>
    <w:multiLevelType w:val="hybridMultilevel"/>
    <w:tmpl w:val="CF4AEEF8"/>
    <w:lvl w:ilvl="0" w:tplc="0809000F">
      <w:start w:val="1"/>
      <w:numFmt w:val="decimal"/>
      <w:lvlText w:val="%1."/>
      <w:lvlJc w:val="left"/>
      <w:pPr>
        <w:ind w:left="718" w:hanging="360"/>
      </w:pPr>
    </w:lvl>
    <w:lvl w:ilvl="1" w:tplc="08090019" w:tentative="1">
      <w:start w:val="1"/>
      <w:numFmt w:val="lowerLetter"/>
      <w:lvlText w:val="%2."/>
      <w:lvlJc w:val="left"/>
      <w:pPr>
        <w:ind w:left="1438" w:hanging="360"/>
      </w:pPr>
    </w:lvl>
    <w:lvl w:ilvl="2" w:tplc="0809001B" w:tentative="1">
      <w:start w:val="1"/>
      <w:numFmt w:val="lowerRoman"/>
      <w:lvlText w:val="%3."/>
      <w:lvlJc w:val="right"/>
      <w:pPr>
        <w:ind w:left="2158" w:hanging="180"/>
      </w:pPr>
    </w:lvl>
    <w:lvl w:ilvl="3" w:tplc="0809000F" w:tentative="1">
      <w:start w:val="1"/>
      <w:numFmt w:val="decimal"/>
      <w:lvlText w:val="%4."/>
      <w:lvlJc w:val="left"/>
      <w:pPr>
        <w:ind w:left="2878" w:hanging="360"/>
      </w:pPr>
    </w:lvl>
    <w:lvl w:ilvl="4" w:tplc="08090019" w:tentative="1">
      <w:start w:val="1"/>
      <w:numFmt w:val="lowerLetter"/>
      <w:lvlText w:val="%5."/>
      <w:lvlJc w:val="left"/>
      <w:pPr>
        <w:ind w:left="3598" w:hanging="360"/>
      </w:pPr>
    </w:lvl>
    <w:lvl w:ilvl="5" w:tplc="0809001B" w:tentative="1">
      <w:start w:val="1"/>
      <w:numFmt w:val="lowerRoman"/>
      <w:lvlText w:val="%6."/>
      <w:lvlJc w:val="right"/>
      <w:pPr>
        <w:ind w:left="4318" w:hanging="180"/>
      </w:pPr>
    </w:lvl>
    <w:lvl w:ilvl="6" w:tplc="0809000F" w:tentative="1">
      <w:start w:val="1"/>
      <w:numFmt w:val="decimal"/>
      <w:lvlText w:val="%7."/>
      <w:lvlJc w:val="left"/>
      <w:pPr>
        <w:ind w:left="5038" w:hanging="360"/>
      </w:pPr>
    </w:lvl>
    <w:lvl w:ilvl="7" w:tplc="08090019" w:tentative="1">
      <w:start w:val="1"/>
      <w:numFmt w:val="lowerLetter"/>
      <w:lvlText w:val="%8."/>
      <w:lvlJc w:val="left"/>
      <w:pPr>
        <w:ind w:left="5758" w:hanging="360"/>
      </w:pPr>
    </w:lvl>
    <w:lvl w:ilvl="8" w:tplc="0809001B" w:tentative="1">
      <w:start w:val="1"/>
      <w:numFmt w:val="lowerRoman"/>
      <w:lvlText w:val="%9."/>
      <w:lvlJc w:val="right"/>
      <w:pPr>
        <w:ind w:left="6478" w:hanging="180"/>
      </w:pPr>
    </w:lvl>
  </w:abstractNum>
  <w:abstractNum w:abstractNumId="22"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554F63"/>
    <w:multiLevelType w:val="hybridMultilevel"/>
    <w:tmpl w:val="81CE1E28"/>
    <w:lvl w:ilvl="0" w:tplc="0809000F">
      <w:start w:val="1"/>
      <w:numFmt w:val="decimal"/>
      <w:lvlText w:val="%1."/>
      <w:lvlJc w:val="left"/>
      <w:pPr>
        <w:ind w:left="718" w:hanging="360"/>
      </w:pPr>
    </w:lvl>
    <w:lvl w:ilvl="1" w:tplc="08090019" w:tentative="1">
      <w:start w:val="1"/>
      <w:numFmt w:val="lowerLetter"/>
      <w:lvlText w:val="%2."/>
      <w:lvlJc w:val="left"/>
      <w:pPr>
        <w:ind w:left="1438" w:hanging="360"/>
      </w:pPr>
    </w:lvl>
    <w:lvl w:ilvl="2" w:tplc="0809001B" w:tentative="1">
      <w:start w:val="1"/>
      <w:numFmt w:val="lowerRoman"/>
      <w:lvlText w:val="%3."/>
      <w:lvlJc w:val="right"/>
      <w:pPr>
        <w:ind w:left="2158" w:hanging="180"/>
      </w:pPr>
    </w:lvl>
    <w:lvl w:ilvl="3" w:tplc="0809000F" w:tentative="1">
      <w:start w:val="1"/>
      <w:numFmt w:val="decimal"/>
      <w:lvlText w:val="%4."/>
      <w:lvlJc w:val="left"/>
      <w:pPr>
        <w:ind w:left="2878" w:hanging="360"/>
      </w:pPr>
    </w:lvl>
    <w:lvl w:ilvl="4" w:tplc="08090019" w:tentative="1">
      <w:start w:val="1"/>
      <w:numFmt w:val="lowerLetter"/>
      <w:lvlText w:val="%5."/>
      <w:lvlJc w:val="left"/>
      <w:pPr>
        <w:ind w:left="3598" w:hanging="360"/>
      </w:pPr>
    </w:lvl>
    <w:lvl w:ilvl="5" w:tplc="0809001B" w:tentative="1">
      <w:start w:val="1"/>
      <w:numFmt w:val="lowerRoman"/>
      <w:lvlText w:val="%6."/>
      <w:lvlJc w:val="right"/>
      <w:pPr>
        <w:ind w:left="4318" w:hanging="180"/>
      </w:pPr>
    </w:lvl>
    <w:lvl w:ilvl="6" w:tplc="0809000F" w:tentative="1">
      <w:start w:val="1"/>
      <w:numFmt w:val="decimal"/>
      <w:lvlText w:val="%7."/>
      <w:lvlJc w:val="left"/>
      <w:pPr>
        <w:ind w:left="5038" w:hanging="360"/>
      </w:pPr>
    </w:lvl>
    <w:lvl w:ilvl="7" w:tplc="08090019" w:tentative="1">
      <w:start w:val="1"/>
      <w:numFmt w:val="lowerLetter"/>
      <w:lvlText w:val="%8."/>
      <w:lvlJc w:val="left"/>
      <w:pPr>
        <w:ind w:left="5758" w:hanging="360"/>
      </w:pPr>
    </w:lvl>
    <w:lvl w:ilvl="8" w:tplc="0809001B" w:tentative="1">
      <w:start w:val="1"/>
      <w:numFmt w:val="lowerRoman"/>
      <w:lvlText w:val="%9."/>
      <w:lvlJc w:val="right"/>
      <w:pPr>
        <w:ind w:left="6478" w:hanging="180"/>
      </w:pPr>
    </w:lvl>
  </w:abstractNum>
  <w:abstractNum w:abstractNumId="24"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22"/>
  </w:num>
  <w:num w:numId="4">
    <w:abstractNumId w:val="1"/>
  </w:num>
  <w:num w:numId="5">
    <w:abstractNumId w:val="5"/>
  </w:num>
  <w:num w:numId="6">
    <w:abstractNumId w:val="12"/>
  </w:num>
  <w:num w:numId="7">
    <w:abstractNumId w:val="12"/>
    <w:lvlOverride w:ilvl="0">
      <w:startOverride w:val="1"/>
    </w:lvlOverride>
  </w:num>
  <w:num w:numId="8">
    <w:abstractNumId w:val="10"/>
  </w:num>
  <w:num w:numId="9">
    <w:abstractNumId w:val="6"/>
  </w:num>
  <w:num w:numId="10">
    <w:abstractNumId w:val="8"/>
  </w:num>
  <w:num w:numId="11">
    <w:abstractNumId w:val="4"/>
  </w:num>
  <w:num w:numId="12">
    <w:abstractNumId w:val="24"/>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6"/>
  </w:num>
  <w:num w:numId="18">
    <w:abstractNumId w:val="17"/>
  </w:num>
  <w:num w:numId="19">
    <w:abstractNumId w:val="7"/>
  </w:num>
  <w:num w:numId="20">
    <w:abstractNumId w:val="11"/>
  </w:num>
  <w:num w:numId="21">
    <w:abstractNumId w:val="0"/>
  </w:num>
  <w:num w:numId="22">
    <w:abstractNumId w:val="2"/>
  </w:num>
  <w:num w:numId="23">
    <w:abstractNumId w:val="9"/>
  </w:num>
  <w:num w:numId="24">
    <w:abstractNumId w:val="21"/>
  </w:num>
  <w:num w:numId="25">
    <w:abstractNumId w:val="14"/>
  </w:num>
  <w:num w:numId="26">
    <w:abstractNumId w:val="23"/>
  </w:num>
  <w:num w:numId="27">
    <w:abstractNumId w:val="3"/>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96D"/>
    <w:rsid w:val="000502D5"/>
    <w:rsid w:val="00062C7D"/>
    <w:rsid w:val="000852E1"/>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B02D2"/>
    <w:rsid w:val="002C4B0F"/>
    <w:rsid w:val="002D2A1E"/>
    <w:rsid w:val="002E5F1F"/>
    <w:rsid w:val="00337DFA"/>
    <w:rsid w:val="0035124F"/>
    <w:rsid w:val="0035647B"/>
    <w:rsid w:val="00361FCF"/>
    <w:rsid w:val="00380288"/>
    <w:rsid w:val="003A473E"/>
    <w:rsid w:val="003B503F"/>
    <w:rsid w:val="004161FD"/>
    <w:rsid w:val="004338C6"/>
    <w:rsid w:val="00454D75"/>
    <w:rsid w:val="0049232C"/>
    <w:rsid w:val="004A3ECF"/>
    <w:rsid w:val="004B04FF"/>
    <w:rsid w:val="004D249B"/>
    <w:rsid w:val="004D6DFA"/>
    <w:rsid w:val="004E24E2"/>
    <w:rsid w:val="00501E2A"/>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971E0"/>
    <w:rsid w:val="006C5298"/>
    <w:rsid w:val="006D3CEF"/>
    <w:rsid w:val="006D527C"/>
    <w:rsid w:val="006F5AEC"/>
    <w:rsid w:val="006F7556"/>
    <w:rsid w:val="0072045A"/>
    <w:rsid w:val="00733386"/>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76A73"/>
    <w:rsid w:val="00980A57"/>
    <w:rsid w:val="009925ED"/>
    <w:rsid w:val="009C7E88"/>
    <w:rsid w:val="009F1D83"/>
    <w:rsid w:val="009F1E23"/>
    <w:rsid w:val="00A070B9"/>
    <w:rsid w:val="00A30A98"/>
    <w:rsid w:val="00A312B2"/>
    <w:rsid w:val="00A5267D"/>
    <w:rsid w:val="00A53F7F"/>
    <w:rsid w:val="00A56645"/>
    <w:rsid w:val="00A67816"/>
    <w:rsid w:val="00A8783E"/>
    <w:rsid w:val="00AB042E"/>
    <w:rsid w:val="00AF7E31"/>
    <w:rsid w:val="00B107DD"/>
    <w:rsid w:val="00B3696D"/>
    <w:rsid w:val="00B453BC"/>
    <w:rsid w:val="00B46C00"/>
    <w:rsid w:val="00B60F00"/>
    <w:rsid w:val="00B735D1"/>
    <w:rsid w:val="00B75013"/>
    <w:rsid w:val="00B80FB4"/>
    <w:rsid w:val="00B85B70"/>
    <w:rsid w:val="00B9637E"/>
    <w:rsid w:val="00B964AE"/>
    <w:rsid w:val="00B96E8A"/>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E04C11"/>
    <w:rsid w:val="00E06D2A"/>
    <w:rsid w:val="00E120DF"/>
    <w:rsid w:val="00E13CE0"/>
    <w:rsid w:val="00E208DA"/>
    <w:rsid w:val="00E56EBE"/>
    <w:rsid w:val="00E57F0F"/>
    <w:rsid w:val="00E62B0B"/>
    <w:rsid w:val="00E8128D"/>
    <w:rsid w:val="00EA697D"/>
    <w:rsid w:val="00EA73F8"/>
    <w:rsid w:val="00EB31FA"/>
    <w:rsid w:val="00EC504F"/>
    <w:rsid w:val="00EC75A5"/>
    <w:rsid w:val="00EE208C"/>
    <w:rsid w:val="00F06E24"/>
    <w:rsid w:val="00F13A51"/>
    <w:rsid w:val="00F337DD"/>
    <w:rsid w:val="00F37798"/>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1597F3"/>
  <w15:docId w15:val="{22BCB556-35FE-4DE6-9A83-CCFE592EA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F37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2note.bsc.es/" TargetMode="External"/><Relationship Id="rId18" Type="http://schemas.openxmlformats.org/officeDocument/2006/relationships/hyperlink" Target="https://www.w3.org/TR/2017/REC-annotation-model-20170223/"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e-sdf.github.io/b2note-docs/widget-integration.html" TargetMode="Externa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github.com/EUDAT-B2NOTE/b2note"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github.com/e-sdf" TargetMode="External"/><Relationship Id="rId20" Type="http://schemas.openxmlformats.org/officeDocument/2006/relationships/hyperlink" Target="https://b2note.docs.apiary.i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mpagasas.di.uoa.gr:4200/search/publication?articleId=userclaim___::1f42f8945fcf34cc70ea390b3b352121" TargetMode="External"/><Relationship Id="rId23" Type="http://schemas.openxmlformats.org/officeDocument/2006/relationships/image" Target="media/image6.png"/><Relationship Id="rId28" Type="http://schemas.openxmlformats.org/officeDocument/2006/relationships/footer" Target="footer1.xml"/><Relationship Id="rId10" Type="http://schemas.openxmlformats.org/officeDocument/2006/relationships/hyperlink" Target="https://documents.egi.eu/document/3698"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2note.bsc.es/" TargetMode="External"/><Relationship Id="rId22" Type="http://schemas.openxmlformats.org/officeDocument/2006/relationships/image" Target="media/image5.png"/><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4</TotalTime>
  <Pages>1</Pages>
  <Words>1538</Words>
  <Characters>8768</Characters>
  <Application>Microsoft Office Word</Application>
  <DocSecurity>0</DocSecurity>
  <Lines>73</Lines>
  <Paragraphs>20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4</cp:revision>
  <cp:lastPrinted>2021-02-18T08:04:00Z</cp:lastPrinted>
  <dcterms:created xsi:type="dcterms:W3CDTF">2021-02-18T07:58:00Z</dcterms:created>
  <dcterms:modified xsi:type="dcterms:W3CDTF">2021-02-18T08:04:00Z</dcterms:modified>
</cp:coreProperties>
</file>