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F560B"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EE6C13F" wp14:editId="75908B77">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45433E8E" wp14:editId="3FC39DD6">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0D10BAB" w14:textId="77777777" w:rsidR="002F3A85" w:rsidRPr="002F3A85" w:rsidRDefault="002F3A85" w:rsidP="002F3A85">
      <w:pPr>
        <w:pStyle w:val="Title"/>
        <w:rPr>
          <w:i w:val="0"/>
          <w:iCs/>
          <w:color w:val="1C3046"/>
        </w:rPr>
      </w:pPr>
      <w:r w:rsidRPr="002F3A85">
        <w:rPr>
          <w:i w:val="0"/>
          <w:iCs/>
          <w:color w:val="1C3046"/>
        </w:rPr>
        <w:t>D3.4 Final report on dissemination and exploitation of project results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1161B2A0" w14:textId="77777777" w:rsidTr="0066656C">
        <w:trPr>
          <w:trHeight w:val="526"/>
          <w:jc w:val="center"/>
        </w:trPr>
        <w:tc>
          <w:tcPr>
            <w:tcW w:w="2263" w:type="dxa"/>
          </w:tcPr>
          <w:p w14:paraId="65A08108"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5982FE46" w14:textId="75AB46AD" w:rsidR="00A30A98" w:rsidRPr="007255C2" w:rsidRDefault="001671FF" w:rsidP="00F7760B">
            <w:pPr>
              <w:snapToGrid w:val="0"/>
              <w:spacing w:before="120"/>
              <w:jc w:val="left"/>
              <w:rPr>
                <w:rFonts w:cs="Open Sans"/>
              </w:rPr>
            </w:pPr>
            <w:r>
              <w:rPr>
                <w:rFonts w:cs="Open Sans"/>
              </w:rPr>
              <w:t>EGI Foundation</w:t>
            </w:r>
          </w:p>
        </w:tc>
      </w:tr>
      <w:tr w:rsidR="00A30A98" w:rsidRPr="007255C2" w14:paraId="77C77FE2" w14:textId="77777777" w:rsidTr="0066656C">
        <w:trPr>
          <w:trHeight w:val="508"/>
          <w:jc w:val="center"/>
        </w:trPr>
        <w:tc>
          <w:tcPr>
            <w:tcW w:w="2263" w:type="dxa"/>
          </w:tcPr>
          <w:p w14:paraId="6C0E6CE1"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0073DBE5" w14:textId="46C349D1" w:rsidR="00A30A98" w:rsidRPr="00651D5D" w:rsidRDefault="001671FF" w:rsidP="00F7760B">
            <w:pPr>
              <w:pStyle w:val="DocDate"/>
              <w:snapToGrid w:val="0"/>
              <w:jc w:val="left"/>
              <w:rPr>
                <w:rFonts w:ascii="Calibri" w:hAnsi="Calibri" w:cs="Open Sans"/>
                <w:b w:val="0"/>
              </w:rPr>
            </w:pPr>
            <w:r w:rsidRPr="00651D5D">
              <w:rPr>
                <w:rFonts w:ascii="Calibri" w:hAnsi="Calibri" w:cs="Open Sans"/>
                <w:b w:val="0"/>
              </w:rPr>
              <w:t>1</w:t>
            </w:r>
          </w:p>
        </w:tc>
      </w:tr>
      <w:tr w:rsidR="0066656C" w:rsidRPr="007255C2" w14:paraId="6D69AC7E" w14:textId="77777777" w:rsidTr="0066656C">
        <w:trPr>
          <w:trHeight w:val="508"/>
          <w:jc w:val="center"/>
        </w:trPr>
        <w:tc>
          <w:tcPr>
            <w:tcW w:w="2263" w:type="dxa"/>
          </w:tcPr>
          <w:p w14:paraId="3B81FAF0" w14:textId="77777777" w:rsidR="0066656C" w:rsidRPr="007255C2" w:rsidRDefault="0066656C" w:rsidP="00F7760B">
            <w:pPr>
              <w:snapToGrid w:val="0"/>
              <w:spacing w:before="120"/>
              <w:rPr>
                <w:rFonts w:cs="Open Sans"/>
                <w:b/>
              </w:rPr>
            </w:pPr>
            <w:r>
              <w:rPr>
                <w:rFonts w:cs="Open Sans"/>
                <w:b/>
              </w:rPr>
              <w:t>Status:</w:t>
            </w:r>
          </w:p>
        </w:tc>
        <w:tc>
          <w:tcPr>
            <w:tcW w:w="5642" w:type="dxa"/>
          </w:tcPr>
          <w:p w14:paraId="0484958B" w14:textId="0DBD4413" w:rsidR="0066656C" w:rsidRPr="00651D5D" w:rsidRDefault="00412A11"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1180A9DE" w14:textId="77777777" w:rsidTr="0066656C">
        <w:trPr>
          <w:trHeight w:val="508"/>
          <w:jc w:val="center"/>
        </w:trPr>
        <w:tc>
          <w:tcPr>
            <w:tcW w:w="2263" w:type="dxa"/>
          </w:tcPr>
          <w:p w14:paraId="0A0B440E" w14:textId="77777777" w:rsidR="0066656C" w:rsidRDefault="0066656C" w:rsidP="00F7760B">
            <w:pPr>
              <w:snapToGrid w:val="0"/>
              <w:spacing w:before="120"/>
              <w:rPr>
                <w:rFonts w:cs="Open Sans"/>
                <w:b/>
              </w:rPr>
            </w:pPr>
            <w:r>
              <w:rPr>
                <w:rFonts w:cs="Open Sans"/>
                <w:b/>
              </w:rPr>
              <w:t>Dissemination Level:</w:t>
            </w:r>
          </w:p>
        </w:tc>
        <w:tc>
          <w:tcPr>
            <w:tcW w:w="5642" w:type="dxa"/>
          </w:tcPr>
          <w:p w14:paraId="6D3E7E50" w14:textId="138D82D1" w:rsidR="0066656C" w:rsidRPr="00651D5D" w:rsidRDefault="001671FF" w:rsidP="00F7760B">
            <w:pPr>
              <w:pStyle w:val="DocDate"/>
              <w:snapToGrid w:val="0"/>
              <w:jc w:val="left"/>
              <w:rPr>
                <w:rFonts w:ascii="Calibri" w:hAnsi="Calibri" w:cs="Open Sans"/>
                <w:b w:val="0"/>
              </w:rPr>
            </w:pPr>
            <w:r w:rsidRPr="00651D5D">
              <w:rPr>
                <w:rFonts w:ascii="Calibri" w:hAnsi="Calibri" w:cs="Open Sans"/>
                <w:b w:val="0"/>
              </w:rPr>
              <w:t>Public</w:t>
            </w:r>
          </w:p>
        </w:tc>
      </w:tr>
      <w:tr w:rsidR="00A30A98" w:rsidRPr="007255C2" w14:paraId="093BF732" w14:textId="77777777" w:rsidTr="0066656C">
        <w:trPr>
          <w:trHeight w:val="526"/>
          <w:jc w:val="center"/>
        </w:trPr>
        <w:tc>
          <w:tcPr>
            <w:tcW w:w="2263" w:type="dxa"/>
          </w:tcPr>
          <w:p w14:paraId="10016538"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2094D855" w14:textId="7A49FE8F" w:rsidR="00A30A98" w:rsidRPr="00651D5D" w:rsidRDefault="00007F73" w:rsidP="00F7760B">
            <w:pPr>
              <w:snapToGrid w:val="0"/>
              <w:spacing w:before="120"/>
              <w:jc w:val="left"/>
              <w:rPr>
                <w:rFonts w:cs="Open Sans"/>
              </w:rPr>
            </w:pPr>
            <w:hyperlink r:id="rId10" w:history="1">
              <w:r w:rsidR="00E76BCC" w:rsidRPr="00651D5D">
                <w:rPr>
                  <w:rStyle w:val="Hyperlink"/>
                  <w:rFonts w:cs="Open Sans"/>
                  <w:sz w:val="20"/>
                  <w:szCs w:val="20"/>
                </w:rPr>
                <w:t>https://documents.egi.eu/document/3710</w:t>
              </w:r>
            </w:hyperlink>
          </w:p>
        </w:tc>
      </w:tr>
    </w:tbl>
    <w:p w14:paraId="5C86E31F"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25E6E587" w14:textId="77777777" w:rsidTr="00F7760B">
        <w:trPr>
          <w:trHeight w:val="319"/>
          <w:jc w:val="center"/>
        </w:trPr>
        <w:tc>
          <w:tcPr>
            <w:tcW w:w="7933" w:type="dxa"/>
          </w:tcPr>
          <w:p w14:paraId="3DC411AD"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066A4B9" w14:textId="77777777" w:rsidTr="001829C5">
        <w:trPr>
          <w:trHeight w:val="1866"/>
          <w:jc w:val="center"/>
        </w:trPr>
        <w:tc>
          <w:tcPr>
            <w:tcW w:w="7933" w:type="dxa"/>
          </w:tcPr>
          <w:p w14:paraId="2600310E" w14:textId="19D220A6" w:rsidR="00A30A98" w:rsidRPr="007255C2" w:rsidRDefault="001829C5" w:rsidP="00651D5D">
            <w:pPr>
              <w:pStyle w:val="NoSpacing"/>
              <w:rPr>
                <w:rFonts w:cs="Open Sans"/>
                <w:b/>
                <w:highlight w:val="yellow"/>
              </w:rPr>
            </w:pPr>
            <w:r w:rsidRPr="001829C5">
              <w:rPr>
                <w:highlight w:val="white"/>
              </w:rPr>
              <w:t>This document provides a final report on the key exploitable results, including aspects such as the definition, value proposition, IP management, exploitation path and dissemination activities and adoption.</w:t>
            </w:r>
          </w:p>
        </w:tc>
      </w:tr>
    </w:tbl>
    <w:p w14:paraId="2CCA47B7" w14:textId="77777777" w:rsidR="001D1FF5" w:rsidRDefault="001D1FF5" w:rsidP="00247395">
      <w:pPr>
        <w:rPr>
          <w:b/>
          <w:color w:val="1C3046"/>
        </w:rPr>
      </w:pPr>
    </w:p>
    <w:p w14:paraId="672E10B8" w14:textId="77777777" w:rsidR="001D1FF5" w:rsidRDefault="001D1FF5">
      <w:pPr>
        <w:spacing w:after="200"/>
        <w:jc w:val="left"/>
        <w:rPr>
          <w:b/>
          <w:color w:val="1C3046"/>
        </w:rPr>
      </w:pPr>
      <w:r>
        <w:rPr>
          <w:b/>
          <w:color w:val="1C3046"/>
        </w:rPr>
        <w:br w:type="page"/>
      </w:r>
    </w:p>
    <w:p w14:paraId="6D44497E" w14:textId="77777777" w:rsidR="00247395" w:rsidRPr="006014D2" w:rsidRDefault="00247395" w:rsidP="00247395">
      <w:pPr>
        <w:rPr>
          <w:b/>
          <w:color w:val="1C3046"/>
        </w:rPr>
      </w:pPr>
      <w:r w:rsidRPr="006014D2">
        <w:rPr>
          <w:b/>
          <w:color w:val="1C3046"/>
        </w:rPr>
        <w:lastRenderedPageBreak/>
        <w:t xml:space="preserve">COPYRIGHT NOTICE </w:t>
      </w:r>
    </w:p>
    <w:p w14:paraId="6FC46121" w14:textId="77777777" w:rsidR="00247395" w:rsidRDefault="00247395" w:rsidP="00247395">
      <w:r>
        <w:rPr>
          <w:noProof/>
          <w:lang w:eastAsia="en-GB"/>
        </w:rPr>
        <w:drawing>
          <wp:inline distT="0" distB="0" distL="0" distR="0" wp14:anchorId="4E8AE2D3" wp14:editId="412C887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BCF20A7"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42495A3"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78"/>
        <w:gridCol w:w="3227"/>
        <w:gridCol w:w="2207"/>
        <w:gridCol w:w="1504"/>
      </w:tblGrid>
      <w:tr w:rsidR="0066656C" w:rsidRPr="002E5F1F" w14:paraId="7ACE82DC" w14:textId="77777777" w:rsidTr="00651D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7A8D686D" w14:textId="77777777" w:rsidR="0066656C" w:rsidRPr="002E5F1F" w:rsidRDefault="0066656C" w:rsidP="002B595A">
            <w:pPr>
              <w:pStyle w:val="NoSpacing"/>
              <w:rPr>
                <w:b w:val="0"/>
                <w:i/>
              </w:rPr>
            </w:pPr>
            <w:r>
              <w:rPr>
                <w:i/>
              </w:rPr>
              <w:t>Date</w:t>
            </w:r>
          </w:p>
        </w:tc>
        <w:tc>
          <w:tcPr>
            <w:tcW w:w="3227" w:type="dxa"/>
          </w:tcPr>
          <w:p w14:paraId="1DEC121D"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07" w:type="dxa"/>
          </w:tcPr>
          <w:p w14:paraId="047FA766"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4" w:type="dxa"/>
          </w:tcPr>
          <w:p w14:paraId="3045A4C2"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A671ED1" w14:textId="77777777" w:rsidTr="00651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5F7F30B3" w14:textId="77777777" w:rsidR="0066656C" w:rsidRDefault="0066656C" w:rsidP="002B595A">
            <w:pPr>
              <w:pStyle w:val="NoSpacing"/>
            </w:pPr>
            <w:r>
              <w:t>From:</w:t>
            </w:r>
          </w:p>
        </w:tc>
        <w:tc>
          <w:tcPr>
            <w:tcW w:w="3227" w:type="dxa"/>
          </w:tcPr>
          <w:p w14:paraId="552F788C" w14:textId="77777777" w:rsid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pPr>
            <w:r>
              <w:t>Matti Heikkurinen</w:t>
            </w:r>
          </w:p>
          <w:p w14:paraId="19307F5C" w14:textId="77777777" w:rsid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pPr>
            <w:r>
              <w:t>Roksana Wilk</w:t>
            </w:r>
          </w:p>
          <w:p w14:paraId="7492A07F" w14:textId="77777777" w:rsid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pPr>
            <w:r>
              <w:t>Małgorzata Krakowian</w:t>
            </w:r>
          </w:p>
          <w:p w14:paraId="38240B31" w14:textId="77777777" w:rsid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pPr>
            <w:r>
              <w:t>Owen Appleton</w:t>
            </w:r>
          </w:p>
          <w:p w14:paraId="59CE35BC" w14:textId="77777777" w:rsid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pPr>
            <w:r>
              <w:t>Pavel Weber</w:t>
            </w:r>
          </w:p>
          <w:p w14:paraId="56F04C74" w14:textId="77777777" w:rsid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pPr>
            <w:r>
              <w:t>John Kennedy</w:t>
            </w:r>
          </w:p>
          <w:p w14:paraId="5BB1F234" w14:textId="77777777" w:rsidR="005348A4" w:rsidRP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rPr>
                <w:lang w:val="pt-PT"/>
              </w:rPr>
            </w:pPr>
            <w:r w:rsidRPr="005348A4">
              <w:rPr>
                <w:lang w:val="pt-PT"/>
              </w:rPr>
              <w:t>Elisa Cauhé</w:t>
            </w:r>
          </w:p>
          <w:p w14:paraId="54A59C97" w14:textId="77777777" w:rsidR="005348A4" w:rsidRP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rPr>
                <w:lang w:val="pt-PT"/>
              </w:rPr>
            </w:pPr>
            <w:r w:rsidRPr="005348A4">
              <w:rPr>
                <w:lang w:val="pt-PT"/>
              </w:rPr>
              <w:t>Dale Robertson</w:t>
            </w:r>
          </w:p>
          <w:p w14:paraId="707535AD" w14:textId="77777777" w:rsidR="005348A4" w:rsidRP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rPr>
                <w:lang w:val="pt-PT"/>
              </w:rPr>
            </w:pPr>
            <w:r w:rsidRPr="005348A4">
              <w:rPr>
                <w:lang w:val="pt-PT"/>
              </w:rPr>
              <w:t>Giacinto Donvito</w:t>
            </w:r>
          </w:p>
          <w:p w14:paraId="5B993278" w14:textId="77777777" w:rsid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pPr>
            <w:r>
              <w:t>Giuseppe La Rocca</w:t>
            </w:r>
          </w:p>
          <w:p w14:paraId="1F3212EB" w14:textId="77777777" w:rsidR="005348A4" w:rsidRDefault="005348A4" w:rsidP="005348A4">
            <w:pPr>
              <w:pStyle w:val="NoSpacing"/>
              <w:cnfStyle w:val="000000100000" w:firstRow="0" w:lastRow="0" w:firstColumn="0" w:lastColumn="0" w:oddVBand="0" w:evenVBand="0" w:oddHBand="1" w:evenHBand="0" w:firstRowFirstColumn="0" w:firstRowLastColumn="0" w:lastRowFirstColumn="0" w:lastRowLastColumn="0"/>
            </w:pPr>
            <w:r>
              <w:t>Gergely Sipos</w:t>
            </w:r>
          </w:p>
          <w:p w14:paraId="2D7C29C1" w14:textId="5F0C755F" w:rsidR="0066656C" w:rsidRDefault="005348A4" w:rsidP="005348A4">
            <w:pPr>
              <w:pStyle w:val="NoSpacing"/>
              <w:cnfStyle w:val="000000100000" w:firstRow="0" w:lastRow="0" w:firstColumn="0" w:lastColumn="0" w:oddVBand="0" w:evenVBand="0" w:oddHBand="1" w:evenHBand="0" w:firstRowFirstColumn="0" w:firstRowLastColumn="0" w:lastRowFirstColumn="0" w:lastRowLastColumn="0"/>
            </w:pPr>
            <w:r>
              <w:t>Debora Testi</w:t>
            </w:r>
          </w:p>
        </w:tc>
        <w:tc>
          <w:tcPr>
            <w:tcW w:w="2207" w:type="dxa"/>
          </w:tcPr>
          <w:p w14:paraId="4FE45422"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EGI Foundation</w:t>
            </w:r>
          </w:p>
          <w:p w14:paraId="057C70E0"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CYFRONET</w:t>
            </w:r>
          </w:p>
          <w:p w14:paraId="1202F0A8"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EGI Foundation</w:t>
            </w:r>
          </w:p>
          <w:p w14:paraId="15D7281D"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EGI Foundation</w:t>
            </w:r>
          </w:p>
          <w:p w14:paraId="7A2A9428"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KIT</w:t>
            </w:r>
          </w:p>
          <w:p w14:paraId="4E82C881"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MPCDF</w:t>
            </w:r>
          </w:p>
          <w:p w14:paraId="0A52CE04"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EGI Foundation</w:t>
            </w:r>
          </w:p>
          <w:p w14:paraId="25B61811"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JISC</w:t>
            </w:r>
          </w:p>
          <w:p w14:paraId="55C608E2"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INFN</w:t>
            </w:r>
          </w:p>
          <w:p w14:paraId="294FB599"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EGI Foundation</w:t>
            </w:r>
          </w:p>
          <w:p w14:paraId="71F66CD8" w14:textId="77777777" w:rsidR="006E546F"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EGI Foundation</w:t>
            </w:r>
          </w:p>
          <w:p w14:paraId="0F5AAC14" w14:textId="15BA9880" w:rsidR="0066656C" w:rsidRDefault="006E546F" w:rsidP="006E546F">
            <w:pPr>
              <w:pStyle w:val="NoSpacing"/>
              <w:cnfStyle w:val="000000100000" w:firstRow="0" w:lastRow="0" w:firstColumn="0" w:lastColumn="0" w:oddVBand="0" w:evenVBand="0" w:oddHBand="1" w:evenHBand="0" w:firstRowFirstColumn="0" w:firstRowLastColumn="0" w:lastRowFirstColumn="0" w:lastRowLastColumn="0"/>
            </w:pPr>
            <w:r>
              <w:t>CINECA</w:t>
            </w:r>
          </w:p>
        </w:tc>
        <w:tc>
          <w:tcPr>
            <w:tcW w:w="1504" w:type="dxa"/>
          </w:tcPr>
          <w:p w14:paraId="24884260" w14:textId="03194351" w:rsidR="0066656C" w:rsidRDefault="006E546F" w:rsidP="002B595A">
            <w:pPr>
              <w:pStyle w:val="NoSpacing"/>
              <w:cnfStyle w:val="000000100000" w:firstRow="0" w:lastRow="0" w:firstColumn="0" w:lastColumn="0" w:oddVBand="0" w:evenVBand="0" w:oddHBand="1" w:evenHBand="0" w:firstRowFirstColumn="0" w:firstRowLastColumn="0" w:lastRowFirstColumn="0" w:lastRowLastColumn="0"/>
            </w:pPr>
            <w:r>
              <w:t>13/04/2021</w:t>
            </w:r>
          </w:p>
        </w:tc>
      </w:tr>
      <w:tr w:rsidR="0066656C" w14:paraId="0CC46D7C" w14:textId="77777777" w:rsidTr="00651D5D">
        <w:tc>
          <w:tcPr>
            <w:cnfStyle w:val="001000000000" w:firstRow="0" w:lastRow="0" w:firstColumn="1" w:lastColumn="0" w:oddVBand="0" w:evenVBand="0" w:oddHBand="0" w:evenHBand="0" w:firstRowFirstColumn="0" w:firstRowLastColumn="0" w:lastRowFirstColumn="0" w:lastRowLastColumn="0"/>
            <w:tcW w:w="2078" w:type="dxa"/>
          </w:tcPr>
          <w:p w14:paraId="0115E569" w14:textId="77777777" w:rsidR="0066656C" w:rsidRDefault="0066656C" w:rsidP="002B595A">
            <w:pPr>
              <w:pStyle w:val="NoSpacing"/>
            </w:pPr>
            <w:r>
              <w:t>Moderated by:</w:t>
            </w:r>
          </w:p>
        </w:tc>
        <w:tc>
          <w:tcPr>
            <w:tcW w:w="3227" w:type="dxa"/>
          </w:tcPr>
          <w:p w14:paraId="400EAA70" w14:textId="15328716" w:rsidR="0066656C" w:rsidRDefault="006E546F"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207" w:type="dxa"/>
          </w:tcPr>
          <w:p w14:paraId="0DAD547F" w14:textId="055AECD4" w:rsidR="0066656C" w:rsidRDefault="006E546F"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4" w:type="dxa"/>
          </w:tcPr>
          <w:p w14:paraId="4D8F47DB"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2DFE3F71" w14:textId="77777777" w:rsidTr="00651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66A8E81D" w14:textId="77777777" w:rsidR="0066656C" w:rsidRDefault="0066656C" w:rsidP="002B595A">
            <w:pPr>
              <w:pStyle w:val="NoSpacing"/>
            </w:pPr>
            <w:r>
              <w:t>Reviewed by:</w:t>
            </w:r>
          </w:p>
        </w:tc>
        <w:tc>
          <w:tcPr>
            <w:tcW w:w="3227" w:type="dxa"/>
          </w:tcPr>
          <w:p w14:paraId="586F6AD8" w14:textId="77777777" w:rsidR="00A95AC1" w:rsidRDefault="00A95AC1" w:rsidP="00A95AC1">
            <w:pPr>
              <w:pStyle w:val="NoSpacing"/>
              <w:cnfStyle w:val="000000100000" w:firstRow="0" w:lastRow="0" w:firstColumn="0" w:lastColumn="0" w:oddVBand="0" w:evenVBand="0" w:oddHBand="1" w:evenHBand="0" w:firstRowFirstColumn="0" w:firstRowLastColumn="0" w:lastRowFirstColumn="0" w:lastRowLastColumn="0"/>
            </w:pPr>
            <w:r>
              <w:t>Debora Testi</w:t>
            </w:r>
          </w:p>
          <w:p w14:paraId="78DD97F8" w14:textId="4562BDFB" w:rsidR="0066656C" w:rsidRDefault="00A95AC1" w:rsidP="00A95AC1">
            <w:pPr>
              <w:pStyle w:val="NoSpacing"/>
              <w:cnfStyle w:val="000000100000" w:firstRow="0" w:lastRow="0" w:firstColumn="0" w:lastColumn="0" w:oddVBand="0" w:evenVBand="0" w:oddHBand="1" w:evenHBand="0" w:firstRowFirstColumn="0" w:firstRowLastColumn="0" w:lastRowFirstColumn="0" w:lastRowLastColumn="0"/>
            </w:pPr>
            <w:r>
              <w:t>Smitesh Jain</w:t>
            </w:r>
          </w:p>
        </w:tc>
        <w:tc>
          <w:tcPr>
            <w:tcW w:w="2207" w:type="dxa"/>
          </w:tcPr>
          <w:p w14:paraId="59F1B2DF" w14:textId="77777777" w:rsidR="007F027E" w:rsidRDefault="007F027E" w:rsidP="007F027E">
            <w:pPr>
              <w:pStyle w:val="NoSpacing"/>
              <w:cnfStyle w:val="000000100000" w:firstRow="0" w:lastRow="0" w:firstColumn="0" w:lastColumn="0" w:oddVBand="0" w:evenVBand="0" w:oddHBand="1" w:evenHBand="0" w:firstRowFirstColumn="0" w:firstRowLastColumn="0" w:lastRowFirstColumn="0" w:lastRowLastColumn="0"/>
            </w:pPr>
            <w:r>
              <w:t>CINECA</w:t>
            </w:r>
          </w:p>
          <w:p w14:paraId="681BF376" w14:textId="2867E8EF" w:rsidR="0066656C" w:rsidRDefault="007F027E" w:rsidP="007F027E">
            <w:pPr>
              <w:pStyle w:val="NoSpacing"/>
              <w:cnfStyle w:val="000000100000" w:firstRow="0" w:lastRow="0" w:firstColumn="0" w:lastColumn="0" w:oddVBand="0" w:evenVBand="0" w:oddHBand="1" w:evenHBand="0" w:firstRowFirstColumn="0" w:firstRowLastColumn="0" w:lastRowFirstColumn="0" w:lastRowLastColumn="0"/>
            </w:pPr>
            <w:r>
              <w:t>EGI Foundation</w:t>
            </w:r>
          </w:p>
        </w:tc>
        <w:tc>
          <w:tcPr>
            <w:tcW w:w="1504" w:type="dxa"/>
          </w:tcPr>
          <w:p w14:paraId="1357E524" w14:textId="0A2040CF" w:rsidR="0066656C" w:rsidRDefault="007F027E" w:rsidP="002B595A">
            <w:pPr>
              <w:pStyle w:val="NoSpacing"/>
              <w:cnfStyle w:val="000000100000" w:firstRow="0" w:lastRow="0" w:firstColumn="0" w:lastColumn="0" w:oddVBand="0" w:evenVBand="0" w:oddHBand="1" w:evenHBand="0" w:firstRowFirstColumn="0" w:firstRowLastColumn="0" w:lastRowFirstColumn="0" w:lastRowLastColumn="0"/>
            </w:pPr>
            <w:r>
              <w:t>07/04/2021</w:t>
            </w:r>
            <w:r>
              <w:br/>
              <w:t>09/04/2021</w:t>
            </w:r>
          </w:p>
        </w:tc>
      </w:tr>
      <w:tr w:rsidR="0066656C" w14:paraId="0E610D19" w14:textId="77777777" w:rsidTr="00651D5D">
        <w:tc>
          <w:tcPr>
            <w:cnfStyle w:val="001000000000" w:firstRow="0" w:lastRow="0" w:firstColumn="1" w:lastColumn="0" w:oddVBand="0" w:evenVBand="0" w:oddHBand="0" w:evenHBand="0" w:firstRowFirstColumn="0" w:firstRowLastColumn="0" w:lastRowFirstColumn="0" w:lastRowLastColumn="0"/>
            <w:tcW w:w="2078" w:type="dxa"/>
          </w:tcPr>
          <w:p w14:paraId="0DD48FB8" w14:textId="77777777" w:rsidR="0066656C" w:rsidRDefault="0066656C" w:rsidP="002B595A">
            <w:pPr>
              <w:pStyle w:val="NoSpacing"/>
            </w:pPr>
            <w:r>
              <w:t>Approved by:</w:t>
            </w:r>
          </w:p>
        </w:tc>
        <w:tc>
          <w:tcPr>
            <w:tcW w:w="3227" w:type="dxa"/>
          </w:tcPr>
          <w:p w14:paraId="2E9A4C21" w14:textId="45657D5C" w:rsidR="0066656C" w:rsidRDefault="00974647"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207" w:type="dxa"/>
          </w:tcPr>
          <w:p w14:paraId="70674FFF"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504" w:type="dxa"/>
          </w:tcPr>
          <w:p w14:paraId="4674EAD0"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3C404243" w14:textId="77777777" w:rsidR="0066656C" w:rsidRDefault="0066656C" w:rsidP="00247395"/>
    <w:p w14:paraId="083AD770"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3183"/>
        <w:gridCol w:w="3711"/>
      </w:tblGrid>
      <w:tr w:rsidR="00A30A98" w:rsidRPr="002E5F1F" w14:paraId="7455E802" w14:textId="77777777" w:rsidTr="002507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467A805" w14:textId="77777777" w:rsidR="00A30A98" w:rsidRPr="002E5F1F" w:rsidRDefault="00A30A98" w:rsidP="00F7760B">
            <w:pPr>
              <w:pStyle w:val="NoSpacing"/>
              <w:rPr>
                <w:b w:val="0"/>
                <w:i/>
              </w:rPr>
            </w:pPr>
            <w:r w:rsidRPr="002E5F1F">
              <w:rPr>
                <w:i/>
              </w:rPr>
              <w:t>Issue</w:t>
            </w:r>
          </w:p>
        </w:tc>
        <w:tc>
          <w:tcPr>
            <w:tcW w:w="1310" w:type="dxa"/>
          </w:tcPr>
          <w:p w14:paraId="27A5BAD5"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183" w:type="dxa"/>
          </w:tcPr>
          <w:p w14:paraId="1BFD5041"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711" w:type="dxa"/>
          </w:tcPr>
          <w:p w14:paraId="5FFC7D0B"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263D1B5B" w14:textId="77777777" w:rsidTr="002507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EB28CD7" w14:textId="324D0DA6" w:rsidR="00A30A98" w:rsidRPr="002E5F1F" w:rsidRDefault="00A30A98" w:rsidP="00F7760B">
            <w:pPr>
              <w:pStyle w:val="NoSpacing"/>
              <w:rPr>
                <w:b w:val="0"/>
              </w:rPr>
            </w:pPr>
            <w:r>
              <w:t>v.</w:t>
            </w:r>
            <w:r w:rsidR="00A06E9B">
              <w:t>0.</w:t>
            </w:r>
            <w:r>
              <w:t>1</w:t>
            </w:r>
          </w:p>
        </w:tc>
        <w:tc>
          <w:tcPr>
            <w:tcW w:w="1310" w:type="dxa"/>
          </w:tcPr>
          <w:p w14:paraId="42D1CE2D" w14:textId="5B2B29BC" w:rsidR="00A30A98" w:rsidRDefault="007F027E" w:rsidP="00F7760B">
            <w:pPr>
              <w:pStyle w:val="NoSpacing"/>
              <w:cnfStyle w:val="000000100000" w:firstRow="0" w:lastRow="0" w:firstColumn="0" w:lastColumn="0" w:oddVBand="0" w:evenVBand="0" w:oddHBand="1" w:evenHBand="0" w:firstRowFirstColumn="0" w:firstRowLastColumn="0" w:lastRowFirstColumn="0" w:lastRowLastColumn="0"/>
            </w:pPr>
            <w:r>
              <w:t>25/01/2021</w:t>
            </w:r>
          </w:p>
        </w:tc>
        <w:tc>
          <w:tcPr>
            <w:tcW w:w="3183" w:type="dxa"/>
          </w:tcPr>
          <w:p w14:paraId="05DF656D" w14:textId="3C1DD5A6" w:rsidR="00A30A98" w:rsidRPr="002507C9" w:rsidRDefault="00E77EDD" w:rsidP="002507C9">
            <w:pPr>
              <w:pStyle w:val="NoSpacing"/>
              <w:jc w:val="left"/>
              <w:cnfStyle w:val="000000100000" w:firstRow="0" w:lastRow="0" w:firstColumn="0" w:lastColumn="0" w:oddVBand="0" w:evenVBand="0" w:oddHBand="1" w:evenHBand="0" w:firstRowFirstColumn="0" w:firstRowLastColumn="0" w:lastRowFirstColumn="0" w:lastRowLastColumn="0"/>
            </w:pPr>
            <w:r w:rsidRPr="002507C9">
              <w:t>Table of Contents</w:t>
            </w:r>
          </w:p>
        </w:tc>
        <w:tc>
          <w:tcPr>
            <w:tcW w:w="3711" w:type="dxa"/>
          </w:tcPr>
          <w:p w14:paraId="6642A83D" w14:textId="39F249D6" w:rsidR="00A30A98" w:rsidRDefault="001954FA" w:rsidP="00F7760B">
            <w:pPr>
              <w:pStyle w:val="NoSpacing"/>
              <w:cnfStyle w:val="000000100000" w:firstRow="0" w:lastRow="0" w:firstColumn="0" w:lastColumn="0" w:oddVBand="0" w:evenVBand="0" w:oddHBand="1" w:evenHBand="0" w:firstRowFirstColumn="0" w:firstRowLastColumn="0" w:lastRowFirstColumn="0" w:lastRowLastColumn="0"/>
            </w:pPr>
            <w:r w:rsidRPr="001954FA">
              <w:t>Matti Heikkurinen</w:t>
            </w:r>
          </w:p>
        </w:tc>
      </w:tr>
      <w:tr w:rsidR="00A30A98" w14:paraId="421AFF57" w14:textId="77777777" w:rsidTr="002507C9">
        <w:tc>
          <w:tcPr>
            <w:cnfStyle w:val="001000000000" w:firstRow="0" w:lastRow="0" w:firstColumn="1" w:lastColumn="0" w:oddVBand="0" w:evenVBand="0" w:oddHBand="0" w:evenHBand="0" w:firstRowFirstColumn="0" w:firstRowLastColumn="0" w:lastRowFirstColumn="0" w:lastRowLastColumn="0"/>
            <w:tcW w:w="812" w:type="dxa"/>
          </w:tcPr>
          <w:p w14:paraId="114F3AD1" w14:textId="4EB0075D" w:rsidR="00A30A98" w:rsidRPr="002E5F1F" w:rsidRDefault="00A06E9B" w:rsidP="00F7760B">
            <w:pPr>
              <w:pStyle w:val="NoSpacing"/>
              <w:rPr>
                <w:b w:val="0"/>
              </w:rPr>
            </w:pPr>
            <w:r>
              <w:t>v.0.2</w:t>
            </w:r>
          </w:p>
        </w:tc>
        <w:tc>
          <w:tcPr>
            <w:tcW w:w="1310" w:type="dxa"/>
          </w:tcPr>
          <w:p w14:paraId="279025B7" w14:textId="7B77459C" w:rsidR="00A30A98" w:rsidRDefault="007F027E" w:rsidP="00F7760B">
            <w:pPr>
              <w:pStyle w:val="NoSpacing"/>
              <w:cnfStyle w:val="000000000000" w:firstRow="0" w:lastRow="0" w:firstColumn="0" w:lastColumn="0" w:oddVBand="0" w:evenVBand="0" w:oddHBand="0" w:evenHBand="0" w:firstRowFirstColumn="0" w:firstRowLastColumn="0" w:lastRowFirstColumn="0" w:lastRowLastColumn="0"/>
            </w:pPr>
            <w:r>
              <w:t>10/03/2021</w:t>
            </w:r>
          </w:p>
        </w:tc>
        <w:tc>
          <w:tcPr>
            <w:tcW w:w="3183" w:type="dxa"/>
          </w:tcPr>
          <w:p w14:paraId="6003A363" w14:textId="5ACB9D2C" w:rsidR="00A30A98" w:rsidRPr="002507C9" w:rsidRDefault="00E77EDD" w:rsidP="002507C9">
            <w:pPr>
              <w:pStyle w:val="NoSpacing"/>
              <w:jc w:val="left"/>
              <w:cnfStyle w:val="000000000000" w:firstRow="0" w:lastRow="0" w:firstColumn="0" w:lastColumn="0" w:oddVBand="0" w:evenVBand="0" w:oddHBand="0" w:evenHBand="0" w:firstRowFirstColumn="0" w:firstRowLastColumn="0" w:lastRowFirstColumn="0" w:lastRowLastColumn="0"/>
            </w:pPr>
            <w:r w:rsidRPr="002507C9">
              <w:t>KER descriptions imported/refined</w:t>
            </w:r>
          </w:p>
        </w:tc>
        <w:tc>
          <w:tcPr>
            <w:tcW w:w="3711" w:type="dxa"/>
          </w:tcPr>
          <w:p w14:paraId="069FF8DE" w14:textId="6EFF1F31" w:rsidR="00A30A98" w:rsidRDefault="00F2268E" w:rsidP="002507C9">
            <w:pPr>
              <w:pStyle w:val="NoSpacing"/>
              <w:jc w:val="left"/>
              <w:cnfStyle w:val="000000000000" w:firstRow="0" w:lastRow="0" w:firstColumn="0" w:lastColumn="0" w:oddVBand="0" w:evenVBand="0" w:oddHBand="0" w:evenHBand="0" w:firstRowFirstColumn="0" w:firstRowLastColumn="0" w:lastRowFirstColumn="0" w:lastRowLastColumn="0"/>
            </w:pPr>
            <w:r w:rsidRPr="00F2268E">
              <w:t>Matti Heikkurinen, Roksana Wilk, Małgorzata Krakowian, Owen Appleton, Pavel Weber, John Kennedy, Elisa Cauhé, Dale Robertson, Giacinto Donvito, Giuseppe La Rocca</w:t>
            </w:r>
          </w:p>
        </w:tc>
      </w:tr>
      <w:tr w:rsidR="00A30A98" w14:paraId="2C86D797" w14:textId="77777777" w:rsidTr="002507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0C28A45" w14:textId="57DD0A38" w:rsidR="00A30A98" w:rsidRPr="002E5F1F" w:rsidRDefault="00A06E9B" w:rsidP="00F7760B">
            <w:pPr>
              <w:pStyle w:val="NoSpacing"/>
              <w:rPr>
                <w:b w:val="0"/>
              </w:rPr>
            </w:pPr>
            <w:r>
              <w:t>v.0.3</w:t>
            </w:r>
          </w:p>
        </w:tc>
        <w:tc>
          <w:tcPr>
            <w:tcW w:w="1310" w:type="dxa"/>
          </w:tcPr>
          <w:p w14:paraId="623F2E7D" w14:textId="0EFDE5B2" w:rsidR="00A30A98" w:rsidRDefault="00437075" w:rsidP="00F7760B">
            <w:pPr>
              <w:pStyle w:val="NoSpacing"/>
              <w:cnfStyle w:val="000000100000" w:firstRow="0" w:lastRow="0" w:firstColumn="0" w:lastColumn="0" w:oddVBand="0" w:evenVBand="0" w:oddHBand="1" w:evenHBand="0" w:firstRowFirstColumn="0" w:firstRowLastColumn="0" w:lastRowFirstColumn="0" w:lastRowLastColumn="0"/>
            </w:pPr>
            <w:r>
              <w:t>25/</w:t>
            </w:r>
            <w:r w:rsidR="00D827BE">
              <w:t>03/2021</w:t>
            </w:r>
          </w:p>
        </w:tc>
        <w:tc>
          <w:tcPr>
            <w:tcW w:w="3183" w:type="dxa"/>
          </w:tcPr>
          <w:p w14:paraId="2CE75ECF" w14:textId="3732B92D" w:rsidR="00A30A98" w:rsidRPr="002507C9" w:rsidRDefault="00ED0B6E" w:rsidP="002507C9">
            <w:pPr>
              <w:pStyle w:val="NoSpacing"/>
              <w:jc w:val="left"/>
              <w:cnfStyle w:val="000000100000" w:firstRow="0" w:lastRow="0" w:firstColumn="0" w:lastColumn="0" w:oddVBand="0" w:evenVBand="0" w:oddHBand="1" w:evenHBand="0" w:firstRowFirstColumn="0" w:firstRowLastColumn="0" w:lastRowFirstColumn="0" w:lastRowLastColumn="0"/>
            </w:pPr>
            <w:r w:rsidRPr="002507C9">
              <w:t>Chapter 4 contents, refinements; review version</w:t>
            </w:r>
          </w:p>
        </w:tc>
        <w:tc>
          <w:tcPr>
            <w:tcW w:w="3711" w:type="dxa"/>
          </w:tcPr>
          <w:p w14:paraId="432CE62B" w14:textId="7440EF86" w:rsidR="00A30A98" w:rsidRDefault="003679DF" w:rsidP="00355026">
            <w:pPr>
              <w:pStyle w:val="NoSpacing"/>
              <w:jc w:val="left"/>
              <w:cnfStyle w:val="000000100000" w:firstRow="0" w:lastRow="0" w:firstColumn="0" w:lastColumn="0" w:oddVBand="0" w:evenVBand="0" w:oddHBand="1" w:evenHBand="0" w:firstRowFirstColumn="0" w:firstRowLastColumn="0" w:lastRowFirstColumn="0" w:lastRowLastColumn="0"/>
            </w:pPr>
            <w:r w:rsidRPr="003679DF">
              <w:t>Gergely Sipos, Debora Testi, Matti Heikkurinen</w:t>
            </w:r>
          </w:p>
        </w:tc>
      </w:tr>
      <w:tr w:rsidR="00A30A98" w14:paraId="501D6696" w14:textId="77777777" w:rsidTr="002507C9">
        <w:tc>
          <w:tcPr>
            <w:cnfStyle w:val="001000000000" w:firstRow="0" w:lastRow="0" w:firstColumn="1" w:lastColumn="0" w:oddVBand="0" w:evenVBand="0" w:oddHBand="0" w:evenHBand="0" w:firstRowFirstColumn="0" w:firstRowLastColumn="0" w:lastRowFirstColumn="0" w:lastRowLastColumn="0"/>
            <w:tcW w:w="812" w:type="dxa"/>
          </w:tcPr>
          <w:p w14:paraId="4C0978C6" w14:textId="18EDC42E" w:rsidR="00A30A98" w:rsidRPr="00A06E9B" w:rsidRDefault="00A06E9B" w:rsidP="00F7760B">
            <w:pPr>
              <w:pStyle w:val="NoSpacing"/>
              <w:rPr>
                <w:bCs w:val="0"/>
              </w:rPr>
            </w:pPr>
            <w:r w:rsidRPr="00A06E9B">
              <w:rPr>
                <w:bCs w:val="0"/>
              </w:rPr>
              <w:t>v.0.4</w:t>
            </w:r>
          </w:p>
        </w:tc>
        <w:tc>
          <w:tcPr>
            <w:tcW w:w="1310" w:type="dxa"/>
          </w:tcPr>
          <w:p w14:paraId="226B1142" w14:textId="4F375A0C" w:rsidR="00A30A98" w:rsidRDefault="00B73402" w:rsidP="00F7760B">
            <w:pPr>
              <w:pStyle w:val="NoSpacing"/>
              <w:cnfStyle w:val="000000000000" w:firstRow="0" w:lastRow="0" w:firstColumn="0" w:lastColumn="0" w:oddVBand="0" w:evenVBand="0" w:oddHBand="0" w:evenHBand="0" w:firstRowFirstColumn="0" w:firstRowLastColumn="0" w:lastRowFirstColumn="0" w:lastRowLastColumn="0"/>
            </w:pPr>
            <w:r>
              <w:t>09/04/2021</w:t>
            </w:r>
          </w:p>
        </w:tc>
        <w:tc>
          <w:tcPr>
            <w:tcW w:w="3183" w:type="dxa"/>
          </w:tcPr>
          <w:p w14:paraId="0081D5D7" w14:textId="3F50A59B" w:rsidR="00A30A98" w:rsidRDefault="00ED0B6E" w:rsidP="00F7760B">
            <w:pPr>
              <w:pStyle w:val="NoSpacing"/>
              <w:cnfStyle w:val="000000000000" w:firstRow="0" w:lastRow="0" w:firstColumn="0" w:lastColumn="0" w:oddVBand="0" w:evenVBand="0" w:oddHBand="0" w:evenHBand="0" w:firstRowFirstColumn="0" w:firstRowLastColumn="0" w:lastRowFirstColumn="0" w:lastRowLastColumn="0"/>
            </w:pPr>
            <w:r>
              <w:t xml:space="preserve">Review </w:t>
            </w:r>
          </w:p>
        </w:tc>
        <w:tc>
          <w:tcPr>
            <w:tcW w:w="3711" w:type="dxa"/>
          </w:tcPr>
          <w:p w14:paraId="31A79C74" w14:textId="77777777" w:rsidR="00ED0B6E" w:rsidRDefault="00ED0B6E" w:rsidP="00ED0B6E">
            <w:pPr>
              <w:pStyle w:val="NoSpacing"/>
              <w:cnfStyle w:val="000000000000" w:firstRow="0" w:lastRow="0" w:firstColumn="0" w:lastColumn="0" w:oddVBand="0" w:evenVBand="0" w:oddHBand="0" w:evenHBand="0" w:firstRowFirstColumn="0" w:firstRowLastColumn="0" w:lastRowFirstColumn="0" w:lastRowLastColumn="0"/>
            </w:pPr>
            <w:r>
              <w:t>Debora Testi</w:t>
            </w:r>
          </w:p>
          <w:p w14:paraId="0FF549D0" w14:textId="0629DB2C" w:rsidR="00A30A98" w:rsidRDefault="00ED0B6E" w:rsidP="00ED0B6E">
            <w:pPr>
              <w:pStyle w:val="NoSpacing"/>
              <w:cnfStyle w:val="000000000000" w:firstRow="0" w:lastRow="0" w:firstColumn="0" w:lastColumn="0" w:oddVBand="0" w:evenVBand="0" w:oddHBand="0" w:evenHBand="0" w:firstRowFirstColumn="0" w:firstRowLastColumn="0" w:lastRowFirstColumn="0" w:lastRowLastColumn="0"/>
            </w:pPr>
            <w:r>
              <w:t>Smitesh Jain</w:t>
            </w:r>
          </w:p>
        </w:tc>
      </w:tr>
      <w:tr w:rsidR="00C029EA" w14:paraId="4AD5B1AB" w14:textId="77777777" w:rsidTr="002507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DE33A29" w14:textId="5D011907" w:rsidR="00C029EA" w:rsidRDefault="00A06E9B" w:rsidP="00F7760B">
            <w:pPr>
              <w:pStyle w:val="NoSpacing"/>
            </w:pPr>
            <w:r>
              <w:t>v.1</w:t>
            </w:r>
          </w:p>
        </w:tc>
        <w:tc>
          <w:tcPr>
            <w:tcW w:w="1310" w:type="dxa"/>
          </w:tcPr>
          <w:p w14:paraId="513B05CB" w14:textId="7E4165C1" w:rsidR="00C029EA" w:rsidRDefault="00B73402" w:rsidP="00F7760B">
            <w:pPr>
              <w:pStyle w:val="NoSpacing"/>
              <w:cnfStyle w:val="000000100000" w:firstRow="0" w:lastRow="0" w:firstColumn="0" w:lastColumn="0" w:oddVBand="0" w:evenVBand="0" w:oddHBand="1" w:evenHBand="0" w:firstRowFirstColumn="0" w:firstRowLastColumn="0" w:lastRowFirstColumn="0" w:lastRowLastColumn="0"/>
            </w:pPr>
            <w:r>
              <w:t>13/04/2021</w:t>
            </w:r>
          </w:p>
        </w:tc>
        <w:tc>
          <w:tcPr>
            <w:tcW w:w="3183" w:type="dxa"/>
          </w:tcPr>
          <w:p w14:paraId="605A20D9" w14:textId="704640A6" w:rsidR="00C029EA" w:rsidRDefault="00A06E9B" w:rsidP="00F7760B">
            <w:pPr>
              <w:pStyle w:val="NoSpacing"/>
              <w:cnfStyle w:val="000000100000" w:firstRow="0" w:lastRow="0" w:firstColumn="0" w:lastColumn="0" w:oddVBand="0" w:evenVBand="0" w:oddHBand="1" w:evenHBand="0" w:firstRowFirstColumn="0" w:firstRowLastColumn="0" w:lastRowFirstColumn="0" w:lastRowLastColumn="0"/>
            </w:pPr>
            <w:r>
              <w:t>Final</w:t>
            </w:r>
          </w:p>
        </w:tc>
        <w:tc>
          <w:tcPr>
            <w:tcW w:w="3711" w:type="dxa"/>
          </w:tcPr>
          <w:p w14:paraId="7CAB1871" w14:textId="7B22C253" w:rsidR="00C029EA" w:rsidRDefault="003679DF" w:rsidP="00F7760B">
            <w:pPr>
              <w:pStyle w:val="NoSpacing"/>
              <w:cnfStyle w:val="000000100000" w:firstRow="0" w:lastRow="0" w:firstColumn="0" w:lastColumn="0" w:oddVBand="0" w:evenVBand="0" w:oddHBand="1" w:evenHBand="0" w:firstRowFirstColumn="0" w:firstRowLastColumn="0" w:lastRowFirstColumn="0" w:lastRowLastColumn="0"/>
            </w:pPr>
            <w:r w:rsidRPr="001954FA">
              <w:t>Matti Heikkurinen</w:t>
            </w:r>
          </w:p>
        </w:tc>
      </w:tr>
    </w:tbl>
    <w:p w14:paraId="12F56C6A" w14:textId="731E48CC" w:rsidR="00A30A98" w:rsidRDefault="00A30A98" w:rsidP="00A30A98"/>
    <w:p w14:paraId="6BDBC181" w14:textId="689B5464" w:rsidR="00E82B76" w:rsidRDefault="00E82B76" w:rsidP="00A30A98"/>
    <w:p w14:paraId="2A017B23" w14:textId="15DDBC64" w:rsidR="00E82B76" w:rsidRDefault="00E82B76" w:rsidP="00A30A98"/>
    <w:p w14:paraId="76911786" w14:textId="77777777" w:rsidR="00E82B76" w:rsidRDefault="00E82B76" w:rsidP="00A30A98"/>
    <w:p w14:paraId="6C4CC71E" w14:textId="77777777" w:rsidR="00A30A98" w:rsidRDefault="00A30A98" w:rsidP="00A30A98">
      <w:pPr>
        <w:rPr>
          <w:b/>
          <w:color w:val="1C3046"/>
        </w:rPr>
      </w:pPr>
      <w:r w:rsidRPr="00807121">
        <w:rPr>
          <w:b/>
          <w:color w:val="1C3046"/>
        </w:rPr>
        <w:lastRenderedPageBreak/>
        <w:t>TERMINOLOGY</w:t>
      </w:r>
    </w:p>
    <w:p w14:paraId="587FB4F8" w14:textId="77777777" w:rsidR="00B75013" w:rsidRPr="00807121" w:rsidRDefault="00007F73"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7E348ED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64E7DAA" w14:textId="77777777" w:rsidR="009F1D83" w:rsidRPr="002E5F1F" w:rsidRDefault="009F1D83" w:rsidP="00982739">
            <w:pPr>
              <w:pStyle w:val="NoSpacing"/>
              <w:rPr>
                <w:b w:val="0"/>
                <w:i/>
              </w:rPr>
            </w:pPr>
            <w:r>
              <w:rPr>
                <w:i/>
              </w:rPr>
              <w:t>Terminology/Acronym</w:t>
            </w:r>
          </w:p>
        </w:tc>
        <w:tc>
          <w:tcPr>
            <w:tcW w:w="3666" w:type="pct"/>
          </w:tcPr>
          <w:p w14:paraId="7C37A7FD" w14:textId="77777777" w:rsidR="009F1D83" w:rsidRPr="002E5F1F" w:rsidRDefault="009F1D83" w:rsidP="0098273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9F1D83" w14:paraId="7DD8C5E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157D625" w14:textId="30245406" w:rsidR="009F1D83" w:rsidRDefault="003D68DD" w:rsidP="00982739">
            <w:pPr>
              <w:pStyle w:val="NoSpacing"/>
            </w:pPr>
            <w:r w:rsidRPr="003D68DD">
              <w:t>DIH</w:t>
            </w:r>
          </w:p>
        </w:tc>
        <w:tc>
          <w:tcPr>
            <w:tcW w:w="3666" w:type="pct"/>
          </w:tcPr>
          <w:p w14:paraId="61BF2AC6" w14:textId="116CADE4" w:rsidR="009F1D83" w:rsidRDefault="00552ADF" w:rsidP="00982739">
            <w:pPr>
              <w:pStyle w:val="NoSpacing"/>
              <w:cnfStyle w:val="000000100000" w:firstRow="0" w:lastRow="0" w:firstColumn="0" w:lastColumn="0" w:oddVBand="0" w:evenVBand="0" w:oddHBand="1" w:evenHBand="0" w:firstRowFirstColumn="0" w:firstRowLastColumn="0" w:lastRowFirstColumn="0" w:lastRowLastColumn="0"/>
            </w:pPr>
            <w:r>
              <w:t>Digital Innovation Hub</w:t>
            </w:r>
          </w:p>
        </w:tc>
      </w:tr>
      <w:tr w:rsidR="009F1D83" w14:paraId="3869154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02CC57A" w14:textId="492AF46B" w:rsidR="009F1D83" w:rsidRDefault="003D68DD" w:rsidP="00982739">
            <w:pPr>
              <w:pStyle w:val="NoSpacing"/>
            </w:pPr>
            <w:r>
              <w:t>EOSC</w:t>
            </w:r>
          </w:p>
        </w:tc>
        <w:tc>
          <w:tcPr>
            <w:tcW w:w="3666" w:type="pct"/>
          </w:tcPr>
          <w:p w14:paraId="50A0805B" w14:textId="759A752D" w:rsidR="009F1D83" w:rsidRDefault="00552ADF" w:rsidP="00982739">
            <w:pPr>
              <w:pStyle w:val="NoSpacing"/>
              <w:cnfStyle w:val="000000000000" w:firstRow="0" w:lastRow="0" w:firstColumn="0" w:lastColumn="0" w:oddVBand="0" w:evenVBand="0" w:oddHBand="0" w:evenHBand="0" w:firstRowFirstColumn="0" w:firstRowLastColumn="0" w:lastRowFirstColumn="0" w:lastRowLastColumn="0"/>
            </w:pPr>
            <w:r>
              <w:t>European Open Science Cloud</w:t>
            </w:r>
          </w:p>
        </w:tc>
      </w:tr>
      <w:tr w:rsidR="009F1D83" w14:paraId="1411190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2611995" w14:textId="15E81AC4" w:rsidR="009F1D83" w:rsidRDefault="00552ADF" w:rsidP="00982739">
            <w:pPr>
              <w:pStyle w:val="NoSpacing"/>
            </w:pPr>
            <w:r>
              <w:t>IP</w:t>
            </w:r>
          </w:p>
        </w:tc>
        <w:tc>
          <w:tcPr>
            <w:tcW w:w="3666" w:type="pct"/>
          </w:tcPr>
          <w:p w14:paraId="521F4118" w14:textId="1C878949" w:rsidR="009F1D83" w:rsidRDefault="00552ADF" w:rsidP="00982739">
            <w:pPr>
              <w:pStyle w:val="NoSpacing"/>
              <w:cnfStyle w:val="000000100000" w:firstRow="0" w:lastRow="0" w:firstColumn="0" w:lastColumn="0" w:oddVBand="0" w:evenVBand="0" w:oddHBand="1" w:evenHBand="0" w:firstRowFirstColumn="0" w:firstRowLastColumn="0" w:lastRowFirstColumn="0" w:lastRowLastColumn="0"/>
            </w:pPr>
            <w:r>
              <w:t>Inte</w:t>
            </w:r>
            <w:r w:rsidR="00335404">
              <w:t>llectual Property</w:t>
            </w:r>
          </w:p>
        </w:tc>
      </w:tr>
      <w:tr w:rsidR="009F1D83" w14:paraId="3516BB0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EF8E253" w14:textId="6A41CEDB" w:rsidR="009F1D83" w:rsidRDefault="00552ADF" w:rsidP="00982739">
            <w:pPr>
              <w:pStyle w:val="NoSpacing"/>
            </w:pPr>
            <w:r>
              <w:t>IPR</w:t>
            </w:r>
          </w:p>
        </w:tc>
        <w:tc>
          <w:tcPr>
            <w:tcW w:w="3666" w:type="pct"/>
          </w:tcPr>
          <w:p w14:paraId="5D0F7560" w14:textId="4AFAEDBA" w:rsidR="009F1D83" w:rsidRDefault="00335404" w:rsidP="00982739">
            <w:pPr>
              <w:pStyle w:val="NoSpacing"/>
              <w:cnfStyle w:val="000000000000" w:firstRow="0" w:lastRow="0" w:firstColumn="0" w:lastColumn="0" w:oddVBand="0" w:evenVBand="0" w:oddHBand="0" w:evenHBand="0" w:firstRowFirstColumn="0" w:firstRowLastColumn="0" w:lastRowFirstColumn="0" w:lastRowLastColumn="0"/>
            </w:pPr>
            <w:r>
              <w:t>Intellectual Property Rights</w:t>
            </w:r>
          </w:p>
        </w:tc>
      </w:tr>
      <w:tr w:rsidR="00552ADF" w14:paraId="7A4C486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EC5ABE1" w14:textId="298A4FD1" w:rsidR="00552ADF" w:rsidRDefault="00552ADF" w:rsidP="00982739">
            <w:pPr>
              <w:pStyle w:val="NoSpacing"/>
            </w:pPr>
            <w:r>
              <w:t>KER</w:t>
            </w:r>
          </w:p>
        </w:tc>
        <w:tc>
          <w:tcPr>
            <w:tcW w:w="3666" w:type="pct"/>
          </w:tcPr>
          <w:p w14:paraId="505F7D07" w14:textId="734D8B38" w:rsidR="00552ADF" w:rsidRDefault="00335404" w:rsidP="00982739">
            <w:pPr>
              <w:pStyle w:val="NoSpacing"/>
              <w:cnfStyle w:val="000000100000" w:firstRow="0" w:lastRow="0" w:firstColumn="0" w:lastColumn="0" w:oddVBand="0" w:evenVBand="0" w:oddHBand="1" w:evenHBand="0" w:firstRowFirstColumn="0" w:firstRowLastColumn="0" w:lastRowFirstColumn="0" w:lastRowLastColumn="0"/>
            </w:pPr>
            <w:r>
              <w:t>Key Exploitable Result</w:t>
            </w:r>
          </w:p>
        </w:tc>
      </w:tr>
      <w:tr w:rsidR="00552ADF" w14:paraId="2D0F6CA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BF1587" w14:textId="76651DF2" w:rsidR="00552ADF" w:rsidRDefault="00552ADF" w:rsidP="00982739">
            <w:pPr>
              <w:pStyle w:val="NoSpacing"/>
            </w:pPr>
            <w:r>
              <w:t>Ro</w:t>
            </w:r>
            <w:r w:rsidR="00D2243B">
              <w:t>P</w:t>
            </w:r>
          </w:p>
        </w:tc>
        <w:tc>
          <w:tcPr>
            <w:tcW w:w="3666" w:type="pct"/>
          </w:tcPr>
          <w:p w14:paraId="7FA9B847" w14:textId="5AC790B5" w:rsidR="00552ADF" w:rsidRDefault="00335404" w:rsidP="00982739">
            <w:pPr>
              <w:pStyle w:val="NoSpacing"/>
              <w:cnfStyle w:val="000000000000" w:firstRow="0" w:lastRow="0" w:firstColumn="0" w:lastColumn="0" w:oddVBand="0" w:evenVBand="0" w:oddHBand="0" w:evenHBand="0" w:firstRowFirstColumn="0" w:firstRowLastColumn="0" w:lastRowFirstColumn="0" w:lastRowLastColumn="0"/>
            </w:pPr>
            <w:r>
              <w:t>Rules of Participat</w:t>
            </w:r>
            <w:r w:rsidR="00D2243B">
              <w:t>i</w:t>
            </w:r>
            <w:r>
              <w:t>on</w:t>
            </w:r>
          </w:p>
        </w:tc>
      </w:tr>
      <w:tr w:rsidR="00552ADF" w14:paraId="0D711F0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FF779CC" w14:textId="08C2F231" w:rsidR="00552ADF" w:rsidRDefault="00552ADF" w:rsidP="00982739">
            <w:pPr>
              <w:pStyle w:val="NoSpacing"/>
            </w:pPr>
            <w:r>
              <w:t>SMS</w:t>
            </w:r>
          </w:p>
        </w:tc>
        <w:tc>
          <w:tcPr>
            <w:tcW w:w="3666" w:type="pct"/>
          </w:tcPr>
          <w:p w14:paraId="44084CA5" w14:textId="005D5AF6" w:rsidR="00552ADF" w:rsidRDefault="00D2243B" w:rsidP="00982739">
            <w:pPr>
              <w:pStyle w:val="NoSpacing"/>
              <w:cnfStyle w:val="000000100000" w:firstRow="0" w:lastRow="0" w:firstColumn="0" w:lastColumn="0" w:oddVBand="0" w:evenVBand="0" w:oddHBand="1" w:evenHBand="0" w:firstRowFirstColumn="0" w:firstRowLastColumn="0" w:lastRowFirstColumn="0" w:lastRowLastColumn="0"/>
            </w:pPr>
            <w:r>
              <w:t>Service Management System</w:t>
            </w:r>
          </w:p>
        </w:tc>
      </w:tr>
    </w:tbl>
    <w:p w14:paraId="44116BCF"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6B61B87E" w14:textId="77777777" w:rsidR="00A30A98" w:rsidRPr="00807121" w:rsidRDefault="00A30A98" w:rsidP="00A30A98">
          <w:pPr>
            <w:rPr>
              <w:b/>
              <w:color w:val="1C3046"/>
              <w:sz w:val="40"/>
            </w:rPr>
          </w:pPr>
          <w:r w:rsidRPr="00807121">
            <w:rPr>
              <w:b/>
              <w:color w:val="1C3046"/>
              <w:sz w:val="40"/>
            </w:rPr>
            <w:t>Contents</w:t>
          </w:r>
        </w:p>
        <w:p w14:paraId="417E2A15" w14:textId="4F02F4FE" w:rsidR="00BF116B"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9288225" w:history="1">
            <w:r w:rsidR="00BF116B" w:rsidRPr="005D2937">
              <w:rPr>
                <w:rStyle w:val="Hyperlink"/>
              </w:rPr>
              <w:t>1</w:t>
            </w:r>
            <w:r w:rsidR="00BF116B">
              <w:rPr>
                <w:rFonts w:asciiTheme="minorHAnsi" w:eastAsiaTheme="minorEastAsia" w:hAnsiTheme="minorHAnsi"/>
                <w:color w:val="auto"/>
                <w:spacing w:val="0"/>
                <w:lang w:val="en-US"/>
              </w:rPr>
              <w:tab/>
            </w:r>
            <w:r w:rsidR="00BF116B" w:rsidRPr="005D2937">
              <w:rPr>
                <w:rStyle w:val="Hyperlink"/>
              </w:rPr>
              <w:t>Introduction</w:t>
            </w:r>
            <w:r w:rsidR="00BF116B">
              <w:rPr>
                <w:webHidden/>
              </w:rPr>
              <w:tab/>
            </w:r>
            <w:r w:rsidR="00BF116B">
              <w:rPr>
                <w:webHidden/>
              </w:rPr>
              <w:fldChar w:fldCharType="begin"/>
            </w:r>
            <w:r w:rsidR="00BF116B">
              <w:rPr>
                <w:webHidden/>
              </w:rPr>
              <w:instrText xml:space="preserve"> PAGEREF _Toc69288225 \h </w:instrText>
            </w:r>
            <w:r w:rsidR="00BF116B">
              <w:rPr>
                <w:webHidden/>
              </w:rPr>
            </w:r>
            <w:r w:rsidR="00BF116B">
              <w:rPr>
                <w:webHidden/>
              </w:rPr>
              <w:fldChar w:fldCharType="separate"/>
            </w:r>
            <w:r w:rsidR="00EF331B">
              <w:rPr>
                <w:webHidden/>
              </w:rPr>
              <w:t>8</w:t>
            </w:r>
            <w:r w:rsidR="00BF116B">
              <w:rPr>
                <w:webHidden/>
              </w:rPr>
              <w:fldChar w:fldCharType="end"/>
            </w:r>
          </w:hyperlink>
        </w:p>
        <w:p w14:paraId="2021387B" w14:textId="25F65A0C" w:rsidR="00BF116B" w:rsidRDefault="00BF116B">
          <w:pPr>
            <w:pStyle w:val="TOC2"/>
            <w:rPr>
              <w:rFonts w:asciiTheme="minorHAnsi" w:eastAsiaTheme="minorEastAsia" w:hAnsiTheme="minorHAnsi"/>
              <w:noProof/>
              <w:color w:val="auto"/>
              <w:spacing w:val="0"/>
              <w:lang w:val="en-US"/>
            </w:rPr>
          </w:pPr>
          <w:hyperlink w:anchor="_Toc69288226" w:history="1">
            <w:r w:rsidRPr="005D2937">
              <w:rPr>
                <w:rStyle w:val="Hyperlink"/>
                <w:noProof/>
              </w:rPr>
              <w:t>1.1</w:t>
            </w:r>
            <w:r>
              <w:rPr>
                <w:rFonts w:asciiTheme="minorHAnsi" w:eastAsiaTheme="minorEastAsia" w:hAnsiTheme="minorHAnsi"/>
                <w:noProof/>
                <w:color w:val="auto"/>
                <w:spacing w:val="0"/>
                <w:lang w:val="en-US"/>
              </w:rPr>
              <w:tab/>
            </w:r>
            <w:r w:rsidRPr="005D2937">
              <w:rPr>
                <w:rStyle w:val="Hyperlink"/>
                <w:noProof/>
              </w:rPr>
              <w:t>Relationship with the other deliverables and documents</w:t>
            </w:r>
            <w:r>
              <w:rPr>
                <w:noProof/>
                <w:webHidden/>
              </w:rPr>
              <w:tab/>
            </w:r>
            <w:r>
              <w:rPr>
                <w:noProof/>
                <w:webHidden/>
              </w:rPr>
              <w:fldChar w:fldCharType="begin"/>
            </w:r>
            <w:r>
              <w:rPr>
                <w:noProof/>
                <w:webHidden/>
              </w:rPr>
              <w:instrText xml:space="preserve"> PAGEREF _Toc69288226 \h </w:instrText>
            </w:r>
            <w:r>
              <w:rPr>
                <w:noProof/>
                <w:webHidden/>
              </w:rPr>
            </w:r>
            <w:r>
              <w:rPr>
                <w:noProof/>
                <w:webHidden/>
              </w:rPr>
              <w:fldChar w:fldCharType="separate"/>
            </w:r>
            <w:r w:rsidR="00EF331B">
              <w:rPr>
                <w:noProof/>
                <w:webHidden/>
              </w:rPr>
              <w:t>8</w:t>
            </w:r>
            <w:r>
              <w:rPr>
                <w:noProof/>
                <w:webHidden/>
              </w:rPr>
              <w:fldChar w:fldCharType="end"/>
            </w:r>
          </w:hyperlink>
        </w:p>
        <w:p w14:paraId="358079C9" w14:textId="70E68E53" w:rsidR="00BF116B" w:rsidRDefault="00BF116B">
          <w:pPr>
            <w:pStyle w:val="TOC2"/>
            <w:rPr>
              <w:rFonts w:asciiTheme="minorHAnsi" w:eastAsiaTheme="minorEastAsia" w:hAnsiTheme="minorHAnsi"/>
              <w:noProof/>
              <w:color w:val="auto"/>
              <w:spacing w:val="0"/>
              <w:lang w:val="en-US"/>
            </w:rPr>
          </w:pPr>
          <w:hyperlink w:anchor="_Toc69288227" w:history="1">
            <w:r w:rsidRPr="005D2937">
              <w:rPr>
                <w:rStyle w:val="Hyperlink"/>
                <w:noProof/>
              </w:rPr>
              <w:t>1.2</w:t>
            </w:r>
            <w:r>
              <w:rPr>
                <w:rFonts w:asciiTheme="minorHAnsi" w:eastAsiaTheme="minorEastAsia" w:hAnsiTheme="minorHAnsi"/>
                <w:noProof/>
                <w:color w:val="auto"/>
                <w:spacing w:val="0"/>
                <w:lang w:val="en-US"/>
              </w:rPr>
              <w:tab/>
            </w:r>
            <w:r w:rsidRPr="005D2937">
              <w:rPr>
                <w:rStyle w:val="Hyperlink"/>
                <w:noProof/>
              </w:rPr>
              <w:t>Project results, Intellectual Property and Intellectual Property Rights</w:t>
            </w:r>
            <w:r>
              <w:rPr>
                <w:noProof/>
                <w:webHidden/>
              </w:rPr>
              <w:tab/>
            </w:r>
            <w:r>
              <w:rPr>
                <w:noProof/>
                <w:webHidden/>
              </w:rPr>
              <w:fldChar w:fldCharType="begin"/>
            </w:r>
            <w:r>
              <w:rPr>
                <w:noProof/>
                <w:webHidden/>
              </w:rPr>
              <w:instrText xml:space="preserve"> PAGEREF _Toc69288227 \h </w:instrText>
            </w:r>
            <w:r>
              <w:rPr>
                <w:noProof/>
                <w:webHidden/>
              </w:rPr>
            </w:r>
            <w:r>
              <w:rPr>
                <w:noProof/>
                <w:webHidden/>
              </w:rPr>
              <w:fldChar w:fldCharType="separate"/>
            </w:r>
            <w:r w:rsidR="00EF331B">
              <w:rPr>
                <w:noProof/>
                <w:webHidden/>
              </w:rPr>
              <w:t>9</w:t>
            </w:r>
            <w:r>
              <w:rPr>
                <w:noProof/>
                <w:webHidden/>
              </w:rPr>
              <w:fldChar w:fldCharType="end"/>
            </w:r>
          </w:hyperlink>
        </w:p>
        <w:p w14:paraId="1CCCE937" w14:textId="08635C58" w:rsidR="00BF116B" w:rsidRDefault="00BF116B">
          <w:pPr>
            <w:pStyle w:val="TOC1"/>
            <w:rPr>
              <w:rFonts w:asciiTheme="minorHAnsi" w:eastAsiaTheme="minorEastAsia" w:hAnsiTheme="minorHAnsi"/>
              <w:color w:val="auto"/>
              <w:spacing w:val="0"/>
              <w:lang w:val="en-US"/>
            </w:rPr>
          </w:pPr>
          <w:hyperlink w:anchor="_Toc69288228" w:history="1">
            <w:r w:rsidRPr="005D2937">
              <w:rPr>
                <w:rStyle w:val="Hyperlink"/>
              </w:rPr>
              <w:t>2</w:t>
            </w:r>
            <w:r>
              <w:rPr>
                <w:rFonts w:asciiTheme="minorHAnsi" w:eastAsiaTheme="minorEastAsia" w:hAnsiTheme="minorHAnsi"/>
                <w:color w:val="auto"/>
                <w:spacing w:val="0"/>
                <w:lang w:val="en-US"/>
              </w:rPr>
              <w:tab/>
            </w:r>
            <w:r w:rsidRPr="005D2937">
              <w:rPr>
                <w:rStyle w:val="Hyperlink"/>
              </w:rPr>
              <w:t>Summary of the EOSC-hub Innovation Management approach</w:t>
            </w:r>
            <w:r>
              <w:rPr>
                <w:webHidden/>
              </w:rPr>
              <w:tab/>
            </w:r>
            <w:r>
              <w:rPr>
                <w:webHidden/>
              </w:rPr>
              <w:fldChar w:fldCharType="begin"/>
            </w:r>
            <w:r>
              <w:rPr>
                <w:webHidden/>
              </w:rPr>
              <w:instrText xml:space="preserve"> PAGEREF _Toc69288228 \h </w:instrText>
            </w:r>
            <w:r>
              <w:rPr>
                <w:webHidden/>
              </w:rPr>
            </w:r>
            <w:r>
              <w:rPr>
                <w:webHidden/>
              </w:rPr>
              <w:fldChar w:fldCharType="separate"/>
            </w:r>
            <w:r w:rsidR="00EF331B">
              <w:rPr>
                <w:webHidden/>
              </w:rPr>
              <w:t>11</w:t>
            </w:r>
            <w:r>
              <w:rPr>
                <w:webHidden/>
              </w:rPr>
              <w:fldChar w:fldCharType="end"/>
            </w:r>
          </w:hyperlink>
        </w:p>
        <w:p w14:paraId="7C1BAA9C" w14:textId="5EFE8768" w:rsidR="00BF116B" w:rsidRDefault="00BF116B">
          <w:pPr>
            <w:pStyle w:val="TOC2"/>
            <w:rPr>
              <w:rFonts w:asciiTheme="minorHAnsi" w:eastAsiaTheme="minorEastAsia" w:hAnsiTheme="minorHAnsi"/>
              <w:noProof/>
              <w:color w:val="auto"/>
              <w:spacing w:val="0"/>
              <w:lang w:val="en-US"/>
            </w:rPr>
          </w:pPr>
          <w:hyperlink w:anchor="_Toc69288229" w:history="1">
            <w:r w:rsidRPr="005D2937">
              <w:rPr>
                <w:rStyle w:val="Hyperlink"/>
                <w:noProof/>
              </w:rPr>
              <w:t>2.1</w:t>
            </w:r>
            <w:r>
              <w:rPr>
                <w:rFonts w:asciiTheme="minorHAnsi" w:eastAsiaTheme="minorEastAsia" w:hAnsiTheme="minorHAnsi"/>
                <w:noProof/>
                <w:color w:val="auto"/>
                <w:spacing w:val="0"/>
                <w:lang w:val="en-US"/>
              </w:rPr>
              <w:tab/>
            </w:r>
            <w:r w:rsidRPr="005D2937">
              <w:rPr>
                <w:rStyle w:val="Hyperlink"/>
                <w:noProof/>
              </w:rPr>
              <w:t>​KER Champion role</w:t>
            </w:r>
            <w:r>
              <w:rPr>
                <w:noProof/>
                <w:webHidden/>
              </w:rPr>
              <w:tab/>
            </w:r>
            <w:r>
              <w:rPr>
                <w:noProof/>
                <w:webHidden/>
              </w:rPr>
              <w:fldChar w:fldCharType="begin"/>
            </w:r>
            <w:r>
              <w:rPr>
                <w:noProof/>
                <w:webHidden/>
              </w:rPr>
              <w:instrText xml:space="preserve"> PAGEREF _Toc69288229 \h </w:instrText>
            </w:r>
            <w:r>
              <w:rPr>
                <w:noProof/>
                <w:webHidden/>
              </w:rPr>
            </w:r>
            <w:r>
              <w:rPr>
                <w:noProof/>
                <w:webHidden/>
              </w:rPr>
              <w:fldChar w:fldCharType="separate"/>
            </w:r>
            <w:r w:rsidR="00EF331B">
              <w:rPr>
                <w:noProof/>
                <w:webHidden/>
              </w:rPr>
              <w:t>11</w:t>
            </w:r>
            <w:r>
              <w:rPr>
                <w:noProof/>
                <w:webHidden/>
              </w:rPr>
              <w:fldChar w:fldCharType="end"/>
            </w:r>
          </w:hyperlink>
        </w:p>
        <w:p w14:paraId="4C6D1563" w14:textId="65C393F1" w:rsidR="00BF116B" w:rsidRDefault="00BF116B">
          <w:pPr>
            <w:pStyle w:val="TOC2"/>
            <w:rPr>
              <w:rFonts w:asciiTheme="minorHAnsi" w:eastAsiaTheme="minorEastAsia" w:hAnsiTheme="minorHAnsi"/>
              <w:noProof/>
              <w:color w:val="auto"/>
              <w:spacing w:val="0"/>
              <w:lang w:val="en-US"/>
            </w:rPr>
          </w:pPr>
          <w:hyperlink w:anchor="_Toc69288230" w:history="1">
            <w:r w:rsidRPr="005D2937">
              <w:rPr>
                <w:rStyle w:val="Hyperlink"/>
                <w:noProof/>
              </w:rPr>
              <w:t>2.2</w:t>
            </w:r>
            <w:r>
              <w:rPr>
                <w:rFonts w:asciiTheme="minorHAnsi" w:eastAsiaTheme="minorEastAsia" w:hAnsiTheme="minorHAnsi"/>
                <w:noProof/>
                <w:color w:val="auto"/>
                <w:spacing w:val="0"/>
                <w:lang w:val="en-US"/>
              </w:rPr>
              <w:tab/>
            </w:r>
            <w:r w:rsidRPr="005D2937">
              <w:rPr>
                <w:rStyle w:val="Hyperlink"/>
                <w:noProof/>
              </w:rPr>
              <w:t>​Broadening the set of results managed</w:t>
            </w:r>
            <w:r>
              <w:rPr>
                <w:noProof/>
                <w:webHidden/>
              </w:rPr>
              <w:tab/>
            </w:r>
            <w:r>
              <w:rPr>
                <w:noProof/>
                <w:webHidden/>
              </w:rPr>
              <w:fldChar w:fldCharType="begin"/>
            </w:r>
            <w:r>
              <w:rPr>
                <w:noProof/>
                <w:webHidden/>
              </w:rPr>
              <w:instrText xml:space="preserve"> PAGEREF _Toc69288230 \h </w:instrText>
            </w:r>
            <w:r>
              <w:rPr>
                <w:noProof/>
                <w:webHidden/>
              </w:rPr>
            </w:r>
            <w:r>
              <w:rPr>
                <w:noProof/>
                <w:webHidden/>
              </w:rPr>
              <w:fldChar w:fldCharType="separate"/>
            </w:r>
            <w:r w:rsidR="00EF331B">
              <w:rPr>
                <w:noProof/>
                <w:webHidden/>
              </w:rPr>
              <w:t>12</w:t>
            </w:r>
            <w:r>
              <w:rPr>
                <w:noProof/>
                <w:webHidden/>
              </w:rPr>
              <w:fldChar w:fldCharType="end"/>
            </w:r>
          </w:hyperlink>
        </w:p>
        <w:p w14:paraId="0FDA5467" w14:textId="38264E2E" w:rsidR="00BF116B" w:rsidRDefault="00BF116B">
          <w:pPr>
            <w:pStyle w:val="TOC2"/>
            <w:rPr>
              <w:rFonts w:asciiTheme="minorHAnsi" w:eastAsiaTheme="minorEastAsia" w:hAnsiTheme="minorHAnsi"/>
              <w:noProof/>
              <w:color w:val="auto"/>
              <w:spacing w:val="0"/>
              <w:lang w:val="en-US"/>
            </w:rPr>
          </w:pPr>
          <w:hyperlink w:anchor="_Toc69288231" w:history="1">
            <w:r w:rsidRPr="005D2937">
              <w:rPr>
                <w:rStyle w:val="Hyperlink"/>
                <w:noProof/>
              </w:rPr>
              <w:t>2.3</w:t>
            </w:r>
            <w:r>
              <w:rPr>
                <w:rFonts w:asciiTheme="minorHAnsi" w:eastAsiaTheme="minorEastAsia" w:hAnsiTheme="minorHAnsi"/>
                <w:noProof/>
                <w:color w:val="auto"/>
                <w:spacing w:val="0"/>
                <w:lang w:val="en-US"/>
              </w:rPr>
              <w:tab/>
            </w:r>
            <w:r w:rsidRPr="005D2937">
              <w:rPr>
                <w:rStyle w:val="Hyperlink"/>
                <w:noProof/>
              </w:rPr>
              <w:t>​Definition of the Results and result types</w:t>
            </w:r>
            <w:r>
              <w:rPr>
                <w:noProof/>
                <w:webHidden/>
              </w:rPr>
              <w:tab/>
            </w:r>
            <w:r>
              <w:rPr>
                <w:noProof/>
                <w:webHidden/>
              </w:rPr>
              <w:fldChar w:fldCharType="begin"/>
            </w:r>
            <w:r>
              <w:rPr>
                <w:noProof/>
                <w:webHidden/>
              </w:rPr>
              <w:instrText xml:space="preserve"> PAGEREF _Toc69288231 \h </w:instrText>
            </w:r>
            <w:r>
              <w:rPr>
                <w:noProof/>
                <w:webHidden/>
              </w:rPr>
            </w:r>
            <w:r>
              <w:rPr>
                <w:noProof/>
                <w:webHidden/>
              </w:rPr>
              <w:fldChar w:fldCharType="separate"/>
            </w:r>
            <w:r w:rsidR="00EF331B">
              <w:rPr>
                <w:noProof/>
                <w:webHidden/>
              </w:rPr>
              <w:t>12</w:t>
            </w:r>
            <w:r>
              <w:rPr>
                <w:noProof/>
                <w:webHidden/>
              </w:rPr>
              <w:fldChar w:fldCharType="end"/>
            </w:r>
          </w:hyperlink>
        </w:p>
        <w:p w14:paraId="45E4BA4D" w14:textId="700E4CAD" w:rsidR="00BF116B" w:rsidRDefault="00BF116B">
          <w:pPr>
            <w:pStyle w:val="TOC2"/>
            <w:rPr>
              <w:rFonts w:asciiTheme="minorHAnsi" w:eastAsiaTheme="minorEastAsia" w:hAnsiTheme="minorHAnsi"/>
              <w:noProof/>
              <w:color w:val="auto"/>
              <w:spacing w:val="0"/>
              <w:lang w:val="en-US"/>
            </w:rPr>
          </w:pPr>
          <w:hyperlink w:anchor="_Toc69288232" w:history="1">
            <w:r w:rsidRPr="005D2937">
              <w:rPr>
                <w:rStyle w:val="Hyperlink"/>
                <w:noProof/>
              </w:rPr>
              <w:t>2.4</w:t>
            </w:r>
            <w:r>
              <w:rPr>
                <w:rFonts w:asciiTheme="minorHAnsi" w:eastAsiaTheme="minorEastAsia" w:hAnsiTheme="minorHAnsi"/>
                <w:noProof/>
                <w:color w:val="auto"/>
                <w:spacing w:val="0"/>
                <w:lang w:val="en-US"/>
              </w:rPr>
              <w:tab/>
            </w:r>
            <w:r w:rsidRPr="005D2937">
              <w:rPr>
                <w:rStyle w:val="Hyperlink"/>
                <w:noProof/>
              </w:rPr>
              <w:t>​Value proposition</w:t>
            </w:r>
            <w:r>
              <w:rPr>
                <w:noProof/>
                <w:webHidden/>
              </w:rPr>
              <w:tab/>
            </w:r>
            <w:r>
              <w:rPr>
                <w:noProof/>
                <w:webHidden/>
              </w:rPr>
              <w:fldChar w:fldCharType="begin"/>
            </w:r>
            <w:r>
              <w:rPr>
                <w:noProof/>
                <w:webHidden/>
              </w:rPr>
              <w:instrText xml:space="preserve"> PAGEREF _Toc69288232 \h </w:instrText>
            </w:r>
            <w:r>
              <w:rPr>
                <w:noProof/>
                <w:webHidden/>
              </w:rPr>
            </w:r>
            <w:r>
              <w:rPr>
                <w:noProof/>
                <w:webHidden/>
              </w:rPr>
              <w:fldChar w:fldCharType="separate"/>
            </w:r>
            <w:r w:rsidR="00EF331B">
              <w:rPr>
                <w:noProof/>
                <w:webHidden/>
              </w:rPr>
              <w:t>13</w:t>
            </w:r>
            <w:r>
              <w:rPr>
                <w:noProof/>
                <w:webHidden/>
              </w:rPr>
              <w:fldChar w:fldCharType="end"/>
            </w:r>
          </w:hyperlink>
        </w:p>
        <w:p w14:paraId="72CBEF5D" w14:textId="79D98A5F" w:rsidR="00BF116B" w:rsidRDefault="00BF116B">
          <w:pPr>
            <w:pStyle w:val="TOC2"/>
            <w:rPr>
              <w:rFonts w:asciiTheme="minorHAnsi" w:eastAsiaTheme="minorEastAsia" w:hAnsiTheme="minorHAnsi"/>
              <w:noProof/>
              <w:color w:val="auto"/>
              <w:spacing w:val="0"/>
              <w:lang w:val="en-US"/>
            </w:rPr>
          </w:pPr>
          <w:hyperlink w:anchor="_Toc69288233" w:history="1">
            <w:r w:rsidRPr="005D2937">
              <w:rPr>
                <w:rStyle w:val="Hyperlink"/>
                <w:noProof/>
              </w:rPr>
              <w:t>2.5</w:t>
            </w:r>
            <w:r>
              <w:rPr>
                <w:rFonts w:asciiTheme="minorHAnsi" w:eastAsiaTheme="minorEastAsia" w:hAnsiTheme="minorHAnsi"/>
                <w:noProof/>
                <w:color w:val="auto"/>
                <w:spacing w:val="0"/>
                <w:lang w:val="en-US"/>
              </w:rPr>
              <w:tab/>
            </w:r>
            <w:r w:rsidRPr="005D2937">
              <w:rPr>
                <w:rStyle w:val="Hyperlink"/>
                <w:noProof/>
              </w:rPr>
              <w:t>​IP Management principles</w:t>
            </w:r>
            <w:r>
              <w:rPr>
                <w:noProof/>
                <w:webHidden/>
              </w:rPr>
              <w:tab/>
            </w:r>
            <w:r>
              <w:rPr>
                <w:noProof/>
                <w:webHidden/>
              </w:rPr>
              <w:fldChar w:fldCharType="begin"/>
            </w:r>
            <w:r>
              <w:rPr>
                <w:noProof/>
                <w:webHidden/>
              </w:rPr>
              <w:instrText xml:space="preserve"> PAGEREF _Toc69288233 \h </w:instrText>
            </w:r>
            <w:r>
              <w:rPr>
                <w:noProof/>
                <w:webHidden/>
              </w:rPr>
            </w:r>
            <w:r>
              <w:rPr>
                <w:noProof/>
                <w:webHidden/>
              </w:rPr>
              <w:fldChar w:fldCharType="separate"/>
            </w:r>
            <w:r w:rsidR="00EF331B">
              <w:rPr>
                <w:noProof/>
                <w:webHidden/>
              </w:rPr>
              <w:t>13</w:t>
            </w:r>
            <w:r>
              <w:rPr>
                <w:noProof/>
                <w:webHidden/>
              </w:rPr>
              <w:fldChar w:fldCharType="end"/>
            </w:r>
          </w:hyperlink>
        </w:p>
        <w:p w14:paraId="14AAC95C" w14:textId="38180D18" w:rsidR="00BF116B" w:rsidRDefault="00BF116B">
          <w:pPr>
            <w:pStyle w:val="TOC2"/>
            <w:rPr>
              <w:rFonts w:asciiTheme="minorHAnsi" w:eastAsiaTheme="minorEastAsia" w:hAnsiTheme="minorHAnsi"/>
              <w:noProof/>
              <w:color w:val="auto"/>
              <w:spacing w:val="0"/>
              <w:lang w:val="en-US"/>
            </w:rPr>
          </w:pPr>
          <w:hyperlink w:anchor="_Toc69288234" w:history="1">
            <w:r w:rsidRPr="005D2937">
              <w:rPr>
                <w:rStyle w:val="Hyperlink"/>
                <w:noProof/>
              </w:rPr>
              <w:t>2.6</w:t>
            </w:r>
            <w:r>
              <w:rPr>
                <w:rFonts w:asciiTheme="minorHAnsi" w:eastAsiaTheme="minorEastAsia" w:hAnsiTheme="minorHAnsi"/>
                <w:noProof/>
                <w:color w:val="auto"/>
                <w:spacing w:val="0"/>
                <w:lang w:val="en-US"/>
              </w:rPr>
              <w:tab/>
            </w:r>
            <w:r w:rsidRPr="005D2937">
              <w:rPr>
                <w:rStyle w:val="Hyperlink"/>
                <w:noProof/>
              </w:rPr>
              <w:t>Overall exploitation and dissemination approach</w:t>
            </w:r>
            <w:r>
              <w:rPr>
                <w:noProof/>
                <w:webHidden/>
              </w:rPr>
              <w:tab/>
            </w:r>
            <w:r>
              <w:rPr>
                <w:noProof/>
                <w:webHidden/>
              </w:rPr>
              <w:fldChar w:fldCharType="begin"/>
            </w:r>
            <w:r>
              <w:rPr>
                <w:noProof/>
                <w:webHidden/>
              </w:rPr>
              <w:instrText xml:space="preserve"> PAGEREF _Toc69288234 \h </w:instrText>
            </w:r>
            <w:r>
              <w:rPr>
                <w:noProof/>
                <w:webHidden/>
              </w:rPr>
            </w:r>
            <w:r>
              <w:rPr>
                <w:noProof/>
                <w:webHidden/>
              </w:rPr>
              <w:fldChar w:fldCharType="separate"/>
            </w:r>
            <w:r w:rsidR="00EF331B">
              <w:rPr>
                <w:noProof/>
                <w:webHidden/>
              </w:rPr>
              <w:t>14</w:t>
            </w:r>
            <w:r>
              <w:rPr>
                <w:noProof/>
                <w:webHidden/>
              </w:rPr>
              <w:fldChar w:fldCharType="end"/>
            </w:r>
          </w:hyperlink>
        </w:p>
        <w:p w14:paraId="76FB8A96" w14:textId="612C76FD" w:rsidR="00BF116B" w:rsidRDefault="00BF116B">
          <w:pPr>
            <w:pStyle w:val="TOC2"/>
            <w:rPr>
              <w:rFonts w:asciiTheme="minorHAnsi" w:eastAsiaTheme="minorEastAsia" w:hAnsiTheme="minorHAnsi"/>
              <w:noProof/>
              <w:color w:val="auto"/>
              <w:spacing w:val="0"/>
              <w:lang w:val="en-US"/>
            </w:rPr>
          </w:pPr>
          <w:hyperlink w:anchor="_Toc69288235" w:history="1">
            <w:r w:rsidRPr="005D2937">
              <w:rPr>
                <w:rStyle w:val="Hyperlink"/>
                <w:noProof/>
              </w:rPr>
              <w:t>2.7</w:t>
            </w:r>
            <w:r>
              <w:rPr>
                <w:rFonts w:asciiTheme="minorHAnsi" w:eastAsiaTheme="minorEastAsia" w:hAnsiTheme="minorHAnsi"/>
                <w:noProof/>
                <w:color w:val="auto"/>
                <w:spacing w:val="0"/>
                <w:lang w:val="en-US"/>
              </w:rPr>
              <w:tab/>
            </w:r>
            <w:r w:rsidRPr="005D2937">
              <w:rPr>
                <w:rStyle w:val="Hyperlink"/>
                <w:noProof/>
              </w:rPr>
              <w:t>Branding as a mechanism for encouraging adoption</w:t>
            </w:r>
            <w:r>
              <w:rPr>
                <w:noProof/>
                <w:webHidden/>
              </w:rPr>
              <w:tab/>
            </w:r>
            <w:r>
              <w:rPr>
                <w:noProof/>
                <w:webHidden/>
              </w:rPr>
              <w:fldChar w:fldCharType="begin"/>
            </w:r>
            <w:r>
              <w:rPr>
                <w:noProof/>
                <w:webHidden/>
              </w:rPr>
              <w:instrText xml:space="preserve"> PAGEREF _Toc69288235 \h </w:instrText>
            </w:r>
            <w:r>
              <w:rPr>
                <w:noProof/>
                <w:webHidden/>
              </w:rPr>
            </w:r>
            <w:r>
              <w:rPr>
                <w:noProof/>
                <w:webHidden/>
              </w:rPr>
              <w:fldChar w:fldCharType="separate"/>
            </w:r>
            <w:r w:rsidR="00EF331B">
              <w:rPr>
                <w:noProof/>
                <w:webHidden/>
              </w:rPr>
              <w:t>15</w:t>
            </w:r>
            <w:r>
              <w:rPr>
                <w:noProof/>
                <w:webHidden/>
              </w:rPr>
              <w:fldChar w:fldCharType="end"/>
            </w:r>
          </w:hyperlink>
        </w:p>
        <w:p w14:paraId="2B00973A" w14:textId="3250495C" w:rsidR="00BF116B" w:rsidRDefault="00BF116B">
          <w:pPr>
            <w:pStyle w:val="TOC2"/>
            <w:rPr>
              <w:rFonts w:asciiTheme="minorHAnsi" w:eastAsiaTheme="minorEastAsia" w:hAnsiTheme="minorHAnsi"/>
              <w:noProof/>
              <w:color w:val="auto"/>
              <w:spacing w:val="0"/>
              <w:lang w:val="en-US"/>
            </w:rPr>
          </w:pPr>
          <w:hyperlink w:anchor="_Toc69288236" w:history="1">
            <w:r w:rsidRPr="005D2937">
              <w:rPr>
                <w:rStyle w:val="Hyperlink"/>
                <w:noProof/>
              </w:rPr>
              <w:t>2.8</w:t>
            </w:r>
            <w:r>
              <w:rPr>
                <w:rFonts w:asciiTheme="minorHAnsi" w:eastAsiaTheme="minorEastAsia" w:hAnsiTheme="minorHAnsi"/>
                <w:noProof/>
                <w:color w:val="auto"/>
                <w:spacing w:val="0"/>
                <w:lang w:val="en-US"/>
              </w:rPr>
              <w:tab/>
            </w:r>
            <w:r w:rsidRPr="005D2937">
              <w:rPr>
                <w:rStyle w:val="Hyperlink"/>
                <w:noProof/>
              </w:rPr>
              <w:t>​Target audiences</w:t>
            </w:r>
            <w:r>
              <w:rPr>
                <w:noProof/>
                <w:webHidden/>
              </w:rPr>
              <w:tab/>
            </w:r>
            <w:r>
              <w:rPr>
                <w:noProof/>
                <w:webHidden/>
              </w:rPr>
              <w:fldChar w:fldCharType="begin"/>
            </w:r>
            <w:r>
              <w:rPr>
                <w:noProof/>
                <w:webHidden/>
              </w:rPr>
              <w:instrText xml:space="preserve"> PAGEREF _Toc69288236 \h </w:instrText>
            </w:r>
            <w:r>
              <w:rPr>
                <w:noProof/>
                <w:webHidden/>
              </w:rPr>
            </w:r>
            <w:r>
              <w:rPr>
                <w:noProof/>
                <w:webHidden/>
              </w:rPr>
              <w:fldChar w:fldCharType="separate"/>
            </w:r>
            <w:r w:rsidR="00EF331B">
              <w:rPr>
                <w:noProof/>
                <w:webHidden/>
              </w:rPr>
              <w:t>16</w:t>
            </w:r>
            <w:r>
              <w:rPr>
                <w:noProof/>
                <w:webHidden/>
              </w:rPr>
              <w:fldChar w:fldCharType="end"/>
            </w:r>
          </w:hyperlink>
        </w:p>
        <w:p w14:paraId="50B653ED" w14:textId="2163CEE0" w:rsidR="00BF116B" w:rsidRDefault="00BF116B">
          <w:pPr>
            <w:pStyle w:val="TOC1"/>
            <w:rPr>
              <w:rFonts w:asciiTheme="minorHAnsi" w:eastAsiaTheme="minorEastAsia" w:hAnsiTheme="minorHAnsi"/>
              <w:color w:val="auto"/>
              <w:spacing w:val="0"/>
              <w:lang w:val="en-US"/>
            </w:rPr>
          </w:pPr>
          <w:hyperlink w:anchor="_Toc69288237" w:history="1">
            <w:r w:rsidRPr="005D2937">
              <w:rPr>
                <w:rStyle w:val="Hyperlink"/>
              </w:rPr>
              <w:t>3</w:t>
            </w:r>
            <w:r>
              <w:rPr>
                <w:rFonts w:asciiTheme="minorHAnsi" w:eastAsiaTheme="minorEastAsia" w:hAnsiTheme="minorHAnsi"/>
                <w:color w:val="auto"/>
                <w:spacing w:val="0"/>
                <w:lang w:val="en-US"/>
              </w:rPr>
              <w:tab/>
            </w:r>
            <w:r w:rsidRPr="005D2937">
              <w:rPr>
                <w:rStyle w:val="Hyperlink"/>
              </w:rPr>
              <w:t>Key Exploitable Results: Exploitation and Dissemination</w:t>
            </w:r>
            <w:r>
              <w:rPr>
                <w:webHidden/>
              </w:rPr>
              <w:tab/>
            </w:r>
            <w:r>
              <w:rPr>
                <w:webHidden/>
              </w:rPr>
              <w:fldChar w:fldCharType="begin"/>
            </w:r>
            <w:r>
              <w:rPr>
                <w:webHidden/>
              </w:rPr>
              <w:instrText xml:space="preserve"> PAGEREF _Toc69288237 \h </w:instrText>
            </w:r>
            <w:r>
              <w:rPr>
                <w:webHidden/>
              </w:rPr>
            </w:r>
            <w:r>
              <w:rPr>
                <w:webHidden/>
              </w:rPr>
              <w:fldChar w:fldCharType="separate"/>
            </w:r>
            <w:r w:rsidR="00EF331B">
              <w:rPr>
                <w:webHidden/>
              </w:rPr>
              <w:t>18</w:t>
            </w:r>
            <w:r>
              <w:rPr>
                <w:webHidden/>
              </w:rPr>
              <w:fldChar w:fldCharType="end"/>
            </w:r>
          </w:hyperlink>
        </w:p>
        <w:p w14:paraId="7DBE8C5A" w14:textId="7649B808" w:rsidR="00BF116B" w:rsidRDefault="00BF116B">
          <w:pPr>
            <w:pStyle w:val="TOC2"/>
            <w:rPr>
              <w:rFonts w:asciiTheme="minorHAnsi" w:eastAsiaTheme="minorEastAsia" w:hAnsiTheme="minorHAnsi"/>
              <w:noProof/>
              <w:color w:val="auto"/>
              <w:spacing w:val="0"/>
              <w:lang w:val="en-US"/>
            </w:rPr>
          </w:pPr>
          <w:hyperlink w:anchor="_Toc69288238" w:history="1">
            <w:r w:rsidRPr="005D2937">
              <w:rPr>
                <w:rStyle w:val="Hyperlink"/>
                <w:noProof/>
              </w:rPr>
              <w:t>3.1</w:t>
            </w:r>
            <w:r>
              <w:rPr>
                <w:rFonts w:asciiTheme="minorHAnsi" w:eastAsiaTheme="minorEastAsia" w:hAnsiTheme="minorHAnsi"/>
                <w:noProof/>
                <w:color w:val="auto"/>
                <w:spacing w:val="0"/>
                <w:lang w:val="en-US"/>
              </w:rPr>
              <w:tab/>
            </w:r>
            <w:r w:rsidRPr="005D2937">
              <w:rPr>
                <w:rStyle w:val="Hyperlink"/>
                <w:noProof/>
              </w:rPr>
              <w:t>​KER 1. EOSC Portal and Marketplace</w:t>
            </w:r>
            <w:r>
              <w:rPr>
                <w:noProof/>
                <w:webHidden/>
              </w:rPr>
              <w:tab/>
            </w:r>
            <w:r>
              <w:rPr>
                <w:noProof/>
                <w:webHidden/>
              </w:rPr>
              <w:fldChar w:fldCharType="begin"/>
            </w:r>
            <w:r>
              <w:rPr>
                <w:noProof/>
                <w:webHidden/>
              </w:rPr>
              <w:instrText xml:space="preserve"> PAGEREF _Toc69288238 \h </w:instrText>
            </w:r>
            <w:r>
              <w:rPr>
                <w:noProof/>
                <w:webHidden/>
              </w:rPr>
            </w:r>
            <w:r>
              <w:rPr>
                <w:noProof/>
                <w:webHidden/>
              </w:rPr>
              <w:fldChar w:fldCharType="separate"/>
            </w:r>
            <w:r w:rsidR="00EF331B">
              <w:rPr>
                <w:noProof/>
                <w:webHidden/>
              </w:rPr>
              <w:t>18</w:t>
            </w:r>
            <w:r>
              <w:rPr>
                <w:noProof/>
                <w:webHidden/>
              </w:rPr>
              <w:fldChar w:fldCharType="end"/>
            </w:r>
          </w:hyperlink>
        </w:p>
        <w:p w14:paraId="121B500F" w14:textId="1C4EE7E9" w:rsidR="00BF116B" w:rsidRDefault="00BF116B">
          <w:pPr>
            <w:pStyle w:val="TOC2"/>
            <w:rPr>
              <w:rFonts w:asciiTheme="minorHAnsi" w:eastAsiaTheme="minorEastAsia" w:hAnsiTheme="minorHAnsi"/>
              <w:noProof/>
              <w:color w:val="auto"/>
              <w:spacing w:val="0"/>
              <w:lang w:val="en-US"/>
            </w:rPr>
          </w:pPr>
          <w:hyperlink w:anchor="_Toc69288239" w:history="1">
            <w:r w:rsidRPr="005D2937">
              <w:rPr>
                <w:rStyle w:val="Hyperlink"/>
                <w:noProof/>
              </w:rPr>
              <w:t>3.2</w:t>
            </w:r>
            <w:r>
              <w:rPr>
                <w:rFonts w:asciiTheme="minorHAnsi" w:eastAsiaTheme="minorEastAsia" w:hAnsiTheme="minorHAnsi"/>
                <w:noProof/>
                <w:color w:val="auto"/>
                <w:spacing w:val="0"/>
                <w:lang w:val="en-US"/>
              </w:rPr>
              <w:tab/>
            </w:r>
            <w:r w:rsidRPr="005D2937">
              <w:rPr>
                <w:rStyle w:val="Hyperlink"/>
                <w:noProof/>
              </w:rPr>
              <w:t>​KER 2. EOSC Service Management System (SMS)</w:t>
            </w:r>
            <w:r>
              <w:rPr>
                <w:noProof/>
                <w:webHidden/>
              </w:rPr>
              <w:tab/>
            </w:r>
            <w:r>
              <w:rPr>
                <w:noProof/>
                <w:webHidden/>
              </w:rPr>
              <w:fldChar w:fldCharType="begin"/>
            </w:r>
            <w:r>
              <w:rPr>
                <w:noProof/>
                <w:webHidden/>
              </w:rPr>
              <w:instrText xml:space="preserve"> PAGEREF _Toc69288239 \h </w:instrText>
            </w:r>
            <w:r>
              <w:rPr>
                <w:noProof/>
                <w:webHidden/>
              </w:rPr>
            </w:r>
            <w:r>
              <w:rPr>
                <w:noProof/>
                <w:webHidden/>
              </w:rPr>
              <w:fldChar w:fldCharType="separate"/>
            </w:r>
            <w:r w:rsidR="00EF331B">
              <w:rPr>
                <w:noProof/>
                <w:webHidden/>
              </w:rPr>
              <w:t>22</w:t>
            </w:r>
            <w:r>
              <w:rPr>
                <w:noProof/>
                <w:webHidden/>
              </w:rPr>
              <w:fldChar w:fldCharType="end"/>
            </w:r>
          </w:hyperlink>
        </w:p>
        <w:p w14:paraId="3CDB1090" w14:textId="5FB2230B" w:rsidR="00BF116B" w:rsidRDefault="00BF116B">
          <w:pPr>
            <w:pStyle w:val="TOC2"/>
            <w:rPr>
              <w:rFonts w:asciiTheme="minorHAnsi" w:eastAsiaTheme="minorEastAsia" w:hAnsiTheme="minorHAnsi"/>
              <w:noProof/>
              <w:color w:val="auto"/>
              <w:spacing w:val="0"/>
              <w:lang w:val="en-US"/>
            </w:rPr>
          </w:pPr>
          <w:hyperlink w:anchor="_Toc69288240" w:history="1">
            <w:r w:rsidRPr="005D2937">
              <w:rPr>
                <w:rStyle w:val="Hyperlink"/>
                <w:noProof/>
              </w:rPr>
              <w:t>3.3</w:t>
            </w:r>
            <w:r>
              <w:rPr>
                <w:rFonts w:asciiTheme="minorHAnsi" w:eastAsiaTheme="minorEastAsia" w:hAnsiTheme="minorHAnsi"/>
                <w:noProof/>
                <w:color w:val="auto"/>
                <w:spacing w:val="0"/>
                <w:lang w:val="en-US"/>
              </w:rPr>
              <w:tab/>
            </w:r>
            <w:r w:rsidRPr="005D2937">
              <w:rPr>
                <w:rStyle w:val="Hyperlink"/>
                <w:noProof/>
              </w:rPr>
              <w:t>​KER 3. EOSC Rules of Participation (ROP)</w:t>
            </w:r>
            <w:r>
              <w:rPr>
                <w:noProof/>
                <w:webHidden/>
              </w:rPr>
              <w:tab/>
            </w:r>
            <w:r>
              <w:rPr>
                <w:noProof/>
                <w:webHidden/>
              </w:rPr>
              <w:fldChar w:fldCharType="begin"/>
            </w:r>
            <w:r>
              <w:rPr>
                <w:noProof/>
                <w:webHidden/>
              </w:rPr>
              <w:instrText xml:space="preserve"> PAGEREF _Toc69288240 \h </w:instrText>
            </w:r>
            <w:r>
              <w:rPr>
                <w:noProof/>
                <w:webHidden/>
              </w:rPr>
            </w:r>
            <w:r>
              <w:rPr>
                <w:noProof/>
                <w:webHidden/>
              </w:rPr>
              <w:fldChar w:fldCharType="separate"/>
            </w:r>
            <w:r w:rsidR="00EF331B">
              <w:rPr>
                <w:noProof/>
                <w:webHidden/>
              </w:rPr>
              <w:t>26</w:t>
            </w:r>
            <w:r>
              <w:rPr>
                <w:noProof/>
                <w:webHidden/>
              </w:rPr>
              <w:fldChar w:fldCharType="end"/>
            </w:r>
          </w:hyperlink>
        </w:p>
        <w:p w14:paraId="3B17383C" w14:textId="5F26E60D" w:rsidR="00BF116B" w:rsidRDefault="00BF116B">
          <w:pPr>
            <w:pStyle w:val="TOC2"/>
            <w:rPr>
              <w:rFonts w:asciiTheme="minorHAnsi" w:eastAsiaTheme="minorEastAsia" w:hAnsiTheme="minorHAnsi"/>
              <w:noProof/>
              <w:color w:val="auto"/>
              <w:spacing w:val="0"/>
              <w:lang w:val="en-US"/>
            </w:rPr>
          </w:pPr>
          <w:hyperlink w:anchor="_Toc69288241" w:history="1">
            <w:r w:rsidRPr="005D2937">
              <w:rPr>
                <w:rStyle w:val="Hyperlink"/>
                <w:noProof/>
              </w:rPr>
              <w:t>3.4</w:t>
            </w:r>
            <w:r>
              <w:rPr>
                <w:rFonts w:asciiTheme="minorHAnsi" w:eastAsiaTheme="minorEastAsia" w:hAnsiTheme="minorHAnsi"/>
                <w:noProof/>
                <w:color w:val="auto"/>
                <w:spacing w:val="0"/>
                <w:lang w:val="en-US"/>
              </w:rPr>
              <w:tab/>
            </w:r>
            <w:r w:rsidRPr="005D2937">
              <w:rPr>
                <w:rStyle w:val="Hyperlink"/>
                <w:noProof/>
              </w:rPr>
              <w:t>​KER 4. Internal Services in the Hub Portfolio</w:t>
            </w:r>
            <w:r>
              <w:rPr>
                <w:noProof/>
                <w:webHidden/>
              </w:rPr>
              <w:tab/>
            </w:r>
            <w:r>
              <w:rPr>
                <w:noProof/>
                <w:webHidden/>
              </w:rPr>
              <w:fldChar w:fldCharType="begin"/>
            </w:r>
            <w:r>
              <w:rPr>
                <w:noProof/>
                <w:webHidden/>
              </w:rPr>
              <w:instrText xml:space="preserve"> PAGEREF _Toc69288241 \h </w:instrText>
            </w:r>
            <w:r>
              <w:rPr>
                <w:noProof/>
                <w:webHidden/>
              </w:rPr>
            </w:r>
            <w:r>
              <w:rPr>
                <w:noProof/>
                <w:webHidden/>
              </w:rPr>
              <w:fldChar w:fldCharType="separate"/>
            </w:r>
            <w:r w:rsidR="00EF331B">
              <w:rPr>
                <w:noProof/>
                <w:webHidden/>
              </w:rPr>
              <w:t>28</w:t>
            </w:r>
            <w:r>
              <w:rPr>
                <w:noProof/>
                <w:webHidden/>
              </w:rPr>
              <w:fldChar w:fldCharType="end"/>
            </w:r>
          </w:hyperlink>
        </w:p>
        <w:p w14:paraId="04D51A0F" w14:textId="2D0E4ADA" w:rsidR="00BF116B" w:rsidRDefault="00BF116B">
          <w:pPr>
            <w:pStyle w:val="TOC2"/>
            <w:rPr>
              <w:rFonts w:asciiTheme="minorHAnsi" w:eastAsiaTheme="minorEastAsia" w:hAnsiTheme="minorHAnsi"/>
              <w:noProof/>
              <w:color w:val="auto"/>
              <w:spacing w:val="0"/>
              <w:lang w:val="en-US"/>
            </w:rPr>
          </w:pPr>
          <w:hyperlink w:anchor="_Toc69288242" w:history="1">
            <w:r w:rsidRPr="005D2937">
              <w:rPr>
                <w:rStyle w:val="Hyperlink"/>
                <w:noProof/>
              </w:rPr>
              <w:t>3.5</w:t>
            </w:r>
            <w:r>
              <w:rPr>
                <w:rFonts w:asciiTheme="minorHAnsi" w:eastAsiaTheme="minorEastAsia" w:hAnsiTheme="minorHAnsi"/>
                <w:noProof/>
                <w:color w:val="auto"/>
                <w:spacing w:val="0"/>
                <w:lang w:val="en-US"/>
              </w:rPr>
              <w:tab/>
            </w:r>
            <w:r w:rsidRPr="005D2937">
              <w:rPr>
                <w:rStyle w:val="Hyperlink"/>
                <w:noProof/>
              </w:rPr>
              <w:t>​KER 5. External Services in the EOSC Service Portfolio</w:t>
            </w:r>
            <w:r>
              <w:rPr>
                <w:noProof/>
                <w:webHidden/>
              </w:rPr>
              <w:tab/>
            </w:r>
            <w:r>
              <w:rPr>
                <w:noProof/>
                <w:webHidden/>
              </w:rPr>
              <w:fldChar w:fldCharType="begin"/>
            </w:r>
            <w:r>
              <w:rPr>
                <w:noProof/>
                <w:webHidden/>
              </w:rPr>
              <w:instrText xml:space="preserve"> PAGEREF _Toc69288242 \h </w:instrText>
            </w:r>
            <w:r>
              <w:rPr>
                <w:noProof/>
                <w:webHidden/>
              </w:rPr>
            </w:r>
            <w:r>
              <w:rPr>
                <w:noProof/>
                <w:webHidden/>
              </w:rPr>
              <w:fldChar w:fldCharType="separate"/>
            </w:r>
            <w:r w:rsidR="00EF331B">
              <w:rPr>
                <w:noProof/>
                <w:webHidden/>
              </w:rPr>
              <w:t>33</w:t>
            </w:r>
            <w:r>
              <w:rPr>
                <w:noProof/>
                <w:webHidden/>
              </w:rPr>
              <w:fldChar w:fldCharType="end"/>
            </w:r>
          </w:hyperlink>
        </w:p>
        <w:p w14:paraId="7E557721" w14:textId="5C4FB70C" w:rsidR="00BF116B" w:rsidRDefault="00BF116B">
          <w:pPr>
            <w:pStyle w:val="TOC2"/>
            <w:rPr>
              <w:rFonts w:asciiTheme="minorHAnsi" w:eastAsiaTheme="minorEastAsia" w:hAnsiTheme="minorHAnsi"/>
              <w:noProof/>
              <w:color w:val="auto"/>
              <w:spacing w:val="0"/>
              <w:lang w:val="en-US"/>
            </w:rPr>
          </w:pPr>
          <w:hyperlink w:anchor="_Toc69288243" w:history="1">
            <w:r w:rsidRPr="005D2937">
              <w:rPr>
                <w:rStyle w:val="Hyperlink"/>
                <w:noProof/>
              </w:rPr>
              <w:t>3.6</w:t>
            </w:r>
            <w:r>
              <w:rPr>
                <w:rFonts w:asciiTheme="minorHAnsi" w:eastAsiaTheme="minorEastAsia" w:hAnsiTheme="minorHAnsi"/>
                <w:noProof/>
                <w:color w:val="auto"/>
                <w:spacing w:val="0"/>
                <w:lang w:val="en-US"/>
              </w:rPr>
              <w:tab/>
            </w:r>
            <w:r w:rsidRPr="005D2937">
              <w:rPr>
                <w:rStyle w:val="Hyperlink"/>
                <w:noProof/>
              </w:rPr>
              <w:t>KER 6. EOSC Digital Innovation Hub (DIH): Platform for Industrial Collaborations with EOSC</w:t>
            </w:r>
            <w:r>
              <w:rPr>
                <w:noProof/>
                <w:webHidden/>
              </w:rPr>
              <w:tab/>
            </w:r>
            <w:r>
              <w:rPr>
                <w:noProof/>
                <w:webHidden/>
              </w:rPr>
              <w:fldChar w:fldCharType="begin"/>
            </w:r>
            <w:r>
              <w:rPr>
                <w:noProof/>
                <w:webHidden/>
              </w:rPr>
              <w:instrText xml:space="preserve"> PAGEREF _Toc69288243 \h </w:instrText>
            </w:r>
            <w:r>
              <w:rPr>
                <w:noProof/>
                <w:webHidden/>
              </w:rPr>
            </w:r>
            <w:r>
              <w:rPr>
                <w:noProof/>
                <w:webHidden/>
              </w:rPr>
              <w:fldChar w:fldCharType="separate"/>
            </w:r>
            <w:r w:rsidR="00EF331B">
              <w:rPr>
                <w:noProof/>
                <w:webHidden/>
              </w:rPr>
              <w:t>37</w:t>
            </w:r>
            <w:r>
              <w:rPr>
                <w:noProof/>
                <w:webHidden/>
              </w:rPr>
              <w:fldChar w:fldCharType="end"/>
            </w:r>
          </w:hyperlink>
        </w:p>
        <w:p w14:paraId="2FC82A58" w14:textId="7C8B12DD" w:rsidR="00BF116B" w:rsidRDefault="00BF116B">
          <w:pPr>
            <w:pStyle w:val="TOC2"/>
            <w:rPr>
              <w:rFonts w:asciiTheme="minorHAnsi" w:eastAsiaTheme="minorEastAsia" w:hAnsiTheme="minorHAnsi"/>
              <w:noProof/>
              <w:color w:val="auto"/>
              <w:spacing w:val="0"/>
              <w:lang w:val="en-US"/>
            </w:rPr>
          </w:pPr>
          <w:hyperlink w:anchor="_Toc69288244" w:history="1">
            <w:r w:rsidRPr="005D2937">
              <w:rPr>
                <w:rStyle w:val="Hyperlink"/>
                <w:noProof/>
              </w:rPr>
              <w:t>3.7</w:t>
            </w:r>
            <w:r>
              <w:rPr>
                <w:rFonts w:asciiTheme="minorHAnsi" w:eastAsiaTheme="minorEastAsia" w:hAnsiTheme="minorHAnsi"/>
                <w:noProof/>
                <w:color w:val="auto"/>
                <w:spacing w:val="0"/>
                <w:lang w:val="en-US"/>
              </w:rPr>
              <w:tab/>
            </w:r>
            <w:r w:rsidRPr="005D2937">
              <w:rPr>
                <w:rStyle w:val="Hyperlink"/>
                <w:noProof/>
              </w:rPr>
              <w:t>KER 7. Business and sustainability models for services and the hub</w:t>
            </w:r>
            <w:r>
              <w:rPr>
                <w:noProof/>
                <w:webHidden/>
              </w:rPr>
              <w:tab/>
            </w:r>
            <w:r>
              <w:rPr>
                <w:noProof/>
                <w:webHidden/>
              </w:rPr>
              <w:fldChar w:fldCharType="begin"/>
            </w:r>
            <w:r>
              <w:rPr>
                <w:noProof/>
                <w:webHidden/>
              </w:rPr>
              <w:instrText xml:space="preserve"> PAGEREF _Toc69288244 \h </w:instrText>
            </w:r>
            <w:r>
              <w:rPr>
                <w:noProof/>
                <w:webHidden/>
              </w:rPr>
            </w:r>
            <w:r>
              <w:rPr>
                <w:noProof/>
                <w:webHidden/>
              </w:rPr>
              <w:fldChar w:fldCharType="separate"/>
            </w:r>
            <w:r w:rsidR="00EF331B">
              <w:rPr>
                <w:noProof/>
                <w:webHidden/>
              </w:rPr>
              <w:t>41</w:t>
            </w:r>
            <w:r>
              <w:rPr>
                <w:noProof/>
                <w:webHidden/>
              </w:rPr>
              <w:fldChar w:fldCharType="end"/>
            </w:r>
          </w:hyperlink>
        </w:p>
        <w:p w14:paraId="2D0D4777" w14:textId="37930C5D" w:rsidR="00BF116B" w:rsidRDefault="00BF116B">
          <w:pPr>
            <w:pStyle w:val="TOC2"/>
            <w:rPr>
              <w:rFonts w:asciiTheme="minorHAnsi" w:eastAsiaTheme="minorEastAsia" w:hAnsiTheme="minorHAnsi"/>
              <w:noProof/>
              <w:color w:val="auto"/>
              <w:spacing w:val="0"/>
              <w:lang w:val="en-US"/>
            </w:rPr>
          </w:pPr>
          <w:hyperlink w:anchor="_Toc69288245" w:history="1">
            <w:r w:rsidRPr="005D2937">
              <w:rPr>
                <w:rStyle w:val="Hyperlink"/>
                <w:noProof/>
              </w:rPr>
              <w:t>3.8</w:t>
            </w:r>
            <w:r>
              <w:rPr>
                <w:rFonts w:asciiTheme="minorHAnsi" w:eastAsiaTheme="minorEastAsia" w:hAnsiTheme="minorHAnsi"/>
                <w:noProof/>
                <w:color w:val="auto"/>
                <w:spacing w:val="0"/>
                <w:lang w:val="en-US"/>
              </w:rPr>
              <w:tab/>
            </w:r>
            <w:r w:rsidRPr="005D2937">
              <w:rPr>
                <w:rStyle w:val="Hyperlink"/>
                <w:noProof/>
              </w:rPr>
              <w:t>KER 8. Interoperability and integration guidelines</w:t>
            </w:r>
            <w:r>
              <w:rPr>
                <w:noProof/>
                <w:webHidden/>
              </w:rPr>
              <w:tab/>
            </w:r>
            <w:r>
              <w:rPr>
                <w:noProof/>
                <w:webHidden/>
              </w:rPr>
              <w:fldChar w:fldCharType="begin"/>
            </w:r>
            <w:r>
              <w:rPr>
                <w:noProof/>
                <w:webHidden/>
              </w:rPr>
              <w:instrText xml:space="preserve"> PAGEREF _Toc69288245 \h </w:instrText>
            </w:r>
            <w:r>
              <w:rPr>
                <w:noProof/>
                <w:webHidden/>
              </w:rPr>
            </w:r>
            <w:r>
              <w:rPr>
                <w:noProof/>
                <w:webHidden/>
              </w:rPr>
              <w:fldChar w:fldCharType="separate"/>
            </w:r>
            <w:r w:rsidR="00EF331B">
              <w:rPr>
                <w:noProof/>
                <w:webHidden/>
              </w:rPr>
              <w:t>44</w:t>
            </w:r>
            <w:r>
              <w:rPr>
                <w:noProof/>
                <w:webHidden/>
              </w:rPr>
              <w:fldChar w:fldCharType="end"/>
            </w:r>
          </w:hyperlink>
        </w:p>
        <w:p w14:paraId="717B5D5F" w14:textId="1342C598" w:rsidR="00BF116B" w:rsidRDefault="00BF116B">
          <w:pPr>
            <w:pStyle w:val="TOC2"/>
            <w:rPr>
              <w:rFonts w:asciiTheme="minorHAnsi" w:eastAsiaTheme="minorEastAsia" w:hAnsiTheme="minorHAnsi"/>
              <w:noProof/>
              <w:color w:val="auto"/>
              <w:spacing w:val="0"/>
              <w:lang w:val="en-US"/>
            </w:rPr>
          </w:pPr>
          <w:hyperlink w:anchor="_Toc69288246" w:history="1">
            <w:r w:rsidRPr="005D2937">
              <w:rPr>
                <w:rStyle w:val="Hyperlink"/>
                <w:noProof/>
              </w:rPr>
              <w:t>3.9</w:t>
            </w:r>
            <w:r>
              <w:rPr>
                <w:rFonts w:asciiTheme="minorHAnsi" w:eastAsiaTheme="minorEastAsia" w:hAnsiTheme="minorHAnsi"/>
                <w:noProof/>
                <w:color w:val="auto"/>
                <w:spacing w:val="0"/>
                <w:lang w:val="en-US"/>
              </w:rPr>
              <w:tab/>
            </w:r>
            <w:r w:rsidRPr="005D2937">
              <w:rPr>
                <w:rStyle w:val="Hyperlink"/>
                <w:noProof/>
              </w:rPr>
              <w:t>KER 9. Training courses and material</w:t>
            </w:r>
            <w:r>
              <w:rPr>
                <w:noProof/>
                <w:webHidden/>
              </w:rPr>
              <w:tab/>
            </w:r>
            <w:r>
              <w:rPr>
                <w:noProof/>
                <w:webHidden/>
              </w:rPr>
              <w:fldChar w:fldCharType="begin"/>
            </w:r>
            <w:r>
              <w:rPr>
                <w:noProof/>
                <w:webHidden/>
              </w:rPr>
              <w:instrText xml:space="preserve"> PAGEREF _Toc69288246 \h </w:instrText>
            </w:r>
            <w:r>
              <w:rPr>
                <w:noProof/>
                <w:webHidden/>
              </w:rPr>
            </w:r>
            <w:r>
              <w:rPr>
                <w:noProof/>
                <w:webHidden/>
              </w:rPr>
              <w:fldChar w:fldCharType="separate"/>
            </w:r>
            <w:r w:rsidR="00EF331B">
              <w:rPr>
                <w:noProof/>
                <w:webHidden/>
              </w:rPr>
              <w:t>47</w:t>
            </w:r>
            <w:r>
              <w:rPr>
                <w:noProof/>
                <w:webHidden/>
              </w:rPr>
              <w:fldChar w:fldCharType="end"/>
            </w:r>
          </w:hyperlink>
        </w:p>
        <w:p w14:paraId="24B9E7BF" w14:textId="22B3A9F0" w:rsidR="00BF116B" w:rsidRDefault="00BF116B">
          <w:pPr>
            <w:pStyle w:val="TOC1"/>
            <w:rPr>
              <w:rFonts w:asciiTheme="minorHAnsi" w:eastAsiaTheme="minorEastAsia" w:hAnsiTheme="minorHAnsi"/>
              <w:color w:val="auto"/>
              <w:spacing w:val="0"/>
              <w:lang w:val="en-US"/>
            </w:rPr>
          </w:pPr>
          <w:hyperlink w:anchor="_Toc69288247" w:history="1">
            <w:r w:rsidRPr="005D2937">
              <w:rPr>
                <w:rStyle w:val="Hyperlink"/>
              </w:rPr>
              <w:t>4</w:t>
            </w:r>
            <w:r>
              <w:rPr>
                <w:rFonts w:asciiTheme="minorHAnsi" w:eastAsiaTheme="minorEastAsia" w:hAnsiTheme="minorHAnsi"/>
                <w:color w:val="auto"/>
                <w:spacing w:val="0"/>
                <w:lang w:val="en-US"/>
              </w:rPr>
              <w:tab/>
            </w:r>
            <w:r w:rsidRPr="005D2937">
              <w:rPr>
                <w:rStyle w:val="Hyperlink"/>
              </w:rPr>
              <w:t>​Competence Centres and Thematic Services</w:t>
            </w:r>
            <w:r>
              <w:rPr>
                <w:webHidden/>
              </w:rPr>
              <w:tab/>
            </w:r>
            <w:r>
              <w:rPr>
                <w:webHidden/>
              </w:rPr>
              <w:fldChar w:fldCharType="begin"/>
            </w:r>
            <w:r>
              <w:rPr>
                <w:webHidden/>
              </w:rPr>
              <w:instrText xml:space="preserve"> PAGEREF _Toc69288247 \h </w:instrText>
            </w:r>
            <w:r>
              <w:rPr>
                <w:webHidden/>
              </w:rPr>
            </w:r>
            <w:r>
              <w:rPr>
                <w:webHidden/>
              </w:rPr>
              <w:fldChar w:fldCharType="separate"/>
            </w:r>
            <w:r w:rsidR="00EF331B">
              <w:rPr>
                <w:webHidden/>
              </w:rPr>
              <w:t>51</w:t>
            </w:r>
            <w:r>
              <w:rPr>
                <w:webHidden/>
              </w:rPr>
              <w:fldChar w:fldCharType="end"/>
            </w:r>
          </w:hyperlink>
        </w:p>
        <w:p w14:paraId="0AFC42F6" w14:textId="33EC847E" w:rsidR="00BF116B" w:rsidRDefault="00BF116B">
          <w:pPr>
            <w:pStyle w:val="TOC2"/>
            <w:rPr>
              <w:rFonts w:asciiTheme="minorHAnsi" w:eastAsiaTheme="minorEastAsia" w:hAnsiTheme="minorHAnsi"/>
              <w:noProof/>
              <w:color w:val="auto"/>
              <w:spacing w:val="0"/>
              <w:lang w:val="en-US"/>
            </w:rPr>
          </w:pPr>
          <w:hyperlink w:anchor="_Toc69288248" w:history="1">
            <w:r w:rsidRPr="005D2937">
              <w:rPr>
                <w:rStyle w:val="Hyperlink"/>
                <w:noProof/>
              </w:rPr>
              <w:t>4.1</w:t>
            </w:r>
            <w:r>
              <w:rPr>
                <w:rFonts w:asciiTheme="minorHAnsi" w:eastAsiaTheme="minorEastAsia" w:hAnsiTheme="minorHAnsi"/>
                <w:noProof/>
                <w:color w:val="auto"/>
                <w:spacing w:val="0"/>
                <w:lang w:val="en-US"/>
              </w:rPr>
              <w:tab/>
            </w:r>
            <w:r w:rsidRPr="005D2937">
              <w:rPr>
                <w:rStyle w:val="Hyperlink"/>
                <w:noProof/>
              </w:rPr>
              <w:t>Competence centres</w:t>
            </w:r>
            <w:r>
              <w:rPr>
                <w:noProof/>
                <w:webHidden/>
              </w:rPr>
              <w:tab/>
            </w:r>
            <w:r>
              <w:rPr>
                <w:noProof/>
                <w:webHidden/>
              </w:rPr>
              <w:fldChar w:fldCharType="begin"/>
            </w:r>
            <w:r>
              <w:rPr>
                <w:noProof/>
                <w:webHidden/>
              </w:rPr>
              <w:instrText xml:space="preserve"> PAGEREF _Toc69288248 \h </w:instrText>
            </w:r>
            <w:r>
              <w:rPr>
                <w:noProof/>
                <w:webHidden/>
              </w:rPr>
            </w:r>
            <w:r>
              <w:rPr>
                <w:noProof/>
                <w:webHidden/>
              </w:rPr>
              <w:fldChar w:fldCharType="separate"/>
            </w:r>
            <w:r w:rsidR="00EF331B">
              <w:rPr>
                <w:noProof/>
                <w:webHidden/>
              </w:rPr>
              <w:t>51</w:t>
            </w:r>
            <w:r>
              <w:rPr>
                <w:noProof/>
                <w:webHidden/>
              </w:rPr>
              <w:fldChar w:fldCharType="end"/>
            </w:r>
          </w:hyperlink>
        </w:p>
        <w:p w14:paraId="0AA1902B" w14:textId="08CBB4C3" w:rsidR="00BF116B" w:rsidRDefault="00BF116B">
          <w:pPr>
            <w:pStyle w:val="TOC2"/>
            <w:rPr>
              <w:rFonts w:asciiTheme="minorHAnsi" w:eastAsiaTheme="minorEastAsia" w:hAnsiTheme="minorHAnsi"/>
              <w:noProof/>
              <w:color w:val="auto"/>
              <w:spacing w:val="0"/>
              <w:lang w:val="en-US"/>
            </w:rPr>
          </w:pPr>
          <w:hyperlink w:anchor="_Toc69288249" w:history="1">
            <w:r w:rsidRPr="005D2937">
              <w:rPr>
                <w:rStyle w:val="Hyperlink"/>
                <w:noProof/>
              </w:rPr>
              <w:t>4.2</w:t>
            </w:r>
            <w:r>
              <w:rPr>
                <w:rFonts w:asciiTheme="minorHAnsi" w:eastAsiaTheme="minorEastAsia" w:hAnsiTheme="minorHAnsi"/>
                <w:noProof/>
                <w:color w:val="auto"/>
                <w:spacing w:val="0"/>
                <w:lang w:val="en-US"/>
              </w:rPr>
              <w:tab/>
            </w:r>
            <w:r w:rsidRPr="005D2937">
              <w:rPr>
                <w:rStyle w:val="Hyperlink"/>
                <w:noProof/>
              </w:rPr>
              <w:t>​Thematic Services</w:t>
            </w:r>
            <w:r>
              <w:rPr>
                <w:noProof/>
                <w:webHidden/>
              </w:rPr>
              <w:tab/>
            </w:r>
            <w:r>
              <w:rPr>
                <w:noProof/>
                <w:webHidden/>
              </w:rPr>
              <w:fldChar w:fldCharType="begin"/>
            </w:r>
            <w:r>
              <w:rPr>
                <w:noProof/>
                <w:webHidden/>
              </w:rPr>
              <w:instrText xml:space="preserve"> PAGEREF _Toc69288249 \h </w:instrText>
            </w:r>
            <w:r>
              <w:rPr>
                <w:noProof/>
                <w:webHidden/>
              </w:rPr>
            </w:r>
            <w:r>
              <w:rPr>
                <w:noProof/>
                <w:webHidden/>
              </w:rPr>
              <w:fldChar w:fldCharType="separate"/>
            </w:r>
            <w:r w:rsidR="00EF331B">
              <w:rPr>
                <w:noProof/>
                <w:webHidden/>
              </w:rPr>
              <w:t>61</w:t>
            </w:r>
            <w:r>
              <w:rPr>
                <w:noProof/>
                <w:webHidden/>
              </w:rPr>
              <w:fldChar w:fldCharType="end"/>
            </w:r>
          </w:hyperlink>
        </w:p>
        <w:p w14:paraId="732468F5" w14:textId="4D1B6379" w:rsidR="00BF116B" w:rsidRDefault="00BF116B">
          <w:pPr>
            <w:pStyle w:val="TOC1"/>
            <w:rPr>
              <w:rFonts w:asciiTheme="minorHAnsi" w:eastAsiaTheme="minorEastAsia" w:hAnsiTheme="minorHAnsi"/>
              <w:color w:val="auto"/>
              <w:spacing w:val="0"/>
              <w:lang w:val="en-US"/>
            </w:rPr>
          </w:pPr>
          <w:hyperlink w:anchor="_Toc69288250" w:history="1">
            <w:r w:rsidRPr="005D2937">
              <w:rPr>
                <w:rStyle w:val="Hyperlink"/>
              </w:rPr>
              <w:t>5</w:t>
            </w:r>
            <w:r>
              <w:rPr>
                <w:rFonts w:asciiTheme="minorHAnsi" w:eastAsiaTheme="minorEastAsia" w:hAnsiTheme="minorHAnsi"/>
                <w:color w:val="auto"/>
                <w:spacing w:val="0"/>
                <w:lang w:val="en-US"/>
              </w:rPr>
              <w:tab/>
            </w:r>
            <w:r w:rsidRPr="005D2937">
              <w:rPr>
                <w:rStyle w:val="Hyperlink"/>
              </w:rPr>
              <w:t>Conclusions and future work</w:t>
            </w:r>
            <w:r>
              <w:rPr>
                <w:webHidden/>
              </w:rPr>
              <w:tab/>
            </w:r>
            <w:r>
              <w:rPr>
                <w:webHidden/>
              </w:rPr>
              <w:fldChar w:fldCharType="begin"/>
            </w:r>
            <w:r>
              <w:rPr>
                <w:webHidden/>
              </w:rPr>
              <w:instrText xml:space="preserve"> PAGEREF _Toc69288250 \h </w:instrText>
            </w:r>
            <w:r>
              <w:rPr>
                <w:webHidden/>
              </w:rPr>
            </w:r>
            <w:r>
              <w:rPr>
                <w:webHidden/>
              </w:rPr>
              <w:fldChar w:fldCharType="separate"/>
            </w:r>
            <w:r w:rsidR="00EF331B">
              <w:rPr>
                <w:webHidden/>
              </w:rPr>
              <w:t>76</w:t>
            </w:r>
            <w:r>
              <w:rPr>
                <w:webHidden/>
              </w:rPr>
              <w:fldChar w:fldCharType="end"/>
            </w:r>
          </w:hyperlink>
        </w:p>
        <w:p w14:paraId="56DB66B4" w14:textId="2E9C89E7" w:rsidR="00BF116B" w:rsidRDefault="00BF116B">
          <w:pPr>
            <w:pStyle w:val="TOC2"/>
            <w:rPr>
              <w:rFonts w:asciiTheme="minorHAnsi" w:eastAsiaTheme="minorEastAsia" w:hAnsiTheme="minorHAnsi"/>
              <w:noProof/>
              <w:color w:val="auto"/>
              <w:spacing w:val="0"/>
              <w:lang w:val="en-US"/>
            </w:rPr>
          </w:pPr>
          <w:hyperlink w:anchor="_Toc69288251" w:history="1">
            <w:r w:rsidRPr="005D2937">
              <w:rPr>
                <w:rStyle w:val="Hyperlink"/>
                <w:noProof/>
              </w:rPr>
              <w:t>5.1</w:t>
            </w:r>
            <w:r>
              <w:rPr>
                <w:rFonts w:asciiTheme="minorHAnsi" w:eastAsiaTheme="minorEastAsia" w:hAnsiTheme="minorHAnsi"/>
                <w:noProof/>
                <w:color w:val="auto"/>
                <w:spacing w:val="0"/>
                <w:lang w:val="en-US"/>
              </w:rPr>
              <w:tab/>
            </w:r>
            <w:r w:rsidRPr="005D2937">
              <w:rPr>
                <w:rStyle w:val="Hyperlink"/>
                <w:noProof/>
              </w:rPr>
              <w:t>Further evolution of the Innovation Management as a concept</w:t>
            </w:r>
            <w:r>
              <w:rPr>
                <w:noProof/>
                <w:webHidden/>
              </w:rPr>
              <w:tab/>
            </w:r>
            <w:r>
              <w:rPr>
                <w:noProof/>
                <w:webHidden/>
              </w:rPr>
              <w:fldChar w:fldCharType="begin"/>
            </w:r>
            <w:r>
              <w:rPr>
                <w:noProof/>
                <w:webHidden/>
              </w:rPr>
              <w:instrText xml:space="preserve"> PAGEREF _Toc69288251 \h </w:instrText>
            </w:r>
            <w:r>
              <w:rPr>
                <w:noProof/>
                <w:webHidden/>
              </w:rPr>
            </w:r>
            <w:r>
              <w:rPr>
                <w:noProof/>
                <w:webHidden/>
              </w:rPr>
              <w:fldChar w:fldCharType="separate"/>
            </w:r>
            <w:r w:rsidR="00EF331B">
              <w:rPr>
                <w:noProof/>
                <w:webHidden/>
              </w:rPr>
              <w:t>77</w:t>
            </w:r>
            <w:r>
              <w:rPr>
                <w:noProof/>
                <w:webHidden/>
              </w:rPr>
              <w:fldChar w:fldCharType="end"/>
            </w:r>
          </w:hyperlink>
        </w:p>
        <w:p w14:paraId="39FFF037" w14:textId="66C5BFAA" w:rsidR="00BF116B" w:rsidRDefault="00BF116B">
          <w:pPr>
            <w:pStyle w:val="TOC2"/>
            <w:rPr>
              <w:rFonts w:asciiTheme="minorHAnsi" w:eastAsiaTheme="minorEastAsia" w:hAnsiTheme="minorHAnsi"/>
              <w:noProof/>
              <w:color w:val="auto"/>
              <w:spacing w:val="0"/>
              <w:lang w:val="en-US"/>
            </w:rPr>
          </w:pPr>
          <w:hyperlink w:anchor="_Toc69288252" w:history="1">
            <w:r w:rsidRPr="005D2937">
              <w:rPr>
                <w:rStyle w:val="Hyperlink"/>
                <w:noProof/>
              </w:rPr>
              <w:t>5.2</w:t>
            </w:r>
            <w:r>
              <w:rPr>
                <w:rFonts w:asciiTheme="minorHAnsi" w:eastAsiaTheme="minorEastAsia" w:hAnsiTheme="minorHAnsi"/>
                <w:noProof/>
                <w:color w:val="auto"/>
                <w:spacing w:val="0"/>
                <w:lang w:val="en-US"/>
              </w:rPr>
              <w:tab/>
            </w:r>
            <w:r w:rsidRPr="005D2937">
              <w:rPr>
                <w:rStyle w:val="Hyperlink"/>
                <w:noProof/>
              </w:rPr>
              <w:t>Potential Best Practices</w:t>
            </w:r>
            <w:r>
              <w:rPr>
                <w:noProof/>
                <w:webHidden/>
              </w:rPr>
              <w:tab/>
            </w:r>
            <w:r>
              <w:rPr>
                <w:noProof/>
                <w:webHidden/>
              </w:rPr>
              <w:fldChar w:fldCharType="begin"/>
            </w:r>
            <w:r>
              <w:rPr>
                <w:noProof/>
                <w:webHidden/>
              </w:rPr>
              <w:instrText xml:space="preserve"> PAGEREF _Toc69288252 \h </w:instrText>
            </w:r>
            <w:r>
              <w:rPr>
                <w:noProof/>
                <w:webHidden/>
              </w:rPr>
            </w:r>
            <w:r>
              <w:rPr>
                <w:noProof/>
                <w:webHidden/>
              </w:rPr>
              <w:fldChar w:fldCharType="separate"/>
            </w:r>
            <w:r w:rsidR="00EF331B">
              <w:rPr>
                <w:noProof/>
                <w:webHidden/>
              </w:rPr>
              <w:t>77</w:t>
            </w:r>
            <w:r>
              <w:rPr>
                <w:noProof/>
                <w:webHidden/>
              </w:rPr>
              <w:fldChar w:fldCharType="end"/>
            </w:r>
          </w:hyperlink>
        </w:p>
        <w:p w14:paraId="2AAF4C3E" w14:textId="5DB5630E" w:rsidR="00BF116B" w:rsidRDefault="00BF116B">
          <w:pPr>
            <w:pStyle w:val="TOC1"/>
            <w:rPr>
              <w:rFonts w:asciiTheme="minorHAnsi" w:eastAsiaTheme="minorEastAsia" w:hAnsiTheme="minorHAnsi"/>
              <w:color w:val="auto"/>
              <w:spacing w:val="0"/>
              <w:lang w:val="en-US"/>
            </w:rPr>
          </w:pPr>
          <w:hyperlink w:anchor="_Toc69288253" w:history="1">
            <w:r w:rsidRPr="005D2937">
              <w:rPr>
                <w:rStyle w:val="Hyperlink"/>
              </w:rPr>
              <w:t>Appendix I.</w:t>
            </w:r>
            <w:r>
              <w:rPr>
                <w:rFonts w:asciiTheme="minorHAnsi" w:eastAsiaTheme="minorEastAsia" w:hAnsiTheme="minorHAnsi"/>
                <w:color w:val="auto"/>
                <w:spacing w:val="0"/>
                <w:lang w:val="en-US"/>
              </w:rPr>
              <w:tab/>
            </w:r>
            <w:r w:rsidRPr="005D2937">
              <w:rPr>
                <w:rStyle w:val="Hyperlink"/>
              </w:rPr>
              <w:t>KER Champions</w:t>
            </w:r>
            <w:r>
              <w:rPr>
                <w:webHidden/>
              </w:rPr>
              <w:tab/>
            </w:r>
            <w:r>
              <w:rPr>
                <w:webHidden/>
              </w:rPr>
              <w:fldChar w:fldCharType="begin"/>
            </w:r>
            <w:r>
              <w:rPr>
                <w:webHidden/>
              </w:rPr>
              <w:instrText xml:space="preserve"> PAGEREF _Toc69288253 \h </w:instrText>
            </w:r>
            <w:r>
              <w:rPr>
                <w:webHidden/>
              </w:rPr>
            </w:r>
            <w:r>
              <w:rPr>
                <w:webHidden/>
              </w:rPr>
              <w:fldChar w:fldCharType="separate"/>
            </w:r>
            <w:r w:rsidR="00EF331B">
              <w:rPr>
                <w:webHidden/>
              </w:rPr>
              <w:t>78</w:t>
            </w:r>
            <w:r>
              <w:rPr>
                <w:webHidden/>
              </w:rPr>
              <w:fldChar w:fldCharType="end"/>
            </w:r>
          </w:hyperlink>
        </w:p>
        <w:p w14:paraId="220CAD55" w14:textId="05C64FD6" w:rsidR="00BF116B" w:rsidRDefault="00BF116B">
          <w:pPr>
            <w:pStyle w:val="TOC1"/>
            <w:rPr>
              <w:rFonts w:asciiTheme="minorHAnsi" w:eastAsiaTheme="minorEastAsia" w:hAnsiTheme="minorHAnsi"/>
              <w:color w:val="auto"/>
              <w:spacing w:val="0"/>
              <w:lang w:val="en-US"/>
            </w:rPr>
          </w:pPr>
          <w:hyperlink w:anchor="_Toc69288254" w:history="1">
            <w:r w:rsidRPr="005D2937">
              <w:rPr>
                <w:rStyle w:val="Hyperlink"/>
              </w:rPr>
              <w:t>Appendix II.</w:t>
            </w:r>
            <w:r>
              <w:rPr>
                <w:rFonts w:asciiTheme="minorHAnsi" w:eastAsiaTheme="minorEastAsia" w:hAnsiTheme="minorHAnsi"/>
                <w:color w:val="auto"/>
                <w:spacing w:val="0"/>
                <w:lang w:val="en-US"/>
              </w:rPr>
              <w:tab/>
            </w:r>
            <w:r w:rsidRPr="005D2937">
              <w:rPr>
                <w:rStyle w:val="Hyperlink"/>
              </w:rPr>
              <w:t>KER 4 components</w:t>
            </w:r>
            <w:r>
              <w:rPr>
                <w:webHidden/>
              </w:rPr>
              <w:tab/>
            </w:r>
            <w:r>
              <w:rPr>
                <w:webHidden/>
              </w:rPr>
              <w:fldChar w:fldCharType="begin"/>
            </w:r>
            <w:r>
              <w:rPr>
                <w:webHidden/>
              </w:rPr>
              <w:instrText xml:space="preserve"> PAGEREF _Toc69288254 \h </w:instrText>
            </w:r>
            <w:r>
              <w:rPr>
                <w:webHidden/>
              </w:rPr>
            </w:r>
            <w:r>
              <w:rPr>
                <w:webHidden/>
              </w:rPr>
              <w:fldChar w:fldCharType="separate"/>
            </w:r>
            <w:r w:rsidR="00EF331B">
              <w:rPr>
                <w:webHidden/>
              </w:rPr>
              <w:t>79</w:t>
            </w:r>
            <w:r>
              <w:rPr>
                <w:webHidden/>
              </w:rPr>
              <w:fldChar w:fldCharType="end"/>
            </w:r>
          </w:hyperlink>
        </w:p>
        <w:p w14:paraId="5B62624E" w14:textId="037AF88D" w:rsidR="00BF116B" w:rsidRDefault="00BF116B">
          <w:pPr>
            <w:pStyle w:val="TOC1"/>
            <w:rPr>
              <w:rFonts w:asciiTheme="minorHAnsi" w:eastAsiaTheme="minorEastAsia" w:hAnsiTheme="minorHAnsi"/>
              <w:color w:val="auto"/>
              <w:spacing w:val="0"/>
              <w:lang w:val="en-US"/>
            </w:rPr>
          </w:pPr>
          <w:hyperlink w:anchor="_Toc69288255" w:history="1">
            <w:r w:rsidRPr="005D2937">
              <w:rPr>
                <w:rStyle w:val="Hyperlink"/>
              </w:rPr>
              <w:t>Appendix III.</w:t>
            </w:r>
            <w:r>
              <w:rPr>
                <w:rFonts w:asciiTheme="minorHAnsi" w:eastAsiaTheme="minorEastAsia" w:hAnsiTheme="minorHAnsi"/>
                <w:color w:val="auto"/>
                <w:spacing w:val="0"/>
                <w:lang w:val="en-US"/>
              </w:rPr>
              <w:tab/>
            </w:r>
            <w:r w:rsidRPr="005D2937">
              <w:rPr>
                <w:rStyle w:val="Hyperlink"/>
              </w:rPr>
              <w:t>KER 5 integration components</w:t>
            </w:r>
            <w:r>
              <w:rPr>
                <w:webHidden/>
              </w:rPr>
              <w:tab/>
            </w:r>
            <w:r>
              <w:rPr>
                <w:webHidden/>
              </w:rPr>
              <w:fldChar w:fldCharType="begin"/>
            </w:r>
            <w:r>
              <w:rPr>
                <w:webHidden/>
              </w:rPr>
              <w:instrText xml:space="preserve"> PAGEREF _Toc69288255 \h </w:instrText>
            </w:r>
            <w:r>
              <w:rPr>
                <w:webHidden/>
              </w:rPr>
            </w:r>
            <w:r>
              <w:rPr>
                <w:webHidden/>
              </w:rPr>
              <w:fldChar w:fldCharType="separate"/>
            </w:r>
            <w:r w:rsidR="00EF331B">
              <w:rPr>
                <w:webHidden/>
              </w:rPr>
              <w:t>81</w:t>
            </w:r>
            <w:r>
              <w:rPr>
                <w:webHidden/>
              </w:rPr>
              <w:fldChar w:fldCharType="end"/>
            </w:r>
          </w:hyperlink>
        </w:p>
        <w:p w14:paraId="76605318" w14:textId="68622EAA" w:rsidR="00A30A98" w:rsidRDefault="00247395" w:rsidP="00A30A98">
          <w:r>
            <w:rPr>
              <w:noProof/>
              <w:color w:val="1C3046"/>
            </w:rPr>
            <w:fldChar w:fldCharType="end"/>
          </w:r>
        </w:p>
      </w:sdtContent>
    </w:sdt>
    <w:p w14:paraId="6860A5D8" w14:textId="77777777" w:rsidR="00A30A98" w:rsidRDefault="00A30A98" w:rsidP="00A30A98"/>
    <w:p w14:paraId="5EC73F7C" w14:textId="77777777" w:rsidR="00A30A98" w:rsidRDefault="00A30A98" w:rsidP="00A30A98"/>
    <w:p w14:paraId="1CDB6718" w14:textId="77777777" w:rsidR="00A30A98" w:rsidRDefault="00A30A98" w:rsidP="00A30A98"/>
    <w:p w14:paraId="280EBE8A" w14:textId="77777777" w:rsidR="00A30A98" w:rsidRDefault="00A30A98" w:rsidP="00A30A98">
      <w:r>
        <w:br w:type="page"/>
      </w:r>
    </w:p>
    <w:p w14:paraId="58B07E29" w14:textId="259B4C46" w:rsidR="00247395" w:rsidRDefault="00247395" w:rsidP="006C5298">
      <w:pPr>
        <w:pStyle w:val="ExecutiveSummary"/>
      </w:pPr>
      <w:bookmarkStart w:id="0" w:name="_Hlk515956646"/>
      <w:r w:rsidRPr="00E62B0B">
        <w:lastRenderedPageBreak/>
        <w:t xml:space="preserve">Executive summary  </w:t>
      </w:r>
    </w:p>
    <w:p w14:paraId="47091872" w14:textId="77BEA2E2" w:rsidR="00974647" w:rsidRPr="00637C12" w:rsidRDefault="00637C12" w:rsidP="009C1EB9">
      <w:r w:rsidRPr="00637C12">
        <w:t>The innovation management approach and the conceptual models underlying it have remained largely stable since the end of the first half of the project. The second half of the project applied and optimised them in a turbulent environment. The global pandemic necessitated some changes in the working practices and required developing new ways to disseminate and promote project results. The evolution of the EOSC landscape introduced new opportunities and challenges for the project. The three-month extension of the project lifetime allowed the project to address the challenges and seize the opportunities for sustained service provision of the EOSC-hub results. However, due to the EOSC Future project launch delay, some of the details may change with the evolving EOSC-Core service.</w:t>
      </w:r>
    </w:p>
    <w:p w14:paraId="4238CBCA" w14:textId="7560B4F6" w:rsidR="00637C12" w:rsidRPr="00637C12" w:rsidRDefault="00637C12" w:rsidP="009C1EB9">
      <w:r w:rsidRPr="00637C12">
        <w:t>This document is released simultaneously with a wide range of other final deliverables presenting the project achievements in detail. Hence, this document aims to be a relatively concise summary of the project’s high-level aspects that supported the exploitation and dissemination of the results. There are unavoidable overlaps with the material in the other deliverables. Still, consistent attempts have been made to limit these to what is necessary to make this document readable on its own. Chapter 1.1 includes a list of other deliverables and the specific parts of this document they provide more details on. The section contains some reflections related to the project results and the degree they can be captured as formal IP or IPR. In an open platform project such as EOSC-hub, the community's goodwill and awareness, familiarity, and network effects unavoidably play a crucial role in creating the impact. This is in clear contrast to projects aiming to solve a single challenge (or a known set of challenges). The project results that can be protected likely capture a more significant proportion of the value generated.</w:t>
      </w:r>
    </w:p>
    <w:p w14:paraId="3FCD7987" w14:textId="34312F41" w:rsidR="00637C12" w:rsidRPr="00637C12" w:rsidRDefault="00637C12" w:rsidP="009C1EB9">
      <w:r w:rsidRPr="00637C12">
        <w:t xml:space="preserve">As noted above, the primary approach for Innovation Management </w:t>
      </w:r>
      <w:r w:rsidR="000A3CCB" w:rsidRPr="00637C12">
        <w:t>did not</w:t>
      </w:r>
      <w:r w:rsidRPr="00637C12">
        <w:t xml:space="preserve"> change dramatically during the second half of the project. The exception was formalising the “KER Champion” role as a single contact point or information broker in all aspects of the Key Exploitable Results. This rule was very useful in streamlining and clarifying the communications and decision making within the project and is included as part of the lessons learned and topics for further study of the project. Linking innovation management more closely with the other project processes and presenting the lessons learned in the framework of the recently published ISO 56 000 standards family were also seen as potentially fruitful areas of further study.</w:t>
      </w:r>
    </w:p>
    <w:p w14:paraId="7213066A" w14:textId="7A682AD5" w:rsidR="00637C12" w:rsidRPr="00637C12" w:rsidRDefault="00637C12" w:rsidP="009C1EB9">
      <w:r w:rsidRPr="00637C12">
        <w:t xml:space="preserve">A lot of effort was spent developing a coherent and consistent approach to “EOSC branding” of the project results. EOSC-hub played a role of a pilot case in this area, with the activities having an impact on the EOSC branding guidelines published by the EOSC Secretariat in April 2020. In general, branding and trademarking were identified as tools that would support capturing of types of project result that are not directly protectable by the traditional IPR mechanisms. As the formalisation of the EOSC brand will be completed, this kind of use of trademarking and branding will undoubtedly become feasible mechanisms to support the capture and exploitation of the results of the EOSC-core and EOSC Exchange. </w:t>
      </w:r>
    </w:p>
    <w:p w14:paraId="5EEA132E" w14:textId="77777777" w:rsidR="00637C12" w:rsidRPr="00637C12" w:rsidRDefault="00637C12" w:rsidP="009C1EB9">
      <w:r w:rsidRPr="00637C12">
        <w:t xml:space="preserve">All of the results described in this document will be further developed in ways that are linked to the evolving EOSC ecosystem. Thus, we hope this deliverable will serve not only as a final summary of </w:t>
      </w:r>
      <w:r w:rsidRPr="00637C12">
        <w:lastRenderedPageBreak/>
        <w:t>EOSC-hub project results but also as a useful reference document for a broad range of future activities that are building the common EOSC innovation ecosystem!</w:t>
      </w:r>
    </w:p>
    <w:p w14:paraId="54EEC385" w14:textId="77777777" w:rsidR="00637C12" w:rsidRPr="00637C12" w:rsidRDefault="00637C12" w:rsidP="00637C12">
      <w:pPr>
        <w:spacing w:after="0"/>
        <w:rPr>
          <w:rFonts w:eastAsia="Calibri" w:cs="Calibri"/>
          <w:spacing w:val="0"/>
        </w:rPr>
      </w:pPr>
    </w:p>
    <w:p w14:paraId="51C9DFA3" w14:textId="77777777" w:rsidR="00637C12" w:rsidRDefault="00637C12" w:rsidP="006C5298">
      <w:pPr>
        <w:pStyle w:val="ExecutiveSummary"/>
      </w:pPr>
    </w:p>
    <w:p w14:paraId="05E4D66C" w14:textId="77777777" w:rsidR="00247395" w:rsidRDefault="00247395">
      <w:pPr>
        <w:spacing w:after="200"/>
        <w:jc w:val="left"/>
        <w:rPr>
          <w:rFonts w:eastAsiaTheme="majorEastAsia" w:cstheme="majorBidi"/>
          <w:b/>
          <w:bCs/>
          <w:color w:val="1C3046"/>
          <w:spacing w:val="0"/>
          <w:sz w:val="40"/>
          <w:szCs w:val="28"/>
        </w:rPr>
      </w:pPr>
    </w:p>
    <w:p w14:paraId="37029373" w14:textId="7D1153B7" w:rsidR="00A30A98" w:rsidRDefault="00247395" w:rsidP="0046518A">
      <w:pPr>
        <w:pStyle w:val="Heading1"/>
      </w:pPr>
      <w:bookmarkStart w:id="1" w:name="_Toc69288225"/>
      <w:r>
        <w:lastRenderedPageBreak/>
        <w:t>Introduction</w:t>
      </w:r>
      <w:bookmarkEnd w:id="1"/>
      <w:r>
        <w:t xml:space="preserve"> </w:t>
      </w:r>
    </w:p>
    <w:p w14:paraId="06597BE1" w14:textId="77777777" w:rsidR="00CC4A41" w:rsidRDefault="00CC4A41" w:rsidP="00CC4A41">
      <w:r>
        <w:t xml:space="preserve">This deliverable presents the project’s Key Exploitable Results (KERs) and the process used in defining them, their value propositions and aspects related to dissemination and exploitation (including IPR-related issues). As the landscape surrounding the project has evolved dramatically during the project’s lifetime, the deliverable will also include some updates to the analysis presented in the deliverable D3.3. </w:t>
      </w:r>
    </w:p>
    <w:p w14:paraId="31F21B90" w14:textId="77777777" w:rsidR="00CC4A41" w:rsidRDefault="00CC4A41" w:rsidP="00CC4A41">
      <w:r>
        <w:t>The primary exploitation channel of the project - the EOSC ecosystem - underwent parallel evolutionary processes during the activities covered by this document. Thus, the approaches used to capture value propositions of the KERs, dissemination approaches, models for adoption and IP strategies are summarised. For more detailed information related to the rationale for choosing particular KERs and the exploitation roles and approaches, the deliverable D3.3 remains the primary reference.</w:t>
      </w:r>
    </w:p>
    <w:p w14:paraId="30183F53" w14:textId="6F68A6F8" w:rsidR="00CC4A41" w:rsidRDefault="00CC4A41" w:rsidP="00CC4A41">
      <w:pPr>
        <w:pStyle w:val="Heading2"/>
      </w:pPr>
      <w:bookmarkStart w:id="2" w:name="_ylelhtctz34m" w:colFirst="0" w:colLast="0"/>
      <w:bookmarkStart w:id="3" w:name="_Toc69288226"/>
      <w:bookmarkEnd w:id="2"/>
      <w:r>
        <w:t>Relationship with the other deliverables and documents</w:t>
      </w:r>
      <w:bookmarkEnd w:id="3"/>
    </w:p>
    <w:p w14:paraId="2D422F17" w14:textId="77777777" w:rsidR="00CC4A41" w:rsidRDefault="00CC4A41" w:rsidP="00CC4A41">
      <w:r>
        <w:t>This deliverable has the role of summarising and presenting in a systematic manner results that are described in more detail in other final deliverables of the project. The deliverables of specific importance are:</w:t>
      </w:r>
    </w:p>
    <w:p w14:paraId="5F155A53" w14:textId="77777777" w:rsidR="00CC4A41" w:rsidRDefault="00CC4A41" w:rsidP="008B1A95">
      <w:pPr>
        <w:numPr>
          <w:ilvl w:val="0"/>
          <w:numId w:val="3"/>
        </w:numPr>
        <w:spacing w:after="0"/>
      </w:pPr>
      <w:r>
        <w:t>D2.5 and D12.3, presenting the background of the KER7 (business and sustainability models for services and the hub)</w:t>
      </w:r>
    </w:p>
    <w:p w14:paraId="5136FB3E" w14:textId="77777777" w:rsidR="00CC4A41" w:rsidRDefault="00CC4A41" w:rsidP="008B1A95">
      <w:pPr>
        <w:numPr>
          <w:ilvl w:val="0"/>
          <w:numId w:val="3"/>
        </w:numPr>
        <w:spacing w:after="0"/>
      </w:pPr>
      <w:r>
        <w:t>Deliverable D5.6 includes the KER 4 (Internal services in the hub portfolio, chapter 3.4 of this document) background in detail</w:t>
      </w:r>
    </w:p>
    <w:p w14:paraId="4551523D" w14:textId="77777777" w:rsidR="00CC4A41" w:rsidRDefault="00CC4A41" w:rsidP="008B1A95">
      <w:pPr>
        <w:numPr>
          <w:ilvl w:val="0"/>
          <w:numId w:val="3"/>
        </w:numPr>
        <w:spacing w:after="0"/>
      </w:pPr>
      <w:r>
        <w:t>Deliverable D6.5 presents the external, horizontal services integrated to the EOSC-hub marketplace as KER 5  (External Services in the Hub Portfolio, Chapter 3.5 of this document)</w:t>
      </w:r>
    </w:p>
    <w:p w14:paraId="5BCCCA65" w14:textId="77777777" w:rsidR="00CC4A41" w:rsidRDefault="00CC4A41" w:rsidP="008B1A95">
      <w:pPr>
        <w:numPr>
          <w:ilvl w:val="0"/>
          <w:numId w:val="3"/>
        </w:numPr>
        <w:spacing w:after="0"/>
      </w:pPr>
      <w:r>
        <w:t>Deliverable D7.5 presents the results related to the thematic services part of KER 5 (Chapters 3.5 and 4.2 of this document) in more detail.</w:t>
      </w:r>
    </w:p>
    <w:p w14:paraId="5A7D7588" w14:textId="77777777" w:rsidR="00CC4A41" w:rsidRDefault="00CC4A41" w:rsidP="008B1A95">
      <w:pPr>
        <w:numPr>
          <w:ilvl w:val="0"/>
          <w:numId w:val="3"/>
        </w:numPr>
        <w:spacing w:after="0"/>
      </w:pPr>
      <w:r>
        <w:t>Deliverable D8.2 presents the results of the Competence centres (Chapter 4.1 of this deliverable) in detail.</w:t>
      </w:r>
    </w:p>
    <w:p w14:paraId="1A12D161" w14:textId="77777777" w:rsidR="00CC4A41" w:rsidRDefault="00CC4A41" w:rsidP="008B1A95">
      <w:pPr>
        <w:numPr>
          <w:ilvl w:val="0"/>
          <w:numId w:val="3"/>
        </w:numPr>
        <w:spacing w:after="0"/>
      </w:pPr>
      <w:r>
        <w:t>Deliverable D9.4, presenting the KER6 (EOSC Digital Innovation Hub) results and their background.</w:t>
      </w:r>
    </w:p>
    <w:p w14:paraId="5EF72A16" w14:textId="77777777" w:rsidR="00CC4A41" w:rsidRDefault="00CC4A41" w:rsidP="008B1A95">
      <w:pPr>
        <w:numPr>
          <w:ilvl w:val="0"/>
          <w:numId w:val="3"/>
        </w:numPr>
        <w:spacing w:after="0"/>
      </w:pPr>
      <w:r>
        <w:t>Deliverable D10.7, presenting the KER 8 (KER8. Interoperability and Integration guidelines) background in detail.</w:t>
      </w:r>
    </w:p>
    <w:p w14:paraId="4B168281" w14:textId="75B09F83" w:rsidR="00CC4A41" w:rsidRDefault="00CC4A41" w:rsidP="008B1A95">
      <w:pPr>
        <w:numPr>
          <w:ilvl w:val="0"/>
          <w:numId w:val="3"/>
        </w:numPr>
        <w:spacing w:after="0"/>
      </w:pPr>
      <w:r>
        <w:t>Deliverable D11.5, presenting KER 9 (KER9. Training courses and material ) background in detail.</w:t>
      </w:r>
    </w:p>
    <w:p w14:paraId="13E45223" w14:textId="77777777" w:rsidR="00F1084A" w:rsidRDefault="00F1084A" w:rsidP="00F1084A">
      <w:pPr>
        <w:spacing w:after="0"/>
        <w:ind w:left="720"/>
      </w:pPr>
    </w:p>
    <w:p w14:paraId="4FEA9530" w14:textId="71849C53" w:rsidR="00CC4A41" w:rsidRDefault="00CC4A41" w:rsidP="00F1084A">
      <w:r>
        <w:t>The goal of this deliverable is to be as self-contained as possible while at the same time minimising the overlap with these other, more in-depth deliverables.</w:t>
      </w:r>
    </w:p>
    <w:p w14:paraId="756A32F1" w14:textId="77777777" w:rsidR="00CC4A41" w:rsidRDefault="00CC4A41" w:rsidP="00CC4A41">
      <w:r>
        <w:t xml:space="preserve">For each of the project results, the promotional and outreach activities that played a key role in achieving the exploitation successes are described. For readability reasons, detailed records of all </w:t>
      </w:r>
      <w:r>
        <w:lastRenderedPageBreak/>
        <w:t>the dissemination activities are not included in the deliverable but made available separately on the project website</w:t>
      </w:r>
      <w:r>
        <w:rPr>
          <w:vertAlign w:val="superscript"/>
        </w:rPr>
        <w:footnoteReference w:id="1"/>
      </w:r>
      <w:r>
        <w:t>.</w:t>
      </w:r>
    </w:p>
    <w:p w14:paraId="063145F5" w14:textId="39B6F34C" w:rsidR="00CC4A41" w:rsidRDefault="00CC4A41" w:rsidP="00CC4A41">
      <w:pPr>
        <w:pStyle w:val="Heading2"/>
      </w:pPr>
      <w:bookmarkStart w:id="4" w:name="_va8aq65addl" w:colFirst="0" w:colLast="0"/>
      <w:bookmarkStart w:id="5" w:name="_Toc69288227"/>
      <w:bookmarkEnd w:id="4"/>
      <w:r>
        <w:t>Project results, Intellectual Property and Intellectual Property Rights</w:t>
      </w:r>
      <w:bookmarkEnd w:id="5"/>
    </w:p>
    <w:p w14:paraId="0BE752E8" w14:textId="21C733B1" w:rsidR="00CC4A41" w:rsidRDefault="00CC4A41" w:rsidP="00CC4A41">
      <w:r>
        <w:t xml:space="preserve">The latter period of the project was characterised by several fundamental changes, both in the EOSC landscape and in the world surrounding it. The vision of the future EOSC has become clearer with the establishment of the EOSC Foundation (EOSC AISBL) as a permanent legal entity responsible for EOSC governance. However, the details </w:t>
      </w:r>
      <w:r w:rsidR="002D5682">
        <w:t>have not</w:t>
      </w:r>
      <w:r>
        <w:t xml:space="preserve"> been fully settled: for example, when writing this document, EOSC Foundation is still in the bootstrap phase. Similarly, the projects tasked to take the results of the EOSC-related projects forward towards sustained service provision have been launched only recently. At the same time, the plans related to funding models of this sustained service provision are also shifting: the potential move from the grants-based approach to procuring services will have a fundamental impact on the collaboration patterns of the service providers in the EOSC ecosystem. Thus, with a slight hyperbole, we could say that at the moment, we know quite well who will take the project results forwards. However, the details of this “destination” as well as the “means of transportation” are at least not fully known.</w:t>
      </w:r>
    </w:p>
    <w:p w14:paraId="44644F65" w14:textId="39F9BBB8" w:rsidR="00CC4A41" w:rsidRDefault="00CC4A41" w:rsidP="00CC4A41">
      <w:r>
        <w:t xml:space="preserve">The global upheaval caused by the COVID-19 pandemic has also shaped the working practices and decision-making processes of the EOSC-hub consortium in dramatic ways. The final year of the project proceeded using online collaboration as the primary mechanisms for discussions ranging from technical details to principles of governance. The speed of organisational learning and innovation that was necessary in order to fulfil the original working plan was </w:t>
      </w:r>
      <w:r w:rsidR="002D5682">
        <w:t>breath-taking</w:t>
      </w:r>
      <w:r>
        <w:t>. However, while remembering and mourning for the human suffering caused by the pandemic, we should also acknowledge its role as a trigger for innovation and reflection on the purpose and role science and research can play in society. In EOSC-hub context, COVID triggered a vast array of results that fit in the intangible and abstract part of the definition of the word “results” used in the Grant Agreement:</w:t>
      </w:r>
    </w:p>
    <w:p w14:paraId="5746A99C" w14:textId="77777777" w:rsidR="00CC4A41" w:rsidRDefault="00CC4A41" w:rsidP="00CC4A41"/>
    <w:p w14:paraId="4CE5B04B" w14:textId="77777777" w:rsidR="00CC4A41" w:rsidRDefault="00CC4A41" w:rsidP="00CC4A41">
      <w:pPr>
        <w:ind w:left="720"/>
        <w:rPr>
          <w:i/>
        </w:rPr>
      </w:pPr>
      <w:r>
        <w:rPr>
          <w:i/>
        </w:rPr>
        <w:t>‘Results’ means any (tangible or intangible) output of the action such as data, knowledge or information — whatever its form or nature, whether it can be protected or not — that is generated in the action, as well as any rights attached to it, including intellectual property rights.</w:t>
      </w:r>
    </w:p>
    <w:p w14:paraId="22A9194B" w14:textId="77777777" w:rsidR="00CC4A41" w:rsidRDefault="00CC4A41" w:rsidP="00F1084A">
      <w:pPr>
        <w:rPr>
          <w:i/>
        </w:rPr>
      </w:pPr>
    </w:p>
    <w:p w14:paraId="3B06DE94" w14:textId="57FFA078" w:rsidR="00CC4A41" w:rsidRDefault="00CC4A41" w:rsidP="00CC4A41">
      <w:r>
        <w:t xml:space="preserve">During the last year of the project, the consortium generated vast amounts of knowledge related to ways to overcome limitations of remote collaboration. Gradually, this triggered a development (and tacit co-design) of working practices and understanding that - in some cases - may have made the collaborations more efficient than before. Overall, the last year of the project generated numerous intangible results that shaped the culture of the project and the EOSC ecosystem surrounding it. </w:t>
      </w:r>
      <w:r>
        <w:lastRenderedPageBreak/>
        <w:t>While these results are impossible to protect or even capture in a satisfactory manner</w:t>
      </w:r>
      <w:r>
        <w:rPr>
          <w:vertAlign w:val="superscript"/>
        </w:rPr>
        <w:footnoteReference w:id="2"/>
      </w:r>
      <w:r w:rsidR="0046518A">
        <w:t xml:space="preserve"> </w:t>
      </w:r>
      <w:r>
        <w:t xml:space="preserve">It is likely that results in this “ephemeral category” will play an important role in the future EOSC. The ability to build and maintain trust both within the EOSC Core and Exchange teams and in their relationships with growing numbers of user and resource communities in a virtual context is a Key Result of the project. However, transferring the result to a new context for exploitation </w:t>
      </w:r>
      <w:r w:rsidR="002D5682">
        <w:t>cannot</w:t>
      </w:r>
      <w:r>
        <w:t xml:space="preserve"> happen through an installation script or a licensing agreement. Thus, in its current form we </w:t>
      </w:r>
      <w:r w:rsidR="002D5682">
        <w:t>cannot</w:t>
      </w:r>
      <w:r>
        <w:t xml:space="preserve"> consider this organisational learning a Key Exploitable Result.</w:t>
      </w:r>
    </w:p>
    <w:p w14:paraId="36996053" w14:textId="6FD91580" w:rsidR="00CC4A41" w:rsidRDefault="00CC4A41" w:rsidP="00CC4A41">
      <w:r>
        <w:t>Hence, the focus of this document is on the more tangible forms of project results, typically linked to Intellectual Property: service definitions and instantiations, requirement gathering and co-developing documented working practices that allowed better and better alignment between project and its key stakeholders. As discussed in the deliverable D3.3, this IP forms a subset of the project results. An even smaller subset of this intellectual property can be formally protected by Intellectual Property Rights. For the most part of the shared core-components, the primary purpose of the IPR management is to encourage as broad adoption of the results as possible through the use of open licenses</w:t>
      </w:r>
      <w:r>
        <w:rPr>
          <w:vertAlign w:val="superscript"/>
        </w:rPr>
        <w:footnoteReference w:id="3"/>
      </w:r>
      <w:r>
        <w:t xml:space="preserve"> that reduce the perceived risks related to uptake and adoption of the technical solutions of the project.</w:t>
      </w:r>
    </w:p>
    <w:p w14:paraId="35112EA3" w14:textId="761AD026" w:rsidR="00CC4A41" w:rsidRDefault="00CC4A41" w:rsidP="00CC4A41">
      <w:r>
        <w:t>But it is worth to reiterate that in most cases the part of the project results that can be protected using IPR mechanism is only a small subset of the overall result that tends to include aspects such as mutual, tacit understanding of the goals of the collaborating partners, social capital and familiarity with the solutions and research challenges they target.</w:t>
      </w:r>
    </w:p>
    <w:p w14:paraId="0AA529B9" w14:textId="6681FDB8" w:rsidR="009B678D" w:rsidRDefault="009B678D" w:rsidP="0046518A">
      <w:pPr>
        <w:pStyle w:val="Heading1"/>
      </w:pPr>
      <w:bookmarkStart w:id="6" w:name="_Toc69288228"/>
      <w:r>
        <w:lastRenderedPageBreak/>
        <w:t>Summary of the EOSC-hub Innovation Management approach</w:t>
      </w:r>
      <w:bookmarkEnd w:id="6"/>
      <w:r w:rsidR="0046518A">
        <w:t xml:space="preserve"> </w:t>
      </w:r>
    </w:p>
    <w:p w14:paraId="5BF88AED" w14:textId="732989A8" w:rsidR="009B678D" w:rsidRDefault="009B678D" w:rsidP="009B678D">
      <w:r>
        <w:t>While the EOSC overall vision has been relatively stable throughout the project lifetime, many of the details and approaches related to the implementation have undergone changes, sometimes quite dramatic ones. Some of these changes have been catalysed by EOSC-hub efforts, with some of the KERs either forming parts of the EOSC as it is understood today or providing crucial support components for the EOSC ecosystem. In general, the innovation management approach has focused on aligning and communicating the project results in a way that they can be integrated into EOSC in a way that seems consistent from the user perspective.</w:t>
      </w:r>
    </w:p>
    <w:p w14:paraId="5329B0C6" w14:textId="0F2AE2E3" w:rsidR="009B678D" w:rsidRDefault="009B678D" w:rsidP="009B678D">
      <w:r>
        <w:t xml:space="preserve">For this reason, a lot of the effort was dedicated to clarifying the branding of the project results. These actions were, to a large degree, triggered by the recommendation in the project review of EOSC branding of main building blocks of the project. This required active engagement with the relevant parts of the EOSC governance as well as an internal reflection of the role branding would play in creating a cohesive environment from the user perspective. </w:t>
      </w:r>
    </w:p>
    <w:p w14:paraId="2C6D5396" w14:textId="3D8DD4D9" w:rsidR="009B678D" w:rsidRDefault="009B678D" w:rsidP="009B678D">
      <w:r>
        <w:t xml:space="preserve">In the end, the promotion of branding was one of the areas where the linking of the project’s quality </w:t>
      </w:r>
      <w:r w:rsidR="002D5682">
        <w:t>processes,</w:t>
      </w:r>
      <w:r>
        <w:t xml:space="preserve"> and innovation management was identified as an area where synergies were realised. The branding-related tracking and communication could - as part of the process - also complement the execution of monitoring the execution of the project’s compliance processes.</w:t>
      </w:r>
    </w:p>
    <w:p w14:paraId="792C599D" w14:textId="77777777" w:rsidR="009B678D" w:rsidRDefault="009B678D" w:rsidP="009B678D">
      <w:r>
        <w:t>In terms of the DoA definition of the innovation management goals</w:t>
      </w:r>
      <w:r>
        <w:rPr>
          <w:vertAlign w:val="superscript"/>
        </w:rPr>
        <w:footnoteReference w:id="4"/>
      </w:r>
      <w:r>
        <w:t>, evolution of the project’s environment made focusing on dissemination, exploitation and communication of the KERs the priority of the activity. The due diligence related to IPR and further validation of the KER definitions were performed, but the effort was focused based on the importance of the results from the exploitation point of view.</w:t>
      </w:r>
    </w:p>
    <w:p w14:paraId="3576C340" w14:textId="10135AAF" w:rsidR="009B678D" w:rsidRDefault="009B678D" w:rsidP="009B678D">
      <w:pPr>
        <w:pStyle w:val="Heading2"/>
      </w:pPr>
      <w:bookmarkStart w:id="7" w:name="_n28g6afnwebj" w:colFirst="0" w:colLast="0"/>
      <w:bookmarkStart w:id="8" w:name="_Toc69288229"/>
      <w:bookmarkEnd w:id="7"/>
      <w:r>
        <w:t>​KER Champion role</w:t>
      </w:r>
      <w:bookmarkEnd w:id="8"/>
    </w:p>
    <w:p w14:paraId="6A89FF2A" w14:textId="6A4A6B1D" w:rsidR="009B678D" w:rsidRDefault="009B678D" w:rsidP="009B678D">
      <w:r>
        <w:t xml:space="preserve">As the role of KERs as a tool for communicating the project results and supporting their exploitation became </w:t>
      </w:r>
      <w:r w:rsidR="002D5682">
        <w:t>clearer</w:t>
      </w:r>
      <w:r>
        <w:t xml:space="preserve">, it became obvious that the project needed a single contact point with an overview of the technical, engagement, IP and exploitation plan aspects of the KERs. In addition, especially when it came to communication aspects of the KERs, it was important to identify an individual with a mandate to rapidly “sign off” or approve final versions of dissemination materials and other aspects of the communication activities. </w:t>
      </w:r>
    </w:p>
    <w:p w14:paraId="16383E0B" w14:textId="41650F13" w:rsidR="009B678D" w:rsidRDefault="009B678D" w:rsidP="009B678D">
      <w:r>
        <w:t>For this reason, the project developed a “KER Champion” role and appointed nine project staff members to coordinate the communication and dissemination activities of the KERs. The role accepted by the AMB in September 2020 was defined as:</w:t>
      </w:r>
    </w:p>
    <w:p w14:paraId="4BBBE825" w14:textId="05A0AC2A" w:rsidR="009B678D" w:rsidRDefault="009B678D" w:rsidP="0046518A">
      <w:pPr>
        <w:ind w:left="720"/>
        <w:rPr>
          <w:i/>
        </w:rPr>
      </w:pPr>
      <w:r>
        <w:rPr>
          <w:i/>
        </w:rPr>
        <w:t xml:space="preserve">“Helping to coordinate and encourage exploitation and dissemination of the KER. The champion would act as the primary spokesperson for the KER and would accept or suggest </w:t>
      </w:r>
      <w:r>
        <w:rPr>
          <w:i/>
        </w:rPr>
        <w:lastRenderedPageBreak/>
        <w:t>changes and improvements of the KER-related documentation, promotional material and plans in collaboration with the different WP3 team members.”</w:t>
      </w:r>
    </w:p>
    <w:p w14:paraId="745637AC" w14:textId="34C59689" w:rsidR="009B678D" w:rsidRDefault="009B678D" w:rsidP="009B678D">
      <w:r>
        <w:t>The acute need for this role was the development of the public KER descriptions on the EOSC-hub website</w:t>
      </w:r>
      <w:r>
        <w:rPr>
          <w:vertAlign w:val="superscript"/>
        </w:rPr>
        <w:footnoteReference w:id="5"/>
      </w:r>
      <w:r>
        <w:t>, where the visual representation, drafting summary text and determining the optimal linking with more technical information and other supporting material required the involvement of several staff members from the dissemination team. A single contact point was crucial in streamlining the necessary communication steps.</w:t>
      </w:r>
    </w:p>
    <w:p w14:paraId="2AA2A8D1" w14:textId="77777777" w:rsidR="009B678D" w:rsidRDefault="009B678D" w:rsidP="009B678D">
      <w:r>
        <w:t>However, the role was extremely useful also for the overall exploitation of the project results overall. Even in cases where the KER mapped almost directly with the WP structure of the project, the role clarified the decision-making process and allowed for a less centralised communication between the KER champions and dissemination support staff.</w:t>
      </w:r>
    </w:p>
    <w:p w14:paraId="3D33108D" w14:textId="3D3C5CD1" w:rsidR="009B678D" w:rsidRDefault="009B678D" w:rsidP="009B678D">
      <w:pPr>
        <w:pStyle w:val="Heading2"/>
      </w:pPr>
      <w:bookmarkStart w:id="9" w:name="_kfbrksha5ngg" w:colFirst="0" w:colLast="0"/>
      <w:bookmarkStart w:id="10" w:name="_Toc69288230"/>
      <w:bookmarkEnd w:id="9"/>
      <w:r>
        <w:t>​Broadening the set of results managed</w:t>
      </w:r>
      <w:bookmarkEnd w:id="10"/>
    </w:p>
    <w:p w14:paraId="2E357D27" w14:textId="06A3C801" w:rsidR="009B678D" w:rsidRDefault="009B678D" w:rsidP="009B678D">
      <w:r>
        <w:t>An in-depth analysis of project results was also extended more systematically to other result types: Competence centres and thematic services supported by the project. While the thematic services are covered by a KER, each of the thematic forms an autonomic innovation ecosystem, typically linked to a research community that has its own dissemination and exploitation strategies and channels. The same holds true for the competence centres that are even more heterogeneous and independent in nature</w:t>
      </w:r>
      <w:r>
        <w:rPr>
          <w:vertAlign w:val="superscript"/>
        </w:rPr>
        <w:footnoteReference w:id="6"/>
      </w:r>
      <w:r>
        <w:t xml:space="preserve">. Both of these result sets represent indirect paths to EOSC integration with the thematic communities playing a key role in their continued integration in the EOSC ecosystem. </w:t>
      </w:r>
    </w:p>
    <w:p w14:paraId="550F1F34" w14:textId="77777777" w:rsidR="009B678D" w:rsidRDefault="009B678D" w:rsidP="009B678D">
      <w:r>
        <w:t>The results related to the thematic services and competence centres are summarised in chapter 4 and presented in detail in dedicated deliverables.</w:t>
      </w:r>
    </w:p>
    <w:p w14:paraId="402CE628" w14:textId="3A001206" w:rsidR="009B678D" w:rsidRDefault="009B678D" w:rsidP="009B678D">
      <w:pPr>
        <w:pStyle w:val="Heading2"/>
      </w:pPr>
      <w:bookmarkStart w:id="11" w:name="_gyecbh7s42dh" w:colFirst="0" w:colLast="0"/>
      <w:bookmarkStart w:id="12" w:name="_Toc69288231"/>
      <w:bookmarkEnd w:id="11"/>
      <w:r>
        <w:t>​Definition of the Results and result types</w:t>
      </w:r>
      <w:bookmarkEnd w:id="12"/>
      <w:r>
        <w:t xml:space="preserve"> </w:t>
      </w:r>
    </w:p>
    <w:p w14:paraId="15866553" w14:textId="77777777" w:rsidR="009B678D" w:rsidRDefault="009B678D" w:rsidP="009B678D">
      <w:r>
        <w:t>The basic project result types defined in deliverable D3.3 were deemed sufficient for the purposes of this final report. The primary result categories are as follows:</w:t>
      </w:r>
    </w:p>
    <w:p w14:paraId="5FE9DDFE" w14:textId="77777777" w:rsidR="009B678D" w:rsidRDefault="009B678D" w:rsidP="008B1A95">
      <w:pPr>
        <w:numPr>
          <w:ilvl w:val="0"/>
          <w:numId w:val="5"/>
        </w:numPr>
        <w:spacing w:after="0"/>
      </w:pPr>
      <w:r>
        <w:t xml:space="preserve">Software </w:t>
      </w:r>
    </w:p>
    <w:p w14:paraId="29F645FF" w14:textId="77777777" w:rsidR="009B678D" w:rsidRDefault="009B678D" w:rsidP="008B1A95">
      <w:pPr>
        <w:numPr>
          <w:ilvl w:val="0"/>
          <w:numId w:val="5"/>
        </w:numPr>
        <w:spacing w:after="0"/>
      </w:pPr>
      <w:r>
        <w:t>Services</w:t>
      </w:r>
    </w:p>
    <w:p w14:paraId="67E8109D" w14:textId="77777777" w:rsidR="009B678D" w:rsidRDefault="009B678D" w:rsidP="008B1A95">
      <w:pPr>
        <w:numPr>
          <w:ilvl w:val="0"/>
          <w:numId w:val="5"/>
        </w:numPr>
        <w:spacing w:after="0"/>
      </w:pPr>
      <w:r>
        <w:t>Technical specifications</w:t>
      </w:r>
    </w:p>
    <w:p w14:paraId="4CD25417" w14:textId="77777777" w:rsidR="009B678D" w:rsidRDefault="009B678D" w:rsidP="008B1A95">
      <w:pPr>
        <w:numPr>
          <w:ilvl w:val="0"/>
          <w:numId w:val="5"/>
        </w:numPr>
        <w:spacing w:after="0"/>
      </w:pPr>
      <w:r>
        <w:t>Policies and procedures</w:t>
      </w:r>
    </w:p>
    <w:p w14:paraId="3BF0D644" w14:textId="77777777" w:rsidR="009B678D" w:rsidRDefault="009B678D" w:rsidP="008B1A95">
      <w:pPr>
        <w:numPr>
          <w:ilvl w:val="0"/>
          <w:numId w:val="5"/>
        </w:numPr>
        <w:spacing w:after="0"/>
      </w:pPr>
      <w:r>
        <w:t>Documents and reports</w:t>
      </w:r>
    </w:p>
    <w:p w14:paraId="2158B55D" w14:textId="77777777" w:rsidR="009B678D" w:rsidRDefault="009B678D" w:rsidP="008B1A95">
      <w:pPr>
        <w:numPr>
          <w:ilvl w:val="0"/>
          <w:numId w:val="5"/>
        </w:numPr>
        <w:spacing w:after="0"/>
      </w:pPr>
      <w:r>
        <w:t xml:space="preserve">Business models </w:t>
      </w:r>
    </w:p>
    <w:p w14:paraId="63326F46" w14:textId="77777777" w:rsidR="009B678D" w:rsidRDefault="009B678D" w:rsidP="008B1A95">
      <w:pPr>
        <w:numPr>
          <w:ilvl w:val="0"/>
          <w:numId w:val="5"/>
        </w:numPr>
        <w:spacing w:after="0"/>
      </w:pPr>
      <w:r>
        <w:t>Skills</w:t>
      </w:r>
    </w:p>
    <w:p w14:paraId="20E3BD01" w14:textId="77777777" w:rsidR="009B678D" w:rsidRDefault="009B678D" w:rsidP="008B1A95">
      <w:pPr>
        <w:numPr>
          <w:ilvl w:val="0"/>
          <w:numId w:val="5"/>
        </w:numPr>
        <w:spacing w:after="0"/>
      </w:pPr>
      <w:r>
        <w:t xml:space="preserve">Brands </w:t>
      </w:r>
    </w:p>
    <w:p w14:paraId="5BD68A68" w14:textId="77777777" w:rsidR="009B678D" w:rsidRDefault="009B678D" w:rsidP="008B1A95">
      <w:pPr>
        <w:numPr>
          <w:ilvl w:val="0"/>
          <w:numId w:val="5"/>
        </w:numPr>
        <w:spacing w:after="0"/>
      </w:pPr>
      <w:r>
        <w:t>Other</w:t>
      </w:r>
    </w:p>
    <w:p w14:paraId="508896B7" w14:textId="77777777" w:rsidR="009B678D" w:rsidRDefault="009B678D" w:rsidP="009B678D">
      <w:r>
        <w:lastRenderedPageBreak/>
        <w:t>In some specific cases, the document includes additional information related to results in order to make it easier to position them in terms of further exploitation and adoption.</w:t>
      </w:r>
    </w:p>
    <w:p w14:paraId="230AC9A4" w14:textId="1B97077F" w:rsidR="009B678D" w:rsidRDefault="009B678D" w:rsidP="009B678D">
      <w:pPr>
        <w:pStyle w:val="Heading2"/>
      </w:pPr>
      <w:bookmarkStart w:id="13" w:name="_f7x3ns3z1fxa" w:colFirst="0" w:colLast="0"/>
      <w:bookmarkStart w:id="14" w:name="_Toc69288232"/>
      <w:bookmarkEnd w:id="13"/>
      <w:r>
        <w:t>​Value proposition</w:t>
      </w:r>
      <w:bookmarkEnd w:id="14"/>
    </w:p>
    <w:p w14:paraId="6FE66647" w14:textId="77777777" w:rsidR="009B678D" w:rsidRDefault="009B678D" w:rsidP="009B678D">
      <w:r>
        <w:t xml:space="preserve">The deliverable D3.3 defined the overall exploitation goal of the project as </w:t>
      </w:r>
      <w:r>
        <w:rPr>
          <w:i/>
        </w:rPr>
        <w:t xml:space="preserve">“continued EOSC service provision by the follow-up activities”. </w:t>
      </w:r>
      <w:r>
        <w:t>The prerequisites for this were:</w:t>
      </w:r>
    </w:p>
    <w:p w14:paraId="74EE997E" w14:textId="77777777" w:rsidR="009B678D" w:rsidRDefault="009B678D" w:rsidP="008B1A95">
      <w:pPr>
        <w:numPr>
          <w:ilvl w:val="0"/>
          <w:numId w:val="6"/>
        </w:numPr>
        <w:spacing w:after="0"/>
      </w:pPr>
      <w:r>
        <w:t xml:space="preserve">Reliable and efficient service delivery, and </w:t>
      </w:r>
    </w:p>
    <w:p w14:paraId="00835F9A" w14:textId="35CC4481" w:rsidR="009B678D" w:rsidRDefault="009B678D" w:rsidP="008B1A95">
      <w:pPr>
        <w:numPr>
          <w:ilvl w:val="0"/>
          <w:numId w:val="6"/>
        </w:numPr>
        <w:spacing w:after="0"/>
      </w:pPr>
      <w:r>
        <w:t>Awareness of the value of the service by the key stakeholders.</w:t>
      </w:r>
    </w:p>
    <w:p w14:paraId="786CCE18" w14:textId="77777777" w:rsidR="000D687C" w:rsidRDefault="000D687C" w:rsidP="000D687C">
      <w:pPr>
        <w:spacing w:after="0"/>
        <w:ind w:left="720"/>
      </w:pPr>
    </w:p>
    <w:p w14:paraId="4AF74EEB" w14:textId="77777777" w:rsidR="009B678D" w:rsidRDefault="009B678D" w:rsidP="009B678D">
      <w:r>
        <w:t>This basic principle still holds true. In terms of the reliability and efficiency of service delivery, the role of some of the KERs has become more important, either through technical developments (EOSC Portal and Marketplace) or to broader engagement and awareness of the importance of the result, e.g. through cross-project collaborations and engagement with the EOSC Governance (e.g. Rules of Participation and EOSC Service Management System).</w:t>
      </w:r>
    </w:p>
    <w:p w14:paraId="0C9B5B27" w14:textId="77777777" w:rsidR="009B678D" w:rsidRDefault="009B678D" w:rsidP="009B678D">
      <w:r>
        <w:t>However, the overall awareness-raising and communication efforts related to the project results has played an equally important role. The analysis and refinement of the concept and its communication have allowed the project to articulate the KERs and their roles in a concise and concrete manner. One of the visible results of this process are the  KER descriptions on the project website</w:t>
      </w:r>
      <w:r>
        <w:rPr>
          <w:vertAlign w:val="superscript"/>
        </w:rPr>
        <w:footnoteReference w:id="7"/>
      </w:r>
      <w:r>
        <w:t xml:space="preserve"> that are aimed at the part of the general public that is interested in IT Services and research, but with no previous experience or knowledge related to EOSC. While these communication tools and efforts undoubtedly have an important role as contributions to the EOSC ecosystem, the systematic analysis of the value KERs provide has likely played an important role in ensuring that the project’s contributions have been picked up by the EOSC-related follow-up activities.</w:t>
      </w:r>
    </w:p>
    <w:p w14:paraId="3F049493" w14:textId="76C81466" w:rsidR="009B678D" w:rsidRDefault="009B678D" w:rsidP="009B678D">
      <w:pPr>
        <w:pStyle w:val="Heading2"/>
      </w:pPr>
      <w:bookmarkStart w:id="15" w:name="_xdnttipo13k5" w:colFirst="0" w:colLast="0"/>
      <w:bookmarkStart w:id="16" w:name="_Toc69288233"/>
      <w:bookmarkEnd w:id="15"/>
      <w:r>
        <w:t>​IP Management principles</w:t>
      </w:r>
      <w:bookmarkEnd w:id="16"/>
    </w:p>
    <w:p w14:paraId="2DC4A817" w14:textId="77777777" w:rsidR="009B678D" w:rsidRDefault="009B678D" w:rsidP="009B678D">
      <w:r>
        <w:t xml:space="preserve">As discussed in section 3.3 of the deliverable D3.3, the primary goal of the IPR management of the project is to </w:t>
      </w:r>
      <w:r>
        <w:rPr>
          <w:i/>
        </w:rPr>
        <w:t xml:space="preserve">“minimise the risk of IP-related service disruptions for the EOSC-hub project and future long-term structures under EOSC Governance which would operate a hub”. </w:t>
      </w:r>
      <w:r>
        <w:t>Thus, the principles of the IP management adopted by the project are very much in line with the mid-project assessment:</w:t>
      </w:r>
    </w:p>
    <w:p w14:paraId="6C714847" w14:textId="7959B057" w:rsidR="009B678D" w:rsidRDefault="009B678D" w:rsidP="008B1A95">
      <w:pPr>
        <w:numPr>
          <w:ilvl w:val="0"/>
          <w:numId w:val="7"/>
        </w:numPr>
        <w:spacing w:after="0"/>
      </w:pPr>
      <w:r>
        <w:t xml:space="preserve">IP and IPR are linked to most of the project’s </w:t>
      </w:r>
      <w:r w:rsidR="000D687C">
        <w:t>results but</w:t>
      </w:r>
      <w:r>
        <w:t xml:space="preserve"> represent a very small part of the value they bring.</w:t>
      </w:r>
    </w:p>
    <w:p w14:paraId="50EEC866" w14:textId="77777777" w:rsidR="009B678D" w:rsidRDefault="009B678D" w:rsidP="008B1A95">
      <w:pPr>
        <w:numPr>
          <w:ilvl w:val="0"/>
          <w:numId w:val="7"/>
        </w:numPr>
        <w:spacing w:after="0"/>
      </w:pPr>
      <w:r>
        <w:t>The impact of IPR generated by the project cannot be separated from the future service provision.</w:t>
      </w:r>
    </w:p>
    <w:p w14:paraId="738ACD97" w14:textId="77777777" w:rsidR="009B678D" w:rsidRDefault="009B678D" w:rsidP="008B1A95">
      <w:pPr>
        <w:numPr>
          <w:ilvl w:val="0"/>
          <w:numId w:val="7"/>
        </w:numPr>
        <w:spacing w:after="0"/>
      </w:pPr>
      <w:r>
        <w:t xml:space="preserve">Most of the IPR linked to project results is automatically protected by copyright protection. </w:t>
      </w:r>
    </w:p>
    <w:p w14:paraId="2EFE0035" w14:textId="5A2B22A9" w:rsidR="009B678D" w:rsidRDefault="009B678D" w:rsidP="008B1A95">
      <w:pPr>
        <w:numPr>
          <w:ilvl w:val="0"/>
          <w:numId w:val="7"/>
        </w:numPr>
        <w:spacing w:after="0"/>
      </w:pPr>
      <w:r>
        <w:t xml:space="preserve">The project considered trademarking approaches to brand some of the project results (especially the EOSC-DIH), and also to structure the underlying IP and protect key parts by associating them with IPR (e.g. skills, that </w:t>
      </w:r>
      <w:r w:rsidR="000D687C">
        <w:t>cannot</w:t>
      </w:r>
      <w:r>
        <w:t xml:space="preserve"> be protected directly) in a way that would </w:t>
      </w:r>
      <w:r>
        <w:lastRenderedPageBreak/>
        <w:t>support the overall EOSC branding. However, due to the lack of clarity of formal trademarking of the primary EOSC brand itself, these plans needed to be abandoned.</w:t>
      </w:r>
    </w:p>
    <w:p w14:paraId="615ACFE3" w14:textId="43DD9761" w:rsidR="009B678D" w:rsidRDefault="009B678D" w:rsidP="008B1A95">
      <w:pPr>
        <w:numPr>
          <w:ilvl w:val="0"/>
          <w:numId w:val="7"/>
        </w:numPr>
        <w:spacing w:after="0"/>
      </w:pPr>
      <w:r>
        <w:t>Since most of the partners do not generate revenue from licensing of their IPR, the only practical enforcement method related to copyright is open licensing (in line with the clauses in the consortium agreement).</w:t>
      </w:r>
    </w:p>
    <w:p w14:paraId="27054EA3" w14:textId="77777777" w:rsidR="000D687C" w:rsidRDefault="000D687C" w:rsidP="000D687C">
      <w:pPr>
        <w:spacing w:after="0"/>
        <w:ind w:left="720"/>
      </w:pPr>
    </w:p>
    <w:p w14:paraId="73E6211C" w14:textId="77777777" w:rsidR="009B678D" w:rsidRDefault="009B678D" w:rsidP="009B678D">
      <w:r>
        <w:t>Thus, the key focus of the IP management was ensuring that the future service provision based on the project results would be possible. The extension of the project lifetime allowed the project to manage this also in practice, with the handover of the services happening between projects that were running in parallel (or negotiating the details of the launch, in case of the EOSC Future).</w:t>
      </w:r>
    </w:p>
    <w:p w14:paraId="5E9133B8" w14:textId="02658AA5" w:rsidR="009B678D" w:rsidRDefault="009B678D" w:rsidP="009B678D">
      <w:pPr>
        <w:pStyle w:val="Heading2"/>
      </w:pPr>
      <w:bookmarkStart w:id="17" w:name="_fiy987jaqjgl" w:colFirst="0" w:colLast="0"/>
      <w:bookmarkStart w:id="18" w:name="_Toc69288234"/>
      <w:bookmarkEnd w:id="17"/>
      <w:r>
        <w:t>Overall exploitation and dissemination approach</w:t>
      </w:r>
      <w:bookmarkEnd w:id="18"/>
    </w:p>
    <w:p w14:paraId="7A637CC6" w14:textId="7D15AE69" w:rsidR="009B678D" w:rsidRDefault="009B678D" w:rsidP="009B678D">
      <w:r>
        <w:t>As the group of KERs and major project results had stabilised by the middle of the project, the dissemination and exploitation could focus on optimisation of the presentation of KERs and their components. In terms of exploitation through take-up by the follow-up activities, KERs served as a conceptual framework that streamlined the discussions related to similar components and services. All and all, the consistent use of KERs to explain the project's contributions to EOSC very likely facilitated the common understanding of the EOSC architecture. In the end, mapping of KERs to EOSC Core and Exchange parts of the EOSC Sustainability Working Group’s “FAIRlady document” was straightforward, as the “Hub operator” and EOSC Core had almost one-to-one mapping with each other.</w:t>
      </w:r>
    </w:p>
    <w:p w14:paraId="55B6BE20" w14:textId="77777777" w:rsidR="009B678D" w:rsidRDefault="009B678D" w:rsidP="009B678D">
      <w:r>
        <w:t>EOSC-hub was also proactively supporting the work of the EOSC working groups. This engagement is described in detail in chapter 7 of the deliverable D3.5. To summarise, the project was actively engaging in the work of four of the six working groups:</w:t>
      </w:r>
    </w:p>
    <w:p w14:paraId="5EA8B7C0" w14:textId="77777777" w:rsidR="009B678D" w:rsidRDefault="00007F73" w:rsidP="008B1A95">
      <w:pPr>
        <w:keepLines/>
        <w:numPr>
          <w:ilvl w:val="0"/>
          <w:numId w:val="9"/>
        </w:numPr>
        <w:shd w:val="clear" w:color="auto" w:fill="FFFFFF"/>
        <w:spacing w:before="320" w:after="0"/>
        <w:rPr>
          <w:color w:val="000000"/>
        </w:rPr>
      </w:pPr>
      <w:hyperlink r:id="rId14">
        <w:r w:rsidR="009B678D">
          <w:rPr>
            <w:rFonts w:eastAsia="Calibri" w:cs="Calibri"/>
            <w:b/>
          </w:rPr>
          <w:t>Architecture</w:t>
        </w:r>
      </w:hyperlink>
      <w:r w:rsidR="009B678D">
        <w:rPr>
          <w:rFonts w:eastAsia="Calibri" w:cs="Calibri"/>
        </w:rPr>
        <w:t>: Defining the technical framework required to enable and sustain an evolving EOSC federation of systems;</w:t>
      </w:r>
    </w:p>
    <w:p w14:paraId="099E30B2" w14:textId="77777777" w:rsidR="009B678D" w:rsidRDefault="00007F73" w:rsidP="008B1A95">
      <w:pPr>
        <w:keepLines/>
        <w:numPr>
          <w:ilvl w:val="0"/>
          <w:numId w:val="9"/>
        </w:numPr>
        <w:shd w:val="clear" w:color="auto" w:fill="FFFFFF"/>
        <w:spacing w:after="0"/>
        <w:rPr>
          <w:color w:val="000000"/>
        </w:rPr>
      </w:pPr>
      <w:hyperlink r:id="rId15">
        <w:r w:rsidR="009B678D">
          <w:rPr>
            <w:rFonts w:eastAsia="Calibri" w:cs="Calibri"/>
            <w:b/>
          </w:rPr>
          <w:t>Rules of participation</w:t>
        </w:r>
      </w:hyperlink>
      <w:r w:rsidR="009B678D">
        <w:rPr>
          <w:rFonts w:eastAsia="Calibri" w:cs="Calibri"/>
        </w:rPr>
        <w:t>: Designing the Rules of Participation that shall define the rights, obligations governing EOSC transactions between EOSC users, providers, and operators;</w:t>
      </w:r>
    </w:p>
    <w:p w14:paraId="14BEDE61" w14:textId="77777777" w:rsidR="009B678D" w:rsidRDefault="00007F73" w:rsidP="008B1A95">
      <w:pPr>
        <w:keepLines/>
        <w:numPr>
          <w:ilvl w:val="0"/>
          <w:numId w:val="9"/>
        </w:numPr>
        <w:shd w:val="clear" w:color="auto" w:fill="FFFFFF"/>
        <w:spacing w:after="0"/>
        <w:rPr>
          <w:color w:val="000000"/>
        </w:rPr>
      </w:pPr>
      <w:hyperlink r:id="rId16">
        <w:r w:rsidR="009B678D">
          <w:rPr>
            <w:rFonts w:eastAsia="Calibri" w:cs="Calibri"/>
            <w:b/>
          </w:rPr>
          <w:t>Sustainability</w:t>
        </w:r>
      </w:hyperlink>
      <w:r w:rsidR="009B678D">
        <w:rPr>
          <w:rFonts w:eastAsia="Calibri" w:cs="Calibri"/>
        </w:rPr>
        <w:t>: Providing a set of recommendations concerning the implementation of an operational, scalable, and sustainable EOSC federation after 2020.</w:t>
      </w:r>
    </w:p>
    <w:p w14:paraId="7965EE2D" w14:textId="77777777" w:rsidR="009B678D" w:rsidRDefault="00007F73" w:rsidP="008B1A95">
      <w:pPr>
        <w:keepLines/>
        <w:numPr>
          <w:ilvl w:val="0"/>
          <w:numId w:val="9"/>
        </w:numPr>
        <w:shd w:val="clear" w:color="auto" w:fill="FFFFFF"/>
        <w:spacing w:after="320"/>
        <w:rPr>
          <w:color w:val="000000"/>
        </w:rPr>
      </w:pPr>
      <w:hyperlink r:id="rId17">
        <w:r w:rsidR="009B678D">
          <w:rPr>
            <w:rFonts w:eastAsia="Calibri" w:cs="Calibri"/>
            <w:b/>
          </w:rPr>
          <w:t>Skills and Training</w:t>
        </w:r>
      </w:hyperlink>
      <w:r w:rsidR="009B678D">
        <w:rPr>
          <w:rFonts w:eastAsia="Calibri" w:cs="Calibri"/>
          <w:b/>
        </w:rPr>
        <w:t xml:space="preserve">: </w:t>
      </w:r>
      <w:r w:rsidR="009B678D">
        <w:rPr>
          <w:rFonts w:eastAsia="Calibri" w:cs="Calibri"/>
        </w:rPr>
        <w:t>Providing a framework for a sustainable training infrastructure to support EOSC in all its phases and ensure its uptake;</w:t>
      </w:r>
    </w:p>
    <w:p w14:paraId="566F245D" w14:textId="1B50A2EE" w:rsidR="009B678D" w:rsidRDefault="009B678D" w:rsidP="009B678D">
      <w:pPr>
        <w:keepLines/>
        <w:shd w:val="clear" w:color="auto" w:fill="FFFFFF"/>
        <w:spacing w:before="320" w:after="320"/>
      </w:pPr>
      <w:r>
        <w:rPr>
          <w:rFonts w:eastAsia="Calibri" w:cs="Calibri"/>
        </w:rPr>
        <w:t>This engagement has obviously played an important role in the dissemination and exploitation of several of the project KERS, especially Interoperability and Integration guidelines (chapter 3.8), Rules of Participation (chapter 3.3), Business models and sustainability models for services and the hu</w:t>
      </w:r>
      <w:r w:rsidR="002E0221">
        <w:rPr>
          <w:rFonts w:eastAsia="Calibri" w:cs="Calibri"/>
        </w:rPr>
        <w:t>b</w:t>
      </w:r>
      <w:r>
        <w:rPr>
          <w:rFonts w:eastAsia="Calibri" w:cs="Calibri"/>
        </w:rPr>
        <w:t xml:space="preserve"> (chapter 3.7) and training courses and material (chapter 3.9).</w:t>
      </w:r>
    </w:p>
    <w:p w14:paraId="00D2F2E8" w14:textId="77777777" w:rsidR="009B678D" w:rsidRDefault="009B678D" w:rsidP="009B678D">
      <w:r>
        <w:t xml:space="preserve">In addition to these formal activities, the project adopted a continuous engagement and testing of concepts with the current and new stakeholders. For example, the project’s engagement and </w:t>
      </w:r>
      <w:r>
        <w:lastRenderedPageBreak/>
        <w:t>collaboration with the OCRE project allowed sharing and validating the observations and insights related to business models directly with a project engaged in Cloud service procurement.</w:t>
      </w:r>
    </w:p>
    <w:p w14:paraId="37BD7012" w14:textId="34F23687" w:rsidR="009B678D" w:rsidRDefault="009B678D" w:rsidP="009B678D">
      <w:pPr>
        <w:pStyle w:val="Heading2"/>
      </w:pPr>
      <w:bookmarkStart w:id="19" w:name="_tvrglptskpqn" w:colFirst="0" w:colLast="0"/>
      <w:bookmarkStart w:id="20" w:name="_Toc69288235"/>
      <w:bookmarkEnd w:id="19"/>
      <w:r>
        <w:t>Branding as a mechanism for encouraging adoption</w:t>
      </w:r>
      <w:bookmarkEnd w:id="20"/>
    </w:p>
    <w:p w14:paraId="6AF994C6" w14:textId="785A24D0" w:rsidR="009B678D" w:rsidRDefault="009B678D" w:rsidP="009B678D">
      <w:r>
        <w:t>As part of the mid-project review, it was noted that the project should initiate branding of its results in a way that would demonstrate integration with EOSC. The project expanded considerable effort in clarifying the scope and correct use of the EOSC brand, contributing to the development of the EOSC Branding Guidelines that were published 1st April 2020.</w:t>
      </w:r>
    </w:p>
    <w:p w14:paraId="03CD5769" w14:textId="77777777" w:rsidR="009B678D" w:rsidRDefault="009B678D" w:rsidP="009B678D">
      <w:r>
        <w:t>The meaning of the Branding Guidelines was discussed within the project’s AMB meetings in detail, ensuring that the approach was clear. As a summary, the approach was based on:</w:t>
      </w:r>
    </w:p>
    <w:p w14:paraId="779F04C6" w14:textId="77777777" w:rsidR="009B678D" w:rsidRDefault="009B678D" w:rsidP="008B1A95">
      <w:pPr>
        <w:numPr>
          <w:ilvl w:val="0"/>
          <w:numId w:val="8"/>
        </w:numPr>
        <w:spacing w:after="0"/>
      </w:pPr>
      <w:r>
        <w:t>Adding EOSC logo to the user interface of the service</w:t>
      </w:r>
    </w:p>
    <w:p w14:paraId="2A871186" w14:textId="77777777" w:rsidR="009B678D" w:rsidRDefault="009B678D" w:rsidP="008B1A95">
      <w:pPr>
        <w:numPr>
          <w:ilvl w:val="0"/>
          <w:numId w:val="8"/>
        </w:numPr>
        <w:spacing w:after="0"/>
      </w:pPr>
      <w:r>
        <w:t>Maintaining the original visual identity of the services</w:t>
      </w:r>
    </w:p>
    <w:p w14:paraId="1AB8033F" w14:textId="77777777" w:rsidR="009B678D" w:rsidRDefault="009B678D" w:rsidP="008B1A95">
      <w:pPr>
        <w:numPr>
          <w:ilvl w:val="0"/>
          <w:numId w:val="8"/>
        </w:numPr>
        <w:spacing w:after="0"/>
      </w:pPr>
      <w:r>
        <w:t>Ensuring that the other project results had an IPR regime that allowed EOSC branding later on. In the case of the EOSC-hub deliverables, this was accomplished by the CC-BY 4.0 license, that allows changing the layout (including logos) freely, as long as the original license statement is retailed.</w:t>
      </w:r>
    </w:p>
    <w:p w14:paraId="206138E4" w14:textId="37A7CFCB" w:rsidR="009B678D" w:rsidRDefault="009B678D" w:rsidP="008B5AD4">
      <w:pPr>
        <w:pStyle w:val="Heading3"/>
      </w:pPr>
      <w:bookmarkStart w:id="21" w:name="_ljahbc8m1dmv" w:colFirst="0" w:colLast="0"/>
      <w:bookmarkEnd w:id="21"/>
      <w:r>
        <w:t>​</w:t>
      </w:r>
      <w:r w:rsidRPr="008B5AD4">
        <w:t>Co-Branding of the results</w:t>
      </w:r>
    </w:p>
    <w:p w14:paraId="4CD054B9" w14:textId="77777777" w:rsidR="009B678D" w:rsidRDefault="009B678D" w:rsidP="009B678D">
      <w:r>
        <w:t>The work package leaders of the WPs with “user facing” components were the primary contact points for the co-branding activities. Each of them informed and promoted the opportunity to co-brand the results with the EOSC logo to show integration with the overall initiative. In general, the attitudes towards this initiative were very positive. However, there were some pragmatic issues and limitations with the implementation:</w:t>
      </w:r>
    </w:p>
    <w:p w14:paraId="6F4F2B80" w14:textId="77777777" w:rsidR="009B678D" w:rsidRDefault="009B678D" w:rsidP="008B1A95">
      <w:pPr>
        <w:numPr>
          <w:ilvl w:val="0"/>
          <w:numId w:val="4"/>
        </w:numPr>
        <w:spacing w:after="0"/>
      </w:pPr>
      <w:r>
        <w:t>Digital Innovation Hub pilots, where the EOSC is not the primary market for the results generated</w:t>
      </w:r>
    </w:p>
    <w:p w14:paraId="4B44B5BA" w14:textId="77777777" w:rsidR="009B678D" w:rsidRDefault="009B678D" w:rsidP="008B1A95">
      <w:pPr>
        <w:numPr>
          <w:ilvl w:val="0"/>
          <w:numId w:val="4"/>
        </w:numPr>
        <w:spacing w:after="0"/>
      </w:pPr>
      <w:r>
        <w:t>Competence centres that represented hubs for major research communities, with activities that extend considerably beyond the EOSC (or ICT in general) scope</w:t>
      </w:r>
    </w:p>
    <w:p w14:paraId="25FC6D86" w14:textId="77777777" w:rsidR="009B678D" w:rsidRDefault="009B678D" w:rsidP="008B1A95">
      <w:pPr>
        <w:numPr>
          <w:ilvl w:val="0"/>
          <w:numId w:val="4"/>
        </w:numPr>
        <w:spacing w:after="0"/>
      </w:pPr>
      <w:r>
        <w:t>General purpose services integrated into the EOSC-hub, but used widely outside this context</w:t>
      </w:r>
    </w:p>
    <w:p w14:paraId="6002760F" w14:textId="77777777" w:rsidR="009B678D" w:rsidRDefault="009B678D" w:rsidP="009B678D">
      <w:r>
        <w:t xml:space="preserve">However, all the services that were integrated into the EOSC-hub marketplace (and thus into the EOSC Marketplace) have been co-branded through their marketplace entries. In addition, ECAS, WeNRM and EISCAT 3D took up the opportunity to add the EOSC logo to the user interfaces. </w:t>
      </w:r>
    </w:p>
    <w:p w14:paraId="5978091F" w14:textId="44F501B9" w:rsidR="009B678D" w:rsidRPr="008B5AD4" w:rsidRDefault="009B678D" w:rsidP="008B5AD4">
      <w:pPr>
        <w:pStyle w:val="Heading3"/>
      </w:pPr>
      <w:bookmarkStart w:id="22" w:name="_ed5dzhe895l2" w:colFirst="0" w:colLast="0"/>
      <w:bookmarkEnd w:id="22"/>
      <w:r w:rsidRPr="008B5AD4">
        <w:t>Dedicated, co-branded results</w:t>
      </w:r>
    </w:p>
    <w:p w14:paraId="6D02C4C6" w14:textId="2DFAB9FF" w:rsidR="009B678D" w:rsidRDefault="009B678D" w:rsidP="009B678D">
      <w:r>
        <w:t xml:space="preserve">As noted above, some of the </w:t>
      </w:r>
      <w:r w:rsidR="008B5AD4">
        <w:t>general-purpose</w:t>
      </w:r>
      <w:r>
        <w:t xml:space="preserve"> services were difficult to co-brand directly. These services tended to have a broad user base that is not limited to EOSC context. After careful analysis, it was noted that in some cases direct co-branding of these broadly exploited services might cause confusion, even representing a potential risk to the EOSC brand. The risk would be non-negligible in cases an end-user encounters EOSC logo without any background or context, especially as part of a routine process with some privacy or security implications. Thus, it was deemed better to create a </w:t>
      </w:r>
      <w:r>
        <w:lastRenderedPageBreak/>
        <w:t>dedicated instance with the EOSC Co-Branding under the “eosc-portal.eu” domain for the following services:</w:t>
      </w:r>
    </w:p>
    <w:p w14:paraId="1E43C9F5" w14:textId="77777777" w:rsidR="009B678D" w:rsidRDefault="009B678D" w:rsidP="00696977">
      <w:pPr>
        <w:pStyle w:val="NoSpacing"/>
      </w:pPr>
    </w:p>
    <w:tbl>
      <w:tblPr>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9B678D" w14:paraId="66AADA22" w14:textId="77777777" w:rsidTr="003F738F">
        <w:trPr>
          <w:jc w:val="center"/>
        </w:trPr>
        <w:tc>
          <w:tcPr>
            <w:tcW w:w="4514" w:type="dxa"/>
            <w:shd w:val="clear" w:color="auto" w:fill="auto"/>
            <w:tcMar>
              <w:top w:w="100" w:type="dxa"/>
              <w:left w:w="100" w:type="dxa"/>
              <w:bottom w:w="100" w:type="dxa"/>
              <w:right w:w="100" w:type="dxa"/>
            </w:tcMar>
          </w:tcPr>
          <w:p w14:paraId="29A77061" w14:textId="77777777" w:rsidR="009B678D" w:rsidRPr="003F738F" w:rsidRDefault="009B678D" w:rsidP="00944C52">
            <w:pPr>
              <w:widowControl w:val="0"/>
              <w:pBdr>
                <w:top w:val="nil"/>
                <w:left w:val="nil"/>
                <w:bottom w:val="nil"/>
                <w:right w:val="nil"/>
                <w:between w:val="nil"/>
              </w:pBdr>
              <w:spacing w:line="240" w:lineRule="auto"/>
              <w:jc w:val="left"/>
              <w:rPr>
                <w:b/>
                <w:i/>
                <w:iCs/>
              </w:rPr>
            </w:pPr>
            <w:r w:rsidRPr="003F738F">
              <w:rPr>
                <w:b/>
                <w:i/>
                <w:iCs/>
              </w:rPr>
              <w:t>Service</w:t>
            </w:r>
          </w:p>
        </w:tc>
        <w:tc>
          <w:tcPr>
            <w:tcW w:w="4514" w:type="dxa"/>
            <w:shd w:val="clear" w:color="auto" w:fill="auto"/>
            <w:tcMar>
              <w:top w:w="100" w:type="dxa"/>
              <w:left w:w="100" w:type="dxa"/>
              <w:bottom w:w="100" w:type="dxa"/>
              <w:right w:w="100" w:type="dxa"/>
            </w:tcMar>
          </w:tcPr>
          <w:p w14:paraId="178F11CE" w14:textId="77777777" w:rsidR="009B678D" w:rsidRPr="003F738F" w:rsidRDefault="009B678D" w:rsidP="00944C52">
            <w:pPr>
              <w:widowControl w:val="0"/>
              <w:pBdr>
                <w:top w:val="nil"/>
                <w:left w:val="nil"/>
                <w:bottom w:val="nil"/>
                <w:right w:val="nil"/>
                <w:between w:val="nil"/>
              </w:pBdr>
              <w:spacing w:line="240" w:lineRule="auto"/>
              <w:jc w:val="left"/>
              <w:rPr>
                <w:b/>
                <w:i/>
                <w:iCs/>
              </w:rPr>
            </w:pPr>
            <w:r w:rsidRPr="003F738F">
              <w:rPr>
                <w:b/>
                <w:i/>
                <w:iCs/>
              </w:rPr>
              <w:t>Address of the co-branded version</w:t>
            </w:r>
          </w:p>
        </w:tc>
      </w:tr>
      <w:tr w:rsidR="009B678D" w14:paraId="48A1A0C1" w14:textId="77777777" w:rsidTr="003F738F">
        <w:trPr>
          <w:jc w:val="center"/>
        </w:trPr>
        <w:tc>
          <w:tcPr>
            <w:tcW w:w="45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40" w:type="dxa"/>
              <w:bottom w:w="40" w:type="dxa"/>
              <w:right w:w="40" w:type="dxa"/>
            </w:tcMar>
            <w:vAlign w:val="bottom"/>
          </w:tcPr>
          <w:p w14:paraId="437F4370" w14:textId="77777777" w:rsidR="009B678D" w:rsidRDefault="009B678D" w:rsidP="00944C52">
            <w:pPr>
              <w:widowControl w:val="0"/>
              <w:pBdr>
                <w:top w:val="nil"/>
                <w:left w:val="nil"/>
                <w:bottom w:val="nil"/>
                <w:right w:val="nil"/>
                <w:between w:val="nil"/>
              </w:pBdr>
              <w:spacing w:line="240" w:lineRule="auto"/>
              <w:jc w:val="left"/>
            </w:pPr>
            <w:r>
              <w:t>Marketplace</w:t>
            </w:r>
          </w:p>
        </w:tc>
        <w:tc>
          <w:tcPr>
            <w:tcW w:w="45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40" w:type="dxa"/>
              <w:bottom w:w="40" w:type="dxa"/>
              <w:right w:w="40" w:type="dxa"/>
            </w:tcMar>
            <w:vAlign w:val="bottom"/>
          </w:tcPr>
          <w:p w14:paraId="044AE78C" w14:textId="2DCEBBB1" w:rsidR="009B678D" w:rsidRDefault="00007F73" w:rsidP="00944C52">
            <w:pPr>
              <w:widowControl w:val="0"/>
              <w:pBdr>
                <w:top w:val="nil"/>
                <w:left w:val="nil"/>
                <w:bottom w:val="nil"/>
                <w:right w:val="nil"/>
                <w:between w:val="nil"/>
              </w:pBdr>
              <w:spacing w:line="240" w:lineRule="auto"/>
              <w:jc w:val="left"/>
            </w:pPr>
            <w:hyperlink r:id="rId18" w:history="1">
              <w:r w:rsidR="001B2ADB" w:rsidRPr="00690591">
                <w:rPr>
                  <w:rStyle w:val="Hyperlink"/>
                </w:rPr>
                <w:t>https://marketplace.eosc-portal.eu/</w:t>
              </w:r>
            </w:hyperlink>
            <w:r w:rsidR="001B2ADB">
              <w:t xml:space="preserve"> </w:t>
            </w:r>
            <w:r w:rsidR="00105CF3">
              <w:t xml:space="preserve"> </w:t>
            </w:r>
          </w:p>
        </w:tc>
      </w:tr>
      <w:tr w:rsidR="009B678D" w14:paraId="31856E5B" w14:textId="77777777" w:rsidTr="003F738F">
        <w:trPr>
          <w:jc w:val="center"/>
        </w:trPr>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BA0DD1C" w14:textId="77777777" w:rsidR="009B678D" w:rsidRDefault="009B678D" w:rsidP="00944C52">
            <w:pPr>
              <w:widowControl w:val="0"/>
              <w:pBdr>
                <w:top w:val="nil"/>
                <w:left w:val="nil"/>
                <w:bottom w:val="nil"/>
                <w:right w:val="nil"/>
                <w:between w:val="nil"/>
              </w:pBdr>
              <w:spacing w:line="240" w:lineRule="auto"/>
              <w:jc w:val="left"/>
            </w:pPr>
            <w:r>
              <w:t>Monitoring</w:t>
            </w:r>
          </w:p>
        </w:tc>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54F6292" w14:textId="16CA623C" w:rsidR="009B678D" w:rsidRDefault="009B678D" w:rsidP="00944C52">
            <w:pPr>
              <w:widowControl w:val="0"/>
              <w:pBdr>
                <w:top w:val="nil"/>
                <w:left w:val="nil"/>
                <w:bottom w:val="nil"/>
                <w:right w:val="nil"/>
                <w:between w:val="nil"/>
              </w:pBdr>
              <w:spacing w:line="240" w:lineRule="auto"/>
              <w:jc w:val="left"/>
            </w:pPr>
            <w:r>
              <w:t>argo.eosc-portal.eu</w:t>
            </w:r>
          </w:p>
        </w:tc>
      </w:tr>
      <w:tr w:rsidR="009B678D" w14:paraId="5AE530EF" w14:textId="77777777" w:rsidTr="003F738F">
        <w:trPr>
          <w:jc w:val="center"/>
        </w:trPr>
        <w:tc>
          <w:tcPr>
            <w:tcW w:w="45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40" w:type="dxa"/>
              <w:bottom w:w="40" w:type="dxa"/>
              <w:right w:w="40" w:type="dxa"/>
            </w:tcMar>
            <w:vAlign w:val="bottom"/>
          </w:tcPr>
          <w:p w14:paraId="66E76170" w14:textId="77777777" w:rsidR="009B678D" w:rsidRDefault="009B678D" w:rsidP="00944C52">
            <w:pPr>
              <w:widowControl w:val="0"/>
              <w:pBdr>
                <w:top w:val="nil"/>
                <w:left w:val="nil"/>
                <w:bottom w:val="nil"/>
                <w:right w:val="nil"/>
                <w:between w:val="nil"/>
              </w:pBdr>
              <w:spacing w:line="240" w:lineRule="auto"/>
              <w:jc w:val="left"/>
            </w:pPr>
            <w:r>
              <w:t>Order management</w:t>
            </w:r>
          </w:p>
        </w:tc>
        <w:tc>
          <w:tcPr>
            <w:tcW w:w="45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40" w:type="dxa"/>
              <w:bottom w:w="40" w:type="dxa"/>
              <w:right w:w="40" w:type="dxa"/>
            </w:tcMar>
            <w:vAlign w:val="bottom"/>
          </w:tcPr>
          <w:p w14:paraId="5591F15C" w14:textId="47B02763" w:rsidR="009B678D" w:rsidRDefault="00007F73" w:rsidP="00944C52">
            <w:pPr>
              <w:widowControl w:val="0"/>
              <w:pBdr>
                <w:top w:val="nil"/>
                <w:left w:val="nil"/>
                <w:bottom w:val="nil"/>
                <w:right w:val="nil"/>
                <w:between w:val="nil"/>
              </w:pBdr>
              <w:spacing w:line="240" w:lineRule="auto"/>
              <w:jc w:val="left"/>
            </w:pPr>
            <w:hyperlink r:id="rId19" w:history="1">
              <w:r w:rsidR="001B2ADB" w:rsidRPr="00690591">
                <w:rPr>
                  <w:rStyle w:val="Hyperlink"/>
                </w:rPr>
                <w:t>https://opsportal.eosc-portal.eu/sombo</w:t>
              </w:r>
            </w:hyperlink>
          </w:p>
        </w:tc>
      </w:tr>
      <w:tr w:rsidR="009B678D" w14:paraId="334356BC" w14:textId="77777777" w:rsidTr="003F738F">
        <w:trPr>
          <w:jc w:val="center"/>
        </w:trPr>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5932ADA" w14:textId="77777777" w:rsidR="009B678D" w:rsidRDefault="009B678D" w:rsidP="00944C52">
            <w:pPr>
              <w:widowControl w:val="0"/>
              <w:pBdr>
                <w:top w:val="nil"/>
                <w:left w:val="nil"/>
                <w:bottom w:val="nil"/>
                <w:right w:val="nil"/>
                <w:between w:val="nil"/>
              </w:pBdr>
              <w:spacing w:line="240" w:lineRule="auto"/>
              <w:jc w:val="left"/>
            </w:pPr>
            <w:r>
              <w:t>Metrics portal</w:t>
            </w:r>
          </w:p>
        </w:tc>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9DFA17F" w14:textId="1A5D1A19" w:rsidR="009B678D" w:rsidRDefault="00007F73" w:rsidP="00944C52">
            <w:pPr>
              <w:widowControl w:val="0"/>
              <w:pBdr>
                <w:top w:val="nil"/>
                <w:left w:val="nil"/>
                <w:bottom w:val="nil"/>
                <w:right w:val="nil"/>
                <w:between w:val="nil"/>
              </w:pBdr>
              <w:spacing w:line="240" w:lineRule="auto"/>
              <w:jc w:val="left"/>
            </w:pPr>
            <w:hyperlink r:id="rId20" w:history="1">
              <w:r w:rsidR="001B2ADB" w:rsidRPr="00690591">
                <w:rPr>
                  <w:rStyle w:val="Hyperlink"/>
                </w:rPr>
                <w:t>https://opsportal.eosc-portal.eu/metricsEOSC/</w:t>
              </w:r>
            </w:hyperlink>
          </w:p>
        </w:tc>
      </w:tr>
      <w:tr w:rsidR="009B678D" w14:paraId="0DF4F02F" w14:textId="77777777" w:rsidTr="003F738F">
        <w:trPr>
          <w:jc w:val="center"/>
        </w:trPr>
        <w:tc>
          <w:tcPr>
            <w:tcW w:w="45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40" w:type="dxa"/>
              <w:bottom w:w="40" w:type="dxa"/>
              <w:right w:w="40" w:type="dxa"/>
            </w:tcMar>
            <w:vAlign w:val="bottom"/>
          </w:tcPr>
          <w:p w14:paraId="39633CB8" w14:textId="77777777" w:rsidR="009B678D" w:rsidRDefault="009B678D" w:rsidP="00944C52">
            <w:pPr>
              <w:widowControl w:val="0"/>
              <w:pBdr>
                <w:top w:val="nil"/>
                <w:left w:val="nil"/>
                <w:bottom w:val="nil"/>
                <w:right w:val="nil"/>
                <w:between w:val="nil"/>
              </w:pBdr>
              <w:spacing w:line="240" w:lineRule="auto"/>
              <w:jc w:val="left"/>
            </w:pPr>
            <w:r>
              <w:t>Helpdesk</w:t>
            </w:r>
          </w:p>
        </w:tc>
        <w:tc>
          <w:tcPr>
            <w:tcW w:w="45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40" w:type="dxa"/>
              <w:bottom w:w="40" w:type="dxa"/>
              <w:right w:w="40" w:type="dxa"/>
            </w:tcMar>
            <w:vAlign w:val="bottom"/>
          </w:tcPr>
          <w:p w14:paraId="2F1D3131" w14:textId="77777777" w:rsidR="009B678D" w:rsidRDefault="009B678D" w:rsidP="00944C52">
            <w:pPr>
              <w:widowControl w:val="0"/>
              <w:pBdr>
                <w:top w:val="nil"/>
                <w:left w:val="nil"/>
                <w:bottom w:val="nil"/>
                <w:right w:val="nil"/>
                <w:between w:val="nil"/>
              </w:pBdr>
              <w:spacing w:line="240" w:lineRule="auto"/>
              <w:jc w:val="left"/>
            </w:pPr>
            <w:r>
              <w:t>helpdesk.eosc-portal.eu</w:t>
            </w:r>
          </w:p>
        </w:tc>
      </w:tr>
      <w:tr w:rsidR="009B678D" w14:paraId="1789DDAC" w14:textId="77777777" w:rsidTr="003F738F">
        <w:trPr>
          <w:jc w:val="center"/>
        </w:trPr>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8AEE437" w14:textId="77777777" w:rsidR="009B678D" w:rsidRDefault="009B678D" w:rsidP="00944C52">
            <w:pPr>
              <w:widowControl w:val="0"/>
              <w:pBdr>
                <w:top w:val="nil"/>
                <w:left w:val="nil"/>
                <w:bottom w:val="nil"/>
                <w:right w:val="nil"/>
                <w:between w:val="nil"/>
              </w:pBdr>
              <w:spacing w:line="240" w:lineRule="auto"/>
              <w:jc w:val="left"/>
            </w:pPr>
            <w:r>
              <w:t>AAI</w:t>
            </w:r>
          </w:p>
        </w:tc>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875BABE" w14:textId="3E0F461B" w:rsidR="009B678D" w:rsidRDefault="00007F73" w:rsidP="00944C52">
            <w:pPr>
              <w:widowControl w:val="0"/>
              <w:pBdr>
                <w:top w:val="nil"/>
                <w:left w:val="nil"/>
                <w:bottom w:val="nil"/>
                <w:right w:val="nil"/>
                <w:between w:val="nil"/>
              </w:pBdr>
              <w:spacing w:line="240" w:lineRule="auto"/>
              <w:jc w:val="left"/>
            </w:pPr>
            <w:hyperlink r:id="rId21" w:history="1">
              <w:r w:rsidR="001B2ADB" w:rsidRPr="00690591">
                <w:rPr>
                  <w:rStyle w:val="Hyperlink"/>
                </w:rPr>
                <w:t>http://aai.eosc-portal.eu/</w:t>
              </w:r>
            </w:hyperlink>
            <w:r w:rsidR="001B2ADB">
              <w:t xml:space="preserve"> </w:t>
            </w:r>
          </w:p>
        </w:tc>
      </w:tr>
      <w:tr w:rsidR="009B678D" w14:paraId="48344873" w14:textId="77777777" w:rsidTr="003F738F">
        <w:trPr>
          <w:jc w:val="center"/>
        </w:trPr>
        <w:tc>
          <w:tcPr>
            <w:tcW w:w="45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40" w:type="dxa"/>
              <w:bottom w:w="40" w:type="dxa"/>
              <w:right w:w="40" w:type="dxa"/>
            </w:tcMar>
            <w:vAlign w:val="bottom"/>
          </w:tcPr>
          <w:p w14:paraId="1F09D060" w14:textId="77777777" w:rsidR="009B678D" w:rsidRDefault="009B678D" w:rsidP="00944C52">
            <w:pPr>
              <w:widowControl w:val="0"/>
              <w:pBdr>
                <w:top w:val="nil"/>
                <w:left w:val="nil"/>
                <w:bottom w:val="nil"/>
                <w:right w:val="nil"/>
                <w:between w:val="nil"/>
              </w:pBdr>
              <w:spacing w:line="240" w:lineRule="auto"/>
              <w:jc w:val="left"/>
            </w:pPr>
            <w:r>
              <w:t>CMDB</w:t>
            </w:r>
          </w:p>
        </w:tc>
        <w:tc>
          <w:tcPr>
            <w:tcW w:w="451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40" w:type="dxa"/>
              <w:left w:w="40" w:type="dxa"/>
              <w:bottom w:w="40" w:type="dxa"/>
              <w:right w:w="40" w:type="dxa"/>
            </w:tcMar>
            <w:vAlign w:val="bottom"/>
          </w:tcPr>
          <w:p w14:paraId="568BB1E3" w14:textId="04D17A28" w:rsidR="009B678D" w:rsidRDefault="00007F73" w:rsidP="00944C52">
            <w:pPr>
              <w:widowControl w:val="0"/>
              <w:pBdr>
                <w:top w:val="nil"/>
                <w:left w:val="nil"/>
                <w:bottom w:val="nil"/>
                <w:right w:val="nil"/>
                <w:between w:val="nil"/>
              </w:pBdr>
              <w:spacing w:line="240" w:lineRule="auto"/>
              <w:jc w:val="left"/>
            </w:pPr>
            <w:hyperlink r:id="rId22" w:history="1">
              <w:r w:rsidR="001B2ADB" w:rsidRPr="00690591">
                <w:rPr>
                  <w:rStyle w:val="Hyperlink"/>
                </w:rPr>
                <w:t>https://gocdb.eosc-portal.eu/portal/</w:t>
              </w:r>
            </w:hyperlink>
            <w:r w:rsidR="001B2ADB">
              <w:t xml:space="preserve"> </w:t>
            </w:r>
          </w:p>
        </w:tc>
      </w:tr>
    </w:tbl>
    <w:p w14:paraId="18CC4EB4" w14:textId="77777777" w:rsidR="009B678D" w:rsidRDefault="009B678D" w:rsidP="009B678D"/>
    <w:p w14:paraId="70F40A95" w14:textId="77777777" w:rsidR="009B678D" w:rsidRDefault="009B678D" w:rsidP="009B678D">
      <w:r>
        <w:t>These services and their role in the emerging EOSC core are presented in more detail in chapter 2 of the deliverable D5.6.</w:t>
      </w:r>
    </w:p>
    <w:p w14:paraId="5D46E300" w14:textId="29018EA0" w:rsidR="009B678D" w:rsidRDefault="009B678D" w:rsidP="009B678D">
      <w:pPr>
        <w:pStyle w:val="Heading2"/>
      </w:pPr>
      <w:bookmarkStart w:id="23" w:name="_jjix4se1fpmy" w:colFirst="0" w:colLast="0"/>
      <w:bookmarkStart w:id="24" w:name="_Toc69288236"/>
      <w:bookmarkEnd w:id="23"/>
      <w:r>
        <w:t>​Target audiences</w:t>
      </w:r>
      <w:bookmarkEnd w:id="24"/>
    </w:p>
    <w:p w14:paraId="037F4DFF" w14:textId="77777777" w:rsidR="009B678D" w:rsidRDefault="009B678D" w:rsidP="009B678D">
      <w:r>
        <w:t>While the landscape surrounding EOSC-hub shifted dramatically during the project’s lifetime, the analysis of the communities with interest and capability to take the project results further remained valid. The D3.3 analysis of the exploitation roles was summarised as follows:</w:t>
      </w:r>
    </w:p>
    <w:p w14:paraId="45DFDEB1" w14:textId="77777777" w:rsidR="009B678D" w:rsidRDefault="009B678D" w:rsidP="009B678D"/>
    <w:p w14:paraId="16B2E019" w14:textId="42DAE138" w:rsidR="009B678D" w:rsidRPr="00F61829" w:rsidRDefault="009B678D" w:rsidP="00F61829">
      <w:pPr>
        <w:pStyle w:val="Caption1"/>
      </w:pPr>
      <w:r>
        <w:t>Table</w:t>
      </w:r>
      <w:r w:rsidR="00F61829">
        <w:t xml:space="preserve"> 1</w:t>
      </w:r>
      <w:r>
        <w:t>: Exploitation roles used to assess the value proposition of the KERs</w:t>
      </w:r>
    </w:p>
    <w:tbl>
      <w:tblPr>
        <w:tblW w:w="8985" w:type="dxa"/>
        <w:jc w:val="center"/>
        <w:tblBorders>
          <w:top w:val="nil"/>
          <w:left w:val="nil"/>
          <w:bottom w:val="nil"/>
          <w:right w:val="nil"/>
          <w:insideH w:val="nil"/>
          <w:insideV w:val="nil"/>
        </w:tblBorders>
        <w:tblLayout w:type="fixed"/>
        <w:tblLook w:val="0600" w:firstRow="0" w:lastRow="0" w:firstColumn="0" w:lastColumn="0" w:noHBand="1" w:noVBand="1"/>
      </w:tblPr>
      <w:tblGrid>
        <w:gridCol w:w="2600"/>
        <w:gridCol w:w="6385"/>
      </w:tblGrid>
      <w:tr w:rsidR="009B678D" w:rsidRPr="00252A95" w14:paraId="038F1760" w14:textId="77777777" w:rsidTr="00BD3D16">
        <w:trPr>
          <w:trHeight w:val="442"/>
          <w:jc w:val="center"/>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4BD734" w14:textId="77777777" w:rsidR="009B678D" w:rsidRPr="00252A95" w:rsidRDefault="009B678D" w:rsidP="00BD3D16">
            <w:pPr>
              <w:pStyle w:val="NoSpacing"/>
              <w:rPr>
                <w:b/>
                <w:bCs/>
                <w:i/>
                <w:iCs/>
              </w:rPr>
            </w:pPr>
            <w:r w:rsidRPr="00252A95">
              <w:rPr>
                <w:b/>
                <w:bCs/>
                <w:i/>
                <w:iCs/>
              </w:rPr>
              <w:t>EOSC Exploitation Role</w:t>
            </w:r>
          </w:p>
        </w:tc>
        <w:tc>
          <w:tcPr>
            <w:tcW w:w="638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38BC19A" w14:textId="77777777" w:rsidR="009B678D" w:rsidRPr="00252A95" w:rsidRDefault="009B678D" w:rsidP="00BD3D16">
            <w:pPr>
              <w:pStyle w:val="NoSpacing"/>
              <w:rPr>
                <w:b/>
                <w:bCs/>
                <w:i/>
                <w:iCs/>
              </w:rPr>
            </w:pPr>
            <w:r w:rsidRPr="00252A95">
              <w:rPr>
                <w:b/>
                <w:bCs/>
                <w:i/>
                <w:iCs/>
              </w:rPr>
              <w:t>Proposed definition</w:t>
            </w:r>
          </w:p>
        </w:tc>
      </w:tr>
      <w:tr w:rsidR="009B678D" w14:paraId="22251B98" w14:textId="77777777" w:rsidTr="00252A95">
        <w:trPr>
          <w:trHeight w:val="1155"/>
          <w:jc w:val="center"/>
        </w:trPr>
        <w:tc>
          <w:tcPr>
            <w:tcW w:w="260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3807CF7" w14:textId="77777777" w:rsidR="009B678D" w:rsidRDefault="009B678D" w:rsidP="00252A95">
            <w:pPr>
              <w:pStyle w:val="NoSpacing"/>
            </w:pPr>
            <w:r>
              <w:t>Researchers and Research Communities</w:t>
            </w:r>
          </w:p>
        </w:tc>
        <w:tc>
          <w:tcPr>
            <w:tcW w:w="63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1346E753" w14:textId="77777777" w:rsidR="009B678D" w:rsidRDefault="009B678D" w:rsidP="00252A95">
            <w:pPr>
              <w:pStyle w:val="NoSpacing"/>
            </w:pPr>
            <w:r>
              <w:t>Performing or organising research (scientific or otherwise) in the context of EOSC. Consuming research services and benefiting from research data. Can include academic, public sector, profit and non-profit research.</w:t>
            </w:r>
          </w:p>
        </w:tc>
      </w:tr>
      <w:tr w:rsidR="009B678D" w14:paraId="49997FD3" w14:textId="77777777" w:rsidTr="00252A95">
        <w:trPr>
          <w:trHeight w:val="915"/>
          <w:jc w:val="center"/>
        </w:trPr>
        <w:tc>
          <w:tcPr>
            <w:tcW w:w="2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A051CA" w14:textId="77777777" w:rsidR="009B678D" w:rsidRDefault="009B678D" w:rsidP="00252A95">
            <w:pPr>
              <w:pStyle w:val="NoSpacing"/>
            </w:pPr>
            <w:r>
              <w:t>Service providers</w:t>
            </w:r>
          </w:p>
        </w:tc>
        <w:tc>
          <w:tcPr>
            <w:tcW w:w="6385" w:type="dxa"/>
            <w:tcBorders>
              <w:top w:val="nil"/>
              <w:left w:val="nil"/>
              <w:bottom w:val="single" w:sz="8" w:space="0" w:color="000000"/>
              <w:right w:val="single" w:sz="8" w:space="0" w:color="000000"/>
            </w:tcBorders>
            <w:tcMar>
              <w:top w:w="100" w:type="dxa"/>
              <w:left w:w="100" w:type="dxa"/>
              <w:bottom w:w="100" w:type="dxa"/>
              <w:right w:w="100" w:type="dxa"/>
            </w:tcMar>
          </w:tcPr>
          <w:p w14:paraId="156E755F" w14:textId="77777777" w:rsidR="009B678D" w:rsidRDefault="009B678D" w:rsidP="00252A95">
            <w:pPr>
              <w:pStyle w:val="NoSpacing"/>
            </w:pPr>
            <w:r>
              <w:t>Providing services which support researchers and research communities. Includes IT, Human and other services. Can include academic, public sector, profit and non-profit services.</w:t>
            </w:r>
          </w:p>
        </w:tc>
      </w:tr>
      <w:tr w:rsidR="009B678D" w14:paraId="2FFF20B1" w14:textId="77777777" w:rsidTr="00252A95">
        <w:trPr>
          <w:trHeight w:val="1875"/>
          <w:jc w:val="center"/>
        </w:trPr>
        <w:tc>
          <w:tcPr>
            <w:tcW w:w="260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0C991FA" w14:textId="77777777" w:rsidR="009B678D" w:rsidRDefault="009B678D" w:rsidP="00252A95">
            <w:pPr>
              <w:pStyle w:val="NoSpacing"/>
            </w:pPr>
            <w:r>
              <w:lastRenderedPageBreak/>
              <w:t>EOSC Hub Operators</w:t>
            </w:r>
          </w:p>
        </w:tc>
        <w:tc>
          <w:tcPr>
            <w:tcW w:w="63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6FF1F2DE" w14:textId="77777777" w:rsidR="009B678D" w:rsidRDefault="009B678D" w:rsidP="00252A95">
            <w:pPr>
              <w:pStyle w:val="NoSpacing"/>
            </w:pPr>
            <w:r>
              <w:t>Operating a ‘Hub’ function for some level of EOSC structure, whether it is a central ‘Hub’ (i.e. the Federating Core of EOSC), a regional or thematic Hub. Involves some combination of, listing, exposing, federating or integrating a number of Service providers in support of Researchers and research Communities. Typically acts in support of agendas set by national or European policy makers.</w:t>
            </w:r>
          </w:p>
        </w:tc>
      </w:tr>
      <w:tr w:rsidR="009B678D" w14:paraId="65A71350" w14:textId="77777777" w:rsidTr="00252A95">
        <w:trPr>
          <w:trHeight w:val="675"/>
          <w:jc w:val="center"/>
        </w:trPr>
        <w:tc>
          <w:tcPr>
            <w:tcW w:w="2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95EB75" w14:textId="77777777" w:rsidR="009B678D" w:rsidRDefault="009B678D" w:rsidP="00252A95">
            <w:pPr>
              <w:pStyle w:val="NoSpacing"/>
            </w:pPr>
            <w:r>
              <w:t>Enterprise</w:t>
            </w:r>
          </w:p>
        </w:tc>
        <w:tc>
          <w:tcPr>
            <w:tcW w:w="6385" w:type="dxa"/>
            <w:tcBorders>
              <w:top w:val="nil"/>
              <w:left w:val="nil"/>
              <w:bottom w:val="single" w:sz="8" w:space="0" w:color="000000"/>
              <w:right w:val="single" w:sz="8" w:space="0" w:color="000000"/>
            </w:tcBorders>
            <w:tcMar>
              <w:top w:w="100" w:type="dxa"/>
              <w:left w:w="100" w:type="dxa"/>
              <w:bottom w:w="100" w:type="dxa"/>
              <w:right w:w="100" w:type="dxa"/>
            </w:tcMar>
          </w:tcPr>
          <w:p w14:paraId="3776DA72" w14:textId="77777777" w:rsidR="009B678D" w:rsidRDefault="009B678D" w:rsidP="00252A95">
            <w:pPr>
              <w:pStyle w:val="NoSpacing"/>
            </w:pPr>
            <w:r>
              <w:t>Acting to further their corporate goals, typically growth and maximisation of profit by interacting with EOSC.</w:t>
            </w:r>
          </w:p>
        </w:tc>
      </w:tr>
      <w:tr w:rsidR="009B678D" w14:paraId="738C6427" w14:textId="77777777" w:rsidTr="00252A95">
        <w:trPr>
          <w:trHeight w:val="915"/>
          <w:jc w:val="center"/>
        </w:trPr>
        <w:tc>
          <w:tcPr>
            <w:tcW w:w="2600" w:type="dxa"/>
            <w:tcBorders>
              <w:top w:val="nil"/>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59CE457" w14:textId="77777777" w:rsidR="009B678D" w:rsidRDefault="009B678D" w:rsidP="00252A95">
            <w:pPr>
              <w:pStyle w:val="NoSpacing"/>
            </w:pPr>
            <w:r>
              <w:t>Education and support for eScience activities</w:t>
            </w:r>
          </w:p>
        </w:tc>
        <w:tc>
          <w:tcPr>
            <w:tcW w:w="6385" w:type="dxa"/>
            <w:tcBorders>
              <w:top w:val="nil"/>
              <w:left w:val="nil"/>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7EF0B63E" w14:textId="77777777" w:rsidR="009B678D" w:rsidRDefault="009B678D" w:rsidP="00252A95">
            <w:pPr>
              <w:pStyle w:val="NoSpacing"/>
            </w:pPr>
            <w:r>
              <w:t>A cross-cutting role that can be taken by those taking on other roles, when they are providing education and training of members of the border EOSC community in any capacity.</w:t>
            </w:r>
          </w:p>
        </w:tc>
      </w:tr>
    </w:tbl>
    <w:p w14:paraId="6BEB2147" w14:textId="77777777" w:rsidR="009B678D" w:rsidRDefault="009B678D" w:rsidP="009B678D"/>
    <w:p w14:paraId="666B2E97" w14:textId="53ED4394" w:rsidR="009B678D" w:rsidRDefault="009B678D" w:rsidP="009B678D">
      <w:r>
        <w:t xml:space="preserve">In some of the exploitation plans the “EOSC Hub Operators” has been used interchangeably with “EOSC Core”. While the “EOSC Core” is a specific instance of the “Hub Operator” role defined earlier, these terms could be considered as synonyms in the scope of this deliverable. </w:t>
      </w:r>
    </w:p>
    <w:p w14:paraId="38E73D35" w14:textId="20B9F0C2" w:rsidR="009B678D" w:rsidRDefault="009B678D" w:rsidP="009B678D">
      <w:r>
        <w:t>The high-level role definition does not seem to require updates even in the context of service providers, despite the discussions related to complementing grant-based approaches for service provision with procurement mechanisms in the future. While the procurement mechanism would mean shifting to contractual arrangements that are more in line with the for-profit sector practices, the “service provider” exploitation role was not tied to the non-profit business model or grant-based service provision.</w:t>
      </w:r>
    </w:p>
    <w:p w14:paraId="38727927" w14:textId="59F1C966" w:rsidR="00651D5D" w:rsidRDefault="00651D5D" w:rsidP="0046518A">
      <w:pPr>
        <w:pStyle w:val="Heading1"/>
      </w:pPr>
      <w:bookmarkStart w:id="25" w:name="_Toc69288237"/>
      <w:r>
        <w:lastRenderedPageBreak/>
        <w:t>Key Exploitable Results: Exploitation and Dissemination</w:t>
      </w:r>
      <w:bookmarkEnd w:id="25"/>
    </w:p>
    <w:p w14:paraId="1A9EA5D0" w14:textId="443D72A6" w:rsidR="00651D5D" w:rsidRDefault="00651D5D" w:rsidP="00651D5D">
      <w:pPr>
        <w:pStyle w:val="Heading2"/>
      </w:pPr>
      <w:bookmarkStart w:id="26" w:name="_y0u0wujhucxj" w:colFirst="0" w:colLast="0"/>
      <w:bookmarkStart w:id="27" w:name="_Toc69288238"/>
      <w:bookmarkEnd w:id="26"/>
      <w:r>
        <w:t>​KER 1. EOSC Portal and Marketplace</w:t>
      </w:r>
      <w:bookmarkEnd w:id="27"/>
    </w:p>
    <w:p w14:paraId="534BCB77" w14:textId="77777777" w:rsidR="00651D5D" w:rsidRDefault="00651D5D" w:rsidP="00651D5D">
      <w:r>
        <w:t>The </w:t>
      </w:r>
      <w:hyperlink r:id="rId23">
        <w:r>
          <w:rPr>
            <w:color w:val="1155CC"/>
            <w:u w:val="single"/>
          </w:rPr>
          <w:t>EOSC Portal</w:t>
        </w:r>
      </w:hyperlink>
      <w:r>
        <w:t> and </w:t>
      </w:r>
      <w:hyperlink r:id="rId24">
        <w:r>
          <w:rPr>
            <w:color w:val="1155CC"/>
            <w:u w:val="single"/>
          </w:rPr>
          <w:t>Marketplace</w:t>
        </w:r>
      </w:hyperlink>
      <w:r>
        <w:t> - which have developed into joint efforts with </w:t>
      </w:r>
      <w:hyperlink r:id="rId25">
        <w:r>
          <w:rPr>
            <w:color w:val="1155CC"/>
            <w:u w:val="single"/>
          </w:rPr>
          <w:t>EOSC Enhance</w:t>
        </w:r>
      </w:hyperlink>
      <w:r>
        <w:t> project - support the resources discovery and access in </w:t>
      </w:r>
      <w:hyperlink r:id="rId26">
        <w:r>
          <w:rPr>
            <w:color w:val="1155CC"/>
            <w:u w:val="single"/>
          </w:rPr>
          <w:t>EOSC</w:t>
        </w:r>
      </w:hyperlink>
      <w:r>
        <w:t>. As described in the 2019 EOSC Portal collaboration agreement (concluded in 2019 with the representatives of the </w:t>
      </w:r>
      <w:hyperlink r:id="rId27">
        <w:r>
          <w:rPr>
            <w:color w:val="1155CC"/>
            <w:u w:val="single"/>
          </w:rPr>
          <w:t>EOSC-hub</w:t>
        </w:r>
      </w:hyperlink>
      <w:r>
        <w:t>, </w:t>
      </w:r>
      <w:hyperlink r:id="rId28">
        <w:r>
          <w:rPr>
            <w:color w:val="1155CC"/>
            <w:u w:val="single"/>
          </w:rPr>
          <w:t>OpenAIRE</w:t>
        </w:r>
      </w:hyperlink>
      <w:hyperlink r:id="rId29">
        <w:r>
          <w:rPr>
            <w:color w:val="1155CC"/>
            <w:u w:val="single"/>
          </w:rPr>
          <w:t>-Advance</w:t>
        </w:r>
      </w:hyperlink>
      <w:r>
        <w:t> and </w:t>
      </w:r>
      <w:hyperlink r:id="rId30">
        <w:r>
          <w:rPr>
            <w:color w:val="1155CC"/>
            <w:u w:val="single"/>
          </w:rPr>
          <w:t>eInfraCentral</w:t>
        </w:r>
      </w:hyperlink>
      <w:r>
        <w:t> project consortia) this KER includes: “technical components, intangible assets and contractual arrangements that make it possible to provide the service that facilitates the access and use of the EOSC assets. The contractual arrangements include - but are not limited to - the rights to administer the IP addresses and IT infrastructure making accessing the EOSC Portal possible”.</w:t>
      </w:r>
    </w:p>
    <w:p w14:paraId="1DC98932" w14:textId="730E3EBB" w:rsidR="00651D5D" w:rsidRDefault="00651D5D" w:rsidP="008B5AD4">
      <w:pPr>
        <w:pStyle w:val="Heading3"/>
      </w:pPr>
      <w:bookmarkStart w:id="28" w:name="_39ellh13irlq" w:colFirst="0" w:colLast="0"/>
      <w:bookmarkEnd w:id="28"/>
      <w:r>
        <w:t>Key benefits for EOSC</w:t>
      </w:r>
    </w:p>
    <w:p w14:paraId="57A10B65" w14:textId="77777777" w:rsidR="00651D5D" w:rsidRDefault="00651D5D" w:rsidP="00651D5D">
      <w:r>
        <w:t>Thanks to this KER, it will be possible to operate a scalable and well-managed EOSC portal and marketplace with a growing service portfolio and with a transparent governance model. From the researcher point of view, the benefits include the ability to:</w:t>
      </w:r>
    </w:p>
    <w:p w14:paraId="583EFF6D" w14:textId="77777777" w:rsidR="00651D5D" w:rsidRDefault="00007F73" w:rsidP="008B1A95">
      <w:pPr>
        <w:numPr>
          <w:ilvl w:val="0"/>
          <w:numId w:val="25"/>
        </w:numPr>
        <w:spacing w:after="0"/>
      </w:pPr>
      <w:hyperlink r:id="rId31">
        <w:r w:rsidR="00651D5D">
          <w:rPr>
            <w:color w:val="1155CC"/>
            <w:u w:val="single"/>
          </w:rPr>
          <w:t>Discover</w:t>
        </w:r>
      </w:hyperlink>
      <w:r w:rsidR="00651D5D">
        <w:t> and compare multiple resources and services such as scientific outputs, applications, data management, compute services and thematic services;</w:t>
      </w:r>
    </w:p>
    <w:p w14:paraId="03D9DB5B" w14:textId="77777777" w:rsidR="00651D5D" w:rsidRDefault="00651D5D" w:rsidP="008B1A95">
      <w:pPr>
        <w:numPr>
          <w:ilvl w:val="0"/>
          <w:numId w:val="25"/>
        </w:numPr>
        <w:spacing w:after="0"/>
      </w:pPr>
      <w:r>
        <w:t>Order EOSC resources;</w:t>
      </w:r>
    </w:p>
    <w:p w14:paraId="57C0F4F8" w14:textId="77777777" w:rsidR="00651D5D" w:rsidRDefault="00651D5D" w:rsidP="008B1A95">
      <w:pPr>
        <w:numPr>
          <w:ilvl w:val="0"/>
          <w:numId w:val="25"/>
        </w:numPr>
        <w:spacing w:after="0"/>
      </w:pPr>
      <w:r>
        <w:t>Find guidance on how to access the resources integrated to EOSC. Access them seamlessly if they incorporate open access policy</w:t>
      </w:r>
    </w:p>
    <w:p w14:paraId="2082AFCD" w14:textId="77777777" w:rsidR="00651D5D" w:rsidRDefault="00651D5D" w:rsidP="008B1A95">
      <w:pPr>
        <w:numPr>
          <w:ilvl w:val="0"/>
          <w:numId w:val="25"/>
        </w:numPr>
        <w:spacing w:after="0"/>
      </w:pPr>
      <w:r>
        <w:t>Organise resources of interest and resource orders into logical blocks in EOSC Marketplace Projects to reflect a common scientific purpose and gain EOSC expert support for the created Marketplace Project;</w:t>
      </w:r>
    </w:p>
    <w:p w14:paraId="509F1FEB" w14:textId="77777777" w:rsidR="00651D5D" w:rsidRDefault="00651D5D" w:rsidP="008B1A95">
      <w:pPr>
        <w:numPr>
          <w:ilvl w:val="0"/>
          <w:numId w:val="25"/>
        </w:numPr>
        <w:spacing w:after="0"/>
      </w:pPr>
      <w:r>
        <w:t>Access services and resources using a common authentication/authorisation process;</w:t>
      </w:r>
    </w:p>
    <w:p w14:paraId="0398490D" w14:textId="77777777" w:rsidR="00651D5D" w:rsidRDefault="00651D5D" w:rsidP="008B1A95">
      <w:pPr>
        <w:numPr>
          <w:ilvl w:val="0"/>
          <w:numId w:val="25"/>
        </w:numPr>
        <w:spacing w:after="0"/>
      </w:pPr>
      <w:r>
        <w:t>Pick up on best practices and practical examples featuring research communities, making the most of EOSC;</w:t>
      </w:r>
    </w:p>
    <w:p w14:paraId="04372090" w14:textId="77777777" w:rsidR="00651D5D" w:rsidRDefault="00651D5D" w:rsidP="008B1A95">
      <w:pPr>
        <w:numPr>
          <w:ilvl w:val="0"/>
          <w:numId w:val="25"/>
        </w:numPr>
        <w:spacing w:after="0"/>
      </w:pPr>
      <w:r>
        <w:t>With access to datasets and services from a variety of sources make previously not possible connections and apply new techniques and algorithms to research.</w:t>
      </w:r>
    </w:p>
    <w:p w14:paraId="51E8E790" w14:textId="04897D61" w:rsidR="00651D5D" w:rsidRDefault="00651D5D" w:rsidP="008B1A95">
      <w:pPr>
        <w:numPr>
          <w:ilvl w:val="0"/>
          <w:numId w:val="25"/>
        </w:numPr>
        <w:spacing w:after="0"/>
      </w:pPr>
      <w:r>
        <w:t>Provide feedback about services and information to contribute to building the EOSC service portfolio.</w:t>
      </w:r>
    </w:p>
    <w:p w14:paraId="299BA604" w14:textId="77777777" w:rsidR="00252A95" w:rsidRDefault="00252A95" w:rsidP="00252A95">
      <w:pPr>
        <w:spacing w:after="0"/>
        <w:ind w:left="720"/>
      </w:pPr>
    </w:p>
    <w:p w14:paraId="6F086271" w14:textId="77777777" w:rsidR="00651D5D" w:rsidRDefault="00651D5D" w:rsidP="00651D5D">
      <w:r>
        <w:t>From the service provider point of view, the benefits are based on the ability to:</w:t>
      </w:r>
    </w:p>
    <w:p w14:paraId="2FB56ECE" w14:textId="77777777" w:rsidR="00651D5D" w:rsidRDefault="00007F73" w:rsidP="008B1A95">
      <w:pPr>
        <w:numPr>
          <w:ilvl w:val="0"/>
          <w:numId w:val="11"/>
        </w:numPr>
        <w:spacing w:after="0"/>
      </w:pPr>
      <w:hyperlink r:id="rId32">
        <w:r w:rsidR="00651D5D">
          <w:rPr>
            <w:color w:val="1155CC"/>
            <w:u w:val="single"/>
          </w:rPr>
          <w:t>Publish, share and advertise services</w:t>
        </w:r>
      </w:hyperlink>
      <w:r w:rsidR="00651D5D">
        <w:t> and resources to a wider user base;</w:t>
      </w:r>
    </w:p>
    <w:p w14:paraId="5E68A216" w14:textId="77777777" w:rsidR="00651D5D" w:rsidRDefault="00651D5D" w:rsidP="008B1A95">
      <w:pPr>
        <w:numPr>
          <w:ilvl w:val="0"/>
          <w:numId w:val="11"/>
        </w:numPr>
        <w:spacing w:after="0"/>
      </w:pPr>
      <w:r>
        <w:t>Get statistics about access requests and customer feedback;</w:t>
      </w:r>
    </w:p>
    <w:p w14:paraId="6F1F0A3E" w14:textId="77777777" w:rsidR="00651D5D" w:rsidRDefault="00651D5D" w:rsidP="008B1A95">
      <w:pPr>
        <w:numPr>
          <w:ilvl w:val="0"/>
          <w:numId w:val="11"/>
        </w:numPr>
        <w:spacing w:after="0"/>
      </w:pPr>
      <w:r>
        <w:t>Get a free online platform where providers can manage service requests, interact with users and provide support to them, and agree the most suitable service levels;</w:t>
      </w:r>
    </w:p>
    <w:p w14:paraId="14D8EE14" w14:textId="77777777" w:rsidR="00651D5D" w:rsidRDefault="00651D5D" w:rsidP="008B1A95">
      <w:pPr>
        <w:numPr>
          <w:ilvl w:val="0"/>
          <w:numId w:val="11"/>
        </w:numPr>
        <w:spacing w:after="0"/>
      </w:pPr>
      <w:r>
        <w:t>Allow users to authenticate with existing credentials to access services;</w:t>
      </w:r>
    </w:p>
    <w:p w14:paraId="61322AFD" w14:textId="77777777" w:rsidR="00651D5D" w:rsidRDefault="00651D5D" w:rsidP="008B1A95">
      <w:pPr>
        <w:numPr>
          <w:ilvl w:val="0"/>
          <w:numId w:val="11"/>
        </w:numPr>
        <w:spacing w:after="0"/>
      </w:pPr>
      <w:r>
        <w:t>Demonstrate that the services meet EOSC quality standards.</w:t>
      </w:r>
    </w:p>
    <w:p w14:paraId="5CA80ED0" w14:textId="533CAEA2" w:rsidR="00651D5D" w:rsidRDefault="00651D5D" w:rsidP="008B1A95">
      <w:pPr>
        <w:numPr>
          <w:ilvl w:val="0"/>
          <w:numId w:val="11"/>
        </w:numPr>
        <w:spacing w:after="0"/>
      </w:pPr>
      <w:r>
        <w:lastRenderedPageBreak/>
        <w:t>Identify future service offerings.</w:t>
      </w:r>
    </w:p>
    <w:p w14:paraId="5A046C1E" w14:textId="77777777" w:rsidR="00252A95" w:rsidRDefault="00252A95" w:rsidP="00252A95">
      <w:pPr>
        <w:spacing w:after="0"/>
        <w:ind w:left="720"/>
      </w:pPr>
    </w:p>
    <w:p w14:paraId="364D38C6" w14:textId="77777777" w:rsidR="00651D5D" w:rsidRDefault="00651D5D" w:rsidP="00651D5D">
      <w:r>
        <w:t>The importance of the EOSC Portal as the primary, pan-European entry point to the EOSC ecosystem is going to grow dramatically as the scope of the EOSC resources grows. Naturally, this activity does not preclude the reuse of the portal components by third parties. In fact, the anticipated growth of volume and diversity of use of the components is likely to speed up the maturing process of future versions considerably.</w:t>
      </w:r>
    </w:p>
    <w:p w14:paraId="4B87DD65" w14:textId="77777777" w:rsidR="00651D5D" w:rsidRDefault="00651D5D" w:rsidP="003A1D79">
      <w:pPr>
        <w:pStyle w:val="NoSpacing"/>
      </w:pPr>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2100"/>
        <w:gridCol w:w="6900"/>
      </w:tblGrid>
      <w:tr w:rsidR="00651D5D" w14:paraId="69F7E76F" w14:textId="77777777" w:rsidTr="00252A95">
        <w:trPr>
          <w:trHeight w:val="575"/>
          <w:jc w:val="center"/>
        </w:trPr>
        <w:tc>
          <w:tcPr>
            <w:tcW w:w="2100" w:type="dxa"/>
            <w:tcBorders>
              <w:top w:val="single" w:sz="8" w:space="0" w:color="7F7F7F"/>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364540E3" w14:textId="77777777" w:rsidR="00651D5D" w:rsidRDefault="00651D5D" w:rsidP="00944C52">
            <w:pPr>
              <w:rPr>
                <w:b/>
              </w:rPr>
            </w:pPr>
            <w:r>
              <w:rPr>
                <w:rFonts w:eastAsia="Calibri" w:cs="Calibri"/>
                <w:b/>
              </w:rPr>
              <w:t>Result type</w:t>
            </w:r>
            <w:r>
              <w:rPr>
                <w:rFonts w:eastAsia="Calibri" w:cs="Calibri"/>
                <w:b/>
                <w:vertAlign w:val="superscript"/>
              </w:rPr>
              <w:footnoteReference w:id="8"/>
            </w:r>
          </w:p>
        </w:tc>
        <w:tc>
          <w:tcPr>
            <w:tcW w:w="6900" w:type="dxa"/>
            <w:tcBorders>
              <w:top w:val="single" w:sz="8" w:space="0" w:color="7F7F7F"/>
              <w:left w:val="nil"/>
              <w:bottom w:val="single" w:sz="8" w:space="0" w:color="7F7F7F"/>
              <w:right w:val="single" w:sz="8" w:space="0" w:color="7F7F7F"/>
            </w:tcBorders>
            <w:tcMar>
              <w:top w:w="100" w:type="dxa"/>
              <w:left w:w="100" w:type="dxa"/>
              <w:bottom w:w="100" w:type="dxa"/>
              <w:right w:w="100" w:type="dxa"/>
            </w:tcMar>
          </w:tcPr>
          <w:p w14:paraId="19D70C19" w14:textId="77777777" w:rsidR="00651D5D" w:rsidRDefault="00651D5D" w:rsidP="00944C52">
            <w:r>
              <w:rPr>
                <w:rFonts w:eastAsia="Calibri" w:cs="Calibri"/>
              </w:rPr>
              <w:t>Software, services</w:t>
            </w:r>
          </w:p>
        </w:tc>
      </w:tr>
      <w:tr w:rsidR="00651D5D" w14:paraId="71B6C8F3" w14:textId="77777777" w:rsidTr="00252A95">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66766AAF" w14:textId="77777777" w:rsidR="00651D5D" w:rsidRDefault="00651D5D" w:rsidP="00944C52">
            <w:pPr>
              <w:rPr>
                <w:b/>
              </w:rPr>
            </w:pPr>
            <w:r>
              <w:rPr>
                <w:rFonts w:eastAsia="Calibri" w:cs="Calibri"/>
                <w:b/>
              </w:rPr>
              <w:t>URL</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67E7A1D9" w14:textId="77777777" w:rsidR="00651D5D" w:rsidRPr="00657053" w:rsidRDefault="00007F73" w:rsidP="00944C52">
            <w:pPr>
              <w:rPr>
                <w:lang w:val="pt-PT"/>
              </w:rPr>
            </w:pPr>
            <w:hyperlink r:id="rId33">
              <w:r w:rsidR="00651D5D" w:rsidRPr="00657053">
                <w:rPr>
                  <w:rFonts w:eastAsia="Calibri" w:cs="Calibri"/>
                  <w:color w:val="1155CC"/>
                  <w:u w:val="single"/>
                  <w:lang w:val="pt-PT"/>
                </w:rPr>
                <w:t>https://www.eosc-hub.eu/key-exploitable-results/eosc-portal-and-marketplace</w:t>
              </w:r>
            </w:hyperlink>
            <w:r w:rsidR="00651D5D" w:rsidRPr="00657053">
              <w:rPr>
                <w:rFonts w:eastAsia="Calibri" w:cs="Calibri"/>
                <w:color w:val="1155CC"/>
                <w:u w:val="single"/>
                <w:lang w:val="pt-PT"/>
              </w:rPr>
              <w:t xml:space="preserve"> </w:t>
            </w:r>
            <w:r w:rsidR="00651D5D" w:rsidRPr="00657053">
              <w:rPr>
                <w:rFonts w:eastAsia="Calibri" w:cs="Calibri"/>
                <w:lang w:val="pt-PT"/>
              </w:rPr>
              <w:t>(documentation)</w:t>
            </w:r>
          </w:p>
          <w:p w14:paraId="3C38FFB6" w14:textId="77777777" w:rsidR="00651D5D" w:rsidRDefault="00007F73" w:rsidP="00944C52">
            <w:hyperlink r:id="rId34">
              <w:r w:rsidR="00651D5D">
                <w:rPr>
                  <w:rFonts w:eastAsia="Calibri" w:cs="Calibri"/>
                  <w:color w:val="1155CC"/>
                  <w:u w:val="single"/>
                </w:rPr>
                <w:t>https://github.com/cyfronet-fid/marketplace</w:t>
              </w:r>
            </w:hyperlink>
            <w:r w:rsidR="00651D5D">
              <w:rPr>
                <w:rFonts w:eastAsia="Calibri" w:cs="Calibri"/>
                <w:color w:val="1155CC"/>
                <w:u w:val="single"/>
              </w:rPr>
              <w:t xml:space="preserve"> </w:t>
            </w:r>
            <w:r w:rsidR="00651D5D">
              <w:rPr>
                <w:rFonts w:eastAsia="Calibri" w:cs="Calibri"/>
              </w:rPr>
              <w:t>(MP software repository)</w:t>
            </w:r>
          </w:p>
        </w:tc>
      </w:tr>
      <w:tr w:rsidR="00651D5D" w14:paraId="0ADC425A" w14:textId="77777777" w:rsidTr="00252A95">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0C47F855" w14:textId="77777777" w:rsidR="00651D5D" w:rsidRDefault="00651D5D" w:rsidP="00944C52">
            <w:pPr>
              <w:rPr>
                <w:b/>
              </w:rPr>
            </w:pPr>
            <w:r>
              <w:rPr>
                <w:rFonts w:eastAsia="Calibri" w:cs="Calibri"/>
                <w:b/>
              </w:rPr>
              <w:t>Key innovation</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00E97A4" w14:textId="77777777" w:rsidR="00651D5D" w:rsidRDefault="00651D5D" w:rsidP="00944C52">
            <w:r>
              <w:rPr>
                <w:rFonts w:eastAsia="Calibri" w:cs="Calibri"/>
              </w:rPr>
              <w:t>Support for federated service ecosystem: service discovery and access to market</w:t>
            </w:r>
          </w:p>
        </w:tc>
      </w:tr>
      <w:tr w:rsidR="00651D5D" w14:paraId="4E19DD44" w14:textId="77777777" w:rsidTr="00252A95">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3EEA2D05" w14:textId="77777777" w:rsidR="00651D5D" w:rsidRDefault="00651D5D" w:rsidP="00944C52">
            <w:pPr>
              <w:rPr>
                <w:b/>
              </w:rPr>
            </w:pPr>
            <w:r>
              <w:rPr>
                <w:rFonts w:eastAsia="Calibri" w:cs="Calibri"/>
                <w:b/>
              </w:rPr>
              <w:t>Target audiences</w:t>
            </w:r>
            <w:r>
              <w:rPr>
                <w:rFonts w:eastAsia="Calibri" w:cs="Calibri"/>
                <w:b/>
                <w:vertAlign w:val="superscript"/>
              </w:rPr>
              <w:footnoteReference w:id="9"/>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38CDE6BE" w14:textId="77777777" w:rsidR="00651D5D" w:rsidRDefault="00651D5D" w:rsidP="00944C52">
            <w:r>
              <w:rPr>
                <w:rFonts w:eastAsia="Calibri" w:cs="Calibri"/>
              </w:rPr>
              <w:t xml:space="preserve"> Service Providers, Researchers and Research Communities, Enterprise</w:t>
            </w:r>
          </w:p>
        </w:tc>
      </w:tr>
      <w:tr w:rsidR="00651D5D" w14:paraId="2DFA866A" w14:textId="77777777" w:rsidTr="00252A95">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514A562A" w14:textId="77777777" w:rsidR="00651D5D" w:rsidRDefault="00651D5D" w:rsidP="00944C52">
            <w:pPr>
              <w:rPr>
                <w:b/>
              </w:rPr>
            </w:pPr>
            <w:r>
              <w:rPr>
                <w:rFonts w:eastAsia="Calibri" w:cs="Calibri"/>
                <w:b/>
              </w:rPr>
              <w:t>Key benefit (for the audiences)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2BD868A5" w14:textId="77777777" w:rsidR="00651D5D" w:rsidRDefault="00651D5D" w:rsidP="00944C52">
            <w:r>
              <w:rPr>
                <w:rFonts w:eastAsia="Calibri" w:cs="Calibri"/>
              </w:rPr>
              <w:t>Large, diverse and well-managed marketplace with transparent governance model.</w:t>
            </w:r>
          </w:p>
          <w:p w14:paraId="28333E2F" w14:textId="77777777" w:rsidR="00651D5D" w:rsidRDefault="00651D5D" w:rsidP="00944C52">
            <w:r>
              <w:rPr>
                <w:rFonts w:eastAsia="Calibri" w:cs="Calibri"/>
              </w:rPr>
              <w:t>● The service providers will see increased interest in their services with user requirements that better match the specific offering</w:t>
            </w:r>
          </w:p>
          <w:p w14:paraId="50E56C69" w14:textId="77777777" w:rsidR="00651D5D" w:rsidRDefault="00651D5D" w:rsidP="00944C52">
            <w:r>
              <w:rPr>
                <w:rFonts w:eastAsia="Calibri" w:cs="Calibri"/>
              </w:rPr>
              <w:t>● Researchers can compare solutions and reuse their credentials and knowledge related to EOSC service access with different providers</w:t>
            </w:r>
          </w:p>
          <w:p w14:paraId="0C7CE219" w14:textId="77777777" w:rsidR="00651D5D" w:rsidRDefault="00651D5D" w:rsidP="00944C52">
            <w:r>
              <w:rPr>
                <w:rFonts w:eastAsia="Calibri" w:cs="Calibri"/>
              </w:rPr>
              <w:t>● The Enterprise can lower the marketing and transaction costs considerably compared to targeting individual research institutes or researchers.</w:t>
            </w:r>
          </w:p>
        </w:tc>
      </w:tr>
      <w:tr w:rsidR="00651D5D" w14:paraId="794D01D7" w14:textId="77777777" w:rsidTr="00252A95">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F036639" w14:textId="77777777" w:rsidR="00651D5D" w:rsidRDefault="00651D5D" w:rsidP="00944C52">
            <w:pPr>
              <w:rPr>
                <w:b/>
              </w:rPr>
            </w:pPr>
            <w:r>
              <w:rPr>
                <w:rFonts w:eastAsia="Calibri" w:cs="Calibri"/>
                <w:b/>
              </w:rPr>
              <w:t>IPR approach</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075911E" w14:textId="77777777" w:rsidR="00651D5D" w:rsidRDefault="00651D5D" w:rsidP="00944C52">
            <w:r>
              <w:rPr>
                <w:rFonts w:eastAsia="Calibri" w:cs="Calibri"/>
              </w:rPr>
              <w:t xml:space="preserve">Outlined as part of the collaboration agreement involving the eInfraCentral and OpenAIRE-Advance projects. Brand protection plans are in place, software components licensed under Apache, GPL and LGPL </w:t>
            </w:r>
            <w:r>
              <w:rPr>
                <w:rFonts w:eastAsia="Calibri" w:cs="Calibri"/>
              </w:rPr>
              <w:lastRenderedPageBreak/>
              <w:t>licensed, other components protected by copyright, typically licensed under creative commons. The IPR ownership and licensing strategy will be reviewed periodically in scope of the activities of  the projects further involved in the development of this KER.</w:t>
            </w:r>
          </w:p>
        </w:tc>
      </w:tr>
      <w:tr w:rsidR="00651D5D" w14:paraId="4C76757D" w14:textId="77777777" w:rsidTr="00252A95">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A4C7C0F" w14:textId="77777777" w:rsidR="00651D5D" w:rsidRDefault="00651D5D" w:rsidP="00944C52">
            <w:pPr>
              <w:rPr>
                <w:b/>
              </w:rPr>
            </w:pPr>
            <w:r>
              <w:rPr>
                <w:rFonts w:eastAsia="Calibri" w:cs="Calibri"/>
                <w:b/>
              </w:rPr>
              <w:lastRenderedPageBreak/>
              <w:t>Exploitation strategy</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0340151C" w14:textId="77777777" w:rsidR="00651D5D" w:rsidRDefault="00651D5D" w:rsidP="00944C52">
            <w:r>
              <w:rPr>
                <w:rFonts w:eastAsia="Calibri" w:cs="Calibri"/>
              </w:rPr>
              <w:t>The key exploitation strategy was based on deploying the portal and marketplace as a shared EOSC resource, based on EOSC branding.</w:t>
            </w:r>
          </w:p>
        </w:tc>
      </w:tr>
      <w:tr w:rsidR="00651D5D" w14:paraId="0DBA5CC3" w14:textId="77777777" w:rsidTr="00252A95">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7861D97" w14:textId="77777777" w:rsidR="00651D5D" w:rsidRDefault="00651D5D" w:rsidP="00944C52">
            <w:pPr>
              <w:rPr>
                <w:b/>
              </w:rPr>
            </w:pPr>
            <w:r>
              <w:rPr>
                <w:rFonts w:eastAsia="Calibri" w:cs="Calibri"/>
                <w:b/>
              </w:rPr>
              <w:t>Key communication and dissemination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6F2A3140" w14:textId="77777777" w:rsidR="00651D5D" w:rsidRDefault="00651D5D" w:rsidP="00944C52">
            <w:r>
              <w:rPr>
                <w:rFonts w:eastAsia="Calibri" w:cs="Calibri"/>
              </w:rPr>
              <w:t xml:space="preserve">The key communication and dissemination events ensuring the successful exploitation of the KER were: </w:t>
            </w:r>
          </w:p>
          <w:p w14:paraId="40B046C8" w14:textId="77777777" w:rsidR="00651D5D" w:rsidRPr="00B75D7D" w:rsidRDefault="00651D5D" w:rsidP="008B1A95">
            <w:pPr>
              <w:numPr>
                <w:ilvl w:val="0"/>
                <w:numId w:val="39"/>
              </w:numPr>
              <w:spacing w:after="0"/>
              <w:rPr>
                <w:rFonts w:asciiTheme="minorHAnsi" w:hAnsiTheme="minorHAnsi"/>
              </w:rPr>
            </w:pPr>
            <w:r w:rsidRPr="00B75D7D">
              <w:rPr>
                <w:rFonts w:asciiTheme="minorHAnsi" w:eastAsia="Calibri" w:hAnsiTheme="minorHAnsi" w:cs="Calibri"/>
              </w:rPr>
              <w:t>EOSC Launch event, Introduction of the EOSC Portal, Vienna, Austria 23-11-2018</w:t>
            </w:r>
          </w:p>
          <w:p w14:paraId="45983B1A" w14:textId="77777777" w:rsidR="00651D5D" w:rsidRPr="00B75D7D" w:rsidRDefault="00651D5D" w:rsidP="008B1A95">
            <w:pPr>
              <w:numPr>
                <w:ilvl w:val="0"/>
                <w:numId w:val="39"/>
              </w:numPr>
              <w:spacing w:after="0"/>
              <w:rPr>
                <w:rFonts w:asciiTheme="minorHAnsi" w:eastAsia="Roboto" w:hAnsiTheme="minorHAnsi" w:cs="Roboto"/>
                <w:highlight w:val="white"/>
              </w:rPr>
            </w:pPr>
            <w:r w:rsidRPr="00B75D7D">
              <w:rPr>
                <w:rFonts w:asciiTheme="minorHAnsi" w:eastAsia="Roboto" w:hAnsiTheme="minorHAnsi" w:cs="Roboto"/>
                <w:highlight w:val="white"/>
              </w:rPr>
              <w:t>EOSC-hub Week 2019, Why joining EOSC, Prague, Czech Republic, 11-04-2019</w:t>
            </w:r>
          </w:p>
          <w:p w14:paraId="7C20231E" w14:textId="77777777" w:rsidR="00651D5D" w:rsidRPr="00B75D7D" w:rsidRDefault="00007F73" w:rsidP="008B1A95">
            <w:pPr>
              <w:numPr>
                <w:ilvl w:val="0"/>
                <w:numId w:val="39"/>
              </w:numPr>
              <w:spacing w:after="0"/>
              <w:rPr>
                <w:rFonts w:asciiTheme="minorHAnsi" w:eastAsia="Roboto" w:hAnsiTheme="minorHAnsi" w:cs="Roboto"/>
                <w:highlight w:val="white"/>
              </w:rPr>
            </w:pPr>
            <w:hyperlink r:id="rId35">
              <w:r w:rsidR="00651D5D" w:rsidRPr="00B75D7D">
                <w:rPr>
                  <w:rFonts w:asciiTheme="minorHAnsi" w:eastAsia="Roboto" w:hAnsiTheme="minorHAnsi" w:cs="Roboto"/>
                  <w:highlight w:val="white"/>
                </w:rPr>
                <w:t>Building Open Science in Europe: The road ahead for the EOSC community and the EU Member States</w:t>
              </w:r>
            </w:hyperlink>
            <w:r w:rsidR="00651D5D" w:rsidRPr="00B75D7D">
              <w:rPr>
                <w:rFonts w:asciiTheme="minorHAnsi" w:eastAsia="Roboto" w:hAnsiTheme="minorHAnsi" w:cs="Roboto"/>
                <w:highlight w:val="white"/>
              </w:rPr>
              <w:t>, Developing the EOSC portal for the benefits of the user communities, Tallin, Estonia, 20-06-2019</w:t>
            </w:r>
          </w:p>
          <w:p w14:paraId="77F02B75" w14:textId="77777777" w:rsidR="00651D5D" w:rsidRPr="00B75D7D" w:rsidRDefault="00651D5D" w:rsidP="008B1A95">
            <w:pPr>
              <w:numPr>
                <w:ilvl w:val="0"/>
                <w:numId w:val="39"/>
              </w:numPr>
              <w:spacing w:after="0"/>
              <w:rPr>
                <w:rFonts w:asciiTheme="minorHAnsi" w:eastAsia="Roboto" w:hAnsiTheme="minorHAnsi" w:cs="Roboto"/>
                <w:highlight w:val="white"/>
              </w:rPr>
            </w:pPr>
            <w:r w:rsidRPr="00B75D7D">
              <w:rPr>
                <w:rFonts w:asciiTheme="minorHAnsi" w:eastAsia="Roboto" w:hAnsiTheme="minorHAnsi" w:cs="Roboto"/>
                <w:highlight w:val="white"/>
              </w:rPr>
              <w:t>EOSC-hub week 2020</w:t>
            </w:r>
            <w:r w:rsidRPr="00B75D7D">
              <w:rPr>
                <w:rFonts w:asciiTheme="minorHAnsi" w:eastAsia="Roboto" w:hAnsiTheme="minorHAnsi" w:cs="Roboto"/>
                <w:highlight w:val="white"/>
                <w:vertAlign w:val="superscript"/>
              </w:rPr>
              <w:footnoteReference w:id="10"/>
            </w:r>
            <w:r w:rsidRPr="00B75D7D">
              <w:rPr>
                <w:rFonts w:asciiTheme="minorHAnsi" w:eastAsia="Roboto" w:hAnsiTheme="minorHAnsi" w:cs="Roboto"/>
                <w:highlight w:val="white"/>
              </w:rPr>
              <w:t>, Service Onboarding: Future vision, online</w:t>
            </w:r>
          </w:p>
          <w:p w14:paraId="53C0278E" w14:textId="77777777" w:rsidR="00651D5D" w:rsidRDefault="00651D5D" w:rsidP="008B1A95">
            <w:pPr>
              <w:numPr>
                <w:ilvl w:val="0"/>
                <w:numId w:val="39"/>
              </w:numPr>
              <w:rPr>
                <w:rFonts w:ascii="Roboto" w:eastAsia="Roboto" w:hAnsi="Roboto" w:cs="Roboto"/>
                <w:color w:val="172B4D"/>
                <w:sz w:val="21"/>
                <w:szCs w:val="21"/>
                <w:highlight w:val="white"/>
              </w:rPr>
            </w:pPr>
            <w:r w:rsidRPr="00B75D7D">
              <w:rPr>
                <w:rFonts w:asciiTheme="minorHAnsi" w:eastAsia="Roboto" w:hAnsiTheme="minorHAnsi" w:cs="Roboto"/>
                <w:highlight w:val="white"/>
              </w:rPr>
              <w:t>EOSC-hub week 2020, New EOSC Portal functionalities, online</w:t>
            </w:r>
          </w:p>
        </w:tc>
      </w:tr>
      <w:tr w:rsidR="00651D5D" w14:paraId="4169B090" w14:textId="77777777" w:rsidTr="00252A95">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41856714" w14:textId="77777777" w:rsidR="00651D5D" w:rsidRDefault="00651D5D" w:rsidP="00944C52">
            <w:pPr>
              <w:rPr>
                <w:b/>
              </w:rPr>
            </w:pPr>
            <w:r>
              <w:rPr>
                <w:rFonts w:eastAsia="Calibri" w:cs="Calibri"/>
                <w:b/>
              </w:rPr>
              <w:t>Engagement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35D0339F" w14:textId="77777777" w:rsidR="00651D5D" w:rsidRDefault="00651D5D" w:rsidP="00944C52">
            <w:r>
              <w:t>The primary cross-project collaboration agreements were:</w:t>
            </w:r>
          </w:p>
          <w:p w14:paraId="0F592DEF" w14:textId="77777777" w:rsidR="00651D5D" w:rsidRDefault="00651D5D" w:rsidP="008B1A95">
            <w:pPr>
              <w:numPr>
                <w:ilvl w:val="0"/>
                <w:numId w:val="30"/>
              </w:numPr>
              <w:spacing w:after="0"/>
            </w:pPr>
            <w:r>
              <w:t>Collaboration Agreement defining the contributions of EOSC-hub, OpenAIRE-Advance and partners of the eInfraCentral project for the technical development, maintenance, daily operations and communication activities related to the EOSC Portal service components (September 2019)</w:t>
            </w:r>
          </w:p>
          <w:p w14:paraId="6B43F520" w14:textId="77777777" w:rsidR="00651D5D" w:rsidRDefault="00651D5D" w:rsidP="008B1A95">
            <w:pPr>
              <w:numPr>
                <w:ilvl w:val="0"/>
                <w:numId w:val="30"/>
              </w:numPr>
            </w:pPr>
            <w:r>
              <w:t>EOSC Portal Collaboration Agreement between EOSC-hub / EOSC Enhance / OpenAIRE Advance defining, among other things, data models and operational aspects of onboarding processes (September 2020)</w:t>
            </w:r>
          </w:p>
          <w:p w14:paraId="291FBB85" w14:textId="77777777" w:rsidR="00651D5D" w:rsidRDefault="00651D5D" w:rsidP="00944C52">
            <w:r>
              <w:t>In addition to these high-level activities, the success of the KER relied on seamless collaboration with key stakeholder groups: end users, scientific communities, service providers, operators of thematic marketplaces etc.</w:t>
            </w:r>
          </w:p>
        </w:tc>
      </w:tr>
    </w:tbl>
    <w:p w14:paraId="0EA75696" w14:textId="77777777" w:rsidR="00651D5D" w:rsidRDefault="00651D5D" w:rsidP="003A1D79">
      <w:pPr>
        <w:pStyle w:val="NoSpacing"/>
      </w:pPr>
    </w:p>
    <w:p w14:paraId="44B17CE7" w14:textId="77777777" w:rsidR="00651D5D" w:rsidRDefault="00651D5D" w:rsidP="00651D5D">
      <w:r>
        <w:t>User friendly materials (video tutorials) to get to know the EOSC Portal better, with its key functionalities and highlights, can be found in the portal under this link:</w:t>
      </w:r>
    </w:p>
    <w:p w14:paraId="68117D89" w14:textId="77777777" w:rsidR="00651D5D" w:rsidRDefault="00007F73" w:rsidP="00651D5D">
      <w:hyperlink r:id="rId36">
        <w:r w:rsidR="00651D5D">
          <w:rPr>
            <w:color w:val="1155CC"/>
            <w:u w:val="single"/>
          </w:rPr>
          <w:t>https://eosc-portal.eu/using-the-portal</w:t>
        </w:r>
      </w:hyperlink>
    </w:p>
    <w:p w14:paraId="0209E5E3" w14:textId="77777777" w:rsidR="00651D5D" w:rsidRDefault="00651D5D" w:rsidP="00651D5D"/>
    <w:p w14:paraId="2C9C5D90" w14:textId="5CA262AA" w:rsidR="00651D5D" w:rsidRDefault="00651D5D" w:rsidP="003A1D79">
      <w:pPr>
        <w:jc w:val="center"/>
      </w:pPr>
      <w:r>
        <w:rPr>
          <w:noProof/>
        </w:rPr>
        <w:drawing>
          <wp:inline distT="114300" distB="114300" distL="114300" distR="114300" wp14:anchorId="7A918811" wp14:editId="3C1DF1E8">
            <wp:extent cx="4888084" cy="3634025"/>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4888084" cy="3634025"/>
                    </a:xfrm>
                    <a:prstGeom prst="rect">
                      <a:avLst/>
                    </a:prstGeom>
                    <a:ln/>
                  </pic:spPr>
                </pic:pic>
              </a:graphicData>
            </a:graphic>
          </wp:inline>
        </w:drawing>
      </w:r>
    </w:p>
    <w:p w14:paraId="6C7C2EAB" w14:textId="22CA6577" w:rsidR="00651D5D" w:rsidRDefault="00651D5D" w:rsidP="003A1D79">
      <w:pPr>
        <w:pStyle w:val="Caption1"/>
      </w:pPr>
      <w:r>
        <w:t xml:space="preserve">Figure </w:t>
      </w:r>
      <w:r w:rsidR="003A1D79">
        <w:t>1</w:t>
      </w:r>
      <w:r>
        <w:t>: The Portal and Marketplace training resource collection on the EOSC portal website</w:t>
      </w:r>
    </w:p>
    <w:p w14:paraId="5C77F806" w14:textId="32B9E309" w:rsidR="00651D5D" w:rsidRDefault="00651D5D" w:rsidP="00651D5D">
      <w:r>
        <w:t xml:space="preserve">Also the Portal itself implements functionalities aimed at high-level user experience, so the Portal is easy to use and self-explanatory (tips, </w:t>
      </w:r>
      <w:r w:rsidR="00494345">
        <w:t>pop-ups</w:t>
      </w:r>
      <w:r>
        <w:t>, tours for newly introduced functionalities etc.)</w:t>
      </w:r>
    </w:p>
    <w:p w14:paraId="326514FC" w14:textId="5C8D41AC" w:rsidR="00651D5D" w:rsidRDefault="001730CB" w:rsidP="00303BA2">
      <w:pPr>
        <w:jc w:val="center"/>
      </w:pPr>
      <w:r>
        <w:rPr>
          <w:noProof/>
        </w:rPr>
        <w:drawing>
          <wp:inline distT="0" distB="0" distL="0" distR="0" wp14:anchorId="7348D245" wp14:editId="673BBE9A">
            <wp:extent cx="5731510" cy="2239645"/>
            <wp:effectExtent l="0" t="0" r="254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2239645"/>
                    </a:xfrm>
                    <a:prstGeom prst="rect">
                      <a:avLst/>
                    </a:prstGeom>
                    <a:noFill/>
                    <a:ln>
                      <a:noFill/>
                    </a:ln>
                  </pic:spPr>
                </pic:pic>
              </a:graphicData>
            </a:graphic>
          </wp:inline>
        </w:drawing>
      </w:r>
      <w:r w:rsidR="00303BA2">
        <w:rPr>
          <w:b/>
          <w:i/>
        </w:rPr>
        <w:br/>
      </w:r>
      <w:r w:rsidR="00651D5D" w:rsidRPr="00303BA2">
        <w:rPr>
          <w:rStyle w:val="captionChar"/>
          <w:sz w:val="22"/>
          <w:szCs w:val="18"/>
        </w:rPr>
        <w:t xml:space="preserve">Figure </w:t>
      </w:r>
      <w:r w:rsidR="003A1D79" w:rsidRPr="00303BA2">
        <w:rPr>
          <w:rStyle w:val="captionChar"/>
          <w:sz w:val="22"/>
          <w:szCs w:val="18"/>
        </w:rPr>
        <w:t>2</w:t>
      </w:r>
      <w:r w:rsidR="00651D5D" w:rsidRPr="00303BA2">
        <w:rPr>
          <w:rStyle w:val="captionChar"/>
          <w:sz w:val="22"/>
          <w:szCs w:val="18"/>
        </w:rPr>
        <w:t>: An example of context-specific popup help text</w:t>
      </w:r>
    </w:p>
    <w:p w14:paraId="6AE2C968" w14:textId="7CAAEE5E" w:rsidR="00651D5D" w:rsidRDefault="00212DAC" w:rsidP="004D2AA7">
      <w:pPr>
        <w:pStyle w:val="Heading3"/>
        <w:numPr>
          <w:ilvl w:val="0"/>
          <w:numId w:val="0"/>
        </w:numPr>
        <w:ind w:left="720" w:hanging="900"/>
        <w:jc w:val="center"/>
      </w:pPr>
      <w:bookmarkStart w:id="29" w:name="_avd7xs6kvyfo" w:colFirst="0" w:colLast="0"/>
      <w:bookmarkEnd w:id="29"/>
      <w:r w:rsidRPr="00212DAC">
        <w:rPr>
          <w:noProof/>
        </w:rPr>
        <w:lastRenderedPageBreak/>
        <w:drawing>
          <wp:inline distT="0" distB="0" distL="0" distR="0" wp14:anchorId="6D662B41" wp14:editId="227A9AC0">
            <wp:extent cx="5731510" cy="1986915"/>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1986915"/>
                    </a:xfrm>
                    <a:prstGeom prst="rect">
                      <a:avLst/>
                    </a:prstGeom>
                    <a:noFill/>
                    <a:ln>
                      <a:noFill/>
                    </a:ln>
                  </pic:spPr>
                </pic:pic>
              </a:graphicData>
            </a:graphic>
          </wp:inline>
        </w:drawing>
      </w:r>
    </w:p>
    <w:p w14:paraId="19559986" w14:textId="495D6DEB" w:rsidR="00651D5D" w:rsidRDefault="00651D5D" w:rsidP="00566EAD">
      <w:pPr>
        <w:pStyle w:val="Caption1"/>
      </w:pPr>
      <w:r>
        <w:t xml:space="preserve">Figure </w:t>
      </w:r>
      <w:r w:rsidR="00566EAD">
        <w:t>3</w:t>
      </w:r>
      <w:r>
        <w:t>: Public description of the EOSC Portal and Marketplace KER providing summary and links to background material (including project deliverables)</w:t>
      </w:r>
    </w:p>
    <w:p w14:paraId="03EF79C8" w14:textId="2016B1DF" w:rsidR="00651D5D" w:rsidRDefault="00651D5D" w:rsidP="008B5AD4">
      <w:pPr>
        <w:pStyle w:val="Heading3"/>
      </w:pPr>
      <w:bookmarkStart w:id="30" w:name="_l6wcv7rja7iu" w:colFirst="0" w:colLast="0"/>
      <w:bookmarkEnd w:id="30"/>
      <w:r>
        <w:t>Use and impact after EOSC-HUB</w:t>
      </w:r>
    </w:p>
    <w:p w14:paraId="151FA7CE" w14:textId="77777777" w:rsidR="00651D5D" w:rsidRDefault="00651D5D" w:rsidP="00651D5D">
      <w:r>
        <w:t xml:space="preserve">The EOSC Portal will continue to serve EOSC users (researchers / providers / operation team members / founders etc) after the conclusion of the EOSC-hub project. Moreover, it will be further developed in the forthcoming EOSC Future project. It will go beyond the Minimum Viable Product phase to support the growth of EOSC and acknowledge new EOSC competences and use-cases. An expansion of EOSC Portal capabilities is foreseen especially in the areas of professional resource discovery and delivery (supporting both supply and demand side of the process): </w:t>
      </w:r>
    </w:p>
    <w:p w14:paraId="7A753B83" w14:textId="77777777" w:rsidR="00651D5D" w:rsidRDefault="00651D5D" w:rsidP="008B1A95">
      <w:pPr>
        <w:numPr>
          <w:ilvl w:val="0"/>
          <w:numId w:val="10"/>
        </w:numPr>
        <w:spacing w:after="0"/>
      </w:pPr>
      <w:r>
        <w:t>significant expansion of the EOSC resource portfolio and catalogue;</w:t>
      </w:r>
    </w:p>
    <w:p w14:paraId="7E78FAD6" w14:textId="77777777" w:rsidR="00651D5D" w:rsidRDefault="00651D5D" w:rsidP="008B1A95">
      <w:pPr>
        <w:numPr>
          <w:ilvl w:val="0"/>
          <w:numId w:val="34"/>
        </w:numPr>
        <w:spacing w:after="0"/>
      </w:pPr>
      <w:r>
        <w:t xml:space="preserve">evolution of the resource discovery including the integration with external, thematic catalogues; </w:t>
      </w:r>
    </w:p>
    <w:p w14:paraId="023BD377" w14:textId="77777777" w:rsidR="00651D5D" w:rsidRDefault="00651D5D" w:rsidP="008B1A95">
      <w:pPr>
        <w:numPr>
          <w:ilvl w:val="0"/>
          <w:numId w:val="34"/>
        </w:numPr>
        <w:spacing w:after="0"/>
      </w:pPr>
      <w:r>
        <w:t xml:space="preserve">inclusion of resource allocation process, EOSC interoperability framework, user-centric resource monitoring and accounting; </w:t>
      </w:r>
    </w:p>
    <w:p w14:paraId="05CC36E3" w14:textId="634D5E33" w:rsidR="00F3613A" w:rsidRDefault="00651D5D" w:rsidP="008B1A95">
      <w:pPr>
        <w:numPr>
          <w:ilvl w:val="0"/>
          <w:numId w:val="34"/>
        </w:numPr>
        <w:spacing w:after="0"/>
      </w:pPr>
      <w:r>
        <w:t xml:space="preserve">improvements on customer relationship management functionalities etc. </w:t>
      </w:r>
    </w:p>
    <w:p w14:paraId="2A23C689" w14:textId="77777777" w:rsidR="00F3613A" w:rsidRDefault="00F3613A" w:rsidP="00F3613A">
      <w:pPr>
        <w:spacing w:after="0"/>
      </w:pPr>
    </w:p>
    <w:p w14:paraId="7C95539C" w14:textId="69828759" w:rsidR="00651D5D" w:rsidRDefault="00651D5D" w:rsidP="00651D5D">
      <w:r>
        <w:t xml:space="preserve">The focus on the EOSC user perspective and a use of UX design methods will be maintained, so all of the developed functionalities will keep user experience in its centre. Incorporation of the AI techniques  will be one the factors contributing to this goal. Also, by widening the scope of statistics components, EOSC governance will gain new relevant data regarding the EOSC </w:t>
      </w:r>
      <w:r w:rsidR="003F0423">
        <w:t>development</w:t>
      </w:r>
      <w:r>
        <w:t xml:space="preserve">. </w:t>
      </w:r>
    </w:p>
    <w:p w14:paraId="07B57898" w14:textId="215F934E" w:rsidR="00651D5D" w:rsidRDefault="00651D5D" w:rsidP="00651D5D">
      <w:pPr>
        <w:pStyle w:val="Heading2"/>
      </w:pPr>
      <w:bookmarkStart w:id="31" w:name="_Toc69288239"/>
      <w:r>
        <w:t>​KER 2. EOSC Service Management System (SMS)</w:t>
      </w:r>
      <w:bookmarkEnd w:id="31"/>
    </w:p>
    <w:p w14:paraId="57E00881" w14:textId="77777777" w:rsidR="00651D5D" w:rsidRDefault="00651D5D" w:rsidP="00651D5D">
      <w:r>
        <w:t>EOSC-hub defines and implements the EOSC IT service management system (ITSM), i.e. the activities performed by service providers to plan, deliver, operate and control services offered to customers. These activities are directed by policies and are structured and organised by processes and procedures.</w:t>
      </w:r>
    </w:p>
    <w:p w14:paraId="48B319ED" w14:textId="77777777" w:rsidR="00651D5D" w:rsidRDefault="00651D5D" w:rsidP="00651D5D">
      <w:r>
        <w:t>EOSC-hub implements best practices based on the lightweight standard, </w:t>
      </w:r>
      <w:hyperlink r:id="rId40">
        <w:r>
          <w:rPr>
            <w:color w:val="1155CC"/>
            <w:u w:val="single"/>
          </w:rPr>
          <w:t>FitSM</w:t>
        </w:r>
      </w:hyperlink>
      <w:r>
        <w:t>, regarding the service planning, delivery, operation and control of the services in the service catalogue.</w:t>
      </w:r>
    </w:p>
    <w:p w14:paraId="19F66381" w14:textId="77777777" w:rsidR="00651D5D" w:rsidRDefault="00651D5D" w:rsidP="00651D5D">
      <w:r>
        <w:lastRenderedPageBreak/>
        <w:t>The scope of the Service Management System is primarily all services contributing to creation and delivery of the hub. The hub is a set of services essential to provide the core functionality for EOSC like: helpdesk, monitoring, accounting, order management etc.   </w:t>
      </w:r>
    </w:p>
    <w:p w14:paraId="1C540D81" w14:textId="19E4B193" w:rsidR="00651D5D" w:rsidRPr="0063182B" w:rsidRDefault="00651D5D" w:rsidP="008B5AD4">
      <w:pPr>
        <w:pStyle w:val="Heading3"/>
      </w:pPr>
      <w:bookmarkStart w:id="32" w:name="_cw2r4acwtqx5" w:colFirst="0" w:colLast="0"/>
      <w:bookmarkEnd w:id="32"/>
      <w:r w:rsidRPr="0063182B">
        <w:t>Key benefits for EOSC</w:t>
      </w:r>
    </w:p>
    <w:p w14:paraId="5F96C5D5" w14:textId="77777777" w:rsidR="00651D5D" w:rsidRDefault="00651D5D" w:rsidP="00651D5D">
      <w:r>
        <w:t>The key benefits of the SMS are:</w:t>
      </w:r>
    </w:p>
    <w:p w14:paraId="36307085" w14:textId="77777777" w:rsidR="00651D5D" w:rsidRDefault="00651D5D" w:rsidP="008B1A95">
      <w:pPr>
        <w:numPr>
          <w:ilvl w:val="0"/>
          <w:numId w:val="21"/>
        </w:numPr>
        <w:spacing w:after="0"/>
      </w:pPr>
      <w:r>
        <w:t>To ensure robust and resilient service delivery of services within the hub to the EOSC federated infrastructure;</w:t>
      </w:r>
    </w:p>
    <w:p w14:paraId="7B59669E" w14:textId="77777777" w:rsidR="00651D5D" w:rsidRDefault="00651D5D" w:rsidP="008B1A95">
      <w:pPr>
        <w:numPr>
          <w:ilvl w:val="0"/>
          <w:numId w:val="21"/>
        </w:numPr>
        <w:spacing w:after="0"/>
      </w:pPr>
      <w:r>
        <w:t>To facilitate communication between customer and providers by introducing single point of contact (helpdesk, marketplace etc.);</w:t>
      </w:r>
    </w:p>
    <w:p w14:paraId="2FC2C677" w14:textId="77777777" w:rsidR="00651D5D" w:rsidRDefault="00651D5D" w:rsidP="008B1A95">
      <w:pPr>
        <w:numPr>
          <w:ilvl w:val="0"/>
          <w:numId w:val="21"/>
        </w:numPr>
        <w:spacing w:after="0"/>
      </w:pPr>
      <w:r>
        <w:t>To disseminate and share service delivery best practices among providers;</w:t>
      </w:r>
    </w:p>
    <w:p w14:paraId="5E44A1DD" w14:textId="77777777" w:rsidR="00651D5D" w:rsidRDefault="00651D5D" w:rsidP="008B1A95">
      <w:pPr>
        <w:numPr>
          <w:ilvl w:val="0"/>
          <w:numId w:val="21"/>
        </w:numPr>
        <w:spacing w:after="0"/>
      </w:pPr>
      <w:r>
        <w:t>To facilitate alignment of service management activities of all of the service providers, supporting different levels of integration with the centralised services;</w:t>
      </w:r>
    </w:p>
    <w:p w14:paraId="0A0284F0" w14:textId="053C04B6" w:rsidR="00651D5D" w:rsidRDefault="00651D5D" w:rsidP="008B1A95">
      <w:pPr>
        <w:numPr>
          <w:ilvl w:val="0"/>
          <w:numId w:val="21"/>
        </w:numPr>
        <w:spacing w:after="0"/>
      </w:pPr>
      <w:r>
        <w:t>To integrate the services provided by the different providers into the common marketplace and monitoring frameworks in a way that provides value for EOSC.</w:t>
      </w:r>
    </w:p>
    <w:p w14:paraId="6A8D5BE8" w14:textId="77777777" w:rsidR="0063182B" w:rsidRDefault="0063182B" w:rsidP="0063182B">
      <w:pPr>
        <w:spacing w:after="0"/>
        <w:ind w:left="720"/>
      </w:pPr>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2100"/>
        <w:gridCol w:w="6900"/>
      </w:tblGrid>
      <w:tr w:rsidR="00651D5D" w14:paraId="3500A003" w14:textId="77777777" w:rsidTr="0063182B">
        <w:trPr>
          <w:trHeight w:val="575"/>
          <w:jc w:val="center"/>
        </w:trPr>
        <w:tc>
          <w:tcPr>
            <w:tcW w:w="2100" w:type="dxa"/>
            <w:tcBorders>
              <w:top w:val="single" w:sz="8" w:space="0" w:color="7F7F7F"/>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DB2A303" w14:textId="77777777" w:rsidR="00651D5D" w:rsidRDefault="00651D5D" w:rsidP="00944C52">
            <w:pPr>
              <w:rPr>
                <w:b/>
              </w:rPr>
            </w:pPr>
            <w:r>
              <w:rPr>
                <w:rFonts w:eastAsia="Calibri" w:cs="Calibri"/>
                <w:b/>
              </w:rPr>
              <w:t>Result type</w:t>
            </w:r>
            <w:r>
              <w:rPr>
                <w:rFonts w:eastAsia="Calibri" w:cs="Calibri"/>
                <w:b/>
                <w:vertAlign w:val="superscript"/>
              </w:rPr>
              <w:footnoteReference w:id="11"/>
            </w:r>
          </w:p>
        </w:tc>
        <w:tc>
          <w:tcPr>
            <w:tcW w:w="6900" w:type="dxa"/>
            <w:tcBorders>
              <w:top w:val="single" w:sz="8" w:space="0" w:color="7F7F7F"/>
              <w:left w:val="nil"/>
              <w:bottom w:val="single" w:sz="8" w:space="0" w:color="7F7F7F"/>
              <w:right w:val="single" w:sz="8" w:space="0" w:color="7F7F7F"/>
            </w:tcBorders>
            <w:tcMar>
              <w:top w:w="100" w:type="dxa"/>
              <w:left w:w="100" w:type="dxa"/>
              <w:bottom w:w="100" w:type="dxa"/>
              <w:right w:w="100" w:type="dxa"/>
            </w:tcMar>
          </w:tcPr>
          <w:p w14:paraId="692469ED" w14:textId="77777777" w:rsidR="00651D5D" w:rsidRDefault="00651D5D" w:rsidP="00944C52">
            <w:r>
              <w:rPr>
                <w:rFonts w:eastAsia="Calibri" w:cs="Calibri"/>
              </w:rPr>
              <w:t>Policies and procedures for service management</w:t>
            </w:r>
          </w:p>
        </w:tc>
      </w:tr>
      <w:tr w:rsidR="00651D5D" w14:paraId="70F4D909" w14:textId="77777777" w:rsidTr="0063182B">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40750AE" w14:textId="77777777" w:rsidR="00651D5D" w:rsidRDefault="00651D5D" w:rsidP="00944C52">
            <w:pPr>
              <w:rPr>
                <w:b/>
              </w:rPr>
            </w:pPr>
            <w:r>
              <w:rPr>
                <w:rFonts w:eastAsia="Calibri" w:cs="Calibri"/>
                <w:b/>
              </w:rPr>
              <w:t>URL</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7AF08E3" w14:textId="77777777" w:rsidR="00651D5D" w:rsidRDefault="00007F73" w:rsidP="00944C52">
            <w:pPr>
              <w:rPr>
                <w:color w:val="1155CC"/>
                <w:u w:val="single"/>
              </w:rPr>
            </w:pPr>
            <w:hyperlink r:id="rId41">
              <w:r w:rsidR="00651D5D">
                <w:rPr>
                  <w:rFonts w:eastAsia="Calibri" w:cs="Calibri"/>
                  <w:color w:val="1155CC"/>
                  <w:u w:val="single"/>
                </w:rPr>
                <w:t>https://eosc-hub.eu/key-exploitable-results/eosc-service-management-system-sms</w:t>
              </w:r>
            </w:hyperlink>
          </w:p>
        </w:tc>
      </w:tr>
      <w:tr w:rsidR="00651D5D" w14:paraId="18B25DE5" w14:textId="77777777" w:rsidTr="0063182B">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C370FAC" w14:textId="77777777" w:rsidR="00651D5D" w:rsidRDefault="00651D5D" w:rsidP="00944C52">
            <w:pPr>
              <w:rPr>
                <w:b/>
              </w:rPr>
            </w:pPr>
            <w:r>
              <w:rPr>
                <w:rFonts w:eastAsia="Calibri" w:cs="Calibri"/>
                <w:b/>
              </w:rPr>
              <w:t>Key innovation</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67613EC8" w14:textId="77777777" w:rsidR="00651D5D" w:rsidRDefault="00651D5D" w:rsidP="00944C52">
            <w:r>
              <w:rPr>
                <w:rFonts w:eastAsia="Calibri" w:cs="Calibri"/>
              </w:rPr>
              <w:t xml:space="preserve">Comprehensive, coherent and standards-based set of procedures and processes to manage the complete life cycle of services in a complex environment. A service that is managed by the EOSC-hub SMS will have a known status, contact points for user support and for resolving problems and security incidents in a reliable, consistent manner - </w:t>
            </w:r>
            <w:r>
              <w:t xml:space="preserve">even </w:t>
            </w:r>
            <w:r>
              <w:rPr>
                <w:rFonts w:eastAsia="Calibri" w:cs="Calibri"/>
              </w:rPr>
              <w:t>in cases where the service consists of components that are provided by different service providers.</w:t>
            </w:r>
          </w:p>
        </w:tc>
      </w:tr>
      <w:tr w:rsidR="00651D5D" w14:paraId="78EFBCAD" w14:textId="77777777" w:rsidTr="0063182B">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0DC8C880" w14:textId="77777777" w:rsidR="00651D5D" w:rsidRDefault="00651D5D" w:rsidP="00944C52">
            <w:pPr>
              <w:rPr>
                <w:b/>
              </w:rPr>
            </w:pPr>
            <w:r>
              <w:rPr>
                <w:rFonts w:eastAsia="Calibri" w:cs="Calibri"/>
                <w:b/>
              </w:rPr>
              <w:t>Target audiences</w:t>
            </w:r>
            <w:r>
              <w:rPr>
                <w:rFonts w:eastAsia="Calibri" w:cs="Calibri"/>
                <w:b/>
                <w:vertAlign w:val="superscript"/>
              </w:rPr>
              <w:footnoteReference w:id="12"/>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6AC093B7" w14:textId="77777777" w:rsidR="00651D5D" w:rsidRDefault="00651D5D" w:rsidP="00944C52">
            <w:r>
              <w:rPr>
                <w:rFonts w:eastAsia="Calibri" w:cs="Calibri"/>
              </w:rPr>
              <w:t>EOSC Core  and thematic portal/marketplace operators</w:t>
            </w:r>
          </w:p>
        </w:tc>
      </w:tr>
      <w:tr w:rsidR="00651D5D" w14:paraId="48F8C7A4" w14:textId="77777777" w:rsidTr="0063182B">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202639F4" w14:textId="77777777" w:rsidR="00651D5D" w:rsidRDefault="00651D5D" w:rsidP="00944C52">
            <w:pPr>
              <w:rPr>
                <w:b/>
              </w:rPr>
            </w:pPr>
            <w:r>
              <w:rPr>
                <w:rFonts w:eastAsia="Calibri" w:cs="Calibri"/>
                <w:b/>
              </w:rPr>
              <w:lastRenderedPageBreak/>
              <w:t>Key benefit (for the audiences)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7589F7EA" w14:textId="77777777" w:rsidR="00651D5D" w:rsidRDefault="00651D5D" w:rsidP="00944C52">
            <w:r>
              <w:rPr>
                <w:rFonts w:eastAsia="Calibri" w:cs="Calibri"/>
              </w:rPr>
              <w:t>Ensure robust and resilient service delivery in a federated infrastructure with different types of many-to-many relationships between users, providers and customers.</w:t>
            </w:r>
          </w:p>
        </w:tc>
      </w:tr>
      <w:tr w:rsidR="00651D5D" w14:paraId="7143484F" w14:textId="77777777" w:rsidTr="0063182B">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0B0FAD55" w14:textId="77777777" w:rsidR="00651D5D" w:rsidRDefault="00651D5D" w:rsidP="00944C52">
            <w:pPr>
              <w:rPr>
                <w:b/>
              </w:rPr>
            </w:pPr>
            <w:r>
              <w:rPr>
                <w:rFonts w:eastAsia="Calibri" w:cs="Calibri"/>
                <w:b/>
              </w:rPr>
              <w:t>IPR approach</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737945AE" w14:textId="77777777" w:rsidR="00651D5D" w:rsidRDefault="00651D5D" w:rsidP="00944C52">
            <w:r>
              <w:rPr>
                <w:rFonts w:eastAsia="Calibri" w:cs="Calibri"/>
              </w:rPr>
              <w:t>The template collection that will make implementing a similar SMS system will be made available under CC-BY 4.0 license.</w:t>
            </w:r>
          </w:p>
          <w:p w14:paraId="0E732012" w14:textId="77777777" w:rsidR="00651D5D" w:rsidRDefault="00651D5D" w:rsidP="00944C52">
            <w:r>
              <w:rPr>
                <w:rFonts w:eastAsia="Calibri" w:cs="Calibri"/>
              </w:rPr>
              <w:t>The underlying standard (FitSM) is licenced under Creative Commons. The EOSC-hub specific procedure descriptions (project internal use) are protected by copyright, with a standardised copyright notice mentioning the project and EC grant number.</w:t>
            </w:r>
          </w:p>
          <w:p w14:paraId="71A20FC1" w14:textId="4AE29356" w:rsidR="00651D5D" w:rsidRDefault="00651D5D" w:rsidP="00944C52">
            <w:pPr>
              <w:spacing w:before="240" w:after="240"/>
            </w:pPr>
            <w:r>
              <w:rPr>
                <w:rFonts w:eastAsia="Calibri" w:cs="Calibri"/>
              </w:rPr>
              <w:t xml:space="preserve">The contents of the SMS are not </w:t>
            </w:r>
            <w:r w:rsidR="003F0423">
              <w:rPr>
                <w:rFonts w:eastAsia="Calibri" w:cs="Calibri"/>
              </w:rPr>
              <w:t>public but</w:t>
            </w:r>
            <w:r>
              <w:rPr>
                <w:rFonts w:eastAsia="Calibri" w:cs="Calibri"/>
              </w:rPr>
              <w:t xml:space="preserve"> are intended to be available to future Hub Operators, so will be packaged as much as possible at the project conclusion for later uptake. This will be largely a set of documents with a</w:t>
            </w:r>
            <w:r>
              <w:t xml:space="preserve"> CC-BY license, including </w:t>
            </w:r>
            <w:r>
              <w:rPr>
                <w:rFonts w:eastAsia="Calibri" w:cs="Calibri"/>
              </w:rPr>
              <w:t>templates relating to policies, processes, procedures, role descriptions, reports and records.</w:t>
            </w:r>
            <w:r>
              <w:rPr>
                <w:rFonts w:eastAsia="Calibri" w:cs="Calibri"/>
              </w:rPr>
              <w:tab/>
            </w:r>
            <w:r>
              <w:rPr>
                <w:rFonts w:eastAsia="Calibri" w:cs="Calibri"/>
              </w:rPr>
              <w:tab/>
            </w:r>
          </w:p>
        </w:tc>
      </w:tr>
      <w:tr w:rsidR="00651D5D" w14:paraId="163711CE" w14:textId="77777777" w:rsidTr="0063182B">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3D39FFCD" w14:textId="77777777" w:rsidR="00651D5D" w:rsidRDefault="00651D5D" w:rsidP="00944C52">
            <w:pPr>
              <w:rPr>
                <w:b/>
              </w:rPr>
            </w:pPr>
            <w:r>
              <w:rPr>
                <w:rFonts w:eastAsia="Calibri" w:cs="Calibri"/>
                <w:b/>
              </w:rPr>
              <w:t>Exploitation strategy</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7517341C" w14:textId="77777777" w:rsidR="00651D5D" w:rsidRDefault="00651D5D" w:rsidP="00944C52">
            <w:r>
              <w:rPr>
                <w:rFonts w:eastAsia="Calibri" w:cs="Calibri"/>
              </w:rPr>
              <w:t>The EOSC-hub SMS has already been used as a foundation of the service management systems of several EOSC-related projects (such as EOSC-enhance, EGI-ACE and so on). The upcoming EOSC Future will be the primary exploitation channel for the KER</w:t>
            </w:r>
          </w:p>
        </w:tc>
      </w:tr>
      <w:tr w:rsidR="00651D5D" w14:paraId="761CF402" w14:textId="77777777" w:rsidTr="0063182B">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59B2DA96" w14:textId="77777777" w:rsidR="00651D5D" w:rsidRDefault="00651D5D" w:rsidP="00944C52">
            <w:pPr>
              <w:rPr>
                <w:b/>
              </w:rPr>
            </w:pPr>
            <w:r>
              <w:rPr>
                <w:rFonts w:eastAsia="Calibri" w:cs="Calibri"/>
                <w:b/>
              </w:rPr>
              <w:t>Key communication and dissemination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3D7882A9" w14:textId="77777777" w:rsidR="00651D5D" w:rsidRDefault="00651D5D" w:rsidP="00944C52">
            <w:r>
              <w:t>SMS has been an implicit part of practically all project communications related to service onboarding or operations of the portal and marketplace. Some of the key events were:</w:t>
            </w:r>
          </w:p>
          <w:p w14:paraId="533962E3" w14:textId="77777777" w:rsidR="00651D5D" w:rsidRDefault="00651D5D" w:rsidP="008B1A95">
            <w:pPr>
              <w:numPr>
                <w:ilvl w:val="0"/>
                <w:numId w:val="14"/>
              </w:numPr>
              <w:spacing w:after="0"/>
            </w:pPr>
            <w:r>
              <w:t xml:space="preserve">Presentation and panel “EOSC service provider onboarding: Why joining the EOSC portal?” during the EOSC-hub week 2019 (November 2019, </w:t>
            </w:r>
            <w:r>
              <w:rPr>
                <w:rFonts w:ascii="Arial" w:eastAsia="Arial" w:hAnsi="Arial" w:cs="Arial"/>
                <w:sz w:val="20"/>
                <w:szCs w:val="20"/>
              </w:rPr>
              <w:t>Prague, Czech Republic</w:t>
            </w:r>
            <w:r>
              <w:t>) with 60 participants</w:t>
            </w:r>
          </w:p>
          <w:p w14:paraId="5B9381F8" w14:textId="77777777" w:rsidR="00651D5D" w:rsidRDefault="00651D5D" w:rsidP="008B1A95">
            <w:pPr>
              <w:numPr>
                <w:ilvl w:val="0"/>
                <w:numId w:val="14"/>
              </w:numPr>
              <w:spacing w:after="0"/>
            </w:pPr>
            <w:r>
              <w:t>Presentation “Onboarding to EOSC: Current status and Future Issues” during the EOSC Symposium (November 2019, Budapest, Hungary) with 200 participants covering most of the EOSC related projects</w:t>
            </w:r>
          </w:p>
          <w:p w14:paraId="44EDE953" w14:textId="77777777" w:rsidR="00651D5D" w:rsidRDefault="00651D5D" w:rsidP="008B1A95">
            <w:pPr>
              <w:numPr>
                <w:ilvl w:val="0"/>
                <w:numId w:val="14"/>
              </w:numPr>
            </w:pPr>
            <w:r>
              <w:t>Several presentations during the EOSC-hub week 2020 (online event, approximately 800 registered participants, sessions typically with 150 participants)</w:t>
            </w:r>
          </w:p>
        </w:tc>
      </w:tr>
      <w:tr w:rsidR="00651D5D" w14:paraId="5A5B9129" w14:textId="77777777" w:rsidTr="0063182B">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4FC9EF48" w14:textId="77777777" w:rsidR="00651D5D" w:rsidRDefault="00651D5D" w:rsidP="00944C52">
            <w:pPr>
              <w:rPr>
                <w:b/>
              </w:rPr>
            </w:pPr>
            <w:r>
              <w:rPr>
                <w:rFonts w:eastAsia="Calibri" w:cs="Calibri"/>
                <w:b/>
              </w:rPr>
              <w:lastRenderedPageBreak/>
              <w:t>Engagement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10ED6F0E" w14:textId="77777777" w:rsidR="00651D5D" w:rsidRDefault="00651D5D" w:rsidP="00944C52">
            <w:r>
              <w:t>The primary formal, cross-project collaboration mechanisms were based on the same agreements as KER 1:</w:t>
            </w:r>
          </w:p>
          <w:p w14:paraId="7FCA3403" w14:textId="77777777" w:rsidR="00651D5D" w:rsidRDefault="00651D5D" w:rsidP="008B1A95">
            <w:pPr>
              <w:numPr>
                <w:ilvl w:val="0"/>
                <w:numId w:val="30"/>
              </w:numPr>
              <w:spacing w:after="0"/>
            </w:pPr>
            <w:r>
              <w:t>Collaboration Agreement defining the contributions of EOSC-hub, OpenAIRE-Advance and partners of the eInfraCentral project for the technical development, maintenance, daily operations and communication activities related to the EOSC Portal service components (September 2019)</w:t>
            </w:r>
          </w:p>
          <w:p w14:paraId="0B3A65AF" w14:textId="77777777" w:rsidR="00651D5D" w:rsidRDefault="00651D5D" w:rsidP="008B1A95">
            <w:pPr>
              <w:numPr>
                <w:ilvl w:val="0"/>
                <w:numId w:val="30"/>
              </w:numPr>
            </w:pPr>
            <w:r>
              <w:t>EOSC Portal Collaboration Agreement between EOSC-hub / EOSC Enhance / OpenAIRE Advance defining, among other things, data models and operational aspects of onboarding processes (September 2020)</w:t>
            </w:r>
          </w:p>
        </w:tc>
      </w:tr>
    </w:tbl>
    <w:p w14:paraId="05DCC0A4" w14:textId="77777777" w:rsidR="00651D5D" w:rsidRDefault="00651D5D" w:rsidP="00651D5D"/>
    <w:p w14:paraId="00D718E4" w14:textId="77777777" w:rsidR="00651D5D" w:rsidRDefault="00651D5D" w:rsidP="00651D5D">
      <w:r>
        <w:t>In general, the SMS system has been seen as a valuable component in service integration in several EOSC-related projects. EOSC-hub  has been adopted or served as an inspiration of the approaches of several projects, for example EOSC-Synergy, EOSC-Enhance, TRIPLE and so on.</w:t>
      </w:r>
    </w:p>
    <w:p w14:paraId="56E296FA" w14:textId="77777777" w:rsidR="00651D5D" w:rsidRDefault="00651D5D" w:rsidP="0059079D">
      <w:pPr>
        <w:pStyle w:val="NoSpacing"/>
        <w:jc w:val="center"/>
      </w:pPr>
      <w:r>
        <w:rPr>
          <w:noProof/>
        </w:rPr>
        <w:drawing>
          <wp:inline distT="114300" distB="114300" distL="114300" distR="114300" wp14:anchorId="778F7DA1" wp14:editId="7CC9B844">
            <wp:extent cx="6073775" cy="2905125"/>
            <wp:effectExtent l="0" t="0" r="3175" b="9525"/>
            <wp:docPr id="2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2"/>
                    <a:srcRect/>
                    <a:stretch>
                      <a:fillRect/>
                    </a:stretch>
                  </pic:blipFill>
                  <pic:spPr>
                    <a:xfrm>
                      <a:off x="0" y="0"/>
                      <a:ext cx="6074123" cy="2905291"/>
                    </a:xfrm>
                    <a:prstGeom prst="rect">
                      <a:avLst/>
                    </a:prstGeom>
                    <a:ln/>
                  </pic:spPr>
                </pic:pic>
              </a:graphicData>
            </a:graphic>
          </wp:inline>
        </w:drawing>
      </w:r>
    </w:p>
    <w:p w14:paraId="4DC6DED8" w14:textId="5D5639A8" w:rsidR="00651D5D" w:rsidRDefault="00651D5D" w:rsidP="0059079D">
      <w:pPr>
        <w:pStyle w:val="Caption1"/>
      </w:pPr>
      <w:r>
        <w:t xml:space="preserve">Figure </w:t>
      </w:r>
      <w:r w:rsidR="00FE0A7C">
        <w:t>4</w:t>
      </w:r>
      <w:r>
        <w:t>: Public description of the SMS KER providing summary and links to background material (including project deliverables)</w:t>
      </w:r>
    </w:p>
    <w:p w14:paraId="37B7B92A" w14:textId="632E30EA" w:rsidR="00651D5D" w:rsidRDefault="00651D5D" w:rsidP="008B5AD4">
      <w:pPr>
        <w:pStyle w:val="Heading3"/>
      </w:pPr>
      <w:bookmarkStart w:id="33" w:name="_hlt2ikcuws6e" w:colFirst="0" w:colLast="0"/>
      <w:bookmarkEnd w:id="33"/>
      <w:r>
        <w:t>Use and impact after EOSC-HUB</w:t>
      </w:r>
    </w:p>
    <w:p w14:paraId="1E4741F9" w14:textId="073FB025" w:rsidR="00651D5D" w:rsidRDefault="00651D5D" w:rsidP="00651D5D">
      <w:r>
        <w:t xml:space="preserve">The EOSC Service Management System has already made an impact by creating a prototype SMS for the provision of EOSC core services under a unified management system.  It will be further adopted and managed by EOSC Future. EOSC SMS as a result of EC funded projects can be used as an example for others how to set up a management system </w:t>
      </w:r>
      <w:r w:rsidR="003F0423">
        <w:t>considering</w:t>
      </w:r>
      <w:r>
        <w:t xml:space="preserve"> federated aspects. </w:t>
      </w:r>
    </w:p>
    <w:p w14:paraId="2EBAAC66" w14:textId="77777777" w:rsidR="00651D5D" w:rsidRDefault="00651D5D" w:rsidP="00651D5D"/>
    <w:p w14:paraId="4A748EB5" w14:textId="77777777" w:rsidR="00651D5D" w:rsidRDefault="00651D5D" w:rsidP="00651D5D"/>
    <w:p w14:paraId="5F26074A" w14:textId="13B90D4D" w:rsidR="00651D5D" w:rsidRDefault="00651D5D" w:rsidP="00651D5D">
      <w:pPr>
        <w:pStyle w:val="Heading2"/>
      </w:pPr>
      <w:bookmarkStart w:id="34" w:name="_1zjjvu6jt4ra" w:colFirst="0" w:colLast="0"/>
      <w:bookmarkStart w:id="35" w:name="_Toc69288240"/>
      <w:bookmarkEnd w:id="34"/>
      <w:r>
        <w:t>​KER 3. EOSC Rules of Participation (ROP)</w:t>
      </w:r>
      <w:bookmarkEnd w:id="35"/>
    </w:p>
    <w:p w14:paraId="50F29259" w14:textId="5231E255" w:rsidR="00651D5D" w:rsidRDefault="00651D5D" w:rsidP="00651D5D">
      <w:r>
        <w:t xml:space="preserve">The KER provides a framework of policies of what should be included or integrated in the EOSC. The KER provided important contributions to the EOSC Governance </w:t>
      </w:r>
      <w:hyperlink r:id="rId43">
        <w:r>
          <w:rPr>
            <w:color w:val="1155CC"/>
            <w:u w:val="single"/>
          </w:rPr>
          <w:t>Working Group on Rules of Participation</w:t>
        </w:r>
      </w:hyperlink>
      <w:r>
        <w:t xml:space="preserve"> which published its initial RoP</w:t>
      </w:r>
      <w:r>
        <w:rPr>
          <w:vertAlign w:val="superscript"/>
        </w:rPr>
        <w:footnoteReference w:id="13"/>
      </w:r>
      <w:r>
        <w:t xml:space="preserve"> at the end of 2020 and has been further developed based on this foundation. The </w:t>
      </w:r>
      <w:r w:rsidR="003F0423">
        <w:t>high-level</w:t>
      </w:r>
      <w:r>
        <w:t xml:space="preserve"> policies of the KER provide important parameters defining the scope of EOSC by specifying the kinds of behaviour and types of entities that are necessary for optimal functioning of EOSC. </w:t>
      </w:r>
    </w:p>
    <w:p w14:paraId="04E552D4" w14:textId="1D2FAF2E" w:rsidR="00651D5D" w:rsidRDefault="00651D5D" w:rsidP="00651D5D">
      <w:r>
        <w:t xml:space="preserve">The </w:t>
      </w:r>
      <w:r w:rsidR="003F0423">
        <w:t>high-level</w:t>
      </w:r>
      <w:r>
        <w:t xml:space="preserve"> policies are complemented by the concrete processes and procedures which can be implemented, refined and monitored. These processes and procedures can and will evolve based on the demands of the </w:t>
      </w:r>
      <w:r w:rsidR="003F0423">
        <w:t>day-to-day</w:t>
      </w:r>
      <w:r>
        <w:t xml:space="preserve"> business of populating EOSC with valuable providers and resources. The result of this is a live set of</w:t>
      </w:r>
      <w:hyperlink r:id="rId44">
        <w:r>
          <w:rPr>
            <w:color w:val="1155CC"/>
            <w:u w:val="single"/>
          </w:rPr>
          <w:t xml:space="preserve"> </w:t>
        </w:r>
      </w:hyperlink>
      <w:hyperlink r:id="rId45">
        <w:r>
          <w:rPr>
            <w:color w:val="1155CC"/>
            <w:u w:val="single"/>
          </w:rPr>
          <w:t>EOSC Inclusion Criteria</w:t>
        </w:r>
      </w:hyperlink>
      <w:r>
        <w:t xml:space="preserve"> which are included with the other </w:t>
      </w:r>
      <w:hyperlink r:id="rId46">
        <w:r>
          <w:rPr>
            <w:color w:val="1155CC"/>
            <w:u w:val="single"/>
          </w:rPr>
          <w:t>Provider Documentation</w:t>
        </w:r>
      </w:hyperlink>
      <w:r>
        <w:t xml:space="preserve"> as part of </w:t>
      </w:r>
      <w:hyperlink r:id="rId47">
        <w:r>
          <w:rPr>
            <w:color w:val="1155CC"/>
            <w:u w:val="single"/>
          </w:rPr>
          <w:t>EOSC Portal</w:t>
        </w:r>
      </w:hyperlink>
      <w:r>
        <w:t xml:space="preserve">. </w:t>
      </w:r>
    </w:p>
    <w:p w14:paraId="6CA7311B" w14:textId="77777777" w:rsidR="00651D5D" w:rsidRDefault="00651D5D" w:rsidP="00651D5D">
      <w:r>
        <w:t xml:space="preserve">These are developed based on several years of experience forming and populating EOSC resource portfolios, and now in collaboration with the EOSC Enhance and OpenAIRE Advance projects. In order to further extend the reach of these rules and criteria, they are also now discussed in an open manner with representatives from other projects, including thematic and regional clusters. </w:t>
      </w:r>
    </w:p>
    <w:p w14:paraId="4370D152" w14:textId="197FFD7B" w:rsidR="00651D5D" w:rsidRDefault="00651D5D" w:rsidP="00651D5D">
      <w:r>
        <w:t>A comprehensive and coherent set of </w:t>
      </w:r>
      <w:hyperlink r:id="rId48">
        <w:r>
          <w:rPr>
            <w:color w:val="1155CC"/>
            <w:u w:val="single"/>
          </w:rPr>
          <w:t>rules and policies for service providers</w:t>
        </w:r>
      </w:hyperlink>
      <w:r>
        <w:t> to onboard services and make them discoverable and accessible through the </w:t>
      </w:r>
      <w:hyperlink r:id="rId49">
        <w:r>
          <w:rPr>
            <w:color w:val="1155CC"/>
            <w:u w:val="single"/>
          </w:rPr>
          <w:t>EOSC Portal</w:t>
        </w:r>
      </w:hyperlink>
      <w:r>
        <w:t>.</w:t>
      </w:r>
    </w:p>
    <w:p w14:paraId="5A1B08C2" w14:textId="77777777" w:rsidR="00651D5D" w:rsidRDefault="00651D5D" w:rsidP="00651D5D">
      <w:pPr>
        <w:rPr>
          <w:b/>
        </w:rPr>
      </w:pPr>
      <w:r>
        <w:rPr>
          <w:b/>
        </w:rPr>
        <w:t>Key benefits for EOSC</w:t>
      </w:r>
    </w:p>
    <w:p w14:paraId="629909C3" w14:textId="5AEE6E97" w:rsidR="00651D5D" w:rsidRDefault="00651D5D" w:rsidP="0059079D">
      <w:r>
        <w:t xml:space="preserve">RoP makes it as easy as possible to bring new service providers into the EOSC ecosystem while ensuring the quality and compliance of the overall services and building and maintaining the trust of the users and user communities. Practical inclusion criteria translate RoP into actionable procedures which can be used by onboarding teams to repeatedly assess and support applications to join EOSC.  </w:t>
      </w:r>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2100"/>
        <w:gridCol w:w="6900"/>
      </w:tblGrid>
      <w:tr w:rsidR="00651D5D" w14:paraId="251D24E2" w14:textId="77777777" w:rsidTr="0059079D">
        <w:trPr>
          <w:trHeight w:val="575"/>
          <w:jc w:val="center"/>
        </w:trPr>
        <w:tc>
          <w:tcPr>
            <w:tcW w:w="2100" w:type="dxa"/>
            <w:tcBorders>
              <w:top w:val="single" w:sz="8" w:space="0" w:color="7F7F7F"/>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24187175" w14:textId="77777777" w:rsidR="00651D5D" w:rsidRDefault="00651D5D" w:rsidP="00944C52">
            <w:pPr>
              <w:rPr>
                <w:b/>
              </w:rPr>
            </w:pPr>
            <w:r>
              <w:rPr>
                <w:rFonts w:eastAsia="Calibri" w:cs="Calibri"/>
                <w:b/>
              </w:rPr>
              <w:t>Result type</w:t>
            </w:r>
            <w:r>
              <w:rPr>
                <w:rFonts w:eastAsia="Calibri" w:cs="Calibri"/>
                <w:b/>
                <w:vertAlign w:val="superscript"/>
              </w:rPr>
              <w:footnoteReference w:id="14"/>
            </w:r>
          </w:p>
        </w:tc>
        <w:tc>
          <w:tcPr>
            <w:tcW w:w="6900" w:type="dxa"/>
            <w:tcBorders>
              <w:top w:val="single" w:sz="8" w:space="0" w:color="7F7F7F"/>
              <w:left w:val="nil"/>
              <w:bottom w:val="single" w:sz="8" w:space="0" w:color="7F7F7F"/>
              <w:right w:val="single" w:sz="8" w:space="0" w:color="7F7F7F"/>
            </w:tcBorders>
            <w:tcMar>
              <w:top w:w="100" w:type="dxa"/>
              <w:left w:w="100" w:type="dxa"/>
              <w:bottom w:w="100" w:type="dxa"/>
              <w:right w:w="100" w:type="dxa"/>
            </w:tcMar>
          </w:tcPr>
          <w:p w14:paraId="58C55365" w14:textId="77777777" w:rsidR="00651D5D" w:rsidRDefault="00651D5D" w:rsidP="00944C52">
            <w:r>
              <w:rPr>
                <w:rFonts w:eastAsia="Calibri" w:cs="Calibri"/>
              </w:rPr>
              <w:t>Policies and procedures for service management</w:t>
            </w:r>
          </w:p>
        </w:tc>
      </w:tr>
      <w:tr w:rsidR="00651D5D" w14:paraId="37F6D0E8" w14:textId="77777777" w:rsidTr="0059079D">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6A1CA7BF" w14:textId="77777777" w:rsidR="00651D5D" w:rsidRDefault="00651D5D" w:rsidP="00944C52">
            <w:pPr>
              <w:rPr>
                <w:b/>
              </w:rPr>
            </w:pPr>
            <w:r>
              <w:rPr>
                <w:rFonts w:eastAsia="Calibri" w:cs="Calibri"/>
                <w:b/>
              </w:rPr>
              <w:t>URL</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685C4CAF" w14:textId="77777777" w:rsidR="00651D5D" w:rsidRPr="00BD3D16" w:rsidRDefault="00651D5D" w:rsidP="00944C52">
            <w:pPr>
              <w:rPr>
                <w:color w:val="1155CC"/>
                <w:sz w:val="20"/>
                <w:szCs w:val="20"/>
                <w:u w:val="single"/>
              </w:rPr>
            </w:pPr>
            <w:r w:rsidRPr="00BD3D16">
              <w:rPr>
                <w:rFonts w:eastAsia="Calibri" w:cs="Calibri"/>
                <w:color w:val="1155CC"/>
                <w:sz w:val="20"/>
                <w:szCs w:val="20"/>
                <w:u w:val="single"/>
              </w:rPr>
              <w:t>https://eosc-hub.eu/key-exploitable-results/eosc-rules-participation-rop</w:t>
            </w:r>
          </w:p>
        </w:tc>
      </w:tr>
      <w:tr w:rsidR="00651D5D" w14:paraId="75A7834E" w14:textId="77777777" w:rsidTr="0059079D">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2B92D60" w14:textId="77777777" w:rsidR="00651D5D" w:rsidRDefault="00651D5D" w:rsidP="00944C52">
            <w:pPr>
              <w:rPr>
                <w:b/>
              </w:rPr>
            </w:pPr>
            <w:r>
              <w:rPr>
                <w:rFonts w:eastAsia="Calibri" w:cs="Calibri"/>
                <w:b/>
              </w:rPr>
              <w:lastRenderedPageBreak/>
              <w:t>Key innovation</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650E6E3A" w14:textId="77777777" w:rsidR="00651D5D" w:rsidRDefault="00651D5D" w:rsidP="00944C52">
            <w:r>
              <w:rPr>
                <w:rFonts w:eastAsia="Calibri" w:cs="Calibri"/>
              </w:rPr>
              <w:t xml:space="preserve">Comprehensive and coherent set of rules for the onboarding team </w:t>
            </w:r>
            <w:r>
              <w:t>and for the</w:t>
            </w:r>
            <w:r>
              <w:rPr>
                <w:rFonts w:eastAsia="Calibri" w:cs="Calibri"/>
              </w:rPr>
              <w:t xml:space="preserve"> service providers to onboard services into and make them discoverable and accessible through the EOSC Service Catalogue and Marketplace.</w:t>
            </w:r>
          </w:p>
        </w:tc>
      </w:tr>
      <w:tr w:rsidR="00651D5D" w14:paraId="14C38E62" w14:textId="77777777" w:rsidTr="00BD3D16">
        <w:trPr>
          <w:trHeight w:val="597"/>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3665382E" w14:textId="77777777" w:rsidR="00651D5D" w:rsidRDefault="00651D5D" w:rsidP="00944C52">
            <w:pPr>
              <w:rPr>
                <w:b/>
              </w:rPr>
            </w:pPr>
            <w:r>
              <w:rPr>
                <w:rFonts w:eastAsia="Calibri" w:cs="Calibri"/>
                <w:b/>
              </w:rPr>
              <w:t>Target audiences</w:t>
            </w:r>
            <w:r>
              <w:rPr>
                <w:rFonts w:eastAsia="Calibri" w:cs="Calibri"/>
                <w:b/>
                <w:vertAlign w:val="superscript"/>
              </w:rPr>
              <w:footnoteReference w:id="15"/>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64290577" w14:textId="77777777" w:rsidR="00651D5D" w:rsidRDefault="00651D5D" w:rsidP="00944C52">
            <w:r>
              <w:t>EOSC Core, Service Providers</w:t>
            </w:r>
          </w:p>
        </w:tc>
      </w:tr>
      <w:tr w:rsidR="00651D5D" w14:paraId="56D2A2AE" w14:textId="77777777" w:rsidTr="0059079D">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2D3A0B83" w14:textId="77777777" w:rsidR="00651D5D" w:rsidRDefault="00651D5D" w:rsidP="00944C52">
            <w:pPr>
              <w:rPr>
                <w:b/>
              </w:rPr>
            </w:pPr>
            <w:r>
              <w:rPr>
                <w:rFonts w:eastAsia="Calibri" w:cs="Calibri"/>
                <w:b/>
              </w:rPr>
              <w:t>Key benefit (for the audiences)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26D86620" w14:textId="77777777" w:rsidR="00651D5D" w:rsidRDefault="00651D5D" w:rsidP="00944C52">
            <w:r>
              <w:rPr>
                <w:rFonts w:eastAsia="Calibri" w:cs="Calibri"/>
              </w:rPr>
              <w:t>Make it as easy as possible to bring new service providers into the EOSC ecosystem while ensuring the quality and compliance of the overall services and building and maintaining the trust of the users and user communities</w:t>
            </w:r>
          </w:p>
        </w:tc>
      </w:tr>
      <w:tr w:rsidR="00651D5D" w14:paraId="40CE8781" w14:textId="77777777" w:rsidTr="0059079D">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69B7CADE" w14:textId="77777777" w:rsidR="00651D5D" w:rsidRDefault="00651D5D" w:rsidP="00944C52">
            <w:pPr>
              <w:rPr>
                <w:b/>
              </w:rPr>
            </w:pPr>
            <w:r>
              <w:rPr>
                <w:rFonts w:eastAsia="Calibri" w:cs="Calibri"/>
                <w:b/>
              </w:rPr>
              <w:t>IPR approach</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AEEA8CC" w14:textId="77777777" w:rsidR="00651D5D" w:rsidRDefault="00651D5D" w:rsidP="00944C52">
            <w:r>
              <w:rPr>
                <w:rFonts w:eastAsia="Calibri" w:cs="Calibri"/>
              </w:rPr>
              <w:t>CC-BY 4.0</w:t>
            </w:r>
          </w:p>
        </w:tc>
      </w:tr>
      <w:tr w:rsidR="00651D5D" w14:paraId="36E21C45" w14:textId="77777777" w:rsidTr="0059079D">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4E314132" w14:textId="77777777" w:rsidR="00651D5D" w:rsidRDefault="00651D5D" w:rsidP="00944C52">
            <w:pPr>
              <w:rPr>
                <w:b/>
              </w:rPr>
            </w:pPr>
            <w:r>
              <w:rPr>
                <w:rFonts w:eastAsia="Calibri" w:cs="Calibri"/>
                <w:b/>
              </w:rPr>
              <w:t>Exploitation strategy</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29EF321" w14:textId="77777777" w:rsidR="00651D5D" w:rsidRDefault="00651D5D" w:rsidP="00944C52">
            <w:r>
              <w:rPr>
                <w:rFonts w:eastAsia="Calibri" w:cs="Calibri"/>
              </w:rPr>
              <w:t>The primary contributions have been included in the EOSC RoP version published by the EC. The RoP will be further developed by EOSC-related follow-up activities and projects, primarily EOSC Future.</w:t>
            </w:r>
            <w:r>
              <w:rPr>
                <w:rFonts w:eastAsia="Calibri" w:cs="Calibri"/>
              </w:rPr>
              <w:br/>
            </w:r>
            <w:r>
              <w:rPr>
                <w:rFonts w:eastAsia="Calibri" w:cs="Calibri"/>
              </w:rPr>
              <w:br/>
              <w:t>The responsibility for further development of the EOSC RoP has been formally handed over to the EOSC Association in March 2021</w:t>
            </w:r>
            <w:r>
              <w:rPr>
                <w:rFonts w:eastAsia="Calibri" w:cs="Calibri"/>
                <w:vertAlign w:val="superscript"/>
              </w:rPr>
              <w:footnoteReference w:id="16"/>
            </w:r>
            <w:r>
              <w:rPr>
                <w:rFonts w:eastAsia="Calibri" w:cs="Calibri"/>
              </w:rPr>
              <w:t>.</w:t>
            </w:r>
          </w:p>
        </w:tc>
      </w:tr>
      <w:tr w:rsidR="00651D5D" w14:paraId="4C22FA45" w14:textId="77777777" w:rsidTr="0059079D">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B635065" w14:textId="77777777" w:rsidR="00651D5D" w:rsidRDefault="00651D5D" w:rsidP="00944C52">
            <w:pPr>
              <w:rPr>
                <w:b/>
              </w:rPr>
            </w:pPr>
            <w:r>
              <w:rPr>
                <w:rFonts w:eastAsia="Calibri" w:cs="Calibri"/>
                <w:b/>
              </w:rPr>
              <w:t>Key communication and dissemination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C0FF78D" w14:textId="77777777" w:rsidR="00651D5D" w:rsidRDefault="00651D5D" w:rsidP="00944C52">
            <w:r>
              <w:t xml:space="preserve">The key communication path was through the EOSC RoP working group, with the project providing continuous feedback since the initial engagement with the group (presentation in July 2019 WG meeting). The importance of the KER was promoted in an article “Opening the floodgates for open science” (June 2019, Science Business). </w:t>
            </w:r>
          </w:p>
          <w:p w14:paraId="1B98B34B" w14:textId="77777777" w:rsidR="00651D5D" w:rsidRDefault="00651D5D" w:rsidP="00944C52">
            <w:r>
              <w:t>The EOSC Rules of Participation were published in January 2021</w:t>
            </w:r>
            <w:r>
              <w:rPr>
                <w:vertAlign w:val="superscript"/>
              </w:rPr>
              <w:footnoteReference w:id="17"/>
            </w:r>
            <w:r>
              <w:t>.</w:t>
            </w:r>
          </w:p>
        </w:tc>
      </w:tr>
      <w:tr w:rsidR="00651D5D" w14:paraId="6E02412E" w14:textId="77777777" w:rsidTr="00BD3D16">
        <w:trPr>
          <w:trHeight w:val="1164"/>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4E8017B" w14:textId="77777777" w:rsidR="00651D5D" w:rsidRDefault="00651D5D" w:rsidP="00944C52">
            <w:pPr>
              <w:rPr>
                <w:b/>
              </w:rPr>
            </w:pPr>
            <w:r>
              <w:rPr>
                <w:rFonts w:eastAsia="Calibri" w:cs="Calibri"/>
                <w:b/>
              </w:rPr>
              <w:t>Engagement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038DB26A" w14:textId="7214FB60" w:rsidR="00651D5D" w:rsidRDefault="00651D5D" w:rsidP="00944C52">
            <w:r>
              <w:t xml:space="preserve">The primary engagement mechanisms </w:t>
            </w:r>
            <w:r w:rsidR="009745CE">
              <w:t>were</w:t>
            </w:r>
            <w:r>
              <w:t xml:space="preserve"> active collaboration and contributions to the work of the EOSC Rules of Participation working group (described in detail in the deliverable D3.5)</w:t>
            </w:r>
          </w:p>
        </w:tc>
      </w:tr>
    </w:tbl>
    <w:p w14:paraId="7FB41E81" w14:textId="77777777" w:rsidR="00651D5D" w:rsidRDefault="00651D5D" w:rsidP="00651D5D"/>
    <w:p w14:paraId="3C033945" w14:textId="77777777" w:rsidR="00651D5D" w:rsidRDefault="00651D5D" w:rsidP="00C34B51">
      <w:pPr>
        <w:pStyle w:val="NoSpacing"/>
        <w:jc w:val="center"/>
      </w:pPr>
      <w:r>
        <w:rPr>
          <w:noProof/>
        </w:rPr>
        <w:lastRenderedPageBreak/>
        <w:drawing>
          <wp:inline distT="114300" distB="114300" distL="114300" distR="114300" wp14:anchorId="09735E5D" wp14:editId="045D37AB">
            <wp:extent cx="6362700" cy="2886075"/>
            <wp:effectExtent l="0" t="0" r="0" b="9525"/>
            <wp:docPr id="1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0"/>
                    <a:srcRect/>
                    <a:stretch>
                      <a:fillRect/>
                    </a:stretch>
                  </pic:blipFill>
                  <pic:spPr>
                    <a:xfrm>
                      <a:off x="0" y="0"/>
                      <a:ext cx="6363073" cy="2886244"/>
                    </a:xfrm>
                    <a:prstGeom prst="rect">
                      <a:avLst/>
                    </a:prstGeom>
                    <a:ln/>
                  </pic:spPr>
                </pic:pic>
              </a:graphicData>
            </a:graphic>
          </wp:inline>
        </w:drawing>
      </w:r>
    </w:p>
    <w:p w14:paraId="62B8D006" w14:textId="13B57F3C" w:rsidR="00651D5D" w:rsidRDefault="00651D5D" w:rsidP="00C34B51">
      <w:pPr>
        <w:pStyle w:val="Caption1"/>
      </w:pPr>
      <w:r>
        <w:t>Figure</w:t>
      </w:r>
      <w:r w:rsidR="00C34B51">
        <w:t xml:space="preserve"> 5 </w:t>
      </w:r>
      <w:r>
        <w:t>: Public description of the RoP KER providing summary and links to background material (including project deliverables)</w:t>
      </w:r>
    </w:p>
    <w:p w14:paraId="67116CB7" w14:textId="4ED00D72" w:rsidR="00651D5D" w:rsidRDefault="00651D5D" w:rsidP="008B5AD4">
      <w:pPr>
        <w:pStyle w:val="Heading3"/>
      </w:pPr>
      <w:bookmarkStart w:id="36" w:name="_rwhrl9hf5vks" w:colFirst="0" w:colLast="0"/>
      <w:bookmarkEnd w:id="36"/>
      <w:r>
        <w:t>Use and impact after EOSC-HUB</w:t>
      </w:r>
    </w:p>
    <w:p w14:paraId="52937DEC" w14:textId="7DF8F17A" w:rsidR="00651D5D" w:rsidRDefault="00651D5D" w:rsidP="00651D5D">
      <w:r>
        <w:t xml:space="preserve">The work on RoP from EOSC-hub has already formed a significant input for the Working Group on Rules of Participation, and as a set of practical inclusion criteria is adopted and evolved by the EOSC Enhance </w:t>
      </w:r>
      <w:r w:rsidR="00F74721">
        <w:t>project and</w:t>
      </w:r>
      <w:r>
        <w:t xml:space="preserve"> will be further managed by EOSC Future.</w:t>
      </w:r>
    </w:p>
    <w:p w14:paraId="7F52B15B" w14:textId="721C1D62" w:rsidR="00651D5D" w:rsidRDefault="00651D5D" w:rsidP="00651D5D">
      <w:pPr>
        <w:pStyle w:val="Heading2"/>
      </w:pPr>
      <w:bookmarkStart w:id="37" w:name="_x2am4enb3rm6" w:colFirst="0" w:colLast="0"/>
      <w:bookmarkStart w:id="38" w:name="_Toc69288241"/>
      <w:bookmarkEnd w:id="37"/>
      <w:r>
        <w:t>​KER 4. Internal Services in the Hub Portfolio</w:t>
      </w:r>
      <w:bookmarkEnd w:id="38"/>
    </w:p>
    <w:p w14:paraId="788ACEF2" w14:textId="140156C2" w:rsidR="00651D5D" w:rsidRDefault="00651D5D" w:rsidP="00651D5D">
      <w:r>
        <w:t>The Internal Services provide basic enabling services for EOSC access and operation, such as access control or accounting, and offer common and standard interfaces to shared tools for basic services that need to be aligned in order to provide consistent user experiences. Internal services in the Hub Portfolio are one of the key elements of the EOSC federating core.</w:t>
      </w:r>
    </w:p>
    <w:p w14:paraId="003223A3" w14:textId="77777777" w:rsidR="00651D5D" w:rsidRDefault="00651D5D" w:rsidP="00651D5D">
      <w:pPr>
        <w:rPr>
          <w:b/>
        </w:rPr>
      </w:pPr>
      <w:r>
        <w:rPr>
          <w:b/>
        </w:rPr>
        <w:t>Key benefits for EOSC</w:t>
      </w:r>
    </w:p>
    <w:p w14:paraId="1E8DD24C" w14:textId="77777777" w:rsidR="00651D5D" w:rsidRDefault="00651D5D" w:rsidP="00651D5D">
      <w:r>
        <w:t>This common toolset enables the integration of services into the EOSC ecosystem. This is a prerequisite for the function of the hub as a federating core, as a mature implementation of the tools will streamline the processes of the EOSC Hub Operators. For the service providers, the KER provides tools to access several user communities through the Hub by integrating their services into a single service interface (instead of several community-specific ones). The common services are targeting adoption by the permanent EOSC services and their importance will be increased by the growth of the number of users and the value delivered through EOSC. The reuse of individual components by third parties is also encouraged.</w:t>
      </w:r>
    </w:p>
    <w:p w14:paraId="41C97C49" w14:textId="77777777" w:rsidR="00651D5D" w:rsidRDefault="00651D5D" w:rsidP="00651D5D">
      <w:pPr>
        <w:rPr>
          <w:color w:val="222222"/>
          <w:highlight w:val="white"/>
        </w:rPr>
      </w:pPr>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2100"/>
        <w:gridCol w:w="6900"/>
      </w:tblGrid>
      <w:tr w:rsidR="00651D5D" w14:paraId="621C75A4" w14:textId="77777777" w:rsidTr="00BD3D16">
        <w:trPr>
          <w:trHeight w:val="424"/>
          <w:jc w:val="center"/>
        </w:trPr>
        <w:tc>
          <w:tcPr>
            <w:tcW w:w="2100" w:type="dxa"/>
            <w:tcBorders>
              <w:top w:val="single" w:sz="8" w:space="0" w:color="7F7F7F"/>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69B1DA1A" w14:textId="77777777" w:rsidR="00651D5D" w:rsidRDefault="00651D5D" w:rsidP="00944C52">
            <w:pPr>
              <w:rPr>
                <w:b/>
              </w:rPr>
            </w:pPr>
            <w:r>
              <w:rPr>
                <w:rFonts w:eastAsia="Calibri" w:cs="Calibri"/>
                <w:b/>
              </w:rPr>
              <w:lastRenderedPageBreak/>
              <w:t>Result type</w:t>
            </w:r>
            <w:r>
              <w:rPr>
                <w:rFonts w:eastAsia="Calibri" w:cs="Calibri"/>
                <w:b/>
                <w:vertAlign w:val="superscript"/>
              </w:rPr>
              <w:footnoteReference w:id="18"/>
            </w:r>
          </w:p>
        </w:tc>
        <w:tc>
          <w:tcPr>
            <w:tcW w:w="6900" w:type="dxa"/>
            <w:tcBorders>
              <w:top w:val="single" w:sz="8" w:space="0" w:color="7F7F7F"/>
              <w:left w:val="nil"/>
              <w:bottom w:val="single" w:sz="8" w:space="0" w:color="7F7F7F"/>
              <w:right w:val="single" w:sz="8" w:space="0" w:color="7F7F7F"/>
            </w:tcBorders>
            <w:tcMar>
              <w:top w:w="100" w:type="dxa"/>
              <w:left w:w="100" w:type="dxa"/>
              <w:bottom w:w="100" w:type="dxa"/>
              <w:right w:w="100" w:type="dxa"/>
            </w:tcMar>
          </w:tcPr>
          <w:p w14:paraId="670912A0" w14:textId="77777777" w:rsidR="00651D5D" w:rsidRDefault="00651D5D" w:rsidP="00944C52">
            <w:r>
              <w:rPr>
                <w:rFonts w:eastAsia="Calibri" w:cs="Calibri"/>
              </w:rPr>
              <w:t>Software and services</w:t>
            </w:r>
          </w:p>
        </w:tc>
      </w:tr>
      <w:tr w:rsidR="00651D5D" w14:paraId="02EC0994" w14:textId="77777777" w:rsidTr="001810CC">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8D9F588" w14:textId="77777777" w:rsidR="00651D5D" w:rsidRDefault="00651D5D" w:rsidP="00944C52">
            <w:pPr>
              <w:rPr>
                <w:b/>
              </w:rPr>
            </w:pPr>
            <w:r>
              <w:rPr>
                <w:rFonts w:eastAsia="Calibri" w:cs="Calibri"/>
                <w:b/>
              </w:rPr>
              <w:t>URL</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CAD6441" w14:textId="77777777" w:rsidR="00651D5D" w:rsidRDefault="00007F73" w:rsidP="00944C52">
            <w:pPr>
              <w:rPr>
                <w:color w:val="1155CC"/>
                <w:u w:val="single"/>
              </w:rPr>
            </w:pPr>
            <w:hyperlink r:id="rId51">
              <w:r w:rsidR="00651D5D" w:rsidRPr="00BD3D16">
                <w:rPr>
                  <w:rFonts w:eastAsia="Calibri" w:cs="Calibri"/>
                  <w:color w:val="1155CC"/>
                  <w:sz w:val="20"/>
                  <w:szCs w:val="20"/>
                  <w:u w:val="single"/>
                </w:rPr>
                <w:t>https://eosc-hub.eu/key-exploitable-results/internal-services-hub-portfolio</w:t>
              </w:r>
            </w:hyperlink>
          </w:p>
        </w:tc>
      </w:tr>
      <w:tr w:rsidR="00651D5D" w14:paraId="632D7D61" w14:textId="77777777" w:rsidTr="001810CC">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34381ED3" w14:textId="77777777" w:rsidR="00651D5D" w:rsidRDefault="00651D5D" w:rsidP="00944C52">
            <w:pPr>
              <w:rPr>
                <w:b/>
              </w:rPr>
            </w:pPr>
            <w:r>
              <w:rPr>
                <w:rFonts w:eastAsia="Calibri" w:cs="Calibri"/>
                <w:b/>
              </w:rPr>
              <w:t>Key innovation</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68035700" w14:textId="77777777" w:rsidR="00651D5D" w:rsidRDefault="00651D5D" w:rsidP="00944C52">
            <w:r>
              <w:rPr>
                <w:rFonts w:eastAsia="Calibri" w:cs="Calibri"/>
              </w:rPr>
              <w:t>Set of service interfaces providing basic enabling services for EOSC access with standardised interfaces and common approach to support and documentation</w:t>
            </w:r>
          </w:p>
        </w:tc>
      </w:tr>
      <w:tr w:rsidR="00651D5D" w14:paraId="228932EB" w14:textId="77777777" w:rsidTr="00BD3D16">
        <w:trPr>
          <w:trHeight w:val="597"/>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632FDF08" w14:textId="77777777" w:rsidR="00651D5D" w:rsidRDefault="00651D5D" w:rsidP="00944C52">
            <w:pPr>
              <w:rPr>
                <w:b/>
              </w:rPr>
            </w:pPr>
            <w:r>
              <w:rPr>
                <w:rFonts w:eastAsia="Calibri" w:cs="Calibri"/>
                <w:b/>
              </w:rPr>
              <w:t>Target audiences</w:t>
            </w:r>
            <w:r>
              <w:rPr>
                <w:rFonts w:eastAsia="Calibri" w:cs="Calibri"/>
                <w:b/>
                <w:vertAlign w:val="superscript"/>
              </w:rPr>
              <w:footnoteReference w:id="19"/>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3E8C2C38" w14:textId="77777777" w:rsidR="00651D5D" w:rsidRDefault="00651D5D" w:rsidP="00944C52">
            <w:r>
              <w:rPr>
                <w:rFonts w:eastAsia="Calibri" w:cs="Calibri"/>
              </w:rPr>
              <w:t>EOSC Core, Service Providers</w:t>
            </w:r>
          </w:p>
        </w:tc>
      </w:tr>
      <w:tr w:rsidR="00651D5D" w14:paraId="2122B2DA" w14:textId="77777777" w:rsidTr="001810CC">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04731B4B" w14:textId="77777777" w:rsidR="00651D5D" w:rsidRDefault="00651D5D" w:rsidP="00944C52">
            <w:pPr>
              <w:rPr>
                <w:b/>
              </w:rPr>
            </w:pPr>
            <w:r>
              <w:rPr>
                <w:rFonts w:eastAsia="Calibri" w:cs="Calibri"/>
                <w:b/>
              </w:rPr>
              <w:t>Key benefit (for the audiences)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EEACF62" w14:textId="77777777" w:rsidR="00651D5D" w:rsidRDefault="00651D5D" w:rsidP="00944C52">
            <w:r>
              <w:rPr>
                <w:rFonts w:eastAsia="Calibri" w:cs="Calibri"/>
              </w:rPr>
              <w:t xml:space="preserve">This KER provides a common toolset for integrating services </w:t>
            </w:r>
            <w:r>
              <w:t>to the EOSC</w:t>
            </w:r>
            <w:r>
              <w:rPr>
                <w:rFonts w:eastAsia="Calibri" w:cs="Calibri"/>
              </w:rPr>
              <w:t xml:space="preserve"> ecosystem. This is a prerequisite for the function of the hub as a federating core, and a mature implementation of the tools will streamline the processes of the EOSC Core Operators (provided by activities - such as EOSC Future - that take over or expand the service integrator role of  EOSC-hub). For the service providers, the KER provides tools to access several user communities through the hub by integrating their services to a single service API (instead of several community-specific ones)</w:t>
            </w:r>
          </w:p>
        </w:tc>
      </w:tr>
      <w:tr w:rsidR="00651D5D" w14:paraId="35B5EEB9" w14:textId="77777777" w:rsidTr="001810CC">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4B341D47" w14:textId="77777777" w:rsidR="00651D5D" w:rsidRDefault="00651D5D" w:rsidP="00944C52">
            <w:pPr>
              <w:rPr>
                <w:b/>
              </w:rPr>
            </w:pPr>
            <w:r>
              <w:rPr>
                <w:rFonts w:eastAsia="Calibri" w:cs="Calibri"/>
                <w:b/>
              </w:rPr>
              <w:t>IPR approach</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2953FC98" w14:textId="1A2ECE57" w:rsidR="00651D5D" w:rsidRDefault="00651D5D" w:rsidP="00944C52">
            <w:r>
              <w:rPr>
                <w:rFonts w:eastAsia="Calibri" w:cs="Calibri"/>
              </w:rPr>
              <w:t xml:space="preserve">Tools supporting the KER are licensed under a number of different </w:t>
            </w:r>
            <w:r w:rsidR="00F74721">
              <w:rPr>
                <w:rFonts w:eastAsia="Calibri" w:cs="Calibri"/>
              </w:rPr>
              <w:t>open-source</w:t>
            </w:r>
            <w:r>
              <w:rPr>
                <w:rFonts w:eastAsia="Calibri" w:cs="Calibri"/>
              </w:rPr>
              <w:t xml:space="preserve"> licenses. This ensures that irrespective of ownership, the software is available to EOSC in the future. Some of the services rely on databases that may fall under sui generis database protection.</w:t>
            </w:r>
          </w:p>
          <w:p w14:paraId="160E17DB" w14:textId="6208387F" w:rsidR="00651D5D" w:rsidRDefault="00651D5D" w:rsidP="00944C52">
            <w:r>
              <w:rPr>
                <w:rFonts w:eastAsia="Calibri" w:cs="Calibri"/>
              </w:rPr>
              <w:t>The specific technical outputs related to this KER are listed in A</w:t>
            </w:r>
            <w:r w:rsidR="00080816">
              <w:rPr>
                <w:rFonts w:eastAsia="Calibri" w:cs="Calibri"/>
              </w:rPr>
              <w:t>ppendix</w:t>
            </w:r>
            <w:r>
              <w:rPr>
                <w:rFonts w:eastAsia="Calibri" w:cs="Calibri"/>
              </w:rPr>
              <w:t xml:space="preserve"> </w:t>
            </w:r>
            <w:r w:rsidR="00080816">
              <w:rPr>
                <w:rFonts w:eastAsia="Calibri" w:cs="Calibri"/>
              </w:rPr>
              <w:t>II</w:t>
            </w:r>
            <w:r>
              <w:rPr>
                <w:rFonts w:eastAsia="Calibri" w:cs="Calibri"/>
              </w:rPr>
              <w:t xml:space="preserve"> of this deliverable</w:t>
            </w:r>
            <w:r>
              <w:t>, and the detailed IPR approach of each component is documented in Appendix I of deliverable D5.6.</w:t>
            </w:r>
          </w:p>
        </w:tc>
      </w:tr>
      <w:tr w:rsidR="00651D5D" w14:paraId="17B8B95F" w14:textId="77777777" w:rsidTr="001810CC">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F93F199" w14:textId="77777777" w:rsidR="00651D5D" w:rsidRDefault="00651D5D" w:rsidP="00944C52">
            <w:pPr>
              <w:rPr>
                <w:b/>
              </w:rPr>
            </w:pPr>
            <w:r>
              <w:rPr>
                <w:rFonts w:eastAsia="Calibri" w:cs="Calibri"/>
                <w:b/>
              </w:rPr>
              <w:t>Exploitation strategy</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09A82B84" w14:textId="77777777" w:rsidR="00651D5D" w:rsidRDefault="00651D5D" w:rsidP="00944C52">
            <w:r>
              <w:rPr>
                <w:rFonts w:eastAsia="Calibri" w:cs="Calibri"/>
              </w:rPr>
              <w:t>The KER has been used (wholly or in parts) by other EOSC-related projects, such as EOSC-Enhance and are candidate</w:t>
            </w:r>
            <w:r>
              <w:t xml:space="preserve"> services to be provided by</w:t>
            </w:r>
            <w:r>
              <w:rPr>
                <w:rFonts w:eastAsia="Calibri" w:cs="Calibri"/>
              </w:rPr>
              <w:t xml:space="preserve"> EOSC Fu</w:t>
            </w:r>
            <w:r>
              <w:t>ture</w:t>
            </w:r>
            <w:r>
              <w:rPr>
                <w:rFonts w:eastAsia="Calibri" w:cs="Calibri"/>
              </w:rPr>
              <w:t>. So</w:t>
            </w:r>
            <w:r>
              <w:t>me of the services belonging to KER are being used by additional projects (e.g. ARGO monitoring, AMS and B2ACCESS are being used in DICE project and several components in EGI-ACE)</w:t>
            </w:r>
          </w:p>
          <w:p w14:paraId="139A0B85" w14:textId="77777777" w:rsidR="00651D5D" w:rsidRDefault="00651D5D" w:rsidP="00944C52">
            <w:r>
              <w:rPr>
                <w:rFonts w:eastAsia="Calibri" w:cs="Calibri"/>
              </w:rPr>
              <w:lastRenderedPageBreak/>
              <w:t>It should be noted that some of the services - such as AAI or Monitoring have become commonly used, general-purpose components that have been exploited in a wide range of projects, also beyond the EOSC context. As noted in section 2.7.2 of this deliverable, in some cases specific steps have been needed in order to deal with these successfully exploited services.</w:t>
            </w:r>
          </w:p>
        </w:tc>
      </w:tr>
      <w:tr w:rsidR="00651D5D" w14:paraId="0A0F07D2" w14:textId="77777777" w:rsidTr="001810CC">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24AC3300" w14:textId="77777777" w:rsidR="00651D5D" w:rsidRDefault="00651D5D" w:rsidP="00944C52">
            <w:pPr>
              <w:rPr>
                <w:b/>
              </w:rPr>
            </w:pPr>
            <w:r>
              <w:rPr>
                <w:rFonts w:eastAsia="Calibri" w:cs="Calibri"/>
                <w:b/>
              </w:rPr>
              <w:lastRenderedPageBreak/>
              <w:t>Key communication and dissemination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7D2D5765" w14:textId="77777777" w:rsidR="00651D5D" w:rsidRDefault="00651D5D" w:rsidP="00944C52">
            <w:r>
              <w:t>Due to the multifaceted nature of the KER, aspects of it were presented in numerous events. Some of the key activities were:</w:t>
            </w:r>
          </w:p>
          <w:p w14:paraId="4F7EBA12" w14:textId="77777777" w:rsidR="00651D5D" w:rsidRDefault="00651D5D" w:rsidP="008B1A95">
            <w:pPr>
              <w:numPr>
                <w:ilvl w:val="0"/>
                <w:numId w:val="22"/>
              </w:numPr>
              <w:spacing w:after="0"/>
            </w:pPr>
            <w:r>
              <w:t>Presentation and training session “The EOSC-hub proposal for the EOSC AAI”, EOSC-hub Week 2018 (April 2018, 50 participants)</w:t>
            </w:r>
          </w:p>
          <w:p w14:paraId="4BB53275" w14:textId="77777777" w:rsidR="00651D5D" w:rsidRDefault="00651D5D" w:rsidP="008B1A95">
            <w:pPr>
              <w:numPr>
                <w:ilvl w:val="0"/>
                <w:numId w:val="22"/>
              </w:numPr>
              <w:spacing w:after="0"/>
            </w:pPr>
            <w:r>
              <w:t>Presentation “AARC Blueprint Architecture and its evolution – towards the EOSC AAI for research communities”, ESFRI RIs and EOSC Workshop (January 2019, 100 participants)</w:t>
            </w:r>
          </w:p>
          <w:p w14:paraId="015D9E41" w14:textId="77777777" w:rsidR="00651D5D" w:rsidRDefault="00651D5D" w:rsidP="008B1A95">
            <w:pPr>
              <w:numPr>
                <w:ilvl w:val="0"/>
                <w:numId w:val="22"/>
              </w:numPr>
              <w:spacing w:after="0"/>
            </w:pPr>
            <w:r>
              <w:t>Presentation “EOSC-hub AAI Service Architecture”, Digital Infrastructures for Research 2018 event (October 2018, 300 participants)</w:t>
            </w:r>
          </w:p>
          <w:p w14:paraId="7F8CDEBA" w14:textId="77777777" w:rsidR="00651D5D" w:rsidRDefault="00651D5D" w:rsidP="008B1A95">
            <w:pPr>
              <w:numPr>
                <w:ilvl w:val="0"/>
                <w:numId w:val="22"/>
              </w:numPr>
              <w:spacing w:after="0"/>
            </w:pPr>
            <w:r>
              <w:t>News item “The ARGO Service Monitoring Service has a pilot integration with the EOSC Portal”, EOSC-hub website, March 2020</w:t>
            </w:r>
          </w:p>
          <w:p w14:paraId="5A4991D6" w14:textId="77777777" w:rsidR="00651D5D" w:rsidRDefault="00651D5D" w:rsidP="008B1A95">
            <w:pPr>
              <w:numPr>
                <w:ilvl w:val="0"/>
                <w:numId w:val="22"/>
              </w:numPr>
            </w:pPr>
            <w:r>
              <w:t>Presentation “Federating Core Proposals” during EOSC symposium 2019</w:t>
            </w:r>
          </w:p>
          <w:p w14:paraId="536CA551" w14:textId="77777777" w:rsidR="00651D5D" w:rsidRDefault="00651D5D" w:rsidP="00944C52">
            <w:r>
              <w:t>However, it should be noted that the internal services are typically mentioned as mechanisms and advantages for any presentation discussing EOSC integration.</w:t>
            </w:r>
          </w:p>
        </w:tc>
      </w:tr>
      <w:tr w:rsidR="00651D5D" w14:paraId="294FD839" w14:textId="77777777" w:rsidTr="006A523E">
        <w:trPr>
          <w:trHeight w:val="1056"/>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DABAC45" w14:textId="77777777" w:rsidR="00651D5D" w:rsidRDefault="00651D5D" w:rsidP="00944C52">
            <w:pPr>
              <w:rPr>
                <w:b/>
              </w:rPr>
            </w:pPr>
            <w:r>
              <w:rPr>
                <w:rFonts w:eastAsia="Calibri" w:cs="Calibri"/>
                <w:b/>
              </w:rPr>
              <w:t>Engagement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3DFCE0FB" w14:textId="77777777" w:rsidR="00651D5D" w:rsidRDefault="00651D5D" w:rsidP="00944C52">
            <w:r>
              <w:t>The engagement approach was based primarily on bilateral, strategic consultations with key developers in the community to ensure technical alignment and shared sense of ownership</w:t>
            </w:r>
          </w:p>
        </w:tc>
      </w:tr>
    </w:tbl>
    <w:p w14:paraId="7726D0C7" w14:textId="77777777" w:rsidR="00651D5D" w:rsidRDefault="00651D5D" w:rsidP="00651D5D"/>
    <w:p w14:paraId="27246CD6" w14:textId="77777777" w:rsidR="00651D5D" w:rsidRDefault="00651D5D" w:rsidP="00D617BF">
      <w:pPr>
        <w:pStyle w:val="NoSpacing"/>
        <w:jc w:val="center"/>
      </w:pPr>
      <w:r>
        <w:rPr>
          <w:noProof/>
        </w:rPr>
        <w:lastRenderedPageBreak/>
        <w:drawing>
          <wp:inline distT="114300" distB="114300" distL="114300" distR="114300" wp14:anchorId="21B483BB" wp14:editId="5DBB1BAD">
            <wp:extent cx="5873750" cy="2590800"/>
            <wp:effectExtent l="0" t="0" r="0" b="0"/>
            <wp:docPr id="2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2"/>
                    <a:srcRect/>
                    <a:stretch>
                      <a:fillRect/>
                    </a:stretch>
                  </pic:blipFill>
                  <pic:spPr>
                    <a:xfrm>
                      <a:off x="0" y="0"/>
                      <a:ext cx="5874095" cy="2590952"/>
                    </a:xfrm>
                    <a:prstGeom prst="rect">
                      <a:avLst/>
                    </a:prstGeom>
                    <a:ln/>
                  </pic:spPr>
                </pic:pic>
              </a:graphicData>
            </a:graphic>
          </wp:inline>
        </w:drawing>
      </w:r>
    </w:p>
    <w:p w14:paraId="3B70220A" w14:textId="1D112279" w:rsidR="00651D5D" w:rsidRDefault="00651D5D" w:rsidP="00D617BF">
      <w:pPr>
        <w:pStyle w:val="Caption1"/>
      </w:pPr>
      <w:r>
        <w:t xml:space="preserve">Figure </w:t>
      </w:r>
      <w:r w:rsidR="00D617BF">
        <w:t>6</w:t>
      </w:r>
      <w:r>
        <w:t>: Public description of the Internal Services in the Hub Portfolio KER providing summary and links to background material (including project deliverables)</w:t>
      </w:r>
    </w:p>
    <w:p w14:paraId="57D69A5F" w14:textId="6240BA2C" w:rsidR="00651D5D" w:rsidRDefault="00651D5D" w:rsidP="008B5AD4">
      <w:pPr>
        <w:pStyle w:val="Heading3"/>
      </w:pPr>
      <w:bookmarkStart w:id="39" w:name="_ulqb8dmjyt9n" w:colFirst="0" w:colLast="0"/>
      <w:bookmarkEnd w:id="39"/>
      <w:r>
        <w:t>Use and impact after EOSC-hub</w:t>
      </w:r>
    </w:p>
    <w:p w14:paraId="5EED05F4" w14:textId="77777777" w:rsidR="00651D5D" w:rsidRDefault="00651D5D" w:rsidP="00651D5D">
      <w:pPr>
        <w:rPr>
          <w:color w:val="222222"/>
          <w:highlight w:val="white"/>
        </w:rPr>
      </w:pPr>
      <w:r>
        <w:rPr>
          <w:color w:val="222222"/>
          <w:highlight w:val="white"/>
        </w:rPr>
        <w:t>The Internal Services components of the KER are used in several projects that continue building the EOSC ecosystem (as reported in the table above). They will continue playing an important enabling role in the future EOSC Core and Exchange initiatives, paving the way towards the sustainable EOSC. The following table presents the contributions of the components to the future EOSC activities:</w:t>
      </w:r>
    </w:p>
    <w:p w14:paraId="460A3A81" w14:textId="77777777" w:rsidR="00651D5D" w:rsidRDefault="00651D5D" w:rsidP="00651D5D">
      <w:pPr>
        <w:rPr>
          <w:color w:val="222222"/>
          <w:highlight w:val="white"/>
        </w:rPr>
      </w:pPr>
    </w:p>
    <w:tbl>
      <w:tblPr>
        <w:tblW w:w="8880" w:type="dxa"/>
        <w:jc w:val="center"/>
        <w:tblBorders>
          <w:top w:val="nil"/>
          <w:left w:val="nil"/>
          <w:bottom w:val="nil"/>
          <w:right w:val="nil"/>
          <w:insideH w:val="nil"/>
          <w:insideV w:val="nil"/>
        </w:tblBorders>
        <w:tblLayout w:type="fixed"/>
        <w:tblLook w:val="0600" w:firstRow="0" w:lastRow="0" w:firstColumn="0" w:lastColumn="0" w:noHBand="1" w:noVBand="1"/>
      </w:tblPr>
      <w:tblGrid>
        <w:gridCol w:w="2510"/>
        <w:gridCol w:w="3510"/>
        <w:gridCol w:w="2860"/>
      </w:tblGrid>
      <w:tr w:rsidR="00651D5D" w:rsidRPr="00272DD6" w14:paraId="4B526B52" w14:textId="77777777" w:rsidTr="003522B2">
        <w:trPr>
          <w:trHeight w:val="406"/>
          <w:jc w:val="center"/>
        </w:trPr>
        <w:tc>
          <w:tcPr>
            <w:tcW w:w="2510" w:type="dxa"/>
            <w:tcBorders>
              <w:top w:val="single" w:sz="8" w:space="0" w:color="C1C7D0"/>
              <w:left w:val="single" w:sz="8" w:space="0" w:color="C1C7D0"/>
              <w:bottom w:val="single" w:sz="8" w:space="0" w:color="C1C7D0"/>
              <w:right w:val="single" w:sz="8" w:space="0" w:color="C1C7D0"/>
            </w:tcBorders>
            <w:shd w:val="clear" w:color="auto" w:fill="auto"/>
            <w:tcMar>
              <w:top w:w="100" w:type="dxa"/>
              <w:left w:w="160" w:type="dxa"/>
              <w:bottom w:w="100" w:type="dxa"/>
              <w:right w:w="220" w:type="dxa"/>
            </w:tcMar>
          </w:tcPr>
          <w:p w14:paraId="1173510A" w14:textId="77777777" w:rsidR="00651D5D" w:rsidRPr="00272DD6" w:rsidRDefault="00651D5D" w:rsidP="00944C52">
            <w:pPr>
              <w:rPr>
                <w:rFonts w:asciiTheme="minorHAnsi" w:eastAsia="Roboto" w:hAnsiTheme="minorHAnsi" w:cs="Roboto"/>
                <w:b/>
                <w:i/>
                <w:iCs/>
                <w:color w:val="333333"/>
                <w:sz w:val="21"/>
                <w:szCs w:val="21"/>
                <w:highlight w:val="white"/>
              </w:rPr>
            </w:pPr>
            <w:r w:rsidRPr="00272DD6">
              <w:rPr>
                <w:rFonts w:asciiTheme="minorHAnsi" w:eastAsia="Roboto" w:hAnsiTheme="minorHAnsi" w:cs="Roboto"/>
                <w:b/>
                <w:i/>
                <w:iCs/>
                <w:color w:val="333333"/>
                <w:sz w:val="21"/>
                <w:szCs w:val="21"/>
                <w:highlight w:val="white"/>
              </w:rPr>
              <w:t>Hub Portfolio Service</w:t>
            </w:r>
          </w:p>
        </w:tc>
        <w:tc>
          <w:tcPr>
            <w:tcW w:w="3510" w:type="dxa"/>
            <w:tcBorders>
              <w:top w:val="single" w:sz="8" w:space="0" w:color="C1C7D0"/>
              <w:left w:val="nil"/>
              <w:bottom w:val="single" w:sz="8" w:space="0" w:color="C1C7D0"/>
              <w:right w:val="single" w:sz="8" w:space="0" w:color="C1C7D0"/>
            </w:tcBorders>
            <w:shd w:val="clear" w:color="auto" w:fill="auto"/>
            <w:tcMar>
              <w:top w:w="100" w:type="dxa"/>
              <w:left w:w="160" w:type="dxa"/>
              <w:bottom w:w="100" w:type="dxa"/>
              <w:right w:w="220" w:type="dxa"/>
            </w:tcMar>
          </w:tcPr>
          <w:p w14:paraId="0FF8AEDF" w14:textId="77777777" w:rsidR="00651D5D" w:rsidRPr="00272DD6" w:rsidRDefault="00651D5D" w:rsidP="00944C52">
            <w:pPr>
              <w:rPr>
                <w:rFonts w:asciiTheme="minorHAnsi" w:eastAsia="Roboto" w:hAnsiTheme="minorHAnsi" w:cs="Roboto"/>
                <w:b/>
                <w:i/>
                <w:iCs/>
                <w:color w:val="333333"/>
                <w:sz w:val="21"/>
                <w:szCs w:val="21"/>
                <w:highlight w:val="white"/>
              </w:rPr>
            </w:pPr>
            <w:r w:rsidRPr="00272DD6">
              <w:rPr>
                <w:rFonts w:asciiTheme="minorHAnsi" w:eastAsia="Roboto" w:hAnsiTheme="minorHAnsi" w:cs="Roboto"/>
                <w:b/>
                <w:i/>
                <w:iCs/>
                <w:color w:val="333333"/>
                <w:sz w:val="21"/>
                <w:szCs w:val="21"/>
                <w:highlight w:val="white"/>
              </w:rPr>
              <w:t>Components and building blocks</w:t>
            </w:r>
          </w:p>
        </w:tc>
        <w:tc>
          <w:tcPr>
            <w:tcW w:w="2860" w:type="dxa"/>
            <w:tcBorders>
              <w:top w:val="single" w:sz="8" w:space="0" w:color="C1C7D0"/>
              <w:left w:val="nil"/>
              <w:bottom w:val="single" w:sz="8" w:space="0" w:color="C1C7D0"/>
              <w:right w:val="single" w:sz="8" w:space="0" w:color="C1C7D0"/>
            </w:tcBorders>
            <w:shd w:val="clear" w:color="auto" w:fill="auto"/>
            <w:tcMar>
              <w:top w:w="100" w:type="dxa"/>
              <w:left w:w="160" w:type="dxa"/>
              <w:bottom w:w="100" w:type="dxa"/>
              <w:right w:w="220" w:type="dxa"/>
            </w:tcMar>
          </w:tcPr>
          <w:p w14:paraId="52596A5E" w14:textId="77777777" w:rsidR="00651D5D" w:rsidRPr="00272DD6" w:rsidRDefault="00651D5D" w:rsidP="00944C52">
            <w:pPr>
              <w:rPr>
                <w:rFonts w:asciiTheme="minorHAnsi" w:eastAsia="Roboto" w:hAnsiTheme="minorHAnsi" w:cs="Roboto"/>
                <w:b/>
                <w:i/>
                <w:iCs/>
                <w:color w:val="333333"/>
                <w:sz w:val="21"/>
                <w:szCs w:val="21"/>
                <w:highlight w:val="white"/>
              </w:rPr>
            </w:pPr>
            <w:r w:rsidRPr="00272DD6">
              <w:rPr>
                <w:rFonts w:asciiTheme="minorHAnsi" w:eastAsia="Roboto" w:hAnsiTheme="minorHAnsi" w:cs="Roboto"/>
                <w:b/>
                <w:i/>
                <w:iCs/>
                <w:color w:val="333333"/>
                <w:sz w:val="21"/>
                <w:szCs w:val="21"/>
                <w:highlight w:val="white"/>
              </w:rPr>
              <w:t>Value proposition</w:t>
            </w:r>
          </w:p>
        </w:tc>
      </w:tr>
      <w:tr w:rsidR="00651D5D" w:rsidRPr="00D617BF" w14:paraId="673F8BF2" w14:textId="77777777" w:rsidTr="00C026FD">
        <w:trPr>
          <w:trHeight w:val="2586"/>
          <w:jc w:val="center"/>
        </w:trPr>
        <w:tc>
          <w:tcPr>
            <w:tcW w:w="2510" w:type="dxa"/>
            <w:tcBorders>
              <w:top w:val="nil"/>
              <w:left w:val="single" w:sz="8" w:space="0" w:color="C1C7D0"/>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33EBF418" w14:textId="3049D340" w:rsidR="00651D5D" w:rsidRPr="00272DD6" w:rsidRDefault="00651D5D" w:rsidP="002A5FFC">
            <w:pPr>
              <w:jc w:val="left"/>
              <w:rPr>
                <w:rFonts w:asciiTheme="minorHAnsi" w:eastAsia="Roboto" w:hAnsiTheme="minorHAnsi" w:cs="Roboto"/>
                <w:b/>
                <w:sz w:val="21"/>
                <w:szCs w:val="21"/>
              </w:rPr>
            </w:pPr>
            <w:r w:rsidRPr="00272DD6">
              <w:rPr>
                <w:rFonts w:asciiTheme="minorHAnsi" w:eastAsia="Roboto" w:hAnsiTheme="minorHAnsi" w:cs="Roboto"/>
                <w:b/>
                <w:sz w:val="21"/>
                <w:szCs w:val="21"/>
              </w:rPr>
              <w:t xml:space="preserve">Technical services implementing the EOSC Portal KER </w:t>
            </w:r>
            <w:r w:rsidR="002A5FFC" w:rsidRPr="00272DD6">
              <w:rPr>
                <w:rFonts w:asciiTheme="minorHAnsi" w:eastAsia="Roboto" w:hAnsiTheme="minorHAnsi" w:cs="Roboto"/>
                <w:b/>
                <w:sz w:val="21"/>
                <w:szCs w:val="21"/>
              </w:rPr>
              <w:br/>
            </w:r>
            <w:r w:rsidRPr="00272DD6">
              <w:rPr>
                <w:rFonts w:asciiTheme="minorHAnsi" w:eastAsia="Roboto" w:hAnsiTheme="minorHAnsi" w:cs="Roboto"/>
                <w:b/>
                <w:sz w:val="21"/>
                <w:szCs w:val="21"/>
              </w:rPr>
              <w:t>(Including web content, Marketplace, Provider portal, portal metrics)</w:t>
            </w:r>
          </w:p>
          <w:p w14:paraId="7E00053F" w14:textId="77777777" w:rsidR="00651D5D" w:rsidRPr="00272DD6" w:rsidRDefault="00651D5D" w:rsidP="00944C52">
            <w:pPr>
              <w:rPr>
                <w:rFonts w:asciiTheme="minorHAnsi" w:eastAsia="Roboto" w:hAnsiTheme="minorHAnsi" w:cs="Roboto"/>
                <w:sz w:val="21"/>
                <w:szCs w:val="21"/>
              </w:rPr>
            </w:pPr>
          </w:p>
        </w:tc>
        <w:tc>
          <w:tcPr>
            <w:tcW w:w="3510" w:type="dxa"/>
            <w:tcBorders>
              <w:top w:val="nil"/>
              <w:left w:val="nil"/>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61D63B7E" w14:textId="56B4DEEA" w:rsidR="00651D5D" w:rsidRPr="00272DD6" w:rsidRDefault="00651D5D" w:rsidP="002A5FFC">
            <w:pPr>
              <w:ind w:left="360"/>
              <w:jc w:val="left"/>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Roboto" w:hAnsiTheme="minorHAnsi" w:cs="Roboto"/>
                <w:sz w:val="21"/>
                <w:szCs w:val="21"/>
              </w:rPr>
              <w:t>EOSC Portal Web content (Trust-IT and EOSC Secretariat)</w:t>
            </w:r>
          </w:p>
          <w:p w14:paraId="72B5497B" w14:textId="074E0224" w:rsidR="00651D5D" w:rsidRPr="00272DD6" w:rsidRDefault="00651D5D" w:rsidP="002A5FFC">
            <w:pPr>
              <w:ind w:left="360"/>
              <w:jc w:val="left"/>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Roboto" w:hAnsiTheme="minorHAnsi" w:cs="Roboto"/>
                <w:sz w:val="21"/>
                <w:szCs w:val="21"/>
              </w:rPr>
              <w:t>Provider portal - supply side interface (University of Athens as part of EOSC Enhance)</w:t>
            </w:r>
          </w:p>
          <w:p w14:paraId="2FD0E56D" w14:textId="73D8ADEB" w:rsidR="00651D5D" w:rsidRPr="00272DD6" w:rsidRDefault="00651D5D" w:rsidP="002A5FFC">
            <w:pPr>
              <w:ind w:left="360"/>
              <w:jc w:val="left"/>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Roboto" w:hAnsiTheme="minorHAnsi" w:cs="Roboto"/>
                <w:sz w:val="21"/>
                <w:szCs w:val="21"/>
              </w:rPr>
              <w:t>EOSC Marketplace - demand side interface (Cyfronet as part of EGI Federation)</w:t>
            </w:r>
          </w:p>
        </w:tc>
        <w:tc>
          <w:tcPr>
            <w:tcW w:w="2860" w:type="dxa"/>
            <w:tcBorders>
              <w:top w:val="nil"/>
              <w:left w:val="nil"/>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7BFE563E" w14:textId="77777777" w:rsidR="00651D5D" w:rsidRPr="00272DD6" w:rsidRDefault="00651D5D" w:rsidP="00944C52">
            <w:pPr>
              <w:rPr>
                <w:rFonts w:asciiTheme="minorHAnsi" w:eastAsia="Roboto" w:hAnsiTheme="minorHAnsi" w:cs="Roboto"/>
                <w:sz w:val="21"/>
                <w:szCs w:val="21"/>
              </w:rPr>
            </w:pPr>
            <w:r w:rsidRPr="00272DD6">
              <w:rPr>
                <w:rFonts w:asciiTheme="minorHAnsi" w:eastAsia="Roboto" w:hAnsiTheme="minorHAnsi" w:cs="Roboto"/>
                <w:sz w:val="21"/>
                <w:szCs w:val="21"/>
              </w:rPr>
              <w:t>As KER 1: Offer providers and users access to a registry of resources which they can contribute to or make use of, alongside information about EOSC. Allow access via the web or via API to onboard or access and consume EOSC resources.</w:t>
            </w:r>
          </w:p>
        </w:tc>
      </w:tr>
      <w:tr w:rsidR="00651D5D" w:rsidRPr="00D617BF" w14:paraId="296FBDE0" w14:textId="77777777" w:rsidTr="003522B2">
        <w:trPr>
          <w:trHeight w:val="1635"/>
          <w:jc w:val="center"/>
        </w:trPr>
        <w:tc>
          <w:tcPr>
            <w:tcW w:w="2510" w:type="dxa"/>
            <w:tcBorders>
              <w:top w:val="nil"/>
              <w:left w:val="single" w:sz="8" w:space="0" w:color="C1C7D0"/>
              <w:bottom w:val="single" w:sz="8" w:space="0" w:color="C1C7D0"/>
              <w:right w:val="single" w:sz="8" w:space="0" w:color="C1C7D0"/>
            </w:tcBorders>
            <w:tcMar>
              <w:top w:w="100" w:type="dxa"/>
              <w:left w:w="160" w:type="dxa"/>
              <w:bottom w:w="100" w:type="dxa"/>
              <w:right w:w="160" w:type="dxa"/>
            </w:tcMar>
          </w:tcPr>
          <w:p w14:paraId="0BE8B3D6" w14:textId="77777777" w:rsidR="00651D5D" w:rsidRPr="00272DD6" w:rsidRDefault="00651D5D" w:rsidP="00944C52">
            <w:pPr>
              <w:rPr>
                <w:rFonts w:asciiTheme="minorHAnsi" w:eastAsia="Roboto" w:hAnsiTheme="minorHAnsi" w:cs="Roboto"/>
                <w:b/>
                <w:sz w:val="21"/>
                <w:szCs w:val="21"/>
                <w:highlight w:val="white"/>
              </w:rPr>
            </w:pPr>
            <w:r w:rsidRPr="00272DD6">
              <w:rPr>
                <w:rFonts w:asciiTheme="minorHAnsi" w:eastAsia="Roboto" w:hAnsiTheme="minorHAnsi" w:cs="Roboto"/>
                <w:b/>
                <w:sz w:val="21"/>
                <w:szCs w:val="21"/>
                <w:highlight w:val="white"/>
              </w:rPr>
              <w:t>EOSC-hub Helpdesk</w:t>
            </w:r>
          </w:p>
        </w:tc>
        <w:tc>
          <w:tcPr>
            <w:tcW w:w="3510" w:type="dxa"/>
            <w:tcBorders>
              <w:top w:val="nil"/>
              <w:left w:val="nil"/>
              <w:bottom w:val="single" w:sz="8" w:space="0" w:color="C1C7D0"/>
              <w:right w:val="single" w:sz="8" w:space="0" w:color="C1C7D0"/>
            </w:tcBorders>
            <w:tcMar>
              <w:top w:w="100" w:type="dxa"/>
              <w:left w:w="160" w:type="dxa"/>
              <w:bottom w:w="100" w:type="dxa"/>
              <w:right w:w="160" w:type="dxa"/>
            </w:tcMar>
          </w:tcPr>
          <w:p w14:paraId="7947C1F3" w14:textId="77777777" w:rsidR="00651D5D" w:rsidRPr="00272DD6" w:rsidRDefault="00651D5D" w:rsidP="00944C52">
            <w:pPr>
              <w:ind w:left="360"/>
              <w:rPr>
                <w:rFonts w:asciiTheme="minorHAnsi" w:eastAsia="Roboto" w:hAnsiTheme="minorHAnsi" w:cs="Roboto"/>
                <w:sz w:val="21"/>
                <w:szCs w:val="21"/>
                <w:highlight w:val="white"/>
              </w:rPr>
            </w:pPr>
            <w:r w:rsidRPr="00272DD6">
              <w:rPr>
                <w:rFonts w:asciiTheme="minorHAnsi" w:eastAsia="Arial Unicode MS" w:hAnsiTheme="minorHAnsi" w:cs="Arial Unicode MS"/>
                <w:sz w:val="21"/>
                <w:szCs w:val="21"/>
                <w:highlight w:val="white"/>
              </w:rPr>
              <w:t>●</w:t>
            </w:r>
            <w:r w:rsidRPr="00272DD6">
              <w:rPr>
                <w:rFonts w:asciiTheme="minorHAnsi" w:eastAsia="Times New Roman" w:hAnsiTheme="minorHAnsi" w:cs="Times New Roman"/>
                <w:sz w:val="14"/>
                <w:szCs w:val="14"/>
                <w:highlight w:val="white"/>
              </w:rPr>
              <w:t xml:space="preserve">  </w:t>
            </w:r>
            <w:r w:rsidRPr="00272DD6">
              <w:rPr>
                <w:rFonts w:asciiTheme="minorHAnsi" w:eastAsia="Times New Roman" w:hAnsiTheme="minorHAnsi" w:cs="Times New Roman"/>
                <w:sz w:val="14"/>
                <w:szCs w:val="14"/>
                <w:highlight w:val="white"/>
              </w:rPr>
              <w:tab/>
            </w:r>
            <w:r w:rsidRPr="00272DD6">
              <w:rPr>
                <w:rFonts w:asciiTheme="minorHAnsi" w:eastAsia="Roboto" w:hAnsiTheme="minorHAnsi" w:cs="Roboto"/>
                <w:sz w:val="21"/>
                <w:szCs w:val="21"/>
                <w:highlight w:val="white"/>
              </w:rPr>
              <w:t>xGUS (KIT)</w:t>
            </w:r>
          </w:p>
          <w:p w14:paraId="50E883BC" w14:textId="77777777" w:rsidR="00651D5D" w:rsidRPr="00272DD6" w:rsidRDefault="00651D5D" w:rsidP="00944C52">
            <w:pPr>
              <w:ind w:left="360"/>
              <w:rPr>
                <w:rFonts w:asciiTheme="minorHAnsi" w:eastAsia="Roboto" w:hAnsiTheme="minorHAnsi" w:cs="Roboto"/>
                <w:sz w:val="21"/>
                <w:szCs w:val="21"/>
                <w:highlight w:val="white"/>
              </w:rPr>
            </w:pPr>
            <w:r w:rsidRPr="00272DD6">
              <w:rPr>
                <w:rFonts w:asciiTheme="minorHAnsi" w:eastAsia="Arial Unicode MS" w:hAnsiTheme="minorHAnsi" w:cs="Arial Unicode MS"/>
                <w:sz w:val="21"/>
                <w:szCs w:val="21"/>
                <w:highlight w:val="white"/>
              </w:rPr>
              <w:t>●</w:t>
            </w:r>
            <w:r w:rsidRPr="00272DD6">
              <w:rPr>
                <w:rFonts w:asciiTheme="minorHAnsi" w:eastAsia="Times New Roman" w:hAnsiTheme="minorHAnsi" w:cs="Times New Roman"/>
                <w:sz w:val="14"/>
                <w:szCs w:val="14"/>
                <w:highlight w:val="white"/>
              </w:rPr>
              <w:t xml:space="preserve">  </w:t>
            </w:r>
            <w:r w:rsidRPr="00272DD6">
              <w:rPr>
                <w:rFonts w:asciiTheme="minorHAnsi" w:eastAsia="Times New Roman" w:hAnsiTheme="minorHAnsi" w:cs="Times New Roman"/>
                <w:sz w:val="14"/>
                <w:szCs w:val="14"/>
                <w:highlight w:val="white"/>
              </w:rPr>
              <w:tab/>
            </w:r>
            <w:r w:rsidRPr="00272DD6">
              <w:rPr>
                <w:rFonts w:asciiTheme="minorHAnsi" w:eastAsia="Roboto" w:hAnsiTheme="minorHAnsi" w:cs="Roboto"/>
                <w:sz w:val="21"/>
                <w:szCs w:val="21"/>
                <w:highlight w:val="white"/>
              </w:rPr>
              <w:t>GGUS (KIT as part of EGI Federation)</w:t>
            </w:r>
          </w:p>
          <w:p w14:paraId="7A73ECC8" w14:textId="0BD50C85" w:rsidR="00651D5D" w:rsidRPr="00272DD6" w:rsidRDefault="00651D5D" w:rsidP="002A5FFC">
            <w:pPr>
              <w:ind w:left="360"/>
              <w:rPr>
                <w:rFonts w:asciiTheme="minorHAnsi" w:eastAsia="Roboto" w:hAnsiTheme="minorHAnsi" w:cs="Roboto"/>
                <w:sz w:val="21"/>
                <w:szCs w:val="21"/>
                <w:highlight w:val="white"/>
              </w:rPr>
            </w:pPr>
            <w:r w:rsidRPr="00272DD6">
              <w:rPr>
                <w:rFonts w:asciiTheme="minorHAnsi" w:eastAsia="Arial Unicode MS" w:hAnsiTheme="minorHAnsi" w:cs="Arial Unicode MS"/>
                <w:sz w:val="21"/>
                <w:szCs w:val="21"/>
                <w:highlight w:val="white"/>
              </w:rPr>
              <w:t>●</w:t>
            </w:r>
            <w:r w:rsidRPr="00272DD6">
              <w:rPr>
                <w:rFonts w:asciiTheme="minorHAnsi" w:eastAsia="Times New Roman" w:hAnsiTheme="minorHAnsi" w:cs="Times New Roman"/>
                <w:sz w:val="14"/>
                <w:szCs w:val="14"/>
                <w:highlight w:val="white"/>
              </w:rPr>
              <w:t xml:space="preserve">  </w:t>
            </w:r>
            <w:r w:rsidRPr="00272DD6">
              <w:rPr>
                <w:rFonts w:asciiTheme="minorHAnsi" w:eastAsia="Times New Roman" w:hAnsiTheme="minorHAnsi" w:cs="Times New Roman"/>
                <w:sz w:val="14"/>
                <w:szCs w:val="14"/>
                <w:highlight w:val="white"/>
              </w:rPr>
              <w:tab/>
            </w:r>
            <w:r w:rsidRPr="00272DD6">
              <w:rPr>
                <w:rFonts w:asciiTheme="minorHAnsi" w:eastAsia="Roboto" w:hAnsiTheme="minorHAnsi" w:cs="Roboto"/>
                <w:sz w:val="21"/>
                <w:szCs w:val="21"/>
                <w:highlight w:val="white"/>
              </w:rPr>
              <w:t>EUDAT RT(EUDAT)</w:t>
            </w:r>
          </w:p>
        </w:tc>
        <w:tc>
          <w:tcPr>
            <w:tcW w:w="2860" w:type="dxa"/>
            <w:tcBorders>
              <w:top w:val="nil"/>
              <w:left w:val="nil"/>
              <w:bottom w:val="single" w:sz="8" w:space="0" w:color="C1C7D0"/>
              <w:right w:val="single" w:sz="8" w:space="0" w:color="C1C7D0"/>
            </w:tcBorders>
            <w:tcMar>
              <w:top w:w="100" w:type="dxa"/>
              <w:left w:w="160" w:type="dxa"/>
              <w:bottom w:w="100" w:type="dxa"/>
              <w:right w:w="160" w:type="dxa"/>
            </w:tcMar>
          </w:tcPr>
          <w:p w14:paraId="4C4FB8C2" w14:textId="77777777" w:rsidR="00651D5D" w:rsidRPr="00272DD6" w:rsidRDefault="00651D5D" w:rsidP="00944C52">
            <w:pPr>
              <w:rPr>
                <w:rFonts w:asciiTheme="minorHAnsi" w:eastAsia="Roboto" w:hAnsiTheme="minorHAnsi" w:cs="Roboto"/>
                <w:sz w:val="21"/>
                <w:szCs w:val="21"/>
                <w:highlight w:val="white"/>
              </w:rPr>
            </w:pPr>
            <w:r w:rsidRPr="00272DD6">
              <w:rPr>
                <w:rFonts w:asciiTheme="minorHAnsi" w:eastAsia="Roboto" w:hAnsiTheme="minorHAnsi" w:cs="Roboto"/>
                <w:sz w:val="21"/>
                <w:szCs w:val="21"/>
                <w:highlight w:val="white"/>
              </w:rPr>
              <w:t>Offer a channel for support on the components of EOSC-Core that allows users to go through a single point of contact to get assistance.</w:t>
            </w:r>
          </w:p>
        </w:tc>
      </w:tr>
      <w:tr w:rsidR="00651D5D" w:rsidRPr="00D617BF" w14:paraId="16357981" w14:textId="77777777" w:rsidTr="003522B2">
        <w:trPr>
          <w:trHeight w:val="1785"/>
          <w:jc w:val="center"/>
        </w:trPr>
        <w:tc>
          <w:tcPr>
            <w:tcW w:w="2510" w:type="dxa"/>
            <w:tcBorders>
              <w:top w:val="nil"/>
              <w:left w:val="single" w:sz="8" w:space="0" w:color="C1C7D0"/>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3ED3F438" w14:textId="77777777" w:rsidR="00651D5D" w:rsidRPr="00272DD6" w:rsidRDefault="00651D5D" w:rsidP="00944C52">
            <w:pPr>
              <w:rPr>
                <w:rFonts w:asciiTheme="minorHAnsi" w:eastAsia="Roboto" w:hAnsiTheme="minorHAnsi" w:cs="Roboto"/>
                <w:b/>
                <w:sz w:val="21"/>
                <w:szCs w:val="21"/>
              </w:rPr>
            </w:pPr>
            <w:r w:rsidRPr="00272DD6">
              <w:rPr>
                <w:rFonts w:asciiTheme="minorHAnsi" w:eastAsia="Roboto" w:hAnsiTheme="minorHAnsi" w:cs="Roboto"/>
                <w:b/>
                <w:sz w:val="21"/>
                <w:szCs w:val="21"/>
              </w:rPr>
              <w:lastRenderedPageBreak/>
              <w:t>EOSC-hub AAI</w:t>
            </w:r>
          </w:p>
        </w:tc>
        <w:tc>
          <w:tcPr>
            <w:tcW w:w="3510" w:type="dxa"/>
            <w:tcBorders>
              <w:top w:val="nil"/>
              <w:left w:val="nil"/>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644CEADF"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EGI Check-in (EGI.eu)</w:t>
            </w:r>
          </w:p>
          <w:p w14:paraId="75DB67BE"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B2ACCESS (EUDAT)</w:t>
            </w:r>
          </w:p>
          <w:p w14:paraId="7D27D217"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INDIGO-IAM (INFN as part of Indigo community)</w:t>
            </w:r>
          </w:p>
          <w:p w14:paraId="7BB3B61C"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eduTEAMS (GEANT)</w:t>
            </w:r>
          </w:p>
        </w:tc>
        <w:tc>
          <w:tcPr>
            <w:tcW w:w="2860" w:type="dxa"/>
            <w:tcBorders>
              <w:top w:val="nil"/>
              <w:left w:val="nil"/>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385E56D2" w14:textId="77777777" w:rsidR="00651D5D" w:rsidRPr="00272DD6" w:rsidRDefault="00651D5D" w:rsidP="00833CBD">
            <w:pPr>
              <w:jc w:val="left"/>
              <w:rPr>
                <w:rFonts w:asciiTheme="minorHAnsi" w:eastAsia="Roboto" w:hAnsiTheme="minorHAnsi" w:cs="Roboto"/>
                <w:sz w:val="21"/>
                <w:szCs w:val="21"/>
              </w:rPr>
            </w:pPr>
            <w:r w:rsidRPr="00272DD6">
              <w:rPr>
                <w:rFonts w:asciiTheme="minorHAnsi" w:eastAsia="Roboto" w:hAnsiTheme="minorHAnsi" w:cs="Roboto"/>
                <w:sz w:val="21"/>
                <w:szCs w:val="21"/>
              </w:rPr>
              <w:t>Provide an infrastructure for seamless access and authorisation against EOSC resources based on existing community identities.</w:t>
            </w:r>
          </w:p>
        </w:tc>
      </w:tr>
      <w:tr w:rsidR="00651D5D" w:rsidRPr="00D617BF" w14:paraId="3195B1D0" w14:textId="77777777" w:rsidTr="003522B2">
        <w:trPr>
          <w:trHeight w:val="1515"/>
          <w:jc w:val="center"/>
        </w:trPr>
        <w:tc>
          <w:tcPr>
            <w:tcW w:w="2510" w:type="dxa"/>
            <w:tcBorders>
              <w:top w:val="nil"/>
              <w:left w:val="single" w:sz="8" w:space="0" w:color="C1C7D0"/>
              <w:bottom w:val="single" w:sz="8" w:space="0" w:color="C1C7D0"/>
              <w:right w:val="single" w:sz="8" w:space="0" w:color="C1C7D0"/>
            </w:tcBorders>
            <w:tcMar>
              <w:top w:w="100" w:type="dxa"/>
              <w:left w:w="160" w:type="dxa"/>
              <w:bottom w:w="100" w:type="dxa"/>
              <w:right w:w="160" w:type="dxa"/>
            </w:tcMar>
          </w:tcPr>
          <w:p w14:paraId="1C82FAB8" w14:textId="77777777" w:rsidR="00651D5D" w:rsidRPr="00272DD6" w:rsidRDefault="00651D5D" w:rsidP="00944C52">
            <w:pPr>
              <w:rPr>
                <w:rFonts w:asciiTheme="minorHAnsi" w:eastAsia="Roboto" w:hAnsiTheme="minorHAnsi" w:cs="Roboto"/>
                <w:b/>
                <w:sz w:val="21"/>
                <w:szCs w:val="21"/>
                <w:highlight w:val="white"/>
              </w:rPr>
            </w:pPr>
            <w:r w:rsidRPr="00272DD6">
              <w:rPr>
                <w:rFonts w:asciiTheme="minorHAnsi" w:eastAsia="Roboto" w:hAnsiTheme="minorHAnsi" w:cs="Roboto"/>
                <w:b/>
                <w:sz w:val="21"/>
                <w:szCs w:val="21"/>
                <w:highlight w:val="white"/>
              </w:rPr>
              <w:t>EOSC-hub Monitoring</w:t>
            </w:r>
          </w:p>
        </w:tc>
        <w:tc>
          <w:tcPr>
            <w:tcW w:w="3510" w:type="dxa"/>
            <w:tcBorders>
              <w:top w:val="nil"/>
              <w:left w:val="nil"/>
              <w:bottom w:val="single" w:sz="8" w:space="0" w:color="C1C7D0"/>
              <w:right w:val="single" w:sz="8" w:space="0" w:color="C1C7D0"/>
            </w:tcBorders>
            <w:tcMar>
              <w:top w:w="100" w:type="dxa"/>
              <w:left w:w="160" w:type="dxa"/>
              <w:bottom w:w="100" w:type="dxa"/>
              <w:right w:w="160" w:type="dxa"/>
            </w:tcMar>
          </w:tcPr>
          <w:p w14:paraId="67D928CD" w14:textId="57949AE2" w:rsidR="00651D5D" w:rsidRPr="00272DD6" w:rsidRDefault="00651D5D" w:rsidP="00944C52">
            <w:pPr>
              <w:ind w:left="360"/>
              <w:rPr>
                <w:rFonts w:asciiTheme="minorHAnsi" w:eastAsia="Roboto" w:hAnsiTheme="minorHAnsi" w:cs="Roboto"/>
                <w:sz w:val="21"/>
                <w:szCs w:val="21"/>
                <w:highlight w:val="white"/>
              </w:rPr>
            </w:pPr>
            <w:r w:rsidRPr="00272DD6">
              <w:rPr>
                <w:rFonts w:asciiTheme="minorHAnsi" w:eastAsia="Arial Unicode MS" w:hAnsiTheme="minorHAnsi" w:cs="Arial Unicode MS"/>
                <w:sz w:val="21"/>
                <w:szCs w:val="21"/>
                <w:highlight w:val="white"/>
              </w:rPr>
              <w:t>●</w:t>
            </w:r>
            <w:r w:rsidRPr="00272DD6">
              <w:rPr>
                <w:rFonts w:asciiTheme="minorHAnsi" w:eastAsia="Times New Roman" w:hAnsiTheme="minorHAnsi" w:cs="Times New Roman"/>
                <w:sz w:val="14"/>
                <w:szCs w:val="14"/>
                <w:highlight w:val="white"/>
              </w:rPr>
              <w:t xml:space="preserve">  </w:t>
            </w:r>
            <w:r w:rsidRPr="00272DD6">
              <w:rPr>
                <w:rFonts w:asciiTheme="minorHAnsi" w:eastAsia="Times New Roman" w:hAnsiTheme="minorHAnsi" w:cs="Times New Roman"/>
                <w:sz w:val="14"/>
                <w:szCs w:val="14"/>
                <w:highlight w:val="white"/>
              </w:rPr>
              <w:tab/>
            </w:r>
            <w:r w:rsidRPr="00272DD6">
              <w:rPr>
                <w:rFonts w:asciiTheme="minorHAnsi" w:eastAsia="Roboto" w:hAnsiTheme="minorHAnsi" w:cs="Roboto"/>
                <w:sz w:val="21"/>
                <w:szCs w:val="21"/>
                <w:highlight w:val="white"/>
              </w:rPr>
              <w:t>ARGO (GRN</w:t>
            </w:r>
            <w:r w:rsidR="00833CBD">
              <w:rPr>
                <w:rFonts w:asciiTheme="minorHAnsi" w:eastAsia="Roboto" w:hAnsiTheme="minorHAnsi" w:cs="Roboto"/>
                <w:sz w:val="21"/>
                <w:szCs w:val="21"/>
                <w:highlight w:val="white"/>
              </w:rPr>
              <w:t>ET</w:t>
            </w:r>
            <w:r w:rsidRPr="00272DD6">
              <w:rPr>
                <w:rFonts w:asciiTheme="minorHAnsi" w:eastAsia="Roboto" w:hAnsiTheme="minorHAnsi" w:cs="Roboto"/>
                <w:sz w:val="21"/>
                <w:szCs w:val="21"/>
                <w:highlight w:val="white"/>
              </w:rPr>
              <w:t xml:space="preserve"> as part of EGI Federation)</w:t>
            </w:r>
          </w:p>
          <w:p w14:paraId="10FF3703" w14:textId="77777777" w:rsidR="00651D5D" w:rsidRPr="00272DD6" w:rsidRDefault="00651D5D" w:rsidP="00944C52">
            <w:pPr>
              <w:ind w:left="720"/>
              <w:rPr>
                <w:rFonts w:asciiTheme="minorHAnsi" w:eastAsia="Roboto" w:hAnsiTheme="minorHAnsi" w:cs="Roboto"/>
                <w:sz w:val="21"/>
                <w:szCs w:val="21"/>
                <w:highlight w:val="white"/>
              </w:rPr>
            </w:pPr>
            <w:r w:rsidRPr="00272DD6">
              <w:rPr>
                <w:rFonts w:asciiTheme="minorHAnsi" w:eastAsia="Roboto" w:hAnsiTheme="minorHAnsi" w:cs="Roboto"/>
                <w:sz w:val="21"/>
                <w:szCs w:val="21"/>
                <w:highlight w:val="white"/>
              </w:rPr>
              <w:t xml:space="preserve"> </w:t>
            </w:r>
          </w:p>
        </w:tc>
        <w:tc>
          <w:tcPr>
            <w:tcW w:w="2860" w:type="dxa"/>
            <w:tcBorders>
              <w:top w:val="nil"/>
              <w:left w:val="nil"/>
              <w:bottom w:val="single" w:sz="8" w:space="0" w:color="C1C7D0"/>
              <w:right w:val="single" w:sz="8" w:space="0" w:color="C1C7D0"/>
            </w:tcBorders>
            <w:tcMar>
              <w:top w:w="100" w:type="dxa"/>
              <w:left w:w="160" w:type="dxa"/>
              <w:bottom w:w="100" w:type="dxa"/>
              <w:right w:w="160" w:type="dxa"/>
            </w:tcMar>
          </w:tcPr>
          <w:p w14:paraId="29EE2F34" w14:textId="77777777" w:rsidR="00651D5D" w:rsidRPr="00272DD6" w:rsidRDefault="00651D5D" w:rsidP="00944C52">
            <w:pPr>
              <w:rPr>
                <w:rFonts w:asciiTheme="minorHAnsi" w:eastAsia="Roboto" w:hAnsiTheme="minorHAnsi" w:cs="Roboto"/>
                <w:sz w:val="21"/>
                <w:szCs w:val="21"/>
                <w:highlight w:val="white"/>
              </w:rPr>
            </w:pPr>
            <w:r w:rsidRPr="00272DD6">
              <w:rPr>
                <w:rFonts w:asciiTheme="minorHAnsi" w:eastAsia="Roboto" w:hAnsiTheme="minorHAnsi" w:cs="Roboto"/>
                <w:sz w:val="21"/>
                <w:szCs w:val="21"/>
                <w:highlight w:val="white"/>
              </w:rPr>
              <w:t>Offer up to date information on the status of EOSC-Core services and EOSC-Exchange services which choose to integrate EOSC monitoring.</w:t>
            </w:r>
          </w:p>
        </w:tc>
      </w:tr>
      <w:tr w:rsidR="00651D5D" w:rsidRPr="00D617BF" w14:paraId="27344964" w14:textId="77777777" w:rsidTr="003522B2">
        <w:trPr>
          <w:trHeight w:val="2475"/>
          <w:jc w:val="center"/>
        </w:trPr>
        <w:tc>
          <w:tcPr>
            <w:tcW w:w="2510" w:type="dxa"/>
            <w:tcBorders>
              <w:top w:val="nil"/>
              <w:left w:val="single" w:sz="8" w:space="0" w:color="C1C7D0"/>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56D33CD2" w14:textId="77777777" w:rsidR="00651D5D" w:rsidRPr="00272DD6" w:rsidRDefault="00651D5D" w:rsidP="00944C52">
            <w:pPr>
              <w:rPr>
                <w:rFonts w:asciiTheme="minorHAnsi" w:eastAsia="Roboto" w:hAnsiTheme="minorHAnsi" w:cs="Roboto"/>
                <w:b/>
                <w:sz w:val="21"/>
                <w:szCs w:val="21"/>
              </w:rPr>
            </w:pPr>
            <w:r w:rsidRPr="00272DD6">
              <w:rPr>
                <w:rFonts w:asciiTheme="minorHAnsi" w:eastAsia="Roboto" w:hAnsiTheme="minorHAnsi" w:cs="Roboto"/>
                <w:b/>
                <w:sz w:val="21"/>
                <w:szCs w:val="21"/>
              </w:rPr>
              <w:t>EOSC-hub Accounting</w:t>
            </w:r>
          </w:p>
        </w:tc>
        <w:tc>
          <w:tcPr>
            <w:tcW w:w="3510" w:type="dxa"/>
            <w:tcBorders>
              <w:top w:val="nil"/>
              <w:left w:val="nil"/>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00D13057"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Accounting Portal (EGI.eu)</w:t>
            </w:r>
          </w:p>
          <w:p w14:paraId="74382A3B"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Operations Message Broker Network (EGI.eu)</w:t>
            </w:r>
          </w:p>
          <w:p w14:paraId="29B91538"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APEL Accounting Repository (STFC as part of EGI Federation)</w:t>
            </w:r>
          </w:p>
        </w:tc>
        <w:tc>
          <w:tcPr>
            <w:tcW w:w="2860" w:type="dxa"/>
            <w:tcBorders>
              <w:top w:val="nil"/>
              <w:left w:val="nil"/>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3C6FC70E" w14:textId="77777777" w:rsidR="00651D5D" w:rsidRPr="00272DD6" w:rsidRDefault="00651D5D" w:rsidP="00944C52">
            <w:pPr>
              <w:rPr>
                <w:rFonts w:asciiTheme="minorHAnsi" w:eastAsia="Roboto" w:hAnsiTheme="minorHAnsi" w:cs="Roboto"/>
                <w:sz w:val="21"/>
                <w:szCs w:val="21"/>
              </w:rPr>
            </w:pPr>
            <w:r w:rsidRPr="00272DD6">
              <w:rPr>
                <w:rFonts w:asciiTheme="minorHAnsi" w:eastAsia="Roboto" w:hAnsiTheme="minorHAnsi" w:cs="Roboto"/>
                <w:sz w:val="21"/>
                <w:szCs w:val="21"/>
              </w:rPr>
              <w:t>Track usage of EOSC-Core and Exchange resources that have chosen to integrate EOSC Accounting. Support demonstrating usage required for reimbursement of resource provision costs, tracking of activity and impact.</w:t>
            </w:r>
          </w:p>
        </w:tc>
      </w:tr>
      <w:tr w:rsidR="00651D5D" w:rsidRPr="00D617BF" w14:paraId="780BE5E9" w14:textId="77777777" w:rsidTr="00C026FD">
        <w:trPr>
          <w:trHeight w:val="2622"/>
          <w:jc w:val="center"/>
        </w:trPr>
        <w:tc>
          <w:tcPr>
            <w:tcW w:w="2510" w:type="dxa"/>
            <w:tcBorders>
              <w:top w:val="nil"/>
              <w:left w:val="single" w:sz="8" w:space="0" w:color="C1C7D0"/>
              <w:bottom w:val="single" w:sz="8" w:space="0" w:color="C1C7D0"/>
              <w:right w:val="single" w:sz="8" w:space="0" w:color="C1C7D0"/>
            </w:tcBorders>
            <w:tcMar>
              <w:top w:w="100" w:type="dxa"/>
              <w:left w:w="160" w:type="dxa"/>
              <w:bottom w:w="100" w:type="dxa"/>
              <w:right w:w="160" w:type="dxa"/>
            </w:tcMar>
          </w:tcPr>
          <w:p w14:paraId="1BF04AFC" w14:textId="77777777" w:rsidR="00651D5D" w:rsidRPr="00272DD6" w:rsidRDefault="00651D5D" w:rsidP="00944C52">
            <w:pPr>
              <w:rPr>
                <w:rFonts w:asciiTheme="minorHAnsi" w:eastAsia="Roboto" w:hAnsiTheme="minorHAnsi" w:cs="Roboto"/>
                <w:b/>
                <w:sz w:val="21"/>
                <w:szCs w:val="21"/>
                <w:highlight w:val="white"/>
              </w:rPr>
            </w:pPr>
            <w:r w:rsidRPr="00272DD6">
              <w:rPr>
                <w:rFonts w:asciiTheme="minorHAnsi" w:eastAsia="Roboto" w:hAnsiTheme="minorHAnsi" w:cs="Roboto"/>
                <w:b/>
                <w:sz w:val="21"/>
                <w:szCs w:val="21"/>
                <w:highlight w:val="white"/>
              </w:rPr>
              <w:t>EOSC-hub Configuration Management System</w:t>
            </w:r>
          </w:p>
        </w:tc>
        <w:tc>
          <w:tcPr>
            <w:tcW w:w="3510" w:type="dxa"/>
            <w:tcBorders>
              <w:top w:val="nil"/>
              <w:left w:val="nil"/>
              <w:bottom w:val="single" w:sz="8" w:space="0" w:color="C1C7D0"/>
              <w:right w:val="single" w:sz="8" w:space="0" w:color="C1C7D0"/>
            </w:tcBorders>
            <w:tcMar>
              <w:top w:w="100" w:type="dxa"/>
              <w:left w:w="160" w:type="dxa"/>
              <w:bottom w:w="100" w:type="dxa"/>
              <w:right w:w="160" w:type="dxa"/>
            </w:tcMar>
          </w:tcPr>
          <w:p w14:paraId="6C796E3A" w14:textId="77777777" w:rsidR="00651D5D" w:rsidRPr="00272DD6" w:rsidRDefault="00651D5D" w:rsidP="0018499E">
            <w:pPr>
              <w:ind w:left="360"/>
              <w:jc w:val="left"/>
              <w:rPr>
                <w:rFonts w:asciiTheme="minorHAnsi" w:eastAsia="Roboto" w:hAnsiTheme="minorHAnsi" w:cs="Roboto"/>
                <w:sz w:val="21"/>
                <w:szCs w:val="21"/>
                <w:highlight w:val="white"/>
              </w:rPr>
            </w:pPr>
            <w:r w:rsidRPr="00272DD6">
              <w:rPr>
                <w:rFonts w:asciiTheme="minorHAnsi" w:eastAsia="Arial Unicode MS" w:hAnsiTheme="minorHAnsi" w:cs="Arial Unicode MS"/>
                <w:sz w:val="21"/>
                <w:szCs w:val="21"/>
                <w:highlight w:val="white"/>
              </w:rPr>
              <w:t>●</w:t>
            </w:r>
            <w:r w:rsidRPr="00272DD6">
              <w:rPr>
                <w:rFonts w:asciiTheme="minorHAnsi" w:eastAsia="Times New Roman" w:hAnsiTheme="minorHAnsi" w:cs="Times New Roman"/>
                <w:sz w:val="14"/>
                <w:szCs w:val="14"/>
                <w:highlight w:val="white"/>
              </w:rPr>
              <w:t xml:space="preserve">  </w:t>
            </w:r>
            <w:r w:rsidRPr="00272DD6">
              <w:rPr>
                <w:rFonts w:asciiTheme="minorHAnsi" w:eastAsia="Times New Roman" w:hAnsiTheme="minorHAnsi" w:cs="Times New Roman"/>
                <w:sz w:val="14"/>
                <w:szCs w:val="14"/>
                <w:highlight w:val="white"/>
              </w:rPr>
              <w:tab/>
            </w:r>
            <w:r w:rsidRPr="00272DD6">
              <w:rPr>
                <w:rFonts w:asciiTheme="minorHAnsi" w:eastAsia="Roboto" w:hAnsiTheme="minorHAnsi" w:cs="Roboto"/>
                <w:sz w:val="21"/>
                <w:szCs w:val="21"/>
                <w:highlight w:val="white"/>
              </w:rPr>
              <w:t>GOCDB (STFC as part of EGI Federation)</w:t>
            </w:r>
          </w:p>
          <w:p w14:paraId="09868842" w14:textId="77777777" w:rsidR="00651D5D" w:rsidRPr="00272DD6" w:rsidRDefault="00651D5D" w:rsidP="0018499E">
            <w:pPr>
              <w:ind w:left="360"/>
              <w:jc w:val="left"/>
              <w:rPr>
                <w:rFonts w:asciiTheme="minorHAnsi" w:eastAsia="Roboto" w:hAnsiTheme="minorHAnsi" w:cs="Roboto"/>
                <w:sz w:val="21"/>
                <w:szCs w:val="21"/>
                <w:highlight w:val="white"/>
              </w:rPr>
            </w:pPr>
            <w:r w:rsidRPr="00272DD6">
              <w:rPr>
                <w:rFonts w:asciiTheme="minorHAnsi" w:eastAsia="Arial Unicode MS" w:hAnsiTheme="minorHAnsi" w:cs="Arial Unicode MS"/>
                <w:sz w:val="21"/>
                <w:szCs w:val="21"/>
                <w:highlight w:val="white"/>
              </w:rPr>
              <w:t>●</w:t>
            </w:r>
            <w:r w:rsidRPr="00272DD6">
              <w:rPr>
                <w:rFonts w:asciiTheme="minorHAnsi" w:eastAsia="Times New Roman" w:hAnsiTheme="minorHAnsi" w:cs="Times New Roman"/>
                <w:sz w:val="14"/>
                <w:szCs w:val="14"/>
                <w:highlight w:val="white"/>
              </w:rPr>
              <w:t xml:space="preserve">  </w:t>
            </w:r>
            <w:r w:rsidRPr="00272DD6">
              <w:rPr>
                <w:rFonts w:asciiTheme="minorHAnsi" w:eastAsia="Times New Roman" w:hAnsiTheme="minorHAnsi" w:cs="Times New Roman"/>
                <w:sz w:val="14"/>
                <w:szCs w:val="14"/>
                <w:highlight w:val="white"/>
              </w:rPr>
              <w:tab/>
            </w:r>
            <w:r w:rsidRPr="00272DD6">
              <w:rPr>
                <w:rFonts w:asciiTheme="minorHAnsi" w:eastAsia="Roboto" w:hAnsiTheme="minorHAnsi" w:cs="Roboto"/>
                <w:sz w:val="21"/>
                <w:szCs w:val="21"/>
                <w:highlight w:val="white"/>
              </w:rPr>
              <w:t>DPMT (MPCDF as part of EUDAT)</w:t>
            </w:r>
          </w:p>
          <w:p w14:paraId="0925EFB9" w14:textId="77777777" w:rsidR="00651D5D" w:rsidRPr="00272DD6" w:rsidRDefault="00651D5D" w:rsidP="0018499E">
            <w:pPr>
              <w:ind w:left="360"/>
              <w:jc w:val="left"/>
              <w:rPr>
                <w:rFonts w:asciiTheme="minorHAnsi" w:eastAsia="Roboto" w:hAnsiTheme="minorHAnsi" w:cs="Roboto"/>
                <w:sz w:val="21"/>
                <w:szCs w:val="21"/>
                <w:highlight w:val="white"/>
              </w:rPr>
            </w:pPr>
            <w:r w:rsidRPr="00272DD6">
              <w:rPr>
                <w:rFonts w:asciiTheme="minorHAnsi" w:eastAsia="Arial Unicode MS" w:hAnsiTheme="minorHAnsi" w:cs="Arial Unicode MS"/>
                <w:sz w:val="21"/>
                <w:szCs w:val="21"/>
                <w:highlight w:val="white"/>
              </w:rPr>
              <w:t>●</w:t>
            </w:r>
            <w:r w:rsidRPr="00272DD6">
              <w:rPr>
                <w:rFonts w:asciiTheme="minorHAnsi" w:eastAsia="Times New Roman" w:hAnsiTheme="minorHAnsi" w:cs="Times New Roman"/>
                <w:sz w:val="14"/>
                <w:szCs w:val="14"/>
                <w:highlight w:val="white"/>
              </w:rPr>
              <w:t xml:space="preserve">  </w:t>
            </w:r>
            <w:r w:rsidRPr="00272DD6">
              <w:rPr>
                <w:rFonts w:asciiTheme="minorHAnsi" w:eastAsia="Times New Roman" w:hAnsiTheme="minorHAnsi" w:cs="Times New Roman"/>
                <w:sz w:val="14"/>
                <w:szCs w:val="14"/>
                <w:highlight w:val="white"/>
              </w:rPr>
              <w:tab/>
            </w:r>
            <w:r w:rsidRPr="00272DD6">
              <w:rPr>
                <w:rFonts w:asciiTheme="minorHAnsi" w:eastAsia="Roboto" w:hAnsiTheme="minorHAnsi" w:cs="Roboto"/>
                <w:sz w:val="21"/>
                <w:szCs w:val="21"/>
                <w:highlight w:val="white"/>
              </w:rPr>
              <w:t>SVMON (EUDAT)</w:t>
            </w:r>
          </w:p>
        </w:tc>
        <w:tc>
          <w:tcPr>
            <w:tcW w:w="2860" w:type="dxa"/>
            <w:tcBorders>
              <w:top w:val="nil"/>
              <w:left w:val="nil"/>
              <w:bottom w:val="single" w:sz="8" w:space="0" w:color="C1C7D0"/>
              <w:right w:val="single" w:sz="8" w:space="0" w:color="C1C7D0"/>
            </w:tcBorders>
            <w:tcMar>
              <w:top w:w="100" w:type="dxa"/>
              <w:left w:w="160" w:type="dxa"/>
              <w:bottom w:w="100" w:type="dxa"/>
              <w:right w:w="160" w:type="dxa"/>
            </w:tcMar>
          </w:tcPr>
          <w:p w14:paraId="0F6A31F9" w14:textId="77777777" w:rsidR="00651D5D" w:rsidRPr="00272DD6" w:rsidRDefault="00651D5D" w:rsidP="0018499E">
            <w:pPr>
              <w:jc w:val="left"/>
              <w:rPr>
                <w:rFonts w:asciiTheme="minorHAnsi" w:eastAsia="Roboto" w:hAnsiTheme="minorHAnsi" w:cs="Roboto"/>
                <w:sz w:val="21"/>
                <w:szCs w:val="21"/>
                <w:highlight w:val="white"/>
              </w:rPr>
            </w:pPr>
            <w:r w:rsidRPr="00272DD6">
              <w:rPr>
                <w:rFonts w:asciiTheme="minorHAnsi" w:eastAsia="Roboto" w:hAnsiTheme="minorHAnsi" w:cs="Roboto"/>
                <w:sz w:val="21"/>
                <w:szCs w:val="21"/>
                <w:highlight w:val="white"/>
              </w:rPr>
              <w:t>Manage necessary information on all the elements required to deliver EOSC-Core, and support control of changes to elements supporting EOSC-Core and connection of Core components to other systems.</w:t>
            </w:r>
          </w:p>
        </w:tc>
      </w:tr>
      <w:tr w:rsidR="00651D5D" w:rsidRPr="00D617BF" w14:paraId="56387ECD" w14:textId="77777777" w:rsidTr="003522B2">
        <w:trPr>
          <w:trHeight w:val="1905"/>
          <w:jc w:val="center"/>
        </w:trPr>
        <w:tc>
          <w:tcPr>
            <w:tcW w:w="2510" w:type="dxa"/>
            <w:tcBorders>
              <w:top w:val="nil"/>
              <w:left w:val="single" w:sz="8" w:space="0" w:color="C1C7D0"/>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7B800E48" w14:textId="77777777" w:rsidR="00651D5D" w:rsidRPr="00272DD6" w:rsidRDefault="00651D5D" w:rsidP="0018499E">
            <w:pPr>
              <w:jc w:val="left"/>
              <w:rPr>
                <w:rFonts w:asciiTheme="minorHAnsi" w:eastAsia="Roboto" w:hAnsiTheme="minorHAnsi" w:cs="Roboto"/>
                <w:b/>
                <w:sz w:val="21"/>
                <w:szCs w:val="21"/>
              </w:rPr>
            </w:pPr>
            <w:r w:rsidRPr="00272DD6">
              <w:rPr>
                <w:rFonts w:asciiTheme="minorHAnsi" w:eastAsia="Roboto" w:hAnsiTheme="minorHAnsi" w:cs="Roboto"/>
                <w:b/>
                <w:sz w:val="21"/>
                <w:szCs w:val="21"/>
              </w:rPr>
              <w:t>EOSC-hub Collaboration &amp; Communication systems</w:t>
            </w:r>
          </w:p>
        </w:tc>
        <w:tc>
          <w:tcPr>
            <w:tcW w:w="3510" w:type="dxa"/>
            <w:tcBorders>
              <w:top w:val="nil"/>
              <w:left w:val="nil"/>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7AB0DD0F" w14:textId="6048636F" w:rsidR="00651D5D" w:rsidRPr="00272DD6" w:rsidRDefault="00651D5D" w:rsidP="0018499E">
            <w:pPr>
              <w:jc w:val="left"/>
              <w:rPr>
                <w:rFonts w:asciiTheme="minorHAnsi" w:eastAsia="Roboto" w:hAnsiTheme="minorHAnsi" w:cs="Roboto"/>
                <w:sz w:val="21"/>
                <w:szCs w:val="21"/>
              </w:rPr>
            </w:pPr>
            <w:r w:rsidRPr="00272DD6">
              <w:rPr>
                <w:rFonts w:asciiTheme="minorHAnsi" w:eastAsia="Roboto" w:hAnsiTheme="minorHAnsi" w:cs="Roboto"/>
                <w:sz w:val="21"/>
                <w:szCs w:val="21"/>
              </w:rPr>
              <w:t>Commercial or open</w:t>
            </w:r>
            <w:r w:rsidR="0018499E">
              <w:rPr>
                <w:rFonts w:asciiTheme="minorHAnsi" w:eastAsia="Roboto" w:hAnsiTheme="minorHAnsi" w:cs="Roboto"/>
                <w:sz w:val="21"/>
                <w:szCs w:val="21"/>
              </w:rPr>
              <w:t>-</w:t>
            </w:r>
            <w:r w:rsidRPr="00272DD6">
              <w:rPr>
                <w:rFonts w:asciiTheme="minorHAnsi" w:eastAsia="Roboto" w:hAnsiTheme="minorHAnsi" w:cs="Roboto"/>
                <w:sz w:val="21"/>
                <w:szCs w:val="21"/>
              </w:rPr>
              <w:t>source components deployed by EGI.eu</w:t>
            </w:r>
          </w:p>
          <w:p w14:paraId="6E1D80DB"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Jira</w:t>
            </w:r>
          </w:p>
          <w:p w14:paraId="7CE54DDC"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Confluence</w:t>
            </w:r>
          </w:p>
          <w:p w14:paraId="03E8FE51"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Indico</w:t>
            </w:r>
          </w:p>
          <w:p w14:paraId="1C71139D"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DocDB</w:t>
            </w:r>
          </w:p>
        </w:tc>
        <w:tc>
          <w:tcPr>
            <w:tcW w:w="2860" w:type="dxa"/>
            <w:tcBorders>
              <w:top w:val="nil"/>
              <w:left w:val="nil"/>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390A2BA1" w14:textId="77777777" w:rsidR="00651D5D" w:rsidRPr="00272DD6" w:rsidRDefault="00651D5D" w:rsidP="00944C52">
            <w:pPr>
              <w:rPr>
                <w:rFonts w:asciiTheme="minorHAnsi" w:eastAsia="Roboto" w:hAnsiTheme="minorHAnsi" w:cs="Roboto"/>
                <w:sz w:val="21"/>
                <w:szCs w:val="21"/>
              </w:rPr>
            </w:pPr>
            <w:r w:rsidRPr="00272DD6">
              <w:rPr>
                <w:rFonts w:asciiTheme="minorHAnsi" w:eastAsia="Roboto" w:hAnsiTheme="minorHAnsi" w:cs="Roboto"/>
                <w:sz w:val="21"/>
                <w:szCs w:val="21"/>
              </w:rPr>
              <w:t>Provide platforms needed to facilitate communication and collaboration between the individuals and groups providing EOSC-Core and EOSC-Exchange services</w:t>
            </w:r>
          </w:p>
        </w:tc>
      </w:tr>
      <w:tr w:rsidR="00651D5D" w:rsidRPr="00D617BF" w14:paraId="2E0B12F7" w14:textId="77777777" w:rsidTr="003522B2">
        <w:trPr>
          <w:trHeight w:val="1755"/>
          <w:jc w:val="center"/>
        </w:trPr>
        <w:tc>
          <w:tcPr>
            <w:tcW w:w="2510" w:type="dxa"/>
            <w:tcBorders>
              <w:top w:val="nil"/>
              <w:left w:val="single" w:sz="8" w:space="0" w:color="C1C7D0"/>
              <w:bottom w:val="single" w:sz="8" w:space="0" w:color="C1C7D0"/>
              <w:right w:val="single" w:sz="8" w:space="0" w:color="C1C7D0"/>
            </w:tcBorders>
            <w:tcMar>
              <w:top w:w="100" w:type="dxa"/>
              <w:left w:w="160" w:type="dxa"/>
              <w:bottom w:w="100" w:type="dxa"/>
              <w:right w:w="160" w:type="dxa"/>
            </w:tcMar>
          </w:tcPr>
          <w:p w14:paraId="50656AF8" w14:textId="77777777" w:rsidR="00651D5D" w:rsidRPr="00272DD6" w:rsidRDefault="00651D5D" w:rsidP="0018499E">
            <w:pPr>
              <w:jc w:val="left"/>
              <w:rPr>
                <w:rFonts w:asciiTheme="minorHAnsi" w:eastAsia="Roboto" w:hAnsiTheme="minorHAnsi" w:cs="Roboto"/>
                <w:b/>
                <w:sz w:val="21"/>
                <w:szCs w:val="21"/>
                <w:highlight w:val="white"/>
              </w:rPr>
            </w:pPr>
            <w:r w:rsidRPr="00272DD6">
              <w:rPr>
                <w:rFonts w:asciiTheme="minorHAnsi" w:eastAsia="Roboto" w:hAnsiTheme="minorHAnsi" w:cs="Roboto"/>
                <w:b/>
                <w:sz w:val="21"/>
                <w:szCs w:val="21"/>
                <w:highlight w:val="white"/>
              </w:rPr>
              <w:lastRenderedPageBreak/>
              <w:t>EOSC-hub Order handling system</w:t>
            </w:r>
          </w:p>
        </w:tc>
        <w:tc>
          <w:tcPr>
            <w:tcW w:w="3510" w:type="dxa"/>
            <w:tcBorders>
              <w:top w:val="nil"/>
              <w:left w:val="nil"/>
              <w:bottom w:val="single" w:sz="8" w:space="0" w:color="C1C7D0"/>
              <w:right w:val="single" w:sz="8" w:space="0" w:color="C1C7D0"/>
            </w:tcBorders>
            <w:tcMar>
              <w:top w:w="100" w:type="dxa"/>
              <w:left w:w="160" w:type="dxa"/>
              <w:bottom w:w="100" w:type="dxa"/>
              <w:right w:w="160" w:type="dxa"/>
            </w:tcMar>
          </w:tcPr>
          <w:p w14:paraId="5DC58688" w14:textId="77777777" w:rsidR="00651D5D" w:rsidRPr="00272DD6" w:rsidRDefault="00651D5D" w:rsidP="00944C52">
            <w:pPr>
              <w:ind w:left="360"/>
              <w:rPr>
                <w:rFonts w:asciiTheme="minorHAnsi" w:eastAsia="Roboto" w:hAnsiTheme="minorHAnsi" w:cs="Roboto"/>
                <w:sz w:val="21"/>
                <w:szCs w:val="21"/>
                <w:highlight w:val="white"/>
              </w:rPr>
            </w:pPr>
            <w:r w:rsidRPr="00272DD6">
              <w:rPr>
                <w:rFonts w:asciiTheme="minorHAnsi" w:eastAsia="Arial Unicode MS" w:hAnsiTheme="minorHAnsi" w:cs="Arial Unicode MS"/>
                <w:sz w:val="21"/>
                <w:szCs w:val="21"/>
                <w:highlight w:val="white"/>
              </w:rPr>
              <w:t>●</w:t>
            </w:r>
            <w:r w:rsidRPr="00272DD6">
              <w:rPr>
                <w:rFonts w:asciiTheme="minorHAnsi" w:eastAsia="Times New Roman" w:hAnsiTheme="minorHAnsi" w:cs="Times New Roman"/>
                <w:sz w:val="14"/>
                <w:szCs w:val="14"/>
                <w:highlight w:val="white"/>
              </w:rPr>
              <w:t xml:space="preserve">  </w:t>
            </w:r>
            <w:r w:rsidRPr="00272DD6">
              <w:rPr>
                <w:rFonts w:asciiTheme="minorHAnsi" w:eastAsia="Times New Roman" w:hAnsiTheme="minorHAnsi" w:cs="Times New Roman"/>
                <w:sz w:val="14"/>
                <w:szCs w:val="14"/>
                <w:highlight w:val="white"/>
              </w:rPr>
              <w:tab/>
            </w:r>
            <w:r w:rsidRPr="00272DD6">
              <w:rPr>
                <w:rFonts w:asciiTheme="minorHAnsi" w:eastAsia="Roboto" w:hAnsiTheme="minorHAnsi" w:cs="Roboto"/>
                <w:sz w:val="21"/>
                <w:szCs w:val="21"/>
                <w:highlight w:val="white"/>
              </w:rPr>
              <w:t>EOSC Marketplace - demand side interface (Cyfronet as part of EGI Federation)</w:t>
            </w:r>
          </w:p>
          <w:p w14:paraId="7DC6F275" w14:textId="77777777" w:rsidR="00651D5D" w:rsidRPr="00272DD6" w:rsidRDefault="00651D5D" w:rsidP="00944C52">
            <w:pPr>
              <w:ind w:left="360"/>
              <w:rPr>
                <w:rFonts w:asciiTheme="minorHAnsi" w:eastAsia="Roboto" w:hAnsiTheme="minorHAnsi" w:cs="Roboto"/>
                <w:sz w:val="21"/>
                <w:szCs w:val="21"/>
                <w:highlight w:val="white"/>
              </w:rPr>
            </w:pPr>
            <w:r w:rsidRPr="00272DD6">
              <w:rPr>
                <w:rFonts w:asciiTheme="minorHAnsi" w:eastAsia="Arial Unicode MS" w:hAnsiTheme="minorHAnsi" w:cs="Arial Unicode MS"/>
                <w:sz w:val="21"/>
                <w:szCs w:val="21"/>
                <w:highlight w:val="white"/>
              </w:rPr>
              <w:t>●</w:t>
            </w:r>
            <w:r w:rsidRPr="00272DD6">
              <w:rPr>
                <w:rFonts w:asciiTheme="minorHAnsi" w:eastAsia="Times New Roman" w:hAnsiTheme="minorHAnsi" w:cs="Times New Roman"/>
                <w:sz w:val="14"/>
                <w:szCs w:val="14"/>
                <w:highlight w:val="white"/>
              </w:rPr>
              <w:t xml:space="preserve">  </w:t>
            </w:r>
            <w:r w:rsidRPr="00272DD6">
              <w:rPr>
                <w:rFonts w:asciiTheme="minorHAnsi" w:eastAsia="Times New Roman" w:hAnsiTheme="minorHAnsi" w:cs="Times New Roman"/>
                <w:sz w:val="14"/>
                <w:szCs w:val="14"/>
                <w:highlight w:val="white"/>
              </w:rPr>
              <w:tab/>
            </w:r>
            <w:r w:rsidRPr="00272DD6">
              <w:rPr>
                <w:rFonts w:asciiTheme="minorHAnsi" w:eastAsia="Roboto" w:hAnsiTheme="minorHAnsi" w:cs="Roboto"/>
                <w:sz w:val="21"/>
                <w:szCs w:val="21"/>
                <w:highlight w:val="white"/>
              </w:rPr>
              <w:t>SOMBO (CNRS as part of the EGI Federation)</w:t>
            </w:r>
          </w:p>
        </w:tc>
        <w:tc>
          <w:tcPr>
            <w:tcW w:w="2860" w:type="dxa"/>
            <w:tcBorders>
              <w:top w:val="nil"/>
              <w:left w:val="nil"/>
              <w:bottom w:val="single" w:sz="8" w:space="0" w:color="C1C7D0"/>
              <w:right w:val="single" w:sz="8" w:space="0" w:color="C1C7D0"/>
            </w:tcBorders>
            <w:tcMar>
              <w:top w:w="100" w:type="dxa"/>
              <w:left w:w="160" w:type="dxa"/>
              <w:bottom w:w="100" w:type="dxa"/>
              <w:right w:w="160" w:type="dxa"/>
            </w:tcMar>
          </w:tcPr>
          <w:p w14:paraId="545077A7" w14:textId="77777777" w:rsidR="00651D5D" w:rsidRPr="00272DD6" w:rsidRDefault="00651D5D" w:rsidP="00944C52">
            <w:pPr>
              <w:rPr>
                <w:rFonts w:asciiTheme="minorHAnsi" w:eastAsia="Roboto" w:hAnsiTheme="minorHAnsi" w:cs="Roboto"/>
                <w:sz w:val="21"/>
                <w:szCs w:val="21"/>
                <w:highlight w:val="white"/>
              </w:rPr>
            </w:pPr>
            <w:r w:rsidRPr="00272DD6">
              <w:rPr>
                <w:rFonts w:asciiTheme="minorHAnsi" w:eastAsia="Roboto" w:hAnsiTheme="minorHAnsi" w:cs="Roboto"/>
                <w:sz w:val="21"/>
                <w:szCs w:val="21"/>
                <w:highlight w:val="white"/>
              </w:rPr>
              <w:t>Capture resource orders from the EOSC Marketplace, manage them and distribute them to providers to allow them to be fulfilled.</w:t>
            </w:r>
          </w:p>
        </w:tc>
      </w:tr>
      <w:tr w:rsidR="00651D5D" w:rsidRPr="00D617BF" w14:paraId="1D1A09A3" w14:textId="77777777" w:rsidTr="003522B2">
        <w:trPr>
          <w:trHeight w:val="1275"/>
          <w:jc w:val="center"/>
        </w:trPr>
        <w:tc>
          <w:tcPr>
            <w:tcW w:w="2510" w:type="dxa"/>
            <w:tcBorders>
              <w:top w:val="nil"/>
              <w:left w:val="single" w:sz="8" w:space="0" w:color="C1C7D0"/>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79E36AA3" w14:textId="77777777" w:rsidR="00651D5D" w:rsidRPr="00272DD6" w:rsidRDefault="00651D5D" w:rsidP="0018499E">
            <w:pPr>
              <w:jc w:val="left"/>
              <w:rPr>
                <w:rFonts w:asciiTheme="minorHAnsi" w:eastAsia="Roboto" w:hAnsiTheme="minorHAnsi" w:cs="Roboto"/>
                <w:b/>
                <w:sz w:val="21"/>
                <w:szCs w:val="21"/>
              </w:rPr>
            </w:pPr>
            <w:r w:rsidRPr="00272DD6">
              <w:rPr>
                <w:rFonts w:asciiTheme="minorHAnsi" w:eastAsia="Roboto" w:hAnsiTheme="minorHAnsi" w:cs="Roboto"/>
                <w:b/>
                <w:sz w:val="21"/>
                <w:szCs w:val="21"/>
              </w:rPr>
              <w:t>EOSC-hub Messaging service</w:t>
            </w:r>
          </w:p>
        </w:tc>
        <w:tc>
          <w:tcPr>
            <w:tcW w:w="3510" w:type="dxa"/>
            <w:tcBorders>
              <w:top w:val="nil"/>
              <w:left w:val="nil"/>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247EF869" w14:textId="77777777" w:rsidR="00651D5D" w:rsidRPr="00272DD6" w:rsidRDefault="00651D5D" w:rsidP="00944C52">
            <w:pPr>
              <w:ind w:left="360"/>
              <w:rPr>
                <w:rFonts w:asciiTheme="minorHAnsi" w:eastAsia="Roboto" w:hAnsiTheme="minorHAnsi" w:cs="Roboto"/>
                <w:sz w:val="21"/>
                <w:szCs w:val="21"/>
              </w:rPr>
            </w:pPr>
            <w:r w:rsidRPr="00272DD6">
              <w:rPr>
                <w:rFonts w:asciiTheme="minorHAnsi" w:eastAsia="Arial Unicode MS" w:hAnsiTheme="minorHAnsi" w:cs="Arial Unicode MS"/>
                <w:sz w:val="21"/>
                <w:szCs w:val="21"/>
              </w:rPr>
              <w:t>●</w:t>
            </w:r>
            <w:r w:rsidRPr="00272DD6">
              <w:rPr>
                <w:rFonts w:asciiTheme="minorHAnsi" w:eastAsia="Times New Roman" w:hAnsiTheme="minorHAnsi" w:cs="Times New Roman"/>
                <w:sz w:val="14"/>
                <w:szCs w:val="14"/>
              </w:rPr>
              <w:t xml:space="preserve">  </w:t>
            </w:r>
            <w:r w:rsidRPr="00272DD6">
              <w:rPr>
                <w:rFonts w:asciiTheme="minorHAnsi" w:eastAsia="Times New Roman" w:hAnsiTheme="minorHAnsi" w:cs="Times New Roman"/>
                <w:sz w:val="14"/>
                <w:szCs w:val="14"/>
              </w:rPr>
              <w:tab/>
            </w:r>
            <w:r w:rsidRPr="00272DD6">
              <w:rPr>
                <w:rFonts w:asciiTheme="minorHAnsi" w:eastAsia="Roboto" w:hAnsiTheme="minorHAnsi" w:cs="Roboto"/>
                <w:sz w:val="21"/>
                <w:szCs w:val="21"/>
              </w:rPr>
              <w:t>ARGO Messaging Service</w:t>
            </w:r>
          </w:p>
        </w:tc>
        <w:tc>
          <w:tcPr>
            <w:tcW w:w="2860" w:type="dxa"/>
            <w:tcBorders>
              <w:top w:val="nil"/>
              <w:left w:val="nil"/>
              <w:bottom w:val="single" w:sz="8" w:space="0" w:color="C1C7D0"/>
              <w:right w:val="single" w:sz="8" w:space="0" w:color="C1C7D0"/>
            </w:tcBorders>
            <w:shd w:val="clear" w:color="auto" w:fill="F2F2F2" w:themeFill="background1" w:themeFillShade="F2"/>
            <w:tcMar>
              <w:top w:w="100" w:type="dxa"/>
              <w:left w:w="160" w:type="dxa"/>
              <w:bottom w:w="100" w:type="dxa"/>
              <w:right w:w="160" w:type="dxa"/>
            </w:tcMar>
          </w:tcPr>
          <w:p w14:paraId="360C9E1A" w14:textId="77777777" w:rsidR="00651D5D" w:rsidRPr="00272DD6" w:rsidRDefault="00651D5D" w:rsidP="00272DD6">
            <w:pPr>
              <w:jc w:val="left"/>
              <w:rPr>
                <w:rFonts w:asciiTheme="minorHAnsi" w:eastAsia="Roboto" w:hAnsiTheme="minorHAnsi" w:cs="Roboto"/>
                <w:sz w:val="21"/>
                <w:szCs w:val="21"/>
              </w:rPr>
            </w:pPr>
            <w:r w:rsidRPr="00272DD6">
              <w:rPr>
                <w:rFonts w:asciiTheme="minorHAnsi" w:eastAsia="Roboto" w:hAnsiTheme="minorHAnsi" w:cs="Roboto"/>
                <w:sz w:val="21"/>
                <w:szCs w:val="21"/>
              </w:rPr>
              <w:t>Connect other components of EOSC-Core allowing them to be programmatically connected.</w:t>
            </w:r>
          </w:p>
        </w:tc>
      </w:tr>
    </w:tbl>
    <w:p w14:paraId="0AF082EB" w14:textId="77777777" w:rsidR="00651D5D" w:rsidRDefault="00651D5D" w:rsidP="00651D5D">
      <w:pPr>
        <w:rPr>
          <w:color w:val="222222"/>
          <w:highlight w:val="white"/>
        </w:rPr>
      </w:pPr>
    </w:p>
    <w:p w14:paraId="3AFC6335" w14:textId="7F8E6FA0" w:rsidR="00651D5D" w:rsidRPr="003522B2" w:rsidRDefault="00651D5D" w:rsidP="00651D5D">
      <w:r>
        <w:t>The deliverable D2.7 presents more details of the KER 4 and KER 5 services and their role in future EOSC service provision.</w:t>
      </w:r>
    </w:p>
    <w:p w14:paraId="7F76AF22" w14:textId="5F92745E" w:rsidR="00651D5D" w:rsidRDefault="00651D5D" w:rsidP="00651D5D">
      <w:pPr>
        <w:pStyle w:val="Heading2"/>
      </w:pPr>
      <w:bookmarkStart w:id="40" w:name="_Toc69288242"/>
      <w:r>
        <w:t>​KER 5. External Services in the EOSC Service Portfolio</w:t>
      </w:r>
      <w:bookmarkEnd w:id="40"/>
    </w:p>
    <w:p w14:paraId="63B00374" w14:textId="130651E9" w:rsidR="00651D5D" w:rsidRDefault="00651D5D" w:rsidP="00651D5D">
      <w:r>
        <w:t>EOSC provides a "one-stop-shop" for a range of services and solutions to speed up the research process of the disciplines and enable cross-disciplinary collaboration and reuse of tools and results. It encourages the sharing of the research tools and data between different research groups - also across disciplines. The services in the </w:t>
      </w:r>
      <w:hyperlink r:id="rId53">
        <w:r>
          <w:rPr>
            <w:color w:val="1155CC"/>
            <w:u w:val="single"/>
          </w:rPr>
          <w:t>EOSC Service Portfolio</w:t>
        </w:r>
      </w:hyperlink>
      <w:r>
        <w:t> have different application areas and sustainability models. However, independently of the details of the approaches, the EOSC Service Portfolio will support them by making the discovery of the services easier and reducing the effort needed to adopt them. Together with the EOSC Portal and Service Management System, the KER provides an intuitive, comprehensive and robust set of </w:t>
      </w:r>
      <w:hyperlink r:id="rId54">
        <w:r>
          <w:rPr>
            <w:color w:val="1155CC"/>
            <w:u w:val="single"/>
          </w:rPr>
          <w:t>services to researchers</w:t>
        </w:r>
      </w:hyperlink>
      <w:r>
        <w:t>.</w:t>
      </w:r>
    </w:p>
    <w:p w14:paraId="728162A3" w14:textId="77777777" w:rsidR="00651D5D" w:rsidRDefault="00651D5D" w:rsidP="00651D5D">
      <w:pPr>
        <w:rPr>
          <w:b/>
        </w:rPr>
      </w:pPr>
      <w:r>
        <w:rPr>
          <w:b/>
        </w:rPr>
        <w:t>Key benefits for EOSC</w:t>
      </w:r>
    </w:p>
    <w:p w14:paraId="21F7A903" w14:textId="3F52F283" w:rsidR="003522B2" w:rsidRDefault="00651D5D" w:rsidP="00651D5D">
      <w:r>
        <w:t>As the number of research activities and groups supported by EOSC grows, the possibility to easily search, request and re-use research services will become more and more important. Consistent metadata will be crucial for efficient service discovery (either by the researchers themselves or in collaboration with different helpdesk services). Providing an intuitive interface to the service lifecycle information will be of equal importance, especially when considering the long-term repeatability of EOSC-supported research.</w:t>
      </w:r>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2100"/>
        <w:gridCol w:w="6900"/>
      </w:tblGrid>
      <w:tr w:rsidR="00651D5D" w14:paraId="18690B1A" w14:textId="77777777" w:rsidTr="00BD3D16">
        <w:trPr>
          <w:trHeight w:val="397"/>
          <w:jc w:val="center"/>
        </w:trPr>
        <w:tc>
          <w:tcPr>
            <w:tcW w:w="2100" w:type="dxa"/>
            <w:tcBorders>
              <w:top w:val="single" w:sz="8" w:space="0" w:color="7F7F7F"/>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5B94CC0" w14:textId="77777777" w:rsidR="00651D5D" w:rsidRDefault="00651D5D" w:rsidP="00944C52">
            <w:pPr>
              <w:rPr>
                <w:b/>
              </w:rPr>
            </w:pPr>
            <w:r>
              <w:rPr>
                <w:rFonts w:eastAsia="Calibri" w:cs="Calibri"/>
                <w:b/>
              </w:rPr>
              <w:t>Result type</w:t>
            </w:r>
            <w:r>
              <w:rPr>
                <w:rFonts w:eastAsia="Calibri" w:cs="Calibri"/>
                <w:b/>
                <w:vertAlign w:val="superscript"/>
              </w:rPr>
              <w:footnoteReference w:id="20"/>
            </w:r>
          </w:p>
        </w:tc>
        <w:tc>
          <w:tcPr>
            <w:tcW w:w="6900" w:type="dxa"/>
            <w:tcBorders>
              <w:top w:val="single" w:sz="8" w:space="0" w:color="7F7F7F"/>
              <w:left w:val="nil"/>
              <w:bottom w:val="single" w:sz="8" w:space="0" w:color="7F7F7F"/>
              <w:right w:val="single" w:sz="8" w:space="0" w:color="7F7F7F"/>
            </w:tcBorders>
            <w:tcMar>
              <w:top w:w="100" w:type="dxa"/>
              <w:left w:w="100" w:type="dxa"/>
              <w:bottom w:w="100" w:type="dxa"/>
              <w:right w:w="100" w:type="dxa"/>
            </w:tcMar>
          </w:tcPr>
          <w:p w14:paraId="60C248A0" w14:textId="77777777" w:rsidR="00651D5D" w:rsidRDefault="00651D5D" w:rsidP="00944C52">
            <w:r>
              <w:rPr>
                <w:rFonts w:eastAsia="Calibri" w:cs="Calibri"/>
              </w:rPr>
              <w:t>Services</w:t>
            </w:r>
          </w:p>
        </w:tc>
      </w:tr>
      <w:tr w:rsidR="00651D5D" w14:paraId="2FDF6862" w14:textId="77777777" w:rsidTr="006B5DD9">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0DBAA48" w14:textId="77777777" w:rsidR="00651D5D" w:rsidRDefault="00651D5D" w:rsidP="00944C52">
            <w:pPr>
              <w:rPr>
                <w:b/>
              </w:rPr>
            </w:pPr>
            <w:r>
              <w:rPr>
                <w:rFonts w:eastAsia="Calibri" w:cs="Calibri"/>
                <w:b/>
              </w:rPr>
              <w:t>URL</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6204AB8" w14:textId="77777777" w:rsidR="00651D5D" w:rsidRDefault="00651D5D" w:rsidP="00944C52">
            <w:pPr>
              <w:rPr>
                <w:color w:val="1155CC"/>
                <w:u w:val="single"/>
              </w:rPr>
            </w:pPr>
            <w:r w:rsidRPr="00BD3D16">
              <w:rPr>
                <w:rFonts w:eastAsia="Calibri" w:cs="Calibri"/>
                <w:color w:val="1155CC"/>
                <w:sz w:val="20"/>
                <w:szCs w:val="20"/>
                <w:u w:val="single"/>
              </w:rPr>
              <w:t>https://eosc-hub.eu/key-exploitable-results/external-services-eosc-service-portfolio</w:t>
            </w:r>
          </w:p>
        </w:tc>
      </w:tr>
      <w:tr w:rsidR="00651D5D" w14:paraId="347EF291" w14:textId="77777777" w:rsidTr="00BD3D16">
        <w:trPr>
          <w:trHeight w:val="714"/>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28B454E4" w14:textId="77777777" w:rsidR="00651D5D" w:rsidRDefault="00651D5D" w:rsidP="00944C52">
            <w:pPr>
              <w:rPr>
                <w:b/>
              </w:rPr>
            </w:pPr>
            <w:r>
              <w:rPr>
                <w:rFonts w:eastAsia="Calibri" w:cs="Calibri"/>
                <w:b/>
              </w:rPr>
              <w:lastRenderedPageBreak/>
              <w:t>Key innovation</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292967C6" w14:textId="48F3B64A" w:rsidR="00651D5D" w:rsidRDefault="00651D5D" w:rsidP="00944C52">
            <w:r>
              <w:rPr>
                <w:rFonts w:eastAsia="Calibri" w:cs="Calibri"/>
              </w:rPr>
              <w:t>Larger number of high-quality, interoperable services for faster and higher quality research results</w:t>
            </w:r>
            <w:r w:rsidR="006B5DD9">
              <w:rPr>
                <w:rFonts w:eastAsia="Calibri" w:cs="Calibri"/>
              </w:rPr>
              <w:t>.</w:t>
            </w:r>
          </w:p>
        </w:tc>
      </w:tr>
      <w:tr w:rsidR="00651D5D" w14:paraId="06485C51" w14:textId="77777777" w:rsidTr="00BD3D16">
        <w:trPr>
          <w:trHeight w:val="399"/>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052C8423" w14:textId="77777777" w:rsidR="00651D5D" w:rsidRDefault="00651D5D" w:rsidP="00944C52">
            <w:pPr>
              <w:rPr>
                <w:b/>
              </w:rPr>
            </w:pPr>
            <w:r>
              <w:rPr>
                <w:rFonts w:eastAsia="Calibri" w:cs="Calibri"/>
                <w:b/>
              </w:rPr>
              <w:t>Target audiences</w:t>
            </w:r>
            <w:r>
              <w:rPr>
                <w:rFonts w:eastAsia="Calibri" w:cs="Calibri"/>
                <w:b/>
                <w:vertAlign w:val="superscript"/>
              </w:rPr>
              <w:footnoteReference w:id="21"/>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17D5F5EE" w14:textId="77777777" w:rsidR="00651D5D" w:rsidRDefault="00651D5D" w:rsidP="00944C52">
            <w:r>
              <w:rPr>
                <w:rFonts w:eastAsia="Calibri" w:cs="Calibri"/>
              </w:rPr>
              <w:t>Researchers and research communities</w:t>
            </w:r>
          </w:p>
        </w:tc>
      </w:tr>
      <w:tr w:rsidR="00651D5D" w14:paraId="7994D69D" w14:textId="77777777" w:rsidTr="006B5DD9">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210A5363" w14:textId="77777777" w:rsidR="00651D5D" w:rsidRDefault="00651D5D" w:rsidP="00944C52">
            <w:pPr>
              <w:rPr>
                <w:b/>
              </w:rPr>
            </w:pPr>
            <w:r>
              <w:rPr>
                <w:rFonts w:eastAsia="Calibri" w:cs="Calibri"/>
                <w:b/>
              </w:rPr>
              <w:t>Key benefit (for the audiences)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0C239F32" w14:textId="4E164F79" w:rsidR="00651D5D" w:rsidRDefault="00651D5D" w:rsidP="00944C52">
            <w:r>
              <w:rPr>
                <w:rFonts w:eastAsia="Calibri" w:cs="Calibri"/>
              </w:rPr>
              <w:t xml:space="preserve">EOSC </w:t>
            </w:r>
            <w:r>
              <w:t>provides a</w:t>
            </w:r>
            <w:r>
              <w:rPr>
                <w:rFonts w:eastAsia="Calibri" w:cs="Calibri"/>
              </w:rPr>
              <w:t xml:space="preserve"> "one-stop shop" for a range of services and solutions to speed up the research process of the disciplines and enable cross- disciplinary collaboration and reuse of tools and results. Integrating these external services to EOSC encourages sharing of the research tools and data between different research groups - also across disciplines.</w:t>
            </w:r>
          </w:p>
          <w:p w14:paraId="4D9EEEB8" w14:textId="77777777" w:rsidR="00651D5D" w:rsidRDefault="00651D5D" w:rsidP="00944C52">
            <w:r>
              <w:rPr>
                <w:rFonts w:eastAsia="Calibri" w:cs="Calibri"/>
              </w:rPr>
              <w:t>The services can be categorised into common/horizontal - or Core - services that  are grouped into six categories:</w:t>
            </w:r>
          </w:p>
          <w:p w14:paraId="6538F377" w14:textId="77777777" w:rsidR="00651D5D" w:rsidRDefault="00651D5D" w:rsidP="008B1A95">
            <w:pPr>
              <w:numPr>
                <w:ilvl w:val="0"/>
                <w:numId w:val="28"/>
              </w:numPr>
              <w:spacing w:after="0"/>
            </w:pPr>
            <w:r>
              <w:rPr>
                <w:rFonts w:eastAsia="Calibri" w:cs="Calibri"/>
              </w:rPr>
              <w:t>Data Discovery and Access</w:t>
            </w:r>
          </w:p>
          <w:p w14:paraId="54E10847" w14:textId="77777777" w:rsidR="00651D5D" w:rsidRDefault="00651D5D" w:rsidP="008B1A95">
            <w:pPr>
              <w:numPr>
                <w:ilvl w:val="0"/>
                <w:numId w:val="28"/>
              </w:numPr>
              <w:spacing w:after="0"/>
            </w:pPr>
            <w:r>
              <w:rPr>
                <w:rFonts w:eastAsia="Calibri" w:cs="Calibri"/>
              </w:rPr>
              <w:t>Federated Compute</w:t>
            </w:r>
          </w:p>
          <w:p w14:paraId="580762C9" w14:textId="77777777" w:rsidR="00651D5D" w:rsidRDefault="00651D5D" w:rsidP="008B1A95">
            <w:pPr>
              <w:numPr>
                <w:ilvl w:val="0"/>
                <w:numId w:val="28"/>
              </w:numPr>
              <w:spacing w:after="0"/>
            </w:pPr>
            <w:r>
              <w:rPr>
                <w:rFonts w:eastAsia="Calibri" w:cs="Calibri"/>
              </w:rPr>
              <w:t>Processing and Orchestration</w:t>
            </w:r>
          </w:p>
          <w:p w14:paraId="2E658E70" w14:textId="77777777" w:rsidR="00651D5D" w:rsidRDefault="00651D5D" w:rsidP="008B1A95">
            <w:pPr>
              <w:numPr>
                <w:ilvl w:val="0"/>
                <w:numId w:val="28"/>
              </w:numPr>
              <w:spacing w:after="0"/>
            </w:pPr>
            <w:r>
              <w:rPr>
                <w:rFonts w:eastAsia="Calibri" w:cs="Calibri"/>
              </w:rPr>
              <w:t>Data and Metadata Management</w:t>
            </w:r>
          </w:p>
          <w:p w14:paraId="09163B3A" w14:textId="77777777" w:rsidR="00651D5D" w:rsidRDefault="00651D5D" w:rsidP="008B1A95">
            <w:pPr>
              <w:numPr>
                <w:ilvl w:val="0"/>
                <w:numId w:val="28"/>
              </w:numPr>
              <w:spacing w:after="0"/>
            </w:pPr>
            <w:r>
              <w:rPr>
                <w:rFonts w:eastAsia="Calibri" w:cs="Calibri"/>
              </w:rPr>
              <w:t>Data preservation</w:t>
            </w:r>
          </w:p>
          <w:p w14:paraId="34EAE00F" w14:textId="77777777" w:rsidR="00651D5D" w:rsidRDefault="00651D5D" w:rsidP="008B1A95">
            <w:pPr>
              <w:numPr>
                <w:ilvl w:val="0"/>
                <w:numId w:val="28"/>
              </w:numPr>
              <w:spacing w:after="0"/>
            </w:pPr>
            <w:r>
              <w:rPr>
                <w:rFonts w:eastAsia="Calibri" w:cs="Calibri"/>
              </w:rPr>
              <w:t>Sensitive Data Services</w:t>
            </w:r>
          </w:p>
          <w:p w14:paraId="41C61589" w14:textId="56718363" w:rsidR="00651D5D" w:rsidRDefault="00651D5D" w:rsidP="00944C52">
            <w:r>
              <w:rPr>
                <w:rFonts w:eastAsia="Calibri" w:cs="Calibri"/>
              </w:rPr>
              <w:t xml:space="preserve">And Thematic services that are primarily focused on the research challenges of specific research communities, but EOSC integration will also encourage cross-pollination between research communities. </w:t>
            </w:r>
          </w:p>
          <w:p w14:paraId="67350F32" w14:textId="77777777" w:rsidR="00651D5D" w:rsidRDefault="00651D5D" w:rsidP="00944C52">
            <w:r>
              <w:rPr>
                <w:rFonts w:eastAsia="Calibri" w:cs="Calibri"/>
              </w:rPr>
              <w:t>The integration steps of these services are described in detail in the deliverable D6.5, while section 4.3 of this document and the deliverable D7.5 will provide more details related to the thematic services.</w:t>
            </w:r>
          </w:p>
        </w:tc>
      </w:tr>
      <w:tr w:rsidR="00651D5D" w14:paraId="2AC4419A" w14:textId="77777777" w:rsidTr="006B5DD9">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5DFA42FD" w14:textId="77777777" w:rsidR="00651D5D" w:rsidRDefault="00651D5D" w:rsidP="00944C52">
            <w:pPr>
              <w:rPr>
                <w:b/>
              </w:rPr>
            </w:pPr>
            <w:r>
              <w:rPr>
                <w:rFonts w:eastAsia="Calibri" w:cs="Calibri"/>
                <w:b/>
              </w:rPr>
              <w:t>IPR approach</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64E8CAC9" w14:textId="77777777" w:rsidR="00651D5D" w:rsidRDefault="00651D5D" w:rsidP="00944C52">
            <w:r>
              <w:rPr>
                <w:rFonts w:eastAsia="Calibri" w:cs="Calibri"/>
              </w:rPr>
              <w:t xml:space="preserve">Each of the services accessible through the marketplace has its own IPR approach (ranging from the public domain to proprietary software) and terms and conditions for use (within the constraints of the KER 3, Rules of Participation). The components from the Hub Portfolio (internal services) which are offered for integration by external services in the EOSC Service portfolio integration are also offered under a range of open licences. </w:t>
            </w:r>
          </w:p>
          <w:p w14:paraId="51B869EB" w14:textId="045D70E7" w:rsidR="00651D5D" w:rsidRDefault="00651D5D" w:rsidP="00944C52">
            <w:r>
              <w:rPr>
                <w:rFonts w:eastAsia="Calibri" w:cs="Calibri"/>
              </w:rPr>
              <w:t>The EOSC-integration related work consists of developments or adaptations made to over 50 open</w:t>
            </w:r>
            <w:r w:rsidR="00C026FD">
              <w:rPr>
                <w:rFonts w:eastAsia="Calibri" w:cs="Calibri"/>
              </w:rPr>
              <w:t>-</w:t>
            </w:r>
            <w:r>
              <w:rPr>
                <w:rFonts w:eastAsia="Calibri" w:cs="Calibri"/>
              </w:rPr>
              <w:t>source components (listed in</w:t>
            </w:r>
            <w:r w:rsidR="00AF1125">
              <w:rPr>
                <w:rFonts w:eastAsia="Calibri" w:cs="Calibri"/>
              </w:rPr>
              <w:t xml:space="preserve"> Appendix III</w:t>
            </w:r>
            <w:r>
              <w:rPr>
                <w:rFonts w:eastAsia="Calibri" w:cs="Calibri"/>
              </w:rPr>
              <w:t xml:space="preserve"> of this deliverable), each of them released under an OSI-approved open </w:t>
            </w:r>
            <w:r w:rsidR="00E71DB6">
              <w:rPr>
                <w:rFonts w:eastAsia="Calibri" w:cs="Calibri"/>
              </w:rPr>
              <w:t>-</w:t>
            </w:r>
            <w:r>
              <w:rPr>
                <w:rFonts w:eastAsia="Calibri" w:cs="Calibri"/>
              </w:rPr>
              <w:t>source license.</w:t>
            </w:r>
          </w:p>
        </w:tc>
      </w:tr>
      <w:tr w:rsidR="00651D5D" w14:paraId="5D942ADF" w14:textId="77777777" w:rsidTr="006B5DD9">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461573A2" w14:textId="77777777" w:rsidR="00651D5D" w:rsidRDefault="00651D5D" w:rsidP="00944C52">
            <w:pPr>
              <w:rPr>
                <w:b/>
              </w:rPr>
            </w:pPr>
            <w:r>
              <w:rPr>
                <w:rFonts w:eastAsia="Calibri" w:cs="Calibri"/>
                <w:b/>
              </w:rPr>
              <w:lastRenderedPageBreak/>
              <w:t>Exploitation strategy</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001DAA7" w14:textId="77777777" w:rsidR="00651D5D" w:rsidRDefault="00651D5D" w:rsidP="00944C52">
            <w:pPr>
              <w:rPr>
                <w:highlight w:val="yellow"/>
              </w:rPr>
            </w:pPr>
            <w:r>
              <w:rPr>
                <w:rFonts w:eastAsia="Calibri" w:cs="Calibri"/>
              </w:rPr>
              <w:t xml:space="preserve">Thematic and horizontal services integrated by the KER have their own sustainability models and strategies </w:t>
            </w:r>
          </w:p>
          <w:p w14:paraId="222E197A" w14:textId="77777777" w:rsidR="00651D5D" w:rsidRDefault="00651D5D" w:rsidP="00944C52">
            <w:r>
              <w:rPr>
                <w:rFonts w:eastAsia="Calibri" w:cs="Calibri"/>
              </w:rPr>
              <w:t>Further development of the EOSC integration has been taken over by the INFRAEOSC-07 projects</w:t>
            </w:r>
            <w:r>
              <w:t>.</w:t>
            </w:r>
            <w:r>
              <w:rPr>
                <w:rFonts w:eastAsia="Calibri" w:cs="Calibri"/>
              </w:rPr>
              <w:t xml:space="preserve"> </w:t>
            </w:r>
          </w:p>
        </w:tc>
      </w:tr>
      <w:tr w:rsidR="00651D5D" w14:paraId="3B11F626" w14:textId="77777777" w:rsidTr="006B5DD9">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83D86C7" w14:textId="77777777" w:rsidR="00651D5D" w:rsidRDefault="00651D5D" w:rsidP="00944C52">
            <w:pPr>
              <w:rPr>
                <w:b/>
              </w:rPr>
            </w:pPr>
            <w:r>
              <w:rPr>
                <w:rFonts w:eastAsia="Calibri" w:cs="Calibri"/>
                <w:b/>
              </w:rPr>
              <w:t>Key communication and dissemination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0B684B00" w14:textId="77777777" w:rsidR="00651D5D" w:rsidRDefault="00651D5D" w:rsidP="00944C52">
            <w:r>
              <w:t>The key channels for communication and dissemination were based on the events organised and participated by the horizontal and thematic service providers. The dissemination activities related to thematic services are described in chapter 4.2 of this document. Most of the common services have a slide deck describing the key aspects of the component in the service description pages</w:t>
            </w:r>
            <w:r>
              <w:rPr>
                <w:vertAlign w:val="superscript"/>
              </w:rPr>
              <w:footnoteReference w:id="22"/>
            </w:r>
            <w:r>
              <w:t>.</w:t>
            </w:r>
          </w:p>
        </w:tc>
      </w:tr>
      <w:tr w:rsidR="00651D5D" w14:paraId="371FA1EB" w14:textId="77777777" w:rsidTr="006B5DD9">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3B1CDDA8" w14:textId="77777777" w:rsidR="00651D5D" w:rsidRDefault="00651D5D" w:rsidP="00944C52">
            <w:pPr>
              <w:rPr>
                <w:b/>
              </w:rPr>
            </w:pPr>
            <w:r>
              <w:rPr>
                <w:rFonts w:eastAsia="Calibri" w:cs="Calibri"/>
                <w:b/>
              </w:rPr>
              <w:t>Engagement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D70454E" w14:textId="77777777" w:rsidR="00651D5D" w:rsidRDefault="00651D5D" w:rsidP="00944C52">
            <w:r>
              <w:t>Engagement activities were based on a common approach, aimed at bringing diverse communities of service providers into contact with and onboarded in EOSC. The activities were based on a dedicated contact person (or persons) responsible for specific horizontal or thematic services. Overall, the integration activities were driven by community requirements</w:t>
            </w:r>
            <w:r>
              <w:rPr>
                <w:vertAlign w:val="superscript"/>
              </w:rPr>
              <w:footnoteReference w:id="23"/>
            </w:r>
            <w:r>
              <w:t>.</w:t>
            </w:r>
          </w:p>
        </w:tc>
      </w:tr>
    </w:tbl>
    <w:p w14:paraId="53939361" w14:textId="77777777" w:rsidR="00651D5D" w:rsidRDefault="00651D5D" w:rsidP="00651D5D"/>
    <w:p w14:paraId="5F89D65D" w14:textId="77777777" w:rsidR="00651D5D" w:rsidRDefault="00651D5D" w:rsidP="00651D5D">
      <w:pPr>
        <w:shd w:val="clear" w:color="auto" w:fill="FFFFFF"/>
        <w:spacing w:after="288" w:line="240" w:lineRule="auto"/>
      </w:pPr>
      <w:r>
        <w:t>​</w:t>
      </w:r>
    </w:p>
    <w:p w14:paraId="45F19DBA" w14:textId="77777777" w:rsidR="00651D5D" w:rsidRDefault="00651D5D" w:rsidP="00D06402">
      <w:pPr>
        <w:pStyle w:val="NoSpacing"/>
        <w:jc w:val="center"/>
      </w:pPr>
      <w:r>
        <w:rPr>
          <w:noProof/>
        </w:rPr>
        <w:lastRenderedPageBreak/>
        <w:drawing>
          <wp:inline distT="19050" distB="19050" distL="19050" distR="19050" wp14:anchorId="7E36EDA6" wp14:editId="1C47E8A7">
            <wp:extent cx="5731200" cy="37211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5"/>
                    <a:srcRect/>
                    <a:stretch>
                      <a:fillRect/>
                    </a:stretch>
                  </pic:blipFill>
                  <pic:spPr>
                    <a:xfrm>
                      <a:off x="0" y="0"/>
                      <a:ext cx="5731200" cy="3721100"/>
                    </a:xfrm>
                    <a:prstGeom prst="rect">
                      <a:avLst/>
                    </a:prstGeom>
                    <a:ln/>
                  </pic:spPr>
                </pic:pic>
              </a:graphicData>
            </a:graphic>
          </wp:inline>
        </w:drawing>
      </w:r>
    </w:p>
    <w:p w14:paraId="751D2F3E" w14:textId="23D2064C" w:rsidR="00651D5D" w:rsidRDefault="00651D5D" w:rsidP="00D06402">
      <w:pPr>
        <w:pStyle w:val="Caption1"/>
      </w:pPr>
      <w:r>
        <w:t xml:space="preserve">Figure </w:t>
      </w:r>
      <w:r w:rsidR="00D06402">
        <w:t>7</w:t>
      </w:r>
      <w:r>
        <w:t>: An example of an external Core service: Secure-B2SHARE integration</w:t>
      </w:r>
    </w:p>
    <w:p w14:paraId="7BAA4D8A" w14:textId="77777777" w:rsidR="00651D5D" w:rsidRDefault="00651D5D" w:rsidP="00D06402">
      <w:pPr>
        <w:pStyle w:val="NoSpacing"/>
        <w:jc w:val="center"/>
      </w:pPr>
      <w:r>
        <w:rPr>
          <w:noProof/>
        </w:rPr>
        <w:drawing>
          <wp:inline distT="114300" distB="114300" distL="114300" distR="114300" wp14:anchorId="0DB4FF26" wp14:editId="73AD1C49">
            <wp:extent cx="5731200" cy="280670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6"/>
                    <a:srcRect/>
                    <a:stretch>
                      <a:fillRect/>
                    </a:stretch>
                  </pic:blipFill>
                  <pic:spPr>
                    <a:xfrm>
                      <a:off x="0" y="0"/>
                      <a:ext cx="5731200" cy="2806700"/>
                    </a:xfrm>
                    <a:prstGeom prst="rect">
                      <a:avLst/>
                    </a:prstGeom>
                    <a:ln/>
                  </pic:spPr>
                </pic:pic>
              </a:graphicData>
            </a:graphic>
          </wp:inline>
        </w:drawing>
      </w:r>
    </w:p>
    <w:p w14:paraId="4F6D9640" w14:textId="380F6994" w:rsidR="00651D5D" w:rsidRDefault="00651D5D" w:rsidP="009326AB">
      <w:pPr>
        <w:pStyle w:val="Caption1"/>
      </w:pPr>
      <w:r>
        <w:t>Figure</w:t>
      </w:r>
      <w:r w:rsidR="009326AB">
        <w:t xml:space="preserve"> 8</w:t>
      </w:r>
      <w:r>
        <w:t>: Public description of the External Services in the EOSC Service Portfolio KER providing summary and links to background material (including project deliverables)</w:t>
      </w:r>
    </w:p>
    <w:p w14:paraId="3A29FD7A" w14:textId="70BD048C" w:rsidR="00651D5D" w:rsidRDefault="00651D5D" w:rsidP="008B5AD4">
      <w:pPr>
        <w:pStyle w:val="Heading3"/>
      </w:pPr>
      <w:bookmarkStart w:id="41" w:name="_ns27zwob7diy" w:colFirst="0" w:colLast="0"/>
      <w:bookmarkEnd w:id="41"/>
      <w:r>
        <w:t>​Use and impact after EOSC-hub</w:t>
      </w:r>
    </w:p>
    <w:p w14:paraId="77EDFE32" w14:textId="77777777" w:rsidR="00651D5D" w:rsidRDefault="00651D5D" w:rsidP="00651D5D">
      <w:r>
        <w:t>Each of the thematic services have their own communities focused on sustainability and further development of the services and their impact within the thematic communities. The trans-</w:t>
      </w:r>
      <w:r>
        <w:lastRenderedPageBreak/>
        <w:t>disciplinary use supported by EOSC will be further supported by the INFRAEOSC-07 projects. For details, see section 4.2 that discussed the approaches taken by each of the thematic services.</w:t>
      </w:r>
    </w:p>
    <w:p w14:paraId="58FA060E" w14:textId="2EB99924" w:rsidR="00651D5D" w:rsidRDefault="00651D5D" w:rsidP="00651D5D">
      <w:pPr>
        <w:pStyle w:val="Heading2"/>
      </w:pPr>
      <w:bookmarkStart w:id="42" w:name="_3lm0luy3zso8" w:colFirst="0" w:colLast="0"/>
      <w:bookmarkStart w:id="43" w:name="_Toc69288243"/>
      <w:bookmarkEnd w:id="42"/>
      <w:r>
        <w:t>KER 6. EOSC Digital Innovation Hub (DIH): Platform for Industrial Collaborations with EOSC</w:t>
      </w:r>
      <w:bookmarkEnd w:id="43"/>
    </w:p>
    <w:p w14:paraId="155DD79D" w14:textId="5F8E5704" w:rsidR="00651D5D" w:rsidRDefault="00007F73" w:rsidP="00651D5D">
      <w:hyperlink r:id="rId57">
        <w:r w:rsidR="00651D5D">
          <w:rPr>
            <w:color w:val="1155CC"/>
            <w:u w:val="single"/>
          </w:rPr>
          <w:t>EOSC DIH</w:t>
        </w:r>
      </w:hyperlink>
      <w:r w:rsidR="00651D5D">
        <w:t xml:space="preserve"> related activities of the project are described in detail in a separate deliverable (D9.4). The following text is intended as a concise overview, highlighting the key issues related to innovation management, dissemination and exploitation. </w:t>
      </w:r>
    </w:p>
    <w:p w14:paraId="51DAD6E7" w14:textId="53EAB9D9" w:rsidR="00651D5D" w:rsidRDefault="00651D5D" w:rsidP="00651D5D">
      <w:r>
        <w:t>The KER provides a clear interface for commercial innovation that can be supported by EOSC as part of the broader European Digital Innovation Hub landscape (such as free access trials). It is a multi-dimensional mechanism that allows research e-Infrastructures to support business organisations to stimulate innovation, as well as helping start-ups, SMEs, and other innovative actors to tap into the academic world both in accessing knowledge as well as technical services. The final goal of the EOSC DIH is to create a one-stop-shop that brings IT services, research data, technology and expertise into a single place to support innovation in the industry to become more competitive. EOSC DIH offers several public-private collaboration models around piloting and co-design of new services (proof-of-concept work, performance testing, etc.), technical access to different “as a Service” resources (HPC/HTC/Cloud computing, storage, data management and higher-level services), training and support (Technical consultancy, service management, commercialisation) and visibility, using the DIH as a networking tool to expand beyond local markets.</w:t>
      </w:r>
    </w:p>
    <w:p w14:paraId="53734CE9" w14:textId="77777777" w:rsidR="00651D5D" w:rsidRDefault="00651D5D" w:rsidP="00651D5D">
      <w:pPr>
        <w:rPr>
          <w:b/>
        </w:rPr>
      </w:pPr>
      <w:r>
        <w:rPr>
          <w:b/>
        </w:rPr>
        <w:t>Key benefits for EOSC</w:t>
      </w:r>
    </w:p>
    <w:p w14:paraId="6AB5CC68" w14:textId="64CF74AE" w:rsidR="00651D5D" w:rsidRDefault="00651D5D" w:rsidP="00651D5D">
      <w:r>
        <w:t xml:space="preserve">EOSC DIH allows lowering the initial investments (time and effort) for identifying/accessing services and developing/testing new products and services as well as increasing visibility and networking opportunities at  European level. It will be continued as an activity in the context of EOSC and the wider network of Digital Innovation Hubs. In the </w:t>
      </w:r>
      <w:r w:rsidR="00845C88">
        <w:t>long run</w:t>
      </w:r>
      <w:r>
        <w:t xml:space="preserve">, it can provide a formalisation of the knowledge and expertise into procedure descriptions, standardised consulting offerings or certification schemes. </w:t>
      </w:r>
    </w:p>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2100"/>
        <w:gridCol w:w="6900"/>
      </w:tblGrid>
      <w:tr w:rsidR="00651D5D" w14:paraId="69C9F3B2" w14:textId="77777777" w:rsidTr="00BD3D16">
        <w:trPr>
          <w:trHeight w:val="487"/>
          <w:jc w:val="center"/>
        </w:trPr>
        <w:tc>
          <w:tcPr>
            <w:tcW w:w="2100" w:type="dxa"/>
            <w:tcBorders>
              <w:top w:val="single" w:sz="8" w:space="0" w:color="7F7F7F"/>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5B6FA70B" w14:textId="77777777" w:rsidR="00651D5D" w:rsidRDefault="00651D5D" w:rsidP="00944C52">
            <w:pPr>
              <w:rPr>
                <w:b/>
              </w:rPr>
            </w:pPr>
            <w:r>
              <w:rPr>
                <w:rFonts w:eastAsia="Calibri" w:cs="Calibri"/>
                <w:b/>
              </w:rPr>
              <w:t>Result type</w:t>
            </w:r>
            <w:r>
              <w:rPr>
                <w:rFonts w:eastAsia="Calibri" w:cs="Calibri"/>
                <w:b/>
                <w:vertAlign w:val="superscript"/>
              </w:rPr>
              <w:footnoteReference w:id="24"/>
            </w:r>
          </w:p>
        </w:tc>
        <w:tc>
          <w:tcPr>
            <w:tcW w:w="6900" w:type="dxa"/>
            <w:tcBorders>
              <w:top w:val="single" w:sz="8" w:space="0" w:color="7F7F7F"/>
              <w:left w:val="nil"/>
              <w:bottom w:val="single" w:sz="8" w:space="0" w:color="7F7F7F"/>
              <w:right w:val="single" w:sz="8" w:space="0" w:color="7F7F7F"/>
            </w:tcBorders>
            <w:tcMar>
              <w:top w:w="100" w:type="dxa"/>
              <w:left w:w="100" w:type="dxa"/>
              <w:bottom w:w="100" w:type="dxa"/>
              <w:right w:w="100" w:type="dxa"/>
            </w:tcMar>
          </w:tcPr>
          <w:p w14:paraId="65683519" w14:textId="77777777" w:rsidR="00651D5D" w:rsidRDefault="00651D5D" w:rsidP="00944C52">
            <w:r>
              <w:rPr>
                <w:rFonts w:eastAsia="Calibri" w:cs="Calibri"/>
              </w:rPr>
              <w:t>Software and services, business models</w:t>
            </w:r>
          </w:p>
        </w:tc>
      </w:tr>
      <w:tr w:rsidR="00651D5D" w14:paraId="356EA2F6" w14:textId="77777777" w:rsidTr="009326AB">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0396D7EC" w14:textId="77777777" w:rsidR="00651D5D" w:rsidRDefault="00651D5D" w:rsidP="00944C52">
            <w:pPr>
              <w:rPr>
                <w:b/>
              </w:rPr>
            </w:pPr>
            <w:r>
              <w:rPr>
                <w:rFonts w:eastAsia="Calibri" w:cs="Calibri"/>
                <w:b/>
              </w:rPr>
              <w:t>URL</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CE62D8F" w14:textId="77777777" w:rsidR="00651D5D" w:rsidRDefault="00651D5D" w:rsidP="00944C52">
            <w:pPr>
              <w:rPr>
                <w:color w:val="1155CC"/>
                <w:u w:val="single"/>
              </w:rPr>
            </w:pPr>
            <w:r w:rsidRPr="00BD3D16">
              <w:rPr>
                <w:rFonts w:eastAsia="Calibri" w:cs="Calibri"/>
                <w:color w:val="1155CC"/>
                <w:sz w:val="20"/>
                <w:szCs w:val="20"/>
                <w:u w:val="single"/>
              </w:rPr>
              <w:t>https://eosc-hub.eu/key-exploitable-results/eosc-digital-innovation-hub-dih-platform-industrial-collaborations-eosc</w:t>
            </w:r>
          </w:p>
        </w:tc>
      </w:tr>
      <w:tr w:rsidR="00651D5D" w14:paraId="7E1B4B4D" w14:textId="77777777" w:rsidTr="009326AB">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06E934D" w14:textId="77777777" w:rsidR="00651D5D" w:rsidRDefault="00651D5D" w:rsidP="00944C52">
            <w:pPr>
              <w:rPr>
                <w:b/>
              </w:rPr>
            </w:pPr>
            <w:r>
              <w:rPr>
                <w:rFonts w:eastAsia="Calibri" w:cs="Calibri"/>
                <w:b/>
              </w:rPr>
              <w:t>Key innovation</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D15EC4E" w14:textId="77777777" w:rsidR="00651D5D" w:rsidRDefault="00651D5D" w:rsidP="00944C52">
            <w:r>
              <w:rPr>
                <w:rFonts w:eastAsia="Calibri" w:cs="Calibri"/>
              </w:rPr>
              <w:t>Single contact point with a flexible engagement mechanism supporting flexible collaboration models with industry. The collaboration models can be categorised as:</w:t>
            </w:r>
          </w:p>
          <w:p w14:paraId="2D174594" w14:textId="77777777" w:rsidR="00651D5D" w:rsidRDefault="00651D5D" w:rsidP="008B1A95">
            <w:pPr>
              <w:numPr>
                <w:ilvl w:val="0"/>
                <w:numId w:val="16"/>
              </w:numPr>
              <w:spacing w:after="0"/>
            </w:pPr>
            <w:r>
              <w:rPr>
                <w:rFonts w:eastAsia="Calibri" w:cs="Calibri"/>
              </w:rPr>
              <w:t>Piloting &amp; Co-Design</w:t>
            </w:r>
          </w:p>
          <w:p w14:paraId="70D4FF0D" w14:textId="77777777" w:rsidR="00651D5D" w:rsidRDefault="00651D5D" w:rsidP="008B1A95">
            <w:pPr>
              <w:numPr>
                <w:ilvl w:val="0"/>
                <w:numId w:val="16"/>
              </w:numPr>
              <w:spacing w:after="0"/>
            </w:pPr>
            <w:r>
              <w:rPr>
                <w:rFonts w:eastAsia="Calibri" w:cs="Calibri"/>
              </w:rPr>
              <w:lastRenderedPageBreak/>
              <w:t>Technical Assets</w:t>
            </w:r>
          </w:p>
          <w:p w14:paraId="36499015" w14:textId="77777777" w:rsidR="00651D5D" w:rsidRDefault="00651D5D" w:rsidP="008B1A95">
            <w:pPr>
              <w:numPr>
                <w:ilvl w:val="0"/>
                <w:numId w:val="16"/>
              </w:numPr>
              <w:spacing w:after="0"/>
            </w:pPr>
            <w:r>
              <w:rPr>
                <w:rFonts w:eastAsia="Calibri" w:cs="Calibri"/>
              </w:rPr>
              <w:t>Training &amp; Support</w:t>
            </w:r>
          </w:p>
          <w:p w14:paraId="3F2940EF" w14:textId="77777777" w:rsidR="00651D5D" w:rsidRDefault="00651D5D" w:rsidP="008B1A95">
            <w:pPr>
              <w:numPr>
                <w:ilvl w:val="0"/>
                <w:numId w:val="16"/>
              </w:numPr>
            </w:pPr>
            <w:r>
              <w:rPr>
                <w:rFonts w:eastAsia="Calibri" w:cs="Calibri"/>
              </w:rPr>
              <w:t>Visibility</w:t>
            </w:r>
          </w:p>
          <w:p w14:paraId="2CACD95B" w14:textId="77777777" w:rsidR="00651D5D" w:rsidRDefault="00651D5D" w:rsidP="00944C52">
            <w:r>
              <w:rPr>
                <w:rFonts w:eastAsia="Calibri" w:cs="Calibri"/>
              </w:rPr>
              <w:t>This categorisation will help finding the optimal combination of approaches that suits the needs of the specific DIH project.</w:t>
            </w:r>
          </w:p>
        </w:tc>
      </w:tr>
      <w:tr w:rsidR="00651D5D" w14:paraId="4B0DB311" w14:textId="77777777" w:rsidTr="009326AB">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824C19B" w14:textId="77777777" w:rsidR="00651D5D" w:rsidRDefault="00651D5D" w:rsidP="00944C52">
            <w:pPr>
              <w:rPr>
                <w:b/>
              </w:rPr>
            </w:pPr>
            <w:r>
              <w:rPr>
                <w:rFonts w:eastAsia="Calibri" w:cs="Calibri"/>
                <w:b/>
              </w:rPr>
              <w:lastRenderedPageBreak/>
              <w:t>Target audiences</w:t>
            </w:r>
            <w:r>
              <w:rPr>
                <w:rFonts w:eastAsia="Calibri" w:cs="Calibri"/>
                <w:b/>
                <w:vertAlign w:val="superscript"/>
              </w:rPr>
              <w:footnoteReference w:id="25"/>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3524423B" w14:textId="555FD24C" w:rsidR="00651D5D" w:rsidRDefault="00651D5D" w:rsidP="00944C52">
            <w:r>
              <w:rPr>
                <w:rFonts w:eastAsia="Calibri" w:cs="Calibri"/>
              </w:rPr>
              <w:t xml:space="preserve">Enterprise, mainly SMEs and </w:t>
            </w:r>
            <w:r w:rsidR="00845C88">
              <w:rPr>
                <w:rFonts w:eastAsia="Calibri" w:cs="Calibri"/>
              </w:rPr>
              <w:t>start-ups</w:t>
            </w:r>
            <w:r>
              <w:rPr>
                <w:rFonts w:eastAsia="Calibri" w:cs="Calibri"/>
              </w:rPr>
              <w:t xml:space="preserve"> with low resources or investment on R&amp;D </w:t>
            </w:r>
          </w:p>
        </w:tc>
      </w:tr>
      <w:tr w:rsidR="00651D5D" w14:paraId="44F2D90E" w14:textId="77777777" w:rsidTr="009326AB">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679B60A6" w14:textId="77777777" w:rsidR="00651D5D" w:rsidRDefault="00651D5D" w:rsidP="00944C52">
            <w:pPr>
              <w:rPr>
                <w:b/>
              </w:rPr>
            </w:pPr>
            <w:r>
              <w:rPr>
                <w:rFonts w:eastAsia="Calibri" w:cs="Calibri"/>
                <w:b/>
              </w:rPr>
              <w:t>Key benefit (for the audiences)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ED7B977" w14:textId="77777777" w:rsidR="00651D5D" w:rsidRDefault="00651D5D" w:rsidP="00944C52">
            <w:r>
              <w:rPr>
                <w:rFonts w:eastAsia="Calibri" w:cs="Calibri"/>
              </w:rPr>
              <w:t>Test before invest approach: Lowers initial investment (time and effort) for identifying/accessing services and developing/testing new products and services as well as increasing visibility and networking opportunities on a European level</w:t>
            </w:r>
          </w:p>
        </w:tc>
      </w:tr>
      <w:tr w:rsidR="00651D5D" w14:paraId="5F1DB225" w14:textId="77777777" w:rsidTr="009326AB">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337DCB39" w14:textId="77777777" w:rsidR="00651D5D" w:rsidRDefault="00651D5D" w:rsidP="00944C52">
            <w:pPr>
              <w:rPr>
                <w:b/>
              </w:rPr>
            </w:pPr>
            <w:r>
              <w:rPr>
                <w:rFonts w:eastAsia="Calibri" w:cs="Calibri"/>
                <w:b/>
              </w:rPr>
              <w:t>IPR approach</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7BEA1B13" w14:textId="29D2C625" w:rsidR="00651D5D" w:rsidRDefault="00651D5D" w:rsidP="00944C52">
            <w:r>
              <w:rPr>
                <w:rFonts w:eastAsia="Calibri" w:cs="Calibri"/>
              </w:rPr>
              <w:t xml:space="preserve">Each of the business pilot contacts retain the ownership of their own background IPR and the adaptations made to the proprietary code with the support of DIH. The EOSC-hub services are provided primarily using the standardised interfaces to the EOSC services; thus, DIH </w:t>
            </w:r>
            <w:r w:rsidR="00845C88">
              <w:rPr>
                <w:rFonts w:eastAsia="Calibri" w:cs="Calibri"/>
              </w:rPr>
              <w:t>does not</w:t>
            </w:r>
            <w:r>
              <w:rPr>
                <w:rFonts w:eastAsia="Calibri" w:cs="Calibri"/>
              </w:rPr>
              <w:t xml:space="preserve"> have an impact on the IPR situation of the EOSC software.</w:t>
            </w:r>
          </w:p>
        </w:tc>
      </w:tr>
      <w:tr w:rsidR="00651D5D" w14:paraId="4A8A7563" w14:textId="77777777" w:rsidTr="009326AB">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148143B" w14:textId="77777777" w:rsidR="00651D5D" w:rsidRDefault="00651D5D" w:rsidP="00944C52">
            <w:pPr>
              <w:rPr>
                <w:b/>
              </w:rPr>
            </w:pPr>
            <w:r>
              <w:rPr>
                <w:rFonts w:eastAsia="Calibri" w:cs="Calibri"/>
                <w:b/>
              </w:rPr>
              <w:t>Exploitation strategy</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153CC64C" w14:textId="77777777" w:rsidR="00651D5D" w:rsidRDefault="00651D5D" w:rsidP="00944C52">
            <w:r>
              <w:rPr>
                <w:rFonts w:eastAsia="Calibri" w:cs="Calibri"/>
              </w:rPr>
              <w:t>As noted in the previous deliverable, the DIH is sustained through “Continued activity in the context of EOSC and the wider network of digital innovation hubs. In the long-run: formalisation of the knowledge and expertise into procedure descriptions standardised consulting offerings or certification schemes.”</w:t>
            </w:r>
          </w:p>
          <w:p w14:paraId="57900130" w14:textId="77777777" w:rsidR="00651D5D" w:rsidRDefault="00651D5D" w:rsidP="00944C52">
            <w:r>
              <w:rPr>
                <w:rFonts w:eastAsia="Calibri" w:cs="Calibri"/>
              </w:rPr>
              <w:t>At the time of writing this deliverable - pending the start of the EOSC Future project -  EOSC-DIH continues as an organic, self-sustained activity based on a Terms of Reference (ToR) document signed by the partners involved in the DIH activity</w:t>
            </w:r>
            <w:r>
              <w:rPr>
                <w:rFonts w:eastAsia="Calibri" w:cs="Calibri"/>
                <w:vertAlign w:val="superscript"/>
              </w:rPr>
              <w:footnoteReference w:id="26"/>
            </w:r>
            <w:r>
              <w:rPr>
                <w:rFonts w:eastAsia="Calibri" w:cs="Calibri"/>
              </w:rPr>
              <w:t xml:space="preserve">.  The EOSC Future plans expand the EOSC-hub based DIH by </w:t>
            </w:r>
            <w:r>
              <w:t>keeping</w:t>
            </w:r>
            <w:r>
              <w:rPr>
                <w:rFonts w:eastAsia="Calibri" w:cs="Calibri"/>
              </w:rPr>
              <w:t xml:space="preserve"> on collaborating with private sector entities, in particular with SMEs to stimulate an ecosystem of innovation and knowledge transfer that fosters the development of commercial services to continuously cover the needs of EOSC users. Sectors covered in the past by the DIH range from artificial intelligence and machine learning, agriculture, FAIR data, blockchain, environment, security to sports and this is only expected to increase during the life of </w:t>
            </w:r>
            <w:r>
              <w:rPr>
                <w:rFonts w:eastAsia="Calibri" w:cs="Calibri"/>
                <w:i/>
              </w:rPr>
              <w:t>EOSC Future</w:t>
            </w:r>
            <w:r>
              <w:rPr>
                <w:rFonts w:eastAsia="Calibri" w:cs="Calibri"/>
              </w:rPr>
              <w:t xml:space="preserve">. </w:t>
            </w:r>
          </w:p>
        </w:tc>
      </w:tr>
      <w:tr w:rsidR="00651D5D" w14:paraId="2771F110" w14:textId="77777777" w:rsidTr="009326AB">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3CC646D5" w14:textId="77777777" w:rsidR="00651D5D" w:rsidRDefault="00651D5D" w:rsidP="00944C52">
            <w:pPr>
              <w:rPr>
                <w:b/>
              </w:rPr>
            </w:pPr>
            <w:r>
              <w:rPr>
                <w:rFonts w:eastAsia="Calibri" w:cs="Calibri"/>
                <w:b/>
              </w:rPr>
              <w:lastRenderedPageBreak/>
              <w:t>Key communication and dissemination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1D983A7D" w14:textId="12377799" w:rsidR="00651D5D" w:rsidRDefault="00651D5D" w:rsidP="00944C52">
            <w:r>
              <w:rPr>
                <w:rFonts w:eastAsia="Calibri" w:cs="Calibri"/>
              </w:rPr>
              <w:t xml:space="preserve">Specific website and branding </w:t>
            </w:r>
            <w:r w:rsidR="00257662">
              <w:rPr>
                <w:rFonts w:eastAsia="Calibri" w:cs="Calibri"/>
              </w:rPr>
              <w:t>were</w:t>
            </w:r>
            <w:r>
              <w:rPr>
                <w:rFonts w:eastAsia="Calibri" w:cs="Calibri"/>
              </w:rPr>
              <w:t xml:space="preserve"> launched in 2020, to be aligned with EOSC. The website is online and can be accessed at </w:t>
            </w:r>
            <w:hyperlink r:id="rId58">
              <w:r>
                <w:rPr>
                  <w:rFonts w:eastAsia="Calibri" w:cs="Calibri"/>
                  <w:color w:val="1155CC"/>
                  <w:u w:val="single"/>
                </w:rPr>
                <w:t>https://eosc-dih.eu/</w:t>
              </w:r>
            </w:hyperlink>
          </w:p>
          <w:p w14:paraId="74089078" w14:textId="77777777" w:rsidR="00651D5D" w:rsidRDefault="00651D5D" w:rsidP="00944C52">
            <w:r>
              <w:rPr>
                <w:rFonts w:eastAsia="Calibri" w:cs="Calibri"/>
              </w:rPr>
              <w:t>Specific social media profiles in Twitter and LinkedIn with regular activity</w:t>
            </w:r>
          </w:p>
          <w:p w14:paraId="079B3B3E" w14:textId="77777777" w:rsidR="00651D5D" w:rsidRPr="00BD3D16" w:rsidRDefault="00007F73" w:rsidP="00944C52">
            <w:pPr>
              <w:rPr>
                <w:sz w:val="20"/>
                <w:szCs w:val="20"/>
              </w:rPr>
            </w:pPr>
            <w:hyperlink r:id="rId59">
              <w:r w:rsidR="00651D5D" w:rsidRPr="00BD3D16">
                <w:rPr>
                  <w:rFonts w:eastAsia="Calibri" w:cs="Calibri"/>
                  <w:color w:val="1155CC"/>
                  <w:sz w:val="20"/>
                  <w:szCs w:val="20"/>
                  <w:u w:val="single"/>
                </w:rPr>
                <w:t>https://twitter.com/eosc_dih?lang=en</w:t>
              </w:r>
            </w:hyperlink>
          </w:p>
          <w:p w14:paraId="693C5F83" w14:textId="77777777" w:rsidR="00651D5D" w:rsidRPr="00BD3D16" w:rsidRDefault="00007F73" w:rsidP="00944C52">
            <w:pPr>
              <w:rPr>
                <w:sz w:val="20"/>
                <w:szCs w:val="20"/>
              </w:rPr>
            </w:pPr>
            <w:hyperlink r:id="rId60">
              <w:r w:rsidR="00651D5D" w:rsidRPr="00BD3D16">
                <w:rPr>
                  <w:rFonts w:eastAsia="Calibri" w:cs="Calibri"/>
                  <w:color w:val="1155CC"/>
                  <w:sz w:val="20"/>
                  <w:szCs w:val="20"/>
                  <w:u w:val="single"/>
                </w:rPr>
                <w:t>https://www.linkedin.com/company/eosc-digital-innovation-hub/about/</w:t>
              </w:r>
            </w:hyperlink>
          </w:p>
          <w:p w14:paraId="4C2901F3" w14:textId="77777777" w:rsidR="00651D5D" w:rsidRDefault="00651D5D" w:rsidP="00944C52">
            <w:r>
              <w:rPr>
                <w:rFonts w:eastAsia="Calibri" w:cs="Calibri"/>
              </w:rPr>
              <w:t>Some of the dissemination activities are the following:</w:t>
            </w:r>
          </w:p>
          <w:p w14:paraId="5C3CAD8E" w14:textId="77777777" w:rsidR="00651D5D" w:rsidRDefault="00651D5D" w:rsidP="008B1A95">
            <w:pPr>
              <w:numPr>
                <w:ilvl w:val="0"/>
                <w:numId w:val="27"/>
              </w:numPr>
              <w:spacing w:after="0"/>
            </w:pPr>
            <w:r>
              <w:rPr>
                <w:rFonts w:eastAsia="Calibri" w:cs="Calibri"/>
              </w:rPr>
              <w:t>Participation in EOSC related events</w:t>
            </w:r>
          </w:p>
          <w:p w14:paraId="1EDAF81B" w14:textId="77777777" w:rsidR="00651D5D" w:rsidRDefault="00651D5D" w:rsidP="008B1A95">
            <w:pPr>
              <w:numPr>
                <w:ilvl w:val="1"/>
                <w:numId w:val="27"/>
              </w:numPr>
              <w:spacing w:after="0"/>
            </w:pPr>
            <w:r>
              <w:rPr>
                <w:rFonts w:eastAsia="Calibri" w:cs="Calibri"/>
              </w:rPr>
              <w:t>EOSC hub week, April 2019</w:t>
            </w:r>
          </w:p>
          <w:p w14:paraId="516CDD47" w14:textId="77777777" w:rsidR="00651D5D" w:rsidRDefault="00651D5D" w:rsidP="008B1A95">
            <w:pPr>
              <w:numPr>
                <w:ilvl w:val="1"/>
                <w:numId w:val="27"/>
              </w:numPr>
              <w:spacing w:after="0"/>
            </w:pPr>
            <w:r>
              <w:rPr>
                <w:rFonts w:eastAsia="Calibri" w:cs="Calibri"/>
              </w:rPr>
              <w:t>EOSC hub week, April 2020</w:t>
            </w:r>
          </w:p>
          <w:p w14:paraId="5871D2D8" w14:textId="77777777" w:rsidR="00651D5D" w:rsidRDefault="00651D5D" w:rsidP="008B1A95">
            <w:pPr>
              <w:numPr>
                <w:ilvl w:val="0"/>
                <w:numId w:val="27"/>
              </w:numPr>
              <w:spacing w:after="0"/>
            </w:pPr>
            <w:r>
              <w:rPr>
                <w:rFonts w:eastAsia="Calibri" w:cs="Calibri"/>
              </w:rPr>
              <w:t>Participation in DIH related events</w:t>
            </w:r>
          </w:p>
          <w:p w14:paraId="21B29172" w14:textId="77777777" w:rsidR="00651D5D" w:rsidRDefault="00651D5D" w:rsidP="008B1A95">
            <w:pPr>
              <w:numPr>
                <w:ilvl w:val="1"/>
                <w:numId w:val="27"/>
              </w:numPr>
              <w:spacing w:after="0"/>
            </w:pPr>
            <w:r>
              <w:rPr>
                <w:rFonts w:eastAsia="Calibri" w:cs="Calibri"/>
              </w:rPr>
              <w:t>Digitising European Industry Stakeholder Forum, Nov 2019</w:t>
            </w:r>
          </w:p>
          <w:p w14:paraId="5A82883F" w14:textId="77777777" w:rsidR="00651D5D" w:rsidRDefault="00651D5D" w:rsidP="008B1A95">
            <w:pPr>
              <w:numPr>
                <w:ilvl w:val="0"/>
                <w:numId w:val="27"/>
              </w:numPr>
              <w:spacing w:after="0"/>
            </w:pPr>
            <w:r>
              <w:rPr>
                <w:rFonts w:eastAsia="Calibri" w:cs="Calibri"/>
              </w:rPr>
              <w:t>Participation in EC related events</w:t>
            </w:r>
          </w:p>
          <w:p w14:paraId="5CB1BDD0" w14:textId="77777777" w:rsidR="00651D5D" w:rsidRDefault="00651D5D" w:rsidP="008B1A95">
            <w:pPr>
              <w:numPr>
                <w:ilvl w:val="1"/>
                <w:numId w:val="27"/>
              </w:numPr>
              <w:spacing w:after="0"/>
            </w:pPr>
            <w:r>
              <w:rPr>
                <w:rFonts w:eastAsia="Calibri" w:cs="Calibri"/>
              </w:rPr>
              <w:t>ICT 2018, December 2018</w:t>
            </w:r>
          </w:p>
          <w:p w14:paraId="29CBC81B" w14:textId="77777777" w:rsidR="00651D5D" w:rsidRDefault="00651D5D" w:rsidP="008B1A95">
            <w:pPr>
              <w:numPr>
                <w:ilvl w:val="0"/>
                <w:numId w:val="27"/>
              </w:numPr>
              <w:spacing w:after="0"/>
            </w:pPr>
            <w:r>
              <w:rPr>
                <w:rFonts w:eastAsia="Calibri" w:cs="Calibri"/>
              </w:rPr>
              <w:t>Participation in industry related events and fairs</w:t>
            </w:r>
          </w:p>
          <w:p w14:paraId="09C86ABC" w14:textId="77777777" w:rsidR="00651D5D" w:rsidRDefault="00651D5D" w:rsidP="008B1A95">
            <w:pPr>
              <w:numPr>
                <w:ilvl w:val="1"/>
                <w:numId w:val="27"/>
              </w:numPr>
            </w:pPr>
            <w:r>
              <w:rPr>
                <w:rFonts w:eastAsia="Calibri" w:cs="Calibri"/>
              </w:rPr>
              <w:t>IT Future Expo, September 2019</w:t>
            </w:r>
          </w:p>
          <w:p w14:paraId="68B3673D" w14:textId="77777777" w:rsidR="00651D5D" w:rsidRDefault="00651D5D" w:rsidP="00944C52">
            <w:r>
              <w:rPr>
                <w:rFonts w:eastAsia="Calibri" w:cs="Calibri"/>
              </w:rPr>
              <w:t>Webinars for the EOSC DIH community</w:t>
            </w:r>
          </w:p>
          <w:p w14:paraId="458C9129" w14:textId="77777777" w:rsidR="00651D5D" w:rsidRDefault="00651D5D" w:rsidP="008B1A95">
            <w:pPr>
              <w:numPr>
                <w:ilvl w:val="0"/>
                <w:numId w:val="13"/>
              </w:numPr>
              <w:spacing w:after="0"/>
            </w:pPr>
            <w:r>
              <w:rPr>
                <w:rFonts w:eastAsia="Calibri" w:cs="Calibri"/>
              </w:rPr>
              <w:t>Webinar on Marketing and Communication (May 2019)</w:t>
            </w:r>
          </w:p>
          <w:p w14:paraId="3CA9B15B" w14:textId="77777777" w:rsidR="00651D5D" w:rsidRDefault="00651D5D" w:rsidP="008B1A95">
            <w:pPr>
              <w:numPr>
                <w:ilvl w:val="0"/>
                <w:numId w:val="13"/>
              </w:numPr>
              <w:spacing w:after="0"/>
            </w:pPr>
            <w:r>
              <w:rPr>
                <w:rFonts w:eastAsia="Calibri" w:cs="Calibri"/>
              </w:rPr>
              <w:t>Webinar on Business Internationalisation (June 2019)</w:t>
            </w:r>
          </w:p>
          <w:p w14:paraId="5505B345" w14:textId="77777777" w:rsidR="00651D5D" w:rsidRDefault="00651D5D" w:rsidP="008B1A95">
            <w:pPr>
              <w:numPr>
                <w:ilvl w:val="0"/>
                <w:numId w:val="13"/>
              </w:numPr>
              <w:spacing w:after="0"/>
            </w:pPr>
            <w:r>
              <w:rPr>
                <w:rFonts w:eastAsia="Calibri" w:cs="Calibri"/>
              </w:rPr>
              <w:t>Webinar on Intellectual Property Rights (October 2019)</w:t>
            </w:r>
          </w:p>
          <w:p w14:paraId="56BB3548" w14:textId="77777777" w:rsidR="00651D5D" w:rsidRDefault="00651D5D" w:rsidP="008B1A95">
            <w:pPr>
              <w:numPr>
                <w:ilvl w:val="0"/>
                <w:numId w:val="13"/>
              </w:numPr>
              <w:spacing w:after="0"/>
            </w:pPr>
            <w:r>
              <w:rPr>
                <w:rFonts w:eastAsia="Calibri" w:cs="Calibri"/>
              </w:rPr>
              <w:t>Webinar on Technology Transfer Models (September 2020)</w:t>
            </w:r>
          </w:p>
          <w:p w14:paraId="66F7F57A" w14:textId="77777777" w:rsidR="00651D5D" w:rsidRDefault="00651D5D" w:rsidP="008B1A95">
            <w:pPr>
              <w:numPr>
                <w:ilvl w:val="0"/>
                <w:numId w:val="13"/>
              </w:numPr>
              <w:spacing w:after="0"/>
            </w:pPr>
            <w:r>
              <w:rPr>
                <w:rFonts w:eastAsia="Calibri" w:cs="Calibri"/>
              </w:rPr>
              <w:t>Webinar on Growth Marketing and Communication (October 2020)</w:t>
            </w:r>
          </w:p>
          <w:p w14:paraId="51913FDB" w14:textId="77777777" w:rsidR="00651D5D" w:rsidRDefault="00651D5D" w:rsidP="008B1A95">
            <w:pPr>
              <w:numPr>
                <w:ilvl w:val="0"/>
                <w:numId w:val="13"/>
              </w:numPr>
            </w:pPr>
            <w:r>
              <w:rPr>
                <w:rFonts w:eastAsia="Calibri" w:cs="Calibri"/>
              </w:rPr>
              <w:t>Webinar on Funding for Innovation: programmes and opportunities (November 2020)</w:t>
            </w:r>
          </w:p>
          <w:p w14:paraId="4C4B9C09" w14:textId="77777777" w:rsidR="00651D5D" w:rsidRDefault="00651D5D" w:rsidP="00944C52">
            <w:r>
              <w:rPr>
                <w:rFonts w:eastAsia="Calibri" w:cs="Calibri"/>
              </w:rPr>
              <w:t xml:space="preserve">Business publication with the pilots  (2019 and 2020 edition) can be download here: </w:t>
            </w:r>
            <w:hyperlink r:id="rId61">
              <w:r>
                <w:rPr>
                  <w:rFonts w:eastAsia="Calibri" w:cs="Calibri"/>
                  <w:color w:val="1155CC"/>
                  <w:u w:val="single"/>
                </w:rPr>
                <w:t>https://eosc-dih.eu/visibility/</w:t>
              </w:r>
            </w:hyperlink>
            <w:r>
              <w:rPr>
                <w:rFonts w:eastAsia="Calibri" w:cs="Calibri"/>
              </w:rPr>
              <w:t xml:space="preserve"> </w:t>
            </w:r>
          </w:p>
          <w:p w14:paraId="0BADD931" w14:textId="77777777" w:rsidR="00651D5D" w:rsidRDefault="00651D5D" w:rsidP="00944C52">
            <w:r>
              <w:rPr>
                <w:rFonts w:eastAsia="Calibri" w:cs="Calibri"/>
              </w:rPr>
              <w:t>A complete description of communication activities are covered in the D9.4 Joint Digital Innovation Hub Final Results and Sustainability Plan.</w:t>
            </w:r>
          </w:p>
        </w:tc>
      </w:tr>
      <w:tr w:rsidR="00651D5D" w14:paraId="6AB4CB01" w14:textId="77777777" w:rsidTr="009326AB">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5939B87F" w14:textId="77777777" w:rsidR="00651D5D" w:rsidRDefault="00651D5D" w:rsidP="00944C52">
            <w:pPr>
              <w:rPr>
                <w:b/>
              </w:rPr>
            </w:pPr>
            <w:r>
              <w:rPr>
                <w:rFonts w:eastAsia="Calibri" w:cs="Calibri"/>
                <w:b/>
              </w:rPr>
              <w:t>Engagement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1667B722" w14:textId="77777777" w:rsidR="00651D5D" w:rsidRDefault="00651D5D" w:rsidP="00944C52">
            <w:r>
              <w:rPr>
                <w:rFonts w:eastAsia="Calibri" w:cs="Calibri"/>
              </w:rPr>
              <w:t>The exploitation of the KER has used strategic partnerships and collaborations systematically as a way to increase its impact. Some of the highlights include:</w:t>
            </w:r>
          </w:p>
          <w:p w14:paraId="46A56C51" w14:textId="1EF4B7FF" w:rsidR="00651D5D" w:rsidRDefault="00651D5D" w:rsidP="00BD3D16">
            <w:pPr>
              <w:numPr>
                <w:ilvl w:val="0"/>
                <w:numId w:val="18"/>
              </w:numPr>
            </w:pPr>
            <w:r>
              <w:rPr>
                <w:rFonts w:eastAsia="Calibri" w:cs="Calibri"/>
              </w:rPr>
              <w:t xml:space="preserve">Partnerships with projects and DIH networks have been established to extend / complement the service offers and to collaborate in the promotion of both side initiatives. These partnerships were captured under MoU, one pagers or  Letters of </w:t>
            </w:r>
            <w:r>
              <w:rPr>
                <w:rFonts w:eastAsia="Calibri" w:cs="Calibri"/>
              </w:rPr>
              <w:lastRenderedPageBreak/>
              <w:t>Interest. Established partnerships are collected in the EOSC DIH webpage:</w:t>
            </w:r>
            <w:r w:rsidR="00BD3D16">
              <w:t xml:space="preserve"> </w:t>
            </w:r>
            <w:hyperlink r:id="rId62" w:history="1">
              <w:r w:rsidR="00390750" w:rsidRPr="00986B05">
                <w:rPr>
                  <w:rStyle w:val="Hyperlink"/>
                  <w:rFonts w:eastAsia="Calibri" w:cs="Calibri"/>
                </w:rPr>
                <w:t>https://eosc-dih.eu/partnerships/</w:t>
              </w:r>
            </w:hyperlink>
          </w:p>
          <w:p w14:paraId="533945C7" w14:textId="77777777" w:rsidR="00651D5D" w:rsidRDefault="00651D5D" w:rsidP="008B1A95">
            <w:pPr>
              <w:numPr>
                <w:ilvl w:val="0"/>
                <w:numId w:val="18"/>
              </w:numPr>
              <w:spacing w:after="0"/>
            </w:pPr>
            <w:r>
              <w:rPr>
                <w:rFonts w:eastAsia="Calibri" w:cs="Calibri"/>
              </w:rPr>
              <w:t>Individual contacts with companies in events and fairs, promoting the options for collaborating and running pilots in the DIH. The promotion of the open call should be highlighted, where multiple channels were used for the dissemination activities and a webinar was organised. A total of 16 companies applied for the open call, 6 of them were selected. Thanks to all the engagement activities,  in addition to these companies and those involved in the initial pilots, more than 30 companies have been in contact with the DIH.</w:t>
            </w:r>
          </w:p>
          <w:p w14:paraId="5736C1C7" w14:textId="45F6EA08" w:rsidR="00651D5D" w:rsidRDefault="00651D5D" w:rsidP="008B1A95">
            <w:pPr>
              <w:numPr>
                <w:ilvl w:val="0"/>
                <w:numId w:val="18"/>
              </w:numPr>
            </w:pPr>
            <w:r>
              <w:rPr>
                <w:rFonts w:eastAsia="Calibri" w:cs="Calibri"/>
              </w:rPr>
              <w:t xml:space="preserve">EOSC-DIH has proactively promoted funding opportunities - also beyond the mechanisms EOSC-hub had direct control over - to the SME community. In addition to directly benefiting the SMEs involved with the DIH, it also ensures that when the innovation hub publishes a targeted call for projects the information reaches </w:t>
            </w:r>
            <w:r w:rsidR="00257662">
              <w:rPr>
                <w:rFonts w:eastAsia="Calibri" w:cs="Calibri"/>
              </w:rPr>
              <w:t>the</w:t>
            </w:r>
            <w:r>
              <w:rPr>
                <w:rFonts w:eastAsia="Calibri" w:cs="Calibri"/>
              </w:rPr>
              <w:t xml:space="preserve"> broadest possible range of innovative SMEs.</w:t>
            </w:r>
          </w:p>
        </w:tc>
      </w:tr>
    </w:tbl>
    <w:p w14:paraId="1582E9D7" w14:textId="77777777" w:rsidR="00651D5D" w:rsidRDefault="00651D5D" w:rsidP="00651D5D">
      <w:pPr>
        <w:rPr>
          <w:b/>
          <w:i/>
        </w:rPr>
      </w:pPr>
    </w:p>
    <w:p w14:paraId="05CE39AF" w14:textId="7378082E" w:rsidR="00651D5D" w:rsidRPr="001D6B08" w:rsidRDefault="00651D5D" w:rsidP="001D6B08">
      <w:pPr>
        <w:pStyle w:val="NoSpacing"/>
        <w:jc w:val="center"/>
      </w:pPr>
      <w:r>
        <w:rPr>
          <w:noProof/>
        </w:rPr>
        <w:drawing>
          <wp:inline distT="114300" distB="114300" distL="114300" distR="114300" wp14:anchorId="5323014C" wp14:editId="00F5A64B">
            <wp:extent cx="5731200" cy="3987800"/>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3"/>
                    <a:srcRect/>
                    <a:stretch>
                      <a:fillRect/>
                    </a:stretch>
                  </pic:blipFill>
                  <pic:spPr>
                    <a:xfrm>
                      <a:off x="0" y="0"/>
                      <a:ext cx="5731200" cy="3987800"/>
                    </a:xfrm>
                    <a:prstGeom prst="rect">
                      <a:avLst/>
                    </a:prstGeom>
                    <a:ln/>
                  </pic:spPr>
                </pic:pic>
              </a:graphicData>
            </a:graphic>
          </wp:inline>
        </w:drawing>
      </w:r>
    </w:p>
    <w:p w14:paraId="5387AA24" w14:textId="5FC623CD" w:rsidR="00651D5D" w:rsidRDefault="00651D5D" w:rsidP="00784854">
      <w:pPr>
        <w:pStyle w:val="Caption1"/>
      </w:pPr>
      <w:r>
        <w:t>Figure</w:t>
      </w:r>
      <w:r w:rsidR="00784854">
        <w:t xml:space="preserve"> 9</w:t>
      </w:r>
      <w:r>
        <w:t>: Some of the ongoing pilots on the EOSC-DIH website</w:t>
      </w:r>
    </w:p>
    <w:p w14:paraId="1697106E" w14:textId="77777777" w:rsidR="00651D5D" w:rsidRDefault="00651D5D" w:rsidP="00651D5D">
      <w:pPr>
        <w:rPr>
          <w:i/>
        </w:rPr>
      </w:pPr>
    </w:p>
    <w:p w14:paraId="3C5E0E46" w14:textId="77777777" w:rsidR="00651D5D" w:rsidRDefault="00651D5D" w:rsidP="00784854">
      <w:pPr>
        <w:pStyle w:val="NoSpacing"/>
        <w:jc w:val="center"/>
      </w:pPr>
      <w:r>
        <w:rPr>
          <w:noProof/>
        </w:rPr>
        <w:lastRenderedPageBreak/>
        <w:drawing>
          <wp:inline distT="114300" distB="114300" distL="114300" distR="114300" wp14:anchorId="6AF92B03" wp14:editId="73F412E4">
            <wp:extent cx="5731200" cy="21971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4"/>
                    <a:srcRect/>
                    <a:stretch>
                      <a:fillRect/>
                    </a:stretch>
                  </pic:blipFill>
                  <pic:spPr>
                    <a:xfrm>
                      <a:off x="0" y="0"/>
                      <a:ext cx="5731200" cy="2197100"/>
                    </a:xfrm>
                    <a:prstGeom prst="rect">
                      <a:avLst/>
                    </a:prstGeom>
                    <a:ln/>
                  </pic:spPr>
                </pic:pic>
              </a:graphicData>
            </a:graphic>
          </wp:inline>
        </w:drawing>
      </w:r>
    </w:p>
    <w:p w14:paraId="7F5663C0" w14:textId="37C0A77F" w:rsidR="00651D5D" w:rsidRDefault="00651D5D" w:rsidP="00784854">
      <w:pPr>
        <w:pStyle w:val="Caption1"/>
      </w:pPr>
      <w:r>
        <w:t>Figure</w:t>
      </w:r>
      <w:r w:rsidR="00AE025B">
        <w:t xml:space="preserve"> 10</w:t>
      </w:r>
      <w:r>
        <w:t>: Public description of the EOSC Digital Innovation Hub KER providing summary and links to background material (including project deliverables)</w:t>
      </w:r>
    </w:p>
    <w:p w14:paraId="303DB22A" w14:textId="54142CB6" w:rsidR="00651D5D" w:rsidRDefault="00651D5D" w:rsidP="008B5AD4">
      <w:pPr>
        <w:pStyle w:val="Heading3"/>
      </w:pPr>
      <w:bookmarkStart w:id="44" w:name="_3k97mqz6n15z" w:colFirst="0" w:colLast="0"/>
      <w:bookmarkEnd w:id="44"/>
      <w:r>
        <w:t>​Use and impact after EOSC-HUB</w:t>
      </w:r>
    </w:p>
    <w:p w14:paraId="49E8C103" w14:textId="77777777" w:rsidR="00651D5D" w:rsidRDefault="00651D5D" w:rsidP="00651D5D">
      <w:r>
        <w:t xml:space="preserve">The EOSC DIH will be followed up by EOSC Future project as the mechanism to centralise the multiple innovation and business collaboration initiatives around the EOSC. The experience and knowledge generated working with companies on the business pilots would be used as input for the EOSC Governance for defining the innovation agenda of the EOSC and how to align it to major European initiatives. </w:t>
      </w:r>
    </w:p>
    <w:p w14:paraId="01415C12" w14:textId="4B3E1C99" w:rsidR="00651D5D" w:rsidRDefault="00651D5D" w:rsidP="00651D5D">
      <w:r>
        <w:t xml:space="preserve">In addition, the </w:t>
      </w:r>
      <w:r w:rsidR="008226AC">
        <w:t>cross-border</w:t>
      </w:r>
      <w:r>
        <w:t xml:space="preserve"> nature of the EOSC DIH allowed the generation of external collaboration with other European Digital Innovation Hubs (EDIHs), links that have been defined as “DIH corridors” by the European Commission. The EOSC DIH will establish new corridors to cooperate with other EDIHs by complementing their technical offer which will imply a wider impact of the EOSC outside the research context. </w:t>
      </w:r>
    </w:p>
    <w:p w14:paraId="4375D90F" w14:textId="7A888839" w:rsidR="00651D5D" w:rsidRDefault="00651D5D" w:rsidP="00651D5D">
      <w:pPr>
        <w:pStyle w:val="Heading2"/>
      </w:pPr>
      <w:bookmarkStart w:id="45" w:name="_noy4b7miyzho" w:colFirst="0" w:colLast="0"/>
      <w:bookmarkStart w:id="46" w:name="_Toc69288244"/>
      <w:bookmarkEnd w:id="45"/>
      <w:r>
        <w:t>KER 7. Business and sustainability models for services and the hub</w:t>
      </w:r>
      <w:bookmarkEnd w:id="46"/>
    </w:p>
    <w:p w14:paraId="0C3A5334" w14:textId="458FCD9F" w:rsidR="00651D5D" w:rsidRDefault="00651D5D" w:rsidP="00651D5D">
      <w:r>
        <w:t>The knowledge this KER brings together is described in more detail in the deliverables D2.5 and D12.3. The deliverable D2.5 charts the overall sustainability options of EOSC delivery, while D12.3 is focused on the specific issues related to procurement and cost recovery models of a broad range of e-Infrastructure services.</w:t>
      </w:r>
    </w:p>
    <w:p w14:paraId="3496B4F4" w14:textId="77777777" w:rsidR="00651D5D" w:rsidRDefault="00651D5D" w:rsidP="00651D5D">
      <w:r>
        <w:t>Business and Sustainability models are crucial for long-term planning of EOSC. In addition to grounding the discussions about finances, they also provide foundations for ensuring the trust of users and user communities in the continued delivery of services. This KER provides a definition for the planned “</w:t>
      </w:r>
      <w:hyperlink r:id="rId65">
        <w:r>
          <w:rPr>
            <w:color w:val="1155CC"/>
            <w:u w:val="single"/>
          </w:rPr>
          <w:t>EOSC Federating Core</w:t>
        </w:r>
      </w:hyperlink>
      <w:r>
        <w:t>”, including a cost assessment, a proposed value proposition for the EOSC, evaluation of procurement and service delivery models applicable to different EOSC scenarios, and consideration of issues related to cross-border service provision and cross-sectoral VAT compliance.</w:t>
      </w:r>
    </w:p>
    <w:p w14:paraId="14A8BDEC" w14:textId="77777777" w:rsidR="00651D5D" w:rsidRDefault="00651D5D" w:rsidP="00651D5D"/>
    <w:p w14:paraId="288AD2F0" w14:textId="77777777" w:rsidR="00651D5D" w:rsidRDefault="00651D5D" w:rsidP="00651D5D">
      <w:pPr>
        <w:rPr>
          <w:b/>
        </w:rPr>
      </w:pPr>
      <w:r>
        <w:rPr>
          <w:b/>
        </w:rPr>
        <w:lastRenderedPageBreak/>
        <w:t>Key benefits for EOSC</w:t>
      </w:r>
    </w:p>
    <w:p w14:paraId="70CB109C" w14:textId="19DF7EDB" w:rsidR="00651D5D" w:rsidRDefault="00651D5D" w:rsidP="00651D5D">
      <w:r>
        <w:t xml:space="preserve">By proposing a definition of the EOSC Federating Core, this KER provides a basis for determining the costs and possible business models required to provide the EOSC and permits identification of the importance of “Shared Resources” - services and scientific products of pan-European relevance which are developed by a given discipline but used more broadly by external user communities and additional disciplines. By providing recommendations on procurement frameworks and supporting business models, and on ways in which the EOSC can support the delivery of Shared Resources such as cross-border storage and compute services in Europe, this KER points the way towards further activities required to deliver an EOSC which adds value for users and resource providers. Clear and intuitive business models will increase flexibility, lower barriers to entry and reduce compliance costs in service provision and consumption by the EOSC </w:t>
      </w:r>
      <w:r w:rsidR="008226AC">
        <w:t>stakeholders and</w:t>
      </w:r>
      <w:r>
        <w:t xml:space="preserve"> are thus important inputs to EOSC sustainability planning. This KER contributes to the work of EOSC policy bodies, in particular to the </w:t>
      </w:r>
      <w:hyperlink r:id="rId66">
        <w:r>
          <w:rPr>
            <w:color w:val="1155CC"/>
            <w:u w:val="single"/>
          </w:rPr>
          <w:t>EOSC Sustainability Working Group</w:t>
        </w:r>
      </w:hyperlink>
      <w:r>
        <w:t xml:space="preserve"> and </w:t>
      </w:r>
      <w:hyperlink r:id="rId67">
        <w:r>
          <w:rPr>
            <w:color w:val="1155CC"/>
            <w:u w:val="single"/>
          </w:rPr>
          <w:t>EOSC Architecture Working Group</w:t>
        </w:r>
      </w:hyperlink>
      <w:r>
        <w:t>.</w:t>
      </w:r>
    </w:p>
    <w:p w14:paraId="453E71A5" w14:textId="77777777" w:rsidR="00651D5D" w:rsidRDefault="00651D5D" w:rsidP="00651D5D"/>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2100"/>
        <w:gridCol w:w="6900"/>
      </w:tblGrid>
      <w:tr w:rsidR="00651D5D" w14:paraId="4AC51AB1" w14:textId="77777777" w:rsidTr="00390750">
        <w:trPr>
          <w:trHeight w:val="406"/>
          <w:jc w:val="center"/>
        </w:trPr>
        <w:tc>
          <w:tcPr>
            <w:tcW w:w="2100" w:type="dxa"/>
            <w:tcBorders>
              <w:top w:val="single" w:sz="8" w:space="0" w:color="7F7F7F"/>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079A8E6D" w14:textId="77777777" w:rsidR="00651D5D" w:rsidRDefault="00651D5D" w:rsidP="00944C52">
            <w:pPr>
              <w:rPr>
                <w:b/>
              </w:rPr>
            </w:pPr>
            <w:r>
              <w:rPr>
                <w:rFonts w:eastAsia="Calibri" w:cs="Calibri"/>
                <w:b/>
              </w:rPr>
              <w:t>Result type</w:t>
            </w:r>
            <w:r>
              <w:rPr>
                <w:rFonts w:eastAsia="Calibri" w:cs="Calibri"/>
                <w:b/>
                <w:vertAlign w:val="superscript"/>
              </w:rPr>
              <w:footnoteReference w:id="27"/>
            </w:r>
          </w:p>
        </w:tc>
        <w:tc>
          <w:tcPr>
            <w:tcW w:w="6900" w:type="dxa"/>
            <w:tcBorders>
              <w:top w:val="single" w:sz="8" w:space="0" w:color="7F7F7F"/>
              <w:left w:val="nil"/>
              <w:bottom w:val="single" w:sz="8" w:space="0" w:color="7F7F7F"/>
              <w:right w:val="single" w:sz="8" w:space="0" w:color="7F7F7F"/>
            </w:tcBorders>
            <w:tcMar>
              <w:top w:w="100" w:type="dxa"/>
              <w:left w:w="100" w:type="dxa"/>
              <w:bottom w:w="100" w:type="dxa"/>
              <w:right w:w="100" w:type="dxa"/>
            </w:tcMar>
          </w:tcPr>
          <w:p w14:paraId="4F56AA03" w14:textId="77777777" w:rsidR="00651D5D" w:rsidRDefault="00651D5D" w:rsidP="00944C52">
            <w:r>
              <w:rPr>
                <w:rFonts w:eastAsia="Calibri" w:cs="Calibri"/>
              </w:rPr>
              <w:t>Business models, documents and reports</w:t>
            </w:r>
          </w:p>
        </w:tc>
      </w:tr>
      <w:tr w:rsidR="00651D5D" w14:paraId="3BA7A615" w14:textId="77777777" w:rsidTr="008226AC">
        <w:trPr>
          <w:trHeight w:val="804"/>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069DDDD5" w14:textId="77777777" w:rsidR="00651D5D" w:rsidRDefault="00651D5D" w:rsidP="00944C52">
            <w:pPr>
              <w:rPr>
                <w:b/>
              </w:rPr>
            </w:pPr>
            <w:r>
              <w:rPr>
                <w:rFonts w:eastAsia="Calibri" w:cs="Calibri"/>
                <w:b/>
              </w:rPr>
              <w:t>URL</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7153EC93" w14:textId="77777777" w:rsidR="00651D5D" w:rsidRDefault="00651D5D" w:rsidP="00944C52">
            <w:pPr>
              <w:rPr>
                <w:color w:val="1155CC"/>
                <w:u w:val="single"/>
              </w:rPr>
            </w:pPr>
            <w:r w:rsidRPr="00390750">
              <w:rPr>
                <w:rFonts w:eastAsia="Calibri" w:cs="Calibri"/>
                <w:color w:val="1155CC"/>
                <w:sz w:val="20"/>
                <w:szCs w:val="20"/>
                <w:u w:val="single"/>
              </w:rPr>
              <w:t>https://eosc-hub.eu/key-exploitable-results/business-and-sustainability-models-services-and-hub</w:t>
            </w:r>
          </w:p>
        </w:tc>
      </w:tr>
      <w:tr w:rsidR="00651D5D" w14:paraId="68D91FA0" w14:textId="77777777" w:rsidTr="00AE025B">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299B5603" w14:textId="77777777" w:rsidR="00651D5D" w:rsidRDefault="00651D5D" w:rsidP="00944C52">
            <w:pPr>
              <w:rPr>
                <w:b/>
              </w:rPr>
            </w:pPr>
            <w:r>
              <w:rPr>
                <w:rFonts w:eastAsia="Calibri" w:cs="Calibri"/>
                <w:b/>
              </w:rPr>
              <w:t>Key innovation</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73F7786" w14:textId="77777777" w:rsidR="00651D5D" w:rsidRDefault="00651D5D" w:rsidP="00944C52">
            <w:r>
              <w:rPr>
                <w:rFonts w:eastAsia="Calibri" w:cs="Calibri"/>
              </w:rPr>
              <w:t>Contributing to adaptation and alignment of business and sustainability models to support integration of traditional and emerging EOSC stakeholder groups into a shared innovation ecosystem</w:t>
            </w:r>
          </w:p>
        </w:tc>
      </w:tr>
      <w:tr w:rsidR="00651D5D" w14:paraId="4C209882" w14:textId="77777777" w:rsidTr="008226AC">
        <w:trPr>
          <w:trHeight w:val="444"/>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6C9F360F" w14:textId="77777777" w:rsidR="00651D5D" w:rsidRDefault="00651D5D" w:rsidP="00944C52">
            <w:pPr>
              <w:rPr>
                <w:b/>
              </w:rPr>
            </w:pPr>
            <w:r>
              <w:rPr>
                <w:rFonts w:eastAsia="Calibri" w:cs="Calibri"/>
                <w:b/>
              </w:rPr>
              <w:t>Target audiences</w:t>
            </w:r>
            <w:r>
              <w:rPr>
                <w:rFonts w:eastAsia="Calibri" w:cs="Calibri"/>
                <w:b/>
                <w:vertAlign w:val="superscript"/>
              </w:rPr>
              <w:footnoteReference w:id="28"/>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32E9BDBC" w14:textId="77777777" w:rsidR="00651D5D" w:rsidRDefault="00651D5D" w:rsidP="00944C52">
            <w:r>
              <w:rPr>
                <w:rFonts w:eastAsia="Calibri" w:cs="Calibri"/>
              </w:rPr>
              <w:t>Service providers, EOSC Core</w:t>
            </w:r>
            <w:r>
              <w:rPr>
                <w:rFonts w:eastAsia="Calibri" w:cs="Calibri"/>
                <w:vertAlign w:val="superscript"/>
              </w:rPr>
              <w:footnoteReference w:id="29"/>
            </w:r>
          </w:p>
        </w:tc>
      </w:tr>
      <w:tr w:rsidR="00651D5D" w14:paraId="7576620C" w14:textId="77777777" w:rsidTr="00AE025B">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9878A72" w14:textId="77777777" w:rsidR="00651D5D" w:rsidRDefault="00651D5D" w:rsidP="00944C52">
            <w:pPr>
              <w:rPr>
                <w:b/>
              </w:rPr>
            </w:pPr>
            <w:r>
              <w:rPr>
                <w:rFonts w:eastAsia="Calibri" w:cs="Calibri"/>
                <w:b/>
              </w:rPr>
              <w:t>Key benefit (for the audiences)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7FD6FB5F" w14:textId="77777777" w:rsidR="00651D5D" w:rsidRDefault="00651D5D" w:rsidP="00944C52">
            <w:r>
              <w:rPr>
                <w:rFonts w:eastAsia="Calibri" w:cs="Calibri"/>
              </w:rPr>
              <w:t>Increased flexibility, lowered barriers of entry and reduced compliance costs in service provision and consumption by the EOSC stakeholders</w:t>
            </w:r>
          </w:p>
        </w:tc>
      </w:tr>
      <w:tr w:rsidR="00651D5D" w14:paraId="349497AC" w14:textId="77777777" w:rsidTr="00390750">
        <w:trPr>
          <w:trHeight w:val="444"/>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599C4DFC" w14:textId="77777777" w:rsidR="00651D5D" w:rsidRDefault="00651D5D" w:rsidP="00944C52">
            <w:pPr>
              <w:rPr>
                <w:b/>
              </w:rPr>
            </w:pPr>
            <w:r>
              <w:rPr>
                <w:rFonts w:eastAsia="Calibri" w:cs="Calibri"/>
                <w:b/>
              </w:rPr>
              <w:t>IPR approach</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C689E7A" w14:textId="77777777" w:rsidR="00651D5D" w:rsidRDefault="00651D5D" w:rsidP="00944C52">
            <w:r>
              <w:rPr>
                <w:rFonts w:eastAsia="Calibri" w:cs="Calibri"/>
              </w:rPr>
              <w:t>Documents and deliverables published under CC-BY 4.0 license</w:t>
            </w:r>
          </w:p>
        </w:tc>
      </w:tr>
      <w:tr w:rsidR="00651D5D" w14:paraId="37F3C660" w14:textId="77777777" w:rsidTr="00AE025B">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438B63CC" w14:textId="77777777" w:rsidR="00651D5D" w:rsidRDefault="00651D5D" w:rsidP="00944C52">
            <w:pPr>
              <w:rPr>
                <w:b/>
              </w:rPr>
            </w:pPr>
            <w:r>
              <w:rPr>
                <w:rFonts w:eastAsia="Calibri" w:cs="Calibri"/>
                <w:b/>
              </w:rPr>
              <w:t>Exploitation strategy</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580596E" w14:textId="77777777" w:rsidR="00651D5D" w:rsidRDefault="00651D5D" w:rsidP="00944C52">
            <w:r>
              <w:rPr>
                <w:rFonts w:eastAsia="Calibri" w:cs="Calibri"/>
              </w:rPr>
              <w:t xml:space="preserve">The KER provided input to the follow-up projects, and EOSC WGs. The documents produced have been deposited in repositories, however the key to further exploitation is continued involvement of the community </w:t>
            </w:r>
            <w:r>
              <w:rPr>
                <w:rFonts w:eastAsia="Calibri" w:cs="Calibri"/>
              </w:rPr>
              <w:lastRenderedPageBreak/>
              <w:t>members brought together by EOSC-hub in the future activities related to EOSC sustainability</w:t>
            </w:r>
          </w:p>
        </w:tc>
      </w:tr>
      <w:tr w:rsidR="00651D5D" w14:paraId="23BD5EFA" w14:textId="77777777" w:rsidTr="00AE025B">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E0E1C8E" w14:textId="77777777" w:rsidR="00651D5D" w:rsidRDefault="00651D5D" w:rsidP="00944C52">
            <w:pPr>
              <w:rPr>
                <w:b/>
              </w:rPr>
            </w:pPr>
            <w:r>
              <w:rPr>
                <w:rFonts w:eastAsia="Calibri" w:cs="Calibri"/>
                <w:b/>
              </w:rPr>
              <w:lastRenderedPageBreak/>
              <w:t>Key communication and dissemination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1E6A3899" w14:textId="77777777" w:rsidR="00651D5D" w:rsidRDefault="00651D5D" w:rsidP="00944C52">
            <w:r>
              <w:rPr>
                <w:rFonts w:eastAsia="Calibri" w:cs="Calibri"/>
              </w:rPr>
              <w:t>The key communication and dissemination activities targeting broader EOSC community were:</w:t>
            </w:r>
          </w:p>
          <w:p w14:paraId="6C0A0438" w14:textId="77777777" w:rsidR="00651D5D" w:rsidRDefault="00651D5D" w:rsidP="008B1A95">
            <w:pPr>
              <w:numPr>
                <w:ilvl w:val="0"/>
                <w:numId w:val="31"/>
              </w:numPr>
              <w:spacing w:after="0"/>
            </w:pPr>
            <w:r>
              <w:rPr>
                <w:rFonts w:eastAsia="Calibri" w:cs="Calibri"/>
              </w:rPr>
              <w:t>“Business models and procurement” session during the EOSC-hub week (20th May 2020)</w:t>
            </w:r>
            <w:r>
              <w:rPr>
                <w:rFonts w:eastAsia="Calibri" w:cs="Calibri"/>
                <w:vertAlign w:val="superscript"/>
              </w:rPr>
              <w:footnoteReference w:id="30"/>
            </w:r>
            <w:r>
              <w:rPr>
                <w:rFonts w:eastAsia="Calibri" w:cs="Calibri"/>
              </w:rPr>
              <w:t xml:space="preserve"> with approximately 60 participants</w:t>
            </w:r>
          </w:p>
          <w:p w14:paraId="5750D2DA" w14:textId="77777777" w:rsidR="00651D5D" w:rsidRDefault="00651D5D" w:rsidP="008B1A95">
            <w:pPr>
              <w:numPr>
                <w:ilvl w:val="0"/>
                <w:numId w:val="31"/>
              </w:numPr>
              <w:spacing w:after="0"/>
            </w:pPr>
            <w:r>
              <w:rPr>
                <w:rFonts w:eastAsia="Calibri" w:cs="Calibri"/>
              </w:rPr>
              <w:t>“EOSC Business model recommendations” webinar in the EOSC-hub webinar series (15th September 2020)</w:t>
            </w:r>
            <w:r>
              <w:rPr>
                <w:rFonts w:eastAsia="Calibri" w:cs="Calibri"/>
                <w:vertAlign w:val="superscript"/>
              </w:rPr>
              <w:footnoteReference w:id="31"/>
            </w:r>
            <w:r>
              <w:rPr>
                <w:rFonts w:eastAsia="Calibri" w:cs="Calibri"/>
              </w:rPr>
              <w:t xml:space="preserve"> with approximately 50 participants</w:t>
            </w:r>
          </w:p>
          <w:p w14:paraId="52B5CE6F" w14:textId="77777777" w:rsidR="00651D5D" w:rsidRDefault="00651D5D" w:rsidP="008B1A95">
            <w:pPr>
              <w:numPr>
                <w:ilvl w:val="0"/>
                <w:numId w:val="31"/>
              </w:numPr>
            </w:pPr>
            <w:r>
              <w:rPr>
                <w:rFonts w:eastAsia="Calibri" w:cs="Calibri"/>
              </w:rPr>
              <w:t>Open webinar/consultation event related to EOSC business models and procurement (31st March 2021) with over 30 EOSC experts and decision makers.</w:t>
            </w:r>
          </w:p>
        </w:tc>
      </w:tr>
      <w:tr w:rsidR="00651D5D" w14:paraId="4906F2A6" w14:textId="77777777" w:rsidTr="00AE025B">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32F170D1" w14:textId="77777777" w:rsidR="00651D5D" w:rsidRDefault="00651D5D" w:rsidP="00944C52">
            <w:pPr>
              <w:rPr>
                <w:b/>
              </w:rPr>
            </w:pPr>
            <w:r>
              <w:rPr>
                <w:rFonts w:eastAsia="Calibri" w:cs="Calibri"/>
                <w:b/>
              </w:rPr>
              <w:t>Engagement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7381CD27" w14:textId="77777777" w:rsidR="00651D5D" w:rsidRDefault="00651D5D" w:rsidP="00944C52">
            <w:r>
              <w:rPr>
                <w:rFonts w:eastAsia="Calibri" w:cs="Calibri"/>
              </w:rPr>
              <w:t>EOSC-hub-OpenAIRE Advance Collaboration: joint production of two documents:</w:t>
            </w:r>
          </w:p>
          <w:p w14:paraId="55A83918" w14:textId="77777777" w:rsidR="00651D5D" w:rsidRDefault="00651D5D" w:rsidP="00944C52">
            <w:r>
              <w:rPr>
                <w:rFonts w:eastAsia="Calibri" w:cs="Calibri"/>
              </w:rPr>
              <w:t>White Paper: Common Vision for EOSC, Service Provision, and Role in the EOSC Governance, which presented a concise position paper identifying the necessary alignment processes between the EOSC Governance and EOSC-hub and OpenAIRE-Advance.</w:t>
            </w:r>
          </w:p>
          <w:p w14:paraId="31A32529" w14:textId="77777777" w:rsidR="00651D5D" w:rsidRDefault="00651D5D" w:rsidP="00944C52">
            <w:r>
              <w:rPr>
                <w:rFonts w:eastAsia="Calibri" w:cs="Calibri"/>
              </w:rPr>
              <w:t>Aligned Roadmap for Service Positioning and Sustainability Within EOSC, presenting an aligned roadmap of steps towards alignment of EOSC-hub and OpenAIRE services within the EOSC.</w:t>
            </w:r>
          </w:p>
          <w:p w14:paraId="5AD56EC2" w14:textId="77777777" w:rsidR="00651D5D" w:rsidRDefault="00651D5D" w:rsidP="00944C52">
            <w:r>
              <w:rPr>
                <w:rFonts w:eastAsia="Calibri" w:cs="Calibri"/>
              </w:rPr>
              <w:t>Discussions with FREYA project around the role and position of PIDs in the EOSC, in the context of the EOSC-hub-FREYA MoU.</w:t>
            </w:r>
          </w:p>
        </w:tc>
      </w:tr>
    </w:tbl>
    <w:p w14:paraId="18B737A4" w14:textId="77777777" w:rsidR="00651D5D" w:rsidRDefault="00651D5D" w:rsidP="00651D5D"/>
    <w:p w14:paraId="47DE3B63" w14:textId="77777777" w:rsidR="00651D5D" w:rsidRDefault="00651D5D" w:rsidP="00651D5D">
      <w:r>
        <w:t>Business and sustainability models address complex issues which lie at the heart of the EOSC, the relationships and trust between its involved stakeholders, and the risks and opportunities it presents.  Numerous business models are possible, and likely to be deployed simultaneously.  Sustainability too has numerous facets.  The complexity and multi-faceted nature of the issues involved means that business and sustainability models are therefore strongly influenced by developments in the EOSC landscape, particularly policy at EU and member state levels.</w:t>
      </w:r>
    </w:p>
    <w:p w14:paraId="33991045" w14:textId="77777777" w:rsidR="00651D5D" w:rsidRDefault="00651D5D" w:rsidP="00651D5D">
      <w:r>
        <w:t>Key success factors are transparency, clarity and timeliness relating to key decisions pivotal to the EOSC’s funding.</w:t>
      </w:r>
    </w:p>
    <w:p w14:paraId="1211EF9A" w14:textId="77777777" w:rsidR="00651D5D" w:rsidRDefault="00651D5D" w:rsidP="00651D5D"/>
    <w:p w14:paraId="0430FE4A" w14:textId="06A2E2CD" w:rsidR="00651D5D" w:rsidRDefault="00651D5D" w:rsidP="00AB32D6">
      <w:pPr>
        <w:pStyle w:val="NoSpacing"/>
        <w:jc w:val="center"/>
      </w:pPr>
      <w:r>
        <w:rPr>
          <w:noProof/>
        </w:rPr>
        <w:lastRenderedPageBreak/>
        <w:drawing>
          <wp:inline distT="114300" distB="114300" distL="114300" distR="114300" wp14:anchorId="7585A37F" wp14:editId="2D8E273C">
            <wp:extent cx="5731200" cy="3009900"/>
            <wp:effectExtent l="0" t="0" r="0" b="0"/>
            <wp:docPr id="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8"/>
                    <a:srcRect/>
                    <a:stretch>
                      <a:fillRect/>
                    </a:stretch>
                  </pic:blipFill>
                  <pic:spPr>
                    <a:xfrm>
                      <a:off x="0" y="0"/>
                      <a:ext cx="5731200" cy="3009900"/>
                    </a:xfrm>
                    <a:prstGeom prst="rect">
                      <a:avLst/>
                    </a:prstGeom>
                    <a:ln/>
                  </pic:spPr>
                </pic:pic>
              </a:graphicData>
            </a:graphic>
          </wp:inline>
        </w:drawing>
      </w:r>
    </w:p>
    <w:p w14:paraId="6698214A" w14:textId="191FDC4E" w:rsidR="00651D5D" w:rsidRDefault="00651D5D" w:rsidP="003E5394">
      <w:pPr>
        <w:pStyle w:val="Caption1"/>
      </w:pPr>
      <w:r>
        <w:t xml:space="preserve">Figure </w:t>
      </w:r>
      <w:r w:rsidR="00AB32D6">
        <w:t>11</w:t>
      </w:r>
      <w:r>
        <w:t>: Public description of the KER on the EOSC-hub website</w:t>
      </w:r>
    </w:p>
    <w:p w14:paraId="75420DDD" w14:textId="303AE542" w:rsidR="00651D5D" w:rsidRDefault="00651D5D" w:rsidP="008B5AD4">
      <w:pPr>
        <w:pStyle w:val="Heading3"/>
      </w:pPr>
      <w:bookmarkStart w:id="47" w:name="_kvjdwgdyo0b9" w:colFirst="0" w:colLast="0"/>
      <w:bookmarkEnd w:id="47"/>
      <w:r>
        <w:t>​Use and impact after EOSC-HUB</w:t>
      </w:r>
    </w:p>
    <w:p w14:paraId="021ACC67" w14:textId="77777777" w:rsidR="00651D5D" w:rsidRDefault="00651D5D" w:rsidP="00651D5D">
      <w:r>
        <w:t>Proposals and recommendations from this KER have provided input to:</w:t>
      </w:r>
    </w:p>
    <w:p w14:paraId="59203B4C" w14:textId="77777777" w:rsidR="00651D5D" w:rsidRDefault="00651D5D" w:rsidP="008B1A95">
      <w:pPr>
        <w:numPr>
          <w:ilvl w:val="0"/>
          <w:numId w:val="17"/>
        </w:numPr>
        <w:spacing w:after="0"/>
      </w:pPr>
      <w:r>
        <w:t xml:space="preserve">Sustainability Working Group </w:t>
      </w:r>
      <w:hyperlink r:id="rId69">
        <w:r>
          <w:rPr>
            <w:color w:val="1155CC"/>
            <w:u w:val="single"/>
          </w:rPr>
          <w:t>FAIR Lady Report “Solutions for a Sustainable EOSC”</w:t>
        </w:r>
      </w:hyperlink>
      <w:r>
        <w:t xml:space="preserve"> </w:t>
      </w:r>
    </w:p>
    <w:p w14:paraId="448FAF13" w14:textId="77777777" w:rsidR="00651D5D" w:rsidRDefault="00651D5D" w:rsidP="008B1A95">
      <w:pPr>
        <w:numPr>
          <w:ilvl w:val="0"/>
          <w:numId w:val="17"/>
        </w:numPr>
        <w:spacing w:after="0"/>
      </w:pPr>
      <w:r>
        <w:t xml:space="preserve">Architecture Working Group </w:t>
      </w:r>
      <w:hyperlink r:id="rId70">
        <w:r>
          <w:rPr>
            <w:color w:val="1155CC"/>
            <w:u w:val="single"/>
          </w:rPr>
          <w:t>View on the Minimal Viable EOSC</w:t>
        </w:r>
      </w:hyperlink>
    </w:p>
    <w:p w14:paraId="573C3BED" w14:textId="77777777" w:rsidR="00651D5D" w:rsidRDefault="00651D5D" w:rsidP="00651D5D">
      <w:r>
        <w:t>and have informed the preparation of the INFRAEOSC-03 project proposal expected to provide the EOSC-Core in the next phase of the implementation of the EOSC.  Discussion of Business and Sustainability Models will continue in the EOSC Partnership governance bodies, the EOSC Association, in the EC and member states, and in the service providers themselves.</w:t>
      </w:r>
    </w:p>
    <w:p w14:paraId="3CD3CCA3" w14:textId="7D8F8BCE" w:rsidR="00651D5D" w:rsidRDefault="00651D5D" w:rsidP="00651D5D">
      <w:pPr>
        <w:pStyle w:val="Heading2"/>
      </w:pPr>
      <w:bookmarkStart w:id="48" w:name="_6m6igjocht19" w:colFirst="0" w:colLast="0"/>
      <w:bookmarkStart w:id="49" w:name="_Toc69288245"/>
      <w:bookmarkEnd w:id="48"/>
      <w:r>
        <w:t>KER 8. Interoperability and integration guidelines</w:t>
      </w:r>
      <w:bookmarkEnd w:id="49"/>
    </w:p>
    <w:p w14:paraId="245E6561" w14:textId="77777777" w:rsidR="00651D5D" w:rsidRDefault="00007F73" w:rsidP="00651D5D">
      <w:pPr>
        <w:rPr>
          <w:rFonts w:ascii="Times New Roman" w:eastAsia="Times New Roman" w:hAnsi="Times New Roman" w:cs="Times New Roman"/>
          <w:i/>
          <w:sz w:val="24"/>
          <w:szCs w:val="24"/>
        </w:rPr>
      </w:pPr>
      <w:hyperlink r:id="rId71">
        <w:r w:rsidR="00651D5D">
          <w:rPr>
            <w:color w:val="1155CC"/>
            <w:u w:val="single"/>
          </w:rPr>
          <w:t>Interoperability and Integration guidelines</w:t>
        </w:r>
      </w:hyperlink>
      <w:r w:rsidR="00651D5D">
        <w:t>, defining the high-level architecture for basic EOSC technical functions and promoting EOSC standards and APIs, will facilitate access to services, lower barriers to integrating and composing services and promote the usage of services between adjacent communities.</w:t>
      </w:r>
    </w:p>
    <w:p w14:paraId="5463FDBF" w14:textId="77777777" w:rsidR="00651D5D" w:rsidRDefault="00651D5D" w:rsidP="00651D5D">
      <w:pPr>
        <w:rPr>
          <w:b/>
        </w:rPr>
      </w:pPr>
      <w:r>
        <w:rPr>
          <w:b/>
        </w:rPr>
        <w:t>Key benefits for EOSC</w:t>
      </w:r>
    </w:p>
    <w:p w14:paraId="7C2FD128" w14:textId="005DF6CD" w:rsidR="00651D5D" w:rsidRDefault="00651D5D" w:rsidP="00651D5D">
      <w:r>
        <w:t xml:space="preserve">EOSC services ‘compliant’ with the interoperability and integration guidelines will offer well-established and documented interfaces for usage and integration, based on well-known standard or APIs, facilitating (1) their exploitation from user communities willing to create new scientific services that could rely on well-established and documented interfaces for the integration (e.g. a community creates a new scientific workflow reusing EOSC federation and common services, like AAI, accounting, etc.) and (2) the combined usage of EOSC services, indeed the adoption of well-known standards and interfaces will very-likely reduce the cost to integrate services (e.g. two accounting infrastructures can be made easily interoperable if they use the same standard usage </w:t>
      </w:r>
      <w:r>
        <w:lastRenderedPageBreak/>
        <w:t>record format, in such case accounting data extracted from them can be merged and presented in a unique view). 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w:t>
      </w:r>
    </w:p>
    <w:p w14:paraId="5177E391" w14:textId="77777777" w:rsidR="00651D5D" w:rsidRDefault="00651D5D" w:rsidP="00651D5D"/>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2100"/>
        <w:gridCol w:w="6900"/>
      </w:tblGrid>
      <w:tr w:rsidR="00651D5D" w14:paraId="2EB2641A" w14:textId="77777777" w:rsidTr="00944C52">
        <w:trPr>
          <w:trHeight w:val="575"/>
        </w:trPr>
        <w:tc>
          <w:tcPr>
            <w:tcW w:w="2100" w:type="dxa"/>
            <w:tcBorders>
              <w:top w:val="single" w:sz="8" w:space="0" w:color="7F7F7F"/>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F620B36" w14:textId="77777777" w:rsidR="00651D5D" w:rsidRDefault="00651D5D" w:rsidP="00944C52">
            <w:pPr>
              <w:rPr>
                <w:b/>
              </w:rPr>
            </w:pPr>
            <w:r>
              <w:rPr>
                <w:rFonts w:eastAsia="Calibri" w:cs="Calibri"/>
                <w:b/>
              </w:rPr>
              <w:t>Result type</w:t>
            </w:r>
            <w:r>
              <w:rPr>
                <w:rFonts w:eastAsia="Calibri" w:cs="Calibri"/>
                <w:b/>
                <w:vertAlign w:val="superscript"/>
              </w:rPr>
              <w:footnoteReference w:id="32"/>
            </w:r>
          </w:p>
        </w:tc>
        <w:tc>
          <w:tcPr>
            <w:tcW w:w="6900" w:type="dxa"/>
            <w:tcBorders>
              <w:top w:val="single" w:sz="8" w:space="0" w:color="7F7F7F"/>
              <w:left w:val="nil"/>
              <w:bottom w:val="single" w:sz="8" w:space="0" w:color="7F7F7F"/>
              <w:right w:val="single" w:sz="8" w:space="0" w:color="7F7F7F"/>
            </w:tcBorders>
            <w:tcMar>
              <w:top w:w="100" w:type="dxa"/>
              <w:left w:w="100" w:type="dxa"/>
              <w:bottom w:w="100" w:type="dxa"/>
              <w:right w:w="100" w:type="dxa"/>
            </w:tcMar>
          </w:tcPr>
          <w:p w14:paraId="6F551924" w14:textId="77777777" w:rsidR="00651D5D" w:rsidRDefault="00651D5D" w:rsidP="00944C52">
            <w:r>
              <w:rPr>
                <w:rFonts w:eastAsia="Calibri" w:cs="Calibri"/>
              </w:rPr>
              <w:t>Technical specifications, policies and procedures for FAIR data management and security, documents and reports</w:t>
            </w:r>
          </w:p>
        </w:tc>
      </w:tr>
      <w:tr w:rsidR="00651D5D" w14:paraId="76938CE0" w14:textId="77777777" w:rsidTr="00390750">
        <w:trPr>
          <w:trHeight w:val="714"/>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0CB71430" w14:textId="77777777" w:rsidR="00651D5D" w:rsidRDefault="00651D5D" w:rsidP="00944C52">
            <w:pPr>
              <w:rPr>
                <w:b/>
              </w:rPr>
            </w:pPr>
            <w:r>
              <w:rPr>
                <w:rFonts w:eastAsia="Calibri" w:cs="Calibri"/>
                <w:b/>
              </w:rPr>
              <w:t>URL</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668E27A3" w14:textId="77777777" w:rsidR="00651D5D" w:rsidRDefault="00007F73" w:rsidP="00944C52">
            <w:pPr>
              <w:rPr>
                <w:color w:val="1155CC"/>
                <w:highlight w:val="yellow"/>
                <w:u w:val="single"/>
              </w:rPr>
            </w:pPr>
            <w:hyperlink r:id="rId72">
              <w:r w:rsidR="00651D5D" w:rsidRPr="00390750">
                <w:rPr>
                  <w:rFonts w:eastAsia="Calibri" w:cs="Calibri"/>
                  <w:color w:val="1155CC"/>
                  <w:sz w:val="20"/>
                  <w:szCs w:val="20"/>
                  <w:u w:val="single"/>
                </w:rPr>
                <w:t>https://eosc-hub.eu/key-exploitable-results/interoperability-and-integration-guidelines</w:t>
              </w:r>
            </w:hyperlink>
          </w:p>
        </w:tc>
      </w:tr>
      <w:tr w:rsidR="00651D5D" w14:paraId="1E6B8E77" w14:textId="77777777" w:rsidTr="00944C52">
        <w:trPr>
          <w:trHeight w:val="815"/>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5906676" w14:textId="77777777" w:rsidR="00651D5D" w:rsidRDefault="00651D5D" w:rsidP="00944C52">
            <w:pPr>
              <w:rPr>
                <w:b/>
              </w:rPr>
            </w:pPr>
            <w:r>
              <w:rPr>
                <w:rFonts w:eastAsia="Calibri" w:cs="Calibri"/>
                <w:b/>
              </w:rPr>
              <w:t>Key innovation</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FB784B9" w14:textId="77777777" w:rsidR="00651D5D" w:rsidRDefault="00651D5D" w:rsidP="00944C52">
            <w:r>
              <w:rPr>
                <w:rFonts w:eastAsia="Calibri" w:cs="Calibri"/>
              </w:rPr>
              <w:t>A concise and easily adopted set of technical guidelines allowing technical integration of solutions to EOSC system</w:t>
            </w:r>
          </w:p>
        </w:tc>
      </w:tr>
      <w:tr w:rsidR="00651D5D" w14:paraId="152F42E9" w14:textId="77777777" w:rsidTr="00B208EE">
        <w:trPr>
          <w:trHeight w:val="372"/>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F453C3B" w14:textId="77777777" w:rsidR="00651D5D" w:rsidRDefault="00651D5D" w:rsidP="00944C52">
            <w:pPr>
              <w:rPr>
                <w:b/>
              </w:rPr>
            </w:pPr>
            <w:r>
              <w:rPr>
                <w:rFonts w:eastAsia="Calibri" w:cs="Calibri"/>
                <w:b/>
              </w:rPr>
              <w:t>Target audiences</w:t>
            </w:r>
            <w:r>
              <w:rPr>
                <w:rFonts w:eastAsia="Calibri" w:cs="Calibri"/>
                <w:b/>
                <w:vertAlign w:val="superscript"/>
              </w:rPr>
              <w:footnoteReference w:id="33"/>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3E246479" w14:textId="77777777" w:rsidR="00651D5D" w:rsidRDefault="00651D5D" w:rsidP="00944C52">
            <w:r>
              <w:rPr>
                <w:rFonts w:eastAsia="Calibri" w:cs="Calibri"/>
              </w:rPr>
              <w:t>Service providers, Enterprise</w:t>
            </w:r>
          </w:p>
        </w:tc>
      </w:tr>
      <w:tr w:rsidR="00651D5D" w14:paraId="544F47B5" w14:textId="77777777" w:rsidTr="00944C52">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5126AD06" w14:textId="77777777" w:rsidR="00651D5D" w:rsidRDefault="00651D5D" w:rsidP="00944C52">
            <w:pPr>
              <w:rPr>
                <w:b/>
              </w:rPr>
            </w:pPr>
            <w:r>
              <w:rPr>
                <w:rFonts w:eastAsia="Calibri" w:cs="Calibri"/>
                <w:b/>
              </w:rPr>
              <w:t>Key benefit (for the audiences)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3C8AADA" w14:textId="77777777" w:rsidR="00651D5D" w:rsidRDefault="00651D5D" w:rsidP="00944C52">
            <w:r>
              <w:rPr>
                <w:rFonts w:eastAsia="Calibri" w:cs="Calibri"/>
              </w:rPr>
              <w:t>Minimising the technical design and development effort needed to access to EOSC services market</w:t>
            </w:r>
          </w:p>
        </w:tc>
      </w:tr>
      <w:tr w:rsidR="00651D5D" w14:paraId="0152789B" w14:textId="77777777" w:rsidTr="00B208EE">
        <w:trPr>
          <w:trHeight w:val="471"/>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007ED4C8" w14:textId="77777777" w:rsidR="00651D5D" w:rsidRDefault="00651D5D" w:rsidP="00944C52">
            <w:pPr>
              <w:rPr>
                <w:b/>
              </w:rPr>
            </w:pPr>
            <w:r>
              <w:rPr>
                <w:rFonts w:eastAsia="Calibri" w:cs="Calibri"/>
                <w:b/>
              </w:rPr>
              <w:t>IPR approach</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1CB5B0F5" w14:textId="77777777" w:rsidR="00651D5D" w:rsidRDefault="00651D5D" w:rsidP="00944C52">
            <w:r>
              <w:rPr>
                <w:rFonts w:eastAsia="Calibri" w:cs="Calibri"/>
              </w:rPr>
              <w:t>The document is released under the CC-BY 4.0 license</w:t>
            </w:r>
          </w:p>
        </w:tc>
      </w:tr>
      <w:tr w:rsidR="00651D5D" w14:paraId="57E8933B" w14:textId="77777777" w:rsidTr="00944C52">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53E989DE" w14:textId="77777777" w:rsidR="00651D5D" w:rsidRDefault="00651D5D" w:rsidP="00944C52">
            <w:pPr>
              <w:rPr>
                <w:b/>
              </w:rPr>
            </w:pPr>
            <w:r>
              <w:rPr>
                <w:rFonts w:eastAsia="Calibri" w:cs="Calibri"/>
                <w:b/>
              </w:rPr>
              <w:t>Exploitation strategy</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15AEAA5" w14:textId="77777777" w:rsidR="00651D5D" w:rsidRDefault="00651D5D" w:rsidP="00944C52">
            <w:r>
              <w:rPr>
                <w:rFonts w:eastAsia="Calibri" w:cs="Calibri"/>
              </w:rPr>
              <w:t>The KER has provided foundations of the interoperability and integration activities of several EOSC-related project, such as EOSC-Synergy, EOSC-Pillar, EOSC-Nordic, ExPaNDS, NI4OS</w:t>
            </w:r>
            <w:r>
              <w:t>.</w:t>
            </w:r>
          </w:p>
        </w:tc>
      </w:tr>
      <w:tr w:rsidR="00651D5D" w14:paraId="06089C59" w14:textId="77777777" w:rsidTr="00390750">
        <w:trPr>
          <w:trHeight w:val="714"/>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0652FBA" w14:textId="77777777" w:rsidR="00651D5D" w:rsidRDefault="00651D5D" w:rsidP="00944C52">
            <w:pPr>
              <w:rPr>
                <w:b/>
              </w:rPr>
            </w:pPr>
            <w:r>
              <w:rPr>
                <w:rFonts w:eastAsia="Calibri" w:cs="Calibri"/>
                <w:b/>
              </w:rPr>
              <w:t>Key communication and dissemination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14E4BEA0" w14:textId="77777777" w:rsidR="00651D5D" w:rsidRDefault="00651D5D" w:rsidP="00944C52">
            <w:r>
              <w:t>The technical interoperability documentation has served as reference material in a broad range of communication activities. Some of the key activities ensuring the uptake of the KER have been:</w:t>
            </w:r>
          </w:p>
          <w:p w14:paraId="2671C19D" w14:textId="77777777" w:rsidR="00651D5D" w:rsidRDefault="00651D5D" w:rsidP="008B1A95">
            <w:pPr>
              <w:numPr>
                <w:ilvl w:val="0"/>
                <w:numId w:val="23"/>
              </w:numPr>
              <w:spacing w:after="0"/>
            </w:pPr>
            <w:r>
              <w:t>“Service Interoperability: moving towards a common framework” - presentation and panel discussion in the EPOS IP Final Event: EPOS practical solutions to Data Interoperability &amp; FAIRness. September 2019, 100 participants from a scientific community</w:t>
            </w:r>
          </w:p>
          <w:p w14:paraId="751D746E" w14:textId="77777777" w:rsidR="00651D5D" w:rsidRDefault="00651D5D" w:rsidP="008B1A95">
            <w:pPr>
              <w:numPr>
                <w:ilvl w:val="0"/>
                <w:numId w:val="23"/>
              </w:numPr>
            </w:pPr>
            <w:r>
              <w:t xml:space="preserve">News articles on the EOSC-hub website, for example: “Ensuring long-term access to EOSC resources: PIDs as a service” (June 2020) </w:t>
            </w:r>
            <w:r>
              <w:lastRenderedPageBreak/>
              <w:t>and “EOSC-hub and OpenAIRE join forces with EOSC Enhance to collaborate on boosting the EOSC Portal” (June 2020)</w:t>
            </w:r>
          </w:p>
        </w:tc>
      </w:tr>
      <w:tr w:rsidR="00651D5D" w14:paraId="3E050F2B" w14:textId="77777777" w:rsidTr="00944C52">
        <w:trPr>
          <w:trHeight w:val="2015"/>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362A387" w14:textId="77777777" w:rsidR="00651D5D" w:rsidRDefault="00651D5D" w:rsidP="00944C52">
            <w:pPr>
              <w:rPr>
                <w:b/>
              </w:rPr>
            </w:pPr>
            <w:r>
              <w:rPr>
                <w:rFonts w:eastAsia="Calibri" w:cs="Calibri"/>
                <w:b/>
              </w:rPr>
              <w:lastRenderedPageBreak/>
              <w:t>Engagement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4A28376D" w14:textId="77777777" w:rsidR="00651D5D" w:rsidRDefault="00651D5D" w:rsidP="00944C52">
            <w:r>
              <w:t>EOSC-hub has been instrumental in the EOSC Architecture working group discussions to identify the elements and in developing the architecture diagrams.</w:t>
            </w:r>
          </w:p>
          <w:p w14:paraId="03E33215" w14:textId="77777777" w:rsidR="00651D5D" w:rsidRDefault="00651D5D" w:rsidP="00944C52">
            <w:r>
              <w:t>The recommendation “trust based open access” in the joint statement with ESFRI science clusters and several e-Infrastructures</w:t>
            </w:r>
            <w:r>
              <w:rPr>
                <w:vertAlign w:val="superscript"/>
              </w:rPr>
              <w:footnoteReference w:id="34"/>
            </w:r>
            <w:r>
              <w:t xml:space="preserve"> could be seen as a result of the sustained engagement and also as an endorsement of the approach consolidated in the KER.</w:t>
            </w:r>
          </w:p>
        </w:tc>
      </w:tr>
    </w:tbl>
    <w:p w14:paraId="6323BFA8" w14:textId="77777777" w:rsidR="00651D5D" w:rsidRDefault="00651D5D" w:rsidP="00651D5D"/>
    <w:p w14:paraId="6D7C8478" w14:textId="1D8E50FC" w:rsidR="00651D5D" w:rsidRDefault="00651D5D" w:rsidP="00651D5D">
      <w:r>
        <w:t xml:space="preserve">Short description of lessons </w:t>
      </w:r>
      <w:r w:rsidR="00B208EE">
        <w:t>learned</w:t>
      </w:r>
      <w:r>
        <w:t xml:space="preserve"> key success factors and links to more detailed material (D3.5 will have the full list of talks etc)</w:t>
      </w:r>
    </w:p>
    <w:p w14:paraId="5CF2D3C5" w14:textId="77777777" w:rsidR="00651D5D" w:rsidRDefault="00651D5D" w:rsidP="00651D5D"/>
    <w:p w14:paraId="75F49CCE" w14:textId="1C94C491" w:rsidR="00651D5D" w:rsidRDefault="00651D5D" w:rsidP="008228A7">
      <w:pPr>
        <w:pStyle w:val="NoSpacing"/>
        <w:jc w:val="center"/>
      </w:pPr>
      <w:r>
        <w:rPr>
          <w:noProof/>
        </w:rPr>
        <w:drawing>
          <wp:inline distT="114300" distB="114300" distL="114300" distR="114300" wp14:anchorId="3F14ADB0" wp14:editId="1757FF13">
            <wp:extent cx="5731200" cy="3149600"/>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3"/>
                    <a:srcRect/>
                    <a:stretch>
                      <a:fillRect/>
                    </a:stretch>
                  </pic:blipFill>
                  <pic:spPr>
                    <a:xfrm>
                      <a:off x="0" y="0"/>
                      <a:ext cx="5731200" cy="3149600"/>
                    </a:xfrm>
                    <a:prstGeom prst="rect">
                      <a:avLst/>
                    </a:prstGeom>
                    <a:ln/>
                  </pic:spPr>
                </pic:pic>
              </a:graphicData>
            </a:graphic>
          </wp:inline>
        </w:drawing>
      </w:r>
    </w:p>
    <w:p w14:paraId="443088A4" w14:textId="075E63F4" w:rsidR="00651D5D" w:rsidRDefault="00651D5D" w:rsidP="008228A7">
      <w:pPr>
        <w:pStyle w:val="Caption1"/>
      </w:pPr>
      <w:r>
        <w:t xml:space="preserve">Figure </w:t>
      </w:r>
      <w:r w:rsidR="008228A7">
        <w:t>12</w:t>
      </w:r>
      <w:r>
        <w:t>: Public description of the KER on the EOSC-hub website</w:t>
      </w:r>
    </w:p>
    <w:p w14:paraId="14F6D485" w14:textId="4D7D8AC1" w:rsidR="00651D5D" w:rsidRDefault="00651D5D" w:rsidP="008B5AD4">
      <w:pPr>
        <w:pStyle w:val="Heading3"/>
      </w:pPr>
      <w:bookmarkStart w:id="50" w:name="_xcz9m283aezq" w:colFirst="0" w:colLast="0"/>
      <w:bookmarkEnd w:id="50"/>
      <w:r>
        <w:t>​Use and impact after EOSC-HUB</w:t>
      </w:r>
    </w:p>
    <w:p w14:paraId="5C43BD18" w14:textId="77777777" w:rsidR="00651D5D" w:rsidRDefault="00651D5D" w:rsidP="00651D5D">
      <w:r>
        <w:t xml:space="preserve">The Interoperability and integration guidelines have been used by a large number of related projects that continue beyond the EOSC-hub project itself to make their services EOSC-compatible. This is already happening, for example, in the EOSC regional projects funded under the INFRAEOSC 5b call. </w:t>
      </w:r>
      <w:r>
        <w:lastRenderedPageBreak/>
        <w:t>Moreover, the interoperability standards will be maintained and further developed by the upcoming EOSC Future project.</w:t>
      </w:r>
    </w:p>
    <w:p w14:paraId="2DBA2633" w14:textId="05E62CE2" w:rsidR="00651D5D" w:rsidRDefault="00651D5D" w:rsidP="00651D5D">
      <w:pPr>
        <w:pStyle w:val="Heading2"/>
      </w:pPr>
      <w:bookmarkStart w:id="51" w:name="_9l2m6r8jcrdo" w:colFirst="0" w:colLast="0"/>
      <w:bookmarkStart w:id="52" w:name="_Toc69288246"/>
      <w:bookmarkEnd w:id="51"/>
      <w:r>
        <w:t>KER 9. Training courses and material</w:t>
      </w:r>
      <w:bookmarkEnd w:id="52"/>
    </w:p>
    <w:p w14:paraId="59583C41" w14:textId="77777777" w:rsidR="00651D5D" w:rsidRDefault="00651D5D" w:rsidP="00651D5D">
      <w:r>
        <w:t>The </w:t>
      </w:r>
      <w:hyperlink r:id="rId74">
        <w:r>
          <w:rPr>
            <w:color w:val="1155CC"/>
            <w:u w:val="single"/>
          </w:rPr>
          <w:t>training courses and material</w:t>
        </w:r>
      </w:hyperlink>
      <w:r>
        <w:t> encompass a large variety of project results. They range all the way from common and federated services for supporting the whole research life cycle, domain-specific trainings to target the needs of data providers and data scientists and advanced training on higher-level compo-sable and PaaS services to consultancy building on training events (such as workshops focused on applying the FitSM standard in the specific circumstances in the client organisations, or helping research communities to develop a sound Data Management Plans) aiming to stimulate the knowledge transfer, foster the use of digital infrastructures and promote the uptake of Open Science paradigm. The sound training programme delivered by the project aimed to stimulate the establishment of a “knowledge network” of expertise and help researchers from different scientific disciplines to better integrate advanced digital services, tools and data to achieve excellence in science, research and innovation.</w:t>
      </w:r>
    </w:p>
    <w:p w14:paraId="290C7FA1" w14:textId="77777777" w:rsidR="00651D5D" w:rsidRDefault="00651D5D" w:rsidP="00651D5D">
      <w:r>
        <w:t>Training services are tailored to optimally fit the requirements of the diverse audience EOSC needs to reach, ranging from service providers who might benefit from technical assistance on using, integrating and providing services in EOSC to individual researchers possibly encountering the e-Infrastructures for the first time, enabling a smooth integration into EOSC ecosystem and maximising the benefits.</w:t>
      </w:r>
    </w:p>
    <w:p w14:paraId="5F88FA2F" w14:textId="77777777" w:rsidR="00651D5D" w:rsidRDefault="00651D5D" w:rsidP="00651D5D">
      <w:r>
        <w:t>In terms of topics, the training courses and material cover all of the other KERs as well as most of the individual project results. Curation of this material by linking the training activity closely with the other developments of the project is a critical part of the project’s outreach activities.</w:t>
      </w:r>
    </w:p>
    <w:p w14:paraId="24F2CDD8" w14:textId="77777777" w:rsidR="00651D5D" w:rsidRDefault="00651D5D" w:rsidP="00651D5D">
      <w:pPr>
        <w:rPr>
          <w:b/>
        </w:rPr>
      </w:pPr>
      <w:r>
        <w:rPr>
          <w:b/>
        </w:rPr>
        <w:t>Key benefits for EOSC</w:t>
      </w:r>
    </w:p>
    <w:p w14:paraId="64317F24" w14:textId="3B5A814D" w:rsidR="00651D5D" w:rsidRDefault="00651D5D" w:rsidP="00651D5D">
      <w:r>
        <w:t>Training and support activities will play a key role in creating awareness of services and resources, augmenting skills and adapting organisational practices needed as prerequisites of full participation in the EOSC ecosystem. In the long run, the demand for training and related services will increase dramatically through the extension of the user base beyond the initial group of early adopters.  This increased demand can be managed through synergy and collaborations with other EOSC-related projects. These activities complement training efforts of collaborating projects like OpenAIRE-Advance and </w:t>
      </w:r>
      <w:hyperlink r:id="rId75">
        <w:r>
          <w:t>FAIRsFAIR</w:t>
        </w:r>
      </w:hyperlink>
      <w:r>
        <w:t xml:space="preserve"> that look into the ‘Open-ing’ and into the ‘FAIR-ification’ of science, and the efforts of EOSC Enhance from early 2020 to pull together fundamental training on EOSC. Furthermore, the continuous involvement in the EOSC-wide Training Coordinators’ Community of Practice will ensure that the lessons </w:t>
      </w:r>
      <w:r w:rsidR="00B208EE">
        <w:t>learned,</w:t>
      </w:r>
      <w:r>
        <w:t xml:space="preserve"> and best practices developed in the EOSC-hub training context will be available in the broader EOSC landscape.</w:t>
      </w:r>
    </w:p>
    <w:p w14:paraId="67A6916C" w14:textId="77777777" w:rsidR="008228A7" w:rsidRDefault="008228A7" w:rsidP="00651D5D"/>
    <w:tbl>
      <w:tblPr>
        <w:tblW w:w="9000" w:type="dxa"/>
        <w:jc w:val="center"/>
        <w:tblBorders>
          <w:top w:val="nil"/>
          <w:left w:val="nil"/>
          <w:bottom w:val="nil"/>
          <w:right w:val="nil"/>
          <w:insideH w:val="nil"/>
          <w:insideV w:val="nil"/>
        </w:tblBorders>
        <w:tblLayout w:type="fixed"/>
        <w:tblLook w:val="0600" w:firstRow="0" w:lastRow="0" w:firstColumn="0" w:lastColumn="0" w:noHBand="1" w:noVBand="1"/>
      </w:tblPr>
      <w:tblGrid>
        <w:gridCol w:w="2100"/>
        <w:gridCol w:w="6900"/>
      </w:tblGrid>
      <w:tr w:rsidR="00651D5D" w14:paraId="17AB1D03" w14:textId="77777777" w:rsidTr="00B208EE">
        <w:trPr>
          <w:trHeight w:val="334"/>
          <w:jc w:val="center"/>
        </w:trPr>
        <w:tc>
          <w:tcPr>
            <w:tcW w:w="2100" w:type="dxa"/>
            <w:tcBorders>
              <w:top w:val="single" w:sz="8" w:space="0" w:color="7F7F7F"/>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59E77C37" w14:textId="77777777" w:rsidR="00651D5D" w:rsidRDefault="00651D5D" w:rsidP="00944C52">
            <w:pPr>
              <w:rPr>
                <w:b/>
              </w:rPr>
            </w:pPr>
            <w:r>
              <w:rPr>
                <w:rFonts w:eastAsia="Calibri" w:cs="Calibri"/>
                <w:b/>
              </w:rPr>
              <w:lastRenderedPageBreak/>
              <w:t>Result type</w:t>
            </w:r>
            <w:r>
              <w:rPr>
                <w:rFonts w:eastAsia="Calibri" w:cs="Calibri"/>
                <w:b/>
                <w:vertAlign w:val="superscript"/>
              </w:rPr>
              <w:footnoteReference w:id="35"/>
            </w:r>
          </w:p>
        </w:tc>
        <w:tc>
          <w:tcPr>
            <w:tcW w:w="6900" w:type="dxa"/>
            <w:tcBorders>
              <w:top w:val="single" w:sz="8" w:space="0" w:color="7F7F7F"/>
              <w:left w:val="nil"/>
              <w:bottom w:val="single" w:sz="8" w:space="0" w:color="7F7F7F"/>
              <w:right w:val="single" w:sz="8" w:space="0" w:color="7F7F7F"/>
            </w:tcBorders>
            <w:tcMar>
              <w:top w:w="100" w:type="dxa"/>
              <w:left w:w="100" w:type="dxa"/>
              <w:bottom w:w="100" w:type="dxa"/>
              <w:right w:w="100" w:type="dxa"/>
            </w:tcMar>
          </w:tcPr>
          <w:p w14:paraId="209538A7" w14:textId="77777777" w:rsidR="00651D5D" w:rsidRDefault="00651D5D" w:rsidP="00944C52">
            <w:r>
              <w:rPr>
                <w:rFonts w:eastAsia="Calibri" w:cs="Calibri"/>
              </w:rPr>
              <w:t>Documents and reports</w:t>
            </w:r>
          </w:p>
        </w:tc>
      </w:tr>
      <w:tr w:rsidR="00651D5D" w14:paraId="5784FE7C" w14:textId="77777777" w:rsidTr="00015721">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1A84B45D" w14:textId="77777777" w:rsidR="00651D5D" w:rsidRDefault="00651D5D" w:rsidP="00944C52">
            <w:pPr>
              <w:rPr>
                <w:b/>
              </w:rPr>
            </w:pPr>
            <w:r>
              <w:rPr>
                <w:rFonts w:eastAsia="Calibri" w:cs="Calibri"/>
                <w:b/>
              </w:rPr>
              <w:t>URL</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70081711" w14:textId="77777777" w:rsidR="00651D5D" w:rsidRPr="00657053" w:rsidRDefault="00007F73" w:rsidP="00944C52">
            <w:pPr>
              <w:rPr>
                <w:lang w:val="pt-PT"/>
              </w:rPr>
            </w:pPr>
            <w:hyperlink r:id="rId76">
              <w:r w:rsidR="00651D5D" w:rsidRPr="00390750">
                <w:rPr>
                  <w:rFonts w:eastAsia="Calibri" w:cs="Calibri"/>
                  <w:color w:val="1155CC"/>
                  <w:sz w:val="20"/>
                  <w:szCs w:val="20"/>
                  <w:u w:val="single"/>
                  <w:lang w:val="pt-PT"/>
                </w:rPr>
                <w:t>https://eosc-hub.eu/key-exploitable-results/training-courses-and-material</w:t>
              </w:r>
            </w:hyperlink>
            <w:r w:rsidR="00651D5D" w:rsidRPr="00390750">
              <w:rPr>
                <w:rFonts w:eastAsia="Calibri" w:cs="Calibri"/>
                <w:color w:val="1155CC"/>
                <w:sz w:val="20"/>
                <w:szCs w:val="20"/>
                <w:u w:val="single"/>
                <w:lang w:val="pt-PT"/>
              </w:rPr>
              <w:t xml:space="preserve"> </w:t>
            </w:r>
            <w:r w:rsidR="00651D5D" w:rsidRPr="00390750">
              <w:rPr>
                <w:rFonts w:eastAsia="Calibri" w:cs="Calibri"/>
                <w:sz w:val="20"/>
                <w:szCs w:val="20"/>
                <w:lang w:val="pt-PT"/>
              </w:rPr>
              <w:t>(documentation)</w:t>
            </w:r>
          </w:p>
          <w:p w14:paraId="0169EBBA" w14:textId="77777777" w:rsidR="00651D5D" w:rsidRDefault="00007F73" w:rsidP="00944C52">
            <w:hyperlink r:id="rId77">
              <w:r w:rsidR="00651D5D" w:rsidRPr="00390750">
                <w:rPr>
                  <w:rFonts w:eastAsia="Calibri" w:cs="Calibri"/>
                  <w:color w:val="1155CC"/>
                  <w:sz w:val="20"/>
                  <w:szCs w:val="20"/>
                  <w:u w:val="single"/>
                </w:rPr>
                <w:t>https://eosc-hub.eu/training-material</w:t>
              </w:r>
            </w:hyperlink>
            <w:r w:rsidR="00651D5D">
              <w:rPr>
                <w:rFonts w:eastAsia="Calibri" w:cs="Calibri"/>
              </w:rPr>
              <w:t xml:space="preserve"> </w:t>
            </w:r>
            <w:r w:rsidR="00651D5D" w:rsidRPr="00390750">
              <w:rPr>
                <w:rFonts w:eastAsia="Calibri" w:cs="Calibri"/>
                <w:sz w:val="20"/>
                <w:szCs w:val="20"/>
              </w:rPr>
              <w:t>(training database)</w:t>
            </w:r>
          </w:p>
        </w:tc>
      </w:tr>
      <w:tr w:rsidR="00651D5D" w14:paraId="1DF723B6" w14:textId="77777777" w:rsidTr="00015721">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2423B291" w14:textId="77777777" w:rsidR="00651D5D" w:rsidRDefault="00651D5D" w:rsidP="00944C52">
            <w:pPr>
              <w:rPr>
                <w:b/>
              </w:rPr>
            </w:pPr>
            <w:r>
              <w:rPr>
                <w:rFonts w:eastAsia="Calibri" w:cs="Calibri"/>
                <w:b/>
              </w:rPr>
              <w:t>Key innovation</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0886299D" w14:textId="77777777" w:rsidR="00651D5D" w:rsidRDefault="00651D5D" w:rsidP="00944C52">
            <w:r>
              <w:rPr>
                <w:rFonts w:eastAsia="Calibri" w:cs="Calibri"/>
              </w:rPr>
              <w:t>Rich set of tools, consulting models and material that make it possible to provide training services tailored to optimally fit the needs of the diverse audience EOSC needs to reach.</w:t>
            </w:r>
            <w:r>
              <w:rPr>
                <w:rFonts w:eastAsia="Calibri" w:cs="Calibri"/>
              </w:rPr>
              <w:tab/>
            </w:r>
          </w:p>
        </w:tc>
      </w:tr>
      <w:tr w:rsidR="00651D5D" w14:paraId="5249BC83" w14:textId="77777777" w:rsidTr="00B208EE">
        <w:trPr>
          <w:trHeight w:val="516"/>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2D21AF05" w14:textId="77777777" w:rsidR="00651D5D" w:rsidRDefault="00651D5D" w:rsidP="00944C52">
            <w:pPr>
              <w:rPr>
                <w:b/>
              </w:rPr>
            </w:pPr>
            <w:r>
              <w:rPr>
                <w:rFonts w:eastAsia="Calibri" w:cs="Calibri"/>
                <w:b/>
              </w:rPr>
              <w:t>Target audiences</w:t>
            </w:r>
            <w:r>
              <w:rPr>
                <w:rFonts w:eastAsia="Calibri" w:cs="Calibri"/>
                <w:b/>
                <w:vertAlign w:val="superscript"/>
              </w:rPr>
              <w:footnoteReference w:id="36"/>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00442B9C" w14:textId="77777777" w:rsidR="00651D5D" w:rsidRDefault="00651D5D" w:rsidP="00944C52">
            <w:r>
              <w:rPr>
                <w:rFonts w:eastAsia="Calibri" w:cs="Calibri"/>
              </w:rPr>
              <w:t>Users, research communities, EOSC service providers.</w:t>
            </w:r>
          </w:p>
        </w:tc>
      </w:tr>
      <w:tr w:rsidR="00651D5D" w14:paraId="6EB22E98" w14:textId="77777777" w:rsidTr="00B208EE">
        <w:trPr>
          <w:trHeight w:val="1056"/>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1D1DA4F" w14:textId="77777777" w:rsidR="00651D5D" w:rsidRDefault="00651D5D" w:rsidP="00944C52">
            <w:pPr>
              <w:rPr>
                <w:b/>
              </w:rPr>
            </w:pPr>
            <w:r>
              <w:rPr>
                <w:rFonts w:eastAsia="Calibri" w:cs="Calibri"/>
                <w:b/>
              </w:rPr>
              <w:t>Key benefit (for the audiences)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14507C03" w14:textId="6841D32B" w:rsidR="00651D5D" w:rsidRDefault="00651D5D" w:rsidP="00944C52">
            <w:r>
              <w:rPr>
                <w:rFonts w:eastAsia="Calibri" w:cs="Calibri"/>
              </w:rPr>
              <w:t>Smooth integration into the EOSC ecosystem, maximising the benefits. Encourage uptake of the solutions integrated to EOSC (discovery, perceived maturity).</w:t>
            </w:r>
          </w:p>
        </w:tc>
      </w:tr>
      <w:tr w:rsidR="00651D5D" w14:paraId="01E2C58F" w14:textId="77777777" w:rsidTr="00015721">
        <w:trPr>
          <w:trHeight w:val="8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44B25D34" w14:textId="77777777" w:rsidR="00651D5D" w:rsidRDefault="00651D5D" w:rsidP="00944C52">
            <w:pPr>
              <w:rPr>
                <w:b/>
              </w:rPr>
            </w:pPr>
            <w:r>
              <w:rPr>
                <w:rFonts w:eastAsia="Calibri" w:cs="Calibri"/>
                <w:b/>
              </w:rPr>
              <w:t>IPR approach</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09AE6198" w14:textId="77777777" w:rsidR="00651D5D" w:rsidRDefault="00651D5D" w:rsidP="00944C52">
            <w:r>
              <w:rPr>
                <w:rFonts w:eastAsia="Calibri" w:cs="Calibri"/>
              </w:rPr>
              <w:t>Multifaceted – most of the material is openly available, licensing approach differs on a case-by-case basis. The training material can be searched and filtered based on the licensing approach, e.g. to find training material licensed under creative commons, Apache or MIT licenses. The database making searching the training material and displaying it on the website could be protected under the sui generis database rights.</w:t>
            </w:r>
          </w:p>
        </w:tc>
      </w:tr>
      <w:tr w:rsidR="00651D5D" w14:paraId="2F45E087" w14:textId="77777777" w:rsidTr="00015721">
        <w:trPr>
          <w:trHeight w:val="2015"/>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73C1C168" w14:textId="77777777" w:rsidR="00651D5D" w:rsidRDefault="00651D5D" w:rsidP="00944C52">
            <w:pPr>
              <w:rPr>
                <w:b/>
              </w:rPr>
            </w:pPr>
            <w:r>
              <w:rPr>
                <w:rFonts w:eastAsia="Calibri" w:cs="Calibri"/>
                <w:b/>
              </w:rPr>
              <w:t>Exploitation strategy</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20F9EEAB" w14:textId="77777777" w:rsidR="00651D5D" w:rsidRDefault="00651D5D" w:rsidP="00944C52">
            <w:r>
              <w:rPr>
                <w:rFonts w:eastAsia="Calibri" w:cs="Calibri"/>
              </w:rPr>
              <w:t>All the documentation is licensed under CC-BY in order to ensure that future initiatives have sufficient IPR rights to curate and further improve the available material.</w:t>
            </w:r>
          </w:p>
        </w:tc>
      </w:tr>
      <w:tr w:rsidR="00651D5D" w14:paraId="423DF500" w14:textId="77777777" w:rsidTr="00B208EE">
        <w:trPr>
          <w:trHeight w:val="7464"/>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26C35CAF" w14:textId="77777777" w:rsidR="00651D5D" w:rsidRDefault="00651D5D" w:rsidP="00944C52">
            <w:pPr>
              <w:rPr>
                <w:b/>
              </w:rPr>
            </w:pPr>
            <w:r>
              <w:rPr>
                <w:rFonts w:eastAsia="Calibri" w:cs="Calibri"/>
                <w:b/>
              </w:rPr>
              <w:lastRenderedPageBreak/>
              <w:t>Key communication and dissemination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2FC75D8C" w14:textId="77777777" w:rsidR="00651D5D" w:rsidRDefault="00651D5D" w:rsidP="008B1A95">
            <w:pPr>
              <w:numPr>
                <w:ilvl w:val="0"/>
                <w:numId w:val="20"/>
              </w:numPr>
              <w:spacing w:after="0"/>
            </w:pPr>
            <w:r>
              <w:rPr>
                <w:rFonts w:eastAsia="Calibri" w:cs="Calibri"/>
              </w:rPr>
              <w:t>Towards cultural change in data management – data stewardship in practice (Workshop), 24/05/2018</w:t>
            </w:r>
          </w:p>
          <w:p w14:paraId="0E5C91A3" w14:textId="77777777" w:rsidR="00651D5D" w:rsidRDefault="00651D5D" w:rsidP="008B1A95">
            <w:pPr>
              <w:numPr>
                <w:ilvl w:val="0"/>
                <w:numId w:val="20"/>
              </w:numPr>
              <w:spacing w:after="0"/>
            </w:pPr>
            <w:r>
              <w:rPr>
                <w:rFonts w:eastAsia="Calibri" w:cs="Calibri"/>
              </w:rPr>
              <w:t>The EOSC-hub training catalogue and financial procedure to support trainers (Webinar), 23/10/2018</w:t>
            </w:r>
          </w:p>
          <w:p w14:paraId="104BE286" w14:textId="77777777" w:rsidR="00651D5D" w:rsidRDefault="00651D5D" w:rsidP="008B1A95">
            <w:pPr>
              <w:numPr>
                <w:ilvl w:val="0"/>
                <w:numId w:val="20"/>
              </w:numPr>
              <w:spacing w:after="0"/>
            </w:pPr>
            <w:r>
              <w:rPr>
                <w:rFonts w:eastAsia="Calibri" w:cs="Calibri"/>
              </w:rPr>
              <w:t>The European Open Science Cloud (Lecture), 28/11/2018</w:t>
            </w:r>
          </w:p>
          <w:p w14:paraId="4A3DED05" w14:textId="77777777" w:rsidR="00651D5D" w:rsidRDefault="00651D5D" w:rsidP="008B1A95">
            <w:pPr>
              <w:numPr>
                <w:ilvl w:val="0"/>
                <w:numId w:val="20"/>
              </w:numPr>
              <w:spacing w:after="0"/>
            </w:pPr>
            <w:r>
              <w:rPr>
                <w:rFonts w:eastAsia="Calibri" w:cs="Calibri"/>
              </w:rPr>
              <w:t>Training on the EOSC-hub Data Platforms for data processing and solutions for publishing and archiving scientific data (PART I/II), 09/04/2019</w:t>
            </w:r>
          </w:p>
          <w:p w14:paraId="44BAB773" w14:textId="77777777" w:rsidR="00651D5D" w:rsidRDefault="00651D5D" w:rsidP="008B1A95">
            <w:pPr>
              <w:numPr>
                <w:ilvl w:val="0"/>
                <w:numId w:val="20"/>
              </w:numPr>
              <w:spacing w:after="0"/>
            </w:pPr>
            <w:r>
              <w:rPr>
                <w:rFonts w:eastAsia="Calibri" w:cs="Calibri"/>
              </w:rPr>
              <w:t>The ascent of Open Science and the European Open Science Cloud, presentation, 05/12/2019</w:t>
            </w:r>
          </w:p>
          <w:p w14:paraId="4A1CA06D" w14:textId="77777777" w:rsidR="00651D5D" w:rsidRDefault="00651D5D" w:rsidP="008B1A95">
            <w:pPr>
              <w:numPr>
                <w:ilvl w:val="0"/>
                <w:numId w:val="20"/>
              </w:numPr>
              <w:spacing w:after="0"/>
            </w:pPr>
            <w:r>
              <w:rPr>
                <w:rFonts w:eastAsia="Calibri" w:cs="Calibri"/>
              </w:rPr>
              <w:t>Training workshop in EOSC, 26-28/02/2020</w:t>
            </w:r>
          </w:p>
          <w:p w14:paraId="7CF205DB" w14:textId="034F6F09" w:rsidR="00651D5D" w:rsidRDefault="00651D5D" w:rsidP="008B1A95">
            <w:pPr>
              <w:numPr>
                <w:ilvl w:val="0"/>
                <w:numId w:val="20"/>
              </w:numPr>
            </w:pPr>
            <w:r>
              <w:rPr>
                <w:rFonts w:eastAsia="Calibri" w:cs="Calibri"/>
              </w:rPr>
              <w:t>Training sessions during the EOSC-hub week, 20/05/2020</w:t>
            </w:r>
          </w:p>
          <w:p w14:paraId="6BD79978" w14:textId="77777777" w:rsidR="00651D5D" w:rsidRDefault="00651D5D" w:rsidP="00944C52">
            <w:r>
              <w:rPr>
                <w:rFonts w:eastAsia="Calibri" w:cs="Calibri"/>
              </w:rPr>
              <w:t>Dissemination articles/news:</w:t>
            </w:r>
          </w:p>
          <w:p w14:paraId="4927749F" w14:textId="77777777" w:rsidR="00651D5D" w:rsidRDefault="00651D5D" w:rsidP="008B1A95">
            <w:pPr>
              <w:numPr>
                <w:ilvl w:val="0"/>
                <w:numId w:val="33"/>
              </w:numPr>
              <w:spacing w:after="0"/>
            </w:pPr>
            <w:r>
              <w:rPr>
                <w:rFonts w:eastAsia="Calibri" w:cs="Calibri"/>
              </w:rPr>
              <w:t>How to make your data Open and FAIR, EOSC-hub Magazine, Issue no. 2, Oct 2018</w:t>
            </w:r>
          </w:p>
          <w:p w14:paraId="09B1E47C" w14:textId="77777777" w:rsidR="00651D5D" w:rsidRDefault="00651D5D" w:rsidP="008B1A95">
            <w:pPr>
              <w:numPr>
                <w:ilvl w:val="0"/>
                <w:numId w:val="33"/>
              </w:numPr>
              <w:spacing w:after="0"/>
            </w:pPr>
            <w:r>
              <w:rPr>
                <w:rFonts w:eastAsia="Calibri" w:cs="Calibri"/>
              </w:rPr>
              <w:t xml:space="preserve">OPENCoastS and EOSC-hub, EOSC-hub Magazine, Issue no. 3, March 2019 </w:t>
            </w:r>
          </w:p>
          <w:p w14:paraId="08973208" w14:textId="2BDD13EF" w:rsidR="00651D5D" w:rsidRDefault="00651D5D" w:rsidP="008B1A95">
            <w:pPr>
              <w:numPr>
                <w:ilvl w:val="0"/>
                <w:numId w:val="33"/>
              </w:numPr>
              <w:spacing w:after="0"/>
            </w:pPr>
            <w:r>
              <w:rPr>
                <w:rFonts w:eastAsia="Calibri" w:cs="Calibri"/>
              </w:rPr>
              <w:t xml:space="preserve">The new EOSC-hub training catalogue has just been </w:t>
            </w:r>
            <w:r w:rsidR="00B208EE">
              <w:rPr>
                <w:rFonts w:eastAsia="Calibri" w:cs="Calibri"/>
              </w:rPr>
              <w:t>released!</w:t>
            </w:r>
            <w:r>
              <w:rPr>
                <w:rFonts w:eastAsia="Calibri" w:cs="Calibri"/>
              </w:rPr>
              <w:t xml:space="preserve"> EOSC-hub Magazine, Issue no. 6, June 2020</w:t>
            </w:r>
          </w:p>
          <w:p w14:paraId="2B670D3D" w14:textId="77777777" w:rsidR="00651D5D" w:rsidRDefault="00651D5D" w:rsidP="008B1A95">
            <w:pPr>
              <w:numPr>
                <w:ilvl w:val="0"/>
                <w:numId w:val="33"/>
              </w:numPr>
              <w:spacing w:after="0"/>
            </w:pPr>
            <w:r>
              <w:rPr>
                <w:rFonts w:eastAsia="Calibri" w:cs="Calibri"/>
              </w:rPr>
              <w:t>Open Science in action with EGI Notebooks and Zenodo (news), 08/06/2020</w:t>
            </w:r>
          </w:p>
          <w:p w14:paraId="0C69646A" w14:textId="612C0818" w:rsidR="00651D5D" w:rsidRDefault="00651D5D" w:rsidP="008B1A95">
            <w:pPr>
              <w:numPr>
                <w:ilvl w:val="0"/>
                <w:numId w:val="33"/>
              </w:numPr>
            </w:pPr>
            <w:r>
              <w:rPr>
                <w:rFonts w:eastAsia="Calibri" w:cs="Calibri"/>
              </w:rPr>
              <w:t>Outreach and Training activities for the seismological community, EOSC-hub Magazine, Issue no.7, Feb. 2021</w:t>
            </w:r>
          </w:p>
        </w:tc>
      </w:tr>
      <w:tr w:rsidR="00651D5D" w14:paraId="49E064AD" w14:textId="77777777" w:rsidTr="00015721">
        <w:trPr>
          <w:jc w:val="center"/>
        </w:trPr>
        <w:tc>
          <w:tcPr>
            <w:tcW w:w="2100" w:type="dxa"/>
            <w:tcBorders>
              <w:top w:val="nil"/>
              <w:left w:val="single" w:sz="8" w:space="0" w:color="7F7F7F"/>
              <w:bottom w:val="single" w:sz="8" w:space="0" w:color="7F7F7F"/>
              <w:right w:val="single" w:sz="8" w:space="0" w:color="7F7F7F"/>
            </w:tcBorders>
            <w:shd w:val="clear" w:color="auto" w:fill="BFBFBF"/>
            <w:tcMar>
              <w:top w:w="100" w:type="dxa"/>
              <w:left w:w="100" w:type="dxa"/>
              <w:bottom w:w="100" w:type="dxa"/>
              <w:right w:w="100" w:type="dxa"/>
            </w:tcMar>
          </w:tcPr>
          <w:p w14:paraId="5DECC735" w14:textId="77777777" w:rsidR="00651D5D" w:rsidRDefault="00651D5D" w:rsidP="00944C52">
            <w:pPr>
              <w:rPr>
                <w:b/>
              </w:rPr>
            </w:pPr>
            <w:r>
              <w:rPr>
                <w:rFonts w:eastAsia="Calibri" w:cs="Calibri"/>
                <w:b/>
              </w:rPr>
              <w:t>Engagement activities</w:t>
            </w:r>
          </w:p>
        </w:tc>
        <w:tc>
          <w:tcPr>
            <w:tcW w:w="6900" w:type="dxa"/>
            <w:tcBorders>
              <w:top w:val="nil"/>
              <w:left w:val="nil"/>
              <w:bottom w:val="single" w:sz="8" w:space="0" w:color="7F7F7F"/>
              <w:right w:val="single" w:sz="8" w:space="0" w:color="7F7F7F"/>
            </w:tcBorders>
            <w:tcMar>
              <w:top w:w="100" w:type="dxa"/>
              <w:left w:w="100" w:type="dxa"/>
              <w:bottom w:w="100" w:type="dxa"/>
              <w:right w:w="100" w:type="dxa"/>
            </w:tcMar>
          </w:tcPr>
          <w:p w14:paraId="5FA31DA9" w14:textId="77777777" w:rsidR="00651D5D" w:rsidRDefault="00651D5D" w:rsidP="008B1A95">
            <w:pPr>
              <w:numPr>
                <w:ilvl w:val="0"/>
                <w:numId w:val="29"/>
              </w:numPr>
              <w:spacing w:after="0"/>
            </w:pPr>
            <w:r>
              <w:rPr>
                <w:rFonts w:eastAsia="Calibri" w:cs="Calibri"/>
              </w:rPr>
              <w:t>MoU between EOSC-hub and FREYA</w:t>
            </w:r>
            <w:r>
              <w:rPr>
                <w:rFonts w:eastAsia="Calibri" w:cs="Calibri"/>
                <w:vertAlign w:val="superscript"/>
              </w:rPr>
              <w:footnoteReference w:id="37"/>
            </w:r>
          </w:p>
          <w:p w14:paraId="0FB5BB55" w14:textId="77777777" w:rsidR="00651D5D" w:rsidRDefault="00651D5D" w:rsidP="008B1A95">
            <w:pPr>
              <w:numPr>
                <w:ilvl w:val="0"/>
                <w:numId w:val="29"/>
              </w:numPr>
            </w:pPr>
            <w:r>
              <w:rPr>
                <w:rFonts w:eastAsia="Calibri" w:cs="Calibri"/>
              </w:rPr>
              <w:t>MoU between EOSC-hub and the FAIRsFAIR</w:t>
            </w:r>
            <w:r>
              <w:rPr>
                <w:rFonts w:eastAsia="Calibri" w:cs="Calibri"/>
                <w:vertAlign w:val="superscript"/>
              </w:rPr>
              <w:footnoteReference w:id="38"/>
            </w:r>
            <w:r>
              <w:rPr>
                <w:rFonts w:eastAsia="Calibri" w:cs="Calibri"/>
              </w:rPr>
              <w:t xml:space="preserve"> </w:t>
            </w:r>
          </w:p>
        </w:tc>
      </w:tr>
    </w:tbl>
    <w:p w14:paraId="40830E8C" w14:textId="77777777" w:rsidR="00651D5D" w:rsidRDefault="00651D5D" w:rsidP="00651D5D"/>
    <w:p w14:paraId="7ED1F88E" w14:textId="77777777" w:rsidR="00651D5D" w:rsidRDefault="00651D5D" w:rsidP="00651D5D"/>
    <w:p w14:paraId="58396EC6" w14:textId="77777777" w:rsidR="00651D5D" w:rsidRDefault="00651D5D" w:rsidP="00015721">
      <w:pPr>
        <w:pStyle w:val="NoSpacing"/>
        <w:jc w:val="center"/>
      </w:pPr>
      <w:r>
        <w:rPr>
          <w:noProof/>
        </w:rPr>
        <w:lastRenderedPageBreak/>
        <w:drawing>
          <wp:inline distT="114300" distB="114300" distL="114300" distR="114300" wp14:anchorId="25E12FFB" wp14:editId="4AFA6CE0">
            <wp:extent cx="5731200" cy="3467100"/>
            <wp:effectExtent l="0" t="0" r="0" b="0"/>
            <wp:docPr id="1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8"/>
                    <a:srcRect/>
                    <a:stretch>
                      <a:fillRect/>
                    </a:stretch>
                  </pic:blipFill>
                  <pic:spPr>
                    <a:xfrm>
                      <a:off x="0" y="0"/>
                      <a:ext cx="5731200" cy="3467100"/>
                    </a:xfrm>
                    <a:prstGeom prst="rect">
                      <a:avLst/>
                    </a:prstGeom>
                    <a:ln/>
                  </pic:spPr>
                </pic:pic>
              </a:graphicData>
            </a:graphic>
          </wp:inline>
        </w:drawing>
      </w:r>
    </w:p>
    <w:p w14:paraId="4F84FCFD" w14:textId="416071DB" w:rsidR="00651D5D" w:rsidRPr="00390750" w:rsidRDefault="00651D5D" w:rsidP="00390750">
      <w:pPr>
        <w:pStyle w:val="Caption1"/>
      </w:pPr>
      <w:r>
        <w:t xml:space="preserve">Figure </w:t>
      </w:r>
      <w:r w:rsidR="002E4A2D">
        <w:t>13</w:t>
      </w:r>
      <w:r>
        <w:t>: The training resource main page on EOSC-hub website</w:t>
      </w:r>
    </w:p>
    <w:p w14:paraId="3BEA5A9D" w14:textId="77777777" w:rsidR="00651D5D" w:rsidRDefault="00651D5D" w:rsidP="002E4A2D">
      <w:pPr>
        <w:pStyle w:val="NoSpacing"/>
        <w:jc w:val="center"/>
      </w:pPr>
      <w:r>
        <w:rPr>
          <w:noProof/>
        </w:rPr>
        <w:drawing>
          <wp:inline distT="114300" distB="114300" distL="114300" distR="114300" wp14:anchorId="042FAC2A" wp14:editId="33EC721E">
            <wp:extent cx="5731200" cy="3086100"/>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9"/>
                    <a:srcRect/>
                    <a:stretch>
                      <a:fillRect/>
                    </a:stretch>
                  </pic:blipFill>
                  <pic:spPr>
                    <a:xfrm>
                      <a:off x="0" y="0"/>
                      <a:ext cx="5731200" cy="3086100"/>
                    </a:xfrm>
                    <a:prstGeom prst="rect">
                      <a:avLst/>
                    </a:prstGeom>
                    <a:ln/>
                  </pic:spPr>
                </pic:pic>
              </a:graphicData>
            </a:graphic>
          </wp:inline>
        </w:drawing>
      </w:r>
    </w:p>
    <w:p w14:paraId="7F13893B" w14:textId="76B60EBD" w:rsidR="005F6666" w:rsidRPr="005F6666" w:rsidRDefault="00651D5D" w:rsidP="005F6666">
      <w:pPr>
        <w:pStyle w:val="Caption1"/>
      </w:pPr>
      <w:r>
        <w:t xml:space="preserve">Figure </w:t>
      </w:r>
      <w:r w:rsidR="00F050AB">
        <w:t>14</w:t>
      </w:r>
      <w:r>
        <w:t>: Public description of the Training courses and material KER providing summary and links to background material (including project deliverables)</w:t>
      </w:r>
    </w:p>
    <w:p w14:paraId="13CFE4C6" w14:textId="14571EF3" w:rsidR="00651D5D" w:rsidRDefault="00651D5D" w:rsidP="008B5AD4">
      <w:pPr>
        <w:pStyle w:val="Heading3"/>
      </w:pPr>
      <w:bookmarkStart w:id="53" w:name="_cwtoj2d1x2vp" w:colFirst="0" w:colLast="0"/>
      <w:bookmarkEnd w:id="53"/>
      <w:r>
        <w:t>​Use and impact after EOSC-HUB</w:t>
      </w:r>
    </w:p>
    <w:p w14:paraId="298837C1" w14:textId="77777777" w:rsidR="00651D5D" w:rsidRDefault="00651D5D" w:rsidP="00651D5D">
      <w:r>
        <w:t>Most of the KER components are tied to the EOSC portal and its future development, and EOSC-hub has ensured that the future activities have sufficient IPR rights to curate and further develop this resource.</w:t>
      </w:r>
    </w:p>
    <w:p w14:paraId="69CFA6F3" w14:textId="5BFBFB42" w:rsidR="00651D5D" w:rsidRDefault="00651D5D" w:rsidP="0046518A">
      <w:pPr>
        <w:pStyle w:val="Heading1"/>
      </w:pPr>
      <w:bookmarkStart w:id="54" w:name="_itcpqg6ukgbj" w:colFirst="0" w:colLast="0"/>
      <w:bookmarkStart w:id="55" w:name="_Toc69288247"/>
      <w:bookmarkEnd w:id="54"/>
      <w:r>
        <w:lastRenderedPageBreak/>
        <w:t>​Competence Centres and Thematic Services</w:t>
      </w:r>
      <w:bookmarkEnd w:id="55"/>
    </w:p>
    <w:p w14:paraId="5E44AF30" w14:textId="1EEB1FEE" w:rsidR="00651D5D" w:rsidRDefault="00651D5D" w:rsidP="00651D5D">
      <w:pPr>
        <w:pStyle w:val="Heading2"/>
      </w:pPr>
      <w:bookmarkStart w:id="56" w:name="_7ft1arg2hw5i" w:colFirst="0" w:colLast="0"/>
      <w:bookmarkStart w:id="57" w:name="_Toc69288248"/>
      <w:bookmarkEnd w:id="56"/>
      <w:r>
        <w:t>Competence centres</w:t>
      </w:r>
      <w:bookmarkEnd w:id="57"/>
    </w:p>
    <w:p w14:paraId="0C01A865" w14:textId="77777777" w:rsidR="00651D5D" w:rsidRDefault="00651D5D" w:rsidP="00651D5D">
      <w:r>
        <w:t>The competence centres are discussed in detail in the deliverable D8.2, but for convenience they are summarised here for concise reference.</w:t>
      </w:r>
    </w:p>
    <w:p w14:paraId="160F14DD" w14:textId="3A1F9D41" w:rsidR="00651D5D" w:rsidRDefault="00651D5D" w:rsidP="008B5AD4">
      <w:pPr>
        <w:pStyle w:val="Heading3"/>
      </w:pPr>
      <w:bookmarkStart w:id="58" w:name="_jgeojsey9w2m" w:colFirst="0" w:colLast="0"/>
      <w:bookmarkEnd w:id="58"/>
      <w:r>
        <w:t>​Elixir</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7446E91A" w14:textId="77777777" w:rsidTr="005F6666">
        <w:trPr>
          <w:trHeight w:val="677"/>
          <w:jc w:val="center"/>
        </w:trPr>
        <w:tc>
          <w:tcPr>
            <w:tcW w:w="2460" w:type="dxa"/>
            <w:shd w:val="clear" w:color="auto" w:fill="BFBFBF"/>
            <w:tcMar>
              <w:top w:w="100" w:type="dxa"/>
              <w:left w:w="100" w:type="dxa"/>
              <w:bottom w:w="100" w:type="dxa"/>
              <w:right w:w="100" w:type="dxa"/>
            </w:tcMar>
          </w:tcPr>
          <w:p w14:paraId="5BA0165C" w14:textId="77777777" w:rsidR="00651D5D" w:rsidRPr="00DE38CD" w:rsidRDefault="00651D5D" w:rsidP="00944C52">
            <w:pPr>
              <w:rPr>
                <w:rFonts w:eastAsia="Calibri" w:cs="Calibri"/>
                <w:b/>
              </w:rPr>
            </w:pPr>
            <w:r w:rsidRPr="00DE38CD">
              <w:rPr>
                <w:rFonts w:eastAsia="Calibri" w:cs="Calibri"/>
                <w:b/>
              </w:rPr>
              <w:t>​Name of the result</w:t>
            </w:r>
          </w:p>
        </w:tc>
        <w:tc>
          <w:tcPr>
            <w:tcW w:w="6540" w:type="dxa"/>
            <w:tcMar>
              <w:top w:w="100" w:type="dxa"/>
              <w:left w:w="100" w:type="dxa"/>
              <w:bottom w:w="100" w:type="dxa"/>
              <w:right w:w="100" w:type="dxa"/>
            </w:tcMar>
          </w:tcPr>
          <w:p w14:paraId="2786AA7B" w14:textId="77777777" w:rsidR="00651D5D" w:rsidRDefault="00651D5D" w:rsidP="00944C52">
            <w:r>
              <w:t>ELIXIR AAI integration and institutional clouds in EOSC Portal (CESNET, CSC, EBI)</w:t>
            </w:r>
          </w:p>
        </w:tc>
      </w:tr>
      <w:tr w:rsidR="00651D5D" w14:paraId="514765C8" w14:textId="77777777" w:rsidTr="005F6666">
        <w:trPr>
          <w:trHeight w:val="272"/>
          <w:jc w:val="center"/>
        </w:trPr>
        <w:tc>
          <w:tcPr>
            <w:tcW w:w="2460" w:type="dxa"/>
            <w:shd w:val="clear" w:color="auto" w:fill="BFBFBF"/>
            <w:tcMar>
              <w:top w:w="100" w:type="dxa"/>
              <w:left w:w="100" w:type="dxa"/>
              <w:bottom w:w="100" w:type="dxa"/>
              <w:right w:w="100" w:type="dxa"/>
            </w:tcMar>
          </w:tcPr>
          <w:p w14:paraId="5F698207"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6DAE42D9" w14:textId="77777777" w:rsidR="00651D5D" w:rsidRDefault="00651D5D" w:rsidP="00944C52">
            <w:r>
              <w:t>Software, services</w:t>
            </w:r>
          </w:p>
        </w:tc>
      </w:tr>
      <w:tr w:rsidR="00651D5D" w14:paraId="6D53FE39" w14:textId="77777777" w:rsidTr="005F6666">
        <w:trPr>
          <w:trHeight w:val="524"/>
          <w:jc w:val="center"/>
        </w:trPr>
        <w:tc>
          <w:tcPr>
            <w:tcW w:w="2460" w:type="dxa"/>
            <w:shd w:val="clear" w:color="auto" w:fill="BFBFBF"/>
            <w:tcMar>
              <w:top w:w="100" w:type="dxa"/>
              <w:left w:w="100" w:type="dxa"/>
              <w:bottom w:w="100" w:type="dxa"/>
              <w:right w:w="100" w:type="dxa"/>
            </w:tcMar>
          </w:tcPr>
          <w:p w14:paraId="3B1899AD" w14:textId="77777777" w:rsidR="00651D5D" w:rsidRDefault="00651D5D" w:rsidP="00944C52">
            <w:pPr>
              <w:rPr>
                <w:b/>
              </w:rPr>
            </w:pPr>
            <w:r>
              <w:rPr>
                <w:b/>
              </w:rPr>
              <w:t>​URL</w:t>
            </w:r>
          </w:p>
        </w:tc>
        <w:tc>
          <w:tcPr>
            <w:tcW w:w="6540" w:type="dxa"/>
            <w:tcMar>
              <w:top w:w="100" w:type="dxa"/>
              <w:left w:w="100" w:type="dxa"/>
              <w:bottom w:w="100" w:type="dxa"/>
              <w:right w:w="100" w:type="dxa"/>
            </w:tcMar>
          </w:tcPr>
          <w:p w14:paraId="39CC4A87" w14:textId="77777777" w:rsidR="00651D5D" w:rsidRDefault="00007F73" w:rsidP="00944C52">
            <w:hyperlink r:id="rId80">
              <w:r w:rsidR="00651D5D" w:rsidRPr="005F6666">
                <w:rPr>
                  <w:color w:val="1155CC"/>
                  <w:sz w:val="20"/>
                  <w:szCs w:val="20"/>
                  <w:u w:val="single"/>
                </w:rPr>
                <w:t>https://eosc-hub.eu/research-communities/elixir</w:t>
              </w:r>
            </w:hyperlink>
            <w:r w:rsidR="00651D5D" w:rsidRPr="005F6666">
              <w:rPr>
                <w:sz w:val="20"/>
                <w:szCs w:val="20"/>
              </w:rPr>
              <w:t xml:space="preserve"> </w:t>
            </w:r>
          </w:p>
        </w:tc>
      </w:tr>
      <w:tr w:rsidR="00651D5D" w14:paraId="692E51E2" w14:textId="77777777" w:rsidTr="00A050B0">
        <w:trPr>
          <w:trHeight w:val="1055"/>
          <w:jc w:val="center"/>
        </w:trPr>
        <w:tc>
          <w:tcPr>
            <w:tcW w:w="2460" w:type="dxa"/>
            <w:shd w:val="clear" w:color="auto" w:fill="BFBFBF"/>
            <w:tcMar>
              <w:top w:w="100" w:type="dxa"/>
              <w:left w:w="100" w:type="dxa"/>
              <w:bottom w:w="100" w:type="dxa"/>
              <w:right w:w="100" w:type="dxa"/>
            </w:tcMar>
          </w:tcPr>
          <w:p w14:paraId="4A4CC119"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7D98C79A" w14:textId="77777777" w:rsidR="00651D5D" w:rsidRDefault="00651D5D" w:rsidP="00944C52">
            <w:r>
              <w:t>Allow ELIXIR cloud and data providers to share cloud compute and storage capacity to replicate and share reference datasets with each other and with their users.</w:t>
            </w:r>
          </w:p>
        </w:tc>
      </w:tr>
      <w:tr w:rsidR="00651D5D" w14:paraId="6786273B" w14:textId="77777777" w:rsidTr="00A050B0">
        <w:trPr>
          <w:trHeight w:val="497"/>
          <w:jc w:val="center"/>
        </w:trPr>
        <w:tc>
          <w:tcPr>
            <w:tcW w:w="2460" w:type="dxa"/>
            <w:shd w:val="clear" w:color="auto" w:fill="BFBFBF"/>
            <w:tcMar>
              <w:top w:w="100" w:type="dxa"/>
              <w:left w:w="100" w:type="dxa"/>
              <w:bottom w:w="100" w:type="dxa"/>
              <w:right w:w="100" w:type="dxa"/>
            </w:tcMar>
          </w:tcPr>
          <w:p w14:paraId="31083D85"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242CD8CE" w14:textId="77777777" w:rsidR="00651D5D" w:rsidRDefault="00651D5D" w:rsidP="00944C52">
            <w:r>
              <w:rPr>
                <w:rFonts w:eastAsia="Calibri" w:cs="Calibri"/>
              </w:rPr>
              <w:t>Researchers and research communities</w:t>
            </w:r>
          </w:p>
        </w:tc>
      </w:tr>
      <w:tr w:rsidR="00651D5D" w14:paraId="4CDADD6E" w14:textId="77777777" w:rsidTr="00A050B0">
        <w:trPr>
          <w:jc w:val="center"/>
        </w:trPr>
        <w:tc>
          <w:tcPr>
            <w:tcW w:w="2460" w:type="dxa"/>
            <w:shd w:val="clear" w:color="auto" w:fill="BFBFBF"/>
            <w:tcMar>
              <w:top w:w="100" w:type="dxa"/>
              <w:left w:w="100" w:type="dxa"/>
              <w:bottom w:w="100" w:type="dxa"/>
              <w:right w:w="100" w:type="dxa"/>
            </w:tcMar>
          </w:tcPr>
          <w:p w14:paraId="209BFED1" w14:textId="77777777" w:rsidR="00651D5D" w:rsidRDefault="00651D5D" w:rsidP="00944C52">
            <w:pPr>
              <w:rPr>
                <w:b/>
              </w:rPr>
            </w:pPr>
            <w:r>
              <w:rPr>
                <w:b/>
              </w:rPr>
              <w:t>​Key benefit (for the audiences)</w:t>
            </w:r>
          </w:p>
        </w:tc>
        <w:tc>
          <w:tcPr>
            <w:tcW w:w="6540" w:type="dxa"/>
            <w:tcMar>
              <w:top w:w="100" w:type="dxa"/>
              <w:left w:w="100" w:type="dxa"/>
              <w:bottom w:w="100" w:type="dxa"/>
              <w:right w:w="100" w:type="dxa"/>
            </w:tcMar>
          </w:tcPr>
          <w:p w14:paraId="1B8B5F7C" w14:textId="77777777" w:rsidR="00651D5D" w:rsidRDefault="00651D5D" w:rsidP="00944C52">
            <w:r>
              <w:t>Enables the staging of 'ELIXIR Core Data Resources' to the cloud sites on-demand and allows application providers to deploy containerised community/reference applications to any of the federated cloud sites.</w:t>
            </w:r>
          </w:p>
        </w:tc>
      </w:tr>
      <w:tr w:rsidR="00651D5D" w14:paraId="6124C5AD" w14:textId="77777777" w:rsidTr="00A050B0">
        <w:trPr>
          <w:trHeight w:val="812"/>
          <w:jc w:val="center"/>
        </w:trPr>
        <w:tc>
          <w:tcPr>
            <w:tcW w:w="2460" w:type="dxa"/>
            <w:shd w:val="clear" w:color="auto" w:fill="BFBFBF"/>
            <w:tcMar>
              <w:top w:w="100" w:type="dxa"/>
              <w:left w:w="100" w:type="dxa"/>
              <w:bottom w:w="100" w:type="dxa"/>
              <w:right w:w="100" w:type="dxa"/>
            </w:tcMar>
          </w:tcPr>
          <w:p w14:paraId="036DA672"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209722F5" w14:textId="77777777" w:rsidR="00651D5D" w:rsidRDefault="00651D5D" w:rsidP="00944C52">
            <w:r>
              <w:t>Part of the ELIXIR overall sustainability strategy (ECP components will be integrated and expanded to broader group of ELIXIR services)</w:t>
            </w:r>
          </w:p>
        </w:tc>
      </w:tr>
      <w:tr w:rsidR="00651D5D" w14:paraId="7953AA04" w14:textId="77777777" w:rsidTr="00A050B0">
        <w:trPr>
          <w:trHeight w:val="815"/>
          <w:jc w:val="center"/>
        </w:trPr>
        <w:tc>
          <w:tcPr>
            <w:tcW w:w="2460" w:type="dxa"/>
            <w:shd w:val="clear" w:color="auto" w:fill="BFBFBF"/>
            <w:tcMar>
              <w:top w:w="100" w:type="dxa"/>
              <w:left w:w="100" w:type="dxa"/>
              <w:bottom w:w="100" w:type="dxa"/>
              <w:right w:w="100" w:type="dxa"/>
            </w:tcMar>
          </w:tcPr>
          <w:p w14:paraId="5AC07249"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23ED3EB3" w14:textId="77777777" w:rsidR="00651D5D" w:rsidRDefault="00651D5D" w:rsidP="00944C52">
            <w:r>
              <w:t>RDSDS-Server: Apache 2.0</w:t>
            </w:r>
          </w:p>
          <w:p w14:paraId="5F8B2D3F" w14:textId="77777777" w:rsidR="00651D5D" w:rsidRDefault="00651D5D" w:rsidP="00944C52">
            <w:r>
              <w:t>ELIXIR AAI is based on PERUN software (2-clause BSD license)</w:t>
            </w:r>
          </w:p>
        </w:tc>
      </w:tr>
      <w:tr w:rsidR="00651D5D" w14:paraId="4C16CF02" w14:textId="77777777" w:rsidTr="005F6666">
        <w:trPr>
          <w:trHeight w:val="452"/>
          <w:jc w:val="center"/>
        </w:trPr>
        <w:tc>
          <w:tcPr>
            <w:tcW w:w="2460" w:type="dxa"/>
            <w:shd w:val="clear" w:color="auto" w:fill="BFBFBF"/>
            <w:tcMar>
              <w:top w:w="100" w:type="dxa"/>
              <w:left w:w="100" w:type="dxa"/>
              <w:bottom w:w="100" w:type="dxa"/>
              <w:right w:w="100" w:type="dxa"/>
            </w:tcMar>
          </w:tcPr>
          <w:p w14:paraId="19AE5D62"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51412AE1" w14:textId="77777777" w:rsidR="00651D5D" w:rsidRDefault="00651D5D" w:rsidP="00944C52">
            <w:r>
              <w:t>Available</w:t>
            </w:r>
          </w:p>
        </w:tc>
      </w:tr>
      <w:tr w:rsidR="00651D5D" w14:paraId="31B7E120" w14:textId="77777777" w:rsidTr="00A050B0">
        <w:trPr>
          <w:trHeight w:val="575"/>
          <w:jc w:val="center"/>
        </w:trPr>
        <w:tc>
          <w:tcPr>
            <w:tcW w:w="2460" w:type="dxa"/>
            <w:shd w:val="clear" w:color="auto" w:fill="BFBFBF"/>
            <w:tcMar>
              <w:top w:w="100" w:type="dxa"/>
              <w:left w:w="100" w:type="dxa"/>
              <w:bottom w:w="100" w:type="dxa"/>
              <w:right w:w="100" w:type="dxa"/>
            </w:tcMar>
          </w:tcPr>
          <w:p w14:paraId="22104E54"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6699B4BF" w14:textId="77777777" w:rsidR="00651D5D" w:rsidRDefault="00651D5D" w:rsidP="00944C52">
            <w:r>
              <w:t>WP8</w:t>
            </w:r>
          </w:p>
        </w:tc>
      </w:tr>
      <w:tr w:rsidR="00651D5D" w14:paraId="3E60E01C" w14:textId="77777777" w:rsidTr="00A050B0">
        <w:trPr>
          <w:trHeight w:val="575"/>
          <w:jc w:val="center"/>
        </w:trPr>
        <w:tc>
          <w:tcPr>
            <w:tcW w:w="2460" w:type="dxa"/>
            <w:shd w:val="clear" w:color="auto" w:fill="BFBFBF"/>
            <w:tcMar>
              <w:top w:w="100" w:type="dxa"/>
              <w:left w:w="100" w:type="dxa"/>
              <w:bottom w:w="100" w:type="dxa"/>
              <w:right w:w="100" w:type="dxa"/>
            </w:tcMar>
          </w:tcPr>
          <w:p w14:paraId="76444504"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341893BA" w14:textId="62472CE8" w:rsidR="00651D5D" w:rsidRDefault="00651D5D" w:rsidP="008B1A95">
            <w:pPr>
              <w:numPr>
                <w:ilvl w:val="0"/>
                <w:numId w:val="36"/>
              </w:numPr>
              <w:spacing w:after="0"/>
            </w:pPr>
            <w:r>
              <w:t>Plenary presentation at 8th Global Alliance for Genomics and Health (GA4GH) meeting (September 30</w:t>
            </w:r>
            <w:r w:rsidRPr="00C50959">
              <w:rPr>
                <w:vertAlign w:val="superscript"/>
              </w:rPr>
              <w:t>th</w:t>
            </w:r>
            <w:r w:rsidR="00C50959">
              <w:t>,</w:t>
            </w:r>
            <w:r w:rsidR="00A050B0">
              <w:t xml:space="preserve"> 2020</w:t>
            </w:r>
            <w:r>
              <w:t>)</w:t>
            </w:r>
          </w:p>
          <w:p w14:paraId="2DE8285A" w14:textId="2FBB516D" w:rsidR="00651D5D" w:rsidRDefault="00651D5D" w:rsidP="008B1A95">
            <w:pPr>
              <w:numPr>
                <w:ilvl w:val="0"/>
                <w:numId w:val="36"/>
              </w:numPr>
              <w:spacing w:after="0"/>
            </w:pPr>
            <w:r>
              <w:lastRenderedPageBreak/>
              <w:t>“WP3 Update - Data Discovery and Transfer Service and Application in COVID-19” at the Elixir All hands meeting (June 16</w:t>
            </w:r>
            <w:r w:rsidRPr="00A050B0">
              <w:rPr>
                <w:vertAlign w:val="superscript"/>
              </w:rPr>
              <w:t>th</w:t>
            </w:r>
            <w:r w:rsidR="00A050B0">
              <w:t>,</w:t>
            </w:r>
            <w:r>
              <w:t xml:space="preserve"> 2020)</w:t>
            </w:r>
          </w:p>
        </w:tc>
      </w:tr>
      <w:tr w:rsidR="00651D5D" w14:paraId="581A3088" w14:textId="77777777" w:rsidTr="005F6666">
        <w:trPr>
          <w:trHeight w:val="821"/>
          <w:jc w:val="center"/>
        </w:trPr>
        <w:tc>
          <w:tcPr>
            <w:tcW w:w="2460" w:type="dxa"/>
            <w:shd w:val="clear" w:color="auto" w:fill="BFBFBF"/>
            <w:tcMar>
              <w:top w:w="100" w:type="dxa"/>
              <w:left w:w="100" w:type="dxa"/>
              <w:bottom w:w="100" w:type="dxa"/>
              <w:right w:w="100" w:type="dxa"/>
            </w:tcMar>
          </w:tcPr>
          <w:p w14:paraId="25825CBA" w14:textId="77777777" w:rsidR="00651D5D" w:rsidRDefault="00651D5D" w:rsidP="00C50959">
            <w:pPr>
              <w:jc w:val="left"/>
              <w:rPr>
                <w:b/>
              </w:rPr>
            </w:pPr>
            <w:r>
              <w:rPr>
                <w:b/>
              </w:rPr>
              <w:lastRenderedPageBreak/>
              <w:t>​Future dissemination and exploitation paths and actions</w:t>
            </w:r>
          </w:p>
        </w:tc>
        <w:tc>
          <w:tcPr>
            <w:tcW w:w="6540" w:type="dxa"/>
            <w:tcMar>
              <w:top w:w="100" w:type="dxa"/>
              <w:left w:w="100" w:type="dxa"/>
              <w:bottom w:w="100" w:type="dxa"/>
              <w:right w:w="100" w:type="dxa"/>
            </w:tcMar>
          </w:tcPr>
          <w:p w14:paraId="152C1B26" w14:textId="77777777" w:rsidR="00651D5D" w:rsidRDefault="00651D5D" w:rsidP="00944C52">
            <w:pPr>
              <w:rPr>
                <w:highlight w:val="yellow"/>
              </w:rPr>
            </w:pPr>
            <w:r>
              <w:t>Through ELIXIR collaboration, supported in the follow-up projects</w:t>
            </w:r>
          </w:p>
        </w:tc>
      </w:tr>
    </w:tbl>
    <w:p w14:paraId="7FC4C64A" w14:textId="77777777" w:rsidR="00651D5D" w:rsidRDefault="00651D5D" w:rsidP="00651D5D"/>
    <w:p w14:paraId="3AF812DF" w14:textId="77777777" w:rsidR="00651D5D" w:rsidRDefault="00651D5D" w:rsidP="00F050AB">
      <w:pPr>
        <w:pStyle w:val="NoSpacing"/>
        <w:jc w:val="center"/>
      </w:pPr>
      <w:r>
        <w:rPr>
          <w:noProof/>
        </w:rPr>
        <w:drawing>
          <wp:inline distT="114300" distB="114300" distL="114300" distR="114300" wp14:anchorId="10E2BED8" wp14:editId="65C0250E">
            <wp:extent cx="5731200" cy="3175000"/>
            <wp:effectExtent l="0" t="0" r="0" b="0"/>
            <wp:docPr id="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1"/>
                    <a:srcRect/>
                    <a:stretch>
                      <a:fillRect/>
                    </a:stretch>
                  </pic:blipFill>
                  <pic:spPr>
                    <a:xfrm>
                      <a:off x="0" y="0"/>
                      <a:ext cx="5731200" cy="3175000"/>
                    </a:xfrm>
                    <a:prstGeom prst="rect">
                      <a:avLst/>
                    </a:prstGeom>
                    <a:ln/>
                  </pic:spPr>
                </pic:pic>
              </a:graphicData>
            </a:graphic>
          </wp:inline>
        </w:drawing>
      </w:r>
    </w:p>
    <w:p w14:paraId="59F8D6F1" w14:textId="16AB3345" w:rsidR="00651D5D" w:rsidRDefault="00651D5D" w:rsidP="00F050AB">
      <w:pPr>
        <w:pStyle w:val="Caption1"/>
      </w:pPr>
      <w:r>
        <w:t xml:space="preserve">Figure </w:t>
      </w:r>
      <w:r w:rsidR="00F050AB">
        <w:t>15</w:t>
      </w:r>
      <w:r>
        <w:t>: Elixir homepage</w:t>
      </w:r>
    </w:p>
    <w:p w14:paraId="3A5AC4E7" w14:textId="492B1A85" w:rsidR="00651D5D" w:rsidRDefault="00651D5D" w:rsidP="008B5AD4">
      <w:pPr>
        <w:pStyle w:val="Heading3"/>
      </w:pPr>
      <w:bookmarkStart w:id="59" w:name="_ycrjw697jb7r" w:colFirst="0" w:colLast="0"/>
      <w:bookmarkEnd w:id="59"/>
      <w:r>
        <w:t>Fusion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33C9C087" w14:textId="77777777" w:rsidTr="00C50959">
        <w:trPr>
          <w:trHeight w:val="281"/>
        </w:trPr>
        <w:tc>
          <w:tcPr>
            <w:tcW w:w="2460" w:type="dxa"/>
            <w:shd w:val="clear" w:color="auto" w:fill="BFBFBF"/>
            <w:tcMar>
              <w:top w:w="100" w:type="dxa"/>
              <w:left w:w="100" w:type="dxa"/>
              <w:bottom w:w="100" w:type="dxa"/>
              <w:right w:w="100" w:type="dxa"/>
            </w:tcMar>
          </w:tcPr>
          <w:p w14:paraId="4740943B"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13836BC2" w14:textId="77777777" w:rsidR="00651D5D" w:rsidRDefault="00651D5D" w:rsidP="00944C52">
            <w:r>
              <w:t>PROMINENCE service</w:t>
            </w:r>
          </w:p>
        </w:tc>
      </w:tr>
      <w:tr w:rsidR="00651D5D" w14:paraId="04CB5EFD" w14:textId="77777777" w:rsidTr="00C50959">
        <w:trPr>
          <w:trHeight w:val="407"/>
        </w:trPr>
        <w:tc>
          <w:tcPr>
            <w:tcW w:w="2460" w:type="dxa"/>
            <w:shd w:val="clear" w:color="auto" w:fill="BFBFBF"/>
            <w:tcMar>
              <w:top w:w="100" w:type="dxa"/>
              <w:left w:w="100" w:type="dxa"/>
              <w:bottom w:w="100" w:type="dxa"/>
              <w:right w:w="100" w:type="dxa"/>
            </w:tcMar>
          </w:tcPr>
          <w:p w14:paraId="5DEBC6B8"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39336C37" w14:textId="77777777" w:rsidR="00651D5D" w:rsidRDefault="00651D5D" w:rsidP="00944C52">
            <w:r>
              <w:t>Software, services</w:t>
            </w:r>
          </w:p>
        </w:tc>
      </w:tr>
      <w:tr w:rsidR="00651D5D" w14:paraId="21229CEB" w14:textId="77777777" w:rsidTr="005F6666">
        <w:trPr>
          <w:trHeight w:val="452"/>
        </w:trPr>
        <w:tc>
          <w:tcPr>
            <w:tcW w:w="2460" w:type="dxa"/>
            <w:shd w:val="clear" w:color="auto" w:fill="BFBFBF"/>
            <w:tcMar>
              <w:top w:w="100" w:type="dxa"/>
              <w:left w:w="100" w:type="dxa"/>
              <w:bottom w:w="100" w:type="dxa"/>
              <w:right w:w="100" w:type="dxa"/>
            </w:tcMar>
          </w:tcPr>
          <w:p w14:paraId="0907BDB2" w14:textId="77777777" w:rsidR="00651D5D" w:rsidRDefault="00651D5D" w:rsidP="00944C52">
            <w:pPr>
              <w:rPr>
                <w:b/>
              </w:rPr>
            </w:pPr>
            <w:r>
              <w:rPr>
                <w:b/>
              </w:rPr>
              <w:t>​URL</w:t>
            </w:r>
          </w:p>
        </w:tc>
        <w:tc>
          <w:tcPr>
            <w:tcW w:w="6540" w:type="dxa"/>
            <w:tcMar>
              <w:top w:w="100" w:type="dxa"/>
              <w:left w:w="100" w:type="dxa"/>
              <w:bottom w:w="100" w:type="dxa"/>
              <w:right w:w="100" w:type="dxa"/>
            </w:tcMar>
          </w:tcPr>
          <w:p w14:paraId="09050878" w14:textId="77777777" w:rsidR="00651D5D" w:rsidRDefault="00007F73" w:rsidP="00944C52">
            <w:hyperlink r:id="rId82">
              <w:r w:rsidR="00651D5D" w:rsidRPr="005F6666">
                <w:rPr>
                  <w:color w:val="1155CC"/>
                  <w:sz w:val="20"/>
                  <w:szCs w:val="20"/>
                  <w:u w:val="single"/>
                </w:rPr>
                <w:t>https://marketplace.eosc-portal.eu/services/prominence</w:t>
              </w:r>
            </w:hyperlink>
            <w:r w:rsidR="00651D5D" w:rsidRPr="005F6666">
              <w:rPr>
                <w:sz w:val="20"/>
                <w:szCs w:val="20"/>
              </w:rPr>
              <w:t xml:space="preserve"> </w:t>
            </w:r>
          </w:p>
        </w:tc>
      </w:tr>
      <w:tr w:rsidR="00651D5D" w14:paraId="5EF6AEC4" w14:textId="77777777" w:rsidTr="00C50959">
        <w:tc>
          <w:tcPr>
            <w:tcW w:w="2460" w:type="dxa"/>
            <w:shd w:val="clear" w:color="auto" w:fill="BFBFBF"/>
            <w:tcMar>
              <w:top w:w="100" w:type="dxa"/>
              <w:left w:w="100" w:type="dxa"/>
              <w:bottom w:w="100" w:type="dxa"/>
              <w:right w:w="100" w:type="dxa"/>
            </w:tcMar>
          </w:tcPr>
          <w:p w14:paraId="47EA9520"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0D67B77B" w14:textId="77777777" w:rsidR="00651D5D" w:rsidRDefault="00651D5D" w:rsidP="00944C52">
            <w:r>
              <w:t>Adapt the EOSC services to the needs of the fusion community</w:t>
            </w:r>
          </w:p>
        </w:tc>
      </w:tr>
      <w:tr w:rsidR="00651D5D" w14:paraId="579EF50D" w14:textId="77777777" w:rsidTr="00C50959">
        <w:trPr>
          <w:trHeight w:val="1055"/>
        </w:trPr>
        <w:tc>
          <w:tcPr>
            <w:tcW w:w="2460" w:type="dxa"/>
            <w:shd w:val="clear" w:color="auto" w:fill="BFBFBF"/>
            <w:tcMar>
              <w:top w:w="100" w:type="dxa"/>
              <w:left w:w="100" w:type="dxa"/>
              <w:bottom w:w="100" w:type="dxa"/>
              <w:right w:w="100" w:type="dxa"/>
            </w:tcMar>
          </w:tcPr>
          <w:p w14:paraId="389B812D"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40B76B5F" w14:textId="77777777" w:rsidR="00651D5D" w:rsidRDefault="00651D5D" w:rsidP="00944C52">
            <w:r>
              <w:t xml:space="preserve">Research communities, researchers </w:t>
            </w:r>
          </w:p>
        </w:tc>
      </w:tr>
      <w:tr w:rsidR="00651D5D" w14:paraId="334625B3" w14:textId="77777777" w:rsidTr="00C50959">
        <w:tc>
          <w:tcPr>
            <w:tcW w:w="2460" w:type="dxa"/>
            <w:shd w:val="clear" w:color="auto" w:fill="BFBFBF"/>
            <w:tcMar>
              <w:top w:w="100" w:type="dxa"/>
              <w:left w:w="100" w:type="dxa"/>
              <w:bottom w:w="100" w:type="dxa"/>
              <w:right w:w="100" w:type="dxa"/>
            </w:tcMar>
          </w:tcPr>
          <w:p w14:paraId="082BCFE3" w14:textId="77777777" w:rsidR="00651D5D" w:rsidRDefault="00651D5D" w:rsidP="00944C52">
            <w:pPr>
              <w:rPr>
                <w:b/>
              </w:rPr>
            </w:pPr>
            <w:r>
              <w:rPr>
                <w:b/>
              </w:rPr>
              <w:lastRenderedPageBreak/>
              <w:t>​Key benefit (for the audiences)</w:t>
            </w:r>
          </w:p>
        </w:tc>
        <w:tc>
          <w:tcPr>
            <w:tcW w:w="6540" w:type="dxa"/>
            <w:tcMar>
              <w:top w:w="100" w:type="dxa"/>
              <w:left w:w="100" w:type="dxa"/>
              <w:bottom w:w="100" w:type="dxa"/>
              <w:right w:w="100" w:type="dxa"/>
            </w:tcMar>
          </w:tcPr>
          <w:p w14:paraId="13D2FAFA" w14:textId="74ECE004" w:rsidR="00651D5D" w:rsidRDefault="00651D5D" w:rsidP="00944C52">
            <w:r>
              <w:t>Simplified storage access:</w:t>
            </w:r>
            <w:r w:rsidR="00C50959">
              <w:t xml:space="preserve"> </w:t>
            </w:r>
            <w:r>
              <w:t>OneData has been installed successfully and data replication was performed and evaluated between CEA and PSNC.  Testing of the B2SAFE technology is ongoing.</w:t>
            </w:r>
          </w:p>
          <w:p w14:paraId="1FF3158D" w14:textId="77777777" w:rsidR="00651D5D" w:rsidRDefault="00651D5D" w:rsidP="00944C52">
            <w:r>
              <w:t>Computing part the CC has containerised versions of the standard ITER Modelling and Analysis System (IMAS) software, making it ready for deployment on EOSC-hub computational resources.</w:t>
            </w:r>
          </w:p>
          <w:p w14:paraId="4B8E75B3" w14:textId="77777777" w:rsidR="00651D5D" w:rsidRDefault="00651D5D" w:rsidP="00944C52">
            <w:r>
              <w:t>Prominence: opportunistic use of cloud resources</w:t>
            </w:r>
          </w:p>
        </w:tc>
      </w:tr>
      <w:tr w:rsidR="00651D5D" w14:paraId="78DD6AD5" w14:textId="77777777" w:rsidTr="005F6666">
        <w:trPr>
          <w:trHeight w:val="587"/>
        </w:trPr>
        <w:tc>
          <w:tcPr>
            <w:tcW w:w="2460" w:type="dxa"/>
            <w:shd w:val="clear" w:color="auto" w:fill="BFBFBF"/>
            <w:tcMar>
              <w:top w:w="100" w:type="dxa"/>
              <w:left w:w="100" w:type="dxa"/>
              <w:bottom w:w="100" w:type="dxa"/>
              <w:right w:w="100" w:type="dxa"/>
            </w:tcMar>
          </w:tcPr>
          <w:p w14:paraId="25211D6B"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0272601A" w14:textId="77777777" w:rsidR="00651D5D" w:rsidRDefault="00651D5D" w:rsidP="00944C52">
            <w:r>
              <w:t>Adoption by EUROfusion being discussed</w:t>
            </w:r>
          </w:p>
        </w:tc>
      </w:tr>
      <w:tr w:rsidR="00651D5D" w14:paraId="0AE76A43" w14:textId="77777777" w:rsidTr="00C50959">
        <w:trPr>
          <w:trHeight w:val="815"/>
        </w:trPr>
        <w:tc>
          <w:tcPr>
            <w:tcW w:w="2460" w:type="dxa"/>
            <w:shd w:val="clear" w:color="auto" w:fill="BFBFBF"/>
            <w:tcMar>
              <w:top w:w="100" w:type="dxa"/>
              <w:left w:w="100" w:type="dxa"/>
              <w:bottom w:w="100" w:type="dxa"/>
              <w:right w:w="100" w:type="dxa"/>
            </w:tcMar>
          </w:tcPr>
          <w:p w14:paraId="61585FB8"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165D0DCF" w14:textId="77777777" w:rsidR="00651D5D" w:rsidRDefault="00651D5D" w:rsidP="00944C52">
            <w:r>
              <w:t>The EOSC-hub developments use the licensing approach of the components adapted for the fusion community. Prominence components licensed under Apache 2.0.</w:t>
            </w:r>
          </w:p>
        </w:tc>
      </w:tr>
      <w:tr w:rsidR="00651D5D" w14:paraId="6495980E" w14:textId="77777777" w:rsidTr="00C50959">
        <w:trPr>
          <w:trHeight w:val="722"/>
        </w:trPr>
        <w:tc>
          <w:tcPr>
            <w:tcW w:w="2460" w:type="dxa"/>
            <w:shd w:val="clear" w:color="auto" w:fill="BFBFBF"/>
            <w:tcMar>
              <w:top w:w="100" w:type="dxa"/>
              <w:left w:w="100" w:type="dxa"/>
              <w:bottom w:w="100" w:type="dxa"/>
              <w:right w:w="100" w:type="dxa"/>
            </w:tcMar>
          </w:tcPr>
          <w:p w14:paraId="6AE43852"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50519388" w14:textId="77777777" w:rsidR="00651D5D" w:rsidRDefault="00651D5D" w:rsidP="00944C52">
            <w:r>
              <w:t xml:space="preserve">Available </w:t>
            </w:r>
          </w:p>
        </w:tc>
      </w:tr>
      <w:tr w:rsidR="00651D5D" w14:paraId="213D0342" w14:textId="77777777" w:rsidTr="00C50959">
        <w:trPr>
          <w:trHeight w:val="575"/>
        </w:trPr>
        <w:tc>
          <w:tcPr>
            <w:tcW w:w="2460" w:type="dxa"/>
            <w:shd w:val="clear" w:color="auto" w:fill="BFBFBF"/>
            <w:tcMar>
              <w:top w:w="100" w:type="dxa"/>
              <w:left w:w="100" w:type="dxa"/>
              <w:bottom w:w="100" w:type="dxa"/>
              <w:right w:w="100" w:type="dxa"/>
            </w:tcMar>
          </w:tcPr>
          <w:p w14:paraId="59F72E25"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7AB23235" w14:textId="77777777" w:rsidR="00651D5D" w:rsidRDefault="00651D5D" w:rsidP="00944C52">
            <w:r>
              <w:t>WP8</w:t>
            </w:r>
          </w:p>
        </w:tc>
      </w:tr>
      <w:tr w:rsidR="00651D5D" w14:paraId="2DF7FB65" w14:textId="77777777" w:rsidTr="00C50959">
        <w:trPr>
          <w:trHeight w:val="326"/>
        </w:trPr>
        <w:tc>
          <w:tcPr>
            <w:tcW w:w="2460" w:type="dxa"/>
            <w:shd w:val="clear" w:color="auto" w:fill="BFBFBF"/>
            <w:tcMar>
              <w:top w:w="100" w:type="dxa"/>
              <w:left w:w="100" w:type="dxa"/>
              <w:bottom w:w="100" w:type="dxa"/>
              <w:right w:w="100" w:type="dxa"/>
            </w:tcMar>
          </w:tcPr>
          <w:p w14:paraId="3CB2B2F3"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2E87E20E" w14:textId="77777777" w:rsidR="00651D5D" w:rsidRDefault="00651D5D" w:rsidP="00944C52">
            <w:r>
              <w:t>Announcement on the EOSC-hub website</w:t>
            </w:r>
            <w:r>
              <w:rPr>
                <w:vertAlign w:val="superscript"/>
              </w:rPr>
              <w:footnoteReference w:id="39"/>
            </w:r>
            <w:r>
              <w:t xml:space="preserve"> (August 2019)</w:t>
            </w:r>
          </w:p>
        </w:tc>
      </w:tr>
      <w:tr w:rsidR="00651D5D" w14:paraId="45B454C8" w14:textId="77777777" w:rsidTr="005F6666">
        <w:trPr>
          <w:trHeight w:val="776"/>
        </w:trPr>
        <w:tc>
          <w:tcPr>
            <w:tcW w:w="2460" w:type="dxa"/>
            <w:shd w:val="clear" w:color="auto" w:fill="BFBFBF"/>
            <w:tcMar>
              <w:top w:w="100" w:type="dxa"/>
              <w:left w:w="100" w:type="dxa"/>
              <w:bottom w:w="100" w:type="dxa"/>
              <w:right w:w="100" w:type="dxa"/>
            </w:tcMar>
          </w:tcPr>
          <w:p w14:paraId="1D741009" w14:textId="77777777" w:rsidR="00651D5D" w:rsidRDefault="00651D5D" w:rsidP="00C50959">
            <w:pPr>
              <w:jc w:val="left"/>
              <w:rPr>
                <w:b/>
              </w:rPr>
            </w:pPr>
            <w:r>
              <w:rPr>
                <w:b/>
              </w:rPr>
              <w:t>​Future dissemination and exploitation paths and actions</w:t>
            </w:r>
          </w:p>
        </w:tc>
        <w:tc>
          <w:tcPr>
            <w:tcW w:w="6540" w:type="dxa"/>
            <w:tcMar>
              <w:top w:w="100" w:type="dxa"/>
              <w:left w:w="100" w:type="dxa"/>
              <w:bottom w:w="100" w:type="dxa"/>
              <w:right w:w="100" w:type="dxa"/>
            </w:tcMar>
          </w:tcPr>
          <w:p w14:paraId="0897E18B" w14:textId="77777777" w:rsidR="00651D5D" w:rsidRDefault="00651D5D" w:rsidP="00944C52">
            <w:r>
              <w:t>Engagement with Fusion community</w:t>
            </w:r>
          </w:p>
        </w:tc>
      </w:tr>
    </w:tbl>
    <w:p w14:paraId="32255AD8" w14:textId="4CB160B9" w:rsidR="00651D5D" w:rsidRDefault="00651D5D" w:rsidP="00651D5D">
      <w:r>
        <w:t>​</w:t>
      </w:r>
    </w:p>
    <w:p w14:paraId="4BD8888D" w14:textId="77777777" w:rsidR="00C50959" w:rsidRDefault="00C50959" w:rsidP="00651D5D"/>
    <w:p w14:paraId="5E1AD04E" w14:textId="77777777" w:rsidR="00651D5D" w:rsidRDefault="00651D5D" w:rsidP="001555A9">
      <w:pPr>
        <w:pStyle w:val="NoSpacing"/>
        <w:jc w:val="center"/>
      </w:pPr>
      <w:r>
        <w:rPr>
          <w:noProof/>
        </w:rPr>
        <w:lastRenderedPageBreak/>
        <w:drawing>
          <wp:inline distT="114300" distB="114300" distL="114300" distR="114300" wp14:anchorId="175A79F5" wp14:editId="050566C0">
            <wp:extent cx="5731200" cy="2336800"/>
            <wp:effectExtent l="0" t="0" r="0" b="0"/>
            <wp:docPr id="1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3"/>
                    <a:srcRect/>
                    <a:stretch>
                      <a:fillRect/>
                    </a:stretch>
                  </pic:blipFill>
                  <pic:spPr>
                    <a:xfrm>
                      <a:off x="0" y="0"/>
                      <a:ext cx="5731200" cy="2336800"/>
                    </a:xfrm>
                    <a:prstGeom prst="rect">
                      <a:avLst/>
                    </a:prstGeom>
                    <a:ln/>
                  </pic:spPr>
                </pic:pic>
              </a:graphicData>
            </a:graphic>
          </wp:inline>
        </w:drawing>
      </w:r>
    </w:p>
    <w:p w14:paraId="45B6373F" w14:textId="6179113C" w:rsidR="00651D5D" w:rsidRDefault="00651D5D" w:rsidP="001555A9">
      <w:pPr>
        <w:pStyle w:val="Caption1"/>
      </w:pPr>
      <w:r>
        <w:t xml:space="preserve">Figure </w:t>
      </w:r>
      <w:r w:rsidR="001555A9">
        <w:t>16:</w:t>
      </w:r>
      <w:r>
        <w:t xml:space="preserve"> The Fusion research homepage collecting information related to project’s contributions to the fusion research community</w:t>
      </w:r>
    </w:p>
    <w:p w14:paraId="7A724FD6" w14:textId="4A58B46A" w:rsidR="00651D5D" w:rsidRDefault="00651D5D" w:rsidP="008B5AD4">
      <w:pPr>
        <w:pStyle w:val="Heading3"/>
      </w:pPr>
      <w:bookmarkStart w:id="60" w:name="_72fmdg42kakv" w:colFirst="0" w:colLast="0"/>
      <w:bookmarkEnd w:id="60"/>
      <w:r>
        <w:t>Marine</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6E711379" w14:textId="77777777" w:rsidTr="00C50959">
        <w:trPr>
          <w:trHeight w:val="575"/>
          <w:jc w:val="center"/>
        </w:trPr>
        <w:tc>
          <w:tcPr>
            <w:tcW w:w="2460" w:type="dxa"/>
            <w:shd w:val="clear" w:color="auto" w:fill="BFBFBF"/>
            <w:tcMar>
              <w:top w:w="100" w:type="dxa"/>
              <w:left w:w="100" w:type="dxa"/>
              <w:bottom w:w="100" w:type="dxa"/>
              <w:right w:w="100" w:type="dxa"/>
            </w:tcMar>
          </w:tcPr>
          <w:p w14:paraId="0E6DD0C9"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25EF753B" w14:textId="77777777" w:rsidR="00651D5D" w:rsidRDefault="00651D5D" w:rsidP="00944C52">
            <w:r>
              <w:t>ARGO floats data discovery</w:t>
            </w:r>
          </w:p>
        </w:tc>
      </w:tr>
      <w:tr w:rsidR="00651D5D" w14:paraId="59DA0381" w14:textId="77777777" w:rsidTr="00C50959">
        <w:trPr>
          <w:trHeight w:val="575"/>
          <w:jc w:val="center"/>
        </w:trPr>
        <w:tc>
          <w:tcPr>
            <w:tcW w:w="2460" w:type="dxa"/>
            <w:shd w:val="clear" w:color="auto" w:fill="BFBFBF"/>
            <w:tcMar>
              <w:top w:w="100" w:type="dxa"/>
              <w:left w:w="100" w:type="dxa"/>
              <w:bottom w:w="100" w:type="dxa"/>
              <w:right w:w="100" w:type="dxa"/>
            </w:tcMar>
          </w:tcPr>
          <w:p w14:paraId="03050E42"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7400B2D8" w14:textId="77777777" w:rsidR="00651D5D" w:rsidRDefault="00651D5D" w:rsidP="00C50959">
            <w:pPr>
              <w:jc w:val="left"/>
            </w:pPr>
            <w:r>
              <w:t>Community support (competence centre)</w:t>
            </w:r>
            <w:r>
              <w:br/>
              <w:t>Software and services (</w:t>
            </w:r>
            <w:r>
              <w:rPr>
                <w:rFonts w:eastAsia="Calibri" w:cs="Calibri"/>
              </w:rPr>
              <w:t>Marine Data Analytics Platform)</w:t>
            </w:r>
          </w:p>
        </w:tc>
      </w:tr>
      <w:tr w:rsidR="00651D5D" w14:paraId="6D1F8F4A" w14:textId="77777777" w:rsidTr="005F6666">
        <w:trPr>
          <w:trHeight w:val="497"/>
          <w:jc w:val="center"/>
        </w:trPr>
        <w:tc>
          <w:tcPr>
            <w:tcW w:w="2460" w:type="dxa"/>
            <w:shd w:val="clear" w:color="auto" w:fill="BFBFBF"/>
            <w:tcMar>
              <w:top w:w="100" w:type="dxa"/>
              <w:left w:w="100" w:type="dxa"/>
              <w:bottom w:w="100" w:type="dxa"/>
              <w:right w:w="100" w:type="dxa"/>
            </w:tcMar>
          </w:tcPr>
          <w:p w14:paraId="1BC54029" w14:textId="77777777" w:rsidR="00651D5D" w:rsidRDefault="00651D5D" w:rsidP="00944C52">
            <w:pPr>
              <w:rPr>
                <w:b/>
              </w:rPr>
            </w:pPr>
            <w:r>
              <w:rPr>
                <w:b/>
              </w:rPr>
              <w:t>​URL</w:t>
            </w:r>
          </w:p>
        </w:tc>
        <w:tc>
          <w:tcPr>
            <w:tcW w:w="6540" w:type="dxa"/>
            <w:tcMar>
              <w:top w:w="100" w:type="dxa"/>
              <w:left w:w="100" w:type="dxa"/>
              <w:bottom w:w="100" w:type="dxa"/>
              <w:right w:w="100" w:type="dxa"/>
            </w:tcMar>
          </w:tcPr>
          <w:p w14:paraId="793B25A1" w14:textId="77777777" w:rsidR="00651D5D" w:rsidRDefault="00007F73" w:rsidP="00944C52">
            <w:hyperlink r:id="rId84">
              <w:r w:rsidR="00651D5D" w:rsidRPr="005F6666">
                <w:rPr>
                  <w:color w:val="1155CC"/>
                  <w:sz w:val="20"/>
                  <w:szCs w:val="20"/>
                  <w:u w:val="single"/>
                </w:rPr>
                <w:t>https://marketplace.eosc-portal.eu/services/argo-floats-data-discovery</w:t>
              </w:r>
            </w:hyperlink>
            <w:r w:rsidR="00651D5D" w:rsidRPr="005F6666">
              <w:rPr>
                <w:sz w:val="20"/>
                <w:szCs w:val="20"/>
              </w:rPr>
              <w:t xml:space="preserve"> </w:t>
            </w:r>
          </w:p>
        </w:tc>
      </w:tr>
      <w:tr w:rsidR="00651D5D" w14:paraId="073F9F69" w14:textId="77777777" w:rsidTr="00C50959">
        <w:trPr>
          <w:jc w:val="center"/>
        </w:trPr>
        <w:tc>
          <w:tcPr>
            <w:tcW w:w="2460" w:type="dxa"/>
            <w:shd w:val="clear" w:color="auto" w:fill="BFBFBF"/>
            <w:tcMar>
              <w:top w:w="100" w:type="dxa"/>
              <w:left w:w="100" w:type="dxa"/>
              <w:bottom w:w="100" w:type="dxa"/>
              <w:right w:w="100" w:type="dxa"/>
            </w:tcMar>
          </w:tcPr>
          <w:p w14:paraId="6EC9092F"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3172414B" w14:textId="77777777" w:rsidR="00651D5D" w:rsidRDefault="00651D5D" w:rsidP="00944C52">
            <w:r>
              <w:t>Tools and resources to facilitate improvements of the understanding of global ocean changes.</w:t>
            </w:r>
          </w:p>
        </w:tc>
      </w:tr>
      <w:tr w:rsidR="00651D5D" w14:paraId="26F87811" w14:textId="77777777" w:rsidTr="00C50959">
        <w:trPr>
          <w:trHeight w:val="677"/>
          <w:jc w:val="center"/>
        </w:trPr>
        <w:tc>
          <w:tcPr>
            <w:tcW w:w="2460" w:type="dxa"/>
            <w:shd w:val="clear" w:color="auto" w:fill="BFBFBF"/>
            <w:tcMar>
              <w:top w:w="100" w:type="dxa"/>
              <w:left w:w="100" w:type="dxa"/>
              <w:bottom w:w="100" w:type="dxa"/>
              <w:right w:w="100" w:type="dxa"/>
            </w:tcMar>
          </w:tcPr>
          <w:p w14:paraId="2ED3255C"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754D0652" w14:textId="77777777" w:rsidR="00651D5D" w:rsidRDefault="00651D5D" w:rsidP="00944C52">
            <w:r>
              <w:t>Researchers and research communities</w:t>
            </w:r>
          </w:p>
        </w:tc>
      </w:tr>
      <w:tr w:rsidR="00651D5D" w14:paraId="086C53C4" w14:textId="77777777" w:rsidTr="00C50959">
        <w:trPr>
          <w:jc w:val="center"/>
        </w:trPr>
        <w:tc>
          <w:tcPr>
            <w:tcW w:w="2460" w:type="dxa"/>
            <w:shd w:val="clear" w:color="auto" w:fill="BFBFBF"/>
            <w:tcMar>
              <w:top w:w="100" w:type="dxa"/>
              <w:left w:w="100" w:type="dxa"/>
              <w:bottom w:w="100" w:type="dxa"/>
              <w:right w:w="100" w:type="dxa"/>
            </w:tcMar>
          </w:tcPr>
          <w:p w14:paraId="2522FCD1" w14:textId="77777777" w:rsidR="00651D5D" w:rsidRDefault="00651D5D" w:rsidP="00C50959">
            <w:pPr>
              <w:jc w:val="left"/>
              <w:rPr>
                <w:b/>
              </w:rPr>
            </w:pPr>
            <w:r>
              <w:rPr>
                <w:b/>
              </w:rPr>
              <w:t>​Key benefit (for the audiences)</w:t>
            </w:r>
          </w:p>
        </w:tc>
        <w:tc>
          <w:tcPr>
            <w:tcW w:w="6540" w:type="dxa"/>
            <w:tcMar>
              <w:top w:w="100" w:type="dxa"/>
              <w:left w:w="100" w:type="dxa"/>
              <w:bottom w:w="100" w:type="dxa"/>
              <w:right w:w="100" w:type="dxa"/>
            </w:tcMar>
          </w:tcPr>
          <w:p w14:paraId="4A49B332" w14:textId="77777777" w:rsidR="00651D5D" w:rsidRDefault="00651D5D" w:rsidP="00944C52">
            <w:r>
              <w:t>Repeatable, easily discoverable solutions that allow researchers document and share their workflows and tools.</w:t>
            </w:r>
          </w:p>
        </w:tc>
      </w:tr>
      <w:tr w:rsidR="00651D5D" w14:paraId="159FE035" w14:textId="77777777" w:rsidTr="00C50959">
        <w:trPr>
          <w:trHeight w:val="1217"/>
          <w:jc w:val="center"/>
        </w:trPr>
        <w:tc>
          <w:tcPr>
            <w:tcW w:w="2460" w:type="dxa"/>
            <w:shd w:val="clear" w:color="auto" w:fill="BFBFBF"/>
            <w:tcMar>
              <w:top w:w="100" w:type="dxa"/>
              <w:left w:w="100" w:type="dxa"/>
              <w:bottom w:w="100" w:type="dxa"/>
              <w:right w:w="100" w:type="dxa"/>
            </w:tcMar>
          </w:tcPr>
          <w:p w14:paraId="3ED64E6F"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3E8BD60F" w14:textId="77777777" w:rsidR="00651D5D" w:rsidRDefault="00651D5D" w:rsidP="00944C52">
            <w:r>
              <w:t>The Euro-Argo tools have been adopted and further refined by the BlueCloud H2020 project. SeaDataNet WebODV application will be deployed on the EGI cloud infrastructure in the context of the EGI-ACE project</w:t>
            </w:r>
          </w:p>
        </w:tc>
      </w:tr>
      <w:tr w:rsidR="00651D5D" w14:paraId="14F5882D" w14:textId="77777777" w:rsidTr="00C50959">
        <w:trPr>
          <w:trHeight w:val="815"/>
          <w:jc w:val="center"/>
        </w:trPr>
        <w:tc>
          <w:tcPr>
            <w:tcW w:w="2460" w:type="dxa"/>
            <w:shd w:val="clear" w:color="auto" w:fill="BFBFBF"/>
            <w:tcMar>
              <w:top w:w="100" w:type="dxa"/>
              <w:left w:w="100" w:type="dxa"/>
              <w:bottom w:w="100" w:type="dxa"/>
              <w:right w:w="100" w:type="dxa"/>
            </w:tcMar>
          </w:tcPr>
          <w:p w14:paraId="3169142B"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273770F7" w14:textId="77777777" w:rsidR="00651D5D" w:rsidRDefault="00651D5D" w:rsidP="00944C52">
            <w:r>
              <w:t xml:space="preserve">The Euro-Argo and SeaDataNet services will continue to be made freely available. </w:t>
            </w:r>
          </w:p>
        </w:tc>
      </w:tr>
      <w:tr w:rsidR="00651D5D" w14:paraId="2F7280DB" w14:textId="77777777" w:rsidTr="00C50959">
        <w:trPr>
          <w:trHeight w:val="614"/>
          <w:jc w:val="center"/>
        </w:trPr>
        <w:tc>
          <w:tcPr>
            <w:tcW w:w="2460" w:type="dxa"/>
            <w:shd w:val="clear" w:color="auto" w:fill="BFBFBF"/>
            <w:tcMar>
              <w:top w:w="100" w:type="dxa"/>
              <w:left w:w="100" w:type="dxa"/>
              <w:bottom w:w="100" w:type="dxa"/>
              <w:right w:w="100" w:type="dxa"/>
            </w:tcMar>
          </w:tcPr>
          <w:p w14:paraId="2A75F506" w14:textId="77777777" w:rsidR="00651D5D" w:rsidRDefault="00651D5D" w:rsidP="00944C52">
            <w:pPr>
              <w:rPr>
                <w:b/>
              </w:rPr>
            </w:pPr>
            <w:r>
              <w:rPr>
                <w:b/>
              </w:rPr>
              <w:lastRenderedPageBreak/>
              <w:t>​Estimated launch date for external users</w:t>
            </w:r>
          </w:p>
        </w:tc>
        <w:tc>
          <w:tcPr>
            <w:tcW w:w="6540" w:type="dxa"/>
            <w:tcMar>
              <w:top w:w="100" w:type="dxa"/>
              <w:left w:w="100" w:type="dxa"/>
              <w:bottom w:w="100" w:type="dxa"/>
              <w:right w:w="100" w:type="dxa"/>
            </w:tcMar>
          </w:tcPr>
          <w:p w14:paraId="0A45B662" w14:textId="77777777" w:rsidR="00651D5D" w:rsidRDefault="00651D5D" w:rsidP="00944C52">
            <w:r>
              <w:t>Available</w:t>
            </w:r>
          </w:p>
        </w:tc>
      </w:tr>
      <w:tr w:rsidR="00651D5D" w14:paraId="01D87063" w14:textId="77777777" w:rsidTr="005F6666">
        <w:trPr>
          <w:trHeight w:val="389"/>
          <w:jc w:val="center"/>
        </w:trPr>
        <w:tc>
          <w:tcPr>
            <w:tcW w:w="2460" w:type="dxa"/>
            <w:shd w:val="clear" w:color="auto" w:fill="BFBFBF"/>
            <w:tcMar>
              <w:top w:w="100" w:type="dxa"/>
              <w:left w:w="100" w:type="dxa"/>
              <w:bottom w:w="100" w:type="dxa"/>
              <w:right w:w="100" w:type="dxa"/>
            </w:tcMar>
          </w:tcPr>
          <w:p w14:paraId="56C60E53"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07206BE9" w14:textId="77777777" w:rsidR="00651D5D" w:rsidRDefault="00651D5D" w:rsidP="00944C52">
            <w:r>
              <w:t>WP8</w:t>
            </w:r>
          </w:p>
        </w:tc>
      </w:tr>
      <w:tr w:rsidR="00651D5D" w14:paraId="6507B9BD" w14:textId="77777777" w:rsidTr="00C50959">
        <w:trPr>
          <w:trHeight w:val="182"/>
          <w:jc w:val="center"/>
        </w:trPr>
        <w:tc>
          <w:tcPr>
            <w:tcW w:w="2460" w:type="dxa"/>
            <w:shd w:val="clear" w:color="auto" w:fill="BFBFBF"/>
            <w:tcMar>
              <w:top w:w="100" w:type="dxa"/>
              <w:left w:w="100" w:type="dxa"/>
              <w:bottom w:w="100" w:type="dxa"/>
              <w:right w:w="100" w:type="dxa"/>
            </w:tcMar>
          </w:tcPr>
          <w:p w14:paraId="675C35EB"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578D5BCD" w14:textId="77777777" w:rsidR="00651D5D" w:rsidRDefault="00651D5D" w:rsidP="00944C52">
            <w:pPr>
              <w:rPr>
                <w:highlight w:val="yellow"/>
              </w:rPr>
            </w:pPr>
          </w:p>
        </w:tc>
      </w:tr>
      <w:tr w:rsidR="00651D5D" w14:paraId="2D780457" w14:textId="77777777" w:rsidTr="00C50959">
        <w:trPr>
          <w:trHeight w:val="677"/>
          <w:jc w:val="center"/>
        </w:trPr>
        <w:tc>
          <w:tcPr>
            <w:tcW w:w="2460" w:type="dxa"/>
            <w:shd w:val="clear" w:color="auto" w:fill="BFBFBF"/>
            <w:tcMar>
              <w:top w:w="100" w:type="dxa"/>
              <w:left w:w="100" w:type="dxa"/>
              <w:bottom w:w="100" w:type="dxa"/>
              <w:right w:w="100" w:type="dxa"/>
            </w:tcMar>
          </w:tcPr>
          <w:p w14:paraId="746D6192" w14:textId="77777777" w:rsidR="00651D5D" w:rsidRDefault="00651D5D" w:rsidP="00C50959">
            <w:pPr>
              <w:jc w:val="left"/>
              <w:rPr>
                <w:b/>
              </w:rPr>
            </w:pPr>
            <w:r>
              <w:rPr>
                <w:b/>
              </w:rPr>
              <w:t>​Future dissemination and exploitation paths and actions</w:t>
            </w:r>
          </w:p>
        </w:tc>
        <w:tc>
          <w:tcPr>
            <w:tcW w:w="6540" w:type="dxa"/>
            <w:tcMar>
              <w:top w:w="100" w:type="dxa"/>
              <w:left w:w="100" w:type="dxa"/>
              <w:bottom w:w="100" w:type="dxa"/>
              <w:right w:w="100" w:type="dxa"/>
            </w:tcMar>
          </w:tcPr>
          <w:p w14:paraId="23451D0B" w14:textId="7395239F" w:rsidR="00651D5D" w:rsidRDefault="00455A12" w:rsidP="00944C52">
            <w:pPr>
              <w:rPr>
                <w:highlight w:val="yellow"/>
              </w:rPr>
            </w:pPr>
            <w:r w:rsidRPr="00455A12">
              <w:t>A</w:t>
            </w:r>
            <w:r w:rsidR="00867FBC">
              <w:t>RGO</w:t>
            </w:r>
            <w:r w:rsidRPr="00455A12">
              <w:t xml:space="preserve"> float discovery service was included in the work plan of the BlueCloud H2020 project. BlueCloud involves CSC and IN2P3 (the hosting nodes of the service), so the operation is secured there until the end of September 2022.</w:t>
            </w:r>
          </w:p>
        </w:tc>
      </w:tr>
    </w:tbl>
    <w:p w14:paraId="704B532C" w14:textId="77777777" w:rsidR="00651D5D" w:rsidRDefault="00651D5D" w:rsidP="00651D5D"/>
    <w:p w14:paraId="14C2A976" w14:textId="77777777" w:rsidR="00651D5D" w:rsidRDefault="00651D5D" w:rsidP="005A0A32">
      <w:pPr>
        <w:pStyle w:val="NoSpacing"/>
        <w:jc w:val="center"/>
      </w:pPr>
      <w:r>
        <w:rPr>
          <w:noProof/>
        </w:rPr>
        <w:drawing>
          <wp:inline distT="114300" distB="114300" distL="114300" distR="114300" wp14:anchorId="3B4396D0" wp14:editId="2AFD72D8">
            <wp:extent cx="5575463" cy="3133726"/>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5"/>
                    <a:srcRect/>
                    <a:stretch>
                      <a:fillRect/>
                    </a:stretch>
                  </pic:blipFill>
                  <pic:spPr>
                    <a:xfrm>
                      <a:off x="0" y="0"/>
                      <a:ext cx="5575463" cy="3133726"/>
                    </a:xfrm>
                    <a:prstGeom prst="rect">
                      <a:avLst/>
                    </a:prstGeom>
                    <a:ln/>
                  </pic:spPr>
                </pic:pic>
              </a:graphicData>
            </a:graphic>
          </wp:inline>
        </w:drawing>
      </w:r>
    </w:p>
    <w:p w14:paraId="0AEBCBB1" w14:textId="4D9E35EC" w:rsidR="00651D5D" w:rsidRDefault="00651D5D" w:rsidP="005A0A32">
      <w:pPr>
        <w:pStyle w:val="Caption1"/>
      </w:pPr>
      <w:r>
        <w:t xml:space="preserve">Figure </w:t>
      </w:r>
      <w:r w:rsidR="005A0A32">
        <w:t>17</w:t>
      </w:r>
      <w:r>
        <w:t>: The user interface of the Argo floats data discovery service onboarded to EOSC</w:t>
      </w:r>
    </w:p>
    <w:p w14:paraId="12F20525" w14:textId="6A7A8B0C" w:rsidR="00651D5D" w:rsidRDefault="00651D5D" w:rsidP="008B5AD4">
      <w:pPr>
        <w:pStyle w:val="Heading3"/>
      </w:pPr>
      <w:bookmarkStart w:id="61" w:name="_cgwssrrjxn02" w:colFirst="0" w:colLast="0"/>
      <w:bookmarkEnd w:id="61"/>
      <w:r>
        <w:t>EISCAT 3D</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3F7740F2" w14:textId="77777777" w:rsidTr="009214F7">
        <w:trPr>
          <w:trHeight w:val="461"/>
          <w:jc w:val="center"/>
        </w:trPr>
        <w:tc>
          <w:tcPr>
            <w:tcW w:w="2460" w:type="dxa"/>
            <w:shd w:val="clear" w:color="auto" w:fill="BFBFBF"/>
            <w:tcMar>
              <w:top w:w="100" w:type="dxa"/>
              <w:left w:w="100" w:type="dxa"/>
              <w:bottom w:w="100" w:type="dxa"/>
              <w:right w:w="100" w:type="dxa"/>
            </w:tcMar>
          </w:tcPr>
          <w:p w14:paraId="69BC06A0"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6D570C14" w14:textId="77777777" w:rsidR="00651D5D" w:rsidRDefault="00651D5D" w:rsidP="00944C52">
            <w:r>
              <w:t>EISCAT Data Access Portal</w:t>
            </w:r>
          </w:p>
        </w:tc>
      </w:tr>
      <w:tr w:rsidR="00651D5D" w14:paraId="3A75C33F" w14:textId="77777777" w:rsidTr="005F6666">
        <w:trPr>
          <w:trHeight w:val="704"/>
          <w:jc w:val="center"/>
        </w:trPr>
        <w:tc>
          <w:tcPr>
            <w:tcW w:w="2460" w:type="dxa"/>
            <w:shd w:val="clear" w:color="auto" w:fill="BFBFBF"/>
            <w:tcMar>
              <w:top w:w="100" w:type="dxa"/>
              <w:left w:w="100" w:type="dxa"/>
              <w:bottom w:w="100" w:type="dxa"/>
              <w:right w:w="100" w:type="dxa"/>
            </w:tcMar>
          </w:tcPr>
          <w:p w14:paraId="5D034A1F"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623F68AB" w14:textId="77777777" w:rsidR="00651D5D" w:rsidRDefault="00651D5D" w:rsidP="00944C52">
            <w:r>
              <w:t>Community support (centre)</w:t>
            </w:r>
          </w:p>
          <w:p w14:paraId="359F470E" w14:textId="77777777" w:rsidR="00651D5D" w:rsidRDefault="00651D5D" w:rsidP="00944C52">
            <w:r>
              <w:t>Software and services (technical solutions)</w:t>
            </w:r>
          </w:p>
        </w:tc>
      </w:tr>
      <w:tr w:rsidR="00651D5D" w14:paraId="075C57A1" w14:textId="77777777" w:rsidTr="009214F7">
        <w:trPr>
          <w:trHeight w:val="575"/>
          <w:jc w:val="center"/>
        </w:trPr>
        <w:tc>
          <w:tcPr>
            <w:tcW w:w="2460" w:type="dxa"/>
            <w:shd w:val="clear" w:color="auto" w:fill="BFBFBF"/>
            <w:tcMar>
              <w:top w:w="100" w:type="dxa"/>
              <w:left w:w="100" w:type="dxa"/>
              <w:bottom w:w="100" w:type="dxa"/>
              <w:right w:w="100" w:type="dxa"/>
            </w:tcMar>
          </w:tcPr>
          <w:p w14:paraId="52D01596" w14:textId="77777777" w:rsidR="00651D5D" w:rsidRDefault="00651D5D" w:rsidP="00944C52">
            <w:pPr>
              <w:rPr>
                <w:b/>
              </w:rPr>
            </w:pPr>
            <w:r>
              <w:rPr>
                <w:b/>
              </w:rPr>
              <w:t>​URL</w:t>
            </w:r>
          </w:p>
        </w:tc>
        <w:tc>
          <w:tcPr>
            <w:tcW w:w="6540" w:type="dxa"/>
            <w:tcMar>
              <w:top w:w="100" w:type="dxa"/>
              <w:left w:w="100" w:type="dxa"/>
              <w:bottom w:w="100" w:type="dxa"/>
              <w:right w:w="100" w:type="dxa"/>
            </w:tcMar>
          </w:tcPr>
          <w:p w14:paraId="13D90332" w14:textId="77777777" w:rsidR="00651D5D" w:rsidRDefault="00007F73" w:rsidP="00944C52">
            <w:hyperlink r:id="rId86">
              <w:r w:rsidR="00651D5D" w:rsidRPr="005F6666">
                <w:rPr>
                  <w:color w:val="1155CC"/>
                  <w:sz w:val="20"/>
                  <w:szCs w:val="20"/>
                  <w:u w:val="single"/>
                </w:rPr>
                <w:t>https://marketplace.eosc-portal.eu/services/argo-floats-data-discovery</w:t>
              </w:r>
            </w:hyperlink>
            <w:r w:rsidR="00651D5D" w:rsidRPr="005F6666">
              <w:rPr>
                <w:sz w:val="20"/>
                <w:szCs w:val="20"/>
              </w:rPr>
              <w:t xml:space="preserve"> </w:t>
            </w:r>
          </w:p>
        </w:tc>
      </w:tr>
      <w:tr w:rsidR="00651D5D" w14:paraId="36856F6F" w14:textId="77777777" w:rsidTr="009214F7">
        <w:trPr>
          <w:jc w:val="center"/>
        </w:trPr>
        <w:tc>
          <w:tcPr>
            <w:tcW w:w="2460" w:type="dxa"/>
            <w:shd w:val="clear" w:color="auto" w:fill="BFBFBF"/>
            <w:tcMar>
              <w:top w:w="100" w:type="dxa"/>
              <w:left w:w="100" w:type="dxa"/>
              <w:bottom w:w="100" w:type="dxa"/>
              <w:right w:w="100" w:type="dxa"/>
            </w:tcMar>
          </w:tcPr>
          <w:p w14:paraId="7C9A7362" w14:textId="77777777" w:rsidR="00651D5D" w:rsidRDefault="00651D5D" w:rsidP="00944C52">
            <w:pPr>
              <w:rPr>
                <w:b/>
              </w:rPr>
            </w:pPr>
            <w:r>
              <w:rPr>
                <w:b/>
              </w:rPr>
              <w:lastRenderedPageBreak/>
              <w:t>​Key innovation</w:t>
            </w:r>
          </w:p>
        </w:tc>
        <w:tc>
          <w:tcPr>
            <w:tcW w:w="6540" w:type="dxa"/>
            <w:tcMar>
              <w:top w:w="100" w:type="dxa"/>
              <w:left w:w="100" w:type="dxa"/>
              <w:bottom w:w="100" w:type="dxa"/>
              <w:right w:w="100" w:type="dxa"/>
            </w:tcMar>
          </w:tcPr>
          <w:p w14:paraId="4C4963C6" w14:textId="77777777" w:rsidR="00651D5D" w:rsidRDefault="00651D5D" w:rsidP="00944C52">
            <w:r>
              <w:t>Fine-grained access control based on federation of identify providers facilitating global collaboration coupled with integration with EOSC marketplace and resources</w:t>
            </w:r>
          </w:p>
        </w:tc>
      </w:tr>
      <w:tr w:rsidR="00651D5D" w14:paraId="7791CF5A" w14:textId="77777777" w:rsidTr="009214F7">
        <w:trPr>
          <w:trHeight w:val="704"/>
          <w:jc w:val="center"/>
        </w:trPr>
        <w:tc>
          <w:tcPr>
            <w:tcW w:w="2460" w:type="dxa"/>
            <w:shd w:val="clear" w:color="auto" w:fill="BFBFBF"/>
            <w:tcMar>
              <w:top w:w="100" w:type="dxa"/>
              <w:left w:w="100" w:type="dxa"/>
              <w:bottom w:w="100" w:type="dxa"/>
              <w:right w:w="100" w:type="dxa"/>
            </w:tcMar>
          </w:tcPr>
          <w:p w14:paraId="3810BA42"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74C65402" w14:textId="77777777" w:rsidR="00651D5D" w:rsidRDefault="00651D5D" w:rsidP="00944C52">
            <w:r>
              <w:t>Researchers and research communities</w:t>
            </w:r>
          </w:p>
        </w:tc>
      </w:tr>
      <w:tr w:rsidR="00651D5D" w14:paraId="0AB75FA5" w14:textId="77777777" w:rsidTr="009214F7">
        <w:trPr>
          <w:jc w:val="center"/>
        </w:trPr>
        <w:tc>
          <w:tcPr>
            <w:tcW w:w="2460" w:type="dxa"/>
            <w:shd w:val="clear" w:color="auto" w:fill="BFBFBF"/>
            <w:tcMar>
              <w:top w:w="100" w:type="dxa"/>
              <w:left w:w="100" w:type="dxa"/>
              <w:bottom w:w="100" w:type="dxa"/>
              <w:right w:w="100" w:type="dxa"/>
            </w:tcMar>
          </w:tcPr>
          <w:p w14:paraId="2FCCAF00" w14:textId="77777777" w:rsidR="00651D5D" w:rsidRDefault="00651D5D" w:rsidP="009214F7">
            <w:pPr>
              <w:jc w:val="left"/>
              <w:rPr>
                <w:b/>
              </w:rPr>
            </w:pPr>
            <w:r>
              <w:rPr>
                <w:b/>
              </w:rPr>
              <w:t>​Key benefit (for the audiences)</w:t>
            </w:r>
          </w:p>
        </w:tc>
        <w:tc>
          <w:tcPr>
            <w:tcW w:w="6540" w:type="dxa"/>
            <w:tcMar>
              <w:top w:w="100" w:type="dxa"/>
              <w:left w:w="100" w:type="dxa"/>
              <w:bottom w:w="100" w:type="dxa"/>
              <w:right w:w="100" w:type="dxa"/>
            </w:tcMar>
          </w:tcPr>
          <w:p w14:paraId="5A625DDA" w14:textId="77777777" w:rsidR="00651D5D" w:rsidRDefault="00651D5D" w:rsidP="00944C52">
            <w:r>
              <w:t>More systematic approach to data access and processing across the broader thematic community, improvements in quality of services and software</w:t>
            </w:r>
          </w:p>
        </w:tc>
      </w:tr>
      <w:tr w:rsidR="00651D5D" w14:paraId="0531696E" w14:textId="77777777" w:rsidTr="009214F7">
        <w:trPr>
          <w:trHeight w:val="749"/>
          <w:jc w:val="center"/>
        </w:trPr>
        <w:tc>
          <w:tcPr>
            <w:tcW w:w="2460" w:type="dxa"/>
            <w:shd w:val="clear" w:color="auto" w:fill="BFBFBF"/>
            <w:tcMar>
              <w:top w:w="100" w:type="dxa"/>
              <w:left w:w="100" w:type="dxa"/>
              <w:bottom w:w="100" w:type="dxa"/>
              <w:right w:w="100" w:type="dxa"/>
            </w:tcMar>
          </w:tcPr>
          <w:p w14:paraId="37DD028D"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34B7AB3F" w14:textId="77777777" w:rsidR="00651D5D" w:rsidRDefault="00651D5D" w:rsidP="00944C52">
            <w:r>
              <w:t>EISCAT 3D results have acted as background of the EISCAT’s involvement in EGI-ACE and PITHIA-NRF projects.</w:t>
            </w:r>
          </w:p>
        </w:tc>
      </w:tr>
      <w:tr w:rsidR="00651D5D" w14:paraId="6A926292" w14:textId="77777777" w:rsidTr="009214F7">
        <w:trPr>
          <w:trHeight w:val="1586"/>
          <w:jc w:val="center"/>
        </w:trPr>
        <w:tc>
          <w:tcPr>
            <w:tcW w:w="2460" w:type="dxa"/>
            <w:shd w:val="clear" w:color="auto" w:fill="BFBFBF"/>
            <w:tcMar>
              <w:top w:w="100" w:type="dxa"/>
              <w:left w:w="100" w:type="dxa"/>
              <w:bottom w:w="100" w:type="dxa"/>
              <w:right w:w="100" w:type="dxa"/>
            </w:tcMar>
          </w:tcPr>
          <w:p w14:paraId="53A656C2"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2F5B3A5A" w14:textId="77777777" w:rsidR="00651D5D" w:rsidRDefault="00651D5D" w:rsidP="009214F7">
            <w:pPr>
              <w:jc w:val="left"/>
            </w:pPr>
            <w:r>
              <w:t>Components used by EISCAL 3D:</w:t>
            </w:r>
          </w:p>
          <w:p w14:paraId="59DA5B6C" w14:textId="4A094636" w:rsidR="00651D5D" w:rsidRDefault="00651D5D" w:rsidP="009214F7">
            <w:pPr>
              <w:jc w:val="left"/>
            </w:pPr>
            <w:r>
              <w:t>DIRAC:</w:t>
            </w:r>
            <w:r w:rsidR="009214F7">
              <w:t xml:space="preserve"> </w:t>
            </w:r>
            <w:r>
              <w:t>GPL 3.0</w:t>
            </w:r>
            <w:r>
              <w:br/>
              <w:t>PERUN: BSD 2-clause license</w:t>
            </w:r>
          </w:p>
          <w:p w14:paraId="28F21813" w14:textId="77777777" w:rsidR="00651D5D" w:rsidRDefault="00651D5D" w:rsidP="009214F7">
            <w:pPr>
              <w:jc w:val="left"/>
            </w:pPr>
            <w:r>
              <w:t>RCIAM (EGI Check-in): Apache 2.0</w:t>
            </w:r>
          </w:p>
        </w:tc>
      </w:tr>
      <w:tr w:rsidR="00651D5D" w14:paraId="49899B36" w14:textId="77777777" w:rsidTr="005F6666">
        <w:trPr>
          <w:trHeight w:val="596"/>
          <w:jc w:val="center"/>
        </w:trPr>
        <w:tc>
          <w:tcPr>
            <w:tcW w:w="2460" w:type="dxa"/>
            <w:shd w:val="clear" w:color="auto" w:fill="BFBFBF"/>
            <w:tcMar>
              <w:top w:w="100" w:type="dxa"/>
              <w:left w:w="100" w:type="dxa"/>
              <w:bottom w:w="100" w:type="dxa"/>
              <w:right w:w="100" w:type="dxa"/>
            </w:tcMar>
          </w:tcPr>
          <w:p w14:paraId="0CDC7ACC"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015F8BFA" w14:textId="77777777" w:rsidR="00651D5D" w:rsidRDefault="00651D5D" w:rsidP="00944C52">
            <w:r>
              <w:t>Available</w:t>
            </w:r>
          </w:p>
        </w:tc>
      </w:tr>
      <w:tr w:rsidR="00651D5D" w14:paraId="0171D02F" w14:textId="77777777" w:rsidTr="009214F7">
        <w:trPr>
          <w:trHeight w:val="575"/>
          <w:jc w:val="center"/>
        </w:trPr>
        <w:tc>
          <w:tcPr>
            <w:tcW w:w="2460" w:type="dxa"/>
            <w:shd w:val="clear" w:color="auto" w:fill="BFBFBF"/>
            <w:tcMar>
              <w:top w:w="100" w:type="dxa"/>
              <w:left w:w="100" w:type="dxa"/>
              <w:bottom w:w="100" w:type="dxa"/>
              <w:right w:w="100" w:type="dxa"/>
            </w:tcMar>
          </w:tcPr>
          <w:p w14:paraId="3F143299"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04E5DD92" w14:textId="77777777" w:rsidR="00651D5D" w:rsidRDefault="00651D5D" w:rsidP="00944C52">
            <w:r>
              <w:t>WP8</w:t>
            </w:r>
          </w:p>
        </w:tc>
      </w:tr>
      <w:tr w:rsidR="00651D5D" w14:paraId="4B31F695" w14:textId="77777777" w:rsidTr="009214F7">
        <w:trPr>
          <w:trHeight w:val="299"/>
          <w:jc w:val="center"/>
        </w:trPr>
        <w:tc>
          <w:tcPr>
            <w:tcW w:w="2460" w:type="dxa"/>
            <w:shd w:val="clear" w:color="auto" w:fill="BFBFBF"/>
            <w:tcMar>
              <w:top w:w="100" w:type="dxa"/>
              <w:left w:w="100" w:type="dxa"/>
              <w:bottom w:w="100" w:type="dxa"/>
              <w:right w:w="100" w:type="dxa"/>
            </w:tcMar>
          </w:tcPr>
          <w:p w14:paraId="064C39A6"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354C4CFB" w14:textId="77777777" w:rsidR="00651D5D" w:rsidRDefault="00651D5D" w:rsidP="00944C52">
            <w:pPr>
              <w:rPr>
                <w:highlight w:val="yellow"/>
              </w:rPr>
            </w:pPr>
          </w:p>
        </w:tc>
      </w:tr>
      <w:tr w:rsidR="00651D5D" w14:paraId="4274DCD6" w14:textId="77777777" w:rsidTr="009214F7">
        <w:trPr>
          <w:trHeight w:val="749"/>
          <w:jc w:val="center"/>
        </w:trPr>
        <w:tc>
          <w:tcPr>
            <w:tcW w:w="2460" w:type="dxa"/>
            <w:shd w:val="clear" w:color="auto" w:fill="BFBFBF"/>
            <w:tcMar>
              <w:top w:w="100" w:type="dxa"/>
              <w:left w:w="100" w:type="dxa"/>
              <w:bottom w:w="100" w:type="dxa"/>
              <w:right w:w="100" w:type="dxa"/>
            </w:tcMar>
          </w:tcPr>
          <w:p w14:paraId="56CD91EC" w14:textId="77777777" w:rsidR="00651D5D" w:rsidRDefault="00651D5D" w:rsidP="009214F7">
            <w:pPr>
              <w:jc w:val="left"/>
              <w:rPr>
                <w:b/>
              </w:rPr>
            </w:pPr>
            <w:r>
              <w:rPr>
                <w:b/>
              </w:rPr>
              <w:t>​Future dissemination and exploitation paths and actions</w:t>
            </w:r>
          </w:p>
        </w:tc>
        <w:tc>
          <w:tcPr>
            <w:tcW w:w="6540" w:type="dxa"/>
            <w:tcMar>
              <w:top w:w="100" w:type="dxa"/>
              <w:left w:w="100" w:type="dxa"/>
              <w:bottom w:w="100" w:type="dxa"/>
              <w:right w:w="100" w:type="dxa"/>
            </w:tcMar>
          </w:tcPr>
          <w:p w14:paraId="27640086" w14:textId="294DABBF" w:rsidR="00651D5D" w:rsidRDefault="00D22479" w:rsidP="00944C52">
            <w:pPr>
              <w:rPr>
                <w:highlight w:val="yellow"/>
              </w:rPr>
            </w:pPr>
            <w:r w:rsidRPr="00D22479">
              <w:t>The result generated by the EOSC-hub project will contribute to a broad range of EISCAT related activities, including EISCAT_3D, ENVRI-Fair, EGI-ACE, PITHIA-NRF as well as operations and developments funded by national contributions</w:t>
            </w:r>
            <w:r>
              <w:t>.</w:t>
            </w:r>
          </w:p>
        </w:tc>
      </w:tr>
    </w:tbl>
    <w:p w14:paraId="1848D483" w14:textId="77777777" w:rsidR="00651D5D" w:rsidRDefault="00651D5D" w:rsidP="005A0A32">
      <w:pPr>
        <w:pStyle w:val="NoSpacing"/>
        <w:jc w:val="center"/>
      </w:pPr>
      <w:r>
        <w:lastRenderedPageBreak/>
        <w:t>​</w:t>
      </w:r>
      <w:r>
        <w:rPr>
          <w:noProof/>
        </w:rPr>
        <w:drawing>
          <wp:inline distT="114300" distB="114300" distL="114300" distR="114300" wp14:anchorId="582B94AB" wp14:editId="1AF359E9">
            <wp:extent cx="4529138" cy="2762215"/>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7"/>
                    <a:srcRect/>
                    <a:stretch>
                      <a:fillRect/>
                    </a:stretch>
                  </pic:blipFill>
                  <pic:spPr>
                    <a:xfrm>
                      <a:off x="0" y="0"/>
                      <a:ext cx="4529138" cy="2762215"/>
                    </a:xfrm>
                    <a:prstGeom prst="rect">
                      <a:avLst/>
                    </a:prstGeom>
                    <a:ln/>
                  </pic:spPr>
                </pic:pic>
              </a:graphicData>
            </a:graphic>
          </wp:inline>
        </w:drawing>
      </w:r>
    </w:p>
    <w:p w14:paraId="4612DC58" w14:textId="24FA68F4" w:rsidR="00651D5D" w:rsidRDefault="00651D5D" w:rsidP="00F8650F">
      <w:pPr>
        <w:pStyle w:val="Caption1"/>
      </w:pPr>
      <w:r>
        <w:t xml:space="preserve">Figure </w:t>
      </w:r>
      <w:r w:rsidR="00F8650F">
        <w:t>18</w:t>
      </w:r>
      <w:r>
        <w:t>: EISCAT 3D components in the EOSC architecture</w:t>
      </w:r>
    </w:p>
    <w:p w14:paraId="5C9C0132" w14:textId="12E9F06F" w:rsidR="00651D5D" w:rsidRDefault="00651D5D" w:rsidP="008B5AD4">
      <w:pPr>
        <w:pStyle w:val="Heading3"/>
      </w:pPr>
      <w:bookmarkStart w:id="62" w:name="_r6eris6yrm2i" w:colFirst="0" w:colLast="0"/>
      <w:bookmarkEnd w:id="62"/>
      <w:r>
        <w:t>EPOS-ORFEUS</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402F5F77" w14:textId="77777777" w:rsidTr="00AB7B37">
        <w:trPr>
          <w:trHeight w:val="434"/>
          <w:jc w:val="center"/>
        </w:trPr>
        <w:tc>
          <w:tcPr>
            <w:tcW w:w="2460" w:type="dxa"/>
            <w:shd w:val="clear" w:color="auto" w:fill="BFBFBF"/>
            <w:tcMar>
              <w:top w:w="100" w:type="dxa"/>
              <w:left w:w="100" w:type="dxa"/>
              <w:bottom w:w="100" w:type="dxa"/>
              <w:right w:w="100" w:type="dxa"/>
            </w:tcMar>
          </w:tcPr>
          <w:p w14:paraId="67E6C436"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1B023EC9" w14:textId="77777777" w:rsidR="00651D5D" w:rsidRDefault="00651D5D" w:rsidP="00944C52">
            <w:r>
              <w:t>EPOS-ORFEUS Service validation</w:t>
            </w:r>
          </w:p>
        </w:tc>
      </w:tr>
      <w:tr w:rsidR="00651D5D" w14:paraId="336AA471" w14:textId="77777777" w:rsidTr="00AB7B37">
        <w:trPr>
          <w:trHeight w:val="776"/>
          <w:jc w:val="center"/>
        </w:trPr>
        <w:tc>
          <w:tcPr>
            <w:tcW w:w="2460" w:type="dxa"/>
            <w:shd w:val="clear" w:color="auto" w:fill="BFBFBF"/>
            <w:tcMar>
              <w:top w:w="100" w:type="dxa"/>
              <w:left w:w="100" w:type="dxa"/>
              <w:bottom w:w="100" w:type="dxa"/>
              <w:right w:w="100" w:type="dxa"/>
            </w:tcMar>
          </w:tcPr>
          <w:p w14:paraId="746E25C7"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40AC436C" w14:textId="77777777" w:rsidR="00651D5D" w:rsidRDefault="00651D5D" w:rsidP="00944C52">
            <w:r>
              <w:t>Community support (centre)</w:t>
            </w:r>
          </w:p>
          <w:p w14:paraId="2BA35117" w14:textId="77777777" w:rsidR="00651D5D" w:rsidRDefault="00651D5D" w:rsidP="00944C52">
            <w:r>
              <w:t>Software and services (technical solutions)</w:t>
            </w:r>
          </w:p>
        </w:tc>
      </w:tr>
      <w:tr w:rsidR="00651D5D" w14:paraId="2295216A" w14:textId="77777777" w:rsidTr="00AB7B37">
        <w:trPr>
          <w:trHeight w:val="575"/>
          <w:jc w:val="center"/>
        </w:trPr>
        <w:tc>
          <w:tcPr>
            <w:tcW w:w="2460" w:type="dxa"/>
            <w:shd w:val="clear" w:color="auto" w:fill="BFBFBF"/>
            <w:tcMar>
              <w:top w:w="100" w:type="dxa"/>
              <w:left w:w="100" w:type="dxa"/>
              <w:bottom w:w="100" w:type="dxa"/>
              <w:right w:w="100" w:type="dxa"/>
            </w:tcMar>
          </w:tcPr>
          <w:p w14:paraId="1D3348A9" w14:textId="77777777" w:rsidR="00651D5D" w:rsidRDefault="00651D5D" w:rsidP="00944C52">
            <w:pPr>
              <w:rPr>
                <w:b/>
              </w:rPr>
            </w:pPr>
            <w:r>
              <w:rPr>
                <w:b/>
              </w:rPr>
              <w:t>​URL</w:t>
            </w:r>
          </w:p>
        </w:tc>
        <w:tc>
          <w:tcPr>
            <w:tcW w:w="6540" w:type="dxa"/>
            <w:tcMar>
              <w:top w:w="100" w:type="dxa"/>
              <w:left w:w="100" w:type="dxa"/>
              <w:bottom w:w="100" w:type="dxa"/>
              <w:right w:w="100" w:type="dxa"/>
            </w:tcMar>
          </w:tcPr>
          <w:p w14:paraId="53774B6B" w14:textId="1E989D51" w:rsidR="00651D5D" w:rsidRDefault="00007F73" w:rsidP="00944C52">
            <w:hyperlink r:id="rId88" w:history="1">
              <w:r w:rsidR="00AB7B37" w:rsidRPr="005F6666">
                <w:rPr>
                  <w:rStyle w:val="Hyperlink"/>
                  <w:sz w:val="20"/>
                  <w:szCs w:val="20"/>
                </w:rPr>
                <w:t>https://www.eosc-hub.eu/research-communities/epos-orfeus-competence-center</w:t>
              </w:r>
            </w:hyperlink>
            <w:r w:rsidR="00AB7B37" w:rsidRPr="005F6666">
              <w:rPr>
                <w:sz w:val="20"/>
                <w:szCs w:val="20"/>
              </w:rPr>
              <w:t xml:space="preserve"> </w:t>
            </w:r>
          </w:p>
        </w:tc>
      </w:tr>
      <w:tr w:rsidR="00651D5D" w14:paraId="493DD358" w14:textId="77777777" w:rsidTr="00AB7B37">
        <w:trPr>
          <w:jc w:val="center"/>
        </w:trPr>
        <w:tc>
          <w:tcPr>
            <w:tcW w:w="2460" w:type="dxa"/>
            <w:shd w:val="clear" w:color="auto" w:fill="BFBFBF"/>
            <w:tcMar>
              <w:top w:w="100" w:type="dxa"/>
              <w:left w:w="100" w:type="dxa"/>
              <w:bottom w:w="100" w:type="dxa"/>
              <w:right w:w="100" w:type="dxa"/>
            </w:tcMar>
          </w:tcPr>
          <w:p w14:paraId="4E2F954E"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127FBB36" w14:textId="77777777" w:rsidR="00651D5D" w:rsidRDefault="00651D5D" w:rsidP="00944C52">
            <w:r>
              <w:t>Pre-production quality, modular software platform that can be deployed at data centres to support solid-Earth science community (especially Seismology)</w:t>
            </w:r>
          </w:p>
        </w:tc>
      </w:tr>
      <w:tr w:rsidR="00651D5D" w14:paraId="57023266" w14:textId="77777777" w:rsidTr="005F6666">
        <w:trPr>
          <w:trHeight w:val="632"/>
          <w:jc w:val="center"/>
        </w:trPr>
        <w:tc>
          <w:tcPr>
            <w:tcW w:w="2460" w:type="dxa"/>
            <w:shd w:val="clear" w:color="auto" w:fill="BFBFBF"/>
            <w:tcMar>
              <w:top w:w="100" w:type="dxa"/>
              <w:left w:w="100" w:type="dxa"/>
              <w:bottom w:w="100" w:type="dxa"/>
              <w:right w:w="100" w:type="dxa"/>
            </w:tcMar>
          </w:tcPr>
          <w:p w14:paraId="63E1B0CE"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6448C6DF" w14:textId="77777777" w:rsidR="00651D5D" w:rsidRDefault="00651D5D" w:rsidP="00944C52">
            <w:r>
              <w:t>Researchers, research communities</w:t>
            </w:r>
          </w:p>
        </w:tc>
      </w:tr>
      <w:tr w:rsidR="00651D5D" w14:paraId="4ED6A8A4" w14:textId="77777777" w:rsidTr="00587A50">
        <w:trPr>
          <w:trHeight w:val="596"/>
          <w:jc w:val="center"/>
        </w:trPr>
        <w:tc>
          <w:tcPr>
            <w:tcW w:w="2460" w:type="dxa"/>
            <w:shd w:val="clear" w:color="auto" w:fill="BFBFBF"/>
            <w:tcMar>
              <w:top w:w="100" w:type="dxa"/>
              <w:left w:w="100" w:type="dxa"/>
              <w:bottom w:w="100" w:type="dxa"/>
              <w:right w:w="100" w:type="dxa"/>
            </w:tcMar>
          </w:tcPr>
          <w:p w14:paraId="0A5467A6" w14:textId="77777777" w:rsidR="00651D5D" w:rsidRDefault="00651D5D" w:rsidP="00AB7B37">
            <w:pPr>
              <w:jc w:val="left"/>
              <w:rPr>
                <w:b/>
              </w:rPr>
            </w:pPr>
            <w:r>
              <w:rPr>
                <w:b/>
              </w:rPr>
              <w:t>​Key benefit (for the audiences)</w:t>
            </w:r>
          </w:p>
        </w:tc>
        <w:tc>
          <w:tcPr>
            <w:tcW w:w="6540" w:type="dxa"/>
            <w:tcMar>
              <w:top w:w="100" w:type="dxa"/>
              <w:left w:w="100" w:type="dxa"/>
              <w:bottom w:w="100" w:type="dxa"/>
              <w:right w:w="100" w:type="dxa"/>
            </w:tcMar>
          </w:tcPr>
          <w:p w14:paraId="6318F0B1" w14:textId="77777777" w:rsidR="00651D5D" w:rsidRDefault="00651D5D" w:rsidP="00944C52">
            <w:r>
              <w:t>Streamlined workflow supporting federated identity services</w:t>
            </w:r>
          </w:p>
        </w:tc>
      </w:tr>
      <w:tr w:rsidR="00651D5D" w14:paraId="35209E9C" w14:textId="77777777" w:rsidTr="00AB7B37">
        <w:trPr>
          <w:trHeight w:val="1055"/>
          <w:jc w:val="center"/>
        </w:trPr>
        <w:tc>
          <w:tcPr>
            <w:tcW w:w="2460" w:type="dxa"/>
            <w:shd w:val="clear" w:color="auto" w:fill="BFBFBF"/>
            <w:tcMar>
              <w:top w:w="100" w:type="dxa"/>
              <w:left w:w="100" w:type="dxa"/>
              <w:bottom w:w="100" w:type="dxa"/>
              <w:right w:w="100" w:type="dxa"/>
            </w:tcMar>
          </w:tcPr>
          <w:p w14:paraId="1C107C77"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3F838F63" w14:textId="77777777" w:rsidR="00651D5D" w:rsidRDefault="00651D5D" w:rsidP="00944C52">
            <w:r>
              <w:t>EOSC-hub results taken up by EPOS ERIC and the ENVRI-FAIR and EOSC Future projects</w:t>
            </w:r>
          </w:p>
        </w:tc>
      </w:tr>
      <w:tr w:rsidR="00651D5D" w14:paraId="7FDE430A" w14:textId="77777777" w:rsidTr="00AB7B37">
        <w:trPr>
          <w:trHeight w:val="1244"/>
          <w:jc w:val="center"/>
        </w:trPr>
        <w:tc>
          <w:tcPr>
            <w:tcW w:w="2460" w:type="dxa"/>
            <w:shd w:val="clear" w:color="auto" w:fill="BFBFBF"/>
            <w:tcMar>
              <w:top w:w="100" w:type="dxa"/>
              <w:left w:w="100" w:type="dxa"/>
              <w:bottom w:w="100" w:type="dxa"/>
              <w:right w:w="100" w:type="dxa"/>
            </w:tcMar>
          </w:tcPr>
          <w:p w14:paraId="3F7191C0" w14:textId="77777777" w:rsidR="00651D5D" w:rsidRDefault="00651D5D" w:rsidP="00944C52">
            <w:pPr>
              <w:rPr>
                <w:b/>
              </w:rPr>
            </w:pPr>
            <w:r>
              <w:rPr>
                <w:b/>
              </w:rPr>
              <w:lastRenderedPageBreak/>
              <w:t>​IPR situation</w:t>
            </w:r>
          </w:p>
        </w:tc>
        <w:tc>
          <w:tcPr>
            <w:tcW w:w="6540" w:type="dxa"/>
            <w:tcMar>
              <w:top w:w="100" w:type="dxa"/>
              <w:left w:w="100" w:type="dxa"/>
              <w:bottom w:w="100" w:type="dxa"/>
              <w:right w:w="100" w:type="dxa"/>
            </w:tcMar>
          </w:tcPr>
          <w:p w14:paraId="02F14CBE" w14:textId="77777777" w:rsidR="00651D5D" w:rsidRDefault="00651D5D" w:rsidP="00944C52">
            <w:r>
              <w:t>Components:</w:t>
            </w:r>
          </w:p>
          <w:p w14:paraId="7E19CE44" w14:textId="77777777" w:rsidR="00651D5D" w:rsidRDefault="00651D5D" w:rsidP="008B1A95">
            <w:pPr>
              <w:numPr>
                <w:ilvl w:val="0"/>
                <w:numId w:val="26"/>
              </w:numPr>
              <w:spacing w:after="0"/>
            </w:pPr>
            <w:r>
              <w:t>RCIAM (EGI Check-in): Apache 2.0</w:t>
            </w:r>
          </w:p>
          <w:p w14:paraId="3438BE03" w14:textId="3E80DDA4" w:rsidR="00651D5D" w:rsidRDefault="00651D5D" w:rsidP="008B1A95">
            <w:pPr>
              <w:numPr>
                <w:ilvl w:val="0"/>
                <w:numId w:val="26"/>
              </w:numPr>
              <w:spacing w:after="0"/>
            </w:pPr>
            <w:r>
              <w:t>Jupyter Notebooks: 3-Clause BSD License</w:t>
            </w:r>
          </w:p>
        </w:tc>
      </w:tr>
      <w:tr w:rsidR="00651D5D" w14:paraId="4D4C1F01" w14:textId="77777777" w:rsidTr="00587A50">
        <w:trPr>
          <w:trHeight w:val="596"/>
          <w:jc w:val="center"/>
        </w:trPr>
        <w:tc>
          <w:tcPr>
            <w:tcW w:w="2460" w:type="dxa"/>
            <w:shd w:val="clear" w:color="auto" w:fill="BFBFBF"/>
            <w:tcMar>
              <w:top w:w="100" w:type="dxa"/>
              <w:left w:w="100" w:type="dxa"/>
              <w:bottom w:w="100" w:type="dxa"/>
              <w:right w:w="100" w:type="dxa"/>
            </w:tcMar>
          </w:tcPr>
          <w:p w14:paraId="0CBEE18E"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11DFAF13" w14:textId="77777777" w:rsidR="00651D5D" w:rsidRDefault="00651D5D" w:rsidP="00944C52">
            <w:r>
              <w:t>Available</w:t>
            </w:r>
          </w:p>
        </w:tc>
      </w:tr>
      <w:tr w:rsidR="00651D5D" w14:paraId="29A30F7C" w14:textId="77777777" w:rsidTr="005F6666">
        <w:trPr>
          <w:trHeight w:val="461"/>
          <w:jc w:val="center"/>
        </w:trPr>
        <w:tc>
          <w:tcPr>
            <w:tcW w:w="2460" w:type="dxa"/>
            <w:shd w:val="clear" w:color="auto" w:fill="BFBFBF"/>
            <w:tcMar>
              <w:top w:w="100" w:type="dxa"/>
              <w:left w:w="100" w:type="dxa"/>
              <w:bottom w:w="100" w:type="dxa"/>
              <w:right w:w="100" w:type="dxa"/>
            </w:tcMar>
          </w:tcPr>
          <w:p w14:paraId="7C4E3E8E"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60C2BB94" w14:textId="77777777" w:rsidR="00651D5D" w:rsidRDefault="00651D5D" w:rsidP="00944C52">
            <w:r>
              <w:t>WP8</w:t>
            </w:r>
          </w:p>
        </w:tc>
      </w:tr>
      <w:tr w:rsidR="00651D5D" w14:paraId="43BE2805" w14:textId="77777777" w:rsidTr="00AB7B37">
        <w:trPr>
          <w:trHeight w:val="497"/>
          <w:jc w:val="center"/>
        </w:trPr>
        <w:tc>
          <w:tcPr>
            <w:tcW w:w="2460" w:type="dxa"/>
            <w:shd w:val="clear" w:color="auto" w:fill="BFBFBF"/>
            <w:tcMar>
              <w:top w:w="100" w:type="dxa"/>
              <w:left w:w="100" w:type="dxa"/>
              <w:bottom w:w="100" w:type="dxa"/>
              <w:right w:w="100" w:type="dxa"/>
            </w:tcMar>
          </w:tcPr>
          <w:p w14:paraId="6F95BF0B"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5ECEEF46" w14:textId="77777777" w:rsidR="00651D5D" w:rsidRDefault="00651D5D" w:rsidP="00944C52"/>
        </w:tc>
      </w:tr>
      <w:tr w:rsidR="00651D5D" w14:paraId="69D790F0" w14:textId="77777777" w:rsidTr="00AB7B37">
        <w:trPr>
          <w:trHeight w:val="575"/>
          <w:jc w:val="center"/>
        </w:trPr>
        <w:tc>
          <w:tcPr>
            <w:tcW w:w="2460" w:type="dxa"/>
            <w:shd w:val="clear" w:color="auto" w:fill="BFBFBF"/>
            <w:tcMar>
              <w:top w:w="100" w:type="dxa"/>
              <w:left w:w="100" w:type="dxa"/>
              <w:bottom w:w="100" w:type="dxa"/>
              <w:right w:w="100" w:type="dxa"/>
            </w:tcMar>
          </w:tcPr>
          <w:p w14:paraId="71122E9E" w14:textId="77777777" w:rsidR="00651D5D" w:rsidRDefault="00651D5D" w:rsidP="00AB7B37">
            <w:pPr>
              <w:jc w:val="left"/>
              <w:rPr>
                <w:b/>
              </w:rPr>
            </w:pPr>
            <w:r>
              <w:rPr>
                <w:b/>
              </w:rPr>
              <w:t>​Future dissemination and exploitation paths and actions</w:t>
            </w:r>
          </w:p>
        </w:tc>
        <w:tc>
          <w:tcPr>
            <w:tcW w:w="6540" w:type="dxa"/>
            <w:tcMar>
              <w:top w:w="100" w:type="dxa"/>
              <w:left w:w="100" w:type="dxa"/>
              <w:bottom w:w="100" w:type="dxa"/>
              <w:right w:w="100" w:type="dxa"/>
            </w:tcMar>
          </w:tcPr>
          <w:p w14:paraId="61934554" w14:textId="174343D4" w:rsidR="00651D5D" w:rsidRDefault="00651D5D" w:rsidP="00944C52">
            <w:r>
              <w:t>The AAI system will be maintained in production by GFZ, serving the EPOS community and beyond. Webinars/meetings are planned with the international federation of seismology to use this as an international standard (e.g</w:t>
            </w:r>
            <w:r w:rsidR="00587A50">
              <w:t>.</w:t>
            </w:r>
            <w:r>
              <w:t xml:space="preserve"> FDSN standard) for data access. </w:t>
            </w:r>
          </w:p>
        </w:tc>
      </w:tr>
    </w:tbl>
    <w:p w14:paraId="0DE036D6" w14:textId="77777777" w:rsidR="00651D5D" w:rsidRDefault="00651D5D" w:rsidP="00651D5D"/>
    <w:p w14:paraId="6DA45594" w14:textId="567EE1BF" w:rsidR="00651D5D" w:rsidRDefault="00651D5D" w:rsidP="008B5AD4">
      <w:pPr>
        <w:pStyle w:val="Heading3"/>
      </w:pPr>
      <w:bookmarkStart w:id="63" w:name="_b9gwnod6mxcl" w:colFirst="0" w:colLast="0"/>
      <w:bookmarkEnd w:id="63"/>
      <w:r>
        <w:t>Radioastronomy</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76CDE6CA" w14:textId="77777777" w:rsidTr="00141F54">
        <w:trPr>
          <w:trHeight w:val="344"/>
          <w:jc w:val="center"/>
        </w:trPr>
        <w:tc>
          <w:tcPr>
            <w:tcW w:w="2460" w:type="dxa"/>
            <w:shd w:val="clear" w:color="auto" w:fill="BFBFBF"/>
            <w:tcMar>
              <w:top w:w="100" w:type="dxa"/>
              <w:left w:w="100" w:type="dxa"/>
              <w:bottom w:w="100" w:type="dxa"/>
              <w:right w:w="100" w:type="dxa"/>
            </w:tcMar>
          </w:tcPr>
          <w:p w14:paraId="5474048D"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01DF83BF" w14:textId="77777777" w:rsidR="00651D5D" w:rsidRDefault="00651D5D" w:rsidP="00944C52">
            <w:r>
              <w:t>LOFAR Science Products</w:t>
            </w:r>
          </w:p>
        </w:tc>
      </w:tr>
      <w:tr w:rsidR="00651D5D" w14:paraId="0856A56F" w14:textId="77777777" w:rsidTr="00141F54">
        <w:trPr>
          <w:trHeight w:val="575"/>
          <w:jc w:val="center"/>
        </w:trPr>
        <w:tc>
          <w:tcPr>
            <w:tcW w:w="2460" w:type="dxa"/>
            <w:shd w:val="clear" w:color="auto" w:fill="BFBFBF"/>
            <w:tcMar>
              <w:top w:w="100" w:type="dxa"/>
              <w:left w:w="100" w:type="dxa"/>
              <w:bottom w:w="100" w:type="dxa"/>
              <w:right w:w="100" w:type="dxa"/>
            </w:tcMar>
          </w:tcPr>
          <w:p w14:paraId="541BBA43"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46C575E1" w14:textId="77777777" w:rsidR="00651D5D" w:rsidRDefault="00651D5D" w:rsidP="00944C52">
            <w:r>
              <w:t>Community support (centre)</w:t>
            </w:r>
          </w:p>
          <w:p w14:paraId="204814E7" w14:textId="77777777" w:rsidR="00651D5D" w:rsidRDefault="00651D5D" w:rsidP="00944C52">
            <w:r>
              <w:t>Software and services (technical solutions)</w:t>
            </w:r>
          </w:p>
        </w:tc>
      </w:tr>
      <w:tr w:rsidR="00651D5D" w14:paraId="449F1A0A" w14:textId="77777777" w:rsidTr="00141F54">
        <w:trPr>
          <w:trHeight w:val="575"/>
          <w:jc w:val="center"/>
        </w:trPr>
        <w:tc>
          <w:tcPr>
            <w:tcW w:w="2460" w:type="dxa"/>
            <w:shd w:val="clear" w:color="auto" w:fill="BFBFBF"/>
            <w:tcMar>
              <w:top w:w="100" w:type="dxa"/>
              <w:left w:w="100" w:type="dxa"/>
              <w:bottom w:w="100" w:type="dxa"/>
              <w:right w:w="100" w:type="dxa"/>
            </w:tcMar>
          </w:tcPr>
          <w:p w14:paraId="7F1539AF" w14:textId="77777777" w:rsidR="00651D5D" w:rsidRDefault="00651D5D" w:rsidP="00944C52">
            <w:pPr>
              <w:rPr>
                <w:b/>
              </w:rPr>
            </w:pPr>
            <w:r>
              <w:rPr>
                <w:b/>
              </w:rPr>
              <w:t>​URL</w:t>
            </w:r>
          </w:p>
        </w:tc>
        <w:tc>
          <w:tcPr>
            <w:tcW w:w="6540" w:type="dxa"/>
            <w:tcMar>
              <w:top w:w="100" w:type="dxa"/>
              <w:left w:w="100" w:type="dxa"/>
              <w:bottom w:w="100" w:type="dxa"/>
              <w:right w:w="100" w:type="dxa"/>
            </w:tcMar>
          </w:tcPr>
          <w:p w14:paraId="6C52EEC6" w14:textId="2FA25FE4" w:rsidR="00651D5D" w:rsidRDefault="00007F73" w:rsidP="00944C52">
            <w:hyperlink r:id="rId89" w:history="1">
              <w:r w:rsidR="00141F54" w:rsidRPr="005F6666">
                <w:rPr>
                  <w:rStyle w:val="Hyperlink"/>
                  <w:sz w:val="20"/>
                  <w:szCs w:val="20"/>
                </w:rPr>
                <w:t>https://www.eosc-hub.eu/research-communities/radio-astronomy-competence-center</w:t>
              </w:r>
            </w:hyperlink>
            <w:r w:rsidR="00141F54" w:rsidRPr="005F6666">
              <w:rPr>
                <w:sz w:val="20"/>
                <w:szCs w:val="20"/>
              </w:rPr>
              <w:t xml:space="preserve"> </w:t>
            </w:r>
          </w:p>
        </w:tc>
      </w:tr>
      <w:tr w:rsidR="00651D5D" w14:paraId="440E0A42" w14:textId="77777777" w:rsidTr="00141F54">
        <w:trPr>
          <w:jc w:val="center"/>
        </w:trPr>
        <w:tc>
          <w:tcPr>
            <w:tcW w:w="2460" w:type="dxa"/>
            <w:shd w:val="clear" w:color="auto" w:fill="BFBFBF"/>
            <w:tcMar>
              <w:top w:w="100" w:type="dxa"/>
              <w:left w:w="100" w:type="dxa"/>
              <w:bottom w:w="100" w:type="dxa"/>
              <w:right w:w="100" w:type="dxa"/>
            </w:tcMar>
          </w:tcPr>
          <w:p w14:paraId="26B6D211"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4EA5A73F" w14:textId="77777777" w:rsidR="00651D5D" w:rsidRDefault="00651D5D" w:rsidP="00944C52">
            <w:r>
              <w:t>Lower the technological barriers for adoption of EOSC services and resources for the Radio Astronomical community</w:t>
            </w:r>
          </w:p>
        </w:tc>
      </w:tr>
      <w:tr w:rsidR="00651D5D" w14:paraId="5A682FCA" w14:textId="77777777" w:rsidTr="005F6666">
        <w:trPr>
          <w:trHeight w:val="704"/>
          <w:jc w:val="center"/>
        </w:trPr>
        <w:tc>
          <w:tcPr>
            <w:tcW w:w="2460" w:type="dxa"/>
            <w:shd w:val="clear" w:color="auto" w:fill="BFBFBF"/>
            <w:tcMar>
              <w:top w:w="100" w:type="dxa"/>
              <w:left w:w="100" w:type="dxa"/>
              <w:bottom w:w="100" w:type="dxa"/>
              <w:right w:w="100" w:type="dxa"/>
            </w:tcMar>
          </w:tcPr>
          <w:p w14:paraId="69AC4ECE"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125823F5" w14:textId="77777777" w:rsidR="00651D5D" w:rsidRDefault="00651D5D" w:rsidP="00944C52">
            <w:r>
              <w:t>Researchers, research communities</w:t>
            </w:r>
          </w:p>
        </w:tc>
      </w:tr>
      <w:tr w:rsidR="00651D5D" w14:paraId="46AED1BB" w14:textId="77777777" w:rsidTr="00141F54">
        <w:trPr>
          <w:jc w:val="center"/>
        </w:trPr>
        <w:tc>
          <w:tcPr>
            <w:tcW w:w="2460" w:type="dxa"/>
            <w:shd w:val="clear" w:color="auto" w:fill="BFBFBF"/>
            <w:tcMar>
              <w:top w:w="100" w:type="dxa"/>
              <w:left w:w="100" w:type="dxa"/>
              <w:bottom w:w="100" w:type="dxa"/>
              <w:right w:w="100" w:type="dxa"/>
            </w:tcMar>
          </w:tcPr>
          <w:p w14:paraId="69FE44A7" w14:textId="77777777" w:rsidR="00651D5D" w:rsidRDefault="00651D5D" w:rsidP="00141F54">
            <w:pPr>
              <w:jc w:val="left"/>
              <w:rPr>
                <w:b/>
              </w:rPr>
            </w:pPr>
            <w:r>
              <w:rPr>
                <w:b/>
              </w:rPr>
              <w:t>​Key benefit (for the audiences)</w:t>
            </w:r>
          </w:p>
        </w:tc>
        <w:tc>
          <w:tcPr>
            <w:tcW w:w="6540" w:type="dxa"/>
            <w:tcMar>
              <w:top w:w="100" w:type="dxa"/>
              <w:left w:w="100" w:type="dxa"/>
              <w:bottom w:w="100" w:type="dxa"/>
              <w:right w:w="100" w:type="dxa"/>
            </w:tcMar>
          </w:tcPr>
          <w:p w14:paraId="5A9CA690" w14:textId="77777777" w:rsidR="00651D5D" w:rsidRDefault="00651D5D" w:rsidP="00944C52">
            <w:r>
              <w:t>Support researchers in finding, accessing, managing, and processing data produced by the International LOFAR Telescope</w:t>
            </w:r>
          </w:p>
        </w:tc>
      </w:tr>
      <w:tr w:rsidR="00651D5D" w14:paraId="58949AC2" w14:textId="77777777" w:rsidTr="00141F54">
        <w:trPr>
          <w:trHeight w:val="1055"/>
          <w:jc w:val="center"/>
        </w:trPr>
        <w:tc>
          <w:tcPr>
            <w:tcW w:w="2460" w:type="dxa"/>
            <w:shd w:val="clear" w:color="auto" w:fill="BFBFBF"/>
            <w:tcMar>
              <w:top w:w="100" w:type="dxa"/>
              <w:left w:w="100" w:type="dxa"/>
              <w:bottom w:w="100" w:type="dxa"/>
              <w:right w:w="100" w:type="dxa"/>
            </w:tcMar>
          </w:tcPr>
          <w:p w14:paraId="3BB0D098"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093F3302" w14:textId="77777777" w:rsidR="00651D5D" w:rsidRDefault="00651D5D" w:rsidP="00944C52">
            <w:r>
              <w:t xml:space="preserve">Part of the framework of the SDC Program coordinated by the Netherlands Institute for Radio Astronomy (ASTRON). Some of the services will be provided as EGI-ACE virtual access services </w:t>
            </w:r>
          </w:p>
        </w:tc>
      </w:tr>
      <w:tr w:rsidR="00651D5D" w14:paraId="68D39D99" w14:textId="77777777" w:rsidTr="00141F54">
        <w:trPr>
          <w:trHeight w:val="815"/>
          <w:jc w:val="center"/>
        </w:trPr>
        <w:tc>
          <w:tcPr>
            <w:tcW w:w="2460" w:type="dxa"/>
            <w:shd w:val="clear" w:color="auto" w:fill="BFBFBF"/>
            <w:tcMar>
              <w:top w:w="100" w:type="dxa"/>
              <w:left w:w="100" w:type="dxa"/>
              <w:bottom w:w="100" w:type="dxa"/>
              <w:right w:w="100" w:type="dxa"/>
            </w:tcMar>
          </w:tcPr>
          <w:p w14:paraId="5801E5CF" w14:textId="77777777" w:rsidR="00651D5D" w:rsidRDefault="00651D5D" w:rsidP="00944C52">
            <w:pPr>
              <w:rPr>
                <w:b/>
              </w:rPr>
            </w:pPr>
            <w:r>
              <w:rPr>
                <w:b/>
              </w:rPr>
              <w:lastRenderedPageBreak/>
              <w:t>​IPR situation</w:t>
            </w:r>
          </w:p>
        </w:tc>
        <w:tc>
          <w:tcPr>
            <w:tcW w:w="6540" w:type="dxa"/>
            <w:tcMar>
              <w:top w:w="100" w:type="dxa"/>
              <w:left w:w="100" w:type="dxa"/>
              <w:bottom w:w="100" w:type="dxa"/>
              <w:right w:w="100" w:type="dxa"/>
            </w:tcMar>
          </w:tcPr>
          <w:p w14:paraId="5BDA0E2A" w14:textId="77777777" w:rsidR="00651D5D" w:rsidRDefault="00651D5D" w:rsidP="00944C52">
            <w:r>
              <w:t>Components:</w:t>
            </w:r>
          </w:p>
          <w:p w14:paraId="575E4489" w14:textId="77777777" w:rsidR="00651D5D" w:rsidRDefault="00651D5D" w:rsidP="008B1A95">
            <w:pPr>
              <w:numPr>
                <w:ilvl w:val="0"/>
                <w:numId w:val="26"/>
              </w:numPr>
              <w:spacing w:after="0"/>
            </w:pPr>
            <w:r>
              <w:t>RCIAM (EGI Check-in): Apache 2.0</w:t>
            </w:r>
          </w:p>
          <w:p w14:paraId="56782F75" w14:textId="77777777" w:rsidR="00651D5D" w:rsidRDefault="00651D5D" w:rsidP="008B1A95">
            <w:pPr>
              <w:numPr>
                <w:ilvl w:val="0"/>
                <w:numId w:val="26"/>
              </w:numPr>
              <w:spacing w:after="0"/>
            </w:pPr>
            <w:r>
              <w:t>B2SHARE: GPL-2.0</w:t>
            </w:r>
          </w:p>
          <w:p w14:paraId="2A5A64A3" w14:textId="4D9C5CE6" w:rsidR="00651D5D" w:rsidRDefault="00651D5D" w:rsidP="008B1A95">
            <w:pPr>
              <w:numPr>
                <w:ilvl w:val="0"/>
                <w:numId w:val="26"/>
              </w:numPr>
              <w:spacing w:after="0"/>
            </w:pPr>
            <w:r>
              <w:t>B2HANDLE: Apache License 2.0</w:t>
            </w:r>
          </w:p>
        </w:tc>
      </w:tr>
      <w:tr w:rsidR="00651D5D" w14:paraId="181ED9C5" w14:textId="77777777" w:rsidTr="005F6666">
        <w:trPr>
          <w:trHeight w:val="497"/>
          <w:jc w:val="center"/>
        </w:trPr>
        <w:tc>
          <w:tcPr>
            <w:tcW w:w="2460" w:type="dxa"/>
            <w:shd w:val="clear" w:color="auto" w:fill="BFBFBF"/>
            <w:tcMar>
              <w:top w:w="100" w:type="dxa"/>
              <w:left w:w="100" w:type="dxa"/>
              <w:bottom w:w="100" w:type="dxa"/>
              <w:right w:w="100" w:type="dxa"/>
            </w:tcMar>
          </w:tcPr>
          <w:p w14:paraId="1951F55D"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783EB125" w14:textId="77777777" w:rsidR="00651D5D" w:rsidRDefault="00651D5D" w:rsidP="00944C52">
            <w:r>
              <w:t>EOSC onboarding planned during 2021</w:t>
            </w:r>
          </w:p>
        </w:tc>
      </w:tr>
      <w:tr w:rsidR="00651D5D" w14:paraId="420CE5CC" w14:textId="77777777" w:rsidTr="005F6666">
        <w:trPr>
          <w:trHeight w:val="236"/>
          <w:jc w:val="center"/>
        </w:trPr>
        <w:tc>
          <w:tcPr>
            <w:tcW w:w="2460" w:type="dxa"/>
            <w:shd w:val="clear" w:color="auto" w:fill="BFBFBF"/>
            <w:tcMar>
              <w:top w:w="100" w:type="dxa"/>
              <w:left w:w="100" w:type="dxa"/>
              <w:bottom w:w="100" w:type="dxa"/>
              <w:right w:w="100" w:type="dxa"/>
            </w:tcMar>
          </w:tcPr>
          <w:p w14:paraId="729521D2"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5E3F6B86" w14:textId="77777777" w:rsidR="00651D5D" w:rsidRDefault="00651D5D" w:rsidP="00944C52">
            <w:r>
              <w:t>WP8</w:t>
            </w:r>
          </w:p>
        </w:tc>
      </w:tr>
      <w:tr w:rsidR="00651D5D" w14:paraId="6E31A8E4" w14:textId="77777777" w:rsidTr="00141F54">
        <w:trPr>
          <w:trHeight w:val="575"/>
          <w:jc w:val="center"/>
        </w:trPr>
        <w:tc>
          <w:tcPr>
            <w:tcW w:w="2460" w:type="dxa"/>
            <w:shd w:val="clear" w:color="auto" w:fill="BFBFBF"/>
            <w:tcMar>
              <w:top w:w="100" w:type="dxa"/>
              <w:left w:w="100" w:type="dxa"/>
              <w:bottom w:w="100" w:type="dxa"/>
              <w:right w:w="100" w:type="dxa"/>
            </w:tcMar>
          </w:tcPr>
          <w:p w14:paraId="03D88F17"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25F61FE0" w14:textId="77777777" w:rsidR="00651D5D" w:rsidRDefault="00651D5D" w:rsidP="00944C52">
            <w:pPr>
              <w:rPr>
                <w:highlight w:val="yellow"/>
              </w:rPr>
            </w:pPr>
          </w:p>
        </w:tc>
      </w:tr>
      <w:tr w:rsidR="00651D5D" w14:paraId="0E6E3C28" w14:textId="77777777" w:rsidTr="00141F54">
        <w:trPr>
          <w:trHeight w:val="575"/>
          <w:jc w:val="center"/>
        </w:trPr>
        <w:tc>
          <w:tcPr>
            <w:tcW w:w="2460" w:type="dxa"/>
            <w:shd w:val="clear" w:color="auto" w:fill="BFBFBF"/>
            <w:tcMar>
              <w:top w:w="100" w:type="dxa"/>
              <w:left w:w="100" w:type="dxa"/>
              <w:bottom w:w="100" w:type="dxa"/>
              <w:right w:w="100" w:type="dxa"/>
            </w:tcMar>
          </w:tcPr>
          <w:p w14:paraId="02292ED7" w14:textId="77777777" w:rsidR="00651D5D" w:rsidRDefault="00651D5D" w:rsidP="00141F54">
            <w:pPr>
              <w:jc w:val="left"/>
              <w:rPr>
                <w:b/>
              </w:rPr>
            </w:pPr>
            <w:r>
              <w:rPr>
                <w:b/>
              </w:rPr>
              <w:t>​Future dissemination and exploitation paths and actions</w:t>
            </w:r>
          </w:p>
        </w:tc>
        <w:tc>
          <w:tcPr>
            <w:tcW w:w="6540" w:type="dxa"/>
            <w:tcMar>
              <w:top w:w="100" w:type="dxa"/>
              <w:left w:w="100" w:type="dxa"/>
              <w:bottom w:w="100" w:type="dxa"/>
              <w:right w:w="100" w:type="dxa"/>
            </w:tcMar>
          </w:tcPr>
          <w:p w14:paraId="00F692E6" w14:textId="77777777" w:rsidR="00651D5D" w:rsidRDefault="00651D5D" w:rsidP="00944C52">
            <w:pPr>
              <w:rPr>
                <w:highlight w:val="yellow"/>
              </w:rPr>
            </w:pPr>
            <w:r>
              <w:t>The achieved results will be built upon in follow-up projects (including EGI-ACE) through which a LOFAR data processing service will be offered to the science community. The result will be included in the ASTRON Science Data Center (SDC) programme (formed in 2020).</w:t>
            </w:r>
          </w:p>
        </w:tc>
      </w:tr>
    </w:tbl>
    <w:p w14:paraId="3606704A" w14:textId="3444AA7B" w:rsidR="00651D5D" w:rsidRDefault="00651D5D" w:rsidP="008B5AD4">
      <w:pPr>
        <w:pStyle w:val="Heading3"/>
      </w:pPr>
      <w:bookmarkStart w:id="64" w:name="_4cu4awlhbgt" w:colFirst="0" w:colLast="0"/>
      <w:bookmarkEnd w:id="64"/>
      <w:r>
        <w:t>ICOS-eLTER</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0E4FC7E5" w14:textId="77777777" w:rsidTr="001C5019">
        <w:trPr>
          <w:trHeight w:val="434"/>
          <w:jc w:val="center"/>
        </w:trPr>
        <w:tc>
          <w:tcPr>
            <w:tcW w:w="2460" w:type="dxa"/>
            <w:shd w:val="clear" w:color="auto" w:fill="BFBFBF"/>
            <w:tcMar>
              <w:top w:w="100" w:type="dxa"/>
              <w:left w:w="100" w:type="dxa"/>
              <w:bottom w:w="100" w:type="dxa"/>
              <w:right w:w="100" w:type="dxa"/>
            </w:tcMar>
          </w:tcPr>
          <w:p w14:paraId="300EA294"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3C7FCFB3" w14:textId="77777777" w:rsidR="00651D5D" w:rsidRDefault="00651D5D" w:rsidP="00944C52">
            <w:r>
              <w:t xml:space="preserve"> ICOS validated solutions</w:t>
            </w:r>
          </w:p>
        </w:tc>
      </w:tr>
      <w:tr w:rsidR="00651D5D" w14:paraId="5137CA0D" w14:textId="77777777" w:rsidTr="001C5019">
        <w:trPr>
          <w:trHeight w:val="146"/>
          <w:jc w:val="center"/>
        </w:trPr>
        <w:tc>
          <w:tcPr>
            <w:tcW w:w="2460" w:type="dxa"/>
            <w:shd w:val="clear" w:color="auto" w:fill="BFBFBF"/>
            <w:tcMar>
              <w:top w:w="100" w:type="dxa"/>
              <w:left w:w="100" w:type="dxa"/>
              <w:bottom w:w="100" w:type="dxa"/>
              <w:right w:w="100" w:type="dxa"/>
            </w:tcMar>
          </w:tcPr>
          <w:p w14:paraId="25B442B5"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0F6FDB2B" w14:textId="77777777" w:rsidR="00651D5D" w:rsidRDefault="00651D5D" w:rsidP="00944C52">
            <w:r>
              <w:t>Services, community support</w:t>
            </w:r>
          </w:p>
        </w:tc>
      </w:tr>
      <w:tr w:rsidR="00651D5D" w14:paraId="53EA1380" w14:textId="77777777" w:rsidTr="001C5019">
        <w:trPr>
          <w:trHeight w:val="407"/>
          <w:jc w:val="center"/>
        </w:trPr>
        <w:tc>
          <w:tcPr>
            <w:tcW w:w="2460" w:type="dxa"/>
            <w:shd w:val="clear" w:color="auto" w:fill="BFBFBF"/>
            <w:tcMar>
              <w:top w:w="100" w:type="dxa"/>
              <w:left w:w="100" w:type="dxa"/>
              <w:bottom w:w="100" w:type="dxa"/>
              <w:right w:w="100" w:type="dxa"/>
            </w:tcMar>
          </w:tcPr>
          <w:p w14:paraId="644F2EDC" w14:textId="77777777" w:rsidR="00651D5D" w:rsidRDefault="00651D5D" w:rsidP="00944C52">
            <w:pPr>
              <w:rPr>
                <w:b/>
              </w:rPr>
            </w:pPr>
            <w:r>
              <w:rPr>
                <w:b/>
              </w:rPr>
              <w:t>​URL</w:t>
            </w:r>
          </w:p>
        </w:tc>
        <w:tc>
          <w:tcPr>
            <w:tcW w:w="6540" w:type="dxa"/>
            <w:tcMar>
              <w:top w:w="100" w:type="dxa"/>
              <w:left w:w="100" w:type="dxa"/>
              <w:bottom w:w="100" w:type="dxa"/>
              <w:right w:w="100" w:type="dxa"/>
            </w:tcMar>
          </w:tcPr>
          <w:p w14:paraId="4CC59B77" w14:textId="459CA88E" w:rsidR="00651D5D" w:rsidRDefault="00007F73" w:rsidP="00944C52">
            <w:hyperlink r:id="rId90" w:history="1">
              <w:r w:rsidR="001C5019" w:rsidRPr="005F6666">
                <w:rPr>
                  <w:rStyle w:val="Hyperlink"/>
                  <w:sz w:val="20"/>
                  <w:szCs w:val="20"/>
                </w:rPr>
                <w:t>https://www.eosc-hub.eu/research-communities/icos</w:t>
              </w:r>
            </w:hyperlink>
            <w:r w:rsidR="001C5019" w:rsidRPr="005F6666">
              <w:rPr>
                <w:sz w:val="20"/>
                <w:szCs w:val="20"/>
              </w:rPr>
              <w:t xml:space="preserve"> </w:t>
            </w:r>
          </w:p>
        </w:tc>
      </w:tr>
      <w:tr w:rsidR="00651D5D" w14:paraId="3854DBF2" w14:textId="77777777" w:rsidTr="001C5019">
        <w:trPr>
          <w:jc w:val="center"/>
        </w:trPr>
        <w:tc>
          <w:tcPr>
            <w:tcW w:w="2460" w:type="dxa"/>
            <w:shd w:val="clear" w:color="auto" w:fill="BFBFBF"/>
            <w:tcMar>
              <w:top w:w="100" w:type="dxa"/>
              <w:left w:w="100" w:type="dxa"/>
              <w:bottom w:w="100" w:type="dxa"/>
              <w:right w:w="100" w:type="dxa"/>
            </w:tcMar>
          </w:tcPr>
          <w:p w14:paraId="55FAE539"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15389FBD" w14:textId="77777777" w:rsidR="00651D5D" w:rsidRDefault="00651D5D" w:rsidP="00944C52">
            <w:r>
              <w:t>Test and integrate EOSC services into ICOS and eLTER tools</w:t>
            </w:r>
          </w:p>
        </w:tc>
      </w:tr>
      <w:tr w:rsidR="00651D5D" w14:paraId="54A4242D" w14:textId="77777777" w:rsidTr="001C5019">
        <w:trPr>
          <w:trHeight w:val="704"/>
          <w:jc w:val="center"/>
        </w:trPr>
        <w:tc>
          <w:tcPr>
            <w:tcW w:w="2460" w:type="dxa"/>
            <w:shd w:val="clear" w:color="auto" w:fill="BFBFBF"/>
            <w:tcMar>
              <w:top w:w="100" w:type="dxa"/>
              <w:left w:w="100" w:type="dxa"/>
              <w:bottom w:w="100" w:type="dxa"/>
              <w:right w:w="100" w:type="dxa"/>
            </w:tcMar>
          </w:tcPr>
          <w:p w14:paraId="2A8694ED"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080C22EA" w14:textId="77777777" w:rsidR="00651D5D" w:rsidRDefault="00651D5D" w:rsidP="00944C52">
            <w:r>
              <w:t>Researchers, research communities</w:t>
            </w:r>
          </w:p>
        </w:tc>
      </w:tr>
      <w:tr w:rsidR="00651D5D" w14:paraId="200E836F" w14:textId="77777777" w:rsidTr="001C5019">
        <w:trPr>
          <w:jc w:val="center"/>
        </w:trPr>
        <w:tc>
          <w:tcPr>
            <w:tcW w:w="2460" w:type="dxa"/>
            <w:shd w:val="clear" w:color="auto" w:fill="BFBFBF"/>
            <w:tcMar>
              <w:top w:w="100" w:type="dxa"/>
              <w:left w:w="100" w:type="dxa"/>
              <w:bottom w:w="100" w:type="dxa"/>
              <w:right w:w="100" w:type="dxa"/>
            </w:tcMar>
          </w:tcPr>
          <w:p w14:paraId="380CC2E4" w14:textId="77777777" w:rsidR="00651D5D" w:rsidRDefault="00651D5D" w:rsidP="001C5019">
            <w:pPr>
              <w:jc w:val="left"/>
              <w:rPr>
                <w:b/>
              </w:rPr>
            </w:pPr>
            <w:r>
              <w:rPr>
                <w:b/>
              </w:rPr>
              <w:t>​Key benefit (for the audiences)</w:t>
            </w:r>
          </w:p>
        </w:tc>
        <w:tc>
          <w:tcPr>
            <w:tcW w:w="6540" w:type="dxa"/>
            <w:tcMar>
              <w:top w:w="100" w:type="dxa"/>
              <w:left w:w="100" w:type="dxa"/>
              <w:bottom w:w="100" w:type="dxa"/>
              <w:right w:w="100" w:type="dxa"/>
            </w:tcMar>
          </w:tcPr>
          <w:p w14:paraId="5C9D77EC" w14:textId="420E92AB" w:rsidR="00651D5D" w:rsidRDefault="00651D5D" w:rsidP="00944C52">
            <w:r>
              <w:t xml:space="preserve">Automating raw data </w:t>
            </w:r>
            <w:r w:rsidR="001C5019">
              <w:t>down sampling</w:t>
            </w:r>
            <w:r>
              <w:t xml:space="preserve"> for ICOS analysis tools, Cloud-based data validation framework for eLTER</w:t>
            </w:r>
          </w:p>
        </w:tc>
      </w:tr>
      <w:tr w:rsidR="00651D5D" w14:paraId="7933CE17" w14:textId="77777777" w:rsidTr="001C5019">
        <w:trPr>
          <w:trHeight w:val="749"/>
          <w:jc w:val="center"/>
        </w:trPr>
        <w:tc>
          <w:tcPr>
            <w:tcW w:w="2460" w:type="dxa"/>
            <w:shd w:val="clear" w:color="auto" w:fill="BFBFBF"/>
            <w:tcMar>
              <w:top w:w="100" w:type="dxa"/>
              <w:left w:w="100" w:type="dxa"/>
              <w:bottom w:w="100" w:type="dxa"/>
              <w:right w:w="100" w:type="dxa"/>
            </w:tcMar>
          </w:tcPr>
          <w:p w14:paraId="67D505F9"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72531AB0" w14:textId="77777777" w:rsidR="00651D5D" w:rsidRDefault="00651D5D" w:rsidP="00944C52">
            <w:r>
              <w:t>The results have been adopted by the ICOS RI and  as background in the eLTER PLUS project</w:t>
            </w:r>
          </w:p>
        </w:tc>
      </w:tr>
      <w:tr w:rsidR="00651D5D" w14:paraId="2F54A642" w14:textId="77777777" w:rsidTr="001C5019">
        <w:trPr>
          <w:trHeight w:val="815"/>
          <w:jc w:val="center"/>
        </w:trPr>
        <w:tc>
          <w:tcPr>
            <w:tcW w:w="2460" w:type="dxa"/>
            <w:shd w:val="clear" w:color="auto" w:fill="BFBFBF"/>
            <w:tcMar>
              <w:top w:w="100" w:type="dxa"/>
              <w:left w:w="100" w:type="dxa"/>
              <w:bottom w:w="100" w:type="dxa"/>
              <w:right w:w="100" w:type="dxa"/>
            </w:tcMar>
          </w:tcPr>
          <w:p w14:paraId="537647CF"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7BADA8FC" w14:textId="77777777" w:rsidR="00651D5D" w:rsidRDefault="00651D5D" w:rsidP="00944C52">
            <w:r>
              <w:t>ICOS - GPL-3.0</w:t>
            </w:r>
          </w:p>
          <w:p w14:paraId="5038D51D" w14:textId="77777777" w:rsidR="00651D5D" w:rsidRDefault="00651D5D" w:rsidP="00944C52">
            <w:r>
              <w:t>eLTER - freely available for the community (no explicit license)</w:t>
            </w:r>
          </w:p>
        </w:tc>
      </w:tr>
      <w:tr w:rsidR="00651D5D" w14:paraId="0D360F93" w14:textId="77777777" w:rsidTr="001C5019">
        <w:trPr>
          <w:trHeight w:val="614"/>
          <w:jc w:val="center"/>
        </w:trPr>
        <w:tc>
          <w:tcPr>
            <w:tcW w:w="2460" w:type="dxa"/>
            <w:shd w:val="clear" w:color="auto" w:fill="BFBFBF"/>
            <w:tcMar>
              <w:top w:w="100" w:type="dxa"/>
              <w:left w:w="100" w:type="dxa"/>
              <w:bottom w:w="100" w:type="dxa"/>
              <w:right w:w="100" w:type="dxa"/>
            </w:tcMar>
          </w:tcPr>
          <w:p w14:paraId="5D7AFAF5" w14:textId="77777777" w:rsidR="00651D5D" w:rsidRDefault="00651D5D" w:rsidP="00944C52">
            <w:pPr>
              <w:rPr>
                <w:b/>
              </w:rPr>
            </w:pPr>
            <w:r>
              <w:rPr>
                <w:b/>
              </w:rPr>
              <w:lastRenderedPageBreak/>
              <w:t>​Estimated launch date for external users</w:t>
            </w:r>
          </w:p>
        </w:tc>
        <w:tc>
          <w:tcPr>
            <w:tcW w:w="6540" w:type="dxa"/>
            <w:tcMar>
              <w:top w:w="100" w:type="dxa"/>
              <w:left w:w="100" w:type="dxa"/>
              <w:bottom w:w="100" w:type="dxa"/>
              <w:right w:w="100" w:type="dxa"/>
            </w:tcMar>
          </w:tcPr>
          <w:p w14:paraId="51FA5FB2" w14:textId="77777777" w:rsidR="00651D5D" w:rsidRDefault="00651D5D" w:rsidP="00944C52">
            <w:r>
              <w:t>Available</w:t>
            </w:r>
          </w:p>
        </w:tc>
      </w:tr>
      <w:tr w:rsidR="00651D5D" w14:paraId="3C2093B2" w14:textId="77777777" w:rsidTr="005F6666">
        <w:trPr>
          <w:trHeight w:val="389"/>
          <w:jc w:val="center"/>
        </w:trPr>
        <w:tc>
          <w:tcPr>
            <w:tcW w:w="2460" w:type="dxa"/>
            <w:shd w:val="clear" w:color="auto" w:fill="BFBFBF"/>
            <w:tcMar>
              <w:top w:w="100" w:type="dxa"/>
              <w:left w:w="100" w:type="dxa"/>
              <w:bottom w:w="100" w:type="dxa"/>
              <w:right w:w="100" w:type="dxa"/>
            </w:tcMar>
          </w:tcPr>
          <w:p w14:paraId="6E00410F"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1ACCC14E" w14:textId="77777777" w:rsidR="00651D5D" w:rsidRDefault="00651D5D" w:rsidP="00944C52">
            <w:r>
              <w:t>WP8</w:t>
            </w:r>
          </w:p>
        </w:tc>
      </w:tr>
      <w:tr w:rsidR="00651D5D" w14:paraId="120132C3" w14:textId="77777777" w:rsidTr="001C5019">
        <w:trPr>
          <w:trHeight w:val="575"/>
          <w:jc w:val="center"/>
        </w:trPr>
        <w:tc>
          <w:tcPr>
            <w:tcW w:w="2460" w:type="dxa"/>
            <w:shd w:val="clear" w:color="auto" w:fill="BFBFBF"/>
            <w:tcMar>
              <w:top w:w="100" w:type="dxa"/>
              <w:left w:w="100" w:type="dxa"/>
              <w:bottom w:w="100" w:type="dxa"/>
              <w:right w:w="100" w:type="dxa"/>
            </w:tcMar>
          </w:tcPr>
          <w:p w14:paraId="48CEDCA5"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42F37CA2" w14:textId="77777777" w:rsidR="00651D5D" w:rsidRDefault="00651D5D" w:rsidP="00944C52">
            <w:pPr>
              <w:rPr>
                <w:highlight w:val="yellow"/>
              </w:rPr>
            </w:pPr>
          </w:p>
        </w:tc>
      </w:tr>
      <w:tr w:rsidR="00651D5D" w14:paraId="4825C37B" w14:textId="77777777" w:rsidTr="001C5019">
        <w:trPr>
          <w:trHeight w:val="575"/>
          <w:jc w:val="center"/>
        </w:trPr>
        <w:tc>
          <w:tcPr>
            <w:tcW w:w="2460" w:type="dxa"/>
            <w:shd w:val="clear" w:color="auto" w:fill="BFBFBF"/>
            <w:tcMar>
              <w:top w:w="100" w:type="dxa"/>
              <w:left w:w="100" w:type="dxa"/>
              <w:bottom w:w="100" w:type="dxa"/>
              <w:right w:w="100" w:type="dxa"/>
            </w:tcMar>
          </w:tcPr>
          <w:p w14:paraId="5305297F" w14:textId="77777777" w:rsidR="00651D5D" w:rsidRDefault="00651D5D" w:rsidP="00944C52">
            <w:pPr>
              <w:rPr>
                <w:b/>
              </w:rPr>
            </w:pPr>
            <w:r>
              <w:rPr>
                <w:b/>
              </w:rPr>
              <w:t>​Future dissemination and exploitation paths and actions</w:t>
            </w:r>
          </w:p>
        </w:tc>
        <w:tc>
          <w:tcPr>
            <w:tcW w:w="6540" w:type="dxa"/>
            <w:tcMar>
              <w:top w:w="100" w:type="dxa"/>
              <w:left w:w="100" w:type="dxa"/>
              <w:bottom w:w="100" w:type="dxa"/>
              <w:right w:w="100" w:type="dxa"/>
            </w:tcMar>
          </w:tcPr>
          <w:p w14:paraId="26A256CC" w14:textId="77777777" w:rsidR="007661F0" w:rsidRDefault="00651D5D" w:rsidP="00944C52">
            <w:r>
              <w:t>ICOS: The system developed will be used by ICOS, the global fluxnet database and be open for the user community. There is already strong interest from the South-African ecosystem infrastructure SAEON into the data processing system.</w:t>
            </w:r>
          </w:p>
          <w:p w14:paraId="0815D1FE" w14:textId="6DF3376E" w:rsidR="00651D5D" w:rsidRDefault="00651D5D" w:rsidP="00944C52">
            <w:r>
              <w:br/>
              <w:t xml:space="preserve">eLTER: The development of the prototype into a fully operational and functional service will be continued throughout the eLTER PLUS project. </w:t>
            </w:r>
          </w:p>
        </w:tc>
      </w:tr>
    </w:tbl>
    <w:p w14:paraId="6BC92717" w14:textId="68436EE8" w:rsidR="00651D5D" w:rsidRDefault="00651D5D" w:rsidP="008B5AD4">
      <w:pPr>
        <w:pStyle w:val="Heading3"/>
      </w:pPr>
      <w:bookmarkStart w:id="65" w:name="_fwbsxcaabddm" w:colFirst="0" w:colLast="0"/>
      <w:bookmarkEnd w:id="65"/>
      <w:r>
        <w:t>​Disaster Mitigation Competence Centre plus (DMCC+)</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224C0D92" w14:textId="77777777" w:rsidTr="007661F0">
        <w:trPr>
          <w:trHeight w:val="497"/>
          <w:jc w:val="center"/>
        </w:trPr>
        <w:tc>
          <w:tcPr>
            <w:tcW w:w="2460" w:type="dxa"/>
            <w:shd w:val="clear" w:color="auto" w:fill="BFBFBF"/>
            <w:tcMar>
              <w:top w:w="100" w:type="dxa"/>
              <w:left w:w="100" w:type="dxa"/>
              <w:bottom w:w="100" w:type="dxa"/>
              <w:right w:w="100" w:type="dxa"/>
            </w:tcMar>
          </w:tcPr>
          <w:p w14:paraId="1EED7C4B"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17C6021F" w14:textId="77777777" w:rsidR="00651D5D" w:rsidRDefault="00651D5D" w:rsidP="00944C52">
            <w:r>
              <w:t>iCOMCOT Portal</w:t>
            </w:r>
          </w:p>
        </w:tc>
      </w:tr>
      <w:tr w:rsidR="00651D5D" w14:paraId="5A82A34D" w14:textId="77777777" w:rsidTr="007661F0">
        <w:trPr>
          <w:trHeight w:val="326"/>
          <w:jc w:val="center"/>
        </w:trPr>
        <w:tc>
          <w:tcPr>
            <w:tcW w:w="2460" w:type="dxa"/>
            <w:shd w:val="clear" w:color="auto" w:fill="BFBFBF"/>
            <w:tcMar>
              <w:top w:w="100" w:type="dxa"/>
              <w:left w:w="100" w:type="dxa"/>
              <w:bottom w:w="100" w:type="dxa"/>
              <w:right w:w="100" w:type="dxa"/>
            </w:tcMar>
          </w:tcPr>
          <w:p w14:paraId="5AB15741"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606D41D0" w14:textId="77777777" w:rsidR="00651D5D" w:rsidRDefault="00651D5D" w:rsidP="00944C52">
            <w:r>
              <w:t>Service (community support)</w:t>
            </w:r>
          </w:p>
        </w:tc>
      </w:tr>
      <w:tr w:rsidR="00651D5D" w14:paraId="0013A20D" w14:textId="77777777" w:rsidTr="007661F0">
        <w:trPr>
          <w:trHeight w:val="575"/>
          <w:jc w:val="center"/>
        </w:trPr>
        <w:tc>
          <w:tcPr>
            <w:tcW w:w="2460" w:type="dxa"/>
            <w:shd w:val="clear" w:color="auto" w:fill="BFBFBF"/>
            <w:tcMar>
              <w:top w:w="100" w:type="dxa"/>
              <w:left w:w="100" w:type="dxa"/>
              <w:bottom w:w="100" w:type="dxa"/>
              <w:right w:w="100" w:type="dxa"/>
            </w:tcMar>
          </w:tcPr>
          <w:p w14:paraId="60BF9989" w14:textId="77777777" w:rsidR="00651D5D" w:rsidRDefault="00651D5D" w:rsidP="00944C52">
            <w:pPr>
              <w:rPr>
                <w:b/>
              </w:rPr>
            </w:pPr>
            <w:r>
              <w:rPr>
                <w:b/>
              </w:rPr>
              <w:t>​URL</w:t>
            </w:r>
          </w:p>
        </w:tc>
        <w:tc>
          <w:tcPr>
            <w:tcW w:w="6540" w:type="dxa"/>
            <w:tcMar>
              <w:top w:w="100" w:type="dxa"/>
              <w:left w:w="100" w:type="dxa"/>
              <w:bottom w:w="100" w:type="dxa"/>
              <w:right w:w="100" w:type="dxa"/>
            </w:tcMar>
          </w:tcPr>
          <w:p w14:paraId="3172116F" w14:textId="24834E33" w:rsidR="00651D5D" w:rsidRDefault="00007F73" w:rsidP="00944C52">
            <w:hyperlink r:id="rId91" w:history="1">
              <w:r w:rsidR="007661F0" w:rsidRPr="005F6666">
                <w:rPr>
                  <w:rStyle w:val="Hyperlink"/>
                  <w:sz w:val="20"/>
                  <w:szCs w:val="20"/>
                </w:rPr>
                <w:t>https://www.eosc-hub.eu/research-communities/disaster-mitigation-competence-centre-plus-dmcc</w:t>
              </w:r>
            </w:hyperlink>
            <w:r w:rsidR="007661F0" w:rsidRPr="005F6666">
              <w:rPr>
                <w:sz w:val="20"/>
                <w:szCs w:val="20"/>
              </w:rPr>
              <w:t xml:space="preserve"> </w:t>
            </w:r>
          </w:p>
        </w:tc>
      </w:tr>
      <w:tr w:rsidR="00651D5D" w14:paraId="5F04A3D0" w14:textId="77777777" w:rsidTr="007661F0">
        <w:trPr>
          <w:trHeight w:val="542"/>
          <w:jc w:val="center"/>
        </w:trPr>
        <w:tc>
          <w:tcPr>
            <w:tcW w:w="2460" w:type="dxa"/>
            <w:shd w:val="clear" w:color="auto" w:fill="BFBFBF"/>
            <w:tcMar>
              <w:top w:w="100" w:type="dxa"/>
              <w:left w:w="100" w:type="dxa"/>
              <w:bottom w:w="100" w:type="dxa"/>
              <w:right w:w="100" w:type="dxa"/>
            </w:tcMar>
          </w:tcPr>
          <w:p w14:paraId="0C3C6E38"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055D153E" w14:textId="77777777" w:rsidR="00651D5D" w:rsidRDefault="00651D5D" w:rsidP="00944C52">
            <w:r>
              <w:t>Test and integrate EOSC services into portals for analysing natural hazards and their impact</w:t>
            </w:r>
          </w:p>
        </w:tc>
      </w:tr>
      <w:tr w:rsidR="00651D5D" w14:paraId="4E62BFA9" w14:textId="77777777" w:rsidTr="007661F0">
        <w:trPr>
          <w:trHeight w:val="677"/>
          <w:jc w:val="center"/>
        </w:trPr>
        <w:tc>
          <w:tcPr>
            <w:tcW w:w="2460" w:type="dxa"/>
            <w:shd w:val="clear" w:color="auto" w:fill="BFBFBF"/>
            <w:tcMar>
              <w:top w:w="100" w:type="dxa"/>
              <w:left w:w="100" w:type="dxa"/>
              <w:bottom w:w="100" w:type="dxa"/>
              <w:right w:w="100" w:type="dxa"/>
            </w:tcMar>
          </w:tcPr>
          <w:p w14:paraId="500D445D"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28047755" w14:textId="77777777" w:rsidR="00651D5D" w:rsidRDefault="00651D5D" w:rsidP="00944C52">
            <w:r>
              <w:t>Researchers, research communities</w:t>
            </w:r>
          </w:p>
        </w:tc>
      </w:tr>
      <w:tr w:rsidR="00651D5D" w14:paraId="71C39353" w14:textId="77777777" w:rsidTr="007661F0">
        <w:trPr>
          <w:jc w:val="center"/>
        </w:trPr>
        <w:tc>
          <w:tcPr>
            <w:tcW w:w="2460" w:type="dxa"/>
            <w:shd w:val="clear" w:color="auto" w:fill="BFBFBF"/>
            <w:tcMar>
              <w:top w:w="100" w:type="dxa"/>
              <w:left w:w="100" w:type="dxa"/>
              <w:bottom w:w="100" w:type="dxa"/>
              <w:right w:w="100" w:type="dxa"/>
            </w:tcMar>
          </w:tcPr>
          <w:p w14:paraId="3D5F90AF" w14:textId="77777777" w:rsidR="00651D5D" w:rsidRDefault="00651D5D" w:rsidP="007661F0">
            <w:pPr>
              <w:jc w:val="left"/>
              <w:rPr>
                <w:b/>
              </w:rPr>
            </w:pPr>
            <w:r>
              <w:rPr>
                <w:b/>
              </w:rPr>
              <w:t>​Key benefit (for the audiences)</w:t>
            </w:r>
          </w:p>
        </w:tc>
        <w:tc>
          <w:tcPr>
            <w:tcW w:w="6540" w:type="dxa"/>
            <w:tcMar>
              <w:top w:w="100" w:type="dxa"/>
              <w:left w:w="100" w:type="dxa"/>
              <w:bottom w:w="100" w:type="dxa"/>
              <w:right w:w="100" w:type="dxa"/>
            </w:tcMar>
          </w:tcPr>
          <w:p w14:paraId="163E5EB2" w14:textId="77777777" w:rsidR="00651D5D" w:rsidRDefault="00651D5D" w:rsidP="00944C52">
            <w:r>
              <w:t>Flexible use of Cloud resources for broad range of applications to reduce disaster risk</w:t>
            </w:r>
          </w:p>
        </w:tc>
      </w:tr>
      <w:tr w:rsidR="00651D5D" w14:paraId="53F3DDCE" w14:textId="77777777" w:rsidTr="007661F0">
        <w:trPr>
          <w:trHeight w:val="767"/>
          <w:jc w:val="center"/>
        </w:trPr>
        <w:tc>
          <w:tcPr>
            <w:tcW w:w="2460" w:type="dxa"/>
            <w:shd w:val="clear" w:color="auto" w:fill="BFBFBF"/>
            <w:tcMar>
              <w:top w:w="100" w:type="dxa"/>
              <w:left w:w="100" w:type="dxa"/>
              <w:bottom w:w="100" w:type="dxa"/>
              <w:right w:w="100" w:type="dxa"/>
            </w:tcMar>
          </w:tcPr>
          <w:p w14:paraId="76F7CDFC"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1BA6400C" w14:textId="77777777" w:rsidR="00651D5D" w:rsidRDefault="00651D5D" w:rsidP="00944C52">
            <w:r>
              <w:t>Regional international collaborations, continued support in the context of the EGI-ACE project</w:t>
            </w:r>
          </w:p>
        </w:tc>
      </w:tr>
      <w:tr w:rsidR="00651D5D" w14:paraId="346E7BE3" w14:textId="77777777" w:rsidTr="007661F0">
        <w:trPr>
          <w:trHeight w:val="434"/>
          <w:jc w:val="center"/>
        </w:trPr>
        <w:tc>
          <w:tcPr>
            <w:tcW w:w="2460" w:type="dxa"/>
            <w:shd w:val="clear" w:color="auto" w:fill="BFBFBF"/>
            <w:tcMar>
              <w:top w:w="100" w:type="dxa"/>
              <w:left w:w="100" w:type="dxa"/>
              <w:bottom w:w="100" w:type="dxa"/>
              <w:right w:w="100" w:type="dxa"/>
            </w:tcMar>
          </w:tcPr>
          <w:p w14:paraId="4D9112AF"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51869E29" w14:textId="77777777" w:rsidR="00651D5D" w:rsidRDefault="00651D5D" w:rsidP="00944C52">
            <w:r>
              <w:t>N/A</w:t>
            </w:r>
          </w:p>
        </w:tc>
      </w:tr>
      <w:tr w:rsidR="00651D5D" w14:paraId="6D18E1ED" w14:textId="77777777" w:rsidTr="005F6666">
        <w:trPr>
          <w:trHeight w:val="434"/>
          <w:jc w:val="center"/>
        </w:trPr>
        <w:tc>
          <w:tcPr>
            <w:tcW w:w="2460" w:type="dxa"/>
            <w:shd w:val="clear" w:color="auto" w:fill="BFBFBF"/>
            <w:tcMar>
              <w:top w:w="100" w:type="dxa"/>
              <w:left w:w="100" w:type="dxa"/>
              <w:bottom w:w="100" w:type="dxa"/>
              <w:right w:w="100" w:type="dxa"/>
            </w:tcMar>
          </w:tcPr>
          <w:p w14:paraId="0D938A03" w14:textId="77777777" w:rsidR="00651D5D" w:rsidRDefault="00651D5D" w:rsidP="00944C52">
            <w:pPr>
              <w:rPr>
                <w:b/>
              </w:rPr>
            </w:pPr>
            <w:r>
              <w:rPr>
                <w:b/>
              </w:rPr>
              <w:lastRenderedPageBreak/>
              <w:t>​Estimated launch date for external users</w:t>
            </w:r>
          </w:p>
        </w:tc>
        <w:tc>
          <w:tcPr>
            <w:tcW w:w="6540" w:type="dxa"/>
            <w:tcMar>
              <w:top w:w="100" w:type="dxa"/>
              <w:left w:w="100" w:type="dxa"/>
              <w:bottom w:w="100" w:type="dxa"/>
              <w:right w:w="100" w:type="dxa"/>
            </w:tcMar>
          </w:tcPr>
          <w:p w14:paraId="702240B2" w14:textId="77777777" w:rsidR="00651D5D" w:rsidRDefault="00651D5D" w:rsidP="00944C52">
            <w:r>
              <w:t>EOSC onboarding planned for 2021</w:t>
            </w:r>
          </w:p>
        </w:tc>
      </w:tr>
      <w:tr w:rsidR="00651D5D" w14:paraId="2074D82C" w14:textId="77777777" w:rsidTr="005F6666">
        <w:trPr>
          <w:trHeight w:val="389"/>
          <w:jc w:val="center"/>
        </w:trPr>
        <w:tc>
          <w:tcPr>
            <w:tcW w:w="2460" w:type="dxa"/>
            <w:shd w:val="clear" w:color="auto" w:fill="BFBFBF"/>
            <w:tcMar>
              <w:top w:w="100" w:type="dxa"/>
              <w:left w:w="100" w:type="dxa"/>
              <w:bottom w:w="100" w:type="dxa"/>
              <w:right w:w="100" w:type="dxa"/>
            </w:tcMar>
          </w:tcPr>
          <w:p w14:paraId="6EA02546"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10C2E917" w14:textId="77777777" w:rsidR="00651D5D" w:rsidRDefault="00651D5D" w:rsidP="00944C52">
            <w:r>
              <w:t>WP8</w:t>
            </w:r>
          </w:p>
        </w:tc>
      </w:tr>
      <w:tr w:rsidR="00651D5D" w14:paraId="2B8A5DDB" w14:textId="77777777" w:rsidTr="005F6666">
        <w:trPr>
          <w:trHeight w:val="1217"/>
          <w:jc w:val="center"/>
        </w:trPr>
        <w:tc>
          <w:tcPr>
            <w:tcW w:w="2460" w:type="dxa"/>
            <w:shd w:val="clear" w:color="auto" w:fill="BFBFBF"/>
            <w:tcMar>
              <w:top w:w="100" w:type="dxa"/>
              <w:left w:w="100" w:type="dxa"/>
              <w:bottom w:w="100" w:type="dxa"/>
              <w:right w:w="100" w:type="dxa"/>
            </w:tcMar>
          </w:tcPr>
          <w:p w14:paraId="3D95C808"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3627AFA7" w14:textId="77777777" w:rsidR="00651D5D" w:rsidRDefault="00651D5D" w:rsidP="00944C52">
            <w:r>
              <w:t>DMCC+ meetings have been organised in conjunction with the annual International Symposium on Grids and Clouds conferences, typically with joint workshops with the broader environmental informatics community.</w:t>
            </w:r>
          </w:p>
        </w:tc>
      </w:tr>
      <w:tr w:rsidR="00651D5D" w14:paraId="6D1E828A" w14:textId="77777777" w:rsidTr="007661F0">
        <w:trPr>
          <w:trHeight w:val="575"/>
          <w:jc w:val="center"/>
        </w:trPr>
        <w:tc>
          <w:tcPr>
            <w:tcW w:w="2460" w:type="dxa"/>
            <w:shd w:val="clear" w:color="auto" w:fill="BFBFBF"/>
            <w:tcMar>
              <w:top w:w="100" w:type="dxa"/>
              <w:left w:w="100" w:type="dxa"/>
              <w:bottom w:w="100" w:type="dxa"/>
              <w:right w:w="100" w:type="dxa"/>
            </w:tcMar>
          </w:tcPr>
          <w:p w14:paraId="763F5945" w14:textId="77777777" w:rsidR="00651D5D" w:rsidRDefault="00651D5D" w:rsidP="007661F0">
            <w:pPr>
              <w:jc w:val="left"/>
              <w:rPr>
                <w:b/>
              </w:rPr>
            </w:pPr>
            <w:r>
              <w:rPr>
                <w:b/>
              </w:rPr>
              <w:t>​Future dissemination and exploitation paths and actions</w:t>
            </w:r>
          </w:p>
        </w:tc>
        <w:tc>
          <w:tcPr>
            <w:tcW w:w="6540" w:type="dxa"/>
            <w:tcMar>
              <w:top w:w="100" w:type="dxa"/>
              <w:left w:w="100" w:type="dxa"/>
              <w:bottom w:w="100" w:type="dxa"/>
              <w:right w:w="100" w:type="dxa"/>
            </w:tcMar>
          </w:tcPr>
          <w:p w14:paraId="7750AD8A" w14:textId="77777777" w:rsidR="00651D5D" w:rsidRDefault="00651D5D" w:rsidP="00944C52">
            <w:r>
              <w:t xml:space="preserve">The regional collaborations on disaster mitigation in Asia extend beyond EOSC-hub, based on the foundations laid by the DMCC+. Extension to space-based resource federation and applications will be prototyped in the coming years in the context of the EGI-ACE project. Capacity building for dealing with more complex scenarios such as multi-hazards and compound hazards will be included in future case studies. </w:t>
            </w:r>
          </w:p>
        </w:tc>
      </w:tr>
    </w:tbl>
    <w:p w14:paraId="4682C844" w14:textId="77777777" w:rsidR="00651D5D" w:rsidRDefault="00651D5D" w:rsidP="00651D5D"/>
    <w:p w14:paraId="2249B458" w14:textId="78D3B2B2" w:rsidR="00651D5D" w:rsidRDefault="00651D5D" w:rsidP="00651D5D">
      <w:pPr>
        <w:pStyle w:val="Heading2"/>
      </w:pPr>
      <w:bookmarkStart w:id="66" w:name="_i63gaotn1sp3" w:colFirst="0" w:colLast="0"/>
      <w:bookmarkStart w:id="67" w:name="_Toc69288249"/>
      <w:bookmarkEnd w:id="66"/>
      <w:r>
        <w:t>​Thematic Services</w:t>
      </w:r>
      <w:bookmarkEnd w:id="67"/>
    </w:p>
    <w:p w14:paraId="00984D11" w14:textId="77777777" w:rsidR="00651D5D" w:rsidRDefault="00651D5D" w:rsidP="00651D5D">
      <w:pPr>
        <w:rPr>
          <w:color w:val="434343"/>
          <w:sz w:val="28"/>
          <w:szCs w:val="28"/>
        </w:rPr>
      </w:pPr>
      <w:r>
        <w:t>The thematic services represent a specific category of major project results that are presented in more detail in the deliverable D7.4 and D7.5. The key aspects of these success stories are presented here for quick reference.</w:t>
      </w:r>
    </w:p>
    <w:p w14:paraId="10D2D530" w14:textId="303A41AD" w:rsidR="00651D5D" w:rsidRPr="00F8650F" w:rsidRDefault="00651D5D" w:rsidP="008B5AD4">
      <w:pPr>
        <w:pStyle w:val="Heading3"/>
        <w:rPr>
          <w:color w:val="434343"/>
        </w:rPr>
      </w:pPr>
      <w:bookmarkStart w:id="68" w:name="_fma2rsew1xy6" w:colFirst="0" w:colLast="0"/>
      <w:bookmarkEnd w:id="68"/>
      <w:r>
        <w:t>​CLARIN</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5D45E81C" w14:textId="77777777" w:rsidTr="00EF2510">
        <w:trPr>
          <w:trHeight w:val="575"/>
          <w:jc w:val="center"/>
        </w:trPr>
        <w:tc>
          <w:tcPr>
            <w:tcW w:w="2460" w:type="dxa"/>
            <w:shd w:val="clear" w:color="auto" w:fill="BFBFBF"/>
            <w:tcMar>
              <w:top w:w="100" w:type="dxa"/>
              <w:left w:w="100" w:type="dxa"/>
              <w:bottom w:w="100" w:type="dxa"/>
              <w:right w:w="100" w:type="dxa"/>
            </w:tcMar>
          </w:tcPr>
          <w:p w14:paraId="03493B94"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2B7F4587" w14:textId="77777777" w:rsidR="00651D5D" w:rsidRPr="00EF2510" w:rsidRDefault="00651D5D" w:rsidP="00944C52">
            <w:pPr>
              <w:spacing w:line="240" w:lineRule="auto"/>
            </w:pPr>
            <w:r w:rsidRPr="00EF2510">
              <w:rPr>
                <w:rFonts w:eastAsia="Calibri" w:cs="Calibri"/>
              </w:rPr>
              <w:t>Virtual Language Observatory (VLO)</w:t>
            </w:r>
          </w:p>
          <w:p w14:paraId="4C9B1EB1" w14:textId="77777777" w:rsidR="00651D5D" w:rsidRPr="00EF2510" w:rsidRDefault="00651D5D" w:rsidP="00944C52">
            <w:pPr>
              <w:spacing w:line="240" w:lineRule="auto"/>
            </w:pPr>
            <w:r w:rsidRPr="00EF2510">
              <w:rPr>
                <w:rFonts w:eastAsia="Calibri" w:cs="Calibri"/>
              </w:rPr>
              <w:t>Virtual Collection Registry (VCR)</w:t>
            </w:r>
          </w:p>
          <w:p w14:paraId="75F54430" w14:textId="77777777" w:rsidR="00651D5D" w:rsidRPr="00EF2510" w:rsidRDefault="00651D5D" w:rsidP="00944C52">
            <w:pPr>
              <w:spacing w:line="240" w:lineRule="auto"/>
            </w:pPr>
            <w:r w:rsidRPr="00EF2510">
              <w:rPr>
                <w:rFonts w:eastAsia="Calibri" w:cs="Calibri"/>
              </w:rPr>
              <w:t>Language Resource Switchboard (LRS)</w:t>
            </w:r>
          </w:p>
        </w:tc>
      </w:tr>
      <w:tr w:rsidR="00651D5D" w14:paraId="26F52E7F" w14:textId="77777777" w:rsidTr="00EF2510">
        <w:trPr>
          <w:trHeight w:val="575"/>
          <w:jc w:val="center"/>
        </w:trPr>
        <w:tc>
          <w:tcPr>
            <w:tcW w:w="2460" w:type="dxa"/>
            <w:shd w:val="clear" w:color="auto" w:fill="BFBFBF"/>
            <w:tcMar>
              <w:top w:w="100" w:type="dxa"/>
              <w:left w:w="100" w:type="dxa"/>
              <w:bottom w:w="100" w:type="dxa"/>
              <w:right w:w="100" w:type="dxa"/>
            </w:tcMar>
          </w:tcPr>
          <w:p w14:paraId="5DE671FB"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6CAF9507" w14:textId="77777777" w:rsidR="00651D5D" w:rsidRDefault="00651D5D" w:rsidP="00944C52">
            <w:r>
              <w:t>Services</w:t>
            </w:r>
          </w:p>
        </w:tc>
      </w:tr>
      <w:tr w:rsidR="00651D5D" w14:paraId="1366F57E" w14:textId="77777777" w:rsidTr="00EF2510">
        <w:trPr>
          <w:trHeight w:val="575"/>
          <w:jc w:val="center"/>
        </w:trPr>
        <w:tc>
          <w:tcPr>
            <w:tcW w:w="2460" w:type="dxa"/>
            <w:shd w:val="clear" w:color="auto" w:fill="BFBFBF"/>
            <w:tcMar>
              <w:top w:w="100" w:type="dxa"/>
              <w:left w:w="100" w:type="dxa"/>
              <w:bottom w:w="100" w:type="dxa"/>
              <w:right w:w="100" w:type="dxa"/>
            </w:tcMar>
          </w:tcPr>
          <w:p w14:paraId="270588D8" w14:textId="77777777" w:rsidR="00651D5D" w:rsidRDefault="00651D5D" w:rsidP="00944C52">
            <w:pPr>
              <w:rPr>
                <w:b/>
              </w:rPr>
            </w:pPr>
            <w:r>
              <w:rPr>
                <w:b/>
              </w:rPr>
              <w:t>​URL</w:t>
            </w:r>
          </w:p>
        </w:tc>
        <w:tc>
          <w:tcPr>
            <w:tcW w:w="6540" w:type="dxa"/>
            <w:tcMar>
              <w:top w:w="100" w:type="dxa"/>
              <w:left w:w="100" w:type="dxa"/>
              <w:bottom w:w="100" w:type="dxa"/>
              <w:right w:w="100" w:type="dxa"/>
            </w:tcMar>
          </w:tcPr>
          <w:p w14:paraId="1A5F7D9E" w14:textId="77777777" w:rsidR="00651D5D" w:rsidRDefault="00651D5D" w:rsidP="00944C52">
            <w:pPr>
              <w:spacing w:line="240" w:lineRule="auto"/>
              <w:rPr>
                <w:color w:val="0432FF"/>
                <w:sz w:val="20"/>
                <w:szCs w:val="20"/>
                <w:u w:val="single"/>
              </w:rPr>
            </w:pPr>
            <w:r>
              <w:t>VLO:</w:t>
            </w:r>
          </w:p>
          <w:p w14:paraId="5C62E43F" w14:textId="77777777" w:rsidR="00651D5D" w:rsidRPr="005F6666" w:rsidRDefault="00651D5D" w:rsidP="00944C52">
            <w:pPr>
              <w:rPr>
                <w:rStyle w:val="Hyperlink"/>
                <w:sz w:val="20"/>
                <w:szCs w:val="20"/>
              </w:rPr>
            </w:pPr>
            <w:r w:rsidRPr="005F6666">
              <w:rPr>
                <w:rStyle w:val="Hyperlink"/>
                <w:sz w:val="18"/>
                <w:szCs w:val="18"/>
              </w:rPr>
              <w:fldChar w:fldCharType="begin"/>
            </w:r>
            <w:r w:rsidRPr="005F6666">
              <w:rPr>
                <w:rStyle w:val="Hyperlink"/>
                <w:sz w:val="18"/>
                <w:szCs w:val="18"/>
              </w:rPr>
              <w:instrText xml:space="preserve"> HYPERLINK "https://vlo.clarin.eu/" </w:instrText>
            </w:r>
            <w:r w:rsidRPr="005F6666">
              <w:rPr>
                <w:rStyle w:val="Hyperlink"/>
                <w:sz w:val="18"/>
                <w:szCs w:val="18"/>
              </w:rPr>
              <w:fldChar w:fldCharType="separate"/>
            </w:r>
            <w:r w:rsidRPr="005F6666">
              <w:rPr>
                <w:rStyle w:val="Hyperlink"/>
                <w:sz w:val="20"/>
                <w:szCs w:val="20"/>
              </w:rPr>
              <w:t>https://vlo.clarin.eu</w:t>
            </w:r>
          </w:p>
          <w:p w14:paraId="58DB3A86" w14:textId="77777777" w:rsidR="00651D5D" w:rsidRPr="005F6666" w:rsidRDefault="00651D5D" w:rsidP="00944C52">
            <w:pPr>
              <w:rPr>
                <w:rStyle w:val="Hyperlink"/>
                <w:sz w:val="20"/>
                <w:szCs w:val="20"/>
              </w:rPr>
            </w:pPr>
            <w:r w:rsidRPr="005F6666">
              <w:rPr>
                <w:rStyle w:val="Hyperlink"/>
                <w:sz w:val="18"/>
                <w:szCs w:val="18"/>
              </w:rPr>
              <w:fldChar w:fldCharType="end"/>
            </w:r>
            <w:hyperlink r:id="rId92">
              <w:r w:rsidRPr="005F6666">
                <w:rPr>
                  <w:rStyle w:val="Hyperlink"/>
                  <w:sz w:val="20"/>
                  <w:szCs w:val="20"/>
                </w:rPr>
                <w:t>https://marketplace.eosc-portal.eu/services/virtual-language-observatory</w:t>
              </w:r>
            </w:hyperlink>
            <w:r w:rsidRPr="005F6666">
              <w:rPr>
                <w:rStyle w:val="Hyperlink"/>
                <w:sz w:val="20"/>
                <w:szCs w:val="20"/>
              </w:rPr>
              <w:fldChar w:fldCharType="begin"/>
            </w:r>
            <w:r w:rsidRPr="005F6666">
              <w:rPr>
                <w:rStyle w:val="Hyperlink"/>
                <w:sz w:val="20"/>
                <w:szCs w:val="20"/>
              </w:rPr>
              <w:instrText xml:space="preserve"> HYPERLINK "https://vlo.clarin.eu/" </w:instrText>
            </w:r>
            <w:r w:rsidRPr="005F6666">
              <w:rPr>
                <w:rStyle w:val="Hyperlink"/>
                <w:sz w:val="20"/>
                <w:szCs w:val="20"/>
              </w:rPr>
              <w:fldChar w:fldCharType="separate"/>
            </w:r>
          </w:p>
          <w:p w14:paraId="1A0D4050" w14:textId="2712731B" w:rsidR="004E3906" w:rsidRDefault="00651D5D" w:rsidP="00944C52">
            <w:pPr>
              <w:rPr>
                <w:color w:val="0432FF"/>
                <w:sz w:val="20"/>
                <w:szCs w:val="20"/>
                <w:u w:val="single"/>
              </w:rPr>
            </w:pPr>
            <w:r w:rsidRPr="005F6666">
              <w:rPr>
                <w:rStyle w:val="Hyperlink"/>
                <w:sz w:val="20"/>
                <w:szCs w:val="20"/>
              </w:rPr>
              <w:fldChar w:fldCharType="end"/>
            </w:r>
            <w:hyperlink r:id="rId93">
              <w:r>
                <w:t>VCR:</w:t>
              </w:r>
            </w:hyperlink>
          </w:p>
          <w:p w14:paraId="0FED8626" w14:textId="4B436C81" w:rsidR="004E3906" w:rsidRPr="005F6666" w:rsidRDefault="00007F73" w:rsidP="00944C52">
            <w:pPr>
              <w:rPr>
                <w:rStyle w:val="Hyperlink"/>
                <w:sz w:val="18"/>
                <w:szCs w:val="18"/>
              </w:rPr>
            </w:pPr>
            <w:hyperlink r:id="rId94" w:history="1">
              <w:r w:rsidR="004E3906" w:rsidRPr="005F6666">
                <w:rPr>
                  <w:rStyle w:val="Hyperlink"/>
                  <w:sz w:val="20"/>
                  <w:szCs w:val="20"/>
                </w:rPr>
                <w:t>https://collections.clarin.eu</w:t>
              </w:r>
            </w:hyperlink>
            <w:r w:rsidR="004E3906" w:rsidRPr="005F6666">
              <w:rPr>
                <w:rStyle w:val="Hyperlink"/>
                <w:sz w:val="18"/>
                <w:szCs w:val="18"/>
              </w:rPr>
              <w:t xml:space="preserve"> </w:t>
            </w:r>
          </w:p>
          <w:p w14:paraId="3E607459" w14:textId="301DAF4B" w:rsidR="00651D5D" w:rsidRDefault="00007F73" w:rsidP="00944C52">
            <w:pPr>
              <w:rPr>
                <w:color w:val="0432FF"/>
                <w:sz w:val="20"/>
                <w:szCs w:val="20"/>
                <w:u w:val="single"/>
              </w:rPr>
            </w:pPr>
            <w:hyperlink r:id="rId95" w:history="1">
              <w:r w:rsidR="00224E82" w:rsidRPr="00690591">
                <w:rPr>
                  <w:rStyle w:val="Hyperlink"/>
                  <w:sz w:val="20"/>
                  <w:szCs w:val="20"/>
                </w:rPr>
                <w:t>https://marketplace.eosc-portal.eu/service/virtual-collection-registry</w:t>
              </w:r>
            </w:hyperlink>
            <w:r w:rsidR="00224E82">
              <w:rPr>
                <w:color w:val="0432FF"/>
                <w:sz w:val="20"/>
                <w:szCs w:val="20"/>
                <w:u w:val="single"/>
              </w:rPr>
              <w:t xml:space="preserve"> </w:t>
            </w:r>
            <w:r w:rsidR="00651D5D">
              <w:fldChar w:fldCharType="begin"/>
            </w:r>
            <w:r w:rsidR="00651D5D">
              <w:instrText xml:space="preserve"> HYPERLINK "https://vlo.clarin.eu/" </w:instrText>
            </w:r>
            <w:r w:rsidR="00651D5D">
              <w:fldChar w:fldCharType="separate"/>
            </w:r>
          </w:p>
          <w:p w14:paraId="08217FD3" w14:textId="77777777" w:rsidR="0018298A" w:rsidRDefault="00651D5D" w:rsidP="00944C52">
            <w:r>
              <w:lastRenderedPageBreak/>
              <w:fldChar w:fldCharType="end"/>
            </w:r>
            <w:hyperlink r:id="rId96">
              <w:r>
                <w:t>LRS:</w:t>
              </w:r>
            </w:hyperlink>
          </w:p>
          <w:p w14:paraId="2590DF8C" w14:textId="77777777" w:rsidR="00B02EDE" w:rsidRPr="000A5DC8" w:rsidRDefault="00007F73" w:rsidP="00944C52">
            <w:pPr>
              <w:rPr>
                <w:rFonts w:eastAsia="Calibri" w:cs="Calibri"/>
                <w:color w:val="0432FF"/>
                <w:sz w:val="20"/>
                <w:szCs w:val="20"/>
                <w:u w:val="single"/>
              </w:rPr>
            </w:pPr>
            <w:hyperlink r:id="rId97" w:history="1">
              <w:r w:rsidR="00B02EDE" w:rsidRPr="000A5DC8">
                <w:rPr>
                  <w:rFonts w:eastAsia="Calibri" w:cs="Calibri"/>
                  <w:color w:val="0432FF"/>
                  <w:sz w:val="20"/>
                  <w:szCs w:val="20"/>
                  <w:u w:val="single"/>
                </w:rPr>
                <w:t>https://switchboard.clarin.eu</w:t>
              </w:r>
            </w:hyperlink>
            <w:r w:rsidR="00B02EDE" w:rsidRPr="000A5DC8">
              <w:rPr>
                <w:rFonts w:eastAsia="Calibri" w:cs="Calibri"/>
                <w:color w:val="0432FF"/>
                <w:sz w:val="20"/>
                <w:szCs w:val="20"/>
                <w:u w:val="single"/>
              </w:rPr>
              <w:t xml:space="preserve">; </w:t>
            </w:r>
          </w:p>
          <w:p w14:paraId="13ED5873" w14:textId="04D1CB46" w:rsidR="00651D5D" w:rsidRPr="000A5DC8" w:rsidRDefault="00007F73" w:rsidP="00944C52">
            <w:pPr>
              <w:rPr>
                <w:rFonts w:eastAsia="Calibri" w:cs="Calibri"/>
                <w:color w:val="0432FF"/>
                <w:sz w:val="20"/>
                <w:szCs w:val="20"/>
                <w:u w:val="single"/>
              </w:rPr>
            </w:pPr>
            <w:hyperlink r:id="rId98" w:history="1">
              <w:r w:rsidR="006C4B95" w:rsidRPr="000A5DC8">
                <w:rPr>
                  <w:rFonts w:eastAsia="Calibri" w:cs="Calibri"/>
                  <w:color w:val="0432FF"/>
                  <w:sz w:val="20"/>
                  <w:szCs w:val="20"/>
                  <w:u w:val="single"/>
                </w:rPr>
                <w:t>https://marketplace.eosc-portal.eu/services/language-recource-switchboard</w:t>
              </w:r>
            </w:hyperlink>
            <w:r w:rsidR="006C4B95" w:rsidRPr="000A5DC8">
              <w:rPr>
                <w:rFonts w:eastAsia="Calibri" w:cs="Calibri"/>
                <w:color w:val="0432FF"/>
                <w:sz w:val="20"/>
                <w:szCs w:val="20"/>
                <w:u w:val="single"/>
              </w:rPr>
              <w:t xml:space="preserve"> </w:t>
            </w:r>
          </w:p>
        </w:tc>
      </w:tr>
      <w:tr w:rsidR="00651D5D" w14:paraId="35110E79" w14:textId="77777777" w:rsidTr="00EF2510">
        <w:trPr>
          <w:trHeight w:val="399"/>
          <w:jc w:val="center"/>
        </w:trPr>
        <w:tc>
          <w:tcPr>
            <w:tcW w:w="2460" w:type="dxa"/>
            <w:shd w:val="clear" w:color="auto" w:fill="BFBFBF"/>
            <w:tcMar>
              <w:top w:w="100" w:type="dxa"/>
              <w:left w:w="100" w:type="dxa"/>
              <w:bottom w:w="100" w:type="dxa"/>
              <w:right w:w="100" w:type="dxa"/>
            </w:tcMar>
          </w:tcPr>
          <w:p w14:paraId="6FE4A1B6" w14:textId="77777777" w:rsidR="00651D5D" w:rsidRDefault="00651D5D" w:rsidP="00944C52">
            <w:pPr>
              <w:rPr>
                <w:b/>
              </w:rPr>
            </w:pPr>
            <w:r>
              <w:rPr>
                <w:b/>
              </w:rPr>
              <w:lastRenderedPageBreak/>
              <w:t>​Key innovation</w:t>
            </w:r>
          </w:p>
        </w:tc>
        <w:tc>
          <w:tcPr>
            <w:tcW w:w="6540" w:type="dxa"/>
            <w:tcMar>
              <w:top w:w="100" w:type="dxa"/>
              <w:left w:w="100" w:type="dxa"/>
              <w:bottom w:w="100" w:type="dxa"/>
              <w:right w:w="100" w:type="dxa"/>
            </w:tcMar>
          </w:tcPr>
          <w:p w14:paraId="311CB323" w14:textId="77777777" w:rsidR="00651D5D" w:rsidRDefault="00651D5D" w:rsidP="00944C52">
            <w:r>
              <w:t>User friendly and easy access to services for language research.</w:t>
            </w:r>
          </w:p>
        </w:tc>
      </w:tr>
      <w:tr w:rsidR="00651D5D" w14:paraId="7A3C5B24" w14:textId="77777777" w:rsidTr="00EF2510">
        <w:trPr>
          <w:trHeight w:val="219"/>
          <w:jc w:val="center"/>
        </w:trPr>
        <w:tc>
          <w:tcPr>
            <w:tcW w:w="2460" w:type="dxa"/>
            <w:shd w:val="clear" w:color="auto" w:fill="BFBFBF"/>
            <w:tcMar>
              <w:top w:w="100" w:type="dxa"/>
              <w:left w:w="100" w:type="dxa"/>
              <w:bottom w:w="100" w:type="dxa"/>
              <w:right w:w="100" w:type="dxa"/>
            </w:tcMar>
          </w:tcPr>
          <w:p w14:paraId="6A64F9BE"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3ECDDA4C" w14:textId="77777777" w:rsidR="00651D5D" w:rsidRDefault="00651D5D" w:rsidP="00944C52">
            <w:r>
              <w:t>Researchers, research communities</w:t>
            </w:r>
          </w:p>
        </w:tc>
      </w:tr>
      <w:tr w:rsidR="00651D5D" w14:paraId="327039D8" w14:textId="77777777" w:rsidTr="00EF2510">
        <w:trPr>
          <w:trHeight w:val="894"/>
          <w:jc w:val="center"/>
        </w:trPr>
        <w:tc>
          <w:tcPr>
            <w:tcW w:w="2460" w:type="dxa"/>
            <w:shd w:val="clear" w:color="auto" w:fill="BFBFBF"/>
            <w:tcMar>
              <w:top w:w="100" w:type="dxa"/>
              <w:left w:w="100" w:type="dxa"/>
              <w:bottom w:w="100" w:type="dxa"/>
              <w:right w:w="100" w:type="dxa"/>
            </w:tcMar>
          </w:tcPr>
          <w:p w14:paraId="7881637E" w14:textId="77777777" w:rsidR="00651D5D" w:rsidRDefault="00651D5D" w:rsidP="007661F0">
            <w:pPr>
              <w:jc w:val="left"/>
              <w:rPr>
                <w:b/>
              </w:rPr>
            </w:pPr>
            <w:r>
              <w:rPr>
                <w:b/>
              </w:rPr>
              <w:t>​Key benefit (for the audiences)</w:t>
            </w:r>
          </w:p>
        </w:tc>
        <w:tc>
          <w:tcPr>
            <w:tcW w:w="6540" w:type="dxa"/>
            <w:tcMar>
              <w:top w:w="100" w:type="dxa"/>
              <w:left w:w="100" w:type="dxa"/>
              <w:bottom w:w="100" w:type="dxa"/>
              <w:right w:w="100" w:type="dxa"/>
            </w:tcMar>
          </w:tcPr>
          <w:p w14:paraId="16D2DCE0" w14:textId="77777777" w:rsidR="00651D5D" w:rsidRPr="00290495" w:rsidRDefault="00651D5D" w:rsidP="00944C52">
            <w:pPr>
              <w:rPr>
                <w:rFonts w:asciiTheme="minorHAnsi" w:hAnsiTheme="minorHAnsi"/>
              </w:rPr>
            </w:pPr>
            <w:r w:rsidRPr="00290495">
              <w:rPr>
                <w:rFonts w:asciiTheme="minorHAnsi" w:eastAsia="Roboto" w:hAnsiTheme="minorHAnsi" w:cs="Roboto"/>
                <w:szCs w:val="21"/>
                <w:highlight w:val="white"/>
              </w:rPr>
              <w:t>The services provide a framework to describe and reuse existing metadata blueprints.</w:t>
            </w:r>
          </w:p>
        </w:tc>
      </w:tr>
      <w:tr w:rsidR="00651D5D" w14:paraId="7FFC1830" w14:textId="77777777" w:rsidTr="00EF2510">
        <w:trPr>
          <w:trHeight w:val="1055"/>
          <w:jc w:val="center"/>
        </w:trPr>
        <w:tc>
          <w:tcPr>
            <w:tcW w:w="2460" w:type="dxa"/>
            <w:shd w:val="clear" w:color="auto" w:fill="BFBFBF"/>
            <w:tcMar>
              <w:top w:w="100" w:type="dxa"/>
              <w:left w:w="100" w:type="dxa"/>
              <w:bottom w:w="100" w:type="dxa"/>
              <w:right w:w="100" w:type="dxa"/>
            </w:tcMar>
          </w:tcPr>
          <w:p w14:paraId="1667DD5A"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29A37CEB" w14:textId="77777777" w:rsidR="00651D5D" w:rsidRDefault="00651D5D" w:rsidP="00944C52">
            <w:r>
              <w:t xml:space="preserve">The service will be further sustained and developed as part of the CLARIN ERIC activities. Improvements will also be supported thanks to the participation in the EC funded projects SSHOC and EOSC Future.  </w:t>
            </w:r>
          </w:p>
        </w:tc>
      </w:tr>
      <w:tr w:rsidR="00651D5D" w14:paraId="0B77DFF2" w14:textId="77777777" w:rsidTr="00EF2510">
        <w:trPr>
          <w:trHeight w:val="516"/>
          <w:jc w:val="center"/>
        </w:trPr>
        <w:tc>
          <w:tcPr>
            <w:tcW w:w="2460" w:type="dxa"/>
            <w:shd w:val="clear" w:color="auto" w:fill="BFBFBF"/>
            <w:tcMar>
              <w:top w:w="100" w:type="dxa"/>
              <w:left w:w="100" w:type="dxa"/>
              <w:bottom w:w="100" w:type="dxa"/>
              <w:right w:w="100" w:type="dxa"/>
            </w:tcMar>
          </w:tcPr>
          <w:p w14:paraId="0538DAF5"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7134A3AC" w14:textId="77777777" w:rsidR="00651D5D" w:rsidRDefault="00651D5D" w:rsidP="00944C52">
            <w:pPr>
              <w:spacing w:before="60" w:after="60" w:line="240" w:lineRule="auto"/>
              <w:rPr>
                <w:highlight w:val="yellow"/>
              </w:rPr>
            </w:pPr>
            <w:r>
              <w:t>GPLv3</w:t>
            </w:r>
          </w:p>
        </w:tc>
      </w:tr>
      <w:tr w:rsidR="00651D5D" w14:paraId="64FB2352" w14:textId="77777777" w:rsidTr="00EF2510">
        <w:trPr>
          <w:trHeight w:val="641"/>
          <w:jc w:val="center"/>
        </w:trPr>
        <w:tc>
          <w:tcPr>
            <w:tcW w:w="2460" w:type="dxa"/>
            <w:shd w:val="clear" w:color="auto" w:fill="BFBFBF"/>
            <w:tcMar>
              <w:top w:w="100" w:type="dxa"/>
              <w:left w:w="100" w:type="dxa"/>
              <w:bottom w:w="100" w:type="dxa"/>
              <w:right w:w="100" w:type="dxa"/>
            </w:tcMar>
          </w:tcPr>
          <w:p w14:paraId="10D6EE1B"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20793536" w14:textId="77777777" w:rsidR="00651D5D" w:rsidRDefault="00651D5D" w:rsidP="00944C52">
            <w:r>
              <w:t>Available</w:t>
            </w:r>
          </w:p>
        </w:tc>
      </w:tr>
      <w:tr w:rsidR="00651D5D" w14:paraId="06B856EE" w14:textId="77777777" w:rsidTr="005F6666">
        <w:trPr>
          <w:trHeight w:val="281"/>
          <w:jc w:val="center"/>
        </w:trPr>
        <w:tc>
          <w:tcPr>
            <w:tcW w:w="2460" w:type="dxa"/>
            <w:shd w:val="clear" w:color="auto" w:fill="BFBFBF"/>
            <w:tcMar>
              <w:top w:w="100" w:type="dxa"/>
              <w:left w:w="100" w:type="dxa"/>
              <w:bottom w:w="100" w:type="dxa"/>
              <w:right w:w="100" w:type="dxa"/>
            </w:tcMar>
          </w:tcPr>
          <w:p w14:paraId="1186DE4D"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7E0AFDD2" w14:textId="77777777" w:rsidR="00651D5D" w:rsidRDefault="00651D5D" w:rsidP="00944C52">
            <w:r>
              <w:t>WP7</w:t>
            </w:r>
          </w:p>
        </w:tc>
      </w:tr>
      <w:tr w:rsidR="00651D5D" w14:paraId="6C399395" w14:textId="77777777" w:rsidTr="00EF2510">
        <w:trPr>
          <w:trHeight w:val="575"/>
          <w:jc w:val="center"/>
        </w:trPr>
        <w:tc>
          <w:tcPr>
            <w:tcW w:w="2460" w:type="dxa"/>
            <w:shd w:val="clear" w:color="auto" w:fill="BFBFBF"/>
            <w:tcMar>
              <w:top w:w="100" w:type="dxa"/>
              <w:left w:w="100" w:type="dxa"/>
              <w:bottom w:w="100" w:type="dxa"/>
              <w:right w:w="100" w:type="dxa"/>
            </w:tcMar>
          </w:tcPr>
          <w:p w14:paraId="68EBA2D4"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32D28BF6" w14:textId="77777777" w:rsidR="00651D5D" w:rsidRPr="00290495" w:rsidRDefault="00651D5D" w:rsidP="008B1A95">
            <w:pPr>
              <w:numPr>
                <w:ilvl w:val="0"/>
                <w:numId w:val="38"/>
              </w:numPr>
              <w:spacing w:after="0"/>
              <w:rPr>
                <w:rFonts w:asciiTheme="minorHAnsi" w:eastAsia="Roboto" w:hAnsiTheme="minorHAnsi" w:cs="Roboto"/>
                <w:highlight w:val="white"/>
              </w:rPr>
            </w:pPr>
            <w:r w:rsidRPr="00290495">
              <w:rPr>
                <w:rFonts w:asciiTheme="minorHAnsi" w:eastAsia="Roboto" w:hAnsiTheme="minorHAnsi" w:cs="Roboto"/>
                <w:highlight w:val="white"/>
              </w:rPr>
              <w:t xml:space="preserve">The </w:t>
            </w:r>
            <w:hyperlink r:id="rId99">
              <w:r w:rsidRPr="00EF2510">
                <w:rPr>
                  <w:rFonts w:eastAsia="Calibri" w:cs="Calibri"/>
                  <w:color w:val="0432FF"/>
                  <w:u w:val="single"/>
                </w:rPr>
                <w:t>blog</w:t>
              </w:r>
            </w:hyperlink>
            <w:r w:rsidRPr="00290495">
              <w:rPr>
                <w:rFonts w:asciiTheme="minorHAnsi" w:eastAsia="Roboto" w:hAnsiTheme="minorHAnsi" w:cs="Roboto"/>
                <w:highlight w:val="white"/>
              </w:rPr>
              <w:t xml:space="preserve"> and</w:t>
            </w:r>
            <w:r w:rsidRPr="00EF2510">
              <w:rPr>
                <w:rFonts w:asciiTheme="minorHAnsi" w:eastAsia="Roboto" w:hAnsiTheme="minorHAnsi" w:cs="Roboto"/>
                <w:sz w:val="24"/>
                <w:szCs w:val="24"/>
                <w:highlight w:val="white"/>
              </w:rPr>
              <w:t xml:space="preserve"> </w:t>
            </w:r>
            <w:hyperlink r:id="rId100">
              <w:r w:rsidRPr="00EF2510">
                <w:rPr>
                  <w:rFonts w:eastAsia="Calibri" w:cs="Calibri"/>
                  <w:color w:val="0432FF"/>
                  <w:u w:val="single"/>
                </w:rPr>
                <w:t>video</w:t>
              </w:r>
            </w:hyperlink>
            <w:r w:rsidRPr="00290495">
              <w:rPr>
                <w:rFonts w:asciiTheme="minorHAnsi" w:eastAsia="Roboto" w:hAnsiTheme="minorHAnsi" w:cs="Roboto"/>
                <w:highlight w:val="white"/>
              </w:rPr>
              <w:t xml:space="preserve"> on CLARIN services in EOSC.</w:t>
            </w:r>
          </w:p>
          <w:p w14:paraId="52503A40" w14:textId="77777777" w:rsidR="00651D5D" w:rsidRPr="00290495" w:rsidRDefault="00007F73" w:rsidP="008B1A95">
            <w:pPr>
              <w:numPr>
                <w:ilvl w:val="0"/>
                <w:numId w:val="38"/>
              </w:numPr>
              <w:spacing w:after="0"/>
              <w:rPr>
                <w:rFonts w:asciiTheme="minorHAnsi" w:eastAsia="Roboto" w:hAnsiTheme="minorHAnsi" w:cs="Roboto"/>
                <w:highlight w:val="white"/>
              </w:rPr>
            </w:pPr>
            <w:hyperlink r:id="rId101" w:anchor="switchboard">
              <w:r w:rsidR="00651D5D" w:rsidRPr="00EF2510">
                <w:rPr>
                  <w:rFonts w:eastAsia="Calibri" w:cs="Calibri"/>
                  <w:color w:val="0432FF"/>
                  <w:u w:val="single"/>
                </w:rPr>
                <w:t>Online training session</w:t>
              </w:r>
            </w:hyperlink>
            <w:r w:rsidR="00651D5D" w:rsidRPr="00290495">
              <w:rPr>
                <w:rFonts w:asciiTheme="minorHAnsi" w:eastAsia="Roboto" w:hAnsiTheme="minorHAnsi" w:cs="Roboto"/>
                <w:highlight w:val="white"/>
              </w:rPr>
              <w:t xml:space="preserve"> in March 2020 on the topic of connecting language processing tools to the Language Resource Switchboard.</w:t>
            </w:r>
          </w:p>
          <w:p w14:paraId="6AD799F1" w14:textId="77777777" w:rsidR="00651D5D" w:rsidRDefault="00651D5D" w:rsidP="008B1A95">
            <w:pPr>
              <w:numPr>
                <w:ilvl w:val="0"/>
                <w:numId w:val="38"/>
              </w:numPr>
              <w:spacing w:after="0"/>
              <w:rPr>
                <w:rFonts w:ascii="Roboto" w:eastAsia="Roboto" w:hAnsi="Roboto" w:cs="Roboto"/>
                <w:color w:val="172B4D"/>
                <w:sz w:val="21"/>
                <w:szCs w:val="21"/>
                <w:highlight w:val="white"/>
              </w:rPr>
            </w:pPr>
            <w:r w:rsidRPr="00290495">
              <w:rPr>
                <w:rFonts w:asciiTheme="minorHAnsi" w:eastAsia="Roboto" w:hAnsiTheme="minorHAnsi" w:cs="Roboto"/>
                <w:highlight w:val="white"/>
              </w:rPr>
              <w:t>Presentations at EOSC events</w:t>
            </w:r>
          </w:p>
        </w:tc>
      </w:tr>
      <w:tr w:rsidR="00651D5D" w14:paraId="7A4E76DA" w14:textId="77777777" w:rsidTr="00EF2510">
        <w:trPr>
          <w:trHeight w:val="575"/>
          <w:jc w:val="center"/>
        </w:trPr>
        <w:tc>
          <w:tcPr>
            <w:tcW w:w="2460" w:type="dxa"/>
            <w:shd w:val="clear" w:color="auto" w:fill="BFBFBF"/>
            <w:tcMar>
              <w:top w:w="100" w:type="dxa"/>
              <w:left w:w="100" w:type="dxa"/>
              <w:bottom w:w="100" w:type="dxa"/>
              <w:right w:w="100" w:type="dxa"/>
            </w:tcMar>
          </w:tcPr>
          <w:p w14:paraId="77DF9DA8" w14:textId="77777777" w:rsidR="00651D5D" w:rsidRDefault="00651D5D" w:rsidP="00EF2510">
            <w:pPr>
              <w:jc w:val="left"/>
              <w:rPr>
                <w:b/>
              </w:rPr>
            </w:pPr>
            <w:r>
              <w:rPr>
                <w:b/>
              </w:rPr>
              <w:t>​Future dissemination and exploitation paths and actions</w:t>
            </w:r>
          </w:p>
        </w:tc>
        <w:tc>
          <w:tcPr>
            <w:tcW w:w="6540" w:type="dxa"/>
            <w:tcMar>
              <w:top w:w="100" w:type="dxa"/>
              <w:left w:w="100" w:type="dxa"/>
              <w:bottom w:w="100" w:type="dxa"/>
              <w:right w:w="100" w:type="dxa"/>
            </w:tcMar>
          </w:tcPr>
          <w:p w14:paraId="58B030D6" w14:textId="77777777" w:rsidR="00651D5D" w:rsidRDefault="00651D5D" w:rsidP="00944C52">
            <w:r>
              <w:t>The thematic services will be further supported and developed by CLARIN ERIC. Additional improvements will be ensured through CLARIN's participation in the SSHOC project and in the EOSC Future project.</w:t>
            </w:r>
          </w:p>
        </w:tc>
      </w:tr>
    </w:tbl>
    <w:p w14:paraId="2F3285BA" w14:textId="48AEB5D9" w:rsidR="00651D5D" w:rsidRDefault="00651D5D" w:rsidP="00651D5D"/>
    <w:p w14:paraId="718331E0" w14:textId="77777777" w:rsidR="005F6666" w:rsidRDefault="005F6666" w:rsidP="00651D5D"/>
    <w:p w14:paraId="19983710" w14:textId="0D20ED89" w:rsidR="00651D5D" w:rsidRPr="00F8650F" w:rsidRDefault="00651D5D" w:rsidP="008B5AD4">
      <w:pPr>
        <w:pStyle w:val="Heading3"/>
        <w:rPr>
          <w:color w:val="434343"/>
        </w:rPr>
      </w:pPr>
      <w:bookmarkStart w:id="69" w:name="_94buz7l4n4x4" w:colFirst="0" w:colLast="0"/>
      <w:bookmarkEnd w:id="69"/>
      <w:r>
        <w:lastRenderedPageBreak/>
        <w:t>DODAS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270EF0C2" w14:textId="77777777" w:rsidTr="008F6EE5">
        <w:trPr>
          <w:trHeight w:val="289"/>
        </w:trPr>
        <w:tc>
          <w:tcPr>
            <w:tcW w:w="2460" w:type="dxa"/>
            <w:shd w:val="clear" w:color="auto" w:fill="BFBFBF"/>
            <w:tcMar>
              <w:top w:w="100" w:type="dxa"/>
              <w:left w:w="100" w:type="dxa"/>
              <w:bottom w:w="100" w:type="dxa"/>
              <w:right w:w="100" w:type="dxa"/>
            </w:tcMar>
          </w:tcPr>
          <w:p w14:paraId="7F85146F"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2F6DEC4C" w14:textId="77777777" w:rsidR="00651D5D" w:rsidRDefault="00651D5D" w:rsidP="00944C52">
            <w:r>
              <w:t>DODAS</w:t>
            </w:r>
          </w:p>
        </w:tc>
      </w:tr>
      <w:tr w:rsidR="00651D5D" w14:paraId="4B8E9B54" w14:textId="77777777" w:rsidTr="005F6666">
        <w:trPr>
          <w:trHeight w:val="281"/>
        </w:trPr>
        <w:tc>
          <w:tcPr>
            <w:tcW w:w="2460" w:type="dxa"/>
            <w:shd w:val="clear" w:color="auto" w:fill="BFBFBF"/>
            <w:tcMar>
              <w:top w:w="100" w:type="dxa"/>
              <w:left w:w="100" w:type="dxa"/>
              <w:bottom w:w="100" w:type="dxa"/>
              <w:right w:w="100" w:type="dxa"/>
            </w:tcMar>
          </w:tcPr>
          <w:p w14:paraId="03371174"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72A553D9" w14:textId="77777777" w:rsidR="00651D5D" w:rsidRDefault="00651D5D" w:rsidP="00944C52">
            <w:r>
              <w:t>Software, services</w:t>
            </w:r>
          </w:p>
        </w:tc>
      </w:tr>
      <w:tr w:rsidR="00651D5D" w14:paraId="465B4449" w14:textId="77777777" w:rsidTr="008F6EE5">
        <w:trPr>
          <w:trHeight w:val="575"/>
        </w:trPr>
        <w:tc>
          <w:tcPr>
            <w:tcW w:w="2460" w:type="dxa"/>
            <w:shd w:val="clear" w:color="auto" w:fill="BFBFBF"/>
            <w:tcMar>
              <w:top w:w="100" w:type="dxa"/>
              <w:left w:w="100" w:type="dxa"/>
              <w:bottom w:w="100" w:type="dxa"/>
              <w:right w:w="100" w:type="dxa"/>
            </w:tcMar>
          </w:tcPr>
          <w:p w14:paraId="38E9BADC" w14:textId="77777777" w:rsidR="00651D5D" w:rsidRDefault="00651D5D" w:rsidP="00944C52">
            <w:pPr>
              <w:rPr>
                <w:b/>
              </w:rPr>
            </w:pPr>
            <w:r>
              <w:rPr>
                <w:b/>
              </w:rPr>
              <w:t>​URL</w:t>
            </w:r>
          </w:p>
        </w:tc>
        <w:tc>
          <w:tcPr>
            <w:tcW w:w="6540" w:type="dxa"/>
            <w:tcMar>
              <w:top w:w="100" w:type="dxa"/>
              <w:left w:w="100" w:type="dxa"/>
              <w:bottom w:w="100" w:type="dxa"/>
              <w:right w:w="100" w:type="dxa"/>
            </w:tcMar>
          </w:tcPr>
          <w:p w14:paraId="79B25F7D" w14:textId="0D5324D2" w:rsidR="00651D5D" w:rsidRDefault="00007F73" w:rsidP="00944C52">
            <w:pPr>
              <w:spacing w:before="60" w:after="60" w:line="240" w:lineRule="auto"/>
              <w:rPr>
                <w:sz w:val="20"/>
                <w:szCs w:val="20"/>
              </w:rPr>
            </w:pPr>
            <w:hyperlink r:id="rId102" w:history="1">
              <w:r w:rsidR="00F8650F" w:rsidRPr="00690591">
                <w:rPr>
                  <w:rStyle w:val="Hyperlink"/>
                  <w:rFonts w:eastAsia="Calibri" w:cs="Calibri"/>
                  <w:sz w:val="20"/>
                  <w:szCs w:val="20"/>
                </w:rPr>
                <w:t>http://dodas-iam.cloud.cnaf.infn.it/</w:t>
              </w:r>
            </w:hyperlink>
            <w:r w:rsidR="00F8650F">
              <w:rPr>
                <w:sz w:val="20"/>
                <w:szCs w:val="20"/>
                <w:u w:val="single"/>
              </w:rPr>
              <w:t xml:space="preserve">  </w:t>
            </w:r>
            <w:r w:rsidR="00651D5D">
              <w:rPr>
                <w:rFonts w:eastAsia="Calibri" w:cs="Calibri"/>
                <w:sz w:val="20"/>
                <w:szCs w:val="20"/>
              </w:rPr>
              <w:t xml:space="preserve"> </w:t>
            </w:r>
            <w:r w:rsidR="00F8650F">
              <w:rPr>
                <w:rFonts w:eastAsia="Calibri" w:cs="Calibri"/>
                <w:sz w:val="20"/>
                <w:szCs w:val="20"/>
              </w:rPr>
              <w:t xml:space="preserve"> </w:t>
            </w:r>
          </w:p>
          <w:p w14:paraId="4B0628E2" w14:textId="1E1896DD" w:rsidR="00651D5D" w:rsidRDefault="00007F73" w:rsidP="00944C52">
            <w:pPr>
              <w:spacing w:before="60" w:after="60" w:line="240" w:lineRule="auto"/>
              <w:rPr>
                <w:sz w:val="20"/>
                <w:szCs w:val="20"/>
              </w:rPr>
            </w:pPr>
            <w:hyperlink r:id="rId103" w:history="1">
              <w:r w:rsidR="00F8650F" w:rsidRPr="00690591">
                <w:rPr>
                  <w:rStyle w:val="Hyperlink"/>
                  <w:rFonts w:eastAsia="Calibri" w:cs="Calibri"/>
                  <w:sz w:val="20"/>
                  <w:szCs w:val="20"/>
                </w:rPr>
                <w:t>https://marketplace.eosc-portal.eu/services/dynamic-on-demand-analysis-service-dodas-portal</w:t>
              </w:r>
            </w:hyperlink>
            <w:r w:rsidR="00F8650F">
              <w:rPr>
                <w:rFonts w:eastAsia="Calibri" w:cs="Calibri"/>
                <w:sz w:val="20"/>
                <w:szCs w:val="20"/>
              </w:rPr>
              <w:t xml:space="preserve"> </w:t>
            </w:r>
          </w:p>
        </w:tc>
      </w:tr>
      <w:tr w:rsidR="00651D5D" w14:paraId="3ED6EF11" w14:textId="77777777" w:rsidTr="008F6EE5">
        <w:trPr>
          <w:trHeight w:val="534"/>
        </w:trPr>
        <w:tc>
          <w:tcPr>
            <w:tcW w:w="2460" w:type="dxa"/>
            <w:shd w:val="clear" w:color="auto" w:fill="BFBFBF"/>
            <w:tcMar>
              <w:top w:w="100" w:type="dxa"/>
              <w:left w:w="100" w:type="dxa"/>
              <w:bottom w:w="100" w:type="dxa"/>
              <w:right w:w="100" w:type="dxa"/>
            </w:tcMar>
          </w:tcPr>
          <w:p w14:paraId="36578AB9"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5771ABC1" w14:textId="77777777" w:rsidR="00651D5D" w:rsidRDefault="00651D5D" w:rsidP="00944C52">
            <w:pPr>
              <w:spacing w:line="240" w:lineRule="auto"/>
            </w:pPr>
            <w:r>
              <w:t>Flexible Cloud PaaS platform with enhanced support for federated cloud solutions</w:t>
            </w:r>
          </w:p>
        </w:tc>
      </w:tr>
      <w:tr w:rsidR="00651D5D" w14:paraId="55989FBD" w14:textId="77777777" w:rsidTr="008F6EE5">
        <w:trPr>
          <w:trHeight w:val="399"/>
        </w:trPr>
        <w:tc>
          <w:tcPr>
            <w:tcW w:w="2460" w:type="dxa"/>
            <w:shd w:val="clear" w:color="auto" w:fill="BFBFBF"/>
            <w:tcMar>
              <w:top w:w="100" w:type="dxa"/>
              <w:left w:w="100" w:type="dxa"/>
              <w:bottom w:w="100" w:type="dxa"/>
              <w:right w:w="100" w:type="dxa"/>
            </w:tcMar>
          </w:tcPr>
          <w:p w14:paraId="569E44DA"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10C44BB2" w14:textId="77777777" w:rsidR="00651D5D" w:rsidRDefault="00651D5D" w:rsidP="00944C52">
            <w:pPr>
              <w:spacing w:line="240" w:lineRule="auto"/>
            </w:pPr>
            <w:r>
              <w:t>Researcher, Service Providers, Research Communities</w:t>
            </w:r>
          </w:p>
        </w:tc>
      </w:tr>
      <w:tr w:rsidR="00651D5D" w14:paraId="338AF8ED" w14:textId="77777777" w:rsidTr="008F6EE5">
        <w:trPr>
          <w:trHeight w:val="984"/>
        </w:trPr>
        <w:tc>
          <w:tcPr>
            <w:tcW w:w="2460" w:type="dxa"/>
            <w:shd w:val="clear" w:color="auto" w:fill="BFBFBF"/>
            <w:tcMar>
              <w:top w:w="100" w:type="dxa"/>
              <w:left w:w="100" w:type="dxa"/>
              <w:bottom w:w="100" w:type="dxa"/>
              <w:right w:w="100" w:type="dxa"/>
            </w:tcMar>
          </w:tcPr>
          <w:p w14:paraId="5B34F8B7" w14:textId="77777777" w:rsidR="00651D5D" w:rsidRDefault="00651D5D" w:rsidP="00EF2510">
            <w:pPr>
              <w:jc w:val="left"/>
              <w:rPr>
                <w:b/>
              </w:rPr>
            </w:pPr>
            <w:r>
              <w:rPr>
                <w:b/>
              </w:rPr>
              <w:t>​Key benefit (for the audiences)</w:t>
            </w:r>
          </w:p>
        </w:tc>
        <w:tc>
          <w:tcPr>
            <w:tcW w:w="6540" w:type="dxa"/>
            <w:tcMar>
              <w:top w:w="100" w:type="dxa"/>
              <w:left w:w="100" w:type="dxa"/>
              <w:bottom w:w="100" w:type="dxa"/>
              <w:right w:w="100" w:type="dxa"/>
            </w:tcMar>
          </w:tcPr>
          <w:p w14:paraId="1A366344" w14:textId="77777777" w:rsidR="00651D5D" w:rsidRDefault="00651D5D" w:rsidP="00944C52">
            <w:r>
              <w:t>EOSC-hub added or improved features that provide a common interface to monitoring, AAI, service deployment across heterogeneous, federated IaaS resources</w:t>
            </w:r>
          </w:p>
        </w:tc>
      </w:tr>
      <w:tr w:rsidR="00651D5D" w14:paraId="3F61D426" w14:textId="77777777" w:rsidTr="008F6EE5">
        <w:trPr>
          <w:trHeight w:val="732"/>
        </w:trPr>
        <w:tc>
          <w:tcPr>
            <w:tcW w:w="2460" w:type="dxa"/>
            <w:shd w:val="clear" w:color="auto" w:fill="BFBFBF"/>
            <w:tcMar>
              <w:top w:w="100" w:type="dxa"/>
              <w:left w:w="100" w:type="dxa"/>
              <w:bottom w:w="100" w:type="dxa"/>
              <w:right w:w="100" w:type="dxa"/>
            </w:tcMar>
          </w:tcPr>
          <w:p w14:paraId="757C720A"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422FD096" w14:textId="77777777" w:rsidR="00651D5D" w:rsidRDefault="00651D5D" w:rsidP="00944C52">
            <w:r>
              <w:t>The service will also be operated and further developed as part of the EGI-ACE project and the national I</w:t>
            </w:r>
            <w:r>
              <w:rPr>
                <w:rFonts w:eastAsia="Calibri" w:cs="Calibri"/>
              </w:rPr>
              <w:t>NFN-Cloud initiative</w:t>
            </w:r>
            <w:r>
              <w:t>.</w:t>
            </w:r>
          </w:p>
        </w:tc>
      </w:tr>
      <w:tr w:rsidR="00651D5D" w14:paraId="73246D76" w14:textId="77777777" w:rsidTr="008F6EE5">
        <w:trPr>
          <w:trHeight w:val="417"/>
        </w:trPr>
        <w:tc>
          <w:tcPr>
            <w:tcW w:w="2460" w:type="dxa"/>
            <w:shd w:val="clear" w:color="auto" w:fill="BFBFBF"/>
            <w:tcMar>
              <w:top w:w="100" w:type="dxa"/>
              <w:left w:w="100" w:type="dxa"/>
              <w:bottom w:w="100" w:type="dxa"/>
              <w:right w:w="100" w:type="dxa"/>
            </w:tcMar>
          </w:tcPr>
          <w:p w14:paraId="27147E7D"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58453C3A" w14:textId="77777777" w:rsidR="00651D5D" w:rsidRDefault="00651D5D" w:rsidP="00944C52">
            <w:pPr>
              <w:spacing w:before="60" w:after="60" w:line="240" w:lineRule="auto"/>
              <w:rPr>
                <w:highlight w:val="yellow"/>
              </w:rPr>
            </w:pPr>
            <w:r>
              <w:rPr>
                <w:rFonts w:eastAsia="Calibri" w:cs="Calibri"/>
                <w:sz w:val="20"/>
                <w:szCs w:val="20"/>
              </w:rPr>
              <w:t xml:space="preserve"> </w:t>
            </w:r>
            <w:r w:rsidRPr="005F6666">
              <w:rPr>
                <w:rFonts w:eastAsia="Calibri" w:cs="Calibri"/>
              </w:rPr>
              <w:t>Apache License Version 2.0</w:t>
            </w:r>
          </w:p>
        </w:tc>
      </w:tr>
      <w:tr w:rsidR="00651D5D" w14:paraId="6891230D" w14:textId="77777777" w:rsidTr="008F6EE5">
        <w:trPr>
          <w:trHeight w:val="507"/>
        </w:trPr>
        <w:tc>
          <w:tcPr>
            <w:tcW w:w="2460" w:type="dxa"/>
            <w:shd w:val="clear" w:color="auto" w:fill="BFBFBF"/>
            <w:tcMar>
              <w:top w:w="100" w:type="dxa"/>
              <w:left w:w="100" w:type="dxa"/>
              <w:bottom w:w="100" w:type="dxa"/>
              <w:right w:w="100" w:type="dxa"/>
            </w:tcMar>
          </w:tcPr>
          <w:p w14:paraId="57883363"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1F284FFB" w14:textId="77777777" w:rsidR="00651D5D" w:rsidRDefault="00651D5D" w:rsidP="00944C52">
            <w:r>
              <w:t>Available</w:t>
            </w:r>
          </w:p>
        </w:tc>
      </w:tr>
      <w:tr w:rsidR="00651D5D" w14:paraId="02109ADD" w14:textId="77777777" w:rsidTr="008F6EE5">
        <w:trPr>
          <w:trHeight w:val="381"/>
        </w:trPr>
        <w:tc>
          <w:tcPr>
            <w:tcW w:w="2460" w:type="dxa"/>
            <w:shd w:val="clear" w:color="auto" w:fill="BFBFBF"/>
            <w:tcMar>
              <w:top w:w="100" w:type="dxa"/>
              <w:left w:w="100" w:type="dxa"/>
              <w:bottom w:w="100" w:type="dxa"/>
              <w:right w:w="100" w:type="dxa"/>
            </w:tcMar>
          </w:tcPr>
          <w:p w14:paraId="22FAA5E2"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04BA81C2" w14:textId="77777777" w:rsidR="00651D5D" w:rsidRDefault="00651D5D" w:rsidP="00944C52">
            <w:r>
              <w:t>WP7</w:t>
            </w:r>
          </w:p>
        </w:tc>
      </w:tr>
      <w:tr w:rsidR="00651D5D" w14:paraId="6792C36E" w14:textId="77777777" w:rsidTr="008F6EE5">
        <w:trPr>
          <w:trHeight w:val="575"/>
        </w:trPr>
        <w:tc>
          <w:tcPr>
            <w:tcW w:w="2460" w:type="dxa"/>
            <w:shd w:val="clear" w:color="auto" w:fill="BFBFBF"/>
            <w:tcMar>
              <w:top w:w="100" w:type="dxa"/>
              <w:left w:w="100" w:type="dxa"/>
              <w:bottom w:w="100" w:type="dxa"/>
              <w:right w:w="100" w:type="dxa"/>
            </w:tcMar>
          </w:tcPr>
          <w:p w14:paraId="5211CA47"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3AB94B78" w14:textId="77777777" w:rsidR="00651D5D" w:rsidRDefault="00651D5D" w:rsidP="008B1A95">
            <w:pPr>
              <w:pStyle w:val="ListParagraph"/>
              <w:numPr>
                <w:ilvl w:val="0"/>
                <w:numId w:val="40"/>
              </w:numPr>
              <w:spacing w:after="0"/>
            </w:pPr>
            <w:r w:rsidRPr="008F6EE5">
              <w:rPr>
                <w:rFonts w:eastAsia="Calibri" w:cs="Calibri"/>
              </w:rPr>
              <w:t>2 presentations at CHEP 2019</w:t>
            </w:r>
          </w:p>
          <w:p w14:paraId="71912058" w14:textId="77777777" w:rsidR="00651D5D" w:rsidRDefault="00651D5D" w:rsidP="008B1A95">
            <w:pPr>
              <w:numPr>
                <w:ilvl w:val="0"/>
                <w:numId w:val="32"/>
              </w:numPr>
              <w:spacing w:after="0"/>
            </w:pPr>
            <w:r>
              <w:rPr>
                <w:rFonts w:eastAsia="Calibri" w:cs="Calibri"/>
              </w:rPr>
              <w:t>Dedicated technical lectures and hands-on sessions on clouds, and related scientific services, were also presented during the CODATA-RDA schools in 2019 and 2020 and during the “Multiscale, Machine learning and QSAR (MM-QSAR) Methods applied to biomolecules” schools in 2020 as part of the Elective course Master in Theoretical Chemistry and Computational Modelling (EMTCCM).</w:t>
            </w:r>
          </w:p>
        </w:tc>
      </w:tr>
      <w:tr w:rsidR="00651D5D" w14:paraId="708AD3E1" w14:textId="77777777" w:rsidTr="005F6666">
        <w:trPr>
          <w:trHeight w:val="524"/>
        </w:trPr>
        <w:tc>
          <w:tcPr>
            <w:tcW w:w="2460" w:type="dxa"/>
            <w:shd w:val="clear" w:color="auto" w:fill="BFBFBF"/>
            <w:tcMar>
              <w:top w:w="100" w:type="dxa"/>
              <w:left w:w="100" w:type="dxa"/>
              <w:bottom w:w="100" w:type="dxa"/>
              <w:right w:w="100" w:type="dxa"/>
            </w:tcMar>
          </w:tcPr>
          <w:p w14:paraId="04604FB8" w14:textId="77777777" w:rsidR="00651D5D" w:rsidRDefault="00651D5D" w:rsidP="008F6EE5">
            <w:pPr>
              <w:jc w:val="left"/>
              <w:rPr>
                <w:b/>
              </w:rPr>
            </w:pPr>
            <w:r>
              <w:rPr>
                <w:b/>
              </w:rPr>
              <w:t>​Future dissemination and exploitation paths and actions</w:t>
            </w:r>
          </w:p>
        </w:tc>
        <w:tc>
          <w:tcPr>
            <w:tcW w:w="6540" w:type="dxa"/>
            <w:tcMar>
              <w:top w:w="100" w:type="dxa"/>
              <w:left w:w="100" w:type="dxa"/>
              <w:bottom w:w="100" w:type="dxa"/>
              <w:right w:w="100" w:type="dxa"/>
            </w:tcMar>
          </w:tcPr>
          <w:p w14:paraId="7DDF09E0" w14:textId="77777777" w:rsidR="00651D5D" w:rsidRDefault="00651D5D" w:rsidP="00944C52">
            <w:pPr>
              <w:spacing w:before="200" w:after="200" w:line="240" w:lineRule="auto"/>
              <w:rPr>
                <w:highlight w:val="yellow"/>
              </w:rPr>
            </w:pPr>
            <w:r>
              <w:t xml:space="preserve">The DODAS Thematic Service will keep operating under the EGI-ACE project in order to deliver compute and data analysis capabilities to </w:t>
            </w:r>
            <w:r>
              <w:lastRenderedPageBreak/>
              <w:t>the scientific communities. Moreover, DODAS will continue its support to the adopter in the context of the INFN-Cloud National project.</w:t>
            </w:r>
          </w:p>
        </w:tc>
      </w:tr>
    </w:tbl>
    <w:p w14:paraId="18EF422C" w14:textId="77777777" w:rsidR="00651D5D" w:rsidRDefault="00651D5D" w:rsidP="00651D5D">
      <w:pPr>
        <w:jc w:val="center"/>
      </w:pPr>
    </w:p>
    <w:p w14:paraId="2DCA46F6" w14:textId="77777777" w:rsidR="00651D5D" w:rsidRDefault="00651D5D" w:rsidP="00F8650F">
      <w:pPr>
        <w:pStyle w:val="NoSpacing"/>
        <w:jc w:val="center"/>
      </w:pPr>
      <w:r>
        <w:rPr>
          <w:noProof/>
        </w:rPr>
        <w:drawing>
          <wp:inline distT="114300" distB="114300" distL="114300" distR="114300" wp14:anchorId="04CD07CE" wp14:editId="48B11A3D">
            <wp:extent cx="5357813" cy="2518706"/>
            <wp:effectExtent l="0" t="0" r="0" b="0"/>
            <wp:docPr id="1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4"/>
                    <a:srcRect/>
                    <a:stretch>
                      <a:fillRect/>
                    </a:stretch>
                  </pic:blipFill>
                  <pic:spPr>
                    <a:xfrm>
                      <a:off x="0" y="0"/>
                      <a:ext cx="5357813" cy="2518706"/>
                    </a:xfrm>
                    <a:prstGeom prst="rect">
                      <a:avLst/>
                    </a:prstGeom>
                    <a:ln/>
                  </pic:spPr>
                </pic:pic>
              </a:graphicData>
            </a:graphic>
          </wp:inline>
        </w:drawing>
      </w:r>
    </w:p>
    <w:p w14:paraId="5D777A56" w14:textId="19B065E3" w:rsidR="00651D5D" w:rsidRDefault="00651D5D" w:rsidP="005F6666">
      <w:pPr>
        <w:pStyle w:val="Caption1"/>
      </w:pPr>
      <w:r>
        <w:t xml:space="preserve">Figure </w:t>
      </w:r>
      <w:r w:rsidR="003B1CA4">
        <w:t>19</w:t>
      </w:r>
      <w:r>
        <w:t>: High level schema of the DODAS architecture</w:t>
      </w:r>
    </w:p>
    <w:p w14:paraId="62BA5169" w14:textId="02F57607" w:rsidR="00651D5D" w:rsidRPr="003B1CA4" w:rsidRDefault="00651D5D" w:rsidP="008B5AD4">
      <w:pPr>
        <w:pStyle w:val="Heading3"/>
        <w:rPr>
          <w:color w:val="434343"/>
        </w:rPr>
      </w:pPr>
      <w:r>
        <w:t>​ECAS</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0530CC8D" w14:textId="77777777" w:rsidTr="008F6EE5">
        <w:trPr>
          <w:trHeight w:val="371"/>
          <w:jc w:val="center"/>
        </w:trPr>
        <w:tc>
          <w:tcPr>
            <w:tcW w:w="2460" w:type="dxa"/>
            <w:shd w:val="clear" w:color="auto" w:fill="BFBFBF"/>
            <w:tcMar>
              <w:top w:w="100" w:type="dxa"/>
              <w:left w:w="100" w:type="dxa"/>
              <w:bottom w:w="100" w:type="dxa"/>
              <w:right w:w="100" w:type="dxa"/>
            </w:tcMar>
          </w:tcPr>
          <w:p w14:paraId="20D22561"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38F0B3DC" w14:textId="77777777" w:rsidR="00651D5D" w:rsidRDefault="00651D5D" w:rsidP="00944C52">
            <w:pPr>
              <w:spacing w:before="60" w:after="60" w:line="240" w:lineRule="auto"/>
              <w:rPr>
                <w:sz w:val="24"/>
                <w:szCs w:val="24"/>
              </w:rPr>
            </w:pPr>
            <w:r>
              <w:t>ENES Climate Analytics Service (ECAS)</w:t>
            </w:r>
          </w:p>
        </w:tc>
      </w:tr>
      <w:tr w:rsidR="00651D5D" w14:paraId="4C9BBE5B" w14:textId="77777777" w:rsidTr="008F6EE5">
        <w:trPr>
          <w:trHeight w:val="362"/>
          <w:jc w:val="center"/>
        </w:trPr>
        <w:tc>
          <w:tcPr>
            <w:tcW w:w="2460" w:type="dxa"/>
            <w:shd w:val="clear" w:color="auto" w:fill="BFBFBF"/>
            <w:tcMar>
              <w:top w:w="100" w:type="dxa"/>
              <w:left w:w="100" w:type="dxa"/>
              <w:bottom w:w="100" w:type="dxa"/>
              <w:right w:w="100" w:type="dxa"/>
            </w:tcMar>
          </w:tcPr>
          <w:p w14:paraId="3C23F798"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4ADE48CD" w14:textId="77777777" w:rsidR="00651D5D" w:rsidRDefault="00651D5D" w:rsidP="00944C52">
            <w:r>
              <w:t>Service</w:t>
            </w:r>
          </w:p>
        </w:tc>
      </w:tr>
      <w:tr w:rsidR="00651D5D" w14:paraId="2B5B07F0" w14:textId="77777777" w:rsidTr="008F6EE5">
        <w:trPr>
          <w:trHeight w:val="575"/>
          <w:jc w:val="center"/>
        </w:trPr>
        <w:tc>
          <w:tcPr>
            <w:tcW w:w="2460" w:type="dxa"/>
            <w:shd w:val="clear" w:color="auto" w:fill="BFBFBF"/>
            <w:tcMar>
              <w:top w:w="100" w:type="dxa"/>
              <w:left w:w="100" w:type="dxa"/>
              <w:bottom w:w="100" w:type="dxa"/>
              <w:right w:w="100" w:type="dxa"/>
            </w:tcMar>
          </w:tcPr>
          <w:p w14:paraId="0DE299C1" w14:textId="77777777" w:rsidR="00651D5D" w:rsidRDefault="00651D5D" w:rsidP="00944C52">
            <w:pPr>
              <w:rPr>
                <w:b/>
              </w:rPr>
            </w:pPr>
            <w:r>
              <w:rPr>
                <w:b/>
              </w:rPr>
              <w:t>​URL</w:t>
            </w:r>
          </w:p>
        </w:tc>
        <w:tc>
          <w:tcPr>
            <w:tcW w:w="6540" w:type="dxa"/>
            <w:tcMar>
              <w:top w:w="100" w:type="dxa"/>
              <w:left w:w="100" w:type="dxa"/>
              <w:bottom w:w="100" w:type="dxa"/>
              <w:right w:w="100" w:type="dxa"/>
            </w:tcMar>
          </w:tcPr>
          <w:p w14:paraId="49313BC8" w14:textId="77777777" w:rsidR="00651D5D" w:rsidRPr="005F6666" w:rsidRDefault="00007F73" w:rsidP="00944C52">
            <w:pPr>
              <w:rPr>
                <w:rStyle w:val="Hyperlink"/>
                <w:sz w:val="20"/>
                <w:szCs w:val="20"/>
              </w:rPr>
            </w:pPr>
            <w:hyperlink r:id="rId105">
              <w:r w:rsidR="00651D5D" w:rsidRPr="005F6666">
                <w:rPr>
                  <w:rStyle w:val="Hyperlink"/>
                  <w:sz w:val="20"/>
                  <w:szCs w:val="20"/>
                </w:rPr>
                <w:t>https://www.eosc-hub.eu/services/ENES%20Climate%20Analytics%20Service</w:t>
              </w:r>
            </w:hyperlink>
            <w:r w:rsidR="00651D5D" w:rsidRPr="005F6666">
              <w:rPr>
                <w:rStyle w:val="Hyperlink"/>
                <w:sz w:val="20"/>
                <w:szCs w:val="20"/>
              </w:rPr>
              <w:t xml:space="preserve"> </w:t>
            </w:r>
          </w:p>
          <w:p w14:paraId="00CF4A1E" w14:textId="4F9D2436" w:rsidR="00651D5D" w:rsidRPr="008F6EE5" w:rsidRDefault="00007F73" w:rsidP="00944C52">
            <w:pPr>
              <w:rPr>
                <w:rStyle w:val="Hyperlink"/>
              </w:rPr>
            </w:pPr>
            <w:hyperlink r:id="rId106" w:history="1">
              <w:r w:rsidR="008F6EE5" w:rsidRPr="005F6666">
                <w:rPr>
                  <w:rStyle w:val="Hyperlink"/>
                  <w:sz w:val="20"/>
                  <w:szCs w:val="20"/>
                </w:rPr>
                <w:t>https://marketplace.eosc-portal.eu/services/enes-climate-analytics-service</w:t>
              </w:r>
            </w:hyperlink>
            <w:r w:rsidR="008F6EE5" w:rsidRPr="005F6666">
              <w:rPr>
                <w:rStyle w:val="Hyperlink"/>
                <w:sz w:val="20"/>
                <w:szCs w:val="20"/>
              </w:rPr>
              <w:t xml:space="preserve">  </w:t>
            </w:r>
          </w:p>
        </w:tc>
      </w:tr>
      <w:tr w:rsidR="00651D5D" w14:paraId="003CDC02" w14:textId="77777777" w:rsidTr="008F6EE5">
        <w:trPr>
          <w:trHeight w:val="641"/>
          <w:jc w:val="center"/>
        </w:trPr>
        <w:tc>
          <w:tcPr>
            <w:tcW w:w="2460" w:type="dxa"/>
            <w:shd w:val="clear" w:color="auto" w:fill="BFBFBF"/>
            <w:tcMar>
              <w:top w:w="100" w:type="dxa"/>
              <w:left w:w="100" w:type="dxa"/>
              <w:bottom w:w="100" w:type="dxa"/>
              <w:right w:w="100" w:type="dxa"/>
            </w:tcMar>
          </w:tcPr>
          <w:p w14:paraId="5E4C4E04"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3059CDE7" w14:textId="77777777" w:rsidR="00651D5D" w:rsidRDefault="00651D5D" w:rsidP="00944C52">
            <w:r>
              <w:t>Community-specific, FAIR Jupuyter notebook for executing and sharing research workflows, paradigm shift with a strong focus on data intensive analysis and server-side approaches</w:t>
            </w:r>
          </w:p>
        </w:tc>
      </w:tr>
      <w:tr w:rsidR="00651D5D" w14:paraId="69C8C59B" w14:textId="77777777" w:rsidTr="005F6666">
        <w:trPr>
          <w:trHeight w:val="659"/>
          <w:jc w:val="center"/>
        </w:trPr>
        <w:tc>
          <w:tcPr>
            <w:tcW w:w="2460" w:type="dxa"/>
            <w:shd w:val="clear" w:color="auto" w:fill="BFBFBF"/>
            <w:tcMar>
              <w:top w:w="100" w:type="dxa"/>
              <w:left w:w="100" w:type="dxa"/>
              <w:bottom w:w="100" w:type="dxa"/>
              <w:right w:w="100" w:type="dxa"/>
            </w:tcMar>
          </w:tcPr>
          <w:p w14:paraId="39D0D7F9"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1BFA3B7C" w14:textId="77777777" w:rsidR="00651D5D" w:rsidRDefault="00651D5D" w:rsidP="00944C52">
            <w:r>
              <w:t xml:space="preserve">Research communities, climate modelling community, direct downstream usage communities </w:t>
            </w:r>
          </w:p>
        </w:tc>
      </w:tr>
      <w:tr w:rsidR="00651D5D" w14:paraId="2DF66757" w14:textId="77777777" w:rsidTr="008F6EE5">
        <w:trPr>
          <w:trHeight w:val="1244"/>
          <w:jc w:val="center"/>
        </w:trPr>
        <w:tc>
          <w:tcPr>
            <w:tcW w:w="2460" w:type="dxa"/>
            <w:shd w:val="clear" w:color="auto" w:fill="BFBFBF"/>
            <w:tcMar>
              <w:top w:w="100" w:type="dxa"/>
              <w:left w:w="100" w:type="dxa"/>
              <w:bottom w:w="100" w:type="dxa"/>
              <w:right w:w="100" w:type="dxa"/>
            </w:tcMar>
          </w:tcPr>
          <w:p w14:paraId="5651C90A" w14:textId="77777777" w:rsidR="00651D5D" w:rsidRDefault="00651D5D" w:rsidP="008F6EE5">
            <w:pPr>
              <w:jc w:val="left"/>
              <w:rPr>
                <w:b/>
              </w:rPr>
            </w:pPr>
            <w:r>
              <w:rPr>
                <w:b/>
              </w:rPr>
              <w:t>​Key benefit (for the audiences)</w:t>
            </w:r>
          </w:p>
        </w:tc>
        <w:tc>
          <w:tcPr>
            <w:tcW w:w="6540" w:type="dxa"/>
            <w:tcMar>
              <w:top w:w="100" w:type="dxa"/>
              <w:left w:w="100" w:type="dxa"/>
              <w:bottom w:w="100" w:type="dxa"/>
              <w:right w:w="100" w:type="dxa"/>
            </w:tcMar>
          </w:tcPr>
          <w:p w14:paraId="1A9A5688" w14:textId="77777777" w:rsidR="00651D5D" w:rsidRDefault="00651D5D" w:rsidP="00944C52">
            <w:r>
              <w:t>ECAS enables scientific end-users to perform data analysis experiments on large volumes of multidimensional data by exploiting a server-side, PID-enabled, and parallel approach and aiming to improve reusability of data and workflows (FAIR approach).</w:t>
            </w:r>
          </w:p>
        </w:tc>
      </w:tr>
      <w:tr w:rsidR="00651D5D" w14:paraId="1964F15F" w14:textId="77777777" w:rsidTr="008F6EE5">
        <w:trPr>
          <w:trHeight w:val="677"/>
          <w:jc w:val="center"/>
        </w:trPr>
        <w:tc>
          <w:tcPr>
            <w:tcW w:w="2460" w:type="dxa"/>
            <w:shd w:val="clear" w:color="auto" w:fill="BFBFBF"/>
            <w:tcMar>
              <w:top w:w="100" w:type="dxa"/>
              <w:left w:w="100" w:type="dxa"/>
              <w:bottom w:w="100" w:type="dxa"/>
              <w:right w:w="100" w:type="dxa"/>
            </w:tcMar>
          </w:tcPr>
          <w:p w14:paraId="60E73677" w14:textId="77777777" w:rsidR="00651D5D" w:rsidRDefault="00651D5D" w:rsidP="00944C52">
            <w:pPr>
              <w:rPr>
                <w:b/>
              </w:rPr>
            </w:pPr>
            <w:r>
              <w:rPr>
                <w:b/>
              </w:rPr>
              <w:lastRenderedPageBreak/>
              <w:t>​Sustainability: source of funding or revenue</w:t>
            </w:r>
          </w:p>
        </w:tc>
        <w:tc>
          <w:tcPr>
            <w:tcW w:w="6540" w:type="dxa"/>
            <w:tcMar>
              <w:top w:w="100" w:type="dxa"/>
              <w:left w:w="100" w:type="dxa"/>
              <w:bottom w:w="100" w:type="dxa"/>
              <w:right w:w="100" w:type="dxa"/>
            </w:tcMar>
          </w:tcPr>
          <w:p w14:paraId="21216679" w14:textId="77777777" w:rsidR="00651D5D" w:rsidRDefault="00651D5D" w:rsidP="00944C52">
            <w:r>
              <w:t>Solution picked up by the EOSC-Pillar project, to be continued as an EGI-ACE service</w:t>
            </w:r>
          </w:p>
        </w:tc>
      </w:tr>
      <w:tr w:rsidR="00651D5D" w14:paraId="34C3AA7C" w14:textId="77777777" w:rsidTr="008F6EE5">
        <w:trPr>
          <w:trHeight w:val="815"/>
          <w:jc w:val="center"/>
        </w:trPr>
        <w:tc>
          <w:tcPr>
            <w:tcW w:w="2460" w:type="dxa"/>
            <w:shd w:val="clear" w:color="auto" w:fill="BFBFBF"/>
            <w:tcMar>
              <w:top w:w="100" w:type="dxa"/>
              <w:left w:w="100" w:type="dxa"/>
              <w:bottom w:w="100" w:type="dxa"/>
              <w:right w:w="100" w:type="dxa"/>
            </w:tcMar>
          </w:tcPr>
          <w:p w14:paraId="508C92F1"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3BEE01B1" w14:textId="77777777" w:rsidR="00651D5D" w:rsidRDefault="00651D5D" w:rsidP="00944C52">
            <w:pPr>
              <w:spacing w:line="240" w:lineRule="auto"/>
            </w:pPr>
            <w:r>
              <w:t>The ECAS/Ophidia component code is available on GitHub under GPLv3 license; additional components for ECAS (Docker workflow components) available under BSD license; ECAS-B2SHARE Python client available under MIT license. Other components are available on GitHub</w:t>
            </w:r>
            <w:r>
              <w:rPr>
                <w:vertAlign w:val="superscript"/>
              </w:rPr>
              <w:footnoteReference w:id="40"/>
            </w:r>
            <w:r>
              <w:t xml:space="preserve"> (no explicit license)</w:t>
            </w:r>
          </w:p>
        </w:tc>
      </w:tr>
      <w:tr w:rsidR="00651D5D" w14:paraId="29360AD1" w14:textId="77777777" w:rsidTr="005F6666">
        <w:trPr>
          <w:trHeight w:val="686"/>
          <w:jc w:val="center"/>
        </w:trPr>
        <w:tc>
          <w:tcPr>
            <w:tcW w:w="2460" w:type="dxa"/>
            <w:shd w:val="clear" w:color="auto" w:fill="BFBFBF"/>
            <w:tcMar>
              <w:top w:w="100" w:type="dxa"/>
              <w:left w:w="100" w:type="dxa"/>
              <w:bottom w:w="100" w:type="dxa"/>
              <w:right w:w="100" w:type="dxa"/>
            </w:tcMar>
          </w:tcPr>
          <w:p w14:paraId="51701FF4"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5586A35D" w14:textId="77777777" w:rsidR="00651D5D" w:rsidRDefault="00651D5D" w:rsidP="00944C52">
            <w:r>
              <w:t>Available</w:t>
            </w:r>
          </w:p>
        </w:tc>
      </w:tr>
      <w:tr w:rsidR="00651D5D" w14:paraId="1922DA4E" w14:textId="77777777" w:rsidTr="008F6EE5">
        <w:trPr>
          <w:trHeight w:val="575"/>
          <w:jc w:val="center"/>
        </w:trPr>
        <w:tc>
          <w:tcPr>
            <w:tcW w:w="2460" w:type="dxa"/>
            <w:shd w:val="clear" w:color="auto" w:fill="BFBFBF"/>
            <w:tcMar>
              <w:top w:w="100" w:type="dxa"/>
              <w:left w:w="100" w:type="dxa"/>
              <w:bottom w:w="100" w:type="dxa"/>
              <w:right w:w="100" w:type="dxa"/>
            </w:tcMar>
          </w:tcPr>
          <w:p w14:paraId="1949BA36"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3C796BA1" w14:textId="77777777" w:rsidR="00651D5D" w:rsidRDefault="00651D5D" w:rsidP="00944C52">
            <w:r>
              <w:t>WP7</w:t>
            </w:r>
          </w:p>
        </w:tc>
      </w:tr>
      <w:tr w:rsidR="00651D5D" w14:paraId="09804376" w14:textId="77777777" w:rsidTr="005F6666">
        <w:trPr>
          <w:trHeight w:val="1847"/>
          <w:jc w:val="center"/>
        </w:trPr>
        <w:tc>
          <w:tcPr>
            <w:tcW w:w="2460" w:type="dxa"/>
            <w:shd w:val="clear" w:color="auto" w:fill="BFBFBF"/>
            <w:tcMar>
              <w:top w:w="100" w:type="dxa"/>
              <w:left w:w="100" w:type="dxa"/>
              <w:bottom w:w="100" w:type="dxa"/>
              <w:right w:w="100" w:type="dxa"/>
            </w:tcMar>
          </w:tcPr>
          <w:p w14:paraId="691D9B81"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2FE39468" w14:textId="77777777" w:rsidR="00651D5D" w:rsidRDefault="00651D5D" w:rsidP="008B1A95">
            <w:pPr>
              <w:numPr>
                <w:ilvl w:val="0"/>
                <w:numId w:val="37"/>
              </w:numPr>
              <w:spacing w:after="0"/>
            </w:pPr>
            <w:r>
              <w:rPr>
                <w:rFonts w:eastAsia="Calibri" w:cs="Calibri"/>
              </w:rPr>
              <w:t>Training on ECAS during the "EUDAT CDI - PRACE Summer School on managing scientific data from analysis to long term archiving”, Trieste, Italy, 27 September 2019</w:t>
            </w:r>
          </w:p>
          <w:p w14:paraId="72823D8D" w14:textId="49DCF3BF" w:rsidR="00651D5D" w:rsidRDefault="00651D5D" w:rsidP="008B1A95">
            <w:pPr>
              <w:numPr>
                <w:ilvl w:val="0"/>
                <w:numId w:val="37"/>
              </w:numPr>
              <w:spacing w:after="0"/>
            </w:pPr>
            <w:r>
              <w:rPr>
                <w:rFonts w:eastAsia="Calibri" w:cs="Calibri"/>
              </w:rPr>
              <w:t xml:space="preserve">Online Training on Data Analytics: How to skip high-volume data transfer and access free computing resources for your CMIP analyses, Online, 8-9 </w:t>
            </w:r>
            <w:r w:rsidR="008F6EE5">
              <w:rPr>
                <w:rFonts w:eastAsia="Calibri" w:cs="Calibri"/>
              </w:rPr>
              <w:t>March</w:t>
            </w:r>
            <w:r>
              <w:rPr>
                <w:rFonts w:eastAsia="Calibri" w:cs="Calibri"/>
              </w:rPr>
              <w:t xml:space="preserve"> 2021 </w:t>
            </w:r>
          </w:p>
        </w:tc>
      </w:tr>
      <w:tr w:rsidR="00651D5D" w14:paraId="62FA485A" w14:textId="77777777" w:rsidTr="008F6EE5">
        <w:trPr>
          <w:trHeight w:val="575"/>
          <w:jc w:val="center"/>
        </w:trPr>
        <w:tc>
          <w:tcPr>
            <w:tcW w:w="2460" w:type="dxa"/>
            <w:shd w:val="clear" w:color="auto" w:fill="BFBFBF"/>
            <w:tcMar>
              <w:top w:w="100" w:type="dxa"/>
              <w:left w:w="100" w:type="dxa"/>
              <w:bottom w:w="100" w:type="dxa"/>
              <w:right w:w="100" w:type="dxa"/>
            </w:tcMar>
          </w:tcPr>
          <w:p w14:paraId="18A8B573" w14:textId="77777777" w:rsidR="00651D5D" w:rsidRDefault="00651D5D" w:rsidP="008F6EE5">
            <w:pPr>
              <w:jc w:val="left"/>
              <w:rPr>
                <w:b/>
              </w:rPr>
            </w:pPr>
            <w:r>
              <w:rPr>
                <w:b/>
              </w:rPr>
              <w:t>​Future dissemination and exploitation paths and actions</w:t>
            </w:r>
          </w:p>
        </w:tc>
        <w:tc>
          <w:tcPr>
            <w:tcW w:w="6540" w:type="dxa"/>
            <w:tcMar>
              <w:top w:w="100" w:type="dxa"/>
              <w:left w:w="100" w:type="dxa"/>
              <w:bottom w:w="100" w:type="dxa"/>
              <w:right w:w="100" w:type="dxa"/>
            </w:tcMar>
          </w:tcPr>
          <w:p w14:paraId="1B45BD5E" w14:textId="77777777" w:rsidR="00651D5D" w:rsidRDefault="00651D5D" w:rsidP="00944C52">
            <w:pPr>
              <w:spacing w:line="240" w:lineRule="auto"/>
            </w:pPr>
            <w:r>
              <w:rPr>
                <w:rFonts w:eastAsia="Calibri" w:cs="Calibri"/>
              </w:rPr>
              <w:t>Additional training courses (also as virtual and online events) with the aim of addressing new use cases coming from other research communities.</w:t>
            </w:r>
          </w:p>
          <w:p w14:paraId="5D7E88A7" w14:textId="77777777" w:rsidR="00651D5D" w:rsidRDefault="00651D5D" w:rsidP="00944C52">
            <w:pPr>
              <w:spacing w:line="240" w:lineRule="auto"/>
            </w:pPr>
            <w:r>
              <w:rPr>
                <w:rFonts w:eastAsia="Calibri" w:cs="Calibri"/>
              </w:rPr>
              <w:t>Inter-thematic-service collaboration and joint training events to explore and define possible common approaches.</w:t>
            </w:r>
          </w:p>
          <w:p w14:paraId="5A4D4FC6" w14:textId="77777777" w:rsidR="00651D5D" w:rsidRDefault="00651D5D" w:rsidP="00944C52">
            <w:pPr>
              <w:spacing w:line="240" w:lineRule="auto"/>
            </w:pPr>
            <w:r>
              <w:rPr>
                <w:rFonts w:eastAsia="Calibri" w:cs="Calibri"/>
              </w:rPr>
              <w:t>Integration with new compute backends at individual sites, in the context of the IS-ENES compute service portfolio.</w:t>
            </w:r>
          </w:p>
        </w:tc>
      </w:tr>
    </w:tbl>
    <w:p w14:paraId="36B69457" w14:textId="77777777" w:rsidR="00651D5D" w:rsidRDefault="00651D5D" w:rsidP="003B1CA4">
      <w:pPr>
        <w:pStyle w:val="NoSpacing"/>
        <w:jc w:val="center"/>
      </w:pPr>
      <w:r>
        <w:rPr>
          <w:noProof/>
        </w:rPr>
        <w:lastRenderedPageBreak/>
        <w:drawing>
          <wp:inline distT="114300" distB="114300" distL="114300" distR="114300" wp14:anchorId="4D487D09" wp14:editId="70F1AB2B">
            <wp:extent cx="5731200" cy="42926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7"/>
                    <a:srcRect/>
                    <a:stretch>
                      <a:fillRect/>
                    </a:stretch>
                  </pic:blipFill>
                  <pic:spPr>
                    <a:xfrm>
                      <a:off x="0" y="0"/>
                      <a:ext cx="5731200" cy="4292600"/>
                    </a:xfrm>
                    <a:prstGeom prst="rect">
                      <a:avLst/>
                    </a:prstGeom>
                    <a:ln/>
                  </pic:spPr>
                </pic:pic>
              </a:graphicData>
            </a:graphic>
          </wp:inline>
        </w:drawing>
      </w:r>
    </w:p>
    <w:p w14:paraId="75CA699F" w14:textId="210AA6F5" w:rsidR="00651D5D" w:rsidRDefault="00651D5D" w:rsidP="007407E5">
      <w:pPr>
        <w:pStyle w:val="Caption1"/>
      </w:pPr>
      <w:r>
        <w:t xml:space="preserve">Figure </w:t>
      </w:r>
      <w:r w:rsidR="007407E5">
        <w:t>20</w:t>
      </w:r>
      <w:r>
        <w:t>: ECAS software architecture</w:t>
      </w:r>
    </w:p>
    <w:p w14:paraId="2EAF8C00" w14:textId="15083034" w:rsidR="00651D5D" w:rsidRPr="007407E5" w:rsidRDefault="00651D5D" w:rsidP="008B5AD4">
      <w:pPr>
        <w:pStyle w:val="Heading3"/>
        <w:rPr>
          <w:color w:val="434343"/>
        </w:rPr>
      </w:pPr>
      <w:bookmarkStart w:id="70" w:name="_ibfk9r1gsjae" w:colFirst="0" w:colLast="0"/>
      <w:bookmarkEnd w:id="70"/>
      <w:r>
        <w:t>GEOSS</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21BB4F54" w14:textId="77777777" w:rsidTr="008F6EE5">
        <w:trPr>
          <w:trHeight w:val="731"/>
          <w:jc w:val="center"/>
        </w:trPr>
        <w:tc>
          <w:tcPr>
            <w:tcW w:w="2460" w:type="dxa"/>
            <w:shd w:val="clear" w:color="auto" w:fill="BFBFBF"/>
            <w:tcMar>
              <w:top w:w="100" w:type="dxa"/>
              <w:left w:w="100" w:type="dxa"/>
              <w:bottom w:w="100" w:type="dxa"/>
              <w:right w:w="100" w:type="dxa"/>
            </w:tcMar>
          </w:tcPr>
          <w:p w14:paraId="1F9AA38F"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0A816A56" w14:textId="77777777" w:rsidR="00651D5D" w:rsidRDefault="00651D5D" w:rsidP="00944C52">
            <w:pPr>
              <w:spacing w:line="240" w:lineRule="auto"/>
            </w:pPr>
            <w:r>
              <w:t>GEO Discovery and Access Broker (GEO DAB)</w:t>
            </w:r>
          </w:p>
          <w:p w14:paraId="21D9205D" w14:textId="77777777" w:rsidR="00651D5D" w:rsidRDefault="00651D5D" w:rsidP="00944C52">
            <w:pPr>
              <w:spacing w:line="240" w:lineRule="auto"/>
            </w:pPr>
            <w:r>
              <w:t>Virtual Laboratory (VLab)</w:t>
            </w:r>
          </w:p>
        </w:tc>
      </w:tr>
      <w:tr w:rsidR="00651D5D" w14:paraId="7299548D" w14:textId="77777777" w:rsidTr="008F6EE5">
        <w:trPr>
          <w:trHeight w:val="371"/>
          <w:jc w:val="center"/>
        </w:trPr>
        <w:tc>
          <w:tcPr>
            <w:tcW w:w="2460" w:type="dxa"/>
            <w:shd w:val="clear" w:color="auto" w:fill="BFBFBF"/>
            <w:tcMar>
              <w:top w:w="100" w:type="dxa"/>
              <w:left w:w="100" w:type="dxa"/>
              <w:bottom w:w="100" w:type="dxa"/>
              <w:right w:w="100" w:type="dxa"/>
            </w:tcMar>
          </w:tcPr>
          <w:p w14:paraId="29DEFE31"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6ACA6BE0" w14:textId="77777777" w:rsidR="00651D5D" w:rsidRDefault="00651D5D" w:rsidP="00944C52">
            <w:r>
              <w:t>Software, services</w:t>
            </w:r>
          </w:p>
        </w:tc>
      </w:tr>
      <w:tr w:rsidR="00651D5D" w14:paraId="397C2EAF" w14:textId="77777777" w:rsidTr="008F6EE5">
        <w:trPr>
          <w:trHeight w:val="575"/>
          <w:jc w:val="center"/>
        </w:trPr>
        <w:tc>
          <w:tcPr>
            <w:tcW w:w="2460" w:type="dxa"/>
            <w:shd w:val="clear" w:color="auto" w:fill="BFBFBF"/>
            <w:tcMar>
              <w:top w:w="100" w:type="dxa"/>
              <w:left w:w="100" w:type="dxa"/>
              <w:bottom w:w="100" w:type="dxa"/>
              <w:right w:w="100" w:type="dxa"/>
            </w:tcMar>
          </w:tcPr>
          <w:p w14:paraId="7F4D9FE0" w14:textId="77777777" w:rsidR="00651D5D" w:rsidRDefault="00651D5D" w:rsidP="00944C52">
            <w:pPr>
              <w:rPr>
                <w:b/>
              </w:rPr>
            </w:pPr>
            <w:r>
              <w:rPr>
                <w:b/>
              </w:rPr>
              <w:t>​URL</w:t>
            </w:r>
          </w:p>
        </w:tc>
        <w:tc>
          <w:tcPr>
            <w:tcW w:w="6540" w:type="dxa"/>
            <w:tcMar>
              <w:top w:w="100" w:type="dxa"/>
              <w:left w:w="100" w:type="dxa"/>
              <w:bottom w:w="100" w:type="dxa"/>
              <w:right w:w="100" w:type="dxa"/>
            </w:tcMar>
          </w:tcPr>
          <w:p w14:paraId="5FFB61EA" w14:textId="77777777" w:rsidR="00651D5D" w:rsidRPr="00657053" w:rsidRDefault="00651D5D" w:rsidP="00944C52">
            <w:pPr>
              <w:rPr>
                <w:lang w:val="pt-PT"/>
              </w:rPr>
            </w:pPr>
            <w:r w:rsidRPr="00657053">
              <w:rPr>
                <w:lang w:val="pt-PT"/>
              </w:rPr>
              <w:t xml:space="preserve">GEO DAB: </w:t>
            </w:r>
          </w:p>
          <w:p w14:paraId="49E82C7E" w14:textId="77777777" w:rsidR="00651D5D" w:rsidRPr="005F6666" w:rsidRDefault="00007F73" w:rsidP="00944C52">
            <w:pPr>
              <w:rPr>
                <w:rStyle w:val="Hyperlink"/>
                <w:sz w:val="20"/>
                <w:szCs w:val="20"/>
                <w:lang w:val="pt-PT"/>
              </w:rPr>
            </w:pPr>
            <w:hyperlink r:id="rId108">
              <w:r w:rsidR="00651D5D" w:rsidRPr="005F6666">
                <w:rPr>
                  <w:rStyle w:val="Hyperlink"/>
                  <w:sz w:val="20"/>
                  <w:szCs w:val="20"/>
                  <w:lang w:val="pt-PT"/>
                </w:rPr>
                <w:t>https://www.geodab.net/</w:t>
              </w:r>
            </w:hyperlink>
          </w:p>
          <w:p w14:paraId="6AFFB97C" w14:textId="49B5EC45" w:rsidR="00651D5D" w:rsidRPr="005F6666" w:rsidRDefault="00007F73" w:rsidP="00944C52">
            <w:pPr>
              <w:rPr>
                <w:sz w:val="20"/>
                <w:szCs w:val="20"/>
                <w:lang w:val="pt-PT"/>
              </w:rPr>
            </w:pPr>
            <w:hyperlink r:id="rId109" w:history="1">
              <w:r w:rsidR="008F6EE5" w:rsidRPr="005F6666">
                <w:rPr>
                  <w:rStyle w:val="Hyperlink"/>
                  <w:sz w:val="20"/>
                  <w:szCs w:val="20"/>
                  <w:lang w:val="pt-PT"/>
                </w:rPr>
                <w:t>https://marketplace.eosc-portal.eu/services/geo-dab</w:t>
              </w:r>
            </w:hyperlink>
            <w:r w:rsidR="008F6EE5" w:rsidRPr="005F6666">
              <w:rPr>
                <w:sz w:val="20"/>
                <w:szCs w:val="20"/>
                <w:lang w:val="pt-PT"/>
              </w:rPr>
              <w:t xml:space="preserve"> </w:t>
            </w:r>
          </w:p>
          <w:p w14:paraId="6F7BB079" w14:textId="77777777" w:rsidR="00651D5D" w:rsidRDefault="00651D5D" w:rsidP="00944C52">
            <w:r>
              <w:t xml:space="preserve">VLab: </w:t>
            </w:r>
          </w:p>
          <w:p w14:paraId="772DF77B" w14:textId="59992044" w:rsidR="00651D5D" w:rsidRDefault="00007F73" w:rsidP="00944C52">
            <w:hyperlink r:id="rId110" w:history="1">
              <w:r w:rsidR="008F6EE5" w:rsidRPr="005F6666">
                <w:rPr>
                  <w:rStyle w:val="Hyperlink"/>
                  <w:sz w:val="20"/>
                  <w:szCs w:val="20"/>
                </w:rPr>
                <w:t>https://essilab.wixsite.com/vlab</w:t>
              </w:r>
            </w:hyperlink>
            <w:r w:rsidR="008F6EE5" w:rsidRPr="005F6666">
              <w:rPr>
                <w:sz w:val="20"/>
                <w:szCs w:val="20"/>
              </w:rPr>
              <w:t xml:space="preserve"> </w:t>
            </w:r>
          </w:p>
        </w:tc>
      </w:tr>
      <w:tr w:rsidR="00651D5D" w14:paraId="61C6DC0D" w14:textId="77777777" w:rsidTr="008F6EE5">
        <w:trPr>
          <w:trHeight w:val="1055"/>
          <w:jc w:val="center"/>
        </w:trPr>
        <w:tc>
          <w:tcPr>
            <w:tcW w:w="2460" w:type="dxa"/>
            <w:shd w:val="clear" w:color="auto" w:fill="BFBFBF"/>
            <w:tcMar>
              <w:top w:w="100" w:type="dxa"/>
              <w:left w:w="100" w:type="dxa"/>
              <w:bottom w:w="100" w:type="dxa"/>
              <w:right w:w="100" w:type="dxa"/>
            </w:tcMar>
          </w:tcPr>
          <w:p w14:paraId="6C17B2EF"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64385FFA" w14:textId="77777777" w:rsidR="00651D5D" w:rsidRDefault="00651D5D" w:rsidP="008F6EE5">
            <w:pPr>
              <w:pStyle w:val="NoSpacing"/>
            </w:pPr>
            <w:r>
              <w:t>Cross-disciplinary, multi-platform data access, processing and knowledge discovery suite for Earth Observation data.</w:t>
            </w:r>
          </w:p>
        </w:tc>
      </w:tr>
      <w:tr w:rsidR="00651D5D" w14:paraId="66197C9C" w14:textId="77777777" w:rsidTr="008F6EE5">
        <w:trPr>
          <w:trHeight w:val="614"/>
          <w:jc w:val="center"/>
        </w:trPr>
        <w:tc>
          <w:tcPr>
            <w:tcW w:w="2460" w:type="dxa"/>
            <w:shd w:val="clear" w:color="auto" w:fill="BFBFBF"/>
            <w:tcMar>
              <w:top w:w="100" w:type="dxa"/>
              <w:left w:w="100" w:type="dxa"/>
              <w:bottom w:w="100" w:type="dxa"/>
              <w:right w:w="100" w:type="dxa"/>
            </w:tcMar>
          </w:tcPr>
          <w:p w14:paraId="24F4BD95" w14:textId="77777777" w:rsidR="00651D5D" w:rsidRDefault="00651D5D" w:rsidP="00944C52">
            <w:pPr>
              <w:rPr>
                <w:b/>
              </w:rPr>
            </w:pPr>
            <w:r>
              <w:rPr>
                <w:b/>
              </w:rPr>
              <w:lastRenderedPageBreak/>
              <w:t>​Groups the innovation would be beneficial to</w:t>
            </w:r>
          </w:p>
        </w:tc>
        <w:tc>
          <w:tcPr>
            <w:tcW w:w="6540" w:type="dxa"/>
            <w:tcMar>
              <w:top w:w="100" w:type="dxa"/>
              <w:left w:w="100" w:type="dxa"/>
              <w:bottom w:w="100" w:type="dxa"/>
              <w:right w:w="100" w:type="dxa"/>
            </w:tcMar>
          </w:tcPr>
          <w:p w14:paraId="5C19D551" w14:textId="77777777" w:rsidR="00651D5D" w:rsidRDefault="00651D5D" w:rsidP="00944C52">
            <w:r>
              <w:t>Researchers, research communities</w:t>
            </w:r>
          </w:p>
        </w:tc>
      </w:tr>
      <w:tr w:rsidR="00651D5D" w14:paraId="40181533" w14:textId="77777777" w:rsidTr="008F6EE5">
        <w:trPr>
          <w:trHeight w:val="479"/>
          <w:jc w:val="center"/>
        </w:trPr>
        <w:tc>
          <w:tcPr>
            <w:tcW w:w="2460" w:type="dxa"/>
            <w:shd w:val="clear" w:color="auto" w:fill="BFBFBF"/>
            <w:tcMar>
              <w:top w:w="100" w:type="dxa"/>
              <w:left w:w="100" w:type="dxa"/>
              <w:bottom w:w="100" w:type="dxa"/>
              <w:right w:w="100" w:type="dxa"/>
            </w:tcMar>
          </w:tcPr>
          <w:p w14:paraId="7ACE53FF" w14:textId="77777777" w:rsidR="00651D5D" w:rsidRDefault="00651D5D" w:rsidP="008F6EE5">
            <w:pPr>
              <w:jc w:val="left"/>
              <w:rPr>
                <w:b/>
              </w:rPr>
            </w:pPr>
            <w:r>
              <w:rPr>
                <w:b/>
              </w:rPr>
              <w:t>​Key benefit (for the audiences)</w:t>
            </w:r>
          </w:p>
        </w:tc>
        <w:tc>
          <w:tcPr>
            <w:tcW w:w="6540" w:type="dxa"/>
            <w:tcMar>
              <w:top w:w="100" w:type="dxa"/>
              <w:left w:w="100" w:type="dxa"/>
              <w:bottom w:w="100" w:type="dxa"/>
              <w:right w:w="100" w:type="dxa"/>
            </w:tcMar>
          </w:tcPr>
          <w:p w14:paraId="587949FB" w14:textId="77777777" w:rsidR="00651D5D" w:rsidRDefault="00651D5D" w:rsidP="00944C52">
            <w:r>
              <w:t>Simplified access to data, models and the execution platforms to process them</w:t>
            </w:r>
          </w:p>
        </w:tc>
      </w:tr>
      <w:tr w:rsidR="00651D5D" w14:paraId="28A51BEC" w14:textId="77777777" w:rsidTr="008F6EE5">
        <w:trPr>
          <w:trHeight w:val="1055"/>
          <w:jc w:val="center"/>
        </w:trPr>
        <w:tc>
          <w:tcPr>
            <w:tcW w:w="2460" w:type="dxa"/>
            <w:shd w:val="clear" w:color="auto" w:fill="BFBFBF"/>
            <w:tcMar>
              <w:top w:w="100" w:type="dxa"/>
              <w:left w:w="100" w:type="dxa"/>
              <w:bottom w:w="100" w:type="dxa"/>
              <w:right w:w="100" w:type="dxa"/>
            </w:tcMar>
          </w:tcPr>
          <w:p w14:paraId="76F21865"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409ED6D9" w14:textId="77777777" w:rsidR="00651D5D" w:rsidRDefault="00651D5D" w:rsidP="00944C52">
            <w:r>
              <w:t>CNR-IIA team (leader of the GEOSS TS) applied as Early Adopter for the EGI-ACE project where the use of EOSC for the described services will be continued and enhanced.</w:t>
            </w:r>
          </w:p>
        </w:tc>
      </w:tr>
      <w:tr w:rsidR="00651D5D" w14:paraId="309608EF" w14:textId="77777777" w:rsidTr="008F6EE5">
        <w:trPr>
          <w:trHeight w:val="815"/>
          <w:jc w:val="center"/>
        </w:trPr>
        <w:tc>
          <w:tcPr>
            <w:tcW w:w="2460" w:type="dxa"/>
            <w:shd w:val="clear" w:color="auto" w:fill="BFBFBF"/>
            <w:tcMar>
              <w:top w:w="100" w:type="dxa"/>
              <w:left w:w="100" w:type="dxa"/>
              <w:bottom w:w="100" w:type="dxa"/>
              <w:right w:w="100" w:type="dxa"/>
            </w:tcMar>
          </w:tcPr>
          <w:p w14:paraId="612D0573"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1736E904" w14:textId="33A6B6A2" w:rsidR="00651D5D" w:rsidRDefault="00651D5D" w:rsidP="00944C52">
            <w:r>
              <w:t>GEO DAB and VLab are now free for use for educational, research and public services. It is planned to release in the future an open</w:t>
            </w:r>
            <w:r w:rsidR="008F6EE5">
              <w:t>-</w:t>
            </w:r>
            <w:r>
              <w:t>source community edition.</w:t>
            </w:r>
          </w:p>
        </w:tc>
      </w:tr>
      <w:tr w:rsidR="00651D5D" w14:paraId="71CB137F" w14:textId="77777777" w:rsidTr="008F6EE5">
        <w:trPr>
          <w:trHeight w:val="524"/>
          <w:jc w:val="center"/>
        </w:trPr>
        <w:tc>
          <w:tcPr>
            <w:tcW w:w="2460" w:type="dxa"/>
            <w:shd w:val="clear" w:color="auto" w:fill="BFBFBF"/>
            <w:tcMar>
              <w:top w:w="100" w:type="dxa"/>
              <w:left w:w="100" w:type="dxa"/>
              <w:bottom w:w="100" w:type="dxa"/>
              <w:right w:w="100" w:type="dxa"/>
            </w:tcMar>
          </w:tcPr>
          <w:p w14:paraId="06E1816F"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142F332D" w14:textId="77777777" w:rsidR="00651D5D" w:rsidRDefault="00651D5D" w:rsidP="00944C52">
            <w:r>
              <w:t>Available</w:t>
            </w:r>
          </w:p>
        </w:tc>
      </w:tr>
      <w:tr w:rsidR="00651D5D" w14:paraId="319737A6" w14:textId="77777777" w:rsidTr="008F6EE5">
        <w:trPr>
          <w:trHeight w:val="575"/>
          <w:jc w:val="center"/>
        </w:trPr>
        <w:tc>
          <w:tcPr>
            <w:tcW w:w="2460" w:type="dxa"/>
            <w:shd w:val="clear" w:color="auto" w:fill="BFBFBF"/>
            <w:tcMar>
              <w:top w:w="100" w:type="dxa"/>
              <w:left w:w="100" w:type="dxa"/>
              <w:bottom w:w="100" w:type="dxa"/>
              <w:right w:w="100" w:type="dxa"/>
            </w:tcMar>
          </w:tcPr>
          <w:p w14:paraId="16B7DA49"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263DF2C5" w14:textId="77777777" w:rsidR="00651D5D" w:rsidRDefault="00651D5D" w:rsidP="00944C52">
            <w:r>
              <w:t>WP7</w:t>
            </w:r>
          </w:p>
        </w:tc>
      </w:tr>
      <w:tr w:rsidR="00651D5D" w14:paraId="7978B226" w14:textId="77777777" w:rsidTr="008F6EE5">
        <w:trPr>
          <w:trHeight w:val="575"/>
          <w:jc w:val="center"/>
        </w:trPr>
        <w:tc>
          <w:tcPr>
            <w:tcW w:w="2460" w:type="dxa"/>
            <w:shd w:val="clear" w:color="auto" w:fill="BFBFBF"/>
            <w:tcMar>
              <w:top w:w="100" w:type="dxa"/>
              <w:left w:w="100" w:type="dxa"/>
              <w:bottom w:w="100" w:type="dxa"/>
              <w:right w:w="100" w:type="dxa"/>
            </w:tcMar>
          </w:tcPr>
          <w:p w14:paraId="113EAB1B"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2C36EF72" w14:textId="64177B75" w:rsidR="00651D5D" w:rsidRDefault="00651D5D" w:rsidP="008B1A95">
            <w:pPr>
              <w:numPr>
                <w:ilvl w:val="0"/>
                <w:numId w:val="19"/>
              </w:numPr>
              <w:spacing w:after="0"/>
            </w:pPr>
            <w:r>
              <w:t xml:space="preserve">During the last GEO Plenary meeting in Canberra (November 2019), the developed demo was widely </w:t>
            </w:r>
            <w:r w:rsidR="008F6EE5">
              <w:t>shown</w:t>
            </w:r>
            <w:r>
              <w:t xml:space="preserve"> at the EC booth during the entire meeting, </w:t>
            </w:r>
          </w:p>
          <w:p w14:paraId="528CAA93" w14:textId="77777777" w:rsidR="00651D5D" w:rsidRDefault="00651D5D" w:rsidP="008B1A95">
            <w:pPr>
              <w:numPr>
                <w:ilvl w:val="0"/>
                <w:numId w:val="19"/>
              </w:numPr>
              <w:spacing w:after="0"/>
            </w:pPr>
            <w:r>
              <w:t>Demonstrated also at the EuroGEO side event and during the plenary session</w:t>
            </w:r>
          </w:p>
        </w:tc>
      </w:tr>
      <w:tr w:rsidR="00651D5D" w14:paraId="79801407" w14:textId="77777777" w:rsidTr="008F6EE5">
        <w:trPr>
          <w:trHeight w:val="575"/>
          <w:jc w:val="center"/>
        </w:trPr>
        <w:tc>
          <w:tcPr>
            <w:tcW w:w="2460" w:type="dxa"/>
            <w:shd w:val="clear" w:color="auto" w:fill="BFBFBF"/>
            <w:tcMar>
              <w:top w:w="100" w:type="dxa"/>
              <w:left w:w="100" w:type="dxa"/>
              <w:bottom w:w="100" w:type="dxa"/>
              <w:right w:w="100" w:type="dxa"/>
            </w:tcMar>
          </w:tcPr>
          <w:p w14:paraId="26575976" w14:textId="77777777" w:rsidR="00651D5D" w:rsidRDefault="00651D5D" w:rsidP="00944C52">
            <w:pPr>
              <w:rPr>
                <w:b/>
              </w:rPr>
            </w:pPr>
            <w:r>
              <w:rPr>
                <w:b/>
              </w:rPr>
              <w:t>​Future dissemination and exploitation paths and actions</w:t>
            </w:r>
          </w:p>
        </w:tc>
        <w:tc>
          <w:tcPr>
            <w:tcW w:w="6540" w:type="dxa"/>
            <w:tcMar>
              <w:top w:w="100" w:type="dxa"/>
              <w:left w:w="100" w:type="dxa"/>
              <w:bottom w:w="100" w:type="dxa"/>
              <w:right w:w="100" w:type="dxa"/>
            </w:tcMar>
          </w:tcPr>
          <w:p w14:paraId="000FCEE0" w14:textId="77777777" w:rsidR="00651D5D" w:rsidRDefault="00651D5D" w:rsidP="00944C52">
            <w:r>
              <w:t>CNR-IIA team (leader of the GEOSS TS) applied as Early Adopter for the EGI-ACE project where the use of EOSC for the described services will be continued and enhanced.</w:t>
            </w:r>
          </w:p>
        </w:tc>
      </w:tr>
    </w:tbl>
    <w:p w14:paraId="66DAFDB3" w14:textId="4B8F5E50" w:rsidR="00651D5D" w:rsidRPr="007407E5" w:rsidRDefault="00651D5D" w:rsidP="008B5AD4">
      <w:pPr>
        <w:pStyle w:val="Heading3"/>
        <w:rPr>
          <w:color w:val="434343"/>
        </w:rPr>
      </w:pPr>
      <w:r>
        <w:t>​OPENCoastS</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260C7586" w14:textId="77777777" w:rsidTr="00C935E4">
        <w:trPr>
          <w:trHeight w:val="451"/>
          <w:jc w:val="center"/>
        </w:trPr>
        <w:tc>
          <w:tcPr>
            <w:tcW w:w="2460" w:type="dxa"/>
            <w:shd w:val="clear" w:color="auto" w:fill="BFBFBF"/>
            <w:tcMar>
              <w:top w:w="100" w:type="dxa"/>
              <w:left w:w="100" w:type="dxa"/>
              <w:bottom w:w="100" w:type="dxa"/>
              <w:right w:w="100" w:type="dxa"/>
            </w:tcMar>
          </w:tcPr>
          <w:p w14:paraId="7A4397BD"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0E211417" w14:textId="77777777" w:rsidR="00651D5D" w:rsidRDefault="00651D5D" w:rsidP="00944C52">
            <w:pPr>
              <w:spacing w:before="60" w:after="60"/>
            </w:pPr>
            <w:r>
              <w:rPr>
                <w:rFonts w:eastAsia="Calibri" w:cs="Calibri"/>
                <w:sz w:val="20"/>
                <w:szCs w:val="20"/>
              </w:rPr>
              <w:t>OPENCoastS</w:t>
            </w:r>
          </w:p>
        </w:tc>
      </w:tr>
      <w:tr w:rsidR="00651D5D" w14:paraId="00299465" w14:textId="77777777" w:rsidTr="005F6666">
        <w:trPr>
          <w:trHeight w:val="164"/>
          <w:jc w:val="center"/>
        </w:trPr>
        <w:tc>
          <w:tcPr>
            <w:tcW w:w="2460" w:type="dxa"/>
            <w:shd w:val="clear" w:color="auto" w:fill="BFBFBF"/>
            <w:tcMar>
              <w:top w:w="100" w:type="dxa"/>
              <w:left w:w="100" w:type="dxa"/>
              <w:bottom w:w="100" w:type="dxa"/>
              <w:right w:w="100" w:type="dxa"/>
            </w:tcMar>
          </w:tcPr>
          <w:p w14:paraId="47054DE0"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31896D0F" w14:textId="77777777" w:rsidR="00651D5D" w:rsidRDefault="00651D5D" w:rsidP="00944C52">
            <w:r>
              <w:t>Service</w:t>
            </w:r>
          </w:p>
        </w:tc>
      </w:tr>
      <w:tr w:rsidR="00651D5D" w14:paraId="789D7ED9" w14:textId="77777777" w:rsidTr="00C935E4">
        <w:trPr>
          <w:trHeight w:val="575"/>
          <w:jc w:val="center"/>
        </w:trPr>
        <w:tc>
          <w:tcPr>
            <w:tcW w:w="2460" w:type="dxa"/>
            <w:shd w:val="clear" w:color="auto" w:fill="BFBFBF"/>
            <w:tcMar>
              <w:top w:w="100" w:type="dxa"/>
              <w:left w:w="100" w:type="dxa"/>
              <w:bottom w:w="100" w:type="dxa"/>
              <w:right w:w="100" w:type="dxa"/>
            </w:tcMar>
          </w:tcPr>
          <w:p w14:paraId="562EA628" w14:textId="77777777" w:rsidR="00651D5D" w:rsidRDefault="00651D5D" w:rsidP="00944C52">
            <w:pPr>
              <w:rPr>
                <w:b/>
              </w:rPr>
            </w:pPr>
            <w:r>
              <w:rPr>
                <w:b/>
              </w:rPr>
              <w:t>​URL</w:t>
            </w:r>
          </w:p>
        </w:tc>
        <w:tc>
          <w:tcPr>
            <w:tcW w:w="6540" w:type="dxa"/>
            <w:tcMar>
              <w:top w:w="100" w:type="dxa"/>
              <w:left w:w="100" w:type="dxa"/>
              <w:bottom w:w="100" w:type="dxa"/>
              <w:right w:w="100" w:type="dxa"/>
            </w:tcMar>
          </w:tcPr>
          <w:p w14:paraId="56A9209A" w14:textId="77777777" w:rsidR="00651D5D" w:rsidRPr="005F6666" w:rsidRDefault="00007F73" w:rsidP="00944C52">
            <w:pPr>
              <w:rPr>
                <w:rStyle w:val="Hyperlink"/>
                <w:sz w:val="20"/>
                <w:szCs w:val="20"/>
              </w:rPr>
            </w:pPr>
            <w:hyperlink r:id="rId111">
              <w:r w:rsidR="00651D5D" w:rsidRPr="005F6666">
                <w:rPr>
                  <w:rStyle w:val="Hyperlink"/>
                  <w:sz w:val="20"/>
                  <w:szCs w:val="20"/>
                </w:rPr>
                <w:t>http://opencoasts.lnec.pt/index_en.php</w:t>
              </w:r>
            </w:hyperlink>
          </w:p>
          <w:p w14:paraId="31549487" w14:textId="77777777" w:rsidR="00651D5D" w:rsidRPr="005F6666" w:rsidRDefault="00007F73" w:rsidP="00944C52">
            <w:pPr>
              <w:rPr>
                <w:rStyle w:val="Hyperlink"/>
                <w:sz w:val="20"/>
                <w:szCs w:val="20"/>
              </w:rPr>
            </w:pPr>
            <w:hyperlink r:id="rId112">
              <w:r w:rsidR="00651D5D" w:rsidRPr="005F6666">
                <w:rPr>
                  <w:rStyle w:val="Hyperlink"/>
                  <w:sz w:val="20"/>
                  <w:szCs w:val="20"/>
                </w:rPr>
                <w:t>https://opencoasts.ncg.ingrid.pt/</w:t>
              </w:r>
            </w:hyperlink>
          </w:p>
          <w:p w14:paraId="14D2DE0E" w14:textId="44E10D37" w:rsidR="00651D5D" w:rsidRDefault="00007F73" w:rsidP="00944C52">
            <w:hyperlink r:id="rId113" w:history="1">
              <w:r w:rsidR="008F6EE5" w:rsidRPr="005F6666">
                <w:rPr>
                  <w:rStyle w:val="Hyperlink"/>
                  <w:sz w:val="20"/>
                  <w:szCs w:val="20"/>
                </w:rPr>
                <w:t>https://marketplace.eosc-portal.eu/services/opencoasts-portal</w:t>
              </w:r>
            </w:hyperlink>
            <w:r w:rsidR="008F6EE5" w:rsidRPr="005F6666">
              <w:rPr>
                <w:sz w:val="20"/>
                <w:szCs w:val="20"/>
              </w:rPr>
              <w:t xml:space="preserve"> </w:t>
            </w:r>
          </w:p>
        </w:tc>
      </w:tr>
      <w:tr w:rsidR="00651D5D" w14:paraId="7C5A1968" w14:textId="77777777" w:rsidTr="00C935E4">
        <w:trPr>
          <w:trHeight w:val="1055"/>
          <w:jc w:val="center"/>
        </w:trPr>
        <w:tc>
          <w:tcPr>
            <w:tcW w:w="2460" w:type="dxa"/>
            <w:shd w:val="clear" w:color="auto" w:fill="BFBFBF"/>
            <w:tcMar>
              <w:top w:w="100" w:type="dxa"/>
              <w:left w:w="100" w:type="dxa"/>
              <w:bottom w:w="100" w:type="dxa"/>
              <w:right w:w="100" w:type="dxa"/>
            </w:tcMar>
          </w:tcPr>
          <w:p w14:paraId="4D183AC6" w14:textId="77777777" w:rsidR="00651D5D" w:rsidRDefault="00651D5D" w:rsidP="00944C52">
            <w:pPr>
              <w:rPr>
                <w:b/>
              </w:rPr>
            </w:pPr>
            <w:r>
              <w:rPr>
                <w:b/>
              </w:rPr>
              <w:lastRenderedPageBreak/>
              <w:t>​Key innovation</w:t>
            </w:r>
          </w:p>
        </w:tc>
        <w:tc>
          <w:tcPr>
            <w:tcW w:w="6540" w:type="dxa"/>
            <w:tcMar>
              <w:top w:w="100" w:type="dxa"/>
              <w:left w:w="100" w:type="dxa"/>
              <w:bottom w:w="100" w:type="dxa"/>
              <w:right w:w="100" w:type="dxa"/>
            </w:tcMar>
          </w:tcPr>
          <w:p w14:paraId="3593A628" w14:textId="77777777" w:rsidR="00651D5D" w:rsidRDefault="00651D5D" w:rsidP="00944C52">
            <w:r>
              <w:t>A user-friendly web portal allows users to set up forecast systems of several flow options for ocean circulation in their coastal region of interest (barotropic, wave and current interaction, baroclinic flows).</w:t>
            </w:r>
          </w:p>
        </w:tc>
      </w:tr>
      <w:tr w:rsidR="00651D5D" w14:paraId="0BA7E040" w14:textId="77777777" w:rsidTr="00C935E4">
        <w:trPr>
          <w:trHeight w:val="714"/>
          <w:jc w:val="center"/>
        </w:trPr>
        <w:tc>
          <w:tcPr>
            <w:tcW w:w="2460" w:type="dxa"/>
            <w:shd w:val="clear" w:color="auto" w:fill="BFBFBF"/>
            <w:tcMar>
              <w:top w:w="100" w:type="dxa"/>
              <w:left w:w="100" w:type="dxa"/>
              <w:bottom w:w="100" w:type="dxa"/>
              <w:right w:w="100" w:type="dxa"/>
            </w:tcMar>
          </w:tcPr>
          <w:p w14:paraId="278D928F"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7D3C4173" w14:textId="77777777" w:rsidR="00651D5D" w:rsidRDefault="00651D5D" w:rsidP="00944C52">
            <w:r>
              <w:t>Coastal Researchers and research communities, Coastal authorities, consulting companies, coastal recreation companies, general public</w:t>
            </w:r>
          </w:p>
        </w:tc>
      </w:tr>
      <w:tr w:rsidR="00651D5D" w14:paraId="0CC3F42D" w14:textId="77777777" w:rsidTr="00C935E4">
        <w:trPr>
          <w:trHeight w:val="1047"/>
          <w:jc w:val="center"/>
        </w:trPr>
        <w:tc>
          <w:tcPr>
            <w:tcW w:w="2460" w:type="dxa"/>
            <w:shd w:val="clear" w:color="auto" w:fill="BFBFBF"/>
            <w:tcMar>
              <w:top w:w="100" w:type="dxa"/>
              <w:left w:w="100" w:type="dxa"/>
              <w:bottom w:w="100" w:type="dxa"/>
              <w:right w:w="100" w:type="dxa"/>
            </w:tcMar>
          </w:tcPr>
          <w:p w14:paraId="4252BA50" w14:textId="77777777" w:rsidR="00651D5D" w:rsidRDefault="00651D5D" w:rsidP="008F6EE5">
            <w:pPr>
              <w:jc w:val="left"/>
              <w:rPr>
                <w:b/>
              </w:rPr>
            </w:pPr>
            <w:r>
              <w:rPr>
                <w:b/>
              </w:rPr>
              <w:t>​Key benefit (for the audiences)</w:t>
            </w:r>
          </w:p>
        </w:tc>
        <w:tc>
          <w:tcPr>
            <w:tcW w:w="6540" w:type="dxa"/>
            <w:tcMar>
              <w:top w:w="100" w:type="dxa"/>
              <w:left w:w="100" w:type="dxa"/>
              <w:bottom w:w="100" w:type="dxa"/>
              <w:right w:w="100" w:type="dxa"/>
            </w:tcMar>
          </w:tcPr>
          <w:p w14:paraId="7AC25857" w14:textId="77777777" w:rsidR="00651D5D" w:rsidRDefault="00651D5D" w:rsidP="00944C52">
            <w:r>
              <w:t>User-friendly and simple access to numerous modelling tools and services, hiding the complexity of forecast systems and guaranteeing the computational resources for the daily simulations through EOSC</w:t>
            </w:r>
          </w:p>
        </w:tc>
      </w:tr>
      <w:tr w:rsidR="00651D5D" w14:paraId="7F0D61A0" w14:textId="77777777" w:rsidTr="00C935E4">
        <w:trPr>
          <w:trHeight w:val="1055"/>
          <w:jc w:val="center"/>
        </w:trPr>
        <w:tc>
          <w:tcPr>
            <w:tcW w:w="2460" w:type="dxa"/>
            <w:shd w:val="clear" w:color="auto" w:fill="BFBFBF"/>
            <w:tcMar>
              <w:top w:w="100" w:type="dxa"/>
              <w:left w:w="100" w:type="dxa"/>
              <w:bottom w:w="100" w:type="dxa"/>
              <w:right w:w="100" w:type="dxa"/>
            </w:tcMar>
          </w:tcPr>
          <w:p w14:paraId="547B0B7B"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0F74632D" w14:textId="77777777" w:rsidR="00651D5D" w:rsidRDefault="00651D5D" w:rsidP="00944C52">
            <w:r>
              <w:t>Made available as a service in any EGI High-Throughput compute cluster (part of the EGI Federation sustainability strategies). Further integration work will be undertaken in the EGI-ACE project. Future consulting services for dedicated training events and to set up the computational grids needed for the service.</w:t>
            </w:r>
          </w:p>
        </w:tc>
      </w:tr>
      <w:tr w:rsidR="00651D5D" w14:paraId="0F6CF10F" w14:textId="77777777" w:rsidTr="00C935E4">
        <w:trPr>
          <w:trHeight w:val="1254"/>
          <w:jc w:val="center"/>
        </w:trPr>
        <w:tc>
          <w:tcPr>
            <w:tcW w:w="2460" w:type="dxa"/>
            <w:shd w:val="clear" w:color="auto" w:fill="BFBFBF"/>
            <w:tcMar>
              <w:top w:w="100" w:type="dxa"/>
              <w:left w:w="100" w:type="dxa"/>
              <w:bottom w:w="100" w:type="dxa"/>
              <w:right w:w="100" w:type="dxa"/>
            </w:tcMar>
          </w:tcPr>
          <w:p w14:paraId="3F6744BD"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58A5CBFF" w14:textId="77777777" w:rsidR="00651D5D" w:rsidRDefault="00651D5D" w:rsidP="00944C52">
            <w:r>
              <w:t xml:space="preserve">OPENCoastS: </w:t>
            </w:r>
            <w:r>
              <w:rPr>
                <w:rFonts w:eastAsia="Calibri" w:cs="Calibri"/>
                <w:sz w:val="20"/>
                <w:szCs w:val="20"/>
              </w:rPr>
              <w:t>Apache License Version 2.0</w:t>
            </w:r>
          </w:p>
          <w:p w14:paraId="54F328B1" w14:textId="6B692C1D" w:rsidR="00651D5D" w:rsidRPr="008F6EE5" w:rsidRDefault="00651D5D" w:rsidP="008F6EE5">
            <w:r>
              <w:t>The public repository is being created in GitHub. The link will be available in opencoasts.lnec.pt</w:t>
            </w:r>
            <w:r w:rsidR="008F6EE5">
              <w:t xml:space="preserve"> </w:t>
            </w:r>
          </w:p>
        </w:tc>
      </w:tr>
      <w:tr w:rsidR="00651D5D" w14:paraId="46CF2C6F" w14:textId="77777777" w:rsidTr="00C935E4">
        <w:trPr>
          <w:trHeight w:val="516"/>
          <w:jc w:val="center"/>
        </w:trPr>
        <w:tc>
          <w:tcPr>
            <w:tcW w:w="2460" w:type="dxa"/>
            <w:shd w:val="clear" w:color="auto" w:fill="BFBFBF"/>
            <w:tcMar>
              <w:top w:w="100" w:type="dxa"/>
              <w:left w:w="100" w:type="dxa"/>
              <w:bottom w:w="100" w:type="dxa"/>
              <w:right w:w="100" w:type="dxa"/>
            </w:tcMar>
          </w:tcPr>
          <w:p w14:paraId="61688F5C"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03509E22" w14:textId="77777777" w:rsidR="00651D5D" w:rsidRDefault="00651D5D" w:rsidP="00944C52">
            <w:r>
              <w:t>Available</w:t>
            </w:r>
          </w:p>
        </w:tc>
      </w:tr>
      <w:tr w:rsidR="00651D5D" w14:paraId="2EDEBE71" w14:textId="77777777" w:rsidTr="00C935E4">
        <w:trPr>
          <w:trHeight w:val="575"/>
          <w:jc w:val="center"/>
        </w:trPr>
        <w:tc>
          <w:tcPr>
            <w:tcW w:w="2460" w:type="dxa"/>
            <w:shd w:val="clear" w:color="auto" w:fill="BFBFBF"/>
            <w:tcMar>
              <w:top w:w="100" w:type="dxa"/>
              <w:left w:w="100" w:type="dxa"/>
              <w:bottom w:w="100" w:type="dxa"/>
              <w:right w:w="100" w:type="dxa"/>
            </w:tcMar>
          </w:tcPr>
          <w:p w14:paraId="14E86D01"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33AA7F34" w14:textId="77777777" w:rsidR="00651D5D" w:rsidRDefault="00651D5D" w:rsidP="00944C52">
            <w:r>
              <w:t>WP7</w:t>
            </w:r>
          </w:p>
        </w:tc>
      </w:tr>
      <w:tr w:rsidR="00651D5D" w14:paraId="68F14590" w14:textId="77777777" w:rsidTr="00C935E4">
        <w:trPr>
          <w:trHeight w:val="1254"/>
          <w:jc w:val="center"/>
        </w:trPr>
        <w:tc>
          <w:tcPr>
            <w:tcW w:w="2460" w:type="dxa"/>
            <w:shd w:val="clear" w:color="auto" w:fill="BFBFBF"/>
            <w:tcMar>
              <w:top w:w="100" w:type="dxa"/>
              <w:left w:w="100" w:type="dxa"/>
              <w:bottom w:w="100" w:type="dxa"/>
              <w:right w:w="100" w:type="dxa"/>
            </w:tcMar>
          </w:tcPr>
          <w:p w14:paraId="323CB2A5"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5D9E2341" w14:textId="427C5C7A" w:rsidR="00651D5D" w:rsidRDefault="00651D5D" w:rsidP="00944C52">
            <w:r>
              <w:t>The full list of events is available at (including ppts and recordings):</w:t>
            </w:r>
          </w:p>
          <w:p w14:paraId="2D89499D" w14:textId="3FA11DAA" w:rsidR="00651D5D" w:rsidRPr="005F6666" w:rsidRDefault="00007F73" w:rsidP="00944C52">
            <w:pPr>
              <w:rPr>
                <w:rStyle w:val="Hyperlink"/>
                <w:sz w:val="20"/>
                <w:szCs w:val="20"/>
              </w:rPr>
            </w:pPr>
            <w:hyperlink r:id="rId114" w:anchor="eventos">
              <w:r w:rsidR="00651D5D" w:rsidRPr="005F6666">
                <w:rPr>
                  <w:rStyle w:val="Hyperlink"/>
                  <w:sz w:val="20"/>
                  <w:szCs w:val="20"/>
                </w:rPr>
                <w:t>http://opencoasts.lnec.pt/index_en.php#eventos</w:t>
              </w:r>
            </w:hyperlink>
          </w:p>
          <w:p w14:paraId="06D9C8BB" w14:textId="77777777" w:rsidR="00651D5D" w:rsidRDefault="00651D5D" w:rsidP="00944C52">
            <w:r>
              <w:t>The full list of publications is available at:</w:t>
            </w:r>
          </w:p>
          <w:p w14:paraId="66C18247" w14:textId="5C1B2A52" w:rsidR="00651D5D" w:rsidRPr="005F6666" w:rsidRDefault="00007F73" w:rsidP="00944C52">
            <w:pPr>
              <w:rPr>
                <w:rStyle w:val="Hyperlink"/>
                <w:sz w:val="20"/>
                <w:szCs w:val="20"/>
              </w:rPr>
            </w:pPr>
            <w:hyperlink r:id="rId115" w:anchor="publicacoes">
              <w:r w:rsidR="00651D5D" w:rsidRPr="005F6666">
                <w:rPr>
                  <w:rStyle w:val="Hyperlink"/>
                  <w:sz w:val="20"/>
                  <w:szCs w:val="20"/>
                </w:rPr>
                <w:t>http://opencoasts.lnec.pt/index_en.php#publicacoes</w:t>
              </w:r>
            </w:hyperlink>
            <w:r w:rsidR="00651D5D" w:rsidRPr="005F6666">
              <w:rPr>
                <w:rStyle w:val="Hyperlink"/>
                <w:sz w:val="20"/>
                <w:szCs w:val="20"/>
              </w:rPr>
              <w:t xml:space="preserve"> </w:t>
            </w:r>
          </w:p>
          <w:p w14:paraId="28AFDA1A" w14:textId="77777777" w:rsidR="00651D5D" w:rsidRDefault="00651D5D" w:rsidP="00944C52">
            <w:r>
              <w:t>Key dissemination events:</w:t>
            </w:r>
          </w:p>
          <w:p w14:paraId="7D4ED808" w14:textId="1FD2F8EC" w:rsidR="00651D5D" w:rsidRDefault="00651D5D" w:rsidP="008B1A95">
            <w:pPr>
              <w:numPr>
                <w:ilvl w:val="0"/>
                <w:numId w:val="24"/>
              </w:numPr>
              <w:spacing w:after="0"/>
            </w:pPr>
            <w:r>
              <w:t xml:space="preserve">Reference paper: A. Oliveira, A.B. Fortunato, J. Rogeiro, J. Teixeira, A. Azevedo, L. Lavaud, X. Bertin, J. Gomes, M. David, J. Pina, M. Rodrigues, P. Lopes, OPENCoastS: An open-access service for the automatic generation of coastal forecast systems, Environmental Modelling &amp; Software, 2019, 104585,ISSN1364-8152, </w:t>
            </w:r>
            <w:hyperlink r:id="rId116">
              <w:r w:rsidRPr="005F6666">
                <w:rPr>
                  <w:rStyle w:val="Hyperlink"/>
                  <w:sz w:val="20"/>
                  <w:szCs w:val="20"/>
                </w:rPr>
                <w:t>https://doi.org/10.1016/j.envsoft.2019.104585</w:t>
              </w:r>
            </w:hyperlink>
            <w:r w:rsidRPr="005F6666">
              <w:rPr>
                <w:rStyle w:val="Hyperlink"/>
                <w:sz w:val="20"/>
                <w:szCs w:val="20"/>
              </w:rPr>
              <w:t>.</w:t>
            </w:r>
          </w:p>
          <w:p w14:paraId="48B87F1D" w14:textId="3EA9F6B1" w:rsidR="00651D5D" w:rsidRDefault="00651D5D" w:rsidP="008B1A95">
            <w:pPr>
              <w:numPr>
                <w:ilvl w:val="0"/>
                <w:numId w:val="24"/>
              </w:numPr>
              <w:spacing w:after="0"/>
            </w:pPr>
            <w:r>
              <w:lastRenderedPageBreak/>
              <w:t xml:space="preserve">Reference online tutorial (includes ppts and recordings in </w:t>
            </w:r>
            <w:r w:rsidR="00C935E4">
              <w:t>YouTube</w:t>
            </w:r>
            <w:r>
              <w:t>):</w:t>
            </w:r>
            <w:r w:rsidR="00C935E4">
              <w:t xml:space="preserve"> </w:t>
            </w:r>
            <w:r>
              <w:t xml:space="preserve">2nd OPENCoastS e-Tutorial: build your forecast for all circulation choices (27-29 January 2021): </w:t>
            </w:r>
            <w:hyperlink r:id="rId117" w:anchor="eventos" w:history="1">
              <w:r w:rsidR="00C935E4" w:rsidRPr="005F6666">
                <w:rPr>
                  <w:rStyle w:val="Hyperlink"/>
                  <w:sz w:val="20"/>
                  <w:szCs w:val="20"/>
                </w:rPr>
                <w:t>http://opencoasts.lnec.pt/index_en.php#eventos</w:t>
              </w:r>
            </w:hyperlink>
            <w:r w:rsidR="00C935E4" w:rsidRPr="005F6666">
              <w:rPr>
                <w:sz w:val="20"/>
                <w:szCs w:val="20"/>
              </w:rPr>
              <w:t xml:space="preserve"> </w:t>
            </w:r>
          </w:p>
        </w:tc>
      </w:tr>
      <w:tr w:rsidR="00651D5D" w14:paraId="13D0CBB2" w14:textId="77777777" w:rsidTr="00C935E4">
        <w:trPr>
          <w:trHeight w:val="575"/>
          <w:jc w:val="center"/>
        </w:trPr>
        <w:tc>
          <w:tcPr>
            <w:tcW w:w="2460" w:type="dxa"/>
            <w:shd w:val="clear" w:color="auto" w:fill="BFBFBF"/>
            <w:tcMar>
              <w:top w:w="100" w:type="dxa"/>
              <w:left w:w="100" w:type="dxa"/>
              <w:bottom w:w="100" w:type="dxa"/>
              <w:right w:w="100" w:type="dxa"/>
            </w:tcMar>
          </w:tcPr>
          <w:p w14:paraId="0B0690D7" w14:textId="77777777" w:rsidR="00651D5D" w:rsidRDefault="00651D5D" w:rsidP="00944C52">
            <w:pPr>
              <w:rPr>
                <w:b/>
              </w:rPr>
            </w:pPr>
            <w:r>
              <w:rPr>
                <w:b/>
              </w:rPr>
              <w:lastRenderedPageBreak/>
              <w:t>​Future dissemination and exploitation paths and actions</w:t>
            </w:r>
          </w:p>
        </w:tc>
        <w:tc>
          <w:tcPr>
            <w:tcW w:w="6540" w:type="dxa"/>
            <w:tcMar>
              <w:top w:w="100" w:type="dxa"/>
              <w:left w:w="100" w:type="dxa"/>
              <w:bottom w:w="100" w:type="dxa"/>
              <w:right w:w="100" w:type="dxa"/>
            </w:tcMar>
          </w:tcPr>
          <w:p w14:paraId="15EF2E52" w14:textId="77777777" w:rsidR="00651D5D" w:rsidRDefault="00651D5D" w:rsidP="00944C52">
            <w:r>
              <w:t>OPENCoastS has grown from a national service to a service with a worldwide community of over 300 users from 61 countries, and applications in 5 continents. The operation of the service and user support will continue under the EGI-ACE H2020 project and its expansion to water quality forecasts and hindcast simulation will also be achieved in that project.</w:t>
            </w:r>
          </w:p>
        </w:tc>
      </w:tr>
    </w:tbl>
    <w:p w14:paraId="4C231F37" w14:textId="77777777" w:rsidR="00651D5D" w:rsidRDefault="00651D5D" w:rsidP="00651D5D"/>
    <w:p w14:paraId="7A71599E" w14:textId="77777777" w:rsidR="00651D5D" w:rsidRDefault="00651D5D" w:rsidP="007407E5">
      <w:pPr>
        <w:pStyle w:val="NoSpacing"/>
        <w:jc w:val="right"/>
      </w:pPr>
      <w:r>
        <w:rPr>
          <w:noProof/>
        </w:rPr>
        <w:drawing>
          <wp:inline distT="114300" distB="114300" distL="114300" distR="114300" wp14:anchorId="024075DA" wp14:editId="7DF5EEF4">
            <wp:extent cx="5731200" cy="4343400"/>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8"/>
                    <a:srcRect/>
                    <a:stretch>
                      <a:fillRect/>
                    </a:stretch>
                  </pic:blipFill>
                  <pic:spPr>
                    <a:xfrm>
                      <a:off x="0" y="0"/>
                      <a:ext cx="5731200" cy="4343400"/>
                    </a:xfrm>
                    <a:prstGeom prst="rect">
                      <a:avLst/>
                    </a:prstGeom>
                    <a:ln/>
                  </pic:spPr>
                </pic:pic>
              </a:graphicData>
            </a:graphic>
          </wp:inline>
        </w:drawing>
      </w:r>
    </w:p>
    <w:p w14:paraId="212947A8" w14:textId="2A99A985" w:rsidR="00651D5D" w:rsidRDefault="00651D5D" w:rsidP="00773519">
      <w:pPr>
        <w:pStyle w:val="Caption1"/>
      </w:pPr>
      <w:r>
        <w:t xml:space="preserve">Figure </w:t>
      </w:r>
      <w:r w:rsidR="00DA439F">
        <w:t>21</w:t>
      </w:r>
      <w:r>
        <w:t>: OPENCoastS architecture</w:t>
      </w:r>
    </w:p>
    <w:p w14:paraId="64091B65" w14:textId="4C6CE7DA" w:rsidR="00C935E4" w:rsidRDefault="00C935E4" w:rsidP="00C935E4"/>
    <w:p w14:paraId="09078132" w14:textId="77777777" w:rsidR="00C935E4" w:rsidRPr="00C935E4" w:rsidRDefault="00C935E4" w:rsidP="00C935E4"/>
    <w:p w14:paraId="18295006" w14:textId="5C3F27C4" w:rsidR="00651D5D" w:rsidRPr="00DA439F" w:rsidRDefault="00651D5D" w:rsidP="008B5AD4">
      <w:pPr>
        <w:pStyle w:val="Heading3"/>
        <w:rPr>
          <w:color w:val="434343"/>
        </w:rPr>
      </w:pPr>
      <w:bookmarkStart w:id="71" w:name="_zfr1qipzlme1" w:colFirst="0" w:colLast="0"/>
      <w:bookmarkEnd w:id="71"/>
      <w:r>
        <w:lastRenderedPageBreak/>
        <w:t>WeNMR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4B1525AD" w14:textId="77777777" w:rsidTr="005F6666">
        <w:trPr>
          <w:trHeight w:val="479"/>
        </w:trPr>
        <w:tc>
          <w:tcPr>
            <w:tcW w:w="2460" w:type="dxa"/>
            <w:shd w:val="clear" w:color="auto" w:fill="BFBFBF"/>
            <w:tcMar>
              <w:top w:w="100" w:type="dxa"/>
              <w:left w:w="100" w:type="dxa"/>
              <w:bottom w:w="100" w:type="dxa"/>
              <w:right w:w="100" w:type="dxa"/>
            </w:tcMar>
          </w:tcPr>
          <w:p w14:paraId="03EFB353" w14:textId="77777777" w:rsidR="00651D5D" w:rsidRPr="005F6666" w:rsidRDefault="00651D5D" w:rsidP="00944C52">
            <w:pPr>
              <w:rPr>
                <w:b/>
              </w:rPr>
            </w:pPr>
            <w:r w:rsidRPr="005F6666">
              <w:rPr>
                <w:b/>
              </w:rPr>
              <w:t>​Name of the result</w:t>
            </w:r>
          </w:p>
        </w:tc>
        <w:tc>
          <w:tcPr>
            <w:tcW w:w="6540" w:type="dxa"/>
            <w:tcMar>
              <w:top w:w="100" w:type="dxa"/>
              <w:left w:w="100" w:type="dxa"/>
              <w:bottom w:w="100" w:type="dxa"/>
              <w:right w:w="100" w:type="dxa"/>
            </w:tcMar>
          </w:tcPr>
          <w:p w14:paraId="1DBF3306" w14:textId="77777777" w:rsidR="00651D5D" w:rsidRPr="005F6666" w:rsidRDefault="00651D5D" w:rsidP="00944C52">
            <w:pPr>
              <w:spacing w:before="60" w:after="60"/>
            </w:pPr>
            <w:r w:rsidRPr="005F6666">
              <w:rPr>
                <w:rFonts w:eastAsia="Calibri" w:cs="Calibri"/>
              </w:rPr>
              <w:t>WeNMR</w:t>
            </w:r>
          </w:p>
        </w:tc>
      </w:tr>
      <w:tr w:rsidR="00651D5D" w14:paraId="768B1C77" w14:textId="77777777" w:rsidTr="005F6666">
        <w:trPr>
          <w:trHeight w:val="236"/>
        </w:trPr>
        <w:tc>
          <w:tcPr>
            <w:tcW w:w="2460" w:type="dxa"/>
            <w:shd w:val="clear" w:color="auto" w:fill="BFBFBF"/>
            <w:tcMar>
              <w:top w:w="100" w:type="dxa"/>
              <w:left w:w="100" w:type="dxa"/>
              <w:bottom w:w="100" w:type="dxa"/>
              <w:right w:w="100" w:type="dxa"/>
            </w:tcMar>
          </w:tcPr>
          <w:p w14:paraId="0553360B"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644CEF74" w14:textId="77777777" w:rsidR="00651D5D" w:rsidRDefault="00651D5D" w:rsidP="00944C52">
            <w:r>
              <w:t>Software, services</w:t>
            </w:r>
          </w:p>
        </w:tc>
      </w:tr>
      <w:tr w:rsidR="00651D5D" w14:paraId="319DCCA8" w14:textId="77777777" w:rsidTr="00C935E4">
        <w:trPr>
          <w:trHeight w:val="575"/>
        </w:trPr>
        <w:tc>
          <w:tcPr>
            <w:tcW w:w="2460" w:type="dxa"/>
            <w:shd w:val="clear" w:color="auto" w:fill="BFBFBF"/>
            <w:tcMar>
              <w:top w:w="100" w:type="dxa"/>
              <w:left w:w="100" w:type="dxa"/>
              <w:bottom w:w="100" w:type="dxa"/>
              <w:right w:w="100" w:type="dxa"/>
            </w:tcMar>
          </w:tcPr>
          <w:p w14:paraId="51CFED93" w14:textId="77777777" w:rsidR="00651D5D" w:rsidRDefault="00651D5D" w:rsidP="00944C52">
            <w:pPr>
              <w:rPr>
                <w:b/>
              </w:rPr>
            </w:pPr>
            <w:r>
              <w:rPr>
                <w:b/>
              </w:rPr>
              <w:t>​URL</w:t>
            </w:r>
          </w:p>
        </w:tc>
        <w:tc>
          <w:tcPr>
            <w:tcW w:w="6540" w:type="dxa"/>
            <w:tcMar>
              <w:top w:w="100" w:type="dxa"/>
              <w:left w:w="100" w:type="dxa"/>
              <w:bottom w:w="100" w:type="dxa"/>
              <w:right w:w="100" w:type="dxa"/>
            </w:tcMar>
          </w:tcPr>
          <w:p w14:paraId="30DA136B" w14:textId="77777777" w:rsidR="00651D5D" w:rsidRPr="00C935E4" w:rsidRDefault="00007F73" w:rsidP="00944C52">
            <w:pPr>
              <w:spacing w:before="60" w:after="60"/>
              <w:rPr>
                <w:rStyle w:val="Hyperlink"/>
                <w:rFonts w:eastAsia="Calibri" w:cs="Calibri"/>
                <w:sz w:val="20"/>
                <w:szCs w:val="20"/>
              </w:rPr>
            </w:pPr>
            <w:hyperlink r:id="rId119">
              <w:r w:rsidR="00651D5D" w:rsidRPr="00C935E4">
                <w:rPr>
                  <w:rStyle w:val="Hyperlink"/>
                  <w:sz w:val="20"/>
                  <w:szCs w:val="20"/>
                </w:rPr>
                <w:t>https://www.eosc-hub.eu/services/WeNMR%20suite%20for%20Structural%20Biology</w:t>
              </w:r>
            </w:hyperlink>
            <w:r w:rsidR="00651D5D" w:rsidRPr="00C935E4">
              <w:rPr>
                <w:rStyle w:val="Hyperlink"/>
                <w:sz w:val="20"/>
                <w:szCs w:val="20"/>
              </w:rPr>
              <w:t xml:space="preserve"> </w:t>
            </w:r>
          </w:p>
          <w:p w14:paraId="3927C2BE" w14:textId="77777777" w:rsidR="00651D5D" w:rsidRPr="00C935E4" w:rsidRDefault="00007F73" w:rsidP="00944C52">
            <w:pPr>
              <w:spacing w:before="60" w:after="60"/>
              <w:rPr>
                <w:rStyle w:val="Hyperlink"/>
                <w:rFonts w:eastAsia="Calibri" w:cs="Calibri"/>
                <w:sz w:val="20"/>
                <w:szCs w:val="20"/>
              </w:rPr>
            </w:pPr>
            <w:hyperlink r:id="rId120">
              <w:r w:rsidR="00651D5D" w:rsidRPr="00C935E4">
                <w:rPr>
                  <w:rStyle w:val="Hyperlink"/>
                  <w:sz w:val="20"/>
                  <w:szCs w:val="20"/>
                </w:rPr>
                <w:t>https://marketplace.eosc-portal.eu/services/amber-based-portal-server-for-nmr-structures-amps-nmr</w:t>
              </w:r>
            </w:hyperlink>
          </w:p>
          <w:p w14:paraId="4566C8D1" w14:textId="77777777" w:rsidR="00651D5D" w:rsidRPr="00C935E4" w:rsidRDefault="00007F73" w:rsidP="00944C52">
            <w:pPr>
              <w:spacing w:before="60" w:after="60"/>
              <w:rPr>
                <w:rStyle w:val="Hyperlink"/>
                <w:rFonts w:eastAsia="Calibri" w:cs="Calibri"/>
                <w:sz w:val="20"/>
                <w:szCs w:val="20"/>
              </w:rPr>
            </w:pPr>
            <w:hyperlink r:id="rId121">
              <w:r w:rsidR="00651D5D" w:rsidRPr="00C935E4">
                <w:rPr>
                  <w:rStyle w:val="Hyperlink"/>
                  <w:sz w:val="20"/>
                  <w:szCs w:val="20"/>
                </w:rPr>
                <w:t>https://marketplace.eosc-portal.eu/services/disvis-web-portal-6eab178c-9bc5-4c62-b7ce-aeeb18d5cba9</w:t>
              </w:r>
            </w:hyperlink>
          </w:p>
          <w:p w14:paraId="1332D2F2" w14:textId="77777777" w:rsidR="00651D5D" w:rsidRPr="00C935E4" w:rsidRDefault="00007F73" w:rsidP="00944C52">
            <w:pPr>
              <w:spacing w:before="60" w:after="60"/>
              <w:rPr>
                <w:rStyle w:val="Hyperlink"/>
                <w:rFonts w:eastAsia="Calibri" w:cs="Calibri"/>
                <w:sz w:val="20"/>
                <w:szCs w:val="20"/>
              </w:rPr>
            </w:pPr>
            <w:hyperlink r:id="rId122">
              <w:r w:rsidR="00651D5D" w:rsidRPr="00C935E4">
                <w:rPr>
                  <w:rStyle w:val="Hyperlink"/>
                  <w:sz w:val="20"/>
                  <w:szCs w:val="20"/>
                </w:rPr>
                <w:t>https://marketplace.eosc-portal.eu/services/fanten-finding-anisotropy-tensor</w:t>
              </w:r>
            </w:hyperlink>
          </w:p>
          <w:p w14:paraId="1FD3394D" w14:textId="77777777" w:rsidR="00651D5D" w:rsidRPr="00C935E4" w:rsidRDefault="00007F73" w:rsidP="00944C52">
            <w:pPr>
              <w:spacing w:before="60" w:after="60"/>
              <w:rPr>
                <w:rStyle w:val="Hyperlink"/>
                <w:rFonts w:eastAsia="Calibri" w:cs="Calibri"/>
                <w:sz w:val="20"/>
                <w:szCs w:val="20"/>
              </w:rPr>
            </w:pPr>
            <w:hyperlink r:id="rId123">
              <w:r w:rsidR="00651D5D" w:rsidRPr="00C935E4">
                <w:rPr>
                  <w:rStyle w:val="Hyperlink"/>
                  <w:sz w:val="20"/>
                  <w:szCs w:val="20"/>
                </w:rPr>
                <w:t>https://marketplace.eosc-portal.eu/services/haddock2-4-web-portal</w:t>
              </w:r>
            </w:hyperlink>
          </w:p>
          <w:p w14:paraId="0549F8F9" w14:textId="3BB35AF4" w:rsidR="00651D5D" w:rsidRDefault="00007F73" w:rsidP="00944C52">
            <w:pPr>
              <w:spacing w:before="60" w:after="60"/>
              <w:rPr>
                <w:sz w:val="20"/>
                <w:szCs w:val="20"/>
              </w:rPr>
            </w:pPr>
            <w:hyperlink r:id="rId124" w:history="1">
              <w:r w:rsidR="00DA439F" w:rsidRPr="00690591">
                <w:rPr>
                  <w:rStyle w:val="Hyperlink"/>
                  <w:rFonts w:eastAsia="Calibri" w:cs="Calibri"/>
                  <w:sz w:val="20"/>
                  <w:szCs w:val="20"/>
                </w:rPr>
                <w:t>https://marketplace.eosc-portal.eu/services/spoton-c5db8fd5-a546-4342-8bae-2b2b4777b67e</w:t>
              </w:r>
            </w:hyperlink>
            <w:r w:rsidR="00DA439F">
              <w:rPr>
                <w:rFonts w:eastAsia="Calibri" w:cs="Calibri"/>
                <w:sz w:val="20"/>
                <w:szCs w:val="20"/>
              </w:rPr>
              <w:t xml:space="preserve"> </w:t>
            </w:r>
          </w:p>
          <w:p w14:paraId="01E10C34" w14:textId="1D07D6C8" w:rsidR="00651D5D" w:rsidRDefault="00007F73" w:rsidP="00944C52">
            <w:pPr>
              <w:spacing w:before="60" w:after="60"/>
              <w:rPr>
                <w:sz w:val="20"/>
                <w:szCs w:val="20"/>
              </w:rPr>
            </w:pPr>
            <w:hyperlink r:id="rId125" w:history="1">
              <w:r w:rsidR="00DA439F" w:rsidRPr="00690591">
                <w:rPr>
                  <w:rStyle w:val="Hyperlink"/>
                  <w:rFonts w:eastAsia="Calibri" w:cs="Calibri"/>
                  <w:sz w:val="20"/>
                  <w:szCs w:val="20"/>
                </w:rPr>
                <w:t>https://marketplace.eosc-portal.eu/services/powerfit-web-portal-b8ddee6c-78f5-43d8-a5a2-9e3b7f1cb24e</w:t>
              </w:r>
            </w:hyperlink>
            <w:r w:rsidR="00DA439F">
              <w:rPr>
                <w:rFonts w:eastAsia="Calibri" w:cs="Calibri"/>
                <w:sz w:val="20"/>
                <w:szCs w:val="20"/>
              </w:rPr>
              <w:t xml:space="preserve"> </w:t>
            </w:r>
          </w:p>
        </w:tc>
      </w:tr>
      <w:tr w:rsidR="00651D5D" w14:paraId="2C3B12A1" w14:textId="77777777" w:rsidTr="00C935E4">
        <w:trPr>
          <w:trHeight w:val="596"/>
        </w:trPr>
        <w:tc>
          <w:tcPr>
            <w:tcW w:w="2460" w:type="dxa"/>
            <w:shd w:val="clear" w:color="auto" w:fill="BFBFBF"/>
            <w:tcMar>
              <w:top w:w="100" w:type="dxa"/>
              <w:left w:w="100" w:type="dxa"/>
              <w:bottom w:w="100" w:type="dxa"/>
              <w:right w:w="100" w:type="dxa"/>
            </w:tcMar>
          </w:tcPr>
          <w:p w14:paraId="0DC1117E"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42C8CBB1" w14:textId="77777777" w:rsidR="00651D5D" w:rsidRDefault="00651D5D" w:rsidP="00944C52">
            <w:pPr>
              <w:spacing w:line="240" w:lineRule="auto"/>
            </w:pPr>
            <w:r>
              <w:t>User-friendly access to complex computational workflows and tasks in the structural biology field</w:t>
            </w:r>
          </w:p>
        </w:tc>
      </w:tr>
      <w:tr w:rsidR="00651D5D" w14:paraId="178CA598" w14:textId="77777777" w:rsidTr="00C935E4">
        <w:trPr>
          <w:trHeight w:val="542"/>
        </w:trPr>
        <w:tc>
          <w:tcPr>
            <w:tcW w:w="2460" w:type="dxa"/>
            <w:shd w:val="clear" w:color="auto" w:fill="BFBFBF"/>
            <w:tcMar>
              <w:top w:w="100" w:type="dxa"/>
              <w:left w:w="100" w:type="dxa"/>
              <w:bottom w:w="100" w:type="dxa"/>
              <w:right w:w="100" w:type="dxa"/>
            </w:tcMar>
          </w:tcPr>
          <w:p w14:paraId="71466F58"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362A8066" w14:textId="77777777" w:rsidR="00651D5D" w:rsidRDefault="00651D5D" w:rsidP="00944C52">
            <w:r>
              <w:t>Researchers, research communities</w:t>
            </w:r>
          </w:p>
        </w:tc>
      </w:tr>
      <w:tr w:rsidR="00651D5D" w14:paraId="20A99960" w14:textId="77777777" w:rsidTr="00C935E4">
        <w:trPr>
          <w:trHeight w:val="947"/>
        </w:trPr>
        <w:tc>
          <w:tcPr>
            <w:tcW w:w="2460" w:type="dxa"/>
            <w:shd w:val="clear" w:color="auto" w:fill="BFBFBF"/>
            <w:tcMar>
              <w:top w:w="100" w:type="dxa"/>
              <w:left w:w="100" w:type="dxa"/>
              <w:bottom w:w="100" w:type="dxa"/>
              <w:right w:w="100" w:type="dxa"/>
            </w:tcMar>
          </w:tcPr>
          <w:p w14:paraId="09B97836" w14:textId="77777777" w:rsidR="00651D5D" w:rsidRDefault="00651D5D" w:rsidP="00C935E4">
            <w:pPr>
              <w:jc w:val="left"/>
              <w:rPr>
                <w:b/>
              </w:rPr>
            </w:pPr>
            <w:r>
              <w:rPr>
                <w:b/>
              </w:rPr>
              <w:t>​Key benefit (for the audiences)</w:t>
            </w:r>
          </w:p>
        </w:tc>
        <w:tc>
          <w:tcPr>
            <w:tcW w:w="6540" w:type="dxa"/>
            <w:tcMar>
              <w:top w:w="100" w:type="dxa"/>
              <w:left w:w="100" w:type="dxa"/>
              <w:bottom w:w="100" w:type="dxa"/>
              <w:right w:w="100" w:type="dxa"/>
            </w:tcMar>
          </w:tcPr>
          <w:p w14:paraId="2B4567BD" w14:textId="77777777" w:rsidR="00651D5D" w:rsidRDefault="00651D5D" w:rsidP="00944C52">
            <w:r>
              <w:t>The WeNMR portals allow inexperienced and experienced structural biologists to make use of state-of-the-art software for their research while benefiting from the computational infrastructure through EOSC</w:t>
            </w:r>
          </w:p>
        </w:tc>
      </w:tr>
      <w:tr w:rsidR="00651D5D" w14:paraId="28CD062C" w14:textId="77777777" w:rsidTr="00C935E4">
        <w:trPr>
          <w:trHeight w:val="317"/>
        </w:trPr>
        <w:tc>
          <w:tcPr>
            <w:tcW w:w="2460" w:type="dxa"/>
            <w:shd w:val="clear" w:color="auto" w:fill="BFBFBF"/>
            <w:tcMar>
              <w:top w:w="100" w:type="dxa"/>
              <w:left w:w="100" w:type="dxa"/>
              <w:bottom w:w="100" w:type="dxa"/>
              <w:right w:w="100" w:type="dxa"/>
            </w:tcMar>
          </w:tcPr>
          <w:p w14:paraId="256DB7F1"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7D3657A3" w14:textId="77777777" w:rsidR="00651D5D" w:rsidRDefault="00651D5D" w:rsidP="00944C52">
            <w:r>
              <w:t>Software development continues as a community effort, EOSC service provision planned as part of the EGI-ACE project</w:t>
            </w:r>
          </w:p>
        </w:tc>
      </w:tr>
      <w:tr w:rsidR="00651D5D" w14:paraId="5048017F" w14:textId="77777777" w:rsidTr="00C935E4">
        <w:trPr>
          <w:trHeight w:val="815"/>
        </w:trPr>
        <w:tc>
          <w:tcPr>
            <w:tcW w:w="2460" w:type="dxa"/>
            <w:shd w:val="clear" w:color="auto" w:fill="BFBFBF"/>
            <w:tcMar>
              <w:top w:w="100" w:type="dxa"/>
              <w:left w:w="100" w:type="dxa"/>
              <w:bottom w:w="100" w:type="dxa"/>
              <w:right w:w="100" w:type="dxa"/>
            </w:tcMar>
          </w:tcPr>
          <w:p w14:paraId="5C72867F"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309E9F0A" w14:textId="77777777" w:rsidR="00651D5D" w:rsidRDefault="00651D5D" w:rsidP="00944C52">
            <w:r>
              <w:t>Haddock software remains property of University of Utrecht (commercial licenses available). The EOSC integration is based on DIRAC4EGI service (software available under GPL 3.0 license)</w:t>
            </w:r>
          </w:p>
        </w:tc>
      </w:tr>
      <w:tr w:rsidR="00651D5D" w14:paraId="3E3E890B" w14:textId="77777777" w:rsidTr="00C935E4">
        <w:trPr>
          <w:trHeight w:val="1055"/>
        </w:trPr>
        <w:tc>
          <w:tcPr>
            <w:tcW w:w="2460" w:type="dxa"/>
            <w:shd w:val="clear" w:color="auto" w:fill="BFBFBF"/>
            <w:tcMar>
              <w:top w:w="100" w:type="dxa"/>
              <w:left w:w="100" w:type="dxa"/>
              <w:bottom w:w="100" w:type="dxa"/>
              <w:right w:w="100" w:type="dxa"/>
            </w:tcMar>
          </w:tcPr>
          <w:p w14:paraId="756E4E2F"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23BA543E" w14:textId="77777777" w:rsidR="00651D5D" w:rsidRDefault="00651D5D" w:rsidP="00944C52">
            <w:r>
              <w:t>Available</w:t>
            </w:r>
          </w:p>
        </w:tc>
      </w:tr>
      <w:tr w:rsidR="00651D5D" w14:paraId="3EFB38A9" w14:textId="77777777" w:rsidTr="00C935E4">
        <w:trPr>
          <w:trHeight w:val="575"/>
        </w:trPr>
        <w:tc>
          <w:tcPr>
            <w:tcW w:w="2460" w:type="dxa"/>
            <w:shd w:val="clear" w:color="auto" w:fill="BFBFBF"/>
            <w:tcMar>
              <w:top w:w="100" w:type="dxa"/>
              <w:left w:w="100" w:type="dxa"/>
              <w:bottom w:w="100" w:type="dxa"/>
              <w:right w:w="100" w:type="dxa"/>
            </w:tcMar>
          </w:tcPr>
          <w:p w14:paraId="001C3F85" w14:textId="77777777" w:rsidR="00651D5D" w:rsidRDefault="00651D5D" w:rsidP="00944C52">
            <w:pPr>
              <w:rPr>
                <w:b/>
              </w:rPr>
            </w:pPr>
            <w:r>
              <w:rPr>
                <w:b/>
              </w:rPr>
              <w:lastRenderedPageBreak/>
              <w:t>​WPs involved</w:t>
            </w:r>
          </w:p>
        </w:tc>
        <w:tc>
          <w:tcPr>
            <w:tcW w:w="6540" w:type="dxa"/>
            <w:tcMar>
              <w:top w:w="100" w:type="dxa"/>
              <w:left w:w="100" w:type="dxa"/>
              <w:bottom w:w="100" w:type="dxa"/>
              <w:right w:w="100" w:type="dxa"/>
            </w:tcMar>
          </w:tcPr>
          <w:p w14:paraId="56BD8098" w14:textId="77777777" w:rsidR="00651D5D" w:rsidRDefault="00651D5D" w:rsidP="00944C52">
            <w:r>
              <w:t>WP7</w:t>
            </w:r>
          </w:p>
        </w:tc>
      </w:tr>
      <w:tr w:rsidR="00651D5D" w14:paraId="79FBB3C5" w14:textId="77777777" w:rsidTr="005F6666">
        <w:trPr>
          <w:trHeight w:val="1271"/>
        </w:trPr>
        <w:tc>
          <w:tcPr>
            <w:tcW w:w="2460" w:type="dxa"/>
            <w:shd w:val="clear" w:color="auto" w:fill="BFBFBF"/>
            <w:tcMar>
              <w:top w:w="100" w:type="dxa"/>
              <w:left w:w="100" w:type="dxa"/>
              <w:bottom w:w="100" w:type="dxa"/>
              <w:right w:w="100" w:type="dxa"/>
            </w:tcMar>
          </w:tcPr>
          <w:p w14:paraId="46B993C5"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5866C761" w14:textId="687C8BB1" w:rsidR="00651D5D" w:rsidRDefault="00651D5D" w:rsidP="00C935E4">
            <w:pPr>
              <w:jc w:val="left"/>
            </w:pPr>
            <w:r>
              <w:t>The WeNMR services and associated software have been presented at numerous conferences and workshops, reaching a wide audience. Training courses have been organized among others under INSTRUCT-ERIC and EMBO.</w:t>
            </w:r>
          </w:p>
        </w:tc>
      </w:tr>
      <w:tr w:rsidR="00651D5D" w14:paraId="7AA43CFF" w14:textId="77777777" w:rsidTr="00C935E4">
        <w:trPr>
          <w:trHeight w:val="575"/>
        </w:trPr>
        <w:tc>
          <w:tcPr>
            <w:tcW w:w="2460" w:type="dxa"/>
            <w:shd w:val="clear" w:color="auto" w:fill="BFBFBF"/>
            <w:tcMar>
              <w:top w:w="100" w:type="dxa"/>
              <w:left w:w="100" w:type="dxa"/>
              <w:bottom w:w="100" w:type="dxa"/>
              <w:right w:w="100" w:type="dxa"/>
            </w:tcMar>
          </w:tcPr>
          <w:p w14:paraId="482C7D1C" w14:textId="77777777" w:rsidR="00651D5D" w:rsidRDefault="00651D5D" w:rsidP="00C935E4">
            <w:pPr>
              <w:jc w:val="left"/>
              <w:rPr>
                <w:b/>
              </w:rPr>
            </w:pPr>
            <w:r>
              <w:rPr>
                <w:b/>
              </w:rPr>
              <w:t>​Future dissemination and exploitation paths and actions</w:t>
            </w:r>
          </w:p>
        </w:tc>
        <w:tc>
          <w:tcPr>
            <w:tcW w:w="6540" w:type="dxa"/>
            <w:tcMar>
              <w:top w:w="100" w:type="dxa"/>
              <w:left w:w="100" w:type="dxa"/>
              <w:bottom w:w="100" w:type="dxa"/>
              <w:right w:w="100" w:type="dxa"/>
            </w:tcMar>
          </w:tcPr>
          <w:p w14:paraId="3D40D125" w14:textId="18570181" w:rsidR="00651D5D" w:rsidRPr="005F6666" w:rsidRDefault="00651D5D" w:rsidP="00944C52">
            <w:r>
              <w:t>The WeNMR user community has been and is still steadily growing, reaching over 21000 users worldwide from over 120 countries. In the current COVID pandemic, the services have seen more than a doubling of active users and usage over the last year. Software development of HADDOCK, the most used services, is supported among others by the BioExcel Center of Excellence. The operation of the services and user support will continue under the EGI-ACE H2020 project.</w:t>
            </w:r>
          </w:p>
        </w:tc>
      </w:tr>
    </w:tbl>
    <w:p w14:paraId="4503EA32" w14:textId="7C8EB55B" w:rsidR="00802C48" w:rsidRDefault="00E44767" w:rsidP="00E44767">
      <w:pPr>
        <w:pStyle w:val="NoSpacing"/>
      </w:pPr>
      <w:r>
        <w:rPr>
          <w:noProof/>
        </w:rPr>
        <w:drawing>
          <wp:anchor distT="0" distB="0" distL="114300" distR="114300" simplePos="0" relativeHeight="251673600" behindDoc="0" locked="0" layoutInCell="1" allowOverlap="1" wp14:anchorId="4D647A83" wp14:editId="6AA7053B">
            <wp:simplePos x="0" y="0"/>
            <wp:positionH relativeFrom="page">
              <wp:posOffset>4234180</wp:posOffset>
            </wp:positionH>
            <wp:positionV relativeFrom="paragraph">
              <wp:posOffset>513715</wp:posOffset>
            </wp:positionV>
            <wp:extent cx="3099816" cy="3099816"/>
            <wp:effectExtent l="0" t="0" r="5715" b="5715"/>
            <wp:wrapTopAndBottom/>
            <wp:docPr id="41" name="Picture 4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 email&#10;&#10;Description automatically generated"/>
                    <pic:cNvPicPr/>
                  </pic:nvPicPr>
                  <pic:blipFill>
                    <a:blip r:embed="rId126"/>
                    <a:stretch>
                      <a:fillRect/>
                    </a:stretch>
                  </pic:blipFill>
                  <pic:spPr>
                    <a:xfrm>
                      <a:off x="0" y="0"/>
                      <a:ext cx="3099816" cy="309981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3A15636" wp14:editId="4BFD0CF6">
            <wp:simplePos x="0" y="0"/>
            <wp:positionH relativeFrom="page">
              <wp:posOffset>257175</wp:posOffset>
            </wp:positionH>
            <wp:positionV relativeFrom="paragraph">
              <wp:posOffset>488315</wp:posOffset>
            </wp:positionV>
            <wp:extent cx="3977640" cy="3273552"/>
            <wp:effectExtent l="0" t="0" r="3810" b="3175"/>
            <wp:wrapTopAndBottom/>
            <wp:docPr id="40" name="Picture 40"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website&#10;&#10;Description automatically generated"/>
                    <pic:cNvPicPr/>
                  </pic:nvPicPr>
                  <pic:blipFill>
                    <a:blip r:embed="rId127"/>
                    <a:stretch>
                      <a:fillRect/>
                    </a:stretch>
                  </pic:blipFill>
                  <pic:spPr>
                    <a:xfrm>
                      <a:off x="0" y="0"/>
                      <a:ext cx="3977640" cy="3273552"/>
                    </a:xfrm>
                    <a:prstGeom prst="rect">
                      <a:avLst/>
                    </a:prstGeom>
                  </pic:spPr>
                </pic:pic>
              </a:graphicData>
            </a:graphic>
            <wp14:sizeRelH relativeFrom="margin">
              <wp14:pctWidth>0</wp14:pctWidth>
            </wp14:sizeRelH>
            <wp14:sizeRelV relativeFrom="margin">
              <wp14:pctHeight>0</wp14:pctHeight>
            </wp14:sizeRelV>
          </wp:anchor>
        </w:drawing>
      </w:r>
      <w:r>
        <w:br/>
      </w:r>
    </w:p>
    <w:p w14:paraId="0CB45A78" w14:textId="3F8A9F14" w:rsidR="00651D5D" w:rsidRDefault="00E44767" w:rsidP="00E44767">
      <w:pPr>
        <w:pStyle w:val="Caption1"/>
        <w:rPr>
          <w:rFonts w:eastAsia="Calibri" w:cs="Calibri"/>
          <w:color w:val="17365D"/>
        </w:rPr>
      </w:pPr>
      <w:r>
        <w:br/>
      </w:r>
      <w:r w:rsidR="00802C48">
        <w:t>Figure 22: Front ends of the Utrecht WeNMR portals (</w:t>
      </w:r>
      <w:hyperlink r:id="rId128" w:history="1">
        <w:r w:rsidR="00802C48" w:rsidRPr="00690591">
          <w:rPr>
            <w:rStyle w:val="Hyperlink"/>
            <w:rFonts w:eastAsia="Calibri" w:cs="Calibri"/>
          </w:rPr>
          <w:t>https://wenmr.science.uu.nl</w:t>
        </w:r>
      </w:hyperlink>
      <w:r w:rsidR="00802C48">
        <w:t>)</w:t>
      </w:r>
      <w:r w:rsidR="00F93F11">
        <w:rPr>
          <w:rFonts w:eastAsia="Calibri" w:cs="Calibri"/>
          <w:color w:val="17365D"/>
        </w:rPr>
        <w:t xml:space="preserve"> (left) and of the FANTEN web portal in Florence (right)</w:t>
      </w:r>
    </w:p>
    <w:p w14:paraId="4FB72170" w14:textId="77777777" w:rsidR="00E44767" w:rsidRPr="00E44767" w:rsidRDefault="00E44767" w:rsidP="00E44767"/>
    <w:p w14:paraId="4A5E1426" w14:textId="6C78DC47" w:rsidR="00651D5D" w:rsidRPr="00773519" w:rsidRDefault="00651D5D" w:rsidP="008B5AD4">
      <w:pPr>
        <w:pStyle w:val="Heading3"/>
        <w:rPr>
          <w:color w:val="434343"/>
        </w:rPr>
      </w:pPr>
      <w:r>
        <w:lastRenderedPageBreak/>
        <w:t>EO Pillar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24DC2E8E" w14:textId="77777777" w:rsidTr="00DB425C">
        <w:trPr>
          <w:trHeight w:val="469"/>
        </w:trPr>
        <w:tc>
          <w:tcPr>
            <w:tcW w:w="2460" w:type="dxa"/>
            <w:shd w:val="clear" w:color="auto" w:fill="BFBFBF"/>
            <w:tcMar>
              <w:top w:w="100" w:type="dxa"/>
              <w:left w:w="100" w:type="dxa"/>
              <w:bottom w:w="100" w:type="dxa"/>
              <w:right w:w="100" w:type="dxa"/>
            </w:tcMar>
          </w:tcPr>
          <w:p w14:paraId="1637D50B"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76F4B54C" w14:textId="77777777" w:rsidR="00651D5D" w:rsidRDefault="00651D5D" w:rsidP="00944C52">
            <w:r>
              <w:t>EO Pillar</w:t>
            </w:r>
          </w:p>
        </w:tc>
      </w:tr>
      <w:tr w:rsidR="00651D5D" w14:paraId="3DB397EA" w14:textId="77777777" w:rsidTr="00667509">
        <w:trPr>
          <w:trHeight w:val="254"/>
        </w:trPr>
        <w:tc>
          <w:tcPr>
            <w:tcW w:w="2460" w:type="dxa"/>
            <w:shd w:val="clear" w:color="auto" w:fill="BFBFBF"/>
            <w:tcMar>
              <w:top w:w="100" w:type="dxa"/>
              <w:left w:w="100" w:type="dxa"/>
              <w:bottom w:w="100" w:type="dxa"/>
              <w:right w:w="100" w:type="dxa"/>
            </w:tcMar>
          </w:tcPr>
          <w:p w14:paraId="2DF2C080"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54CFA9D8" w14:textId="77777777" w:rsidR="00651D5D" w:rsidRDefault="00651D5D" w:rsidP="00944C52">
            <w:pPr>
              <w:spacing w:after="240"/>
            </w:pPr>
            <w:r>
              <w:t>Services</w:t>
            </w:r>
          </w:p>
        </w:tc>
      </w:tr>
      <w:tr w:rsidR="00651D5D" w14:paraId="60DC5183" w14:textId="77777777" w:rsidTr="00667509">
        <w:trPr>
          <w:trHeight w:val="6419"/>
        </w:trPr>
        <w:tc>
          <w:tcPr>
            <w:tcW w:w="2460" w:type="dxa"/>
            <w:shd w:val="clear" w:color="auto" w:fill="BFBFBF"/>
            <w:tcMar>
              <w:top w:w="100" w:type="dxa"/>
              <w:left w:w="100" w:type="dxa"/>
              <w:bottom w:w="100" w:type="dxa"/>
              <w:right w:w="100" w:type="dxa"/>
            </w:tcMar>
          </w:tcPr>
          <w:p w14:paraId="2DD7BAAF" w14:textId="77777777" w:rsidR="00651D5D" w:rsidRDefault="00651D5D" w:rsidP="00944C52">
            <w:pPr>
              <w:rPr>
                <w:b/>
              </w:rPr>
            </w:pPr>
            <w:r>
              <w:rPr>
                <w:b/>
              </w:rPr>
              <w:t>​URL</w:t>
            </w:r>
          </w:p>
        </w:tc>
        <w:tc>
          <w:tcPr>
            <w:tcW w:w="6540" w:type="dxa"/>
            <w:tcMar>
              <w:top w:w="100" w:type="dxa"/>
              <w:left w:w="100" w:type="dxa"/>
              <w:bottom w:w="100" w:type="dxa"/>
              <w:right w:w="100" w:type="dxa"/>
            </w:tcMar>
          </w:tcPr>
          <w:p w14:paraId="48219AC6" w14:textId="77777777" w:rsidR="00651D5D" w:rsidRPr="00667509" w:rsidRDefault="00007F73" w:rsidP="00944C52">
            <w:pPr>
              <w:rPr>
                <w:sz w:val="20"/>
                <w:szCs w:val="20"/>
              </w:rPr>
            </w:pPr>
            <w:hyperlink r:id="rId129">
              <w:r w:rsidR="00651D5D" w:rsidRPr="00667509">
                <w:rPr>
                  <w:color w:val="1155CC"/>
                  <w:sz w:val="20"/>
                  <w:szCs w:val="20"/>
                  <w:u w:val="single"/>
                </w:rPr>
                <w:t>https://www.eosc-hub.eu/keywords/eo-pillar</w:t>
              </w:r>
            </w:hyperlink>
          </w:p>
          <w:p w14:paraId="4C3B778B" w14:textId="77777777" w:rsidR="00651D5D" w:rsidRDefault="00651D5D" w:rsidP="00944C52">
            <w:pPr>
              <w:spacing w:before="240" w:after="240"/>
              <w:rPr>
                <w:rFonts w:ascii="Times New Roman" w:eastAsia="Times New Roman" w:hAnsi="Times New Roman" w:cs="Times New Roman"/>
                <w:sz w:val="14"/>
                <w:szCs w:val="14"/>
              </w:rPr>
            </w:pPr>
            <w:r>
              <w:t>Specific services links:</w:t>
            </w:r>
            <w:r>
              <w:rPr>
                <w:rFonts w:ascii="Times New Roman" w:eastAsia="Times New Roman" w:hAnsi="Times New Roman" w:cs="Times New Roman"/>
                <w:sz w:val="14"/>
                <w:szCs w:val="14"/>
              </w:rPr>
              <w:t xml:space="preserve">     </w:t>
            </w:r>
          </w:p>
          <w:p w14:paraId="2065F2A1" w14:textId="77777777" w:rsidR="00651D5D" w:rsidRPr="00667509" w:rsidRDefault="00007F73" w:rsidP="008B1A95">
            <w:pPr>
              <w:numPr>
                <w:ilvl w:val="0"/>
                <w:numId w:val="15"/>
              </w:numPr>
              <w:spacing w:before="240" w:after="0"/>
              <w:rPr>
                <w:sz w:val="20"/>
                <w:szCs w:val="20"/>
              </w:rPr>
            </w:pPr>
            <w:hyperlink r:id="rId130">
              <w:r w:rsidR="00651D5D" w:rsidRPr="00667509">
                <w:rPr>
                  <w:color w:val="1155CC"/>
                  <w:sz w:val="20"/>
                  <w:szCs w:val="20"/>
                  <w:u w:val="single"/>
                </w:rPr>
                <w:t>https://marketplace.eosc-portal.eu/services/cloudferro-data-related-services-eo-browser</w:t>
              </w:r>
            </w:hyperlink>
          </w:p>
          <w:p w14:paraId="0219C9E2" w14:textId="77777777" w:rsidR="00651D5D" w:rsidRPr="00667509" w:rsidRDefault="00007F73" w:rsidP="008B1A95">
            <w:pPr>
              <w:numPr>
                <w:ilvl w:val="0"/>
                <w:numId w:val="15"/>
              </w:numPr>
              <w:spacing w:after="0"/>
              <w:rPr>
                <w:sz w:val="20"/>
                <w:szCs w:val="20"/>
              </w:rPr>
            </w:pPr>
            <w:hyperlink r:id="rId131">
              <w:r w:rsidR="00651D5D" w:rsidRPr="00667509">
                <w:rPr>
                  <w:color w:val="1155CC"/>
                  <w:sz w:val="20"/>
                  <w:szCs w:val="20"/>
                  <w:u w:val="single"/>
                </w:rPr>
                <w:t>https://marketplace.eosc-portal.eu/services/gep-eo-services-for-earthquake-response-and-landslides-analysis</w:t>
              </w:r>
            </w:hyperlink>
          </w:p>
          <w:p w14:paraId="326289D7" w14:textId="77777777" w:rsidR="00651D5D" w:rsidRPr="00667509" w:rsidRDefault="00007F73" w:rsidP="008B1A95">
            <w:pPr>
              <w:numPr>
                <w:ilvl w:val="0"/>
                <w:numId w:val="15"/>
              </w:numPr>
              <w:spacing w:after="0"/>
              <w:rPr>
                <w:sz w:val="20"/>
                <w:szCs w:val="20"/>
              </w:rPr>
            </w:pPr>
            <w:hyperlink r:id="rId132">
              <w:r w:rsidR="00651D5D" w:rsidRPr="00667509">
                <w:rPr>
                  <w:color w:val="1155CC"/>
                  <w:sz w:val="20"/>
                  <w:szCs w:val="20"/>
                  <w:u w:val="single"/>
                </w:rPr>
                <w:t>https://marketplace.eosc-portal.eu/services/eodc-data-catalogue-service</w:t>
              </w:r>
            </w:hyperlink>
          </w:p>
          <w:p w14:paraId="094ED36E" w14:textId="77777777" w:rsidR="00651D5D" w:rsidRPr="00667509" w:rsidRDefault="00007F73" w:rsidP="008B1A95">
            <w:pPr>
              <w:numPr>
                <w:ilvl w:val="0"/>
                <w:numId w:val="15"/>
              </w:numPr>
              <w:spacing w:after="0"/>
              <w:rPr>
                <w:sz w:val="20"/>
                <w:szCs w:val="20"/>
              </w:rPr>
            </w:pPr>
            <w:hyperlink r:id="rId133">
              <w:r w:rsidR="00651D5D" w:rsidRPr="00667509">
                <w:rPr>
                  <w:color w:val="1155CC"/>
                  <w:sz w:val="20"/>
                  <w:szCs w:val="20"/>
                  <w:u w:val="single"/>
                </w:rPr>
                <w:t>https://marketplace.eosc-portal.eu/services/cloudferro-data-related-services-eo-finder</w:t>
              </w:r>
            </w:hyperlink>
          </w:p>
          <w:p w14:paraId="3011D0AB" w14:textId="77777777" w:rsidR="00651D5D" w:rsidRPr="00667509" w:rsidRDefault="00007F73" w:rsidP="008B1A95">
            <w:pPr>
              <w:numPr>
                <w:ilvl w:val="0"/>
                <w:numId w:val="15"/>
              </w:numPr>
              <w:spacing w:after="0"/>
              <w:rPr>
                <w:sz w:val="20"/>
                <w:szCs w:val="20"/>
              </w:rPr>
            </w:pPr>
            <w:hyperlink r:id="rId134">
              <w:r w:rsidR="00651D5D" w:rsidRPr="00667509">
                <w:rPr>
                  <w:color w:val="1155CC"/>
                  <w:sz w:val="20"/>
                  <w:szCs w:val="20"/>
                  <w:u w:val="single"/>
                </w:rPr>
                <w:t>https://marketplace.eosc-portal.eu/services/eodc-jupyterhub-for-global-copernicus-data</w:t>
              </w:r>
            </w:hyperlink>
          </w:p>
          <w:p w14:paraId="367F0251" w14:textId="77777777" w:rsidR="00651D5D" w:rsidRPr="00667509" w:rsidRDefault="00007F73" w:rsidP="008B1A95">
            <w:pPr>
              <w:numPr>
                <w:ilvl w:val="0"/>
                <w:numId w:val="15"/>
              </w:numPr>
              <w:spacing w:after="0"/>
              <w:rPr>
                <w:sz w:val="20"/>
                <w:szCs w:val="20"/>
              </w:rPr>
            </w:pPr>
            <w:hyperlink r:id="rId135">
              <w:r w:rsidR="00651D5D" w:rsidRPr="00667509">
                <w:rPr>
                  <w:color w:val="1155CC"/>
                  <w:sz w:val="20"/>
                  <w:szCs w:val="20"/>
                  <w:u w:val="single"/>
                </w:rPr>
                <w:t>https://marketplace.eosc-portal.eu/services/cloudferro-infrastructure</w:t>
              </w:r>
            </w:hyperlink>
          </w:p>
          <w:p w14:paraId="4188C13B" w14:textId="77777777" w:rsidR="00651D5D" w:rsidRPr="00667509" w:rsidRDefault="00007F73" w:rsidP="008B1A95">
            <w:pPr>
              <w:numPr>
                <w:ilvl w:val="0"/>
                <w:numId w:val="15"/>
              </w:numPr>
              <w:spacing w:after="0"/>
              <w:rPr>
                <w:sz w:val="20"/>
                <w:szCs w:val="20"/>
              </w:rPr>
            </w:pPr>
            <w:hyperlink r:id="rId136">
              <w:r w:rsidR="00651D5D" w:rsidRPr="00667509">
                <w:rPr>
                  <w:color w:val="1155CC"/>
                  <w:sz w:val="20"/>
                  <w:szCs w:val="20"/>
                  <w:u w:val="single"/>
                </w:rPr>
                <w:t>https://marketplace.eosc-portal.eu/services/cloudferro-data-collections-catalog</w:t>
              </w:r>
            </w:hyperlink>
          </w:p>
          <w:p w14:paraId="3669CC2D" w14:textId="77777777" w:rsidR="00651D5D" w:rsidRPr="00667509" w:rsidRDefault="00007F73" w:rsidP="008B1A95">
            <w:pPr>
              <w:numPr>
                <w:ilvl w:val="0"/>
                <w:numId w:val="15"/>
              </w:numPr>
              <w:spacing w:after="0"/>
              <w:rPr>
                <w:sz w:val="20"/>
                <w:szCs w:val="20"/>
              </w:rPr>
            </w:pPr>
            <w:hyperlink r:id="rId137">
              <w:r w:rsidR="00651D5D" w:rsidRPr="00667509">
                <w:rPr>
                  <w:color w:val="1155CC"/>
                  <w:sz w:val="20"/>
                  <w:szCs w:val="20"/>
                  <w:u w:val="single"/>
                </w:rPr>
                <w:t>https://marketplace.eosc-portal.eu/services/sentinel-hub</w:t>
              </w:r>
            </w:hyperlink>
          </w:p>
          <w:p w14:paraId="13CAA8BA" w14:textId="77777777" w:rsidR="00651D5D" w:rsidRPr="00667509" w:rsidRDefault="00007F73" w:rsidP="008B1A95">
            <w:pPr>
              <w:numPr>
                <w:ilvl w:val="0"/>
                <w:numId w:val="15"/>
              </w:numPr>
              <w:spacing w:after="0"/>
              <w:rPr>
                <w:sz w:val="20"/>
                <w:szCs w:val="20"/>
              </w:rPr>
            </w:pPr>
            <w:hyperlink r:id="rId138">
              <w:r w:rsidR="00651D5D" w:rsidRPr="00667509">
                <w:rPr>
                  <w:color w:val="1155CC"/>
                  <w:sz w:val="20"/>
                  <w:szCs w:val="20"/>
                  <w:u w:val="single"/>
                </w:rPr>
                <w:t>https://marketplace.eosc-portal.eu/services/gep-eo-services-for-earthquake-response-and-landslides-analysis</w:t>
              </w:r>
            </w:hyperlink>
          </w:p>
          <w:p w14:paraId="7EBE2D49" w14:textId="1F33E462" w:rsidR="00651D5D" w:rsidRDefault="00007F73" w:rsidP="008B1A95">
            <w:pPr>
              <w:numPr>
                <w:ilvl w:val="0"/>
                <w:numId w:val="15"/>
              </w:numPr>
              <w:spacing w:after="240"/>
            </w:pPr>
            <w:hyperlink r:id="rId139">
              <w:r w:rsidR="00651D5D" w:rsidRPr="00667509">
                <w:rPr>
                  <w:color w:val="1155CC"/>
                  <w:sz w:val="20"/>
                  <w:szCs w:val="20"/>
                  <w:u w:val="single"/>
                </w:rPr>
                <w:t>https://marketplace.eosc-portal.eu/services/rasdaman-eo-datacube</w:t>
              </w:r>
            </w:hyperlink>
          </w:p>
        </w:tc>
      </w:tr>
      <w:tr w:rsidR="00651D5D" w14:paraId="08D53358" w14:textId="77777777" w:rsidTr="00DB425C">
        <w:trPr>
          <w:trHeight w:val="759"/>
        </w:trPr>
        <w:tc>
          <w:tcPr>
            <w:tcW w:w="2460" w:type="dxa"/>
            <w:shd w:val="clear" w:color="auto" w:fill="BFBFBF"/>
            <w:tcMar>
              <w:top w:w="100" w:type="dxa"/>
              <w:left w:w="100" w:type="dxa"/>
              <w:bottom w:w="100" w:type="dxa"/>
              <w:right w:w="100" w:type="dxa"/>
            </w:tcMar>
          </w:tcPr>
          <w:p w14:paraId="7F300280"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6FDCE8A0" w14:textId="77777777" w:rsidR="00651D5D" w:rsidRDefault="00651D5D" w:rsidP="00944C52">
            <w:r>
              <w:t>To provide access to different services established in the field of Earth Observation (EO).</w:t>
            </w:r>
          </w:p>
        </w:tc>
      </w:tr>
      <w:tr w:rsidR="00651D5D" w14:paraId="140CE8BB" w14:textId="77777777" w:rsidTr="00667509">
        <w:trPr>
          <w:trHeight w:val="461"/>
        </w:trPr>
        <w:tc>
          <w:tcPr>
            <w:tcW w:w="2460" w:type="dxa"/>
            <w:shd w:val="clear" w:color="auto" w:fill="BFBFBF"/>
            <w:tcMar>
              <w:top w:w="100" w:type="dxa"/>
              <w:left w:w="100" w:type="dxa"/>
              <w:bottom w:w="100" w:type="dxa"/>
              <w:right w:w="100" w:type="dxa"/>
            </w:tcMar>
          </w:tcPr>
          <w:p w14:paraId="761F7C20"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30E9CA91" w14:textId="77777777" w:rsidR="00651D5D" w:rsidRDefault="00651D5D" w:rsidP="00944C52">
            <w:r>
              <w:t>Researchers and research communities</w:t>
            </w:r>
          </w:p>
        </w:tc>
      </w:tr>
      <w:tr w:rsidR="00651D5D" w14:paraId="5AF786DE" w14:textId="77777777" w:rsidTr="00667509">
        <w:trPr>
          <w:trHeight w:val="596"/>
        </w:trPr>
        <w:tc>
          <w:tcPr>
            <w:tcW w:w="2460" w:type="dxa"/>
            <w:shd w:val="clear" w:color="auto" w:fill="BFBFBF"/>
            <w:tcMar>
              <w:top w:w="100" w:type="dxa"/>
              <w:left w:w="100" w:type="dxa"/>
              <w:bottom w:w="100" w:type="dxa"/>
              <w:right w:w="100" w:type="dxa"/>
            </w:tcMar>
          </w:tcPr>
          <w:p w14:paraId="4E490F6C" w14:textId="77777777" w:rsidR="00651D5D" w:rsidRDefault="00651D5D" w:rsidP="00DB425C">
            <w:pPr>
              <w:jc w:val="left"/>
              <w:rPr>
                <w:b/>
              </w:rPr>
            </w:pPr>
            <w:r>
              <w:rPr>
                <w:b/>
              </w:rPr>
              <w:t>​Key benefit (for the audiences)</w:t>
            </w:r>
          </w:p>
        </w:tc>
        <w:tc>
          <w:tcPr>
            <w:tcW w:w="6540" w:type="dxa"/>
            <w:tcMar>
              <w:top w:w="100" w:type="dxa"/>
              <w:left w:w="100" w:type="dxa"/>
              <w:bottom w:w="100" w:type="dxa"/>
              <w:right w:w="100" w:type="dxa"/>
            </w:tcMar>
          </w:tcPr>
          <w:p w14:paraId="63E172A1" w14:textId="77777777" w:rsidR="00651D5D" w:rsidRDefault="00651D5D" w:rsidP="00944C52">
            <w:r>
              <w:t>Intuitive and efficient tools for geohazard analysis</w:t>
            </w:r>
          </w:p>
        </w:tc>
      </w:tr>
      <w:tr w:rsidR="00651D5D" w14:paraId="71CED875" w14:textId="77777777" w:rsidTr="00667509">
        <w:trPr>
          <w:trHeight w:val="884"/>
        </w:trPr>
        <w:tc>
          <w:tcPr>
            <w:tcW w:w="2460" w:type="dxa"/>
            <w:shd w:val="clear" w:color="auto" w:fill="BFBFBF"/>
            <w:tcMar>
              <w:top w:w="100" w:type="dxa"/>
              <w:left w:w="100" w:type="dxa"/>
              <w:bottom w:w="100" w:type="dxa"/>
              <w:right w:w="100" w:type="dxa"/>
            </w:tcMar>
          </w:tcPr>
          <w:p w14:paraId="64FDE091"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7A9D066B" w14:textId="77777777" w:rsidR="00651D5D" w:rsidRPr="00DB425C" w:rsidRDefault="00651D5D" w:rsidP="00944C52">
            <w:pPr>
              <w:rPr>
                <w:highlight w:val="white"/>
              </w:rPr>
            </w:pPr>
            <w:r w:rsidRPr="00DB425C">
              <w:rPr>
                <w:highlight w:val="white"/>
              </w:rPr>
              <w:t>Some services are going to be supported as part of EOSC-Future.</w:t>
            </w:r>
          </w:p>
          <w:p w14:paraId="750C3EB7" w14:textId="77777777" w:rsidR="00651D5D" w:rsidRPr="00DB425C" w:rsidRDefault="00651D5D" w:rsidP="00944C52">
            <w:r w:rsidRPr="00DB425C">
              <w:rPr>
                <w:highlight w:val="white"/>
              </w:rPr>
              <w:t>For others, funding opportunities are being explored.</w:t>
            </w:r>
          </w:p>
        </w:tc>
      </w:tr>
      <w:tr w:rsidR="00651D5D" w14:paraId="630153CF" w14:textId="77777777" w:rsidTr="00DB425C">
        <w:trPr>
          <w:trHeight w:val="264"/>
        </w:trPr>
        <w:tc>
          <w:tcPr>
            <w:tcW w:w="2460" w:type="dxa"/>
            <w:shd w:val="clear" w:color="auto" w:fill="BFBFBF"/>
            <w:tcMar>
              <w:top w:w="100" w:type="dxa"/>
              <w:left w:w="100" w:type="dxa"/>
              <w:bottom w:w="100" w:type="dxa"/>
              <w:right w:w="100" w:type="dxa"/>
            </w:tcMar>
          </w:tcPr>
          <w:p w14:paraId="2752E296" w14:textId="77777777" w:rsidR="00651D5D" w:rsidRDefault="00651D5D" w:rsidP="00944C52">
            <w:pPr>
              <w:rPr>
                <w:b/>
              </w:rPr>
            </w:pPr>
            <w:r>
              <w:rPr>
                <w:b/>
              </w:rPr>
              <w:lastRenderedPageBreak/>
              <w:t>​IPR situation</w:t>
            </w:r>
          </w:p>
        </w:tc>
        <w:tc>
          <w:tcPr>
            <w:tcW w:w="6540" w:type="dxa"/>
            <w:tcMar>
              <w:top w:w="100" w:type="dxa"/>
              <w:left w:w="100" w:type="dxa"/>
              <w:bottom w:w="100" w:type="dxa"/>
              <w:right w:w="100" w:type="dxa"/>
            </w:tcMar>
          </w:tcPr>
          <w:p w14:paraId="31CB657E" w14:textId="77777777" w:rsidR="00651D5D" w:rsidRPr="00DB425C" w:rsidRDefault="00651D5D" w:rsidP="00944C52">
            <w:r w:rsidRPr="00DB425C">
              <w:rPr>
                <w:rFonts w:eastAsia="Calibri" w:cs="Calibri"/>
              </w:rPr>
              <w:t>Different licenses for the individual components</w:t>
            </w:r>
          </w:p>
        </w:tc>
      </w:tr>
      <w:tr w:rsidR="00651D5D" w14:paraId="7FCA4F8C" w14:textId="77777777" w:rsidTr="00667509">
        <w:trPr>
          <w:trHeight w:val="506"/>
        </w:trPr>
        <w:tc>
          <w:tcPr>
            <w:tcW w:w="2460" w:type="dxa"/>
            <w:shd w:val="clear" w:color="auto" w:fill="BFBFBF"/>
            <w:tcMar>
              <w:top w:w="100" w:type="dxa"/>
              <w:left w:w="100" w:type="dxa"/>
              <w:bottom w:w="100" w:type="dxa"/>
              <w:right w:w="100" w:type="dxa"/>
            </w:tcMar>
          </w:tcPr>
          <w:p w14:paraId="44F91F84"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243AD356" w14:textId="77777777" w:rsidR="00651D5D" w:rsidRDefault="00651D5D" w:rsidP="00944C52">
            <w:r>
              <w:t>Available</w:t>
            </w:r>
          </w:p>
        </w:tc>
      </w:tr>
      <w:tr w:rsidR="00651D5D" w14:paraId="64F2C073" w14:textId="77777777" w:rsidTr="005F6666">
        <w:trPr>
          <w:trHeight w:val="191"/>
        </w:trPr>
        <w:tc>
          <w:tcPr>
            <w:tcW w:w="2460" w:type="dxa"/>
            <w:shd w:val="clear" w:color="auto" w:fill="BFBFBF"/>
            <w:tcMar>
              <w:top w:w="100" w:type="dxa"/>
              <w:left w:w="100" w:type="dxa"/>
              <w:bottom w:w="100" w:type="dxa"/>
              <w:right w:w="100" w:type="dxa"/>
            </w:tcMar>
          </w:tcPr>
          <w:p w14:paraId="0F5AAEBD"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24EE4C53" w14:textId="77777777" w:rsidR="00651D5D" w:rsidRDefault="00651D5D" w:rsidP="00944C52">
            <w:r>
              <w:t>WP7</w:t>
            </w:r>
          </w:p>
        </w:tc>
      </w:tr>
      <w:tr w:rsidR="00651D5D" w14:paraId="169B33FA" w14:textId="77777777" w:rsidTr="00667509">
        <w:trPr>
          <w:trHeight w:val="317"/>
        </w:trPr>
        <w:tc>
          <w:tcPr>
            <w:tcW w:w="2460" w:type="dxa"/>
            <w:shd w:val="clear" w:color="auto" w:fill="BFBFBF"/>
            <w:tcMar>
              <w:top w:w="100" w:type="dxa"/>
              <w:left w:w="100" w:type="dxa"/>
              <w:bottom w:w="100" w:type="dxa"/>
              <w:right w:w="100" w:type="dxa"/>
            </w:tcMar>
          </w:tcPr>
          <w:p w14:paraId="4FCDF3BD"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2B0C6C15" w14:textId="77777777" w:rsidR="00651D5D" w:rsidRDefault="00651D5D" w:rsidP="00944C52"/>
        </w:tc>
      </w:tr>
      <w:tr w:rsidR="00651D5D" w14:paraId="67C3D0AA" w14:textId="77777777" w:rsidTr="00DB425C">
        <w:trPr>
          <w:trHeight w:val="786"/>
        </w:trPr>
        <w:tc>
          <w:tcPr>
            <w:tcW w:w="2460" w:type="dxa"/>
            <w:shd w:val="clear" w:color="auto" w:fill="BFBFBF"/>
            <w:tcMar>
              <w:top w:w="100" w:type="dxa"/>
              <w:left w:w="100" w:type="dxa"/>
              <w:bottom w:w="100" w:type="dxa"/>
              <w:right w:w="100" w:type="dxa"/>
            </w:tcMar>
          </w:tcPr>
          <w:p w14:paraId="5B25C932" w14:textId="77777777" w:rsidR="00651D5D" w:rsidRDefault="00651D5D" w:rsidP="00DB425C">
            <w:pPr>
              <w:jc w:val="left"/>
              <w:rPr>
                <w:b/>
              </w:rPr>
            </w:pPr>
            <w:r>
              <w:rPr>
                <w:b/>
              </w:rPr>
              <w:t>​Future dissemination and exploitation paths and actions</w:t>
            </w:r>
          </w:p>
        </w:tc>
        <w:tc>
          <w:tcPr>
            <w:tcW w:w="6540" w:type="dxa"/>
            <w:tcMar>
              <w:top w:w="100" w:type="dxa"/>
              <w:left w:w="100" w:type="dxa"/>
              <w:bottom w:w="100" w:type="dxa"/>
              <w:right w:w="100" w:type="dxa"/>
            </w:tcMar>
          </w:tcPr>
          <w:p w14:paraId="53A47906" w14:textId="77777777" w:rsidR="00651D5D" w:rsidRDefault="00651D5D" w:rsidP="00944C52">
            <w:r>
              <w:t>Integrated to EOSC-Marketplace for future exploitation</w:t>
            </w:r>
          </w:p>
        </w:tc>
      </w:tr>
    </w:tbl>
    <w:p w14:paraId="728A4784" w14:textId="62DB8361" w:rsidR="00651D5D" w:rsidRPr="00E56E60" w:rsidRDefault="00651D5D" w:rsidP="008B5AD4">
      <w:pPr>
        <w:pStyle w:val="Heading3"/>
        <w:rPr>
          <w:color w:val="434343"/>
        </w:rPr>
      </w:pPr>
      <w:bookmarkStart w:id="72" w:name="_fp93023l08i" w:colFirst="0" w:colLast="0"/>
      <w:bookmarkStart w:id="73" w:name="_tr0qxzea30nn" w:colFirst="0" w:colLast="0"/>
      <w:bookmarkEnd w:id="72"/>
      <w:bookmarkEnd w:id="73"/>
      <w:r>
        <w:t>DARIAH</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4185BEBB" w14:textId="77777777" w:rsidTr="00667509">
        <w:trPr>
          <w:trHeight w:val="316"/>
        </w:trPr>
        <w:tc>
          <w:tcPr>
            <w:tcW w:w="2460" w:type="dxa"/>
            <w:shd w:val="clear" w:color="auto" w:fill="BFBFBF"/>
            <w:tcMar>
              <w:top w:w="100" w:type="dxa"/>
              <w:left w:w="100" w:type="dxa"/>
              <w:bottom w:w="100" w:type="dxa"/>
              <w:right w:w="100" w:type="dxa"/>
            </w:tcMar>
          </w:tcPr>
          <w:p w14:paraId="3DE689F1"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5046A71C" w14:textId="77777777" w:rsidR="00651D5D" w:rsidRDefault="00651D5D" w:rsidP="00944C52">
            <w:pPr>
              <w:spacing w:before="60" w:after="60"/>
            </w:pPr>
            <w:r w:rsidRPr="005F6666">
              <w:rPr>
                <w:rFonts w:eastAsia="Calibri" w:cs="Calibri"/>
              </w:rPr>
              <w:t>DARIAH Science Gateway</w:t>
            </w:r>
          </w:p>
        </w:tc>
      </w:tr>
      <w:tr w:rsidR="00651D5D" w14:paraId="63F16B8B" w14:textId="77777777" w:rsidTr="00667509">
        <w:trPr>
          <w:trHeight w:val="417"/>
        </w:trPr>
        <w:tc>
          <w:tcPr>
            <w:tcW w:w="2460" w:type="dxa"/>
            <w:shd w:val="clear" w:color="auto" w:fill="BFBFBF"/>
            <w:tcMar>
              <w:top w:w="100" w:type="dxa"/>
              <w:left w:w="100" w:type="dxa"/>
              <w:bottom w:w="100" w:type="dxa"/>
              <w:right w:w="100" w:type="dxa"/>
            </w:tcMar>
          </w:tcPr>
          <w:p w14:paraId="42F2D271"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78800FF7" w14:textId="77777777" w:rsidR="00651D5D" w:rsidRDefault="00651D5D" w:rsidP="00944C52">
            <w:r>
              <w:t>Software, services</w:t>
            </w:r>
          </w:p>
        </w:tc>
      </w:tr>
      <w:tr w:rsidR="00651D5D" w14:paraId="307D00F0" w14:textId="77777777" w:rsidTr="00667509">
        <w:trPr>
          <w:trHeight w:val="575"/>
        </w:trPr>
        <w:tc>
          <w:tcPr>
            <w:tcW w:w="2460" w:type="dxa"/>
            <w:shd w:val="clear" w:color="auto" w:fill="BFBFBF"/>
            <w:tcMar>
              <w:top w:w="100" w:type="dxa"/>
              <w:left w:w="100" w:type="dxa"/>
              <w:bottom w:w="100" w:type="dxa"/>
              <w:right w:w="100" w:type="dxa"/>
            </w:tcMar>
          </w:tcPr>
          <w:p w14:paraId="3FB7943B" w14:textId="77777777" w:rsidR="00651D5D" w:rsidRDefault="00651D5D" w:rsidP="00944C52">
            <w:pPr>
              <w:rPr>
                <w:b/>
              </w:rPr>
            </w:pPr>
            <w:r>
              <w:rPr>
                <w:b/>
              </w:rPr>
              <w:t>​URL</w:t>
            </w:r>
          </w:p>
        </w:tc>
        <w:tc>
          <w:tcPr>
            <w:tcW w:w="6540" w:type="dxa"/>
            <w:tcMar>
              <w:top w:w="100" w:type="dxa"/>
              <w:left w:w="100" w:type="dxa"/>
              <w:bottom w:w="100" w:type="dxa"/>
              <w:right w:w="100" w:type="dxa"/>
            </w:tcMar>
          </w:tcPr>
          <w:p w14:paraId="00BE6205" w14:textId="77777777" w:rsidR="00651D5D" w:rsidRPr="00DB425C" w:rsidRDefault="00007F73" w:rsidP="00944C52">
            <w:pPr>
              <w:rPr>
                <w:sz w:val="20"/>
                <w:szCs w:val="20"/>
              </w:rPr>
            </w:pPr>
            <w:hyperlink r:id="rId140">
              <w:r w:rsidR="00651D5D" w:rsidRPr="00DB425C">
                <w:rPr>
                  <w:color w:val="1155CC"/>
                  <w:sz w:val="20"/>
                  <w:szCs w:val="20"/>
                  <w:u w:val="single"/>
                </w:rPr>
                <w:t>https://www.eosc-hub.eu/services/DARIAH%20Science%20Gateway</w:t>
              </w:r>
            </w:hyperlink>
            <w:r w:rsidR="00651D5D" w:rsidRPr="00DB425C">
              <w:rPr>
                <w:sz w:val="20"/>
                <w:szCs w:val="20"/>
              </w:rPr>
              <w:t xml:space="preserve"> </w:t>
            </w:r>
          </w:p>
          <w:p w14:paraId="22C31157" w14:textId="77777777" w:rsidR="00651D5D" w:rsidRPr="00DB425C" w:rsidRDefault="00651D5D" w:rsidP="00944C52">
            <w:pPr>
              <w:rPr>
                <w:sz w:val="20"/>
                <w:szCs w:val="20"/>
              </w:rPr>
            </w:pPr>
            <w:r w:rsidRPr="00DB425C">
              <w:rPr>
                <w:rFonts w:eastAsia="Calibri" w:cs="Calibri"/>
                <w:sz w:val="20"/>
                <w:szCs w:val="20"/>
              </w:rPr>
              <w:t xml:space="preserve"> </w:t>
            </w:r>
            <w:hyperlink r:id="rId141">
              <w:r w:rsidRPr="00DB425C">
                <w:rPr>
                  <w:rFonts w:eastAsia="Calibri" w:cs="Calibri"/>
                  <w:color w:val="1155CC"/>
                  <w:sz w:val="20"/>
                  <w:szCs w:val="20"/>
                  <w:u w:val="single"/>
                </w:rPr>
                <w:t>https://marketplace.eosc-hub.eu/49-dariah</w:t>
              </w:r>
            </w:hyperlink>
          </w:p>
        </w:tc>
      </w:tr>
      <w:tr w:rsidR="00651D5D" w14:paraId="57F14208" w14:textId="77777777" w:rsidTr="00667509">
        <w:trPr>
          <w:trHeight w:val="669"/>
        </w:trPr>
        <w:tc>
          <w:tcPr>
            <w:tcW w:w="2460" w:type="dxa"/>
            <w:shd w:val="clear" w:color="auto" w:fill="BFBFBF"/>
            <w:tcMar>
              <w:top w:w="100" w:type="dxa"/>
              <w:left w:w="100" w:type="dxa"/>
              <w:bottom w:w="100" w:type="dxa"/>
              <w:right w:w="100" w:type="dxa"/>
            </w:tcMar>
          </w:tcPr>
          <w:p w14:paraId="4699BD5C" w14:textId="77777777" w:rsidR="00651D5D" w:rsidRDefault="00651D5D" w:rsidP="00944C52">
            <w:pPr>
              <w:rPr>
                <w:b/>
              </w:rPr>
            </w:pPr>
            <w:r>
              <w:rPr>
                <w:b/>
              </w:rPr>
              <w:t>​Key innovation</w:t>
            </w:r>
          </w:p>
        </w:tc>
        <w:tc>
          <w:tcPr>
            <w:tcW w:w="6540" w:type="dxa"/>
            <w:tcMar>
              <w:top w:w="100" w:type="dxa"/>
              <w:left w:w="100" w:type="dxa"/>
              <w:bottom w:w="100" w:type="dxa"/>
              <w:right w:w="100" w:type="dxa"/>
            </w:tcMar>
          </w:tcPr>
          <w:p w14:paraId="13023D2A" w14:textId="77777777" w:rsidR="00651D5D" w:rsidRDefault="00651D5D" w:rsidP="00944C52">
            <w:r>
              <w:t>A centralized portal for various Digital Arts and Humanities services connected with the EGI AAI with easy integration of new services</w:t>
            </w:r>
          </w:p>
        </w:tc>
      </w:tr>
      <w:tr w:rsidR="00651D5D" w14:paraId="0A83D972" w14:textId="77777777" w:rsidTr="00667509">
        <w:trPr>
          <w:trHeight w:val="497"/>
        </w:trPr>
        <w:tc>
          <w:tcPr>
            <w:tcW w:w="2460" w:type="dxa"/>
            <w:shd w:val="clear" w:color="auto" w:fill="BFBFBF"/>
            <w:tcMar>
              <w:top w:w="100" w:type="dxa"/>
              <w:left w:w="100" w:type="dxa"/>
              <w:bottom w:w="100" w:type="dxa"/>
              <w:right w:w="100" w:type="dxa"/>
            </w:tcMar>
          </w:tcPr>
          <w:p w14:paraId="5D7F1B93"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7051BB1A" w14:textId="77777777" w:rsidR="00651D5D" w:rsidRDefault="00651D5D" w:rsidP="00944C52">
            <w:r>
              <w:t>Researchers, research communities (especially in Digital Arts and Humanities fields)</w:t>
            </w:r>
          </w:p>
        </w:tc>
      </w:tr>
      <w:tr w:rsidR="00651D5D" w14:paraId="570E89DC" w14:textId="77777777" w:rsidTr="00667509">
        <w:trPr>
          <w:trHeight w:val="542"/>
        </w:trPr>
        <w:tc>
          <w:tcPr>
            <w:tcW w:w="2460" w:type="dxa"/>
            <w:shd w:val="clear" w:color="auto" w:fill="BFBFBF"/>
            <w:tcMar>
              <w:top w:w="100" w:type="dxa"/>
              <w:left w:w="100" w:type="dxa"/>
              <w:bottom w:w="100" w:type="dxa"/>
              <w:right w:w="100" w:type="dxa"/>
            </w:tcMar>
          </w:tcPr>
          <w:p w14:paraId="7F39ADC5" w14:textId="77777777" w:rsidR="00651D5D" w:rsidRDefault="00651D5D" w:rsidP="00DB425C">
            <w:pPr>
              <w:jc w:val="left"/>
              <w:rPr>
                <w:b/>
              </w:rPr>
            </w:pPr>
            <w:r>
              <w:rPr>
                <w:b/>
              </w:rPr>
              <w:t>​Key benefit (for the audiences)</w:t>
            </w:r>
          </w:p>
        </w:tc>
        <w:tc>
          <w:tcPr>
            <w:tcW w:w="6540" w:type="dxa"/>
            <w:tcMar>
              <w:top w:w="100" w:type="dxa"/>
              <w:left w:w="100" w:type="dxa"/>
              <w:bottom w:w="100" w:type="dxa"/>
              <w:right w:w="100" w:type="dxa"/>
            </w:tcMar>
          </w:tcPr>
          <w:p w14:paraId="62CC6A15" w14:textId="77777777" w:rsidR="00651D5D" w:rsidRDefault="00651D5D" w:rsidP="00944C52">
            <w:r>
              <w:t>Support resource discovery and sharing across a broad range of disciplines</w:t>
            </w:r>
          </w:p>
        </w:tc>
      </w:tr>
      <w:tr w:rsidR="00651D5D" w14:paraId="25E699A8" w14:textId="77777777" w:rsidTr="00667509">
        <w:trPr>
          <w:trHeight w:val="786"/>
        </w:trPr>
        <w:tc>
          <w:tcPr>
            <w:tcW w:w="2460" w:type="dxa"/>
            <w:shd w:val="clear" w:color="auto" w:fill="BFBFBF"/>
            <w:tcMar>
              <w:top w:w="100" w:type="dxa"/>
              <w:left w:w="100" w:type="dxa"/>
              <w:bottom w:w="100" w:type="dxa"/>
              <w:right w:w="100" w:type="dxa"/>
            </w:tcMar>
          </w:tcPr>
          <w:p w14:paraId="63CB9BC7"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15241FDA" w14:textId="77777777" w:rsidR="00651D5D" w:rsidRDefault="00651D5D" w:rsidP="00944C52">
            <w:r>
              <w:t>Continued development will be undertaken in the projects DARIAH RI is involved in</w:t>
            </w:r>
          </w:p>
        </w:tc>
      </w:tr>
      <w:tr w:rsidR="00651D5D" w14:paraId="31DB3E44" w14:textId="77777777" w:rsidTr="00667509">
        <w:trPr>
          <w:trHeight w:val="714"/>
        </w:trPr>
        <w:tc>
          <w:tcPr>
            <w:tcW w:w="2460" w:type="dxa"/>
            <w:shd w:val="clear" w:color="auto" w:fill="BFBFBF"/>
            <w:tcMar>
              <w:top w:w="100" w:type="dxa"/>
              <w:left w:w="100" w:type="dxa"/>
              <w:bottom w:w="100" w:type="dxa"/>
              <w:right w:w="100" w:type="dxa"/>
            </w:tcMar>
          </w:tcPr>
          <w:p w14:paraId="1AA182FF"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412B369F" w14:textId="77777777" w:rsidR="00651D5D" w:rsidRDefault="00651D5D" w:rsidP="00944C52">
            <w:r>
              <w:t>A mix of GPL 2.0</w:t>
            </w:r>
            <w:r>
              <w:rPr>
                <w:vertAlign w:val="superscript"/>
              </w:rPr>
              <w:footnoteReference w:id="41"/>
            </w:r>
            <w:r>
              <w:t>, GPL 3.0 and Apache 2.0 licensed software components</w:t>
            </w:r>
          </w:p>
        </w:tc>
      </w:tr>
      <w:tr w:rsidR="00651D5D" w14:paraId="5F644184" w14:textId="77777777" w:rsidTr="00667509">
        <w:trPr>
          <w:trHeight w:val="524"/>
        </w:trPr>
        <w:tc>
          <w:tcPr>
            <w:tcW w:w="2460" w:type="dxa"/>
            <w:shd w:val="clear" w:color="auto" w:fill="BFBFBF"/>
            <w:tcMar>
              <w:top w:w="100" w:type="dxa"/>
              <w:left w:w="100" w:type="dxa"/>
              <w:bottom w:w="100" w:type="dxa"/>
              <w:right w:w="100" w:type="dxa"/>
            </w:tcMar>
          </w:tcPr>
          <w:p w14:paraId="42F07BA3" w14:textId="77777777" w:rsidR="00651D5D" w:rsidRDefault="00651D5D" w:rsidP="00944C52">
            <w:pPr>
              <w:rPr>
                <w:b/>
              </w:rPr>
            </w:pPr>
            <w:r>
              <w:rPr>
                <w:b/>
              </w:rPr>
              <w:lastRenderedPageBreak/>
              <w:t>​Estimated launch date for external users</w:t>
            </w:r>
          </w:p>
        </w:tc>
        <w:tc>
          <w:tcPr>
            <w:tcW w:w="6540" w:type="dxa"/>
            <w:tcMar>
              <w:top w:w="100" w:type="dxa"/>
              <w:left w:w="100" w:type="dxa"/>
              <w:bottom w:w="100" w:type="dxa"/>
              <w:right w:w="100" w:type="dxa"/>
            </w:tcMar>
          </w:tcPr>
          <w:p w14:paraId="1EC3FA41" w14:textId="77777777" w:rsidR="00651D5D" w:rsidRDefault="00651D5D" w:rsidP="00944C52">
            <w:r>
              <w:t>Available</w:t>
            </w:r>
          </w:p>
        </w:tc>
      </w:tr>
      <w:tr w:rsidR="00651D5D" w14:paraId="223EEECB" w14:textId="77777777" w:rsidTr="00667509">
        <w:trPr>
          <w:trHeight w:val="575"/>
        </w:trPr>
        <w:tc>
          <w:tcPr>
            <w:tcW w:w="2460" w:type="dxa"/>
            <w:shd w:val="clear" w:color="auto" w:fill="BFBFBF"/>
            <w:tcMar>
              <w:top w:w="100" w:type="dxa"/>
              <w:left w:w="100" w:type="dxa"/>
              <w:bottom w:w="100" w:type="dxa"/>
              <w:right w:w="100" w:type="dxa"/>
            </w:tcMar>
          </w:tcPr>
          <w:p w14:paraId="24323DBF"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3677853B" w14:textId="77777777" w:rsidR="00651D5D" w:rsidRDefault="00651D5D" w:rsidP="00944C52">
            <w:r>
              <w:t>WP7</w:t>
            </w:r>
          </w:p>
        </w:tc>
      </w:tr>
      <w:tr w:rsidR="00651D5D" w14:paraId="095F8240" w14:textId="77777777" w:rsidTr="00667509">
        <w:trPr>
          <w:trHeight w:val="575"/>
        </w:trPr>
        <w:tc>
          <w:tcPr>
            <w:tcW w:w="2460" w:type="dxa"/>
            <w:shd w:val="clear" w:color="auto" w:fill="BFBFBF"/>
            <w:tcMar>
              <w:top w:w="100" w:type="dxa"/>
              <w:left w:w="100" w:type="dxa"/>
              <w:bottom w:w="100" w:type="dxa"/>
              <w:right w:w="100" w:type="dxa"/>
            </w:tcMar>
          </w:tcPr>
          <w:p w14:paraId="635BAAB9"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4EB17843" w14:textId="77777777" w:rsidR="00651D5D" w:rsidRDefault="00651D5D" w:rsidP="00944C52">
            <w:r>
              <w:t>In general, the DARIAH Thematic Service has been actively promoting its services and participated in a variety of outreach and exploitation activities. This includes common channels like Twitter, but also blogs and websites related to the Digital Arts and Humanities.</w:t>
            </w:r>
          </w:p>
        </w:tc>
      </w:tr>
      <w:tr w:rsidR="00651D5D" w14:paraId="2B1DF8ED" w14:textId="77777777" w:rsidTr="00667509">
        <w:trPr>
          <w:trHeight w:val="575"/>
        </w:trPr>
        <w:tc>
          <w:tcPr>
            <w:tcW w:w="2460" w:type="dxa"/>
            <w:shd w:val="clear" w:color="auto" w:fill="BFBFBF"/>
            <w:tcMar>
              <w:top w:w="100" w:type="dxa"/>
              <w:left w:w="100" w:type="dxa"/>
              <w:bottom w:w="100" w:type="dxa"/>
              <w:right w:w="100" w:type="dxa"/>
            </w:tcMar>
          </w:tcPr>
          <w:p w14:paraId="301497E9" w14:textId="77777777" w:rsidR="00651D5D" w:rsidRDefault="00651D5D" w:rsidP="00DB425C">
            <w:pPr>
              <w:jc w:val="left"/>
              <w:rPr>
                <w:b/>
              </w:rPr>
            </w:pPr>
            <w:r>
              <w:rPr>
                <w:b/>
              </w:rPr>
              <w:t>​Future dissemination and exploitation paths and actions</w:t>
            </w:r>
          </w:p>
        </w:tc>
        <w:tc>
          <w:tcPr>
            <w:tcW w:w="6540" w:type="dxa"/>
            <w:tcMar>
              <w:top w:w="100" w:type="dxa"/>
              <w:left w:w="100" w:type="dxa"/>
              <w:bottom w:w="100" w:type="dxa"/>
              <w:right w:w="100" w:type="dxa"/>
            </w:tcMar>
          </w:tcPr>
          <w:p w14:paraId="21148423" w14:textId="77777777" w:rsidR="00651D5D" w:rsidRDefault="00651D5D" w:rsidP="00944C52">
            <w:r>
              <w:t>SSHOC project took up results and findings from the DARIAH Thematic Service (and its predecessor, the EGI-Engage DARIAH Competence Centre) and evolved them further into a rich, integrated service portfolio for the Digital Arts &amp; Humanities within EOSC.</w:t>
            </w:r>
          </w:p>
        </w:tc>
      </w:tr>
    </w:tbl>
    <w:p w14:paraId="37E35724" w14:textId="77777777" w:rsidR="00651D5D" w:rsidRDefault="00651D5D" w:rsidP="00651D5D"/>
    <w:p w14:paraId="48825540" w14:textId="16B6CB80" w:rsidR="00651D5D" w:rsidRPr="00261C11" w:rsidRDefault="00651D5D" w:rsidP="008B5AD4">
      <w:pPr>
        <w:pStyle w:val="Heading3"/>
        <w:rPr>
          <w:color w:val="434343"/>
        </w:rPr>
      </w:pPr>
      <w:bookmarkStart w:id="74" w:name="_w2eoylnk0zox" w:colFirst="0" w:colLast="0"/>
      <w:bookmarkEnd w:id="74"/>
      <w:r>
        <w:t>LifeWatch</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0"/>
        <w:gridCol w:w="6540"/>
      </w:tblGrid>
      <w:tr w:rsidR="00651D5D" w14:paraId="027EF9A6" w14:textId="77777777" w:rsidTr="00A54993">
        <w:trPr>
          <w:trHeight w:val="575"/>
          <w:jc w:val="center"/>
        </w:trPr>
        <w:tc>
          <w:tcPr>
            <w:tcW w:w="2460" w:type="dxa"/>
            <w:shd w:val="clear" w:color="auto" w:fill="BFBFBF"/>
            <w:tcMar>
              <w:top w:w="100" w:type="dxa"/>
              <w:left w:w="100" w:type="dxa"/>
              <w:bottom w:w="100" w:type="dxa"/>
              <w:right w:w="100" w:type="dxa"/>
            </w:tcMar>
          </w:tcPr>
          <w:p w14:paraId="4B0D45F3" w14:textId="77777777" w:rsidR="00651D5D" w:rsidRDefault="00651D5D" w:rsidP="00944C52">
            <w:pPr>
              <w:rPr>
                <w:b/>
              </w:rPr>
            </w:pPr>
            <w:r>
              <w:rPr>
                <w:b/>
              </w:rPr>
              <w:t>​Name of the result</w:t>
            </w:r>
          </w:p>
        </w:tc>
        <w:tc>
          <w:tcPr>
            <w:tcW w:w="6540" w:type="dxa"/>
            <w:tcMar>
              <w:top w:w="100" w:type="dxa"/>
              <w:left w:w="100" w:type="dxa"/>
              <w:bottom w:w="100" w:type="dxa"/>
              <w:right w:w="100" w:type="dxa"/>
            </w:tcMar>
          </w:tcPr>
          <w:p w14:paraId="574162FA" w14:textId="745D8544" w:rsidR="00651D5D" w:rsidRDefault="00651D5D" w:rsidP="00944C52">
            <w:r>
              <w:t>Life</w:t>
            </w:r>
            <w:r w:rsidR="00DB425C">
              <w:t>W</w:t>
            </w:r>
            <w:r>
              <w:t>atch tools</w:t>
            </w:r>
          </w:p>
        </w:tc>
      </w:tr>
      <w:tr w:rsidR="00651D5D" w14:paraId="72E59874" w14:textId="77777777" w:rsidTr="00A54993">
        <w:trPr>
          <w:trHeight w:val="575"/>
          <w:jc w:val="center"/>
        </w:trPr>
        <w:tc>
          <w:tcPr>
            <w:tcW w:w="2460" w:type="dxa"/>
            <w:shd w:val="clear" w:color="auto" w:fill="BFBFBF"/>
            <w:tcMar>
              <w:top w:w="100" w:type="dxa"/>
              <w:left w:w="100" w:type="dxa"/>
              <w:bottom w:w="100" w:type="dxa"/>
              <w:right w:w="100" w:type="dxa"/>
            </w:tcMar>
          </w:tcPr>
          <w:p w14:paraId="5C3C0D33" w14:textId="77777777" w:rsidR="00651D5D" w:rsidRDefault="00651D5D" w:rsidP="00944C52">
            <w:pPr>
              <w:rPr>
                <w:b/>
              </w:rPr>
            </w:pPr>
            <w:r>
              <w:rPr>
                <w:b/>
              </w:rPr>
              <w:t>​Result type</w:t>
            </w:r>
          </w:p>
        </w:tc>
        <w:tc>
          <w:tcPr>
            <w:tcW w:w="6540" w:type="dxa"/>
            <w:tcMar>
              <w:top w:w="100" w:type="dxa"/>
              <w:left w:w="100" w:type="dxa"/>
              <w:bottom w:w="100" w:type="dxa"/>
              <w:right w:w="100" w:type="dxa"/>
            </w:tcMar>
          </w:tcPr>
          <w:p w14:paraId="06D34AB4" w14:textId="77777777" w:rsidR="00651D5D" w:rsidRDefault="00651D5D" w:rsidP="00944C52">
            <w:r>
              <w:t>Service, software</w:t>
            </w:r>
          </w:p>
        </w:tc>
      </w:tr>
      <w:tr w:rsidR="00651D5D" w14:paraId="1E4AABA6" w14:textId="77777777" w:rsidTr="00667509">
        <w:trPr>
          <w:trHeight w:val="2504"/>
          <w:jc w:val="center"/>
        </w:trPr>
        <w:tc>
          <w:tcPr>
            <w:tcW w:w="2460" w:type="dxa"/>
            <w:shd w:val="clear" w:color="auto" w:fill="BFBFBF"/>
            <w:tcMar>
              <w:top w:w="100" w:type="dxa"/>
              <w:left w:w="100" w:type="dxa"/>
              <w:bottom w:w="100" w:type="dxa"/>
              <w:right w:w="100" w:type="dxa"/>
            </w:tcMar>
          </w:tcPr>
          <w:p w14:paraId="6D169BC4" w14:textId="77777777" w:rsidR="00651D5D" w:rsidRDefault="00651D5D" w:rsidP="00944C52">
            <w:pPr>
              <w:rPr>
                <w:b/>
              </w:rPr>
            </w:pPr>
            <w:r>
              <w:rPr>
                <w:b/>
              </w:rPr>
              <w:t>​URLs</w:t>
            </w:r>
          </w:p>
        </w:tc>
        <w:tc>
          <w:tcPr>
            <w:tcW w:w="6540" w:type="dxa"/>
            <w:tcMar>
              <w:top w:w="100" w:type="dxa"/>
              <w:left w:w="100" w:type="dxa"/>
              <w:bottom w:w="100" w:type="dxa"/>
              <w:right w:w="100" w:type="dxa"/>
            </w:tcMar>
          </w:tcPr>
          <w:p w14:paraId="17629156" w14:textId="08620242" w:rsidR="00651D5D" w:rsidRPr="00667509" w:rsidRDefault="00007F73" w:rsidP="00A54993">
            <w:pPr>
              <w:jc w:val="left"/>
              <w:rPr>
                <w:rStyle w:val="Hyperlink"/>
                <w:sz w:val="20"/>
                <w:szCs w:val="20"/>
              </w:rPr>
            </w:pPr>
            <w:hyperlink r:id="rId142" w:history="1">
              <w:r w:rsidR="00A54993" w:rsidRPr="00667509">
                <w:rPr>
                  <w:rStyle w:val="Hyperlink"/>
                  <w:sz w:val="20"/>
                  <w:szCs w:val="20"/>
                </w:rPr>
                <w:t>https://www.eosc-hub.eu/keywords/lifewatch</w:t>
              </w:r>
            </w:hyperlink>
          </w:p>
          <w:p w14:paraId="3B6E4FB5" w14:textId="77777777" w:rsidR="00651D5D" w:rsidRPr="00667509" w:rsidRDefault="00651D5D" w:rsidP="008B1A95">
            <w:pPr>
              <w:numPr>
                <w:ilvl w:val="0"/>
                <w:numId w:val="35"/>
              </w:numPr>
              <w:spacing w:after="0"/>
              <w:rPr>
                <w:sz w:val="20"/>
                <w:szCs w:val="20"/>
              </w:rPr>
            </w:pPr>
            <w:r w:rsidRPr="00667509">
              <w:rPr>
                <w:sz w:val="20"/>
                <w:szCs w:val="20"/>
              </w:rPr>
              <w:t xml:space="preserve">Plant Classification (IFCA-CSIC): </w:t>
            </w:r>
          </w:p>
          <w:p w14:paraId="11F4A6D4" w14:textId="4045DBD8" w:rsidR="00651D5D" w:rsidRPr="00667509" w:rsidRDefault="00007F73" w:rsidP="00944C52">
            <w:pPr>
              <w:ind w:left="720"/>
              <w:rPr>
                <w:sz w:val="20"/>
                <w:szCs w:val="20"/>
              </w:rPr>
            </w:pPr>
            <w:hyperlink r:id="rId143" w:history="1">
              <w:r w:rsidR="00261C11" w:rsidRPr="00667509">
                <w:rPr>
                  <w:rStyle w:val="Hyperlink"/>
                  <w:sz w:val="20"/>
                  <w:szCs w:val="20"/>
                </w:rPr>
                <w:t>https://marketplace.eosc-portal.eu/services/lifewatch-eric-plants-identification-app</w:t>
              </w:r>
            </w:hyperlink>
            <w:r w:rsidR="00261C11" w:rsidRPr="00667509">
              <w:rPr>
                <w:sz w:val="20"/>
                <w:szCs w:val="20"/>
              </w:rPr>
              <w:t xml:space="preserve"> </w:t>
            </w:r>
          </w:p>
          <w:p w14:paraId="71B0BED9" w14:textId="77777777" w:rsidR="00651D5D" w:rsidRPr="00667509" w:rsidRDefault="00651D5D" w:rsidP="008B1A95">
            <w:pPr>
              <w:numPr>
                <w:ilvl w:val="0"/>
                <w:numId w:val="35"/>
              </w:numPr>
              <w:spacing w:after="0"/>
              <w:rPr>
                <w:sz w:val="20"/>
                <w:szCs w:val="20"/>
              </w:rPr>
            </w:pPr>
            <w:r w:rsidRPr="00667509">
              <w:rPr>
                <w:sz w:val="20"/>
                <w:szCs w:val="20"/>
              </w:rPr>
              <w:t xml:space="preserve">Remote monitoring and smart sensing (IFCA-CSIC): </w:t>
            </w:r>
          </w:p>
          <w:p w14:paraId="24966EA3" w14:textId="6E6B4852" w:rsidR="00651D5D" w:rsidRPr="00667509" w:rsidRDefault="00007F73" w:rsidP="00944C52">
            <w:pPr>
              <w:ind w:left="720"/>
              <w:rPr>
                <w:sz w:val="20"/>
                <w:szCs w:val="20"/>
              </w:rPr>
            </w:pPr>
            <w:hyperlink r:id="rId144" w:history="1">
              <w:r w:rsidR="00261C11" w:rsidRPr="00667509">
                <w:rPr>
                  <w:rStyle w:val="Hyperlink"/>
                  <w:sz w:val="20"/>
                  <w:szCs w:val="20"/>
                </w:rPr>
                <w:t>https://marketplace.eosc-portal.eu/services/remote-monitoring-and-smart-sensing</w:t>
              </w:r>
            </w:hyperlink>
            <w:r w:rsidR="00261C11" w:rsidRPr="00667509">
              <w:rPr>
                <w:sz w:val="20"/>
                <w:szCs w:val="20"/>
              </w:rPr>
              <w:t xml:space="preserve"> </w:t>
            </w:r>
          </w:p>
          <w:p w14:paraId="3A1F3AF5" w14:textId="77777777" w:rsidR="00651D5D" w:rsidRPr="00667509" w:rsidRDefault="00651D5D" w:rsidP="008B1A95">
            <w:pPr>
              <w:numPr>
                <w:ilvl w:val="0"/>
                <w:numId w:val="35"/>
              </w:numPr>
              <w:spacing w:after="0"/>
              <w:rPr>
                <w:sz w:val="20"/>
                <w:szCs w:val="20"/>
              </w:rPr>
            </w:pPr>
            <w:r w:rsidRPr="00667509">
              <w:rPr>
                <w:sz w:val="20"/>
                <w:szCs w:val="20"/>
              </w:rPr>
              <w:t>Glacier Lagoons of Sierra Nevada (University of Granada):</w:t>
            </w:r>
          </w:p>
          <w:p w14:paraId="5B259761" w14:textId="76044933" w:rsidR="00651D5D" w:rsidRPr="00667509" w:rsidRDefault="00007F73" w:rsidP="00944C52">
            <w:pPr>
              <w:ind w:left="720"/>
              <w:rPr>
                <w:sz w:val="20"/>
                <w:szCs w:val="20"/>
              </w:rPr>
            </w:pPr>
            <w:hyperlink r:id="rId145" w:history="1">
              <w:r w:rsidR="00261C11" w:rsidRPr="00667509">
                <w:rPr>
                  <w:rStyle w:val="Hyperlink"/>
                  <w:sz w:val="20"/>
                  <w:szCs w:val="20"/>
                </w:rPr>
                <w:t>https://marketplace.eosc-portal.eu/services/lagunas-de-sierra-nevada-glacier-lagoons-of-sierra-nevada</w:t>
              </w:r>
            </w:hyperlink>
            <w:r w:rsidR="00261C11" w:rsidRPr="00667509">
              <w:rPr>
                <w:sz w:val="20"/>
                <w:szCs w:val="20"/>
              </w:rPr>
              <w:t xml:space="preserve"> </w:t>
            </w:r>
          </w:p>
          <w:p w14:paraId="4C2D3DED" w14:textId="77777777" w:rsidR="00651D5D" w:rsidRPr="00667509" w:rsidRDefault="00651D5D" w:rsidP="008B1A95">
            <w:pPr>
              <w:numPr>
                <w:ilvl w:val="0"/>
                <w:numId w:val="35"/>
              </w:numPr>
              <w:spacing w:after="0"/>
              <w:rPr>
                <w:sz w:val="20"/>
                <w:szCs w:val="20"/>
              </w:rPr>
            </w:pPr>
            <w:r w:rsidRPr="00667509">
              <w:rPr>
                <w:sz w:val="20"/>
                <w:szCs w:val="20"/>
              </w:rPr>
              <w:t xml:space="preserve">GBIF.ES services: </w:t>
            </w:r>
          </w:p>
          <w:p w14:paraId="7EAD9731" w14:textId="24575ED3" w:rsidR="00651D5D" w:rsidRPr="00667509" w:rsidRDefault="00007F73" w:rsidP="00944C52">
            <w:pPr>
              <w:ind w:left="720"/>
              <w:rPr>
                <w:sz w:val="20"/>
                <w:szCs w:val="20"/>
              </w:rPr>
            </w:pPr>
            <w:hyperlink r:id="rId146" w:history="1">
              <w:r w:rsidR="00261C11" w:rsidRPr="00667509">
                <w:rPr>
                  <w:rStyle w:val="Hyperlink"/>
                  <w:sz w:val="20"/>
                  <w:szCs w:val="20"/>
                </w:rPr>
                <w:t>https://marketplace.eosc-portal.eu/services/e-learning-platform-of-gbif-spain</w:t>
              </w:r>
            </w:hyperlink>
            <w:r w:rsidR="00261C11" w:rsidRPr="00667509">
              <w:rPr>
                <w:sz w:val="20"/>
                <w:szCs w:val="20"/>
              </w:rPr>
              <w:t xml:space="preserve"> </w:t>
            </w:r>
          </w:p>
          <w:p w14:paraId="648E3ACB" w14:textId="735DBE73" w:rsidR="00651D5D" w:rsidRPr="00667509" w:rsidRDefault="00007F73" w:rsidP="00944C52">
            <w:pPr>
              <w:ind w:left="720"/>
              <w:rPr>
                <w:sz w:val="20"/>
                <w:szCs w:val="20"/>
              </w:rPr>
            </w:pPr>
            <w:hyperlink r:id="rId147" w:history="1">
              <w:r w:rsidR="00261C11" w:rsidRPr="00667509">
                <w:rPr>
                  <w:rStyle w:val="Hyperlink"/>
                  <w:sz w:val="20"/>
                  <w:szCs w:val="20"/>
                </w:rPr>
                <w:t>https://marketplace.eosc-portal.eu/services/gbif-spain-occurrence-records</w:t>
              </w:r>
            </w:hyperlink>
            <w:r w:rsidR="00261C11" w:rsidRPr="00667509">
              <w:rPr>
                <w:sz w:val="20"/>
                <w:szCs w:val="20"/>
              </w:rPr>
              <w:t xml:space="preserve">  </w:t>
            </w:r>
          </w:p>
          <w:p w14:paraId="3F7271A9" w14:textId="7FEACB53" w:rsidR="00651D5D" w:rsidRPr="00667509" w:rsidRDefault="00007F73" w:rsidP="00944C52">
            <w:pPr>
              <w:ind w:left="720"/>
              <w:rPr>
                <w:sz w:val="20"/>
                <w:szCs w:val="20"/>
              </w:rPr>
            </w:pPr>
            <w:hyperlink r:id="rId148" w:history="1">
              <w:r w:rsidR="00261C11" w:rsidRPr="00667509">
                <w:rPr>
                  <w:rStyle w:val="Hyperlink"/>
                  <w:sz w:val="20"/>
                  <w:szCs w:val="20"/>
                </w:rPr>
                <w:t>https://marketplace.eosc-portal.eu/services/gbif-spain-collections-registry</w:t>
              </w:r>
            </w:hyperlink>
            <w:r w:rsidR="00261C11" w:rsidRPr="00667509">
              <w:rPr>
                <w:sz w:val="20"/>
                <w:szCs w:val="20"/>
              </w:rPr>
              <w:t xml:space="preserve"> </w:t>
            </w:r>
          </w:p>
          <w:p w14:paraId="247F3A29" w14:textId="477BCD33" w:rsidR="00651D5D" w:rsidRPr="00667509" w:rsidRDefault="00007F73" w:rsidP="00944C52">
            <w:pPr>
              <w:ind w:left="720"/>
              <w:rPr>
                <w:sz w:val="20"/>
                <w:szCs w:val="20"/>
              </w:rPr>
            </w:pPr>
            <w:hyperlink r:id="rId149" w:history="1">
              <w:r w:rsidR="00261C11" w:rsidRPr="00667509">
                <w:rPr>
                  <w:rStyle w:val="Hyperlink"/>
                  <w:sz w:val="20"/>
                  <w:szCs w:val="20"/>
                </w:rPr>
                <w:t>https://marketplace.eosc-portal.eu/services/gbif-spain-images-portal</w:t>
              </w:r>
            </w:hyperlink>
            <w:r w:rsidR="00261C11" w:rsidRPr="00667509">
              <w:rPr>
                <w:sz w:val="20"/>
                <w:szCs w:val="20"/>
              </w:rPr>
              <w:t xml:space="preserve"> </w:t>
            </w:r>
          </w:p>
          <w:p w14:paraId="3FE70199" w14:textId="65634C86" w:rsidR="00651D5D" w:rsidRPr="00667509" w:rsidRDefault="00007F73" w:rsidP="00944C52">
            <w:pPr>
              <w:ind w:left="720"/>
              <w:rPr>
                <w:sz w:val="20"/>
                <w:szCs w:val="20"/>
              </w:rPr>
            </w:pPr>
            <w:hyperlink r:id="rId150" w:history="1">
              <w:r w:rsidR="00261C11" w:rsidRPr="00667509">
                <w:rPr>
                  <w:rStyle w:val="Hyperlink"/>
                  <w:sz w:val="20"/>
                  <w:szCs w:val="20"/>
                </w:rPr>
                <w:t>https://marketplace.eosc-portal.eu/services/gbif-spain-regions-module</w:t>
              </w:r>
            </w:hyperlink>
            <w:r w:rsidR="00261C11" w:rsidRPr="00667509">
              <w:rPr>
                <w:sz w:val="20"/>
                <w:szCs w:val="20"/>
              </w:rPr>
              <w:t xml:space="preserve"> </w:t>
            </w:r>
          </w:p>
          <w:p w14:paraId="1C352818" w14:textId="7F29E3E6" w:rsidR="00651D5D" w:rsidRPr="00667509" w:rsidRDefault="00007F73" w:rsidP="00944C52">
            <w:pPr>
              <w:ind w:left="720"/>
              <w:rPr>
                <w:sz w:val="20"/>
                <w:szCs w:val="20"/>
              </w:rPr>
            </w:pPr>
            <w:hyperlink r:id="rId151" w:history="1">
              <w:r w:rsidR="00261C11" w:rsidRPr="00667509">
                <w:rPr>
                  <w:rStyle w:val="Hyperlink"/>
                  <w:sz w:val="20"/>
                  <w:szCs w:val="20"/>
                </w:rPr>
                <w:t>https://marketplace.eosc-portal.eu/services/gbif-spain-spatial-portal</w:t>
              </w:r>
            </w:hyperlink>
            <w:r w:rsidR="00261C11" w:rsidRPr="00667509">
              <w:rPr>
                <w:sz w:val="20"/>
                <w:szCs w:val="20"/>
              </w:rPr>
              <w:t xml:space="preserve"> </w:t>
            </w:r>
          </w:p>
          <w:p w14:paraId="1B802651" w14:textId="49304505" w:rsidR="00651D5D" w:rsidRPr="00667509" w:rsidRDefault="00007F73" w:rsidP="00A54993">
            <w:pPr>
              <w:ind w:left="720"/>
              <w:rPr>
                <w:sz w:val="20"/>
                <w:szCs w:val="20"/>
              </w:rPr>
            </w:pPr>
            <w:hyperlink r:id="rId152" w:history="1">
              <w:r w:rsidR="00261C11" w:rsidRPr="00667509">
                <w:rPr>
                  <w:rStyle w:val="Hyperlink"/>
                  <w:sz w:val="20"/>
                  <w:szCs w:val="20"/>
                </w:rPr>
                <w:t>https://marketplace.eosc-portal.eu/services/gbif-spain-species-portal</w:t>
              </w:r>
            </w:hyperlink>
            <w:r w:rsidR="00261C11" w:rsidRPr="00667509">
              <w:rPr>
                <w:sz w:val="20"/>
                <w:szCs w:val="20"/>
              </w:rPr>
              <w:t xml:space="preserve"> </w:t>
            </w:r>
          </w:p>
        </w:tc>
      </w:tr>
      <w:tr w:rsidR="00651D5D" w14:paraId="25B01E5D" w14:textId="77777777" w:rsidTr="00A54993">
        <w:trPr>
          <w:trHeight w:val="534"/>
          <w:jc w:val="center"/>
        </w:trPr>
        <w:tc>
          <w:tcPr>
            <w:tcW w:w="2460" w:type="dxa"/>
            <w:shd w:val="clear" w:color="auto" w:fill="BFBFBF"/>
            <w:tcMar>
              <w:top w:w="100" w:type="dxa"/>
              <w:left w:w="100" w:type="dxa"/>
              <w:bottom w:w="100" w:type="dxa"/>
              <w:right w:w="100" w:type="dxa"/>
            </w:tcMar>
          </w:tcPr>
          <w:p w14:paraId="31A7B7F4" w14:textId="77777777" w:rsidR="00651D5D" w:rsidRDefault="00651D5D" w:rsidP="00944C52">
            <w:pPr>
              <w:rPr>
                <w:b/>
              </w:rPr>
            </w:pPr>
            <w:r>
              <w:rPr>
                <w:b/>
              </w:rPr>
              <w:lastRenderedPageBreak/>
              <w:t>​Key innovation</w:t>
            </w:r>
          </w:p>
        </w:tc>
        <w:tc>
          <w:tcPr>
            <w:tcW w:w="6540" w:type="dxa"/>
            <w:tcMar>
              <w:top w:w="100" w:type="dxa"/>
              <w:left w:w="100" w:type="dxa"/>
              <w:bottom w:w="100" w:type="dxa"/>
              <w:right w:w="100" w:type="dxa"/>
            </w:tcMar>
          </w:tcPr>
          <w:p w14:paraId="0A48CB69" w14:textId="067EB968" w:rsidR="00651D5D" w:rsidRDefault="00651D5D" w:rsidP="00944C52">
            <w:r>
              <w:t>Onboarding a range of Life</w:t>
            </w:r>
            <w:r w:rsidR="00A54993">
              <w:t>W</w:t>
            </w:r>
            <w:r>
              <w:t>atch RI related tools and services to EOSC marketplace</w:t>
            </w:r>
          </w:p>
        </w:tc>
      </w:tr>
      <w:tr w:rsidR="00651D5D" w14:paraId="4C6760B4" w14:textId="77777777" w:rsidTr="00667509">
        <w:trPr>
          <w:trHeight w:val="506"/>
          <w:jc w:val="center"/>
        </w:trPr>
        <w:tc>
          <w:tcPr>
            <w:tcW w:w="2460" w:type="dxa"/>
            <w:shd w:val="clear" w:color="auto" w:fill="BFBFBF"/>
            <w:tcMar>
              <w:top w:w="100" w:type="dxa"/>
              <w:left w:w="100" w:type="dxa"/>
              <w:bottom w:w="100" w:type="dxa"/>
              <w:right w:w="100" w:type="dxa"/>
            </w:tcMar>
          </w:tcPr>
          <w:p w14:paraId="7089977F" w14:textId="77777777" w:rsidR="00651D5D" w:rsidRDefault="00651D5D" w:rsidP="00944C52">
            <w:pPr>
              <w:rPr>
                <w:b/>
              </w:rPr>
            </w:pPr>
            <w:r>
              <w:rPr>
                <w:b/>
              </w:rPr>
              <w:t>​Groups the innovation would be beneficial to</w:t>
            </w:r>
          </w:p>
        </w:tc>
        <w:tc>
          <w:tcPr>
            <w:tcW w:w="6540" w:type="dxa"/>
            <w:tcMar>
              <w:top w:w="100" w:type="dxa"/>
              <w:left w:w="100" w:type="dxa"/>
              <w:bottom w:w="100" w:type="dxa"/>
              <w:right w:w="100" w:type="dxa"/>
            </w:tcMar>
          </w:tcPr>
          <w:p w14:paraId="6985C870" w14:textId="77777777" w:rsidR="00651D5D" w:rsidRDefault="00651D5D" w:rsidP="00944C52">
            <w:r>
              <w:t>Researchers, research communities, citizen scientists</w:t>
            </w:r>
          </w:p>
        </w:tc>
      </w:tr>
      <w:tr w:rsidR="00651D5D" w14:paraId="17ECE442" w14:textId="77777777" w:rsidTr="00667509">
        <w:trPr>
          <w:trHeight w:val="641"/>
          <w:jc w:val="center"/>
        </w:trPr>
        <w:tc>
          <w:tcPr>
            <w:tcW w:w="2460" w:type="dxa"/>
            <w:shd w:val="clear" w:color="auto" w:fill="BFBFBF"/>
            <w:tcMar>
              <w:top w:w="100" w:type="dxa"/>
              <w:left w:w="100" w:type="dxa"/>
              <w:bottom w:w="100" w:type="dxa"/>
              <w:right w:w="100" w:type="dxa"/>
            </w:tcMar>
          </w:tcPr>
          <w:p w14:paraId="34F5C86F" w14:textId="77777777" w:rsidR="00651D5D" w:rsidRDefault="00651D5D" w:rsidP="00A54993">
            <w:pPr>
              <w:jc w:val="left"/>
              <w:rPr>
                <w:b/>
              </w:rPr>
            </w:pPr>
            <w:r>
              <w:rPr>
                <w:b/>
              </w:rPr>
              <w:t>​Key benefit (for the audiences)</w:t>
            </w:r>
          </w:p>
        </w:tc>
        <w:tc>
          <w:tcPr>
            <w:tcW w:w="6540" w:type="dxa"/>
            <w:tcMar>
              <w:top w:w="100" w:type="dxa"/>
              <w:left w:w="100" w:type="dxa"/>
              <w:bottom w:w="100" w:type="dxa"/>
              <w:right w:w="100" w:type="dxa"/>
            </w:tcMar>
          </w:tcPr>
          <w:p w14:paraId="54172B81" w14:textId="4AA65783" w:rsidR="00651D5D" w:rsidRDefault="00651D5D" w:rsidP="00944C52">
            <w:r>
              <w:t>Easy discovery of the research and citizen science tools related to Life</w:t>
            </w:r>
            <w:r w:rsidR="00A54993">
              <w:t>W</w:t>
            </w:r>
            <w:r>
              <w:t>atch</w:t>
            </w:r>
          </w:p>
        </w:tc>
      </w:tr>
      <w:tr w:rsidR="00651D5D" w14:paraId="2A982D4D" w14:textId="77777777" w:rsidTr="00A54993">
        <w:trPr>
          <w:trHeight w:val="696"/>
          <w:jc w:val="center"/>
        </w:trPr>
        <w:tc>
          <w:tcPr>
            <w:tcW w:w="2460" w:type="dxa"/>
            <w:shd w:val="clear" w:color="auto" w:fill="BFBFBF"/>
            <w:tcMar>
              <w:top w:w="100" w:type="dxa"/>
              <w:left w:w="100" w:type="dxa"/>
              <w:bottom w:w="100" w:type="dxa"/>
              <w:right w:w="100" w:type="dxa"/>
            </w:tcMar>
          </w:tcPr>
          <w:p w14:paraId="75FD7D22" w14:textId="77777777" w:rsidR="00651D5D" w:rsidRDefault="00651D5D" w:rsidP="00944C52">
            <w:pPr>
              <w:rPr>
                <w:b/>
              </w:rPr>
            </w:pPr>
            <w:r>
              <w:rPr>
                <w:b/>
              </w:rPr>
              <w:t>​Sustainability: source of funding or revenue</w:t>
            </w:r>
          </w:p>
        </w:tc>
        <w:tc>
          <w:tcPr>
            <w:tcW w:w="6540" w:type="dxa"/>
            <w:tcMar>
              <w:top w:w="100" w:type="dxa"/>
              <w:left w:w="100" w:type="dxa"/>
              <w:bottom w:w="100" w:type="dxa"/>
              <w:right w:w="100" w:type="dxa"/>
            </w:tcMar>
          </w:tcPr>
          <w:p w14:paraId="18B6744B" w14:textId="1CF150E0" w:rsidR="00651D5D" w:rsidRDefault="00651D5D" w:rsidP="00944C52">
            <w:r>
              <w:t>Each of the integrated tools have their own sustainability approach, typically linked to Life</w:t>
            </w:r>
            <w:r w:rsidR="00A54993">
              <w:t>W</w:t>
            </w:r>
            <w:r>
              <w:t>atch ERIC</w:t>
            </w:r>
          </w:p>
        </w:tc>
      </w:tr>
      <w:tr w:rsidR="00651D5D" w14:paraId="7597EDB8" w14:textId="77777777" w:rsidTr="00A54993">
        <w:trPr>
          <w:trHeight w:val="815"/>
          <w:jc w:val="center"/>
        </w:trPr>
        <w:tc>
          <w:tcPr>
            <w:tcW w:w="2460" w:type="dxa"/>
            <w:shd w:val="clear" w:color="auto" w:fill="BFBFBF"/>
            <w:tcMar>
              <w:top w:w="100" w:type="dxa"/>
              <w:left w:w="100" w:type="dxa"/>
              <w:bottom w:w="100" w:type="dxa"/>
              <w:right w:w="100" w:type="dxa"/>
            </w:tcMar>
          </w:tcPr>
          <w:p w14:paraId="2B0EA476" w14:textId="77777777" w:rsidR="00651D5D" w:rsidRDefault="00651D5D" w:rsidP="00944C52">
            <w:pPr>
              <w:rPr>
                <w:b/>
              </w:rPr>
            </w:pPr>
            <w:r>
              <w:rPr>
                <w:b/>
              </w:rPr>
              <w:t>​IPR situation</w:t>
            </w:r>
          </w:p>
        </w:tc>
        <w:tc>
          <w:tcPr>
            <w:tcW w:w="6540" w:type="dxa"/>
            <w:tcMar>
              <w:top w:w="100" w:type="dxa"/>
              <w:left w:w="100" w:type="dxa"/>
              <w:bottom w:w="100" w:type="dxa"/>
              <w:right w:w="100" w:type="dxa"/>
            </w:tcMar>
          </w:tcPr>
          <w:p w14:paraId="6BC81343" w14:textId="477DFEC5" w:rsidR="00651D5D" w:rsidRDefault="00651D5D" w:rsidP="00944C52">
            <w:r>
              <w:t>Described in detail in D7.5. A mix of open</w:t>
            </w:r>
            <w:r w:rsidR="00A54993">
              <w:t>-</w:t>
            </w:r>
            <w:r>
              <w:t>source licenses and openly accessible services.</w:t>
            </w:r>
          </w:p>
        </w:tc>
      </w:tr>
      <w:tr w:rsidR="00651D5D" w14:paraId="483970D8" w14:textId="77777777" w:rsidTr="00A54993">
        <w:trPr>
          <w:trHeight w:val="552"/>
          <w:jc w:val="center"/>
        </w:trPr>
        <w:tc>
          <w:tcPr>
            <w:tcW w:w="2460" w:type="dxa"/>
            <w:shd w:val="clear" w:color="auto" w:fill="BFBFBF"/>
            <w:tcMar>
              <w:top w:w="100" w:type="dxa"/>
              <w:left w:w="100" w:type="dxa"/>
              <w:bottom w:w="100" w:type="dxa"/>
              <w:right w:w="100" w:type="dxa"/>
            </w:tcMar>
          </w:tcPr>
          <w:p w14:paraId="608799C3" w14:textId="77777777" w:rsidR="00651D5D" w:rsidRDefault="00651D5D" w:rsidP="00944C52">
            <w:pPr>
              <w:rPr>
                <w:b/>
              </w:rPr>
            </w:pPr>
            <w:r>
              <w:rPr>
                <w:b/>
              </w:rPr>
              <w:t>​Estimated launch date for external users</w:t>
            </w:r>
          </w:p>
        </w:tc>
        <w:tc>
          <w:tcPr>
            <w:tcW w:w="6540" w:type="dxa"/>
            <w:tcMar>
              <w:top w:w="100" w:type="dxa"/>
              <w:left w:w="100" w:type="dxa"/>
              <w:bottom w:w="100" w:type="dxa"/>
              <w:right w:w="100" w:type="dxa"/>
            </w:tcMar>
          </w:tcPr>
          <w:p w14:paraId="4D22B9A9" w14:textId="77777777" w:rsidR="00651D5D" w:rsidRDefault="00651D5D" w:rsidP="00944C52">
            <w:r>
              <w:t>Available</w:t>
            </w:r>
          </w:p>
        </w:tc>
      </w:tr>
      <w:tr w:rsidR="00651D5D" w14:paraId="5EA01E4F" w14:textId="77777777" w:rsidTr="005F6666">
        <w:trPr>
          <w:trHeight w:val="371"/>
          <w:jc w:val="center"/>
        </w:trPr>
        <w:tc>
          <w:tcPr>
            <w:tcW w:w="2460" w:type="dxa"/>
            <w:shd w:val="clear" w:color="auto" w:fill="BFBFBF"/>
            <w:tcMar>
              <w:top w:w="100" w:type="dxa"/>
              <w:left w:w="100" w:type="dxa"/>
              <w:bottom w:w="100" w:type="dxa"/>
              <w:right w:w="100" w:type="dxa"/>
            </w:tcMar>
          </w:tcPr>
          <w:p w14:paraId="5EAAF040" w14:textId="77777777" w:rsidR="00651D5D" w:rsidRDefault="00651D5D" w:rsidP="00944C52">
            <w:pPr>
              <w:rPr>
                <w:b/>
              </w:rPr>
            </w:pPr>
            <w:r>
              <w:rPr>
                <w:b/>
              </w:rPr>
              <w:t>​WPs involved</w:t>
            </w:r>
          </w:p>
        </w:tc>
        <w:tc>
          <w:tcPr>
            <w:tcW w:w="6540" w:type="dxa"/>
            <w:tcMar>
              <w:top w:w="100" w:type="dxa"/>
              <w:left w:w="100" w:type="dxa"/>
              <w:bottom w:w="100" w:type="dxa"/>
              <w:right w:w="100" w:type="dxa"/>
            </w:tcMar>
          </w:tcPr>
          <w:p w14:paraId="5ECFA2A9" w14:textId="77777777" w:rsidR="00651D5D" w:rsidRDefault="00651D5D" w:rsidP="00944C52">
            <w:r>
              <w:t>WP7</w:t>
            </w:r>
          </w:p>
        </w:tc>
      </w:tr>
      <w:tr w:rsidR="00651D5D" w14:paraId="7338BE39" w14:textId="77777777" w:rsidTr="00667509">
        <w:trPr>
          <w:trHeight w:val="317"/>
          <w:jc w:val="center"/>
        </w:trPr>
        <w:tc>
          <w:tcPr>
            <w:tcW w:w="2460" w:type="dxa"/>
            <w:shd w:val="clear" w:color="auto" w:fill="BFBFBF"/>
            <w:tcMar>
              <w:top w:w="100" w:type="dxa"/>
              <w:left w:w="100" w:type="dxa"/>
              <w:bottom w:w="100" w:type="dxa"/>
              <w:right w:w="100" w:type="dxa"/>
            </w:tcMar>
          </w:tcPr>
          <w:p w14:paraId="3FB7B2A3" w14:textId="77777777" w:rsidR="00651D5D" w:rsidRDefault="00651D5D" w:rsidP="00944C52">
            <w:pPr>
              <w:rPr>
                <w:b/>
              </w:rPr>
            </w:pPr>
            <w:r>
              <w:rPr>
                <w:b/>
              </w:rPr>
              <w:t>Key dissemination steps</w:t>
            </w:r>
          </w:p>
        </w:tc>
        <w:tc>
          <w:tcPr>
            <w:tcW w:w="6540" w:type="dxa"/>
            <w:tcMar>
              <w:top w:w="100" w:type="dxa"/>
              <w:left w:w="100" w:type="dxa"/>
              <w:bottom w:w="100" w:type="dxa"/>
              <w:right w:w="100" w:type="dxa"/>
            </w:tcMar>
          </w:tcPr>
          <w:p w14:paraId="054CED50" w14:textId="57697911" w:rsidR="00651D5D" w:rsidRDefault="00651D5D" w:rsidP="00944C52">
            <w:r>
              <w:t>Promoted through EOSC marketplace and through Life</w:t>
            </w:r>
            <w:r w:rsidR="00A54993">
              <w:t>W</w:t>
            </w:r>
            <w:r>
              <w:t>atch channels</w:t>
            </w:r>
          </w:p>
        </w:tc>
      </w:tr>
      <w:tr w:rsidR="00651D5D" w14:paraId="167A8C8D" w14:textId="77777777" w:rsidTr="00A54993">
        <w:trPr>
          <w:trHeight w:val="579"/>
          <w:jc w:val="center"/>
        </w:trPr>
        <w:tc>
          <w:tcPr>
            <w:tcW w:w="2460" w:type="dxa"/>
            <w:shd w:val="clear" w:color="auto" w:fill="BFBFBF"/>
            <w:tcMar>
              <w:top w:w="100" w:type="dxa"/>
              <w:left w:w="100" w:type="dxa"/>
              <w:bottom w:w="100" w:type="dxa"/>
              <w:right w:w="100" w:type="dxa"/>
            </w:tcMar>
          </w:tcPr>
          <w:p w14:paraId="62E67855" w14:textId="77777777" w:rsidR="00651D5D" w:rsidRDefault="00651D5D" w:rsidP="00A54993">
            <w:pPr>
              <w:jc w:val="left"/>
              <w:rPr>
                <w:b/>
              </w:rPr>
            </w:pPr>
            <w:r>
              <w:rPr>
                <w:b/>
              </w:rPr>
              <w:t>​Future dissemination and exploitation paths and actions</w:t>
            </w:r>
          </w:p>
        </w:tc>
        <w:tc>
          <w:tcPr>
            <w:tcW w:w="6540" w:type="dxa"/>
            <w:tcMar>
              <w:top w:w="100" w:type="dxa"/>
              <w:left w:w="100" w:type="dxa"/>
              <w:bottom w:w="100" w:type="dxa"/>
              <w:right w:w="100" w:type="dxa"/>
            </w:tcMar>
          </w:tcPr>
          <w:p w14:paraId="3EA336D0" w14:textId="03CB4DA4" w:rsidR="00651D5D" w:rsidRDefault="00651D5D" w:rsidP="00944C52">
            <w:r>
              <w:t>Through Life</w:t>
            </w:r>
            <w:r w:rsidR="00A54993">
              <w:t>W</w:t>
            </w:r>
            <w:r>
              <w:t>atch ERIC</w:t>
            </w:r>
          </w:p>
        </w:tc>
      </w:tr>
    </w:tbl>
    <w:p w14:paraId="766EBF88" w14:textId="77777777" w:rsidR="00651D5D" w:rsidRPr="009D2BC6" w:rsidRDefault="00651D5D" w:rsidP="009D2BC6">
      <w:bookmarkStart w:id="75" w:name="_cpnrx6vkepky" w:colFirst="0" w:colLast="0"/>
      <w:bookmarkEnd w:id="75"/>
    </w:p>
    <w:p w14:paraId="11B6BB19" w14:textId="1E717C49" w:rsidR="00651D5D" w:rsidRDefault="00651D5D" w:rsidP="0046518A">
      <w:pPr>
        <w:pStyle w:val="Heading1"/>
      </w:pPr>
      <w:bookmarkStart w:id="76" w:name="_dg9efdj3m64k" w:colFirst="0" w:colLast="0"/>
      <w:bookmarkStart w:id="77" w:name="_Toc69288250"/>
      <w:bookmarkEnd w:id="76"/>
      <w:r>
        <w:lastRenderedPageBreak/>
        <w:t>Conclusions and future work</w:t>
      </w:r>
      <w:bookmarkEnd w:id="77"/>
    </w:p>
    <w:p w14:paraId="34F18F3F" w14:textId="3A384B18" w:rsidR="00651D5D" w:rsidRDefault="00651D5D" w:rsidP="00651D5D">
      <w:r>
        <w:t xml:space="preserve">A multifaceted, multi-stakeholder project such as EOSC-hub will almost always face challenges related to the definition of Key Exploitable Results. This is evident when looking at the diversity of the project’s KERs: some of them can be distilled into a single document, while in other cases the KER consists of a large number of independent results. In the latter case, these results contain a </w:t>
      </w:r>
      <w:r w:rsidR="009D2BC6">
        <w:t>large amount of background</w:t>
      </w:r>
      <w:r>
        <w:t xml:space="preserve"> or sideground. </w:t>
      </w:r>
    </w:p>
    <w:p w14:paraId="575ABE32" w14:textId="5EB84E7C" w:rsidR="00651D5D" w:rsidRDefault="00651D5D" w:rsidP="00651D5D">
      <w:r>
        <w:t>The analysis of the EOSC as an innovation ecosystem based on a platform model (as discussed in the deliverables related to KER 7) might partially explain this. The core of the platform is ideally as concise and “lean” as possible, providing a set of interfaces and services that minimise the friction of transactions between resources and users integrated to the platform. In contrast, a set of external services integrated to EOSC should be as rich as possible, providing the user community with choices that match their preferences and previous expertise. The value of EOSC will also increase as a function of potential interactions between these components, not only through the link with the EOSC core and the pathways to users it provides.</w:t>
      </w:r>
    </w:p>
    <w:p w14:paraId="4C2BA7DD" w14:textId="6BC5C935" w:rsidR="00651D5D" w:rsidRDefault="00651D5D" w:rsidP="00651D5D">
      <w:r>
        <w:t>A complementary approach to evaluating the project results based on their ability to act as catalysts for innovation would be to look at the maturity of the component and the role definition. For example, using a simplified Kano Model</w:t>
      </w:r>
      <w:r>
        <w:rPr>
          <w:vertAlign w:val="superscript"/>
        </w:rPr>
        <w:footnoteReference w:id="42"/>
      </w:r>
      <w:r>
        <w:t>, we could split KERs into “dissatisfiers” and “delighters”. A mature core component (</w:t>
      </w:r>
      <w:r w:rsidR="009D2BC6">
        <w:t>such</w:t>
      </w:r>
      <w:r>
        <w:t xml:space="preserve"> as the Rules of Participation - RoP) provides certain preconditions for innovation and impact. But even if the component is perfectly designed and executed, the “user satisfaction” will reach the level of indifference and absence of negative attitudes. Any kind of failure in this kind of KER will be seen as a major failure. In general, once the clarity and maturity of a KER reaches a certain level, further improvements are likely to have only a minor positive impact on the perceived innovation potential (even though in the case of RoP it forms a prerequisite for practically all EOSC-based innovation. In contrast, the (perceived and real) innovation potential based on the services and user communities sharing the EOSC platform is based on the “delighter” model. At the moment, the ability to link user communities and compute/data resources together across national and organisational boundaries is still seen as newsworthy and an inherently positive thing. Increasing the number of participants increases the perceived value (and innovation potential) in a </w:t>
      </w:r>
      <w:r w:rsidR="009D2BC6">
        <w:t>super linear</w:t>
      </w:r>
      <w:r>
        <w:t xml:space="preserve"> fashion, and due to the perceived novelty challenges in some specific cases are seen as something to be expected. The occasional struggles in some specific circumstances may even serve as reminders of the importance of the work.</w:t>
      </w:r>
    </w:p>
    <w:p w14:paraId="41D3A8F8" w14:textId="77777777" w:rsidR="00651D5D" w:rsidRDefault="00651D5D" w:rsidP="00651D5D">
      <w:r>
        <w:t xml:space="preserve">Taking these impact modelling approaches as complementary tools in the definition of KERs and their value propositions could make it easier to define the results and their dissemination and exploitation strategies. However, on both cases the dynamics of the situation should be kept in mind: even the most fundamental, mature aspects of EOSC may need to be re-examined due to reasons mentioned in section 1.2. And when applying the Kano model, it is important to keep in </w:t>
      </w:r>
      <w:r>
        <w:lastRenderedPageBreak/>
        <w:t>mind that “delighters” will evolve into “dissatisfiers” very quickly</w:t>
      </w:r>
      <w:r>
        <w:rPr>
          <w:vertAlign w:val="superscript"/>
        </w:rPr>
        <w:footnoteReference w:id="43"/>
      </w:r>
      <w:r>
        <w:t>, which means that the positioning of a KER will need to be reassessed at least periodically.</w:t>
      </w:r>
    </w:p>
    <w:p w14:paraId="70060A35" w14:textId="6E779955" w:rsidR="00651D5D" w:rsidRDefault="00651D5D" w:rsidP="00651D5D">
      <w:pPr>
        <w:pStyle w:val="Heading2"/>
      </w:pPr>
      <w:bookmarkStart w:id="78" w:name="_64ko4z3xebix" w:colFirst="0" w:colLast="0"/>
      <w:bookmarkStart w:id="79" w:name="_Toc69288251"/>
      <w:bookmarkEnd w:id="78"/>
      <w:r>
        <w:t>Further evolution of the Innovation Management as a concept</w:t>
      </w:r>
      <w:bookmarkEnd w:id="79"/>
    </w:p>
    <w:p w14:paraId="6B60DB1D" w14:textId="3079F285" w:rsidR="00651D5D" w:rsidRDefault="00651D5D" w:rsidP="00651D5D">
      <w:r>
        <w:t>Innovation Management is, in general, a relatively recent field of study and practice. In addition to the evolution of the theoretical framework itself, the interpretation of the concept is not uniform. In some cases, continuous improvement activities are considered to be fully within the scope of innovation management while it is also possible to find interpretations where Innovation Management and Intellectual Property Management are used interchangeably.</w:t>
      </w:r>
    </w:p>
    <w:p w14:paraId="7DC2DA79" w14:textId="77777777" w:rsidR="00651D5D" w:rsidRDefault="00651D5D" w:rsidP="00651D5D">
      <w:r>
        <w:t>With the publication of the ISO 56 000 standards family, the theoretical framework is becoming more well-defined. However, especially in the collaborative project context, further reflections and models for interpreting and implementing innovation management are needed.</w:t>
      </w:r>
    </w:p>
    <w:p w14:paraId="37444660" w14:textId="43A11534" w:rsidR="00651D5D" w:rsidRDefault="00651D5D" w:rsidP="00651D5D">
      <w:pPr>
        <w:pStyle w:val="Heading2"/>
      </w:pPr>
      <w:bookmarkStart w:id="80" w:name="_9ejdn3r49q2z" w:colFirst="0" w:colLast="0"/>
      <w:bookmarkStart w:id="81" w:name="_Toc69288252"/>
      <w:bookmarkEnd w:id="80"/>
      <w:r>
        <w:t>Potential Best Practices</w:t>
      </w:r>
      <w:bookmarkEnd w:id="81"/>
    </w:p>
    <w:p w14:paraId="514C9270" w14:textId="77777777" w:rsidR="00651D5D" w:rsidRDefault="00651D5D" w:rsidP="00651D5D">
      <w:r>
        <w:t>During the project lifetime, the following aspects of Innovation Management were identified as areas for further analysis and development:</w:t>
      </w:r>
    </w:p>
    <w:p w14:paraId="019AAA0F" w14:textId="77777777" w:rsidR="00651D5D" w:rsidRDefault="00651D5D" w:rsidP="008B1A95">
      <w:pPr>
        <w:numPr>
          <w:ilvl w:val="0"/>
          <w:numId w:val="12"/>
        </w:numPr>
        <w:spacing w:after="0"/>
        <w:rPr>
          <w:b/>
        </w:rPr>
      </w:pPr>
      <w:r>
        <w:rPr>
          <w:b/>
        </w:rPr>
        <w:t>Links with management processes</w:t>
      </w:r>
      <w:r>
        <w:t>. Most of the EOSC projects operating structures similar to the hub built by EOSC-hub will have a process-based approach to the activities. Innovation Management should be more closely linked with these processes, both from an opportunity identification point of view (e.g. user and provider interactions) as well as from benefiting from synergies (e.g. with quality and risk management that also needs to deal with IPR and branding issues).</w:t>
      </w:r>
    </w:p>
    <w:p w14:paraId="257AACFC" w14:textId="1D26E643" w:rsidR="00651D5D" w:rsidRDefault="00651D5D" w:rsidP="008B1A95">
      <w:pPr>
        <w:numPr>
          <w:ilvl w:val="0"/>
          <w:numId w:val="12"/>
        </w:numPr>
        <w:spacing w:after="0"/>
        <w:rPr>
          <w:b/>
        </w:rPr>
      </w:pPr>
      <w:r>
        <w:rPr>
          <w:b/>
        </w:rPr>
        <w:t>Minimising the overhead:</w:t>
      </w:r>
      <w:r>
        <w:t xml:space="preserve"> Innovation Management and result capture should focus on performing analysis and collecting information that </w:t>
      </w:r>
      <w:r w:rsidR="009D2BC6">
        <w:t>cannot</w:t>
      </w:r>
      <w:r>
        <w:t xml:space="preserve"> be derived from other sources. For example, in case of IPR issues, software repositories should already contain the information and automating the collection of this information should reduce overhead and allow shifting effort from monitoring to the definition of IPR strategies.</w:t>
      </w:r>
    </w:p>
    <w:p w14:paraId="4E62F2FF" w14:textId="4A99AB84" w:rsidR="00651D5D" w:rsidRPr="00D0676B" w:rsidRDefault="00651D5D" w:rsidP="008B1A95">
      <w:pPr>
        <w:numPr>
          <w:ilvl w:val="0"/>
          <w:numId w:val="12"/>
        </w:numPr>
        <w:spacing w:after="0"/>
        <w:rPr>
          <w:b/>
        </w:rPr>
      </w:pPr>
      <w:r>
        <w:rPr>
          <w:b/>
        </w:rPr>
        <w:t xml:space="preserve">KER champions: assign earlier, expand to other results: </w:t>
      </w:r>
      <w:r>
        <w:t>the role of KER champion showed great promise in the EOSC-hub project. In future activities, assigning the roles immediately after the KER is captured should further reduce the overhead.</w:t>
      </w:r>
      <w:r>
        <w:br w:type="page"/>
      </w:r>
    </w:p>
    <w:p w14:paraId="45110018" w14:textId="341E8DB4" w:rsidR="00651D5D" w:rsidRDefault="00651D5D" w:rsidP="00D0676B">
      <w:pPr>
        <w:pStyle w:val="Appendix"/>
      </w:pPr>
      <w:bookmarkStart w:id="82" w:name="_lpz2dpppkvak" w:colFirst="0" w:colLast="0"/>
      <w:bookmarkStart w:id="83" w:name="_Toc69288253"/>
      <w:bookmarkEnd w:id="82"/>
      <w:r>
        <w:lastRenderedPageBreak/>
        <w:t>KER Champions</w:t>
      </w:r>
      <w:bookmarkEnd w:id="83"/>
    </w:p>
    <w:tbl>
      <w:tblPr>
        <w:tblStyle w:val="PlainTable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3801"/>
      </w:tblGrid>
      <w:tr w:rsidR="004C6E95" w:rsidRPr="004606FA" w14:paraId="63838AE4" w14:textId="77777777" w:rsidTr="00DF7E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5" w:type="dxa"/>
          </w:tcPr>
          <w:p w14:paraId="523AFA55" w14:textId="38616226" w:rsidR="004C6E95" w:rsidRPr="004606FA" w:rsidRDefault="004606FA" w:rsidP="004B312F">
            <w:pPr>
              <w:rPr>
                <w:i/>
                <w:iCs/>
              </w:rPr>
            </w:pPr>
            <w:r w:rsidRPr="004606FA">
              <w:rPr>
                <w:i/>
                <w:iCs/>
              </w:rPr>
              <w:t>KER</w:t>
            </w:r>
          </w:p>
        </w:tc>
        <w:tc>
          <w:tcPr>
            <w:tcW w:w="3801" w:type="dxa"/>
          </w:tcPr>
          <w:p w14:paraId="3BA27C33" w14:textId="46CBF3D9" w:rsidR="004C6E95" w:rsidRPr="004606FA" w:rsidRDefault="004606FA" w:rsidP="004B312F">
            <w:pPr>
              <w:cnfStyle w:val="100000000000" w:firstRow="1" w:lastRow="0" w:firstColumn="0" w:lastColumn="0" w:oddVBand="0" w:evenVBand="0" w:oddHBand="0" w:evenHBand="0" w:firstRowFirstColumn="0" w:firstRowLastColumn="0" w:lastRowFirstColumn="0" w:lastRowLastColumn="0"/>
              <w:rPr>
                <w:i/>
                <w:iCs/>
              </w:rPr>
            </w:pPr>
            <w:r w:rsidRPr="004606FA">
              <w:rPr>
                <w:i/>
                <w:iCs/>
              </w:rPr>
              <w:t>Champion</w:t>
            </w:r>
          </w:p>
        </w:tc>
      </w:tr>
      <w:tr w:rsidR="004C6E95" w14:paraId="166890DC" w14:textId="77777777" w:rsidTr="00DF7E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5" w:type="dxa"/>
          </w:tcPr>
          <w:p w14:paraId="487428EA" w14:textId="0B19730C" w:rsidR="004C6E95" w:rsidRPr="00DF7E14" w:rsidRDefault="004606FA" w:rsidP="00651D5D">
            <w:pPr>
              <w:rPr>
                <w:rFonts w:asciiTheme="minorHAnsi" w:hAnsiTheme="minorHAnsi"/>
              </w:rPr>
            </w:pPr>
            <w:r w:rsidRPr="00DF7E14">
              <w:rPr>
                <w:rFonts w:asciiTheme="minorHAnsi" w:eastAsia="Arial" w:hAnsiTheme="minorHAnsi" w:cs="Arial"/>
              </w:rPr>
              <w:t>KER1. EOSC Portal and Marketplace</w:t>
            </w:r>
          </w:p>
        </w:tc>
        <w:tc>
          <w:tcPr>
            <w:tcW w:w="3801" w:type="dxa"/>
          </w:tcPr>
          <w:p w14:paraId="2B527BEA" w14:textId="11CBD0EC" w:rsidR="004C6E95" w:rsidRPr="00DF7E14" w:rsidRDefault="004606FA" w:rsidP="00651D5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DF7E14">
              <w:rPr>
                <w:rFonts w:asciiTheme="minorHAnsi" w:eastAsia="Arial" w:hAnsiTheme="minorHAnsi" w:cs="Arial"/>
              </w:rPr>
              <w:t>Roksana Wilk, Cyfronet</w:t>
            </w:r>
          </w:p>
        </w:tc>
      </w:tr>
      <w:tr w:rsidR="004C6E95" w14:paraId="6C7F2C81" w14:textId="77777777" w:rsidTr="00DF7E14">
        <w:trPr>
          <w:jc w:val="center"/>
        </w:trPr>
        <w:tc>
          <w:tcPr>
            <w:cnfStyle w:val="001000000000" w:firstRow="0" w:lastRow="0" w:firstColumn="1" w:lastColumn="0" w:oddVBand="0" w:evenVBand="0" w:oddHBand="0" w:evenHBand="0" w:firstRowFirstColumn="0" w:firstRowLastColumn="0" w:lastRowFirstColumn="0" w:lastRowLastColumn="0"/>
            <w:tcW w:w="5215" w:type="dxa"/>
          </w:tcPr>
          <w:p w14:paraId="4489FB06" w14:textId="708547B5" w:rsidR="004C6E95" w:rsidRPr="00DF7E14" w:rsidRDefault="004606FA" w:rsidP="00651D5D">
            <w:pPr>
              <w:rPr>
                <w:rFonts w:asciiTheme="minorHAnsi" w:hAnsiTheme="minorHAnsi"/>
              </w:rPr>
            </w:pPr>
            <w:r w:rsidRPr="00DF7E14">
              <w:rPr>
                <w:rFonts w:asciiTheme="minorHAnsi" w:eastAsia="Roboto" w:hAnsiTheme="minorHAnsi" w:cs="Roboto"/>
              </w:rPr>
              <w:t>KER2. EOSC Service Management System</w:t>
            </w:r>
          </w:p>
        </w:tc>
        <w:tc>
          <w:tcPr>
            <w:tcW w:w="3801" w:type="dxa"/>
          </w:tcPr>
          <w:p w14:paraId="7C6FEA5F" w14:textId="68AD2BD3" w:rsidR="004C6E95" w:rsidRPr="00DF7E14" w:rsidRDefault="004606FA" w:rsidP="00651D5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F7E14">
              <w:rPr>
                <w:rFonts w:asciiTheme="minorHAnsi" w:eastAsia="Arial" w:hAnsiTheme="minorHAnsi" w:cs="Arial"/>
              </w:rPr>
              <w:t>Malgorzata Krakowian, EGI</w:t>
            </w:r>
          </w:p>
        </w:tc>
      </w:tr>
      <w:tr w:rsidR="004C6E95" w14:paraId="01102BC7" w14:textId="77777777" w:rsidTr="00DF7E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5" w:type="dxa"/>
          </w:tcPr>
          <w:p w14:paraId="65DB4394" w14:textId="4AD4C7EE" w:rsidR="004C6E95" w:rsidRPr="00DF7E14" w:rsidRDefault="004606FA" w:rsidP="00651D5D">
            <w:pPr>
              <w:rPr>
                <w:rFonts w:asciiTheme="minorHAnsi" w:hAnsiTheme="minorHAnsi"/>
              </w:rPr>
            </w:pPr>
            <w:r w:rsidRPr="00DF7E14">
              <w:rPr>
                <w:rFonts w:asciiTheme="minorHAnsi" w:eastAsia="Arial" w:hAnsiTheme="minorHAnsi" w:cs="Arial"/>
              </w:rPr>
              <w:t>KER3. EOSC Rules of Participation</w:t>
            </w:r>
          </w:p>
        </w:tc>
        <w:tc>
          <w:tcPr>
            <w:tcW w:w="3801" w:type="dxa"/>
          </w:tcPr>
          <w:p w14:paraId="27BC6234" w14:textId="59F48A87" w:rsidR="004C6E95" w:rsidRPr="00DF7E14" w:rsidRDefault="004606FA" w:rsidP="00651D5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Arial"/>
              </w:rPr>
            </w:pPr>
            <w:r w:rsidRPr="00DF7E14">
              <w:rPr>
                <w:rFonts w:asciiTheme="minorHAnsi" w:eastAsia="Arial" w:hAnsiTheme="minorHAnsi" w:cs="Arial"/>
              </w:rPr>
              <w:t>Owen Appleton, EGI</w:t>
            </w:r>
          </w:p>
        </w:tc>
      </w:tr>
      <w:tr w:rsidR="004C6E95" w14:paraId="4236556B" w14:textId="77777777" w:rsidTr="00DF7E14">
        <w:trPr>
          <w:jc w:val="center"/>
        </w:trPr>
        <w:tc>
          <w:tcPr>
            <w:cnfStyle w:val="001000000000" w:firstRow="0" w:lastRow="0" w:firstColumn="1" w:lastColumn="0" w:oddVBand="0" w:evenVBand="0" w:oddHBand="0" w:evenHBand="0" w:firstRowFirstColumn="0" w:firstRowLastColumn="0" w:lastRowFirstColumn="0" w:lastRowLastColumn="0"/>
            <w:tcW w:w="5215" w:type="dxa"/>
          </w:tcPr>
          <w:p w14:paraId="646C1E53" w14:textId="55B614D9" w:rsidR="004C6E95" w:rsidRPr="00DF7E14" w:rsidRDefault="004606FA" w:rsidP="00651D5D">
            <w:pPr>
              <w:rPr>
                <w:rFonts w:asciiTheme="minorHAnsi" w:hAnsiTheme="minorHAnsi"/>
              </w:rPr>
            </w:pPr>
            <w:r w:rsidRPr="00DF7E14">
              <w:rPr>
                <w:rFonts w:asciiTheme="minorHAnsi" w:eastAsia="Roboto" w:hAnsiTheme="minorHAnsi" w:cs="Roboto"/>
              </w:rPr>
              <w:t>KER4. Internal Services in the Hub Portfolio</w:t>
            </w:r>
          </w:p>
        </w:tc>
        <w:tc>
          <w:tcPr>
            <w:tcW w:w="3801" w:type="dxa"/>
          </w:tcPr>
          <w:p w14:paraId="22D4365D" w14:textId="00F23E04" w:rsidR="004C6E95" w:rsidRPr="00DF7E14" w:rsidRDefault="004606FA" w:rsidP="00651D5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F7E14">
              <w:rPr>
                <w:rFonts w:asciiTheme="minorHAnsi" w:eastAsia="Roboto" w:hAnsiTheme="minorHAnsi" w:cs="Roboto"/>
              </w:rPr>
              <w:t>Pavel Weber, KIT</w:t>
            </w:r>
          </w:p>
        </w:tc>
      </w:tr>
      <w:tr w:rsidR="004C6E95" w14:paraId="69A22073" w14:textId="77777777" w:rsidTr="00DF7E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5" w:type="dxa"/>
          </w:tcPr>
          <w:p w14:paraId="3977B639" w14:textId="554DF5E9" w:rsidR="004C6E95" w:rsidRPr="00DF7E14" w:rsidRDefault="004606FA" w:rsidP="00651D5D">
            <w:pPr>
              <w:rPr>
                <w:rFonts w:asciiTheme="minorHAnsi" w:hAnsiTheme="minorHAnsi"/>
              </w:rPr>
            </w:pPr>
            <w:r w:rsidRPr="00DF7E14">
              <w:rPr>
                <w:rFonts w:asciiTheme="minorHAnsi" w:eastAsia="Roboto" w:hAnsiTheme="minorHAnsi" w:cs="Roboto"/>
              </w:rPr>
              <w:t>KER5. External Services in the Hub Portfolio</w:t>
            </w:r>
          </w:p>
        </w:tc>
        <w:tc>
          <w:tcPr>
            <w:tcW w:w="3801" w:type="dxa"/>
          </w:tcPr>
          <w:p w14:paraId="40968611" w14:textId="7C6B0CB2" w:rsidR="004C6E95" w:rsidRPr="00DF7E14" w:rsidRDefault="004606FA" w:rsidP="00651D5D">
            <w:pPr>
              <w:cnfStyle w:val="000000100000" w:firstRow="0" w:lastRow="0" w:firstColumn="0" w:lastColumn="0" w:oddVBand="0" w:evenVBand="0" w:oddHBand="1" w:evenHBand="0" w:firstRowFirstColumn="0" w:firstRowLastColumn="0" w:lastRowFirstColumn="0" w:lastRowLastColumn="0"/>
              <w:rPr>
                <w:rFonts w:asciiTheme="minorHAnsi" w:eastAsia="Roboto" w:hAnsiTheme="minorHAnsi" w:cs="Roboto"/>
              </w:rPr>
            </w:pPr>
            <w:r w:rsidRPr="00DF7E14">
              <w:rPr>
                <w:rFonts w:asciiTheme="minorHAnsi" w:eastAsia="Roboto" w:hAnsiTheme="minorHAnsi" w:cs="Roboto"/>
              </w:rPr>
              <w:t>John Kennedy, MCDF</w:t>
            </w:r>
          </w:p>
        </w:tc>
      </w:tr>
      <w:tr w:rsidR="004C6E95" w14:paraId="58C2C156" w14:textId="77777777" w:rsidTr="00DF7E14">
        <w:trPr>
          <w:jc w:val="center"/>
        </w:trPr>
        <w:tc>
          <w:tcPr>
            <w:cnfStyle w:val="001000000000" w:firstRow="0" w:lastRow="0" w:firstColumn="1" w:lastColumn="0" w:oddVBand="0" w:evenVBand="0" w:oddHBand="0" w:evenHBand="0" w:firstRowFirstColumn="0" w:firstRowLastColumn="0" w:lastRowFirstColumn="0" w:lastRowLastColumn="0"/>
            <w:tcW w:w="5215" w:type="dxa"/>
          </w:tcPr>
          <w:p w14:paraId="0BC3D9A9" w14:textId="6159A2C1" w:rsidR="004C6E95" w:rsidRPr="00DF7E14" w:rsidRDefault="00DF7E14" w:rsidP="00651D5D">
            <w:pPr>
              <w:rPr>
                <w:rFonts w:asciiTheme="minorHAnsi" w:hAnsiTheme="minorHAnsi"/>
              </w:rPr>
            </w:pPr>
            <w:r w:rsidRPr="00DF7E14">
              <w:rPr>
                <w:rFonts w:asciiTheme="minorHAnsi" w:eastAsia="Roboto" w:hAnsiTheme="minorHAnsi" w:cs="Roboto"/>
              </w:rPr>
              <w:t>KER6. EOSC Digital Innovation Hub (DIH)</w:t>
            </w:r>
          </w:p>
        </w:tc>
        <w:tc>
          <w:tcPr>
            <w:tcW w:w="3801" w:type="dxa"/>
          </w:tcPr>
          <w:p w14:paraId="7381E1DD" w14:textId="51C8CA2B" w:rsidR="004C6E95" w:rsidRPr="00DF7E14" w:rsidRDefault="00DF7E14" w:rsidP="00651D5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F7E14">
              <w:rPr>
                <w:rFonts w:asciiTheme="minorHAnsi" w:eastAsia="Roboto" w:hAnsiTheme="minorHAnsi" w:cs="Roboto"/>
              </w:rPr>
              <w:t>Elisa Cauhé, EGI</w:t>
            </w:r>
          </w:p>
        </w:tc>
      </w:tr>
      <w:tr w:rsidR="004C6E95" w14:paraId="6EFFAA0E" w14:textId="77777777" w:rsidTr="00DF7E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5" w:type="dxa"/>
          </w:tcPr>
          <w:p w14:paraId="427FE95E" w14:textId="277882DF" w:rsidR="004C6E95" w:rsidRPr="00DF7E14" w:rsidRDefault="00DF7E14" w:rsidP="00651D5D">
            <w:pPr>
              <w:rPr>
                <w:rFonts w:asciiTheme="minorHAnsi" w:hAnsiTheme="minorHAnsi"/>
              </w:rPr>
            </w:pPr>
            <w:r w:rsidRPr="00DF7E14">
              <w:rPr>
                <w:rFonts w:asciiTheme="minorHAnsi" w:eastAsia="Arial" w:hAnsiTheme="minorHAnsi" w:cs="Arial"/>
              </w:rPr>
              <w:t>KER7. Business and sustainability models for services and the Hub</w:t>
            </w:r>
          </w:p>
        </w:tc>
        <w:tc>
          <w:tcPr>
            <w:tcW w:w="3801" w:type="dxa"/>
          </w:tcPr>
          <w:p w14:paraId="40288EEB" w14:textId="73B8B2BA" w:rsidR="004C6E95" w:rsidRPr="00DF7E14" w:rsidRDefault="00DF7E14" w:rsidP="00651D5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DF7E14">
              <w:rPr>
                <w:rFonts w:asciiTheme="minorHAnsi" w:eastAsia="Arial" w:hAnsiTheme="minorHAnsi" w:cs="Arial"/>
              </w:rPr>
              <w:t>Dale Robertson, JISC</w:t>
            </w:r>
          </w:p>
        </w:tc>
      </w:tr>
      <w:tr w:rsidR="00DF7E14" w14:paraId="00AA2DE6" w14:textId="77777777" w:rsidTr="00DF7E14">
        <w:trPr>
          <w:jc w:val="center"/>
        </w:trPr>
        <w:tc>
          <w:tcPr>
            <w:cnfStyle w:val="001000000000" w:firstRow="0" w:lastRow="0" w:firstColumn="1" w:lastColumn="0" w:oddVBand="0" w:evenVBand="0" w:oddHBand="0" w:evenHBand="0" w:firstRowFirstColumn="0" w:firstRowLastColumn="0" w:lastRowFirstColumn="0" w:lastRowLastColumn="0"/>
            <w:tcW w:w="5215" w:type="dxa"/>
          </w:tcPr>
          <w:p w14:paraId="53DDBF1A" w14:textId="4C5752D1" w:rsidR="00DF7E14" w:rsidRPr="00DF7E14" w:rsidRDefault="00DF7E14" w:rsidP="00651D5D">
            <w:pPr>
              <w:rPr>
                <w:rFonts w:asciiTheme="minorHAnsi" w:hAnsiTheme="minorHAnsi"/>
              </w:rPr>
            </w:pPr>
            <w:r w:rsidRPr="00DF7E14">
              <w:rPr>
                <w:rFonts w:asciiTheme="minorHAnsi" w:eastAsia="Roboto" w:hAnsiTheme="minorHAnsi" w:cs="Roboto"/>
              </w:rPr>
              <w:t>KER8. Interoperability and Integration guidelines</w:t>
            </w:r>
          </w:p>
        </w:tc>
        <w:tc>
          <w:tcPr>
            <w:tcW w:w="3801" w:type="dxa"/>
          </w:tcPr>
          <w:p w14:paraId="7CF93D1B" w14:textId="0BBFF41F" w:rsidR="00DF7E14" w:rsidRPr="00DF7E14" w:rsidRDefault="00DF7E14" w:rsidP="00651D5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F7E14">
              <w:rPr>
                <w:rFonts w:asciiTheme="minorHAnsi" w:eastAsia="Roboto" w:hAnsiTheme="minorHAnsi" w:cs="Roboto"/>
              </w:rPr>
              <w:t>Giacinto Donvito, INFN</w:t>
            </w:r>
          </w:p>
        </w:tc>
      </w:tr>
      <w:tr w:rsidR="00DF7E14" w14:paraId="062CE6EE" w14:textId="77777777" w:rsidTr="00DF7E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5" w:type="dxa"/>
          </w:tcPr>
          <w:p w14:paraId="6F11E4E5" w14:textId="2D9390F7" w:rsidR="00DF7E14" w:rsidRPr="00DF7E14" w:rsidRDefault="00DF7E14" w:rsidP="00651D5D">
            <w:pPr>
              <w:rPr>
                <w:rFonts w:asciiTheme="minorHAnsi" w:hAnsiTheme="minorHAnsi"/>
              </w:rPr>
            </w:pPr>
            <w:r w:rsidRPr="00DF7E14">
              <w:rPr>
                <w:rFonts w:asciiTheme="minorHAnsi" w:eastAsia="Arial" w:hAnsiTheme="minorHAnsi" w:cs="Arial"/>
              </w:rPr>
              <w:t>KER9. Training courses and material</w:t>
            </w:r>
          </w:p>
        </w:tc>
        <w:tc>
          <w:tcPr>
            <w:tcW w:w="3801" w:type="dxa"/>
          </w:tcPr>
          <w:p w14:paraId="1C871B3E" w14:textId="4707E4DC" w:rsidR="00DF7E14" w:rsidRPr="00DF7E14" w:rsidRDefault="00DF7E14" w:rsidP="00651D5D">
            <w:pPr>
              <w:cnfStyle w:val="000000100000" w:firstRow="0" w:lastRow="0" w:firstColumn="0" w:lastColumn="0" w:oddVBand="0" w:evenVBand="0" w:oddHBand="1" w:evenHBand="0" w:firstRowFirstColumn="0" w:firstRowLastColumn="0" w:lastRowFirstColumn="0" w:lastRowLastColumn="0"/>
              <w:rPr>
                <w:rFonts w:asciiTheme="minorHAnsi" w:eastAsia="Roboto" w:hAnsiTheme="minorHAnsi" w:cs="Roboto"/>
              </w:rPr>
            </w:pPr>
            <w:r w:rsidRPr="00DF7E14">
              <w:rPr>
                <w:rFonts w:asciiTheme="minorHAnsi" w:eastAsia="Arial" w:hAnsiTheme="minorHAnsi" w:cs="Arial"/>
              </w:rPr>
              <w:t>Giuseppe La Rocca, EGI</w:t>
            </w:r>
          </w:p>
        </w:tc>
      </w:tr>
    </w:tbl>
    <w:p w14:paraId="38D6E856" w14:textId="73487E72" w:rsidR="00651D5D" w:rsidRDefault="00651D5D" w:rsidP="00DF7E14">
      <w:pPr>
        <w:rPr>
          <w:rFonts w:ascii="Roboto" w:eastAsia="Roboto" w:hAnsi="Roboto" w:cs="Roboto"/>
          <w:sz w:val="20"/>
          <w:szCs w:val="20"/>
          <w:highlight w:val="white"/>
        </w:rPr>
      </w:pPr>
    </w:p>
    <w:p w14:paraId="279C07C8" w14:textId="77777777" w:rsidR="00651D5D" w:rsidRDefault="00651D5D" w:rsidP="00651D5D"/>
    <w:p w14:paraId="27E343A6" w14:textId="77777777" w:rsidR="00651D5D" w:rsidRDefault="00651D5D" w:rsidP="00651D5D"/>
    <w:p w14:paraId="54A6EF6D" w14:textId="77777777" w:rsidR="00651D5D" w:rsidRDefault="00651D5D" w:rsidP="00651D5D"/>
    <w:p w14:paraId="233C0450" w14:textId="77777777" w:rsidR="00651D5D" w:rsidRDefault="00651D5D" w:rsidP="00651D5D"/>
    <w:p w14:paraId="507E3120" w14:textId="6C47A585" w:rsidR="00651D5D" w:rsidRDefault="00651D5D" w:rsidP="00611229">
      <w:pPr>
        <w:pStyle w:val="NoSpacing"/>
      </w:pPr>
      <w:bookmarkStart w:id="84" w:name="_d7ws9oz1mxcz" w:colFirst="0" w:colLast="0"/>
      <w:bookmarkEnd w:id="84"/>
    </w:p>
    <w:p w14:paraId="142F7E15" w14:textId="74C64B4F" w:rsidR="00651D5D" w:rsidRDefault="00651D5D" w:rsidP="00611229">
      <w:pPr>
        <w:pStyle w:val="Appendix"/>
      </w:pPr>
      <w:bookmarkStart w:id="85" w:name="_e25xxdyhx3s8" w:colFirst="0" w:colLast="0"/>
      <w:bookmarkStart w:id="86" w:name="_Toc69288254"/>
      <w:bookmarkEnd w:id="85"/>
      <w:r>
        <w:lastRenderedPageBreak/>
        <w:t>KER 4 components</w:t>
      </w:r>
      <w:bookmarkEnd w:id="86"/>
    </w:p>
    <w:p w14:paraId="7D049CDA" w14:textId="77777777" w:rsidR="00651D5D" w:rsidRDefault="00651D5D" w:rsidP="00611229">
      <w:pPr>
        <w:pStyle w:val="NoSpacing"/>
      </w:pPr>
    </w:p>
    <w:tbl>
      <w:tblPr>
        <w:tblStyle w:val="PlainTable1"/>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45"/>
        <w:gridCol w:w="6880"/>
      </w:tblGrid>
      <w:tr w:rsidR="00651D5D" w:rsidRPr="00667509" w14:paraId="67E1090B" w14:textId="77777777" w:rsidTr="006F7495">
        <w:trPr>
          <w:trHeight w:val="330"/>
          <w:jc w:val="center"/>
        </w:trPr>
        <w:tc>
          <w:tcPr>
            <w:tcW w:w="2145" w:type="dxa"/>
          </w:tcPr>
          <w:p w14:paraId="3502645C" w14:textId="77777777" w:rsidR="00651D5D" w:rsidRPr="00667509" w:rsidRDefault="00651D5D" w:rsidP="00944C52">
            <w:pPr>
              <w:widowControl w:val="0"/>
              <w:rPr>
                <w:sz w:val="20"/>
                <w:szCs w:val="20"/>
              </w:rPr>
            </w:pPr>
            <w:r w:rsidRPr="00667509">
              <w:rPr>
                <w:rFonts w:eastAsia="Calibri" w:cs="Calibri"/>
                <w:sz w:val="20"/>
                <w:szCs w:val="20"/>
              </w:rPr>
              <w:t>EUDAT B2ACCESS</w:t>
            </w:r>
          </w:p>
        </w:tc>
        <w:tc>
          <w:tcPr>
            <w:tcW w:w="6879" w:type="dxa"/>
          </w:tcPr>
          <w:p w14:paraId="37D0FF5B" w14:textId="77777777" w:rsidR="00651D5D" w:rsidRPr="00667509" w:rsidRDefault="00007F73" w:rsidP="00944C52">
            <w:pPr>
              <w:widowControl w:val="0"/>
              <w:rPr>
                <w:rFonts w:asciiTheme="minorHAnsi" w:hAnsiTheme="minorHAnsi"/>
                <w:sz w:val="20"/>
                <w:szCs w:val="20"/>
              </w:rPr>
            </w:pPr>
            <w:hyperlink r:id="rId153">
              <w:r w:rsidR="00651D5D" w:rsidRPr="00667509">
                <w:rPr>
                  <w:rFonts w:asciiTheme="minorHAnsi" w:eastAsia="Calibri" w:hAnsiTheme="minorHAnsi" w:cs="Calibri"/>
                  <w:color w:val="1155CC"/>
                  <w:sz w:val="20"/>
                  <w:szCs w:val="20"/>
                  <w:u w:val="single"/>
                </w:rPr>
                <w:t>https://b2access.eudat.eu</w:t>
              </w:r>
            </w:hyperlink>
          </w:p>
        </w:tc>
      </w:tr>
      <w:tr w:rsidR="00651D5D" w:rsidRPr="00667509" w14:paraId="6324FD3F" w14:textId="77777777" w:rsidTr="006F7495">
        <w:trPr>
          <w:trHeight w:val="330"/>
          <w:jc w:val="center"/>
        </w:trPr>
        <w:tc>
          <w:tcPr>
            <w:tcW w:w="2145" w:type="dxa"/>
          </w:tcPr>
          <w:p w14:paraId="3F24D3AC" w14:textId="59F8D5B1" w:rsidR="00651D5D" w:rsidRPr="00667509" w:rsidRDefault="00651D5D" w:rsidP="00944C52">
            <w:pPr>
              <w:widowControl w:val="0"/>
              <w:rPr>
                <w:sz w:val="20"/>
                <w:szCs w:val="20"/>
              </w:rPr>
            </w:pPr>
          </w:p>
        </w:tc>
        <w:tc>
          <w:tcPr>
            <w:tcW w:w="6879" w:type="dxa"/>
          </w:tcPr>
          <w:p w14:paraId="02D93DD0" w14:textId="77777777" w:rsidR="00651D5D" w:rsidRPr="00667509" w:rsidRDefault="00007F73" w:rsidP="00944C52">
            <w:pPr>
              <w:widowControl w:val="0"/>
              <w:rPr>
                <w:rFonts w:asciiTheme="minorHAnsi" w:hAnsiTheme="minorHAnsi"/>
                <w:sz w:val="20"/>
                <w:szCs w:val="20"/>
              </w:rPr>
            </w:pPr>
            <w:hyperlink r:id="rId154">
              <w:r w:rsidR="00651D5D" w:rsidRPr="00667509">
                <w:rPr>
                  <w:rFonts w:asciiTheme="minorHAnsi" w:eastAsia="Calibri" w:hAnsiTheme="minorHAnsi" w:cs="Calibri"/>
                  <w:color w:val="1155CC"/>
                  <w:sz w:val="20"/>
                  <w:szCs w:val="20"/>
                  <w:u w:val="single"/>
                </w:rPr>
                <w:t>https://github.com/unity-idm/unity</w:t>
              </w:r>
            </w:hyperlink>
          </w:p>
        </w:tc>
      </w:tr>
      <w:tr w:rsidR="00651D5D" w:rsidRPr="00667509" w14:paraId="74F18EE4" w14:textId="77777777" w:rsidTr="006F7495">
        <w:trPr>
          <w:trHeight w:val="330"/>
          <w:jc w:val="center"/>
        </w:trPr>
        <w:tc>
          <w:tcPr>
            <w:tcW w:w="2145" w:type="dxa"/>
          </w:tcPr>
          <w:p w14:paraId="1D144BEF" w14:textId="77777777" w:rsidR="00651D5D" w:rsidRPr="00667509" w:rsidRDefault="00651D5D" w:rsidP="00944C52">
            <w:pPr>
              <w:widowControl w:val="0"/>
              <w:rPr>
                <w:sz w:val="20"/>
                <w:szCs w:val="20"/>
              </w:rPr>
            </w:pPr>
            <w:r w:rsidRPr="00667509">
              <w:rPr>
                <w:rFonts w:eastAsia="Calibri" w:cs="Calibri"/>
                <w:sz w:val="20"/>
                <w:szCs w:val="20"/>
              </w:rPr>
              <w:t>EUDAT B2ACCESS</w:t>
            </w:r>
          </w:p>
        </w:tc>
        <w:tc>
          <w:tcPr>
            <w:tcW w:w="6879" w:type="dxa"/>
          </w:tcPr>
          <w:p w14:paraId="2EB1C579" w14:textId="77777777" w:rsidR="00651D5D" w:rsidRPr="00667509" w:rsidRDefault="00007F73" w:rsidP="00944C52">
            <w:pPr>
              <w:widowControl w:val="0"/>
              <w:rPr>
                <w:rFonts w:asciiTheme="minorHAnsi" w:hAnsiTheme="minorHAnsi"/>
                <w:sz w:val="20"/>
                <w:szCs w:val="20"/>
              </w:rPr>
            </w:pPr>
            <w:hyperlink r:id="rId155">
              <w:r w:rsidR="00651D5D" w:rsidRPr="00667509">
                <w:rPr>
                  <w:rFonts w:asciiTheme="minorHAnsi" w:eastAsia="Calibri" w:hAnsiTheme="minorHAnsi" w:cs="Calibri"/>
                  <w:color w:val="1155CC"/>
                  <w:sz w:val="20"/>
                  <w:szCs w:val="20"/>
                  <w:u w:val="single"/>
                </w:rPr>
                <w:t>https://github.com/EUDAT-B2ACCESS/b2access-unitytheme</w:t>
              </w:r>
            </w:hyperlink>
          </w:p>
        </w:tc>
      </w:tr>
      <w:tr w:rsidR="00651D5D" w:rsidRPr="00667509" w14:paraId="4D66E114" w14:textId="77777777" w:rsidTr="006F7495">
        <w:trPr>
          <w:trHeight w:val="330"/>
          <w:jc w:val="center"/>
        </w:trPr>
        <w:tc>
          <w:tcPr>
            <w:tcW w:w="2145" w:type="dxa"/>
          </w:tcPr>
          <w:p w14:paraId="7203BC28" w14:textId="77777777" w:rsidR="00651D5D" w:rsidRPr="00667509" w:rsidRDefault="00651D5D" w:rsidP="00944C52">
            <w:pPr>
              <w:widowControl w:val="0"/>
              <w:rPr>
                <w:sz w:val="20"/>
                <w:szCs w:val="20"/>
              </w:rPr>
            </w:pPr>
            <w:r w:rsidRPr="00667509">
              <w:rPr>
                <w:rFonts w:eastAsia="Calibri" w:cs="Calibri"/>
                <w:sz w:val="20"/>
                <w:szCs w:val="20"/>
              </w:rPr>
              <w:t>EGI Checkin</w:t>
            </w:r>
          </w:p>
        </w:tc>
        <w:tc>
          <w:tcPr>
            <w:tcW w:w="6879" w:type="dxa"/>
          </w:tcPr>
          <w:p w14:paraId="14564A23" w14:textId="77777777" w:rsidR="00651D5D" w:rsidRPr="00667509" w:rsidRDefault="00007F73" w:rsidP="00944C52">
            <w:pPr>
              <w:widowControl w:val="0"/>
              <w:rPr>
                <w:rFonts w:asciiTheme="minorHAnsi" w:hAnsiTheme="minorHAnsi"/>
                <w:sz w:val="20"/>
                <w:szCs w:val="20"/>
              </w:rPr>
            </w:pPr>
            <w:hyperlink r:id="rId156">
              <w:r w:rsidR="00651D5D" w:rsidRPr="00667509">
                <w:rPr>
                  <w:rFonts w:asciiTheme="minorHAnsi" w:eastAsia="Calibri" w:hAnsiTheme="minorHAnsi" w:cs="Calibri"/>
                  <w:color w:val="1155CC"/>
                  <w:sz w:val="20"/>
                  <w:szCs w:val="20"/>
                  <w:u w:val="single"/>
                </w:rPr>
                <w:t>https://aai.egi.eu/</w:t>
              </w:r>
            </w:hyperlink>
          </w:p>
        </w:tc>
      </w:tr>
      <w:tr w:rsidR="00651D5D" w:rsidRPr="00667509" w14:paraId="169E8B83" w14:textId="77777777" w:rsidTr="006F7495">
        <w:trPr>
          <w:trHeight w:val="315"/>
          <w:jc w:val="center"/>
        </w:trPr>
        <w:tc>
          <w:tcPr>
            <w:tcW w:w="2145" w:type="dxa"/>
          </w:tcPr>
          <w:p w14:paraId="7ED5973A" w14:textId="77777777" w:rsidR="00651D5D" w:rsidRPr="00667509" w:rsidRDefault="00651D5D" w:rsidP="00944C52">
            <w:pPr>
              <w:widowControl w:val="0"/>
              <w:rPr>
                <w:sz w:val="20"/>
                <w:szCs w:val="20"/>
              </w:rPr>
            </w:pPr>
          </w:p>
        </w:tc>
        <w:tc>
          <w:tcPr>
            <w:tcW w:w="6879" w:type="dxa"/>
          </w:tcPr>
          <w:p w14:paraId="6317798A" w14:textId="77777777" w:rsidR="00651D5D" w:rsidRPr="00667509" w:rsidRDefault="00007F73" w:rsidP="00944C52">
            <w:pPr>
              <w:widowControl w:val="0"/>
              <w:rPr>
                <w:rFonts w:asciiTheme="minorHAnsi" w:hAnsiTheme="minorHAnsi"/>
                <w:sz w:val="20"/>
                <w:szCs w:val="20"/>
              </w:rPr>
            </w:pPr>
            <w:hyperlink r:id="rId157">
              <w:r w:rsidR="00651D5D" w:rsidRPr="00667509">
                <w:rPr>
                  <w:rFonts w:asciiTheme="minorHAnsi" w:hAnsiTheme="minorHAnsi"/>
                  <w:color w:val="1155CC"/>
                  <w:sz w:val="20"/>
                  <w:szCs w:val="20"/>
                  <w:u w:val="single"/>
                </w:rPr>
                <w:t>https://github.com/rciam</w:t>
              </w:r>
            </w:hyperlink>
          </w:p>
        </w:tc>
      </w:tr>
      <w:tr w:rsidR="00651D5D" w:rsidRPr="00667509" w14:paraId="45F7FBCD" w14:textId="77777777" w:rsidTr="006F7495">
        <w:trPr>
          <w:trHeight w:val="330"/>
          <w:jc w:val="center"/>
        </w:trPr>
        <w:tc>
          <w:tcPr>
            <w:tcW w:w="2145" w:type="dxa"/>
          </w:tcPr>
          <w:p w14:paraId="5B5AD50A" w14:textId="77777777" w:rsidR="00651D5D" w:rsidRPr="00667509" w:rsidRDefault="00651D5D" w:rsidP="00944C52">
            <w:pPr>
              <w:widowControl w:val="0"/>
              <w:rPr>
                <w:sz w:val="20"/>
                <w:szCs w:val="20"/>
              </w:rPr>
            </w:pPr>
          </w:p>
        </w:tc>
        <w:tc>
          <w:tcPr>
            <w:tcW w:w="6879" w:type="dxa"/>
          </w:tcPr>
          <w:p w14:paraId="46ABC02B" w14:textId="77777777" w:rsidR="00651D5D" w:rsidRPr="00667509" w:rsidRDefault="00007F73" w:rsidP="00944C52">
            <w:pPr>
              <w:widowControl w:val="0"/>
              <w:rPr>
                <w:rFonts w:asciiTheme="minorHAnsi" w:hAnsiTheme="minorHAnsi"/>
                <w:sz w:val="20"/>
                <w:szCs w:val="20"/>
              </w:rPr>
            </w:pPr>
            <w:hyperlink r:id="rId158">
              <w:r w:rsidR="00651D5D" w:rsidRPr="00667509">
                <w:rPr>
                  <w:rFonts w:asciiTheme="minorHAnsi" w:eastAsia="Calibri" w:hAnsiTheme="minorHAnsi" w:cs="Calibri"/>
                  <w:color w:val="1155CC"/>
                  <w:sz w:val="20"/>
                  <w:szCs w:val="20"/>
                  <w:u w:val="single"/>
                </w:rPr>
                <w:t>https://github.com/EGI-Foundation/simplesamlphp-module-themeegi</w:t>
              </w:r>
            </w:hyperlink>
          </w:p>
        </w:tc>
      </w:tr>
      <w:tr w:rsidR="00651D5D" w:rsidRPr="00667509" w14:paraId="45EE2A87" w14:textId="77777777" w:rsidTr="006F7495">
        <w:trPr>
          <w:trHeight w:val="315"/>
          <w:jc w:val="center"/>
        </w:trPr>
        <w:tc>
          <w:tcPr>
            <w:tcW w:w="2145" w:type="dxa"/>
          </w:tcPr>
          <w:p w14:paraId="5583BA91" w14:textId="77777777" w:rsidR="00651D5D" w:rsidRPr="00667509" w:rsidRDefault="00651D5D" w:rsidP="00944C52">
            <w:pPr>
              <w:widowControl w:val="0"/>
              <w:rPr>
                <w:sz w:val="20"/>
                <w:szCs w:val="20"/>
              </w:rPr>
            </w:pPr>
          </w:p>
        </w:tc>
        <w:tc>
          <w:tcPr>
            <w:tcW w:w="6879" w:type="dxa"/>
          </w:tcPr>
          <w:p w14:paraId="39993760" w14:textId="77777777" w:rsidR="00651D5D" w:rsidRPr="00667509" w:rsidRDefault="00007F73" w:rsidP="00944C52">
            <w:pPr>
              <w:widowControl w:val="0"/>
              <w:rPr>
                <w:rFonts w:asciiTheme="minorHAnsi" w:hAnsiTheme="minorHAnsi"/>
                <w:sz w:val="20"/>
                <w:szCs w:val="20"/>
              </w:rPr>
            </w:pPr>
            <w:hyperlink r:id="rId159">
              <w:r w:rsidR="00651D5D" w:rsidRPr="00667509">
                <w:rPr>
                  <w:rFonts w:asciiTheme="minorHAnsi" w:hAnsiTheme="minorHAnsi"/>
                  <w:color w:val="1155CC"/>
                  <w:sz w:val="20"/>
                  <w:szCs w:val="20"/>
                  <w:u w:val="single"/>
                </w:rPr>
                <w:t>http://www.eduteams.org</w:t>
              </w:r>
            </w:hyperlink>
          </w:p>
        </w:tc>
      </w:tr>
      <w:tr w:rsidR="00651D5D" w:rsidRPr="00667509" w14:paraId="0AB9267E" w14:textId="77777777" w:rsidTr="006F7495">
        <w:trPr>
          <w:trHeight w:val="330"/>
          <w:jc w:val="center"/>
        </w:trPr>
        <w:tc>
          <w:tcPr>
            <w:tcW w:w="2145" w:type="dxa"/>
          </w:tcPr>
          <w:p w14:paraId="5CE24FEA" w14:textId="77777777" w:rsidR="00651D5D" w:rsidRPr="00667509" w:rsidRDefault="00651D5D" w:rsidP="00944C52">
            <w:pPr>
              <w:widowControl w:val="0"/>
              <w:rPr>
                <w:sz w:val="20"/>
                <w:szCs w:val="20"/>
              </w:rPr>
            </w:pPr>
          </w:p>
        </w:tc>
        <w:tc>
          <w:tcPr>
            <w:tcW w:w="6879" w:type="dxa"/>
          </w:tcPr>
          <w:p w14:paraId="712099CC" w14:textId="77777777" w:rsidR="00651D5D" w:rsidRPr="00667509" w:rsidRDefault="00007F73" w:rsidP="00944C52">
            <w:pPr>
              <w:widowControl w:val="0"/>
              <w:rPr>
                <w:rFonts w:asciiTheme="minorHAnsi" w:hAnsiTheme="minorHAnsi"/>
                <w:sz w:val="20"/>
                <w:szCs w:val="20"/>
              </w:rPr>
            </w:pPr>
            <w:hyperlink r:id="rId160">
              <w:r w:rsidR="00651D5D" w:rsidRPr="00667509">
                <w:rPr>
                  <w:rFonts w:asciiTheme="minorHAnsi" w:eastAsia="Calibri" w:hAnsiTheme="minorHAnsi" w:cs="Calibri"/>
                  <w:color w:val="1155CC"/>
                  <w:sz w:val="20"/>
                  <w:szCs w:val="20"/>
                  <w:u w:val="single"/>
                </w:rPr>
                <w:t>https://wiki.geant.org/display/eduTEAMS</w:t>
              </w:r>
            </w:hyperlink>
          </w:p>
        </w:tc>
      </w:tr>
      <w:tr w:rsidR="00651D5D" w:rsidRPr="00667509" w14:paraId="352A0E15" w14:textId="77777777" w:rsidTr="006F7495">
        <w:trPr>
          <w:trHeight w:val="330"/>
          <w:jc w:val="center"/>
        </w:trPr>
        <w:tc>
          <w:tcPr>
            <w:tcW w:w="2145" w:type="dxa"/>
          </w:tcPr>
          <w:p w14:paraId="7C065B27" w14:textId="77777777" w:rsidR="00651D5D" w:rsidRPr="00667509" w:rsidRDefault="00651D5D" w:rsidP="00944C52">
            <w:pPr>
              <w:widowControl w:val="0"/>
              <w:rPr>
                <w:sz w:val="20"/>
                <w:szCs w:val="20"/>
              </w:rPr>
            </w:pPr>
          </w:p>
        </w:tc>
        <w:tc>
          <w:tcPr>
            <w:tcW w:w="6879" w:type="dxa"/>
          </w:tcPr>
          <w:p w14:paraId="1AE3EDE4" w14:textId="77777777" w:rsidR="00651D5D" w:rsidRPr="00667509" w:rsidRDefault="00007F73" w:rsidP="00944C52">
            <w:pPr>
              <w:widowControl w:val="0"/>
              <w:rPr>
                <w:rFonts w:asciiTheme="minorHAnsi" w:hAnsiTheme="minorHAnsi"/>
                <w:sz w:val="20"/>
                <w:szCs w:val="20"/>
              </w:rPr>
            </w:pPr>
            <w:hyperlink r:id="rId161">
              <w:r w:rsidR="00651D5D" w:rsidRPr="00667509">
                <w:rPr>
                  <w:rFonts w:asciiTheme="minorHAnsi" w:eastAsia="Calibri" w:hAnsiTheme="minorHAnsi" w:cs="Calibri"/>
                  <w:color w:val="1155CC"/>
                  <w:sz w:val="20"/>
                  <w:szCs w:val="20"/>
                  <w:u w:val="single"/>
                </w:rPr>
                <w:t>https://github.com/IdentityPython/</w:t>
              </w:r>
            </w:hyperlink>
          </w:p>
        </w:tc>
      </w:tr>
      <w:tr w:rsidR="00651D5D" w:rsidRPr="00667509" w14:paraId="111D3DC5" w14:textId="77777777" w:rsidTr="006F7495">
        <w:trPr>
          <w:trHeight w:val="330"/>
          <w:jc w:val="center"/>
        </w:trPr>
        <w:tc>
          <w:tcPr>
            <w:tcW w:w="2145" w:type="dxa"/>
          </w:tcPr>
          <w:p w14:paraId="296B15B2" w14:textId="77777777" w:rsidR="00651D5D" w:rsidRPr="00667509" w:rsidRDefault="00651D5D" w:rsidP="00944C52">
            <w:pPr>
              <w:widowControl w:val="0"/>
              <w:rPr>
                <w:sz w:val="20"/>
                <w:szCs w:val="20"/>
              </w:rPr>
            </w:pPr>
          </w:p>
        </w:tc>
        <w:tc>
          <w:tcPr>
            <w:tcW w:w="6879" w:type="dxa"/>
          </w:tcPr>
          <w:p w14:paraId="0C2C0DE2" w14:textId="77777777" w:rsidR="00651D5D" w:rsidRPr="00667509" w:rsidRDefault="00007F73" w:rsidP="00944C52">
            <w:pPr>
              <w:widowControl w:val="0"/>
              <w:rPr>
                <w:rFonts w:asciiTheme="minorHAnsi" w:hAnsiTheme="minorHAnsi"/>
                <w:sz w:val="20"/>
                <w:szCs w:val="20"/>
              </w:rPr>
            </w:pPr>
            <w:hyperlink r:id="rId162">
              <w:r w:rsidR="00651D5D" w:rsidRPr="00667509">
                <w:rPr>
                  <w:rFonts w:asciiTheme="minorHAnsi" w:eastAsia="Calibri" w:hAnsiTheme="minorHAnsi" w:cs="Calibri"/>
                  <w:color w:val="1155CC"/>
                  <w:sz w:val="20"/>
                  <w:szCs w:val="20"/>
                  <w:u w:val="single"/>
                </w:rPr>
                <w:t>https://spaces.at.internet2.edu/display/COmanage/Home</w:t>
              </w:r>
            </w:hyperlink>
          </w:p>
        </w:tc>
      </w:tr>
      <w:tr w:rsidR="00651D5D" w:rsidRPr="00667509" w14:paraId="4205BDD1" w14:textId="77777777" w:rsidTr="006F7495">
        <w:trPr>
          <w:trHeight w:val="315"/>
          <w:jc w:val="center"/>
        </w:trPr>
        <w:tc>
          <w:tcPr>
            <w:tcW w:w="2145" w:type="dxa"/>
          </w:tcPr>
          <w:p w14:paraId="29D7578E" w14:textId="77777777" w:rsidR="00651D5D" w:rsidRPr="00667509" w:rsidRDefault="00651D5D" w:rsidP="00944C52">
            <w:pPr>
              <w:widowControl w:val="0"/>
              <w:rPr>
                <w:sz w:val="20"/>
                <w:szCs w:val="20"/>
              </w:rPr>
            </w:pPr>
          </w:p>
        </w:tc>
        <w:tc>
          <w:tcPr>
            <w:tcW w:w="6879" w:type="dxa"/>
          </w:tcPr>
          <w:p w14:paraId="4546A3C6" w14:textId="77777777" w:rsidR="00651D5D" w:rsidRPr="00667509" w:rsidRDefault="00007F73" w:rsidP="00944C52">
            <w:pPr>
              <w:widowControl w:val="0"/>
              <w:rPr>
                <w:rFonts w:asciiTheme="minorHAnsi" w:hAnsiTheme="minorHAnsi"/>
                <w:sz w:val="20"/>
                <w:szCs w:val="20"/>
              </w:rPr>
            </w:pPr>
            <w:hyperlink r:id="rId163">
              <w:r w:rsidR="00651D5D" w:rsidRPr="00667509">
                <w:rPr>
                  <w:rFonts w:asciiTheme="minorHAnsi" w:hAnsiTheme="minorHAnsi"/>
                  <w:color w:val="1155CC"/>
                  <w:sz w:val="20"/>
                  <w:szCs w:val="20"/>
                  <w:u w:val="single"/>
                </w:rPr>
                <w:t>https://github.com/hexaaproject</w:t>
              </w:r>
            </w:hyperlink>
          </w:p>
        </w:tc>
      </w:tr>
      <w:tr w:rsidR="00651D5D" w:rsidRPr="00667509" w14:paraId="1C4F365D" w14:textId="77777777" w:rsidTr="006F7495">
        <w:trPr>
          <w:trHeight w:val="330"/>
          <w:jc w:val="center"/>
        </w:trPr>
        <w:tc>
          <w:tcPr>
            <w:tcW w:w="2145" w:type="dxa"/>
          </w:tcPr>
          <w:p w14:paraId="714FE16D" w14:textId="77777777" w:rsidR="00651D5D" w:rsidRPr="00667509" w:rsidRDefault="00651D5D" w:rsidP="00944C52">
            <w:pPr>
              <w:widowControl w:val="0"/>
              <w:rPr>
                <w:sz w:val="20"/>
                <w:szCs w:val="20"/>
              </w:rPr>
            </w:pPr>
          </w:p>
        </w:tc>
        <w:tc>
          <w:tcPr>
            <w:tcW w:w="6879" w:type="dxa"/>
          </w:tcPr>
          <w:p w14:paraId="2087FF05" w14:textId="77777777" w:rsidR="00651D5D" w:rsidRPr="00667509" w:rsidRDefault="00007F73" w:rsidP="00944C52">
            <w:pPr>
              <w:widowControl w:val="0"/>
              <w:rPr>
                <w:rFonts w:asciiTheme="minorHAnsi" w:hAnsiTheme="minorHAnsi"/>
                <w:sz w:val="20"/>
                <w:szCs w:val="20"/>
              </w:rPr>
            </w:pPr>
            <w:hyperlink r:id="rId164">
              <w:r w:rsidR="00651D5D" w:rsidRPr="00667509">
                <w:rPr>
                  <w:rFonts w:asciiTheme="minorHAnsi" w:eastAsia="Calibri" w:hAnsiTheme="minorHAnsi" w:cs="Calibri"/>
                  <w:color w:val="1155CC"/>
                  <w:sz w:val="20"/>
                  <w:szCs w:val="20"/>
                  <w:u w:val="single"/>
                </w:rPr>
                <w:t>https://github.com/CESNET/perun</w:t>
              </w:r>
            </w:hyperlink>
          </w:p>
        </w:tc>
      </w:tr>
      <w:tr w:rsidR="00651D5D" w:rsidRPr="00667509" w14:paraId="148A59DA" w14:textId="77777777" w:rsidTr="006F7495">
        <w:trPr>
          <w:trHeight w:val="330"/>
          <w:jc w:val="center"/>
        </w:trPr>
        <w:tc>
          <w:tcPr>
            <w:tcW w:w="2145" w:type="dxa"/>
          </w:tcPr>
          <w:p w14:paraId="25E55592" w14:textId="77777777" w:rsidR="00651D5D" w:rsidRPr="00667509" w:rsidRDefault="00651D5D" w:rsidP="00944C52">
            <w:pPr>
              <w:widowControl w:val="0"/>
              <w:rPr>
                <w:sz w:val="20"/>
                <w:szCs w:val="20"/>
              </w:rPr>
            </w:pPr>
          </w:p>
        </w:tc>
        <w:tc>
          <w:tcPr>
            <w:tcW w:w="6879" w:type="dxa"/>
          </w:tcPr>
          <w:p w14:paraId="6A1075F6" w14:textId="77777777" w:rsidR="00651D5D" w:rsidRPr="00667509" w:rsidRDefault="00007F73" w:rsidP="00944C52">
            <w:pPr>
              <w:widowControl w:val="0"/>
              <w:rPr>
                <w:rFonts w:asciiTheme="minorHAnsi" w:hAnsiTheme="minorHAnsi"/>
                <w:sz w:val="20"/>
                <w:szCs w:val="20"/>
              </w:rPr>
            </w:pPr>
            <w:hyperlink r:id="rId165">
              <w:r w:rsidR="00651D5D" w:rsidRPr="00667509">
                <w:rPr>
                  <w:rFonts w:asciiTheme="minorHAnsi" w:eastAsia="Calibri" w:hAnsiTheme="minorHAnsi" w:cs="Calibri"/>
                  <w:color w:val="1155CC"/>
                  <w:sz w:val="20"/>
                  <w:szCs w:val="20"/>
                  <w:u w:val="single"/>
                </w:rPr>
                <w:t>https://github.com/CESNET/perun-services</w:t>
              </w:r>
            </w:hyperlink>
          </w:p>
        </w:tc>
      </w:tr>
      <w:tr w:rsidR="00651D5D" w:rsidRPr="00667509" w14:paraId="515167AD" w14:textId="77777777" w:rsidTr="006F7495">
        <w:trPr>
          <w:trHeight w:val="330"/>
          <w:jc w:val="center"/>
        </w:trPr>
        <w:tc>
          <w:tcPr>
            <w:tcW w:w="2145" w:type="dxa"/>
          </w:tcPr>
          <w:p w14:paraId="1AA5C0DC" w14:textId="77777777" w:rsidR="00651D5D" w:rsidRPr="00667509" w:rsidRDefault="00651D5D" w:rsidP="00944C52">
            <w:pPr>
              <w:widowControl w:val="0"/>
              <w:rPr>
                <w:sz w:val="20"/>
                <w:szCs w:val="20"/>
              </w:rPr>
            </w:pPr>
          </w:p>
        </w:tc>
        <w:tc>
          <w:tcPr>
            <w:tcW w:w="6879" w:type="dxa"/>
          </w:tcPr>
          <w:p w14:paraId="63E48865" w14:textId="77777777" w:rsidR="00651D5D" w:rsidRPr="00667509" w:rsidRDefault="00007F73" w:rsidP="00944C52">
            <w:pPr>
              <w:widowControl w:val="0"/>
              <w:rPr>
                <w:rFonts w:asciiTheme="minorHAnsi" w:hAnsiTheme="minorHAnsi"/>
                <w:sz w:val="20"/>
                <w:szCs w:val="20"/>
              </w:rPr>
            </w:pPr>
            <w:hyperlink r:id="rId166">
              <w:r w:rsidR="00651D5D" w:rsidRPr="00667509">
                <w:rPr>
                  <w:rFonts w:asciiTheme="minorHAnsi" w:eastAsia="Calibri" w:hAnsiTheme="minorHAnsi" w:cs="Calibri"/>
                  <w:color w:val="1155CC"/>
                  <w:sz w:val="20"/>
                  <w:szCs w:val="20"/>
                  <w:u w:val="single"/>
                </w:rPr>
                <w:t>https://github.com/CESNET/perun-wui</w:t>
              </w:r>
            </w:hyperlink>
          </w:p>
        </w:tc>
      </w:tr>
      <w:tr w:rsidR="00651D5D" w:rsidRPr="00667509" w14:paraId="49EB9AC6" w14:textId="77777777" w:rsidTr="006F7495">
        <w:trPr>
          <w:trHeight w:val="315"/>
          <w:jc w:val="center"/>
        </w:trPr>
        <w:tc>
          <w:tcPr>
            <w:tcW w:w="2145" w:type="dxa"/>
          </w:tcPr>
          <w:p w14:paraId="3B0341A6" w14:textId="77777777" w:rsidR="00651D5D" w:rsidRPr="00667509" w:rsidRDefault="00651D5D" w:rsidP="00944C52">
            <w:pPr>
              <w:widowControl w:val="0"/>
              <w:rPr>
                <w:sz w:val="20"/>
                <w:szCs w:val="20"/>
              </w:rPr>
            </w:pPr>
          </w:p>
        </w:tc>
        <w:tc>
          <w:tcPr>
            <w:tcW w:w="6879" w:type="dxa"/>
          </w:tcPr>
          <w:p w14:paraId="06FA4311" w14:textId="77777777" w:rsidR="00651D5D" w:rsidRPr="00667509" w:rsidRDefault="00007F73" w:rsidP="00944C52">
            <w:pPr>
              <w:widowControl w:val="0"/>
              <w:rPr>
                <w:rFonts w:asciiTheme="minorHAnsi" w:hAnsiTheme="minorHAnsi"/>
                <w:sz w:val="20"/>
                <w:szCs w:val="20"/>
              </w:rPr>
            </w:pPr>
            <w:hyperlink r:id="rId167">
              <w:r w:rsidR="00651D5D" w:rsidRPr="00667509">
                <w:rPr>
                  <w:rFonts w:asciiTheme="minorHAnsi" w:hAnsiTheme="minorHAnsi"/>
                  <w:color w:val="1155CC"/>
                  <w:sz w:val="20"/>
                  <w:szCs w:val="20"/>
                  <w:u w:val="single"/>
                </w:rPr>
                <w:t>https://github.com/indigo-iam/iam</w:t>
              </w:r>
            </w:hyperlink>
          </w:p>
        </w:tc>
      </w:tr>
      <w:tr w:rsidR="00651D5D" w:rsidRPr="00667509" w14:paraId="0A83E005" w14:textId="77777777" w:rsidTr="006F7495">
        <w:trPr>
          <w:trHeight w:val="330"/>
          <w:jc w:val="center"/>
        </w:trPr>
        <w:tc>
          <w:tcPr>
            <w:tcW w:w="2145" w:type="dxa"/>
          </w:tcPr>
          <w:p w14:paraId="6E9D6F39" w14:textId="77777777" w:rsidR="00651D5D" w:rsidRPr="00667509" w:rsidRDefault="00651D5D" w:rsidP="00944C52">
            <w:pPr>
              <w:widowControl w:val="0"/>
              <w:rPr>
                <w:sz w:val="20"/>
                <w:szCs w:val="20"/>
              </w:rPr>
            </w:pPr>
          </w:p>
        </w:tc>
        <w:tc>
          <w:tcPr>
            <w:tcW w:w="6879" w:type="dxa"/>
          </w:tcPr>
          <w:p w14:paraId="28C0E0FC" w14:textId="77777777" w:rsidR="00651D5D" w:rsidRPr="00667509" w:rsidRDefault="00007F73" w:rsidP="00944C52">
            <w:pPr>
              <w:widowControl w:val="0"/>
              <w:rPr>
                <w:rFonts w:asciiTheme="minorHAnsi" w:hAnsiTheme="minorHAnsi"/>
                <w:sz w:val="20"/>
                <w:szCs w:val="20"/>
              </w:rPr>
            </w:pPr>
            <w:hyperlink r:id="rId168">
              <w:r w:rsidR="00651D5D" w:rsidRPr="00667509">
                <w:rPr>
                  <w:rFonts w:asciiTheme="minorHAnsi" w:eastAsia="Calibri" w:hAnsiTheme="minorHAnsi" w:cs="Calibri"/>
                  <w:color w:val="1155CC"/>
                  <w:sz w:val="20"/>
                  <w:szCs w:val="20"/>
                  <w:u w:val="single"/>
                </w:rPr>
                <w:t>https://perun.egi.eu/</w:t>
              </w:r>
            </w:hyperlink>
          </w:p>
        </w:tc>
      </w:tr>
      <w:tr w:rsidR="00651D5D" w:rsidRPr="00667509" w14:paraId="1874B70E" w14:textId="77777777" w:rsidTr="006F7495">
        <w:trPr>
          <w:trHeight w:val="330"/>
          <w:jc w:val="center"/>
        </w:trPr>
        <w:tc>
          <w:tcPr>
            <w:tcW w:w="2145" w:type="dxa"/>
          </w:tcPr>
          <w:p w14:paraId="0035C356" w14:textId="77777777" w:rsidR="00651D5D" w:rsidRPr="00667509" w:rsidRDefault="00651D5D" w:rsidP="00944C52">
            <w:pPr>
              <w:widowControl w:val="0"/>
              <w:rPr>
                <w:sz w:val="20"/>
                <w:szCs w:val="20"/>
              </w:rPr>
            </w:pPr>
          </w:p>
        </w:tc>
        <w:tc>
          <w:tcPr>
            <w:tcW w:w="6879" w:type="dxa"/>
          </w:tcPr>
          <w:p w14:paraId="29937177" w14:textId="77777777" w:rsidR="00651D5D" w:rsidRPr="00667509" w:rsidRDefault="00007F73" w:rsidP="00944C52">
            <w:pPr>
              <w:widowControl w:val="0"/>
              <w:rPr>
                <w:rFonts w:asciiTheme="minorHAnsi" w:hAnsiTheme="minorHAnsi"/>
                <w:sz w:val="20"/>
                <w:szCs w:val="20"/>
              </w:rPr>
            </w:pPr>
            <w:hyperlink r:id="rId169">
              <w:r w:rsidR="00651D5D" w:rsidRPr="00667509">
                <w:rPr>
                  <w:rFonts w:asciiTheme="minorHAnsi" w:eastAsia="Calibri" w:hAnsiTheme="minorHAnsi" w:cs="Calibri"/>
                  <w:color w:val="1155CC"/>
                  <w:sz w:val="20"/>
                  <w:szCs w:val="20"/>
                  <w:u w:val="single"/>
                </w:rPr>
                <w:t>https://perun-aai.org/</w:t>
              </w:r>
            </w:hyperlink>
          </w:p>
        </w:tc>
      </w:tr>
      <w:tr w:rsidR="00651D5D" w:rsidRPr="00667509" w14:paraId="360F6560" w14:textId="77777777" w:rsidTr="006F7495">
        <w:trPr>
          <w:trHeight w:val="330"/>
          <w:jc w:val="center"/>
        </w:trPr>
        <w:tc>
          <w:tcPr>
            <w:tcW w:w="2145" w:type="dxa"/>
          </w:tcPr>
          <w:p w14:paraId="509F4743" w14:textId="77777777" w:rsidR="00651D5D" w:rsidRPr="00667509" w:rsidRDefault="00651D5D" w:rsidP="00944C52">
            <w:pPr>
              <w:widowControl w:val="0"/>
              <w:rPr>
                <w:sz w:val="20"/>
                <w:szCs w:val="20"/>
              </w:rPr>
            </w:pPr>
            <w:r w:rsidRPr="00667509">
              <w:rPr>
                <w:rFonts w:eastAsia="Calibri" w:cs="Calibri"/>
                <w:sz w:val="20"/>
                <w:szCs w:val="20"/>
              </w:rPr>
              <w:t>WATTS</w:t>
            </w:r>
          </w:p>
        </w:tc>
        <w:tc>
          <w:tcPr>
            <w:tcW w:w="6879" w:type="dxa"/>
          </w:tcPr>
          <w:p w14:paraId="097DB181" w14:textId="77777777" w:rsidR="00651D5D" w:rsidRPr="00667509" w:rsidRDefault="00007F73" w:rsidP="00944C52">
            <w:pPr>
              <w:widowControl w:val="0"/>
              <w:rPr>
                <w:rFonts w:asciiTheme="minorHAnsi" w:hAnsiTheme="minorHAnsi"/>
                <w:sz w:val="20"/>
                <w:szCs w:val="20"/>
              </w:rPr>
            </w:pPr>
            <w:hyperlink r:id="rId170">
              <w:r w:rsidR="00651D5D" w:rsidRPr="00667509">
                <w:rPr>
                  <w:rFonts w:asciiTheme="minorHAnsi" w:eastAsia="Calibri" w:hAnsiTheme="minorHAnsi" w:cs="Calibri"/>
                  <w:color w:val="1155CC"/>
                  <w:sz w:val="20"/>
                  <w:szCs w:val="20"/>
                  <w:u w:val="single"/>
                </w:rPr>
                <w:t>https://watts-prod.data.kit.edu</w:t>
              </w:r>
            </w:hyperlink>
          </w:p>
        </w:tc>
      </w:tr>
      <w:tr w:rsidR="00651D5D" w:rsidRPr="00667509" w14:paraId="0BA5E9B2" w14:textId="77777777" w:rsidTr="006F7495">
        <w:trPr>
          <w:trHeight w:val="330"/>
          <w:jc w:val="center"/>
        </w:trPr>
        <w:tc>
          <w:tcPr>
            <w:tcW w:w="2145" w:type="dxa"/>
          </w:tcPr>
          <w:p w14:paraId="07B0E09B" w14:textId="77777777" w:rsidR="00651D5D" w:rsidRPr="00667509" w:rsidRDefault="00651D5D" w:rsidP="00944C52">
            <w:pPr>
              <w:widowControl w:val="0"/>
              <w:rPr>
                <w:sz w:val="20"/>
                <w:szCs w:val="20"/>
              </w:rPr>
            </w:pPr>
            <w:r w:rsidRPr="00667509">
              <w:rPr>
                <w:rFonts w:eastAsia="Calibri" w:cs="Calibri"/>
                <w:sz w:val="20"/>
                <w:szCs w:val="20"/>
              </w:rPr>
              <w:t>WATTS</w:t>
            </w:r>
          </w:p>
        </w:tc>
        <w:tc>
          <w:tcPr>
            <w:tcW w:w="6879" w:type="dxa"/>
          </w:tcPr>
          <w:p w14:paraId="27A54DC9" w14:textId="77777777" w:rsidR="00651D5D" w:rsidRPr="00667509" w:rsidRDefault="00007F73" w:rsidP="00944C52">
            <w:pPr>
              <w:widowControl w:val="0"/>
              <w:rPr>
                <w:rFonts w:asciiTheme="minorHAnsi" w:hAnsiTheme="minorHAnsi"/>
                <w:sz w:val="20"/>
                <w:szCs w:val="20"/>
              </w:rPr>
            </w:pPr>
            <w:hyperlink r:id="rId171">
              <w:r w:rsidR="00651D5D" w:rsidRPr="00667509">
                <w:rPr>
                  <w:rFonts w:asciiTheme="minorHAnsi" w:eastAsia="Calibri" w:hAnsiTheme="minorHAnsi" w:cs="Calibri"/>
                  <w:color w:val="1155CC"/>
                  <w:sz w:val="20"/>
                  <w:szCs w:val="20"/>
                  <w:u w:val="single"/>
                </w:rPr>
                <w:t>https://watts-prod.data.kit.edu/docs/user/index.html</w:t>
              </w:r>
            </w:hyperlink>
          </w:p>
        </w:tc>
      </w:tr>
      <w:tr w:rsidR="00651D5D" w:rsidRPr="00667509" w14:paraId="7634AECB" w14:textId="77777777" w:rsidTr="006F7495">
        <w:trPr>
          <w:trHeight w:val="330"/>
          <w:jc w:val="center"/>
        </w:trPr>
        <w:tc>
          <w:tcPr>
            <w:tcW w:w="2145" w:type="dxa"/>
          </w:tcPr>
          <w:p w14:paraId="770304B0" w14:textId="4A131458" w:rsidR="00651D5D" w:rsidRPr="00667509" w:rsidRDefault="00651D5D" w:rsidP="00944C52">
            <w:pPr>
              <w:widowControl w:val="0"/>
              <w:rPr>
                <w:sz w:val="20"/>
                <w:szCs w:val="20"/>
              </w:rPr>
            </w:pPr>
          </w:p>
        </w:tc>
        <w:tc>
          <w:tcPr>
            <w:tcW w:w="6879" w:type="dxa"/>
          </w:tcPr>
          <w:p w14:paraId="49D7C887" w14:textId="77777777" w:rsidR="00651D5D" w:rsidRPr="00667509" w:rsidRDefault="00007F73" w:rsidP="00944C52">
            <w:pPr>
              <w:widowControl w:val="0"/>
              <w:rPr>
                <w:rFonts w:asciiTheme="minorHAnsi" w:hAnsiTheme="minorHAnsi"/>
                <w:sz w:val="20"/>
                <w:szCs w:val="20"/>
              </w:rPr>
            </w:pPr>
            <w:hyperlink r:id="rId172">
              <w:r w:rsidR="00651D5D" w:rsidRPr="00667509">
                <w:rPr>
                  <w:rFonts w:asciiTheme="minorHAnsi" w:eastAsia="Calibri" w:hAnsiTheme="minorHAnsi" w:cs="Calibri"/>
                  <w:color w:val="1155CC"/>
                  <w:sz w:val="20"/>
                  <w:szCs w:val="20"/>
                  <w:u w:val="single"/>
                </w:rPr>
                <w:t>https://github.com/watts-kit/</w:t>
              </w:r>
            </w:hyperlink>
          </w:p>
        </w:tc>
      </w:tr>
      <w:tr w:rsidR="00651D5D" w:rsidRPr="00667509" w14:paraId="330655A3" w14:textId="77777777" w:rsidTr="006F7495">
        <w:trPr>
          <w:trHeight w:val="330"/>
          <w:jc w:val="center"/>
        </w:trPr>
        <w:tc>
          <w:tcPr>
            <w:tcW w:w="2145" w:type="dxa"/>
          </w:tcPr>
          <w:p w14:paraId="5E229416" w14:textId="77777777" w:rsidR="00651D5D" w:rsidRPr="00667509" w:rsidRDefault="00651D5D" w:rsidP="00944C52">
            <w:pPr>
              <w:widowControl w:val="0"/>
              <w:rPr>
                <w:sz w:val="20"/>
                <w:szCs w:val="20"/>
              </w:rPr>
            </w:pPr>
            <w:r w:rsidRPr="00667509">
              <w:rPr>
                <w:rFonts w:eastAsia="Calibri" w:cs="Calibri"/>
                <w:sz w:val="20"/>
                <w:szCs w:val="20"/>
              </w:rPr>
              <w:t>EGI RCauth</w:t>
            </w:r>
          </w:p>
        </w:tc>
        <w:tc>
          <w:tcPr>
            <w:tcW w:w="6879" w:type="dxa"/>
          </w:tcPr>
          <w:p w14:paraId="6F97F106" w14:textId="77777777" w:rsidR="00651D5D" w:rsidRPr="00667509" w:rsidRDefault="00007F73" w:rsidP="00944C52">
            <w:pPr>
              <w:widowControl w:val="0"/>
              <w:rPr>
                <w:rFonts w:asciiTheme="minorHAnsi" w:hAnsiTheme="minorHAnsi"/>
                <w:sz w:val="20"/>
                <w:szCs w:val="20"/>
              </w:rPr>
            </w:pPr>
            <w:hyperlink r:id="rId173">
              <w:r w:rsidR="00651D5D" w:rsidRPr="00667509">
                <w:rPr>
                  <w:rFonts w:asciiTheme="minorHAnsi" w:eastAsia="Calibri" w:hAnsiTheme="minorHAnsi" w:cs="Calibri"/>
                  <w:color w:val="1155CC"/>
                  <w:sz w:val="20"/>
                  <w:szCs w:val="20"/>
                  <w:u w:val="single"/>
                </w:rPr>
                <w:t>https://wiki.nikhef.nl/grid/RCauth.eu_and_MasterPortal_documentation</w:t>
              </w:r>
            </w:hyperlink>
          </w:p>
        </w:tc>
      </w:tr>
      <w:tr w:rsidR="00651D5D" w:rsidRPr="00667509" w14:paraId="506C7FCC" w14:textId="77777777" w:rsidTr="006F7495">
        <w:trPr>
          <w:trHeight w:val="315"/>
          <w:jc w:val="center"/>
        </w:trPr>
        <w:tc>
          <w:tcPr>
            <w:tcW w:w="2145" w:type="dxa"/>
          </w:tcPr>
          <w:p w14:paraId="15101BC5" w14:textId="48850AA3" w:rsidR="00651D5D" w:rsidRPr="00667509" w:rsidRDefault="00651D5D" w:rsidP="00944C52">
            <w:pPr>
              <w:widowControl w:val="0"/>
              <w:rPr>
                <w:sz w:val="20"/>
                <w:szCs w:val="20"/>
              </w:rPr>
            </w:pPr>
          </w:p>
        </w:tc>
        <w:tc>
          <w:tcPr>
            <w:tcW w:w="6879" w:type="dxa"/>
          </w:tcPr>
          <w:p w14:paraId="260607F8" w14:textId="77777777" w:rsidR="00651D5D" w:rsidRPr="00667509" w:rsidRDefault="00007F73" w:rsidP="00944C52">
            <w:pPr>
              <w:widowControl w:val="0"/>
              <w:rPr>
                <w:rFonts w:asciiTheme="minorHAnsi" w:hAnsiTheme="minorHAnsi"/>
                <w:sz w:val="20"/>
                <w:szCs w:val="20"/>
              </w:rPr>
            </w:pPr>
            <w:hyperlink r:id="rId174">
              <w:r w:rsidR="00651D5D" w:rsidRPr="00667509">
                <w:rPr>
                  <w:rFonts w:asciiTheme="minorHAnsi" w:hAnsiTheme="minorHAnsi"/>
                  <w:color w:val="1155CC"/>
                  <w:sz w:val="20"/>
                  <w:szCs w:val="20"/>
                  <w:u w:val="single"/>
                </w:rPr>
                <w:t>https://github.com/rcauth-eu</w:t>
              </w:r>
            </w:hyperlink>
          </w:p>
        </w:tc>
      </w:tr>
      <w:tr w:rsidR="00651D5D" w:rsidRPr="00667509" w14:paraId="20BC7563" w14:textId="77777777" w:rsidTr="006F7495">
        <w:trPr>
          <w:trHeight w:val="330"/>
          <w:jc w:val="center"/>
        </w:trPr>
        <w:tc>
          <w:tcPr>
            <w:tcW w:w="2145" w:type="dxa"/>
          </w:tcPr>
          <w:p w14:paraId="6D6F929E" w14:textId="77777777" w:rsidR="00651D5D" w:rsidRPr="00667509" w:rsidRDefault="00651D5D" w:rsidP="00944C52">
            <w:pPr>
              <w:widowControl w:val="0"/>
              <w:rPr>
                <w:sz w:val="20"/>
                <w:szCs w:val="20"/>
              </w:rPr>
            </w:pPr>
            <w:r w:rsidRPr="00667509">
              <w:rPr>
                <w:rFonts w:eastAsia="Calibri" w:cs="Calibri"/>
                <w:sz w:val="20"/>
                <w:szCs w:val="20"/>
              </w:rPr>
              <w:t>EGI RCauth</w:t>
            </w:r>
          </w:p>
        </w:tc>
        <w:tc>
          <w:tcPr>
            <w:tcW w:w="6879" w:type="dxa"/>
          </w:tcPr>
          <w:p w14:paraId="6C58AB9C" w14:textId="77777777" w:rsidR="00651D5D" w:rsidRPr="00667509" w:rsidRDefault="00007F73" w:rsidP="00944C52">
            <w:pPr>
              <w:widowControl w:val="0"/>
              <w:rPr>
                <w:rFonts w:asciiTheme="minorHAnsi" w:hAnsiTheme="minorHAnsi"/>
                <w:sz w:val="20"/>
                <w:szCs w:val="20"/>
              </w:rPr>
            </w:pPr>
            <w:hyperlink r:id="rId175">
              <w:r w:rsidR="00651D5D" w:rsidRPr="00667509">
                <w:rPr>
                  <w:rFonts w:asciiTheme="minorHAnsi" w:eastAsia="Calibri" w:hAnsiTheme="minorHAnsi" w:cs="Calibri"/>
                  <w:color w:val="1155CC"/>
                  <w:sz w:val="20"/>
                  <w:szCs w:val="20"/>
                  <w:u w:val="single"/>
                </w:rPr>
                <w:t>http://pilot-ca1.rcauth.eu/</w:t>
              </w:r>
            </w:hyperlink>
          </w:p>
        </w:tc>
      </w:tr>
      <w:tr w:rsidR="00651D5D" w:rsidRPr="00667509" w14:paraId="43ED48A1" w14:textId="77777777" w:rsidTr="006F7495">
        <w:trPr>
          <w:trHeight w:val="330"/>
          <w:jc w:val="center"/>
        </w:trPr>
        <w:tc>
          <w:tcPr>
            <w:tcW w:w="2145" w:type="dxa"/>
          </w:tcPr>
          <w:p w14:paraId="78F01839" w14:textId="77777777" w:rsidR="00651D5D" w:rsidRPr="00667509" w:rsidRDefault="00651D5D" w:rsidP="00944C52">
            <w:pPr>
              <w:widowControl w:val="0"/>
              <w:rPr>
                <w:sz w:val="20"/>
                <w:szCs w:val="20"/>
              </w:rPr>
            </w:pPr>
            <w:r w:rsidRPr="00667509">
              <w:rPr>
                <w:rFonts w:eastAsia="Calibri" w:cs="Calibri"/>
                <w:sz w:val="20"/>
                <w:szCs w:val="20"/>
              </w:rPr>
              <w:t>EGI RCauth</w:t>
            </w:r>
          </w:p>
        </w:tc>
        <w:tc>
          <w:tcPr>
            <w:tcW w:w="6879" w:type="dxa"/>
          </w:tcPr>
          <w:p w14:paraId="2DDE4AEE" w14:textId="77777777" w:rsidR="00651D5D" w:rsidRPr="00667509" w:rsidRDefault="00007F73" w:rsidP="00944C52">
            <w:pPr>
              <w:widowControl w:val="0"/>
              <w:rPr>
                <w:rFonts w:asciiTheme="minorHAnsi" w:hAnsiTheme="minorHAnsi"/>
                <w:sz w:val="20"/>
                <w:szCs w:val="20"/>
              </w:rPr>
            </w:pPr>
            <w:hyperlink r:id="rId176">
              <w:r w:rsidR="00651D5D" w:rsidRPr="00667509">
                <w:rPr>
                  <w:rFonts w:asciiTheme="minorHAnsi" w:eastAsia="Calibri" w:hAnsiTheme="minorHAnsi" w:cs="Calibri"/>
                  <w:color w:val="1155CC"/>
                  <w:sz w:val="20"/>
                  <w:szCs w:val="20"/>
                  <w:u w:val="single"/>
                </w:rPr>
                <w:t>https://rcauth.eu/</w:t>
              </w:r>
            </w:hyperlink>
          </w:p>
        </w:tc>
      </w:tr>
      <w:tr w:rsidR="00651D5D" w:rsidRPr="00667509" w14:paraId="752752CF" w14:textId="77777777" w:rsidTr="006F7495">
        <w:trPr>
          <w:trHeight w:val="330"/>
          <w:jc w:val="center"/>
        </w:trPr>
        <w:tc>
          <w:tcPr>
            <w:tcW w:w="2145" w:type="dxa"/>
          </w:tcPr>
          <w:p w14:paraId="01081CDD" w14:textId="77777777" w:rsidR="00651D5D" w:rsidRPr="00667509" w:rsidRDefault="00651D5D" w:rsidP="00944C52">
            <w:pPr>
              <w:widowControl w:val="0"/>
              <w:rPr>
                <w:sz w:val="20"/>
                <w:szCs w:val="20"/>
              </w:rPr>
            </w:pPr>
            <w:r w:rsidRPr="00667509">
              <w:rPr>
                <w:rFonts w:eastAsia="Calibri" w:cs="Calibri"/>
                <w:sz w:val="20"/>
                <w:szCs w:val="20"/>
              </w:rPr>
              <w:t>EOSC-hub Marketplace</w:t>
            </w:r>
          </w:p>
        </w:tc>
        <w:tc>
          <w:tcPr>
            <w:tcW w:w="6879" w:type="dxa"/>
          </w:tcPr>
          <w:p w14:paraId="2F47EBA1" w14:textId="77777777" w:rsidR="00651D5D" w:rsidRPr="00667509" w:rsidRDefault="00007F73" w:rsidP="00944C52">
            <w:pPr>
              <w:widowControl w:val="0"/>
              <w:rPr>
                <w:rFonts w:asciiTheme="minorHAnsi" w:hAnsiTheme="minorHAnsi"/>
                <w:sz w:val="20"/>
                <w:szCs w:val="20"/>
              </w:rPr>
            </w:pPr>
            <w:hyperlink r:id="rId177">
              <w:r w:rsidR="00651D5D" w:rsidRPr="00667509">
                <w:rPr>
                  <w:rFonts w:asciiTheme="minorHAnsi" w:eastAsia="Calibri" w:hAnsiTheme="minorHAnsi" w:cs="Calibri"/>
                  <w:color w:val="1155CC"/>
                  <w:sz w:val="20"/>
                  <w:szCs w:val="20"/>
                  <w:u w:val="single"/>
                </w:rPr>
                <w:t>https://marketplace.eosc-portal.eu</w:t>
              </w:r>
            </w:hyperlink>
          </w:p>
        </w:tc>
      </w:tr>
      <w:tr w:rsidR="00651D5D" w:rsidRPr="00667509" w14:paraId="6E45269F" w14:textId="77777777" w:rsidTr="006F7495">
        <w:trPr>
          <w:trHeight w:val="330"/>
          <w:jc w:val="center"/>
        </w:trPr>
        <w:tc>
          <w:tcPr>
            <w:tcW w:w="2145" w:type="dxa"/>
          </w:tcPr>
          <w:p w14:paraId="00A0B3F2" w14:textId="77777777" w:rsidR="00651D5D" w:rsidRPr="00667509" w:rsidRDefault="00651D5D" w:rsidP="00944C52">
            <w:pPr>
              <w:widowControl w:val="0"/>
              <w:rPr>
                <w:sz w:val="20"/>
                <w:szCs w:val="20"/>
              </w:rPr>
            </w:pPr>
            <w:r w:rsidRPr="00667509">
              <w:rPr>
                <w:rFonts w:eastAsia="Calibri" w:cs="Calibri"/>
                <w:sz w:val="20"/>
                <w:szCs w:val="20"/>
              </w:rPr>
              <w:t>EOSC-hub Marketplace</w:t>
            </w:r>
          </w:p>
        </w:tc>
        <w:tc>
          <w:tcPr>
            <w:tcW w:w="6879" w:type="dxa"/>
          </w:tcPr>
          <w:p w14:paraId="3023F39A" w14:textId="77777777" w:rsidR="00651D5D" w:rsidRPr="00667509" w:rsidRDefault="00007F73" w:rsidP="00944C52">
            <w:pPr>
              <w:widowControl w:val="0"/>
              <w:rPr>
                <w:rFonts w:asciiTheme="minorHAnsi" w:hAnsiTheme="minorHAnsi"/>
                <w:sz w:val="20"/>
                <w:szCs w:val="20"/>
              </w:rPr>
            </w:pPr>
            <w:hyperlink r:id="rId178">
              <w:r w:rsidR="00651D5D" w:rsidRPr="00667509">
                <w:rPr>
                  <w:rFonts w:asciiTheme="minorHAnsi" w:eastAsia="Calibri" w:hAnsiTheme="minorHAnsi" w:cs="Calibri"/>
                  <w:color w:val="1155CC"/>
                  <w:sz w:val="20"/>
                  <w:szCs w:val="20"/>
                  <w:u w:val="single"/>
                </w:rPr>
                <w:t>https://wiki.eosc-hub.eu/display/EOSC/Marketplace</w:t>
              </w:r>
            </w:hyperlink>
          </w:p>
        </w:tc>
      </w:tr>
      <w:tr w:rsidR="00651D5D" w:rsidRPr="00667509" w14:paraId="2C54E34D" w14:textId="77777777" w:rsidTr="006F7495">
        <w:trPr>
          <w:trHeight w:val="330"/>
          <w:jc w:val="center"/>
        </w:trPr>
        <w:tc>
          <w:tcPr>
            <w:tcW w:w="2145" w:type="dxa"/>
          </w:tcPr>
          <w:p w14:paraId="6DE798A2" w14:textId="77777777" w:rsidR="00651D5D" w:rsidRPr="00667509" w:rsidRDefault="00651D5D" w:rsidP="00944C52">
            <w:pPr>
              <w:widowControl w:val="0"/>
              <w:rPr>
                <w:sz w:val="20"/>
                <w:szCs w:val="20"/>
              </w:rPr>
            </w:pPr>
            <w:r w:rsidRPr="00667509">
              <w:rPr>
                <w:sz w:val="20"/>
                <w:szCs w:val="20"/>
              </w:rPr>
              <w:t>EOSC-hub Marketplace</w:t>
            </w:r>
          </w:p>
        </w:tc>
        <w:tc>
          <w:tcPr>
            <w:tcW w:w="6879" w:type="dxa"/>
          </w:tcPr>
          <w:p w14:paraId="68D7729D" w14:textId="77777777" w:rsidR="00651D5D" w:rsidRPr="00667509" w:rsidRDefault="00007F73" w:rsidP="00944C52">
            <w:pPr>
              <w:widowControl w:val="0"/>
              <w:rPr>
                <w:rFonts w:asciiTheme="minorHAnsi" w:hAnsiTheme="minorHAnsi"/>
                <w:sz w:val="20"/>
                <w:szCs w:val="20"/>
              </w:rPr>
            </w:pPr>
            <w:hyperlink r:id="rId179">
              <w:r w:rsidR="00651D5D" w:rsidRPr="00667509">
                <w:rPr>
                  <w:rFonts w:asciiTheme="minorHAnsi" w:hAnsiTheme="minorHAnsi"/>
                  <w:color w:val="1155CC"/>
                  <w:sz w:val="20"/>
                  <w:szCs w:val="20"/>
                  <w:u w:val="single"/>
                </w:rPr>
                <w:t>https://github.com/cyfronet-fid/marketplace</w:t>
              </w:r>
            </w:hyperlink>
          </w:p>
        </w:tc>
      </w:tr>
      <w:tr w:rsidR="00651D5D" w:rsidRPr="00667509" w14:paraId="5C225413" w14:textId="77777777" w:rsidTr="006F7495">
        <w:trPr>
          <w:trHeight w:val="330"/>
          <w:jc w:val="center"/>
        </w:trPr>
        <w:tc>
          <w:tcPr>
            <w:tcW w:w="2145" w:type="dxa"/>
          </w:tcPr>
          <w:p w14:paraId="4FA0DAE3" w14:textId="77777777" w:rsidR="00651D5D" w:rsidRPr="00667509" w:rsidRDefault="00651D5D" w:rsidP="00944C52">
            <w:pPr>
              <w:widowControl w:val="0"/>
              <w:rPr>
                <w:sz w:val="20"/>
                <w:szCs w:val="20"/>
              </w:rPr>
            </w:pPr>
            <w:r w:rsidRPr="00667509">
              <w:rPr>
                <w:rFonts w:eastAsia="Calibri" w:cs="Calibri"/>
                <w:sz w:val="20"/>
                <w:szCs w:val="20"/>
              </w:rPr>
              <w:t>EOSC-hub SPMT</w:t>
            </w:r>
          </w:p>
        </w:tc>
        <w:tc>
          <w:tcPr>
            <w:tcW w:w="6879" w:type="dxa"/>
          </w:tcPr>
          <w:p w14:paraId="68FA0F1A" w14:textId="77777777" w:rsidR="00651D5D" w:rsidRPr="00667509" w:rsidRDefault="00007F73" w:rsidP="00944C52">
            <w:pPr>
              <w:widowControl w:val="0"/>
              <w:rPr>
                <w:rFonts w:asciiTheme="minorHAnsi" w:hAnsiTheme="minorHAnsi"/>
                <w:sz w:val="20"/>
                <w:szCs w:val="20"/>
              </w:rPr>
            </w:pPr>
            <w:hyperlink r:id="rId180">
              <w:r w:rsidR="00651D5D" w:rsidRPr="00667509">
                <w:rPr>
                  <w:rFonts w:asciiTheme="minorHAnsi" w:hAnsiTheme="minorHAnsi"/>
                  <w:color w:val="1155CC"/>
                  <w:sz w:val="20"/>
                  <w:szCs w:val="20"/>
                  <w:u w:val="single"/>
                </w:rPr>
                <w:t>https://spmt.eosc-hub.eu</w:t>
              </w:r>
            </w:hyperlink>
          </w:p>
        </w:tc>
      </w:tr>
      <w:tr w:rsidR="00651D5D" w:rsidRPr="00667509" w14:paraId="07BD8A7A" w14:textId="77777777" w:rsidTr="006F7495">
        <w:trPr>
          <w:trHeight w:val="330"/>
          <w:jc w:val="center"/>
        </w:trPr>
        <w:tc>
          <w:tcPr>
            <w:tcW w:w="2145" w:type="dxa"/>
          </w:tcPr>
          <w:p w14:paraId="2C0051DE" w14:textId="77777777" w:rsidR="00651D5D" w:rsidRPr="00667509" w:rsidRDefault="00651D5D" w:rsidP="00944C52">
            <w:pPr>
              <w:widowControl w:val="0"/>
              <w:rPr>
                <w:sz w:val="20"/>
                <w:szCs w:val="20"/>
              </w:rPr>
            </w:pPr>
            <w:r w:rsidRPr="00667509">
              <w:rPr>
                <w:rFonts w:eastAsia="Calibri" w:cs="Calibri"/>
                <w:sz w:val="20"/>
                <w:szCs w:val="20"/>
              </w:rPr>
              <w:t>EOSC-hub SPMT</w:t>
            </w:r>
          </w:p>
        </w:tc>
        <w:tc>
          <w:tcPr>
            <w:tcW w:w="6879" w:type="dxa"/>
          </w:tcPr>
          <w:p w14:paraId="235179E2" w14:textId="77777777" w:rsidR="00651D5D" w:rsidRPr="00667509" w:rsidRDefault="00007F73" w:rsidP="00944C52">
            <w:pPr>
              <w:widowControl w:val="0"/>
              <w:rPr>
                <w:rFonts w:asciiTheme="minorHAnsi" w:hAnsiTheme="minorHAnsi"/>
                <w:sz w:val="20"/>
                <w:szCs w:val="20"/>
              </w:rPr>
            </w:pPr>
            <w:hyperlink r:id="rId181">
              <w:r w:rsidR="00651D5D" w:rsidRPr="00667509">
                <w:rPr>
                  <w:rFonts w:asciiTheme="minorHAnsi" w:eastAsia="Calibri" w:hAnsiTheme="minorHAnsi" w:cs="Calibri"/>
                  <w:color w:val="1155CC"/>
                  <w:sz w:val="20"/>
                  <w:szCs w:val="20"/>
                  <w:u w:val="single"/>
                </w:rPr>
                <w:t>https://grnet.github.io/agora-sp/</w:t>
              </w:r>
            </w:hyperlink>
          </w:p>
        </w:tc>
      </w:tr>
      <w:tr w:rsidR="00651D5D" w:rsidRPr="00667509" w14:paraId="1580C70A" w14:textId="77777777" w:rsidTr="006F7495">
        <w:trPr>
          <w:trHeight w:val="315"/>
          <w:jc w:val="center"/>
        </w:trPr>
        <w:tc>
          <w:tcPr>
            <w:tcW w:w="2145" w:type="dxa"/>
          </w:tcPr>
          <w:p w14:paraId="0D7626B7" w14:textId="77777777" w:rsidR="00651D5D" w:rsidRPr="00667509" w:rsidRDefault="00651D5D" w:rsidP="00944C52">
            <w:pPr>
              <w:widowControl w:val="0"/>
              <w:rPr>
                <w:sz w:val="20"/>
                <w:szCs w:val="20"/>
              </w:rPr>
            </w:pPr>
            <w:r w:rsidRPr="00667509">
              <w:rPr>
                <w:sz w:val="20"/>
                <w:szCs w:val="20"/>
              </w:rPr>
              <w:t>EOSC-hub SPMT</w:t>
            </w:r>
          </w:p>
        </w:tc>
        <w:tc>
          <w:tcPr>
            <w:tcW w:w="6879" w:type="dxa"/>
          </w:tcPr>
          <w:p w14:paraId="08B7FD65" w14:textId="77777777" w:rsidR="00651D5D" w:rsidRPr="00667509" w:rsidRDefault="00007F73" w:rsidP="00944C52">
            <w:pPr>
              <w:widowControl w:val="0"/>
              <w:rPr>
                <w:rFonts w:asciiTheme="minorHAnsi" w:hAnsiTheme="minorHAnsi"/>
                <w:sz w:val="20"/>
                <w:szCs w:val="20"/>
              </w:rPr>
            </w:pPr>
            <w:hyperlink r:id="rId182">
              <w:r w:rsidR="00651D5D" w:rsidRPr="00667509">
                <w:rPr>
                  <w:rFonts w:asciiTheme="minorHAnsi" w:hAnsiTheme="minorHAnsi"/>
                  <w:color w:val="1155CC"/>
                  <w:sz w:val="20"/>
                  <w:szCs w:val="20"/>
                  <w:u w:val="single"/>
                </w:rPr>
                <w:t>https://github.com/grnet/agora-sp-admin</w:t>
              </w:r>
            </w:hyperlink>
          </w:p>
        </w:tc>
      </w:tr>
      <w:tr w:rsidR="00651D5D" w:rsidRPr="00667509" w14:paraId="45C874BB" w14:textId="77777777" w:rsidTr="006F7495">
        <w:trPr>
          <w:trHeight w:val="315"/>
          <w:jc w:val="center"/>
        </w:trPr>
        <w:tc>
          <w:tcPr>
            <w:tcW w:w="2145" w:type="dxa"/>
          </w:tcPr>
          <w:p w14:paraId="086078B8" w14:textId="77777777" w:rsidR="00651D5D" w:rsidRPr="00667509" w:rsidRDefault="00651D5D" w:rsidP="00944C52">
            <w:pPr>
              <w:widowControl w:val="0"/>
              <w:rPr>
                <w:sz w:val="20"/>
                <w:szCs w:val="20"/>
              </w:rPr>
            </w:pPr>
            <w:r w:rsidRPr="00667509">
              <w:rPr>
                <w:sz w:val="20"/>
                <w:szCs w:val="20"/>
              </w:rPr>
              <w:t>EOSC-hub Monitoring</w:t>
            </w:r>
          </w:p>
        </w:tc>
        <w:tc>
          <w:tcPr>
            <w:tcW w:w="6879" w:type="dxa"/>
          </w:tcPr>
          <w:p w14:paraId="7803D327" w14:textId="77777777" w:rsidR="00651D5D" w:rsidRPr="00667509" w:rsidRDefault="00007F73" w:rsidP="00944C52">
            <w:pPr>
              <w:widowControl w:val="0"/>
              <w:rPr>
                <w:rFonts w:asciiTheme="minorHAnsi" w:hAnsiTheme="minorHAnsi"/>
                <w:sz w:val="20"/>
                <w:szCs w:val="20"/>
              </w:rPr>
            </w:pPr>
            <w:hyperlink r:id="rId183">
              <w:r w:rsidR="00651D5D" w:rsidRPr="00667509">
                <w:rPr>
                  <w:rFonts w:asciiTheme="minorHAnsi" w:hAnsiTheme="minorHAnsi"/>
                  <w:color w:val="1155CC"/>
                  <w:sz w:val="20"/>
                  <w:szCs w:val="20"/>
                  <w:u w:val="single"/>
                </w:rPr>
                <w:t>https://github.com/grnet/agora-probes</w:t>
              </w:r>
            </w:hyperlink>
          </w:p>
        </w:tc>
      </w:tr>
      <w:tr w:rsidR="00651D5D" w:rsidRPr="00667509" w14:paraId="5FD8DD8D" w14:textId="77777777" w:rsidTr="006F7495">
        <w:trPr>
          <w:trHeight w:val="330"/>
          <w:jc w:val="center"/>
        </w:trPr>
        <w:tc>
          <w:tcPr>
            <w:tcW w:w="2145" w:type="dxa"/>
          </w:tcPr>
          <w:p w14:paraId="363303A0" w14:textId="77777777" w:rsidR="00651D5D" w:rsidRPr="00667509" w:rsidRDefault="00651D5D" w:rsidP="00944C52">
            <w:pPr>
              <w:widowControl w:val="0"/>
              <w:rPr>
                <w:sz w:val="20"/>
                <w:szCs w:val="20"/>
              </w:rPr>
            </w:pPr>
            <w:r w:rsidRPr="00667509">
              <w:rPr>
                <w:rFonts w:eastAsia="Calibri" w:cs="Calibri"/>
                <w:sz w:val="20"/>
                <w:szCs w:val="20"/>
              </w:rPr>
              <w:t>EOSC-hub SPMT</w:t>
            </w:r>
          </w:p>
        </w:tc>
        <w:tc>
          <w:tcPr>
            <w:tcW w:w="6879" w:type="dxa"/>
          </w:tcPr>
          <w:p w14:paraId="5E1ED4DC" w14:textId="77777777" w:rsidR="00651D5D" w:rsidRPr="00667509" w:rsidRDefault="00007F73" w:rsidP="00944C52">
            <w:pPr>
              <w:widowControl w:val="0"/>
              <w:rPr>
                <w:rFonts w:asciiTheme="minorHAnsi" w:hAnsiTheme="minorHAnsi"/>
                <w:sz w:val="20"/>
                <w:szCs w:val="20"/>
              </w:rPr>
            </w:pPr>
            <w:hyperlink r:id="rId184">
              <w:r w:rsidR="00651D5D" w:rsidRPr="00667509">
                <w:rPr>
                  <w:rFonts w:asciiTheme="minorHAnsi" w:eastAsia="Calibri" w:hAnsiTheme="minorHAnsi" w:cs="Calibri"/>
                  <w:color w:val="1155CC"/>
                  <w:sz w:val="20"/>
                  <w:szCs w:val="20"/>
                  <w:u w:val="single"/>
                </w:rPr>
                <w:t>https://github.com/grnet/agora-catalogue-react-view</w:t>
              </w:r>
            </w:hyperlink>
          </w:p>
        </w:tc>
      </w:tr>
      <w:tr w:rsidR="00651D5D" w:rsidRPr="00667509" w14:paraId="4723557F" w14:textId="77777777" w:rsidTr="006F7495">
        <w:trPr>
          <w:trHeight w:val="315"/>
          <w:jc w:val="center"/>
        </w:trPr>
        <w:tc>
          <w:tcPr>
            <w:tcW w:w="2145" w:type="dxa"/>
          </w:tcPr>
          <w:p w14:paraId="1DB85E10" w14:textId="77777777" w:rsidR="00651D5D" w:rsidRPr="00667509" w:rsidRDefault="00651D5D" w:rsidP="00944C52">
            <w:pPr>
              <w:widowControl w:val="0"/>
              <w:rPr>
                <w:sz w:val="20"/>
                <w:szCs w:val="20"/>
              </w:rPr>
            </w:pPr>
            <w:r w:rsidRPr="00667509">
              <w:rPr>
                <w:sz w:val="20"/>
                <w:szCs w:val="20"/>
              </w:rPr>
              <w:t>EGI OperationsPortal</w:t>
            </w:r>
          </w:p>
        </w:tc>
        <w:tc>
          <w:tcPr>
            <w:tcW w:w="6879" w:type="dxa"/>
          </w:tcPr>
          <w:p w14:paraId="44FD5E9C" w14:textId="77777777" w:rsidR="00651D5D" w:rsidRPr="00667509" w:rsidRDefault="00007F73" w:rsidP="00944C52">
            <w:pPr>
              <w:widowControl w:val="0"/>
              <w:rPr>
                <w:rFonts w:asciiTheme="minorHAnsi" w:hAnsiTheme="minorHAnsi"/>
                <w:sz w:val="20"/>
                <w:szCs w:val="20"/>
              </w:rPr>
            </w:pPr>
            <w:hyperlink r:id="rId185">
              <w:r w:rsidR="00651D5D" w:rsidRPr="00667509">
                <w:rPr>
                  <w:rFonts w:asciiTheme="minorHAnsi" w:hAnsiTheme="minorHAnsi"/>
                  <w:color w:val="1155CC"/>
                  <w:sz w:val="20"/>
                  <w:szCs w:val="20"/>
                  <w:u w:val="single"/>
                </w:rPr>
                <w:t>http://operations-portal.egi.eu</w:t>
              </w:r>
            </w:hyperlink>
          </w:p>
        </w:tc>
      </w:tr>
      <w:tr w:rsidR="00651D5D" w:rsidRPr="00667509" w14:paraId="286B685B" w14:textId="77777777" w:rsidTr="006F7495">
        <w:trPr>
          <w:trHeight w:val="330"/>
          <w:jc w:val="center"/>
        </w:trPr>
        <w:tc>
          <w:tcPr>
            <w:tcW w:w="2145" w:type="dxa"/>
          </w:tcPr>
          <w:p w14:paraId="3193C646" w14:textId="77777777" w:rsidR="00651D5D" w:rsidRPr="00667509" w:rsidRDefault="00651D5D" w:rsidP="00944C52">
            <w:pPr>
              <w:widowControl w:val="0"/>
              <w:rPr>
                <w:sz w:val="20"/>
                <w:szCs w:val="20"/>
              </w:rPr>
            </w:pPr>
            <w:r w:rsidRPr="00667509">
              <w:rPr>
                <w:rFonts w:eastAsia="Calibri" w:cs="Calibri"/>
                <w:sz w:val="20"/>
                <w:szCs w:val="20"/>
              </w:rPr>
              <w:lastRenderedPageBreak/>
              <w:t>EGI OperationsPortal</w:t>
            </w:r>
          </w:p>
        </w:tc>
        <w:tc>
          <w:tcPr>
            <w:tcW w:w="6879" w:type="dxa"/>
          </w:tcPr>
          <w:p w14:paraId="0D2A3CCE" w14:textId="77777777" w:rsidR="00651D5D" w:rsidRPr="00667509" w:rsidRDefault="00007F73" w:rsidP="00944C52">
            <w:pPr>
              <w:widowControl w:val="0"/>
              <w:rPr>
                <w:rFonts w:asciiTheme="minorHAnsi" w:hAnsiTheme="minorHAnsi"/>
                <w:sz w:val="20"/>
                <w:szCs w:val="20"/>
              </w:rPr>
            </w:pPr>
            <w:hyperlink r:id="rId186">
              <w:r w:rsidR="00651D5D" w:rsidRPr="00667509">
                <w:rPr>
                  <w:rFonts w:asciiTheme="minorHAnsi" w:eastAsia="Calibri" w:hAnsiTheme="minorHAnsi" w:cs="Calibri"/>
                  <w:color w:val="1155CC"/>
                  <w:sz w:val="20"/>
                  <w:szCs w:val="20"/>
                  <w:u w:val="single"/>
                </w:rPr>
                <w:t>https://gitlab.in2p3.fr/opsportal/sf3</w:t>
              </w:r>
            </w:hyperlink>
          </w:p>
        </w:tc>
      </w:tr>
      <w:tr w:rsidR="00651D5D" w:rsidRPr="00667509" w14:paraId="37D68E56" w14:textId="77777777" w:rsidTr="006F7495">
        <w:trPr>
          <w:trHeight w:val="330"/>
          <w:jc w:val="center"/>
        </w:trPr>
        <w:tc>
          <w:tcPr>
            <w:tcW w:w="2145" w:type="dxa"/>
          </w:tcPr>
          <w:p w14:paraId="3B8F2368" w14:textId="77777777" w:rsidR="00651D5D" w:rsidRPr="00667509" w:rsidRDefault="00651D5D" w:rsidP="00944C52">
            <w:pPr>
              <w:widowControl w:val="0"/>
              <w:rPr>
                <w:sz w:val="20"/>
                <w:szCs w:val="20"/>
              </w:rPr>
            </w:pPr>
            <w:r w:rsidRPr="00667509">
              <w:rPr>
                <w:rFonts w:eastAsia="Calibri" w:cs="Calibri"/>
                <w:sz w:val="20"/>
                <w:szCs w:val="20"/>
              </w:rPr>
              <w:t>EGI GocDB</w:t>
            </w:r>
          </w:p>
        </w:tc>
        <w:tc>
          <w:tcPr>
            <w:tcW w:w="6879" w:type="dxa"/>
          </w:tcPr>
          <w:p w14:paraId="7D4E1708" w14:textId="77777777" w:rsidR="00651D5D" w:rsidRPr="00667509" w:rsidRDefault="00007F73" w:rsidP="00944C52">
            <w:pPr>
              <w:widowControl w:val="0"/>
              <w:rPr>
                <w:rFonts w:asciiTheme="minorHAnsi" w:hAnsiTheme="minorHAnsi"/>
                <w:sz w:val="20"/>
                <w:szCs w:val="20"/>
              </w:rPr>
            </w:pPr>
            <w:hyperlink r:id="rId187">
              <w:r w:rsidR="00651D5D" w:rsidRPr="00667509">
                <w:rPr>
                  <w:rFonts w:asciiTheme="minorHAnsi" w:eastAsia="Calibri" w:hAnsiTheme="minorHAnsi" w:cs="Calibri"/>
                  <w:color w:val="1155CC"/>
                  <w:sz w:val="20"/>
                  <w:szCs w:val="20"/>
                  <w:u w:val="single"/>
                </w:rPr>
                <w:t>https://goc.egi.eu</w:t>
              </w:r>
            </w:hyperlink>
          </w:p>
        </w:tc>
      </w:tr>
      <w:tr w:rsidR="00651D5D" w:rsidRPr="00667509" w14:paraId="63E9A689" w14:textId="77777777" w:rsidTr="006F7495">
        <w:trPr>
          <w:trHeight w:val="330"/>
          <w:jc w:val="center"/>
        </w:trPr>
        <w:tc>
          <w:tcPr>
            <w:tcW w:w="2145" w:type="dxa"/>
          </w:tcPr>
          <w:p w14:paraId="3D1F399B" w14:textId="77777777" w:rsidR="00651D5D" w:rsidRPr="00667509" w:rsidRDefault="00651D5D" w:rsidP="00944C52">
            <w:pPr>
              <w:widowControl w:val="0"/>
              <w:rPr>
                <w:sz w:val="20"/>
                <w:szCs w:val="20"/>
              </w:rPr>
            </w:pPr>
            <w:r w:rsidRPr="00667509">
              <w:rPr>
                <w:rFonts w:eastAsia="Calibri" w:cs="Calibri"/>
                <w:sz w:val="20"/>
                <w:szCs w:val="20"/>
              </w:rPr>
              <w:t>EGI GocDB</w:t>
            </w:r>
          </w:p>
        </w:tc>
        <w:tc>
          <w:tcPr>
            <w:tcW w:w="6879" w:type="dxa"/>
          </w:tcPr>
          <w:p w14:paraId="71F1CA45" w14:textId="77777777" w:rsidR="00651D5D" w:rsidRPr="00667509" w:rsidRDefault="00007F73" w:rsidP="00944C52">
            <w:pPr>
              <w:widowControl w:val="0"/>
              <w:rPr>
                <w:rFonts w:asciiTheme="minorHAnsi" w:hAnsiTheme="minorHAnsi"/>
                <w:sz w:val="20"/>
                <w:szCs w:val="20"/>
              </w:rPr>
            </w:pPr>
            <w:hyperlink r:id="rId188">
              <w:r w:rsidR="00651D5D" w:rsidRPr="00667509">
                <w:rPr>
                  <w:rFonts w:asciiTheme="minorHAnsi" w:eastAsia="Calibri" w:hAnsiTheme="minorHAnsi" w:cs="Calibri"/>
                  <w:color w:val="1155CC"/>
                  <w:sz w:val="20"/>
                  <w:szCs w:val="20"/>
                  <w:u w:val="single"/>
                </w:rPr>
                <w:t>https://wiki.egi.eu/wiki/GOCDB</w:t>
              </w:r>
            </w:hyperlink>
          </w:p>
        </w:tc>
      </w:tr>
      <w:tr w:rsidR="00651D5D" w:rsidRPr="00667509" w14:paraId="081AD927" w14:textId="77777777" w:rsidTr="006F7495">
        <w:trPr>
          <w:trHeight w:val="330"/>
          <w:jc w:val="center"/>
        </w:trPr>
        <w:tc>
          <w:tcPr>
            <w:tcW w:w="2145" w:type="dxa"/>
          </w:tcPr>
          <w:p w14:paraId="15A6BE26" w14:textId="77777777" w:rsidR="00651D5D" w:rsidRPr="00667509" w:rsidRDefault="00651D5D" w:rsidP="00944C52">
            <w:pPr>
              <w:widowControl w:val="0"/>
              <w:rPr>
                <w:sz w:val="20"/>
                <w:szCs w:val="20"/>
              </w:rPr>
            </w:pPr>
            <w:r w:rsidRPr="00667509">
              <w:rPr>
                <w:rFonts w:eastAsia="Calibri" w:cs="Calibri"/>
                <w:sz w:val="20"/>
                <w:szCs w:val="20"/>
              </w:rPr>
              <w:t>EGI GocDB</w:t>
            </w:r>
          </w:p>
        </w:tc>
        <w:tc>
          <w:tcPr>
            <w:tcW w:w="6879" w:type="dxa"/>
          </w:tcPr>
          <w:p w14:paraId="38D96C41" w14:textId="77777777" w:rsidR="00651D5D" w:rsidRPr="00667509" w:rsidRDefault="00007F73" w:rsidP="00944C52">
            <w:pPr>
              <w:widowControl w:val="0"/>
              <w:rPr>
                <w:rFonts w:asciiTheme="minorHAnsi" w:hAnsiTheme="minorHAnsi"/>
                <w:sz w:val="20"/>
                <w:szCs w:val="20"/>
              </w:rPr>
            </w:pPr>
            <w:hyperlink r:id="rId189">
              <w:r w:rsidR="00651D5D" w:rsidRPr="00667509">
                <w:rPr>
                  <w:rFonts w:asciiTheme="minorHAnsi" w:eastAsia="Calibri" w:hAnsiTheme="minorHAnsi" w:cs="Calibri"/>
                  <w:color w:val="1155CC"/>
                  <w:sz w:val="20"/>
                  <w:szCs w:val="20"/>
                  <w:u w:val="single"/>
                </w:rPr>
                <w:t>https://github.com/GOCDB/gocdb</w:t>
              </w:r>
            </w:hyperlink>
          </w:p>
        </w:tc>
      </w:tr>
      <w:tr w:rsidR="00651D5D" w:rsidRPr="00667509" w14:paraId="2729CC47" w14:textId="77777777" w:rsidTr="006F7495">
        <w:trPr>
          <w:trHeight w:val="330"/>
          <w:jc w:val="center"/>
        </w:trPr>
        <w:tc>
          <w:tcPr>
            <w:tcW w:w="2145" w:type="dxa"/>
          </w:tcPr>
          <w:p w14:paraId="090950FD" w14:textId="77777777" w:rsidR="00651D5D" w:rsidRPr="00667509" w:rsidRDefault="00651D5D" w:rsidP="00944C52">
            <w:pPr>
              <w:widowControl w:val="0"/>
              <w:rPr>
                <w:sz w:val="20"/>
                <w:szCs w:val="20"/>
              </w:rPr>
            </w:pPr>
            <w:r w:rsidRPr="00667509">
              <w:rPr>
                <w:rFonts w:eastAsia="Calibri" w:cs="Calibri"/>
                <w:sz w:val="20"/>
                <w:szCs w:val="20"/>
              </w:rPr>
              <w:t>EUDAT DPMT</w:t>
            </w:r>
          </w:p>
        </w:tc>
        <w:tc>
          <w:tcPr>
            <w:tcW w:w="6879" w:type="dxa"/>
          </w:tcPr>
          <w:p w14:paraId="4574A6A4" w14:textId="77777777" w:rsidR="00651D5D" w:rsidRPr="00667509" w:rsidRDefault="00007F73" w:rsidP="00944C52">
            <w:pPr>
              <w:widowControl w:val="0"/>
              <w:rPr>
                <w:rFonts w:asciiTheme="minorHAnsi" w:hAnsiTheme="minorHAnsi"/>
                <w:sz w:val="20"/>
                <w:szCs w:val="20"/>
              </w:rPr>
            </w:pPr>
            <w:hyperlink r:id="rId190">
              <w:r w:rsidR="00651D5D" w:rsidRPr="00667509">
                <w:rPr>
                  <w:rFonts w:asciiTheme="minorHAnsi" w:eastAsia="Calibri" w:hAnsiTheme="minorHAnsi" w:cs="Calibri"/>
                  <w:color w:val="1155CC"/>
                  <w:sz w:val="20"/>
                  <w:szCs w:val="20"/>
                  <w:u w:val="single"/>
                </w:rPr>
                <w:t>https://dp.eudat.eu</w:t>
              </w:r>
            </w:hyperlink>
          </w:p>
        </w:tc>
      </w:tr>
      <w:tr w:rsidR="00651D5D" w:rsidRPr="00667509" w14:paraId="17ACFA51" w14:textId="77777777" w:rsidTr="006F7495">
        <w:trPr>
          <w:trHeight w:val="330"/>
          <w:jc w:val="center"/>
        </w:trPr>
        <w:tc>
          <w:tcPr>
            <w:tcW w:w="2145" w:type="dxa"/>
          </w:tcPr>
          <w:p w14:paraId="098E8C73" w14:textId="77777777" w:rsidR="00651D5D" w:rsidRPr="00667509" w:rsidRDefault="00651D5D" w:rsidP="00944C52">
            <w:pPr>
              <w:widowControl w:val="0"/>
              <w:rPr>
                <w:sz w:val="20"/>
                <w:szCs w:val="20"/>
              </w:rPr>
            </w:pPr>
            <w:r w:rsidRPr="00667509">
              <w:rPr>
                <w:rFonts w:eastAsia="Calibri" w:cs="Calibri"/>
                <w:sz w:val="20"/>
                <w:szCs w:val="20"/>
              </w:rPr>
              <w:t>EUDAT DPMT</w:t>
            </w:r>
          </w:p>
        </w:tc>
        <w:tc>
          <w:tcPr>
            <w:tcW w:w="6879" w:type="dxa"/>
          </w:tcPr>
          <w:p w14:paraId="3CAEC449" w14:textId="77777777" w:rsidR="00651D5D" w:rsidRPr="00667509" w:rsidRDefault="00007F73" w:rsidP="00944C52">
            <w:pPr>
              <w:widowControl w:val="0"/>
              <w:rPr>
                <w:rFonts w:asciiTheme="minorHAnsi" w:hAnsiTheme="minorHAnsi"/>
                <w:sz w:val="20"/>
                <w:szCs w:val="20"/>
              </w:rPr>
            </w:pPr>
            <w:hyperlink r:id="rId191">
              <w:r w:rsidR="00651D5D" w:rsidRPr="00667509">
                <w:rPr>
                  <w:rFonts w:asciiTheme="minorHAnsi" w:eastAsia="Calibri" w:hAnsiTheme="minorHAnsi" w:cs="Calibri"/>
                  <w:color w:val="1155CC"/>
                  <w:sz w:val="20"/>
                  <w:szCs w:val="20"/>
                  <w:u w:val="single"/>
                </w:rPr>
                <w:t>https://github.com/EUDAT-DPMT</w:t>
              </w:r>
            </w:hyperlink>
          </w:p>
        </w:tc>
      </w:tr>
      <w:tr w:rsidR="00651D5D" w:rsidRPr="00667509" w14:paraId="37012873" w14:textId="77777777" w:rsidTr="006F7495">
        <w:trPr>
          <w:trHeight w:val="330"/>
          <w:jc w:val="center"/>
        </w:trPr>
        <w:tc>
          <w:tcPr>
            <w:tcW w:w="2145" w:type="dxa"/>
          </w:tcPr>
          <w:p w14:paraId="620BA813" w14:textId="6AAD29C4" w:rsidR="00651D5D" w:rsidRPr="00667509" w:rsidRDefault="00651D5D" w:rsidP="00944C52">
            <w:pPr>
              <w:widowControl w:val="0"/>
              <w:rPr>
                <w:sz w:val="20"/>
                <w:szCs w:val="20"/>
              </w:rPr>
            </w:pPr>
          </w:p>
        </w:tc>
        <w:tc>
          <w:tcPr>
            <w:tcW w:w="6879" w:type="dxa"/>
          </w:tcPr>
          <w:p w14:paraId="743BD902" w14:textId="77777777" w:rsidR="00651D5D" w:rsidRPr="00667509" w:rsidRDefault="00007F73" w:rsidP="00944C52">
            <w:pPr>
              <w:widowControl w:val="0"/>
              <w:rPr>
                <w:rFonts w:asciiTheme="minorHAnsi" w:hAnsiTheme="minorHAnsi"/>
                <w:sz w:val="20"/>
                <w:szCs w:val="20"/>
              </w:rPr>
            </w:pPr>
            <w:hyperlink r:id="rId192">
              <w:r w:rsidR="00651D5D" w:rsidRPr="00667509">
                <w:rPr>
                  <w:rFonts w:asciiTheme="minorHAnsi" w:eastAsia="Calibri" w:hAnsiTheme="minorHAnsi" w:cs="Calibri"/>
                  <w:color w:val="1155CC"/>
                  <w:sz w:val="20"/>
                  <w:szCs w:val="20"/>
                  <w:u w:val="single"/>
                </w:rPr>
                <w:t>https://easydmp.eudat.eu</w:t>
              </w:r>
            </w:hyperlink>
          </w:p>
        </w:tc>
      </w:tr>
      <w:tr w:rsidR="00651D5D" w:rsidRPr="00667509" w14:paraId="665AEAAB" w14:textId="77777777" w:rsidTr="006F7495">
        <w:trPr>
          <w:trHeight w:val="330"/>
          <w:jc w:val="center"/>
        </w:trPr>
        <w:tc>
          <w:tcPr>
            <w:tcW w:w="2145" w:type="dxa"/>
          </w:tcPr>
          <w:p w14:paraId="42798E08" w14:textId="534D4592" w:rsidR="00651D5D" w:rsidRPr="00667509" w:rsidRDefault="00651D5D" w:rsidP="00944C52">
            <w:pPr>
              <w:widowControl w:val="0"/>
              <w:rPr>
                <w:sz w:val="20"/>
                <w:szCs w:val="20"/>
              </w:rPr>
            </w:pPr>
          </w:p>
        </w:tc>
        <w:tc>
          <w:tcPr>
            <w:tcW w:w="6879" w:type="dxa"/>
          </w:tcPr>
          <w:p w14:paraId="4C4AA2F8" w14:textId="77777777" w:rsidR="00651D5D" w:rsidRPr="00667509" w:rsidRDefault="00007F73" w:rsidP="00944C52">
            <w:pPr>
              <w:widowControl w:val="0"/>
              <w:rPr>
                <w:rFonts w:asciiTheme="minorHAnsi" w:hAnsiTheme="minorHAnsi"/>
                <w:sz w:val="20"/>
                <w:szCs w:val="20"/>
              </w:rPr>
            </w:pPr>
            <w:hyperlink r:id="rId193">
              <w:r w:rsidR="00651D5D" w:rsidRPr="00667509">
                <w:rPr>
                  <w:rFonts w:asciiTheme="minorHAnsi" w:eastAsia="Calibri" w:hAnsiTheme="minorHAnsi" w:cs="Calibri"/>
                  <w:color w:val="1155CC"/>
                  <w:sz w:val="20"/>
                  <w:szCs w:val="20"/>
                  <w:u w:val="single"/>
                </w:rPr>
                <w:t>https://www.sigma2.no/content/easydmp</w:t>
              </w:r>
            </w:hyperlink>
          </w:p>
        </w:tc>
      </w:tr>
      <w:tr w:rsidR="00651D5D" w:rsidRPr="00667509" w14:paraId="24008BBE" w14:textId="77777777" w:rsidTr="006F7495">
        <w:trPr>
          <w:trHeight w:val="315"/>
          <w:jc w:val="center"/>
        </w:trPr>
        <w:tc>
          <w:tcPr>
            <w:tcW w:w="2145" w:type="dxa"/>
          </w:tcPr>
          <w:p w14:paraId="48E99583" w14:textId="77777777" w:rsidR="00651D5D" w:rsidRPr="00667509" w:rsidRDefault="00651D5D" w:rsidP="00944C52">
            <w:pPr>
              <w:widowControl w:val="0"/>
              <w:rPr>
                <w:sz w:val="20"/>
                <w:szCs w:val="20"/>
              </w:rPr>
            </w:pPr>
            <w:r w:rsidRPr="00667509">
              <w:rPr>
                <w:sz w:val="20"/>
                <w:szCs w:val="20"/>
              </w:rPr>
              <w:t>EUDAT EasyDMP</w:t>
            </w:r>
          </w:p>
        </w:tc>
        <w:tc>
          <w:tcPr>
            <w:tcW w:w="6879" w:type="dxa"/>
          </w:tcPr>
          <w:p w14:paraId="441991F0" w14:textId="77777777" w:rsidR="00651D5D" w:rsidRPr="00667509" w:rsidRDefault="00007F73" w:rsidP="00944C52">
            <w:pPr>
              <w:widowControl w:val="0"/>
              <w:rPr>
                <w:rFonts w:asciiTheme="minorHAnsi" w:hAnsiTheme="minorHAnsi"/>
                <w:sz w:val="20"/>
                <w:szCs w:val="20"/>
              </w:rPr>
            </w:pPr>
            <w:hyperlink r:id="rId194">
              <w:r w:rsidR="00651D5D" w:rsidRPr="00667509">
                <w:rPr>
                  <w:rFonts w:asciiTheme="minorHAnsi" w:hAnsiTheme="minorHAnsi"/>
                  <w:color w:val="1155CC"/>
                  <w:sz w:val="20"/>
                  <w:szCs w:val="20"/>
                  <w:u w:val="single"/>
                </w:rPr>
                <w:t>https://github.com/hmpf/easydmp</w:t>
              </w:r>
            </w:hyperlink>
          </w:p>
        </w:tc>
      </w:tr>
      <w:tr w:rsidR="00651D5D" w:rsidRPr="00667509" w14:paraId="7BF77ED7" w14:textId="77777777" w:rsidTr="006F7495">
        <w:trPr>
          <w:trHeight w:val="330"/>
          <w:jc w:val="center"/>
        </w:trPr>
        <w:tc>
          <w:tcPr>
            <w:tcW w:w="2145" w:type="dxa"/>
          </w:tcPr>
          <w:p w14:paraId="43FDAC8C" w14:textId="77777777" w:rsidR="00651D5D" w:rsidRPr="00667509" w:rsidRDefault="00651D5D" w:rsidP="00944C52">
            <w:pPr>
              <w:widowControl w:val="0"/>
              <w:rPr>
                <w:sz w:val="20"/>
                <w:szCs w:val="20"/>
              </w:rPr>
            </w:pPr>
            <w:r w:rsidRPr="00667509">
              <w:rPr>
                <w:rFonts w:eastAsia="Calibri" w:cs="Calibri"/>
                <w:sz w:val="20"/>
                <w:szCs w:val="20"/>
              </w:rPr>
              <w:t>EUDAT EasyDMP</w:t>
            </w:r>
          </w:p>
        </w:tc>
        <w:tc>
          <w:tcPr>
            <w:tcW w:w="6879" w:type="dxa"/>
          </w:tcPr>
          <w:p w14:paraId="75D15D5C" w14:textId="77777777" w:rsidR="00651D5D" w:rsidRPr="00667509" w:rsidRDefault="00007F73" w:rsidP="00944C52">
            <w:pPr>
              <w:widowControl w:val="0"/>
              <w:rPr>
                <w:rFonts w:asciiTheme="minorHAnsi" w:hAnsiTheme="minorHAnsi"/>
                <w:sz w:val="20"/>
                <w:szCs w:val="20"/>
              </w:rPr>
            </w:pPr>
            <w:hyperlink r:id="rId195">
              <w:r w:rsidR="00651D5D" w:rsidRPr="00667509">
                <w:rPr>
                  <w:rFonts w:asciiTheme="minorHAnsi" w:eastAsia="Calibri" w:hAnsiTheme="minorHAnsi" w:cs="Calibri"/>
                  <w:color w:val="1155CC"/>
                  <w:sz w:val="20"/>
                  <w:szCs w:val="20"/>
                  <w:u w:val="single"/>
                </w:rPr>
                <w:t>https://gitlab.eudat.eu/dmp/eestore</w:t>
              </w:r>
            </w:hyperlink>
          </w:p>
        </w:tc>
      </w:tr>
      <w:tr w:rsidR="00651D5D" w:rsidRPr="00667509" w14:paraId="0E06ACF6" w14:textId="77777777" w:rsidTr="006F7495">
        <w:trPr>
          <w:trHeight w:val="330"/>
          <w:jc w:val="center"/>
        </w:trPr>
        <w:tc>
          <w:tcPr>
            <w:tcW w:w="2145" w:type="dxa"/>
          </w:tcPr>
          <w:p w14:paraId="60C9F803" w14:textId="77777777" w:rsidR="00651D5D" w:rsidRPr="00667509" w:rsidRDefault="00651D5D" w:rsidP="00944C52">
            <w:pPr>
              <w:widowControl w:val="0"/>
              <w:rPr>
                <w:sz w:val="20"/>
                <w:szCs w:val="20"/>
              </w:rPr>
            </w:pPr>
            <w:r w:rsidRPr="00667509">
              <w:rPr>
                <w:rFonts w:eastAsia="Calibri" w:cs="Calibri"/>
                <w:sz w:val="20"/>
                <w:szCs w:val="20"/>
              </w:rPr>
              <w:t>EUDAT SVMON</w:t>
            </w:r>
          </w:p>
        </w:tc>
        <w:tc>
          <w:tcPr>
            <w:tcW w:w="6879" w:type="dxa"/>
          </w:tcPr>
          <w:p w14:paraId="3F3C794F" w14:textId="77777777" w:rsidR="00651D5D" w:rsidRPr="00667509" w:rsidRDefault="00007F73" w:rsidP="00944C52">
            <w:pPr>
              <w:widowControl w:val="0"/>
              <w:rPr>
                <w:rFonts w:asciiTheme="minorHAnsi" w:hAnsiTheme="minorHAnsi"/>
                <w:sz w:val="20"/>
                <w:szCs w:val="20"/>
              </w:rPr>
            </w:pPr>
            <w:hyperlink r:id="rId196">
              <w:r w:rsidR="00651D5D" w:rsidRPr="00667509">
                <w:rPr>
                  <w:rFonts w:asciiTheme="minorHAnsi" w:eastAsia="Calibri" w:hAnsiTheme="minorHAnsi" w:cs="Calibri"/>
                  <w:color w:val="1155CC"/>
                  <w:sz w:val="20"/>
                  <w:szCs w:val="20"/>
                  <w:u w:val="single"/>
                </w:rPr>
                <w:t>https://svmon.eudat.eu</w:t>
              </w:r>
            </w:hyperlink>
          </w:p>
        </w:tc>
      </w:tr>
      <w:tr w:rsidR="00651D5D" w:rsidRPr="00667509" w14:paraId="7CE34B5E" w14:textId="77777777" w:rsidTr="006F7495">
        <w:trPr>
          <w:trHeight w:val="330"/>
          <w:jc w:val="center"/>
        </w:trPr>
        <w:tc>
          <w:tcPr>
            <w:tcW w:w="2145" w:type="dxa"/>
          </w:tcPr>
          <w:p w14:paraId="31260401" w14:textId="77777777" w:rsidR="00651D5D" w:rsidRPr="00667509" w:rsidRDefault="00651D5D" w:rsidP="00944C52">
            <w:pPr>
              <w:widowControl w:val="0"/>
              <w:rPr>
                <w:sz w:val="20"/>
                <w:szCs w:val="20"/>
              </w:rPr>
            </w:pPr>
            <w:r w:rsidRPr="00667509">
              <w:rPr>
                <w:rFonts w:eastAsia="Calibri" w:cs="Calibri"/>
                <w:sz w:val="20"/>
                <w:szCs w:val="20"/>
              </w:rPr>
              <w:t>EGI APEL</w:t>
            </w:r>
          </w:p>
        </w:tc>
        <w:tc>
          <w:tcPr>
            <w:tcW w:w="6879" w:type="dxa"/>
          </w:tcPr>
          <w:p w14:paraId="1A745B67" w14:textId="77777777" w:rsidR="00651D5D" w:rsidRPr="00667509" w:rsidRDefault="00007F73" w:rsidP="00944C52">
            <w:pPr>
              <w:widowControl w:val="0"/>
              <w:rPr>
                <w:rFonts w:asciiTheme="minorHAnsi" w:hAnsiTheme="minorHAnsi"/>
                <w:sz w:val="20"/>
                <w:szCs w:val="20"/>
              </w:rPr>
            </w:pPr>
            <w:hyperlink r:id="rId197">
              <w:r w:rsidR="00651D5D" w:rsidRPr="00667509">
                <w:rPr>
                  <w:rFonts w:asciiTheme="minorHAnsi" w:eastAsia="Calibri" w:hAnsiTheme="minorHAnsi" w:cs="Calibri"/>
                  <w:color w:val="1155CC"/>
                  <w:sz w:val="20"/>
                  <w:szCs w:val="20"/>
                  <w:u w:val="single"/>
                </w:rPr>
                <w:t>http://apel.github.io/</w:t>
              </w:r>
            </w:hyperlink>
          </w:p>
        </w:tc>
      </w:tr>
      <w:tr w:rsidR="00651D5D" w:rsidRPr="00667509" w14:paraId="02B761C2" w14:textId="77777777" w:rsidTr="006F7495">
        <w:trPr>
          <w:trHeight w:val="330"/>
          <w:jc w:val="center"/>
        </w:trPr>
        <w:tc>
          <w:tcPr>
            <w:tcW w:w="2145" w:type="dxa"/>
          </w:tcPr>
          <w:p w14:paraId="36CF43E5" w14:textId="77777777" w:rsidR="00651D5D" w:rsidRPr="00667509" w:rsidRDefault="00651D5D" w:rsidP="00944C52">
            <w:pPr>
              <w:widowControl w:val="0"/>
              <w:rPr>
                <w:sz w:val="20"/>
                <w:szCs w:val="20"/>
              </w:rPr>
            </w:pPr>
            <w:r w:rsidRPr="00667509">
              <w:rPr>
                <w:rFonts w:eastAsia="Calibri" w:cs="Calibri"/>
                <w:sz w:val="20"/>
                <w:szCs w:val="20"/>
              </w:rPr>
              <w:t>EGI APEL</w:t>
            </w:r>
          </w:p>
        </w:tc>
        <w:tc>
          <w:tcPr>
            <w:tcW w:w="6879" w:type="dxa"/>
          </w:tcPr>
          <w:p w14:paraId="486C6DA6" w14:textId="77777777" w:rsidR="00651D5D" w:rsidRPr="00667509" w:rsidRDefault="00007F73" w:rsidP="00944C52">
            <w:pPr>
              <w:widowControl w:val="0"/>
              <w:rPr>
                <w:rFonts w:asciiTheme="minorHAnsi" w:hAnsiTheme="minorHAnsi"/>
                <w:sz w:val="20"/>
                <w:szCs w:val="20"/>
              </w:rPr>
            </w:pPr>
            <w:hyperlink r:id="rId198">
              <w:r w:rsidR="00651D5D" w:rsidRPr="00667509">
                <w:rPr>
                  <w:rFonts w:asciiTheme="minorHAnsi" w:eastAsia="Calibri" w:hAnsiTheme="minorHAnsi" w:cs="Calibri"/>
                  <w:color w:val="1155CC"/>
                  <w:sz w:val="20"/>
                  <w:szCs w:val="20"/>
                  <w:u w:val="single"/>
                </w:rPr>
                <w:t>https://github.com/apel/ssm</w:t>
              </w:r>
            </w:hyperlink>
          </w:p>
        </w:tc>
      </w:tr>
      <w:tr w:rsidR="00651D5D" w:rsidRPr="00667509" w14:paraId="6356F1DD" w14:textId="77777777" w:rsidTr="006F7495">
        <w:trPr>
          <w:trHeight w:val="330"/>
          <w:jc w:val="center"/>
        </w:trPr>
        <w:tc>
          <w:tcPr>
            <w:tcW w:w="2145" w:type="dxa"/>
          </w:tcPr>
          <w:p w14:paraId="502E0AE5" w14:textId="77777777" w:rsidR="00651D5D" w:rsidRPr="00667509" w:rsidRDefault="00651D5D" w:rsidP="00944C52">
            <w:pPr>
              <w:widowControl w:val="0"/>
              <w:rPr>
                <w:sz w:val="20"/>
                <w:szCs w:val="20"/>
              </w:rPr>
            </w:pPr>
            <w:r w:rsidRPr="00667509">
              <w:rPr>
                <w:rFonts w:eastAsia="Calibri" w:cs="Calibri"/>
                <w:sz w:val="20"/>
                <w:szCs w:val="20"/>
              </w:rPr>
              <w:t>EGI APEL</w:t>
            </w:r>
          </w:p>
        </w:tc>
        <w:tc>
          <w:tcPr>
            <w:tcW w:w="6879" w:type="dxa"/>
          </w:tcPr>
          <w:p w14:paraId="1164CE9C" w14:textId="77777777" w:rsidR="00651D5D" w:rsidRPr="00667509" w:rsidRDefault="00007F73" w:rsidP="00944C52">
            <w:pPr>
              <w:widowControl w:val="0"/>
              <w:rPr>
                <w:rFonts w:asciiTheme="minorHAnsi" w:hAnsiTheme="minorHAnsi"/>
                <w:sz w:val="20"/>
                <w:szCs w:val="20"/>
              </w:rPr>
            </w:pPr>
            <w:hyperlink r:id="rId199">
              <w:r w:rsidR="00651D5D" w:rsidRPr="00667509">
                <w:rPr>
                  <w:rFonts w:asciiTheme="minorHAnsi" w:eastAsia="Calibri" w:hAnsiTheme="minorHAnsi" w:cs="Calibri"/>
                  <w:color w:val="1155CC"/>
                  <w:sz w:val="20"/>
                  <w:szCs w:val="20"/>
                  <w:u w:val="single"/>
                </w:rPr>
                <w:t>https://github.com/apel/apel</w:t>
              </w:r>
            </w:hyperlink>
          </w:p>
        </w:tc>
      </w:tr>
      <w:tr w:rsidR="00651D5D" w:rsidRPr="00667509" w14:paraId="46D3C33A" w14:textId="77777777" w:rsidTr="006F7495">
        <w:trPr>
          <w:trHeight w:val="330"/>
          <w:jc w:val="center"/>
        </w:trPr>
        <w:tc>
          <w:tcPr>
            <w:tcW w:w="2145" w:type="dxa"/>
          </w:tcPr>
          <w:p w14:paraId="19899829" w14:textId="77777777" w:rsidR="00651D5D" w:rsidRPr="00667509" w:rsidRDefault="00651D5D" w:rsidP="00944C52">
            <w:pPr>
              <w:widowControl w:val="0"/>
              <w:rPr>
                <w:sz w:val="20"/>
                <w:szCs w:val="20"/>
              </w:rPr>
            </w:pPr>
            <w:r w:rsidRPr="00667509">
              <w:rPr>
                <w:rFonts w:eastAsia="Calibri" w:cs="Calibri"/>
                <w:sz w:val="20"/>
                <w:szCs w:val="20"/>
              </w:rPr>
              <w:t>EUDAT ACCT</w:t>
            </w:r>
          </w:p>
        </w:tc>
        <w:tc>
          <w:tcPr>
            <w:tcW w:w="6879" w:type="dxa"/>
          </w:tcPr>
          <w:p w14:paraId="4E9F0D73" w14:textId="77777777" w:rsidR="00651D5D" w:rsidRPr="00667509" w:rsidRDefault="00007F73" w:rsidP="00944C52">
            <w:pPr>
              <w:widowControl w:val="0"/>
              <w:rPr>
                <w:rFonts w:asciiTheme="minorHAnsi" w:hAnsiTheme="minorHAnsi"/>
                <w:sz w:val="20"/>
                <w:szCs w:val="20"/>
              </w:rPr>
            </w:pPr>
            <w:hyperlink r:id="rId200">
              <w:r w:rsidR="00651D5D" w:rsidRPr="00667509">
                <w:rPr>
                  <w:rFonts w:asciiTheme="minorHAnsi" w:eastAsia="Calibri" w:hAnsiTheme="minorHAnsi" w:cs="Calibri"/>
                  <w:color w:val="1155CC"/>
                  <w:sz w:val="20"/>
                  <w:szCs w:val="20"/>
                  <w:u w:val="single"/>
                </w:rPr>
                <w:t>https://accounting.egi.eu/</w:t>
              </w:r>
            </w:hyperlink>
          </w:p>
        </w:tc>
      </w:tr>
      <w:tr w:rsidR="00651D5D" w:rsidRPr="00667509" w14:paraId="70A615DD" w14:textId="77777777" w:rsidTr="006F7495">
        <w:trPr>
          <w:trHeight w:val="330"/>
          <w:jc w:val="center"/>
        </w:trPr>
        <w:tc>
          <w:tcPr>
            <w:tcW w:w="2145" w:type="dxa"/>
          </w:tcPr>
          <w:p w14:paraId="44F568BA" w14:textId="77777777" w:rsidR="00651D5D" w:rsidRPr="00667509" w:rsidRDefault="00651D5D" w:rsidP="00944C52">
            <w:pPr>
              <w:widowControl w:val="0"/>
              <w:rPr>
                <w:sz w:val="20"/>
                <w:szCs w:val="20"/>
              </w:rPr>
            </w:pPr>
          </w:p>
        </w:tc>
        <w:tc>
          <w:tcPr>
            <w:tcW w:w="6879" w:type="dxa"/>
          </w:tcPr>
          <w:p w14:paraId="15BF8D8D" w14:textId="77777777" w:rsidR="00651D5D" w:rsidRPr="00667509" w:rsidRDefault="00007F73" w:rsidP="00944C52">
            <w:pPr>
              <w:widowControl w:val="0"/>
              <w:rPr>
                <w:rFonts w:asciiTheme="minorHAnsi" w:hAnsiTheme="minorHAnsi"/>
                <w:sz w:val="20"/>
                <w:szCs w:val="20"/>
              </w:rPr>
            </w:pPr>
            <w:hyperlink r:id="rId201">
              <w:r w:rsidR="00651D5D" w:rsidRPr="00667509">
                <w:rPr>
                  <w:rFonts w:asciiTheme="minorHAnsi" w:eastAsia="Calibri" w:hAnsiTheme="minorHAnsi" w:cs="Calibri"/>
                  <w:color w:val="1155CC"/>
                  <w:sz w:val="20"/>
                  <w:szCs w:val="20"/>
                  <w:u w:val="single"/>
                </w:rPr>
                <w:t>https://github.com/cesga-egi/accounting</w:t>
              </w:r>
            </w:hyperlink>
          </w:p>
        </w:tc>
      </w:tr>
      <w:tr w:rsidR="00651D5D" w:rsidRPr="00667509" w14:paraId="5A295E11" w14:textId="77777777" w:rsidTr="006F7495">
        <w:trPr>
          <w:trHeight w:val="330"/>
          <w:jc w:val="center"/>
        </w:trPr>
        <w:tc>
          <w:tcPr>
            <w:tcW w:w="2145" w:type="dxa"/>
          </w:tcPr>
          <w:p w14:paraId="2EA1AF9B" w14:textId="77777777" w:rsidR="00651D5D" w:rsidRPr="00667509" w:rsidRDefault="00651D5D" w:rsidP="00944C52">
            <w:pPr>
              <w:widowControl w:val="0"/>
              <w:rPr>
                <w:sz w:val="20"/>
                <w:szCs w:val="20"/>
              </w:rPr>
            </w:pPr>
            <w:r w:rsidRPr="00667509">
              <w:rPr>
                <w:rFonts w:eastAsia="Calibri" w:cs="Calibri"/>
                <w:sz w:val="20"/>
                <w:szCs w:val="20"/>
              </w:rPr>
              <w:t>EGI Argo Monitoring</w:t>
            </w:r>
          </w:p>
        </w:tc>
        <w:tc>
          <w:tcPr>
            <w:tcW w:w="6879" w:type="dxa"/>
          </w:tcPr>
          <w:p w14:paraId="0BDA8B94" w14:textId="77777777" w:rsidR="00651D5D" w:rsidRPr="00667509" w:rsidRDefault="00007F73" w:rsidP="00944C52">
            <w:pPr>
              <w:widowControl w:val="0"/>
              <w:rPr>
                <w:rFonts w:asciiTheme="minorHAnsi" w:hAnsiTheme="minorHAnsi"/>
                <w:sz w:val="20"/>
                <w:szCs w:val="20"/>
              </w:rPr>
            </w:pPr>
            <w:hyperlink r:id="rId202">
              <w:r w:rsidR="00651D5D" w:rsidRPr="00667509">
                <w:rPr>
                  <w:rFonts w:asciiTheme="minorHAnsi" w:eastAsia="Calibri" w:hAnsiTheme="minorHAnsi" w:cs="Calibri"/>
                  <w:color w:val="1155CC"/>
                  <w:sz w:val="20"/>
                  <w:szCs w:val="20"/>
                  <w:u w:val="single"/>
                </w:rPr>
                <w:t>http://argo.egi.eu</w:t>
              </w:r>
            </w:hyperlink>
          </w:p>
        </w:tc>
      </w:tr>
      <w:tr w:rsidR="00651D5D" w:rsidRPr="00667509" w14:paraId="47A176EF" w14:textId="77777777" w:rsidTr="006F7495">
        <w:trPr>
          <w:trHeight w:val="315"/>
          <w:jc w:val="center"/>
        </w:trPr>
        <w:tc>
          <w:tcPr>
            <w:tcW w:w="2145" w:type="dxa"/>
          </w:tcPr>
          <w:p w14:paraId="000A9FF3" w14:textId="615B84D7" w:rsidR="00651D5D" w:rsidRPr="00667509" w:rsidRDefault="00651D5D" w:rsidP="00944C52">
            <w:pPr>
              <w:widowControl w:val="0"/>
              <w:rPr>
                <w:sz w:val="20"/>
                <w:szCs w:val="20"/>
              </w:rPr>
            </w:pPr>
          </w:p>
        </w:tc>
        <w:tc>
          <w:tcPr>
            <w:tcW w:w="6879" w:type="dxa"/>
          </w:tcPr>
          <w:p w14:paraId="32A6E4BA" w14:textId="77777777" w:rsidR="00651D5D" w:rsidRPr="00667509" w:rsidRDefault="00007F73" w:rsidP="00944C52">
            <w:pPr>
              <w:widowControl w:val="0"/>
              <w:rPr>
                <w:rFonts w:asciiTheme="minorHAnsi" w:hAnsiTheme="minorHAnsi"/>
                <w:sz w:val="20"/>
                <w:szCs w:val="20"/>
              </w:rPr>
            </w:pPr>
            <w:hyperlink r:id="rId203">
              <w:r w:rsidR="00651D5D" w:rsidRPr="00667509">
                <w:rPr>
                  <w:rFonts w:asciiTheme="minorHAnsi" w:hAnsiTheme="minorHAnsi"/>
                  <w:color w:val="1155CC"/>
                  <w:sz w:val="20"/>
                  <w:szCs w:val="20"/>
                  <w:u w:val="single"/>
                </w:rPr>
                <w:t>https://github.com/ARGOeu/argo-messaging</w:t>
              </w:r>
            </w:hyperlink>
          </w:p>
        </w:tc>
      </w:tr>
      <w:tr w:rsidR="00651D5D" w:rsidRPr="00667509" w14:paraId="74FB51EB" w14:textId="77777777" w:rsidTr="006F7495">
        <w:trPr>
          <w:trHeight w:val="330"/>
          <w:jc w:val="center"/>
        </w:trPr>
        <w:tc>
          <w:tcPr>
            <w:tcW w:w="2145" w:type="dxa"/>
          </w:tcPr>
          <w:p w14:paraId="185C7B41" w14:textId="0F040772" w:rsidR="00651D5D" w:rsidRPr="00667509" w:rsidRDefault="00651D5D" w:rsidP="00944C52">
            <w:pPr>
              <w:widowControl w:val="0"/>
              <w:rPr>
                <w:sz w:val="20"/>
                <w:szCs w:val="20"/>
              </w:rPr>
            </w:pPr>
          </w:p>
        </w:tc>
        <w:tc>
          <w:tcPr>
            <w:tcW w:w="6879" w:type="dxa"/>
          </w:tcPr>
          <w:p w14:paraId="2EF12A95" w14:textId="77777777" w:rsidR="00651D5D" w:rsidRPr="00667509" w:rsidRDefault="00007F73" w:rsidP="00944C52">
            <w:pPr>
              <w:widowControl w:val="0"/>
              <w:rPr>
                <w:rFonts w:asciiTheme="minorHAnsi" w:hAnsiTheme="minorHAnsi"/>
                <w:sz w:val="20"/>
                <w:szCs w:val="20"/>
              </w:rPr>
            </w:pPr>
            <w:hyperlink r:id="rId204">
              <w:r w:rsidR="00651D5D" w:rsidRPr="00667509">
                <w:rPr>
                  <w:rFonts w:asciiTheme="minorHAnsi" w:eastAsia="Calibri" w:hAnsiTheme="minorHAnsi" w:cs="Calibri"/>
                  <w:color w:val="1155CC"/>
                  <w:sz w:val="20"/>
                  <w:szCs w:val="20"/>
                  <w:u w:val="single"/>
                </w:rPr>
                <w:t>http://argoeu.github.io</w:t>
              </w:r>
            </w:hyperlink>
          </w:p>
        </w:tc>
      </w:tr>
      <w:tr w:rsidR="00651D5D" w:rsidRPr="00667509" w14:paraId="4D716A01" w14:textId="77777777" w:rsidTr="006F7495">
        <w:trPr>
          <w:trHeight w:val="315"/>
          <w:jc w:val="center"/>
        </w:trPr>
        <w:tc>
          <w:tcPr>
            <w:tcW w:w="2145" w:type="dxa"/>
          </w:tcPr>
          <w:p w14:paraId="6882A2A0" w14:textId="289E6400" w:rsidR="00651D5D" w:rsidRPr="00667509" w:rsidRDefault="00651D5D" w:rsidP="00944C52">
            <w:pPr>
              <w:widowControl w:val="0"/>
              <w:rPr>
                <w:sz w:val="20"/>
                <w:szCs w:val="20"/>
              </w:rPr>
            </w:pPr>
          </w:p>
        </w:tc>
        <w:tc>
          <w:tcPr>
            <w:tcW w:w="6879" w:type="dxa"/>
          </w:tcPr>
          <w:p w14:paraId="76A5B082" w14:textId="77777777" w:rsidR="00651D5D" w:rsidRPr="00667509" w:rsidRDefault="00007F73" w:rsidP="00944C52">
            <w:pPr>
              <w:widowControl w:val="0"/>
              <w:rPr>
                <w:rFonts w:asciiTheme="minorHAnsi" w:hAnsiTheme="minorHAnsi"/>
                <w:sz w:val="20"/>
                <w:szCs w:val="20"/>
              </w:rPr>
            </w:pPr>
            <w:hyperlink r:id="rId205">
              <w:r w:rsidR="00651D5D" w:rsidRPr="00667509">
                <w:rPr>
                  <w:rFonts w:asciiTheme="minorHAnsi" w:hAnsiTheme="minorHAnsi"/>
                  <w:color w:val="1155CC"/>
                  <w:sz w:val="20"/>
                  <w:szCs w:val="20"/>
                  <w:u w:val="single"/>
                </w:rPr>
                <w:t>https://github.com/ARGOeu/</w:t>
              </w:r>
            </w:hyperlink>
          </w:p>
        </w:tc>
      </w:tr>
      <w:tr w:rsidR="00651D5D" w:rsidRPr="00667509" w14:paraId="6A5250E5" w14:textId="77777777" w:rsidTr="006F7495">
        <w:trPr>
          <w:trHeight w:val="315"/>
          <w:jc w:val="center"/>
        </w:trPr>
        <w:tc>
          <w:tcPr>
            <w:tcW w:w="2145" w:type="dxa"/>
          </w:tcPr>
          <w:p w14:paraId="12FC8F18" w14:textId="5F6F27B1" w:rsidR="00651D5D" w:rsidRPr="00667509" w:rsidRDefault="00651D5D" w:rsidP="00944C52">
            <w:pPr>
              <w:widowControl w:val="0"/>
              <w:rPr>
                <w:sz w:val="20"/>
                <w:szCs w:val="20"/>
              </w:rPr>
            </w:pPr>
          </w:p>
        </w:tc>
        <w:tc>
          <w:tcPr>
            <w:tcW w:w="6879" w:type="dxa"/>
          </w:tcPr>
          <w:p w14:paraId="7E0A4051" w14:textId="77777777" w:rsidR="00651D5D" w:rsidRPr="00667509" w:rsidRDefault="00007F73" w:rsidP="00944C52">
            <w:pPr>
              <w:widowControl w:val="0"/>
              <w:rPr>
                <w:rFonts w:asciiTheme="minorHAnsi" w:hAnsiTheme="minorHAnsi"/>
                <w:sz w:val="20"/>
                <w:szCs w:val="20"/>
              </w:rPr>
            </w:pPr>
            <w:hyperlink r:id="rId206">
              <w:r w:rsidR="00651D5D" w:rsidRPr="00667509">
                <w:rPr>
                  <w:rFonts w:asciiTheme="minorHAnsi" w:hAnsiTheme="minorHAnsi"/>
                  <w:color w:val="1155CC"/>
                  <w:sz w:val="20"/>
                  <w:szCs w:val="20"/>
                  <w:u w:val="single"/>
                </w:rPr>
                <w:t>https://github.com/CESNET/pakiti-server</w:t>
              </w:r>
            </w:hyperlink>
          </w:p>
        </w:tc>
      </w:tr>
      <w:tr w:rsidR="00651D5D" w:rsidRPr="00667509" w14:paraId="27120CF2" w14:textId="77777777" w:rsidTr="006F7495">
        <w:trPr>
          <w:trHeight w:val="330"/>
          <w:jc w:val="center"/>
        </w:trPr>
        <w:tc>
          <w:tcPr>
            <w:tcW w:w="2145" w:type="dxa"/>
          </w:tcPr>
          <w:p w14:paraId="72F64990" w14:textId="4652AD62" w:rsidR="00651D5D" w:rsidRPr="00667509" w:rsidRDefault="00651D5D" w:rsidP="00944C52">
            <w:pPr>
              <w:widowControl w:val="0"/>
              <w:rPr>
                <w:sz w:val="20"/>
                <w:szCs w:val="20"/>
              </w:rPr>
            </w:pPr>
          </w:p>
        </w:tc>
        <w:tc>
          <w:tcPr>
            <w:tcW w:w="6879" w:type="dxa"/>
          </w:tcPr>
          <w:p w14:paraId="6D711A7D" w14:textId="77777777" w:rsidR="00651D5D" w:rsidRPr="00667509" w:rsidRDefault="00007F73" w:rsidP="00944C52">
            <w:pPr>
              <w:widowControl w:val="0"/>
              <w:rPr>
                <w:rFonts w:asciiTheme="minorHAnsi" w:hAnsiTheme="minorHAnsi"/>
                <w:sz w:val="20"/>
                <w:szCs w:val="20"/>
              </w:rPr>
            </w:pPr>
            <w:hyperlink r:id="rId207">
              <w:r w:rsidR="00651D5D" w:rsidRPr="00667509">
                <w:rPr>
                  <w:rFonts w:asciiTheme="minorHAnsi" w:eastAsia="Calibri" w:hAnsiTheme="minorHAnsi" w:cs="Calibri"/>
                  <w:color w:val="1155CC"/>
                  <w:sz w:val="20"/>
                  <w:szCs w:val="20"/>
                  <w:u w:val="single"/>
                </w:rPr>
                <w:t>https://github.com/CESNET/secant</w:t>
              </w:r>
            </w:hyperlink>
          </w:p>
        </w:tc>
      </w:tr>
      <w:tr w:rsidR="00651D5D" w:rsidRPr="00667509" w14:paraId="11DF994E" w14:textId="77777777" w:rsidTr="006F7495">
        <w:trPr>
          <w:trHeight w:val="330"/>
          <w:jc w:val="center"/>
        </w:trPr>
        <w:tc>
          <w:tcPr>
            <w:tcW w:w="2145" w:type="dxa"/>
          </w:tcPr>
          <w:p w14:paraId="7A876A2A" w14:textId="7465401D" w:rsidR="00651D5D" w:rsidRPr="00667509" w:rsidRDefault="00651D5D" w:rsidP="00944C52">
            <w:pPr>
              <w:widowControl w:val="0"/>
              <w:rPr>
                <w:sz w:val="20"/>
                <w:szCs w:val="20"/>
              </w:rPr>
            </w:pPr>
          </w:p>
        </w:tc>
        <w:tc>
          <w:tcPr>
            <w:tcW w:w="6879" w:type="dxa"/>
          </w:tcPr>
          <w:p w14:paraId="3800CDB0" w14:textId="77777777" w:rsidR="00651D5D" w:rsidRPr="00667509" w:rsidRDefault="00007F73" w:rsidP="00944C52">
            <w:pPr>
              <w:widowControl w:val="0"/>
              <w:rPr>
                <w:rFonts w:asciiTheme="minorHAnsi" w:hAnsiTheme="minorHAnsi"/>
                <w:sz w:val="20"/>
                <w:szCs w:val="20"/>
              </w:rPr>
            </w:pPr>
            <w:hyperlink r:id="rId208">
              <w:r w:rsidR="00651D5D" w:rsidRPr="00667509">
                <w:rPr>
                  <w:rFonts w:asciiTheme="minorHAnsi" w:eastAsia="Calibri" w:hAnsiTheme="minorHAnsi" w:cs="Calibri"/>
                  <w:color w:val="1155CC"/>
                  <w:sz w:val="20"/>
                  <w:szCs w:val="20"/>
                  <w:u w:val="single"/>
                </w:rPr>
                <w:t>https://bestpractical.com/download-page</w:t>
              </w:r>
            </w:hyperlink>
          </w:p>
        </w:tc>
      </w:tr>
      <w:tr w:rsidR="00651D5D" w:rsidRPr="00667509" w14:paraId="3FE1AC8C" w14:textId="77777777" w:rsidTr="006F7495">
        <w:trPr>
          <w:trHeight w:val="330"/>
          <w:jc w:val="center"/>
        </w:trPr>
        <w:tc>
          <w:tcPr>
            <w:tcW w:w="2145" w:type="dxa"/>
          </w:tcPr>
          <w:p w14:paraId="4A08F9EF" w14:textId="77777777" w:rsidR="00651D5D" w:rsidRPr="00667509" w:rsidRDefault="00651D5D" w:rsidP="00944C52">
            <w:pPr>
              <w:widowControl w:val="0"/>
              <w:rPr>
                <w:sz w:val="20"/>
                <w:szCs w:val="20"/>
              </w:rPr>
            </w:pPr>
            <w:r w:rsidRPr="00667509">
              <w:rPr>
                <w:rFonts w:eastAsia="Calibri" w:cs="Calibri"/>
                <w:sz w:val="20"/>
                <w:szCs w:val="20"/>
              </w:rPr>
              <w:t>EOSC-hub Helpdesk</w:t>
            </w:r>
          </w:p>
        </w:tc>
        <w:tc>
          <w:tcPr>
            <w:tcW w:w="6879" w:type="dxa"/>
          </w:tcPr>
          <w:p w14:paraId="5569334B" w14:textId="77777777" w:rsidR="00651D5D" w:rsidRPr="00667509" w:rsidRDefault="00007F73" w:rsidP="00944C52">
            <w:pPr>
              <w:widowControl w:val="0"/>
              <w:rPr>
                <w:rFonts w:asciiTheme="minorHAnsi" w:hAnsiTheme="minorHAnsi"/>
                <w:sz w:val="20"/>
                <w:szCs w:val="20"/>
              </w:rPr>
            </w:pPr>
            <w:hyperlink r:id="rId209">
              <w:r w:rsidR="00651D5D" w:rsidRPr="00667509">
                <w:rPr>
                  <w:rFonts w:asciiTheme="minorHAnsi" w:eastAsia="Calibri" w:hAnsiTheme="minorHAnsi" w:cs="Calibri"/>
                  <w:color w:val="1155CC"/>
                  <w:sz w:val="20"/>
                  <w:szCs w:val="20"/>
                  <w:u w:val="single"/>
                </w:rPr>
                <w:t>https://helpdesk.eosc-hub.eu</w:t>
              </w:r>
            </w:hyperlink>
          </w:p>
        </w:tc>
      </w:tr>
      <w:tr w:rsidR="00651D5D" w:rsidRPr="00667509" w14:paraId="29C0F92A" w14:textId="77777777" w:rsidTr="006F7495">
        <w:trPr>
          <w:trHeight w:val="330"/>
          <w:jc w:val="center"/>
        </w:trPr>
        <w:tc>
          <w:tcPr>
            <w:tcW w:w="2145" w:type="dxa"/>
          </w:tcPr>
          <w:p w14:paraId="4FA54AB4" w14:textId="77777777" w:rsidR="00651D5D" w:rsidRPr="00667509" w:rsidRDefault="00651D5D" w:rsidP="00944C52">
            <w:pPr>
              <w:widowControl w:val="0"/>
              <w:rPr>
                <w:sz w:val="20"/>
                <w:szCs w:val="20"/>
              </w:rPr>
            </w:pPr>
            <w:r w:rsidRPr="00667509">
              <w:rPr>
                <w:rFonts w:eastAsia="Calibri" w:cs="Calibri"/>
                <w:sz w:val="20"/>
                <w:szCs w:val="20"/>
              </w:rPr>
              <w:t>EGI AppDB</w:t>
            </w:r>
          </w:p>
        </w:tc>
        <w:tc>
          <w:tcPr>
            <w:tcW w:w="6879" w:type="dxa"/>
          </w:tcPr>
          <w:p w14:paraId="132FBF0C" w14:textId="77777777" w:rsidR="00651D5D" w:rsidRPr="00667509" w:rsidRDefault="00007F73" w:rsidP="00944C52">
            <w:pPr>
              <w:widowControl w:val="0"/>
              <w:rPr>
                <w:rFonts w:asciiTheme="minorHAnsi" w:hAnsiTheme="minorHAnsi"/>
                <w:sz w:val="20"/>
                <w:szCs w:val="20"/>
              </w:rPr>
            </w:pPr>
            <w:hyperlink r:id="rId210">
              <w:r w:rsidR="00651D5D" w:rsidRPr="00667509">
                <w:rPr>
                  <w:rFonts w:asciiTheme="minorHAnsi" w:eastAsia="Calibri" w:hAnsiTheme="minorHAnsi" w:cs="Calibri"/>
                  <w:color w:val="1155CC"/>
                  <w:sz w:val="20"/>
                  <w:szCs w:val="20"/>
                  <w:u w:val="single"/>
                </w:rPr>
                <w:t>https://appdb.egi.eu/</w:t>
              </w:r>
            </w:hyperlink>
          </w:p>
        </w:tc>
      </w:tr>
      <w:tr w:rsidR="00651D5D" w:rsidRPr="00667509" w14:paraId="2D603648" w14:textId="77777777" w:rsidTr="006F7495">
        <w:trPr>
          <w:trHeight w:val="330"/>
          <w:jc w:val="center"/>
        </w:trPr>
        <w:tc>
          <w:tcPr>
            <w:tcW w:w="2145" w:type="dxa"/>
          </w:tcPr>
          <w:p w14:paraId="6B2396DF" w14:textId="77777777" w:rsidR="00651D5D" w:rsidRPr="00667509" w:rsidRDefault="00651D5D" w:rsidP="00944C52">
            <w:pPr>
              <w:widowControl w:val="0"/>
              <w:rPr>
                <w:sz w:val="20"/>
                <w:szCs w:val="20"/>
              </w:rPr>
            </w:pPr>
            <w:r w:rsidRPr="00667509">
              <w:rPr>
                <w:rFonts w:eastAsia="Calibri" w:cs="Calibri"/>
                <w:sz w:val="20"/>
                <w:szCs w:val="20"/>
              </w:rPr>
              <w:t>EGI AppDB</w:t>
            </w:r>
          </w:p>
        </w:tc>
        <w:tc>
          <w:tcPr>
            <w:tcW w:w="6879" w:type="dxa"/>
          </w:tcPr>
          <w:p w14:paraId="4F5FE850" w14:textId="77777777" w:rsidR="00651D5D" w:rsidRPr="00667509" w:rsidRDefault="00007F73" w:rsidP="00944C52">
            <w:pPr>
              <w:widowControl w:val="0"/>
              <w:rPr>
                <w:rFonts w:asciiTheme="minorHAnsi" w:hAnsiTheme="minorHAnsi"/>
                <w:sz w:val="20"/>
                <w:szCs w:val="20"/>
              </w:rPr>
            </w:pPr>
            <w:hyperlink r:id="rId211">
              <w:r w:rsidR="00651D5D" w:rsidRPr="00667509">
                <w:rPr>
                  <w:rFonts w:asciiTheme="minorHAnsi" w:eastAsia="Calibri" w:hAnsiTheme="minorHAnsi" w:cs="Calibri"/>
                  <w:color w:val="1155CC"/>
                  <w:sz w:val="20"/>
                  <w:szCs w:val="20"/>
                  <w:u w:val="single"/>
                </w:rPr>
                <w:t>https://github.com/iasa-gr</w:t>
              </w:r>
            </w:hyperlink>
          </w:p>
        </w:tc>
      </w:tr>
      <w:tr w:rsidR="00651D5D" w:rsidRPr="00667509" w14:paraId="22990D61" w14:textId="77777777" w:rsidTr="006F7495">
        <w:trPr>
          <w:trHeight w:val="585"/>
          <w:jc w:val="center"/>
        </w:trPr>
        <w:tc>
          <w:tcPr>
            <w:tcW w:w="2145" w:type="dxa"/>
          </w:tcPr>
          <w:p w14:paraId="5F0F2D3D" w14:textId="77777777" w:rsidR="00651D5D" w:rsidRPr="00667509" w:rsidRDefault="00651D5D" w:rsidP="00FE2F44">
            <w:pPr>
              <w:widowControl w:val="0"/>
              <w:jc w:val="left"/>
              <w:rPr>
                <w:sz w:val="20"/>
                <w:szCs w:val="20"/>
              </w:rPr>
            </w:pPr>
            <w:r w:rsidRPr="00667509">
              <w:rPr>
                <w:rFonts w:eastAsia="Calibri" w:cs="Calibri"/>
                <w:sz w:val="20"/>
                <w:szCs w:val="20"/>
              </w:rPr>
              <w:t>EUDAT Software Repo (GitLab)</w:t>
            </w:r>
          </w:p>
        </w:tc>
        <w:tc>
          <w:tcPr>
            <w:tcW w:w="6879" w:type="dxa"/>
          </w:tcPr>
          <w:p w14:paraId="64476921" w14:textId="77777777" w:rsidR="00651D5D" w:rsidRPr="00667509" w:rsidRDefault="00007F73" w:rsidP="00944C52">
            <w:pPr>
              <w:widowControl w:val="0"/>
              <w:rPr>
                <w:rFonts w:asciiTheme="minorHAnsi" w:hAnsiTheme="minorHAnsi"/>
                <w:sz w:val="20"/>
                <w:szCs w:val="20"/>
              </w:rPr>
            </w:pPr>
            <w:hyperlink r:id="rId212">
              <w:r w:rsidR="00651D5D" w:rsidRPr="00667509">
                <w:rPr>
                  <w:rFonts w:asciiTheme="minorHAnsi" w:eastAsia="Calibri" w:hAnsiTheme="minorHAnsi" w:cs="Calibri"/>
                  <w:color w:val="1155CC"/>
                  <w:sz w:val="20"/>
                  <w:szCs w:val="20"/>
                  <w:u w:val="single"/>
                </w:rPr>
                <w:t>https://gitlab.eudat.eu</w:t>
              </w:r>
            </w:hyperlink>
          </w:p>
        </w:tc>
      </w:tr>
      <w:tr w:rsidR="00651D5D" w:rsidRPr="00667509" w14:paraId="569EECFE" w14:textId="77777777" w:rsidTr="006F7495">
        <w:trPr>
          <w:trHeight w:val="330"/>
          <w:jc w:val="center"/>
        </w:trPr>
        <w:tc>
          <w:tcPr>
            <w:tcW w:w="2145" w:type="dxa"/>
          </w:tcPr>
          <w:p w14:paraId="64A2F56A" w14:textId="77777777" w:rsidR="00651D5D" w:rsidRPr="00667509" w:rsidRDefault="00651D5D" w:rsidP="00944C52">
            <w:pPr>
              <w:widowControl w:val="0"/>
              <w:rPr>
                <w:sz w:val="20"/>
                <w:szCs w:val="20"/>
              </w:rPr>
            </w:pPr>
            <w:r w:rsidRPr="00667509">
              <w:rPr>
                <w:rFonts w:eastAsia="Calibri" w:cs="Calibri"/>
                <w:sz w:val="20"/>
                <w:szCs w:val="20"/>
              </w:rPr>
              <w:t>EGI Software Repo</w:t>
            </w:r>
          </w:p>
        </w:tc>
        <w:tc>
          <w:tcPr>
            <w:tcW w:w="6879" w:type="dxa"/>
          </w:tcPr>
          <w:p w14:paraId="5AADBFAB" w14:textId="77777777" w:rsidR="00651D5D" w:rsidRPr="00667509" w:rsidRDefault="00007F73" w:rsidP="00944C52">
            <w:pPr>
              <w:widowControl w:val="0"/>
              <w:rPr>
                <w:rFonts w:asciiTheme="minorHAnsi" w:hAnsiTheme="minorHAnsi"/>
                <w:sz w:val="20"/>
                <w:szCs w:val="20"/>
              </w:rPr>
            </w:pPr>
            <w:hyperlink r:id="rId213">
              <w:r w:rsidR="00651D5D" w:rsidRPr="00667509">
                <w:rPr>
                  <w:rFonts w:asciiTheme="minorHAnsi" w:eastAsia="Calibri" w:hAnsiTheme="minorHAnsi" w:cs="Calibri"/>
                  <w:color w:val="1155CC"/>
                  <w:sz w:val="20"/>
                  <w:szCs w:val="20"/>
                  <w:u w:val="single"/>
                </w:rPr>
                <w:t>http://repository.egi.eu/</w:t>
              </w:r>
            </w:hyperlink>
          </w:p>
        </w:tc>
      </w:tr>
      <w:tr w:rsidR="00651D5D" w:rsidRPr="00667509" w14:paraId="0C74C7CD" w14:textId="77777777" w:rsidTr="006F7495">
        <w:trPr>
          <w:trHeight w:val="330"/>
          <w:jc w:val="center"/>
        </w:trPr>
        <w:tc>
          <w:tcPr>
            <w:tcW w:w="2145" w:type="dxa"/>
          </w:tcPr>
          <w:p w14:paraId="29F6BF5D" w14:textId="77777777" w:rsidR="00651D5D" w:rsidRPr="00667509" w:rsidRDefault="00651D5D" w:rsidP="00944C52">
            <w:pPr>
              <w:widowControl w:val="0"/>
              <w:rPr>
                <w:sz w:val="20"/>
                <w:szCs w:val="20"/>
              </w:rPr>
            </w:pPr>
            <w:r w:rsidRPr="00667509">
              <w:rPr>
                <w:rFonts w:eastAsia="Calibri" w:cs="Calibri"/>
                <w:sz w:val="20"/>
                <w:szCs w:val="20"/>
              </w:rPr>
              <w:t>EGI Software Repo</w:t>
            </w:r>
          </w:p>
        </w:tc>
        <w:tc>
          <w:tcPr>
            <w:tcW w:w="6879" w:type="dxa"/>
          </w:tcPr>
          <w:p w14:paraId="7A182C9F" w14:textId="77777777" w:rsidR="00651D5D" w:rsidRPr="00667509" w:rsidRDefault="00007F73" w:rsidP="00944C52">
            <w:pPr>
              <w:widowControl w:val="0"/>
              <w:rPr>
                <w:rFonts w:asciiTheme="minorHAnsi" w:hAnsiTheme="minorHAnsi"/>
                <w:sz w:val="20"/>
                <w:szCs w:val="20"/>
              </w:rPr>
            </w:pPr>
            <w:hyperlink r:id="rId214">
              <w:r w:rsidR="00651D5D" w:rsidRPr="00667509">
                <w:rPr>
                  <w:rFonts w:asciiTheme="minorHAnsi" w:eastAsia="Calibri" w:hAnsiTheme="minorHAnsi" w:cs="Calibri"/>
                  <w:color w:val="1155CC"/>
                  <w:sz w:val="20"/>
                  <w:szCs w:val="20"/>
                  <w:u w:val="single"/>
                </w:rPr>
                <w:t>http://repository.egi.eu/about</w:t>
              </w:r>
            </w:hyperlink>
          </w:p>
        </w:tc>
      </w:tr>
      <w:tr w:rsidR="00651D5D" w:rsidRPr="00667509" w14:paraId="4891F141" w14:textId="77777777" w:rsidTr="006F7495">
        <w:trPr>
          <w:trHeight w:val="330"/>
          <w:jc w:val="center"/>
        </w:trPr>
        <w:tc>
          <w:tcPr>
            <w:tcW w:w="2145" w:type="dxa"/>
          </w:tcPr>
          <w:p w14:paraId="7721B6A5" w14:textId="3A2ACA6E" w:rsidR="00651D5D" w:rsidRPr="00667509" w:rsidRDefault="00651D5D" w:rsidP="00944C52">
            <w:pPr>
              <w:widowControl w:val="0"/>
              <w:rPr>
                <w:sz w:val="20"/>
                <w:szCs w:val="20"/>
              </w:rPr>
            </w:pPr>
          </w:p>
        </w:tc>
        <w:tc>
          <w:tcPr>
            <w:tcW w:w="6879" w:type="dxa"/>
          </w:tcPr>
          <w:p w14:paraId="6368DA77" w14:textId="77777777" w:rsidR="00651D5D" w:rsidRPr="00667509" w:rsidRDefault="00007F73" w:rsidP="00944C52">
            <w:pPr>
              <w:widowControl w:val="0"/>
              <w:rPr>
                <w:rFonts w:asciiTheme="minorHAnsi" w:hAnsiTheme="minorHAnsi"/>
                <w:sz w:val="20"/>
                <w:szCs w:val="20"/>
              </w:rPr>
            </w:pPr>
            <w:hyperlink r:id="rId215">
              <w:r w:rsidR="00651D5D" w:rsidRPr="00667509">
                <w:rPr>
                  <w:rFonts w:asciiTheme="minorHAnsi" w:eastAsia="Calibri" w:hAnsiTheme="minorHAnsi" w:cs="Calibri"/>
                  <w:color w:val="1155CC"/>
                  <w:sz w:val="20"/>
                  <w:szCs w:val="20"/>
                  <w:u w:val="single"/>
                </w:rPr>
                <w:t>https://trac.iasa.gr/trac/egi-repo/</w:t>
              </w:r>
            </w:hyperlink>
          </w:p>
        </w:tc>
      </w:tr>
      <w:tr w:rsidR="00651D5D" w:rsidRPr="00667509" w14:paraId="5B165CBF" w14:textId="77777777" w:rsidTr="006F7495">
        <w:trPr>
          <w:trHeight w:val="315"/>
          <w:jc w:val="center"/>
        </w:trPr>
        <w:tc>
          <w:tcPr>
            <w:tcW w:w="2145" w:type="dxa"/>
          </w:tcPr>
          <w:p w14:paraId="21E12547" w14:textId="77777777" w:rsidR="00651D5D" w:rsidRPr="00667509" w:rsidRDefault="00651D5D" w:rsidP="00944C52">
            <w:pPr>
              <w:widowControl w:val="0"/>
              <w:rPr>
                <w:sz w:val="20"/>
                <w:szCs w:val="20"/>
              </w:rPr>
            </w:pPr>
            <w:r w:rsidRPr="00667509">
              <w:rPr>
                <w:sz w:val="20"/>
                <w:szCs w:val="20"/>
              </w:rPr>
              <w:t>EOSC-hub EOSC-Portal</w:t>
            </w:r>
          </w:p>
        </w:tc>
        <w:tc>
          <w:tcPr>
            <w:tcW w:w="6879" w:type="dxa"/>
          </w:tcPr>
          <w:p w14:paraId="555FE664" w14:textId="77777777" w:rsidR="00651D5D" w:rsidRPr="00667509" w:rsidRDefault="00007F73" w:rsidP="00944C52">
            <w:pPr>
              <w:widowControl w:val="0"/>
              <w:rPr>
                <w:rFonts w:asciiTheme="minorHAnsi" w:hAnsiTheme="minorHAnsi"/>
                <w:sz w:val="20"/>
                <w:szCs w:val="20"/>
              </w:rPr>
            </w:pPr>
            <w:hyperlink r:id="rId216">
              <w:r w:rsidR="00651D5D" w:rsidRPr="00667509">
                <w:rPr>
                  <w:rFonts w:asciiTheme="minorHAnsi" w:hAnsiTheme="minorHAnsi"/>
                  <w:color w:val="1155CC"/>
                  <w:sz w:val="20"/>
                  <w:szCs w:val="20"/>
                  <w:u w:val="single"/>
                </w:rPr>
                <w:t>https://eosc-portal.eu/</w:t>
              </w:r>
            </w:hyperlink>
          </w:p>
        </w:tc>
      </w:tr>
      <w:tr w:rsidR="00651D5D" w:rsidRPr="00667509" w14:paraId="68CCC45D" w14:textId="77777777" w:rsidTr="006F7495">
        <w:trPr>
          <w:trHeight w:val="315"/>
          <w:jc w:val="center"/>
        </w:trPr>
        <w:tc>
          <w:tcPr>
            <w:tcW w:w="2145" w:type="dxa"/>
          </w:tcPr>
          <w:p w14:paraId="03F1041A" w14:textId="77777777" w:rsidR="00651D5D" w:rsidRPr="00667509" w:rsidRDefault="00651D5D" w:rsidP="00944C52">
            <w:pPr>
              <w:widowControl w:val="0"/>
              <w:rPr>
                <w:sz w:val="20"/>
                <w:szCs w:val="20"/>
              </w:rPr>
            </w:pPr>
            <w:r w:rsidRPr="00667509">
              <w:rPr>
                <w:sz w:val="20"/>
                <w:szCs w:val="20"/>
              </w:rPr>
              <w:t>EUDAT Helpdesk</w:t>
            </w:r>
          </w:p>
        </w:tc>
        <w:tc>
          <w:tcPr>
            <w:tcW w:w="6879" w:type="dxa"/>
          </w:tcPr>
          <w:p w14:paraId="5036FE76" w14:textId="77777777" w:rsidR="00651D5D" w:rsidRPr="00667509" w:rsidRDefault="00007F73" w:rsidP="00944C52">
            <w:pPr>
              <w:widowControl w:val="0"/>
              <w:rPr>
                <w:rFonts w:asciiTheme="minorHAnsi" w:hAnsiTheme="minorHAnsi"/>
                <w:sz w:val="20"/>
                <w:szCs w:val="20"/>
              </w:rPr>
            </w:pPr>
            <w:hyperlink r:id="rId217">
              <w:r w:rsidR="00651D5D" w:rsidRPr="00667509">
                <w:rPr>
                  <w:rFonts w:asciiTheme="minorHAnsi" w:hAnsiTheme="minorHAnsi"/>
                  <w:color w:val="1155CC"/>
                  <w:sz w:val="20"/>
                  <w:szCs w:val="20"/>
                  <w:u w:val="single"/>
                </w:rPr>
                <w:t>https://helpdesk.eudat.eu</w:t>
              </w:r>
            </w:hyperlink>
          </w:p>
        </w:tc>
      </w:tr>
      <w:tr w:rsidR="00651D5D" w:rsidRPr="00667509" w14:paraId="77B67127" w14:textId="77777777" w:rsidTr="006F7495">
        <w:trPr>
          <w:trHeight w:val="315"/>
          <w:jc w:val="center"/>
        </w:trPr>
        <w:tc>
          <w:tcPr>
            <w:tcW w:w="2145" w:type="dxa"/>
          </w:tcPr>
          <w:p w14:paraId="12961947" w14:textId="77777777" w:rsidR="00651D5D" w:rsidRPr="00667509" w:rsidRDefault="00651D5D" w:rsidP="00944C52">
            <w:pPr>
              <w:widowControl w:val="0"/>
              <w:rPr>
                <w:sz w:val="20"/>
                <w:szCs w:val="20"/>
              </w:rPr>
            </w:pPr>
            <w:r w:rsidRPr="00667509">
              <w:rPr>
                <w:sz w:val="20"/>
                <w:szCs w:val="20"/>
              </w:rPr>
              <w:t>EUDAT Helpdesk</w:t>
            </w:r>
          </w:p>
        </w:tc>
        <w:tc>
          <w:tcPr>
            <w:tcW w:w="6879" w:type="dxa"/>
          </w:tcPr>
          <w:p w14:paraId="23546514" w14:textId="77777777" w:rsidR="00651D5D" w:rsidRPr="00667509" w:rsidRDefault="00007F73" w:rsidP="00944C52">
            <w:pPr>
              <w:widowControl w:val="0"/>
              <w:rPr>
                <w:rFonts w:asciiTheme="minorHAnsi" w:hAnsiTheme="minorHAnsi"/>
                <w:sz w:val="20"/>
                <w:szCs w:val="20"/>
              </w:rPr>
            </w:pPr>
            <w:hyperlink r:id="rId218">
              <w:r w:rsidR="00651D5D" w:rsidRPr="00667509">
                <w:rPr>
                  <w:rFonts w:asciiTheme="minorHAnsi" w:hAnsiTheme="minorHAnsi"/>
                  <w:color w:val="1155CC"/>
                  <w:sz w:val="20"/>
                  <w:szCs w:val="20"/>
                  <w:u w:val="single"/>
                </w:rPr>
                <w:t>https://www.eudat.eu/contact-support-request</w:t>
              </w:r>
            </w:hyperlink>
          </w:p>
        </w:tc>
      </w:tr>
    </w:tbl>
    <w:p w14:paraId="2D1FCA8C" w14:textId="77777777" w:rsidR="00651D5D" w:rsidRDefault="00651D5D" w:rsidP="00651D5D"/>
    <w:p w14:paraId="37AA2D8F" w14:textId="77777777" w:rsidR="00651D5D" w:rsidRDefault="00651D5D" w:rsidP="00651D5D">
      <w:r>
        <w:br w:type="page"/>
      </w:r>
    </w:p>
    <w:p w14:paraId="16A2927B" w14:textId="62B838BE" w:rsidR="00651D5D" w:rsidRDefault="00651D5D" w:rsidP="00611229">
      <w:pPr>
        <w:pStyle w:val="Appendix"/>
      </w:pPr>
      <w:bookmarkStart w:id="87" w:name="_y5dmbwj3coqk" w:colFirst="0" w:colLast="0"/>
      <w:bookmarkStart w:id="88" w:name="_Toc69288255"/>
      <w:bookmarkEnd w:id="87"/>
      <w:r>
        <w:lastRenderedPageBreak/>
        <w:t>KER 5 integration components</w:t>
      </w:r>
      <w:bookmarkEnd w:id="88"/>
    </w:p>
    <w:p w14:paraId="75DA2FC1" w14:textId="77777777" w:rsidR="00651D5D" w:rsidRDefault="00651D5D" w:rsidP="00611229">
      <w:pPr>
        <w:pStyle w:val="NoSpacing"/>
      </w:pPr>
    </w:p>
    <w:tbl>
      <w:tblPr>
        <w:tblStyle w:val="PlainTable1"/>
        <w:tblW w:w="9025" w:type="dxa"/>
        <w:jc w:val="center"/>
        <w:tblLayout w:type="fixed"/>
        <w:tblLook w:val="0600" w:firstRow="0" w:lastRow="0" w:firstColumn="0" w:lastColumn="0" w:noHBand="1" w:noVBand="1"/>
      </w:tblPr>
      <w:tblGrid>
        <w:gridCol w:w="1615"/>
        <w:gridCol w:w="7410"/>
      </w:tblGrid>
      <w:tr w:rsidR="00651D5D" w14:paraId="060FE9E1" w14:textId="77777777" w:rsidTr="004B312F">
        <w:trPr>
          <w:trHeight w:val="315"/>
          <w:jc w:val="center"/>
        </w:trPr>
        <w:tc>
          <w:tcPr>
            <w:tcW w:w="1615" w:type="dxa"/>
          </w:tcPr>
          <w:p w14:paraId="4E66EC5C" w14:textId="77777777" w:rsidR="00651D5D" w:rsidRDefault="00651D5D" w:rsidP="00986800">
            <w:pPr>
              <w:widowControl w:val="0"/>
              <w:jc w:val="left"/>
              <w:rPr>
                <w:sz w:val="20"/>
                <w:szCs w:val="20"/>
              </w:rPr>
            </w:pPr>
            <w:r>
              <w:rPr>
                <w:sz w:val="20"/>
                <w:szCs w:val="20"/>
              </w:rPr>
              <w:t>INDIGO IAM</w:t>
            </w:r>
          </w:p>
        </w:tc>
        <w:tc>
          <w:tcPr>
            <w:tcW w:w="7410" w:type="dxa"/>
          </w:tcPr>
          <w:p w14:paraId="5D8658F7" w14:textId="77777777" w:rsidR="00651D5D" w:rsidRPr="00474BF2" w:rsidRDefault="00007F73" w:rsidP="00944C52">
            <w:pPr>
              <w:widowControl w:val="0"/>
              <w:rPr>
                <w:rFonts w:asciiTheme="minorHAnsi" w:hAnsiTheme="minorHAnsi"/>
                <w:sz w:val="20"/>
                <w:szCs w:val="20"/>
              </w:rPr>
            </w:pPr>
            <w:hyperlink r:id="rId219">
              <w:r w:rsidR="00651D5D" w:rsidRPr="00474BF2">
                <w:rPr>
                  <w:rFonts w:asciiTheme="minorHAnsi" w:hAnsiTheme="minorHAnsi"/>
                  <w:color w:val="1155CC"/>
                  <w:sz w:val="20"/>
                  <w:szCs w:val="20"/>
                  <w:u w:val="single"/>
                </w:rPr>
                <w:t>GitHub - indigo-iam/iam: INDIGO Identity and Access Management Service</w:t>
              </w:r>
            </w:hyperlink>
          </w:p>
        </w:tc>
      </w:tr>
      <w:tr w:rsidR="00651D5D" w14:paraId="30755E67" w14:textId="77777777" w:rsidTr="004B312F">
        <w:trPr>
          <w:trHeight w:val="315"/>
          <w:jc w:val="center"/>
        </w:trPr>
        <w:tc>
          <w:tcPr>
            <w:tcW w:w="1615" w:type="dxa"/>
          </w:tcPr>
          <w:p w14:paraId="2B8C10AA" w14:textId="77777777" w:rsidR="00651D5D" w:rsidRDefault="00651D5D" w:rsidP="00986800">
            <w:pPr>
              <w:widowControl w:val="0"/>
              <w:jc w:val="left"/>
              <w:rPr>
                <w:sz w:val="20"/>
                <w:szCs w:val="20"/>
              </w:rPr>
            </w:pPr>
            <w:r>
              <w:rPr>
                <w:sz w:val="20"/>
                <w:szCs w:val="20"/>
              </w:rPr>
              <w:t>EGI DATAHUB</w:t>
            </w:r>
          </w:p>
        </w:tc>
        <w:tc>
          <w:tcPr>
            <w:tcW w:w="7410" w:type="dxa"/>
          </w:tcPr>
          <w:p w14:paraId="37681EE1" w14:textId="77777777" w:rsidR="00651D5D" w:rsidRPr="00474BF2" w:rsidRDefault="00007F73" w:rsidP="00944C52">
            <w:pPr>
              <w:widowControl w:val="0"/>
              <w:rPr>
                <w:rFonts w:asciiTheme="minorHAnsi" w:hAnsiTheme="minorHAnsi"/>
                <w:sz w:val="20"/>
                <w:szCs w:val="20"/>
              </w:rPr>
            </w:pPr>
            <w:hyperlink r:id="rId220" w:anchor="/login">
              <w:r w:rsidR="00651D5D" w:rsidRPr="00474BF2">
                <w:rPr>
                  <w:rFonts w:asciiTheme="minorHAnsi" w:hAnsiTheme="minorHAnsi"/>
                  <w:color w:val="1155CC"/>
                  <w:sz w:val="20"/>
                  <w:szCs w:val="20"/>
                  <w:u w:val="single"/>
                </w:rPr>
                <w:t>EGI DATAHUB – Sign-in – Onezone</w:t>
              </w:r>
            </w:hyperlink>
          </w:p>
        </w:tc>
      </w:tr>
      <w:tr w:rsidR="00651D5D" w14:paraId="38B6ED5D" w14:textId="77777777" w:rsidTr="004B312F">
        <w:trPr>
          <w:trHeight w:val="315"/>
          <w:jc w:val="center"/>
        </w:trPr>
        <w:tc>
          <w:tcPr>
            <w:tcW w:w="1615" w:type="dxa"/>
          </w:tcPr>
          <w:p w14:paraId="21B365E5" w14:textId="77777777" w:rsidR="00651D5D" w:rsidRDefault="00651D5D" w:rsidP="00986800">
            <w:pPr>
              <w:widowControl w:val="0"/>
              <w:jc w:val="left"/>
              <w:rPr>
                <w:sz w:val="20"/>
                <w:szCs w:val="20"/>
              </w:rPr>
            </w:pPr>
            <w:r>
              <w:rPr>
                <w:sz w:val="20"/>
                <w:szCs w:val="20"/>
              </w:rPr>
              <w:t>EGI DATAHUB</w:t>
            </w:r>
          </w:p>
        </w:tc>
        <w:tc>
          <w:tcPr>
            <w:tcW w:w="7410" w:type="dxa"/>
          </w:tcPr>
          <w:p w14:paraId="7A58B8D0" w14:textId="77777777" w:rsidR="00651D5D" w:rsidRPr="00474BF2" w:rsidRDefault="00007F73" w:rsidP="00944C52">
            <w:pPr>
              <w:widowControl w:val="0"/>
              <w:rPr>
                <w:rFonts w:asciiTheme="minorHAnsi" w:hAnsiTheme="minorHAnsi"/>
                <w:sz w:val="20"/>
                <w:szCs w:val="20"/>
              </w:rPr>
            </w:pPr>
            <w:hyperlink r:id="rId221">
              <w:r w:rsidR="00651D5D" w:rsidRPr="00474BF2">
                <w:rPr>
                  <w:rFonts w:asciiTheme="minorHAnsi" w:hAnsiTheme="minorHAnsi"/>
                  <w:color w:val="1155CC"/>
                  <w:sz w:val="20"/>
                  <w:szCs w:val="20"/>
                  <w:u w:val="single"/>
                </w:rPr>
                <w:t>onedata · GitHub</w:t>
              </w:r>
            </w:hyperlink>
          </w:p>
        </w:tc>
      </w:tr>
      <w:tr w:rsidR="00651D5D" w14:paraId="5D1BC1CD" w14:textId="77777777" w:rsidTr="004B312F">
        <w:trPr>
          <w:trHeight w:val="315"/>
          <w:jc w:val="center"/>
        </w:trPr>
        <w:tc>
          <w:tcPr>
            <w:tcW w:w="1615" w:type="dxa"/>
          </w:tcPr>
          <w:p w14:paraId="5CBCCE8B" w14:textId="77777777" w:rsidR="00651D5D" w:rsidRDefault="00651D5D" w:rsidP="00986800">
            <w:pPr>
              <w:widowControl w:val="0"/>
              <w:jc w:val="left"/>
              <w:rPr>
                <w:sz w:val="20"/>
                <w:szCs w:val="20"/>
              </w:rPr>
            </w:pPr>
            <w:r>
              <w:rPr>
                <w:sz w:val="20"/>
                <w:szCs w:val="20"/>
              </w:rPr>
              <w:t>EUDAT B2FIND</w:t>
            </w:r>
          </w:p>
        </w:tc>
        <w:tc>
          <w:tcPr>
            <w:tcW w:w="7410" w:type="dxa"/>
          </w:tcPr>
          <w:p w14:paraId="524C8875" w14:textId="77777777" w:rsidR="00651D5D" w:rsidRPr="00474BF2" w:rsidRDefault="00007F73" w:rsidP="00944C52">
            <w:pPr>
              <w:widowControl w:val="0"/>
              <w:rPr>
                <w:rFonts w:asciiTheme="minorHAnsi" w:hAnsiTheme="minorHAnsi"/>
                <w:sz w:val="20"/>
                <w:szCs w:val="20"/>
              </w:rPr>
            </w:pPr>
            <w:hyperlink r:id="rId222">
              <w:r w:rsidR="00651D5D" w:rsidRPr="00474BF2">
                <w:rPr>
                  <w:rFonts w:asciiTheme="minorHAnsi" w:hAnsiTheme="minorHAnsi"/>
                  <w:color w:val="1155CC"/>
                  <w:sz w:val="20"/>
                  <w:szCs w:val="20"/>
                  <w:u w:val="single"/>
                </w:rPr>
                <w:t>Welcome - B2FIND</w:t>
              </w:r>
            </w:hyperlink>
          </w:p>
        </w:tc>
      </w:tr>
      <w:tr w:rsidR="00651D5D" w14:paraId="4C593834" w14:textId="77777777" w:rsidTr="004B312F">
        <w:trPr>
          <w:trHeight w:val="315"/>
          <w:jc w:val="center"/>
        </w:trPr>
        <w:tc>
          <w:tcPr>
            <w:tcW w:w="1615" w:type="dxa"/>
          </w:tcPr>
          <w:p w14:paraId="0CE6B263" w14:textId="77777777" w:rsidR="00651D5D" w:rsidRDefault="00651D5D" w:rsidP="00986800">
            <w:pPr>
              <w:widowControl w:val="0"/>
              <w:jc w:val="left"/>
              <w:rPr>
                <w:sz w:val="20"/>
                <w:szCs w:val="20"/>
              </w:rPr>
            </w:pPr>
            <w:r>
              <w:rPr>
                <w:sz w:val="20"/>
                <w:szCs w:val="20"/>
              </w:rPr>
              <w:t>EUDAT B2FIND</w:t>
            </w:r>
          </w:p>
        </w:tc>
        <w:tc>
          <w:tcPr>
            <w:tcW w:w="7410" w:type="dxa"/>
          </w:tcPr>
          <w:p w14:paraId="09563C70" w14:textId="77777777" w:rsidR="00651D5D" w:rsidRPr="00474BF2" w:rsidRDefault="00007F73" w:rsidP="00944C52">
            <w:pPr>
              <w:widowControl w:val="0"/>
              <w:rPr>
                <w:rFonts w:asciiTheme="minorHAnsi" w:hAnsiTheme="minorHAnsi"/>
                <w:sz w:val="20"/>
                <w:szCs w:val="20"/>
              </w:rPr>
            </w:pPr>
            <w:hyperlink r:id="rId223">
              <w:r w:rsidR="00651D5D" w:rsidRPr="00474BF2">
                <w:rPr>
                  <w:rFonts w:asciiTheme="minorHAnsi" w:hAnsiTheme="minorHAnsi"/>
                  <w:color w:val="1155CC"/>
                  <w:sz w:val="20"/>
                  <w:szCs w:val="20"/>
                  <w:u w:val="single"/>
                </w:rPr>
                <w:t>GitHub - EUDAT-B2FIND/ckanext-b2find: B2FIND extension for CKAN</w:t>
              </w:r>
            </w:hyperlink>
          </w:p>
        </w:tc>
      </w:tr>
      <w:tr w:rsidR="00651D5D" w14:paraId="38BB5373" w14:textId="77777777" w:rsidTr="004B312F">
        <w:trPr>
          <w:trHeight w:val="975"/>
          <w:jc w:val="center"/>
        </w:trPr>
        <w:tc>
          <w:tcPr>
            <w:tcW w:w="1615" w:type="dxa"/>
          </w:tcPr>
          <w:p w14:paraId="15CE007B" w14:textId="77777777" w:rsidR="00651D5D" w:rsidRDefault="00651D5D" w:rsidP="00986800">
            <w:pPr>
              <w:widowControl w:val="0"/>
              <w:jc w:val="left"/>
              <w:rPr>
                <w:sz w:val="20"/>
                <w:szCs w:val="20"/>
              </w:rPr>
            </w:pPr>
            <w:r>
              <w:rPr>
                <w:sz w:val="20"/>
                <w:szCs w:val="20"/>
              </w:rPr>
              <w:t>EUDAT B2FIND</w:t>
            </w:r>
          </w:p>
        </w:tc>
        <w:tc>
          <w:tcPr>
            <w:tcW w:w="7410" w:type="dxa"/>
          </w:tcPr>
          <w:p w14:paraId="1AF51D24"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sz w:val="20"/>
                <w:szCs w:val="20"/>
              </w:rPr>
              <w:fldChar w:fldCharType="begin"/>
            </w:r>
            <w:r w:rsidRPr="00474BF2">
              <w:rPr>
                <w:rFonts w:asciiTheme="minorHAnsi" w:hAnsiTheme="minorHAnsi"/>
                <w:sz w:val="20"/>
                <w:szCs w:val="20"/>
              </w:rPr>
              <w:instrText xml:space="preserve"> HYPERLINK "https://github.com/EUDAT-B2FIND/md-ingestion" </w:instrText>
            </w:r>
            <w:r w:rsidRPr="00474BF2">
              <w:rPr>
                <w:rFonts w:asciiTheme="minorHAnsi" w:hAnsiTheme="minorHAnsi"/>
                <w:sz w:val="20"/>
                <w:szCs w:val="20"/>
              </w:rPr>
              <w:fldChar w:fldCharType="separate"/>
            </w:r>
            <w:r w:rsidRPr="00474BF2">
              <w:rPr>
                <w:rFonts w:asciiTheme="minorHAnsi" w:hAnsiTheme="minorHAnsi"/>
                <w:color w:val="1155CC"/>
                <w:sz w:val="20"/>
                <w:szCs w:val="20"/>
                <w:u w:val="single"/>
              </w:rPr>
              <w:t>GitHub -</w:t>
            </w:r>
          </w:p>
          <w:p w14:paraId="486BB93B"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color w:val="1155CC"/>
                <w:sz w:val="20"/>
                <w:szCs w:val="20"/>
                <w:u w:val="single"/>
              </w:rPr>
              <w:t>EUDAT-B2FIND/md-ingestion: Ingestion (including OAI harvesting, semantic</w:t>
            </w:r>
          </w:p>
          <w:p w14:paraId="67ADED64"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color w:val="1155CC"/>
                <w:sz w:val="20"/>
                <w:szCs w:val="20"/>
                <w:u w:val="single"/>
              </w:rPr>
              <w:t>mapping (see repo 'md-mapping') and uploading to CKAN ) of metadata in</w:t>
            </w:r>
          </w:p>
          <w:p w14:paraId="1678F0D2" w14:textId="77777777" w:rsidR="00651D5D" w:rsidRPr="00474BF2" w:rsidRDefault="00651D5D" w:rsidP="00944C52">
            <w:pPr>
              <w:widowControl w:val="0"/>
              <w:rPr>
                <w:rFonts w:asciiTheme="minorHAnsi" w:hAnsiTheme="minorHAnsi"/>
                <w:sz w:val="20"/>
                <w:szCs w:val="20"/>
              </w:rPr>
            </w:pPr>
            <w:r w:rsidRPr="00474BF2">
              <w:rPr>
                <w:rFonts w:asciiTheme="minorHAnsi" w:hAnsiTheme="minorHAnsi"/>
                <w:color w:val="1155CC"/>
                <w:sz w:val="20"/>
                <w:szCs w:val="20"/>
                <w:u w:val="single"/>
              </w:rPr>
              <w:t>the B2FIND portal</w:t>
            </w:r>
            <w:r w:rsidRPr="00474BF2">
              <w:rPr>
                <w:rFonts w:asciiTheme="minorHAnsi" w:hAnsiTheme="minorHAnsi"/>
                <w:sz w:val="20"/>
                <w:szCs w:val="20"/>
              </w:rPr>
              <w:fldChar w:fldCharType="end"/>
            </w:r>
          </w:p>
        </w:tc>
      </w:tr>
      <w:tr w:rsidR="00651D5D" w14:paraId="35FC5FEC" w14:textId="77777777" w:rsidTr="004B312F">
        <w:trPr>
          <w:trHeight w:val="315"/>
          <w:jc w:val="center"/>
        </w:trPr>
        <w:tc>
          <w:tcPr>
            <w:tcW w:w="1615" w:type="dxa"/>
          </w:tcPr>
          <w:p w14:paraId="057D2E3C" w14:textId="77777777" w:rsidR="00651D5D" w:rsidRDefault="00651D5D" w:rsidP="00986800">
            <w:pPr>
              <w:widowControl w:val="0"/>
              <w:jc w:val="left"/>
              <w:rPr>
                <w:sz w:val="20"/>
                <w:szCs w:val="20"/>
              </w:rPr>
            </w:pPr>
            <w:r>
              <w:rPr>
                <w:sz w:val="20"/>
                <w:szCs w:val="20"/>
              </w:rPr>
              <w:t>EUDAT B2STAGE</w:t>
            </w:r>
          </w:p>
        </w:tc>
        <w:tc>
          <w:tcPr>
            <w:tcW w:w="7410" w:type="dxa"/>
          </w:tcPr>
          <w:p w14:paraId="2E6363E7" w14:textId="77777777" w:rsidR="00651D5D" w:rsidRPr="00474BF2" w:rsidRDefault="00007F73" w:rsidP="00944C52">
            <w:pPr>
              <w:widowControl w:val="0"/>
              <w:rPr>
                <w:rFonts w:asciiTheme="minorHAnsi" w:hAnsiTheme="minorHAnsi"/>
                <w:sz w:val="20"/>
                <w:szCs w:val="20"/>
              </w:rPr>
            </w:pPr>
            <w:hyperlink r:id="rId224">
              <w:r w:rsidR="00651D5D" w:rsidRPr="00474BF2">
                <w:rPr>
                  <w:rFonts w:asciiTheme="minorHAnsi" w:hAnsiTheme="minorHAnsi"/>
                  <w:color w:val="1155CC"/>
                  <w:sz w:val="20"/>
                  <w:szCs w:val="20"/>
                  <w:u w:val="single"/>
                </w:rPr>
                <w:t>B2STAGE - EUDAT</w:t>
              </w:r>
            </w:hyperlink>
          </w:p>
        </w:tc>
      </w:tr>
      <w:tr w:rsidR="00651D5D" w14:paraId="6F82ED3D" w14:textId="77777777" w:rsidTr="004B312F">
        <w:trPr>
          <w:trHeight w:val="315"/>
          <w:jc w:val="center"/>
        </w:trPr>
        <w:tc>
          <w:tcPr>
            <w:tcW w:w="1615" w:type="dxa"/>
          </w:tcPr>
          <w:p w14:paraId="2DF8B3C2" w14:textId="77777777" w:rsidR="00651D5D" w:rsidRDefault="00651D5D" w:rsidP="00986800">
            <w:pPr>
              <w:widowControl w:val="0"/>
              <w:jc w:val="left"/>
              <w:rPr>
                <w:sz w:val="20"/>
                <w:szCs w:val="20"/>
              </w:rPr>
            </w:pPr>
            <w:r>
              <w:rPr>
                <w:sz w:val="20"/>
                <w:szCs w:val="20"/>
              </w:rPr>
              <w:t>EUDAT B2STAGE</w:t>
            </w:r>
          </w:p>
        </w:tc>
        <w:tc>
          <w:tcPr>
            <w:tcW w:w="7410" w:type="dxa"/>
          </w:tcPr>
          <w:p w14:paraId="3914D6D8" w14:textId="77777777" w:rsidR="00651D5D" w:rsidRPr="00474BF2" w:rsidRDefault="00007F73" w:rsidP="00944C52">
            <w:pPr>
              <w:widowControl w:val="0"/>
              <w:rPr>
                <w:rFonts w:asciiTheme="minorHAnsi" w:hAnsiTheme="minorHAnsi"/>
                <w:sz w:val="20"/>
                <w:szCs w:val="20"/>
              </w:rPr>
            </w:pPr>
            <w:hyperlink r:id="rId225">
              <w:r w:rsidR="00651D5D" w:rsidRPr="00474BF2">
                <w:rPr>
                  <w:rFonts w:asciiTheme="minorHAnsi" w:hAnsiTheme="minorHAnsi"/>
                  <w:color w:val="1155CC"/>
                  <w:sz w:val="20"/>
                  <w:szCs w:val="20"/>
                  <w:u w:val="single"/>
                </w:rPr>
                <w:t>GitHub - EUDAT-B2STAGE/B2STAGE-GridFTP: B2STAGE service core code for EUDAT project: iRODS-DSI</w:t>
              </w:r>
            </w:hyperlink>
          </w:p>
        </w:tc>
      </w:tr>
      <w:tr w:rsidR="00651D5D" w14:paraId="7C37BA7A" w14:textId="77777777" w:rsidTr="004B312F">
        <w:trPr>
          <w:trHeight w:val="315"/>
          <w:jc w:val="center"/>
        </w:trPr>
        <w:tc>
          <w:tcPr>
            <w:tcW w:w="1615" w:type="dxa"/>
          </w:tcPr>
          <w:p w14:paraId="0CD43606" w14:textId="77777777" w:rsidR="00651D5D" w:rsidRDefault="00651D5D" w:rsidP="00986800">
            <w:pPr>
              <w:widowControl w:val="0"/>
              <w:jc w:val="left"/>
              <w:rPr>
                <w:sz w:val="20"/>
                <w:szCs w:val="20"/>
              </w:rPr>
            </w:pPr>
            <w:r>
              <w:rPr>
                <w:sz w:val="20"/>
                <w:szCs w:val="20"/>
              </w:rPr>
              <w:t>EUDAT B2STAGE</w:t>
            </w:r>
          </w:p>
        </w:tc>
        <w:tc>
          <w:tcPr>
            <w:tcW w:w="7410" w:type="dxa"/>
          </w:tcPr>
          <w:p w14:paraId="44293735" w14:textId="77777777" w:rsidR="00651D5D" w:rsidRPr="00474BF2" w:rsidRDefault="00007F73" w:rsidP="00944C52">
            <w:pPr>
              <w:widowControl w:val="0"/>
              <w:rPr>
                <w:rFonts w:asciiTheme="minorHAnsi" w:hAnsiTheme="minorHAnsi"/>
                <w:sz w:val="20"/>
                <w:szCs w:val="20"/>
              </w:rPr>
            </w:pPr>
            <w:hyperlink r:id="rId226">
              <w:r w:rsidR="00651D5D" w:rsidRPr="00474BF2">
                <w:rPr>
                  <w:rFonts w:asciiTheme="minorHAnsi" w:hAnsiTheme="minorHAnsi"/>
                  <w:color w:val="1155CC"/>
                  <w:sz w:val="20"/>
                  <w:szCs w:val="20"/>
                  <w:u w:val="single"/>
                </w:rPr>
                <w:t>GitHub - EUDAT-B2STAGE/http-api: RESTful HTTP-API for the B2STAGE service inside the EUDAT project</w:t>
              </w:r>
            </w:hyperlink>
          </w:p>
        </w:tc>
      </w:tr>
      <w:tr w:rsidR="00651D5D" w14:paraId="3C9D2A83" w14:textId="77777777" w:rsidTr="004B312F">
        <w:trPr>
          <w:trHeight w:val="315"/>
          <w:jc w:val="center"/>
        </w:trPr>
        <w:tc>
          <w:tcPr>
            <w:tcW w:w="1615" w:type="dxa"/>
          </w:tcPr>
          <w:p w14:paraId="00F9CC71" w14:textId="77777777" w:rsidR="00651D5D" w:rsidRDefault="00651D5D" w:rsidP="00986800">
            <w:pPr>
              <w:widowControl w:val="0"/>
              <w:jc w:val="left"/>
              <w:rPr>
                <w:sz w:val="20"/>
                <w:szCs w:val="20"/>
              </w:rPr>
            </w:pPr>
            <w:r>
              <w:rPr>
                <w:sz w:val="20"/>
                <w:szCs w:val="20"/>
              </w:rPr>
              <w:t>EUDAT B2DROP</w:t>
            </w:r>
          </w:p>
        </w:tc>
        <w:tc>
          <w:tcPr>
            <w:tcW w:w="7410" w:type="dxa"/>
          </w:tcPr>
          <w:p w14:paraId="0A24B0BE" w14:textId="77777777" w:rsidR="00651D5D" w:rsidRPr="00474BF2" w:rsidRDefault="00007F73" w:rsidP="00944C52">
            <w:pPr>
              <w:widowControl w:val="0"/>
              <w:rPr>
                <w:rFonts w:asciiTheme="minorHAnsi" w:hAnsiTheme="minorHAnsi"/>
                <w:sz w:val="20"/>
                <w:szCs w:val="20"/>
              </w:rPr>
            </w:pPr>
            <w:hyperlink r:id="rId227">
              <w:r w:rsidR="00651D5D" w:rsidRPr="00474BF2">
                <w:rPr>
                  <w:rFonts w:asciiTheme="minorHAnsi" w:hAnsiTheme="minorHAnsi"/>
                  <w:color w:val="1155CC"/>
                  <w:sz w:val="20"/>
                  <w:szCs w:val="20"/>
                  <w:u w:val="single"/>
                </w:rPr>
                <w:t>EUDAT B2DROP</w:t>
              </w:r>
            </w:hyperlink>
          </w:p>
        </w:tc>
      </w:tr>
      <w:tr w:rsidR="00651D5D" w14:paraId="48FB4E2B" w14:textId="77777777" w:rsidTr="004B312F">
        <w:trPr>
          <w:trHeight w:val="315"/>
          <w:jc w:val="center"/>
        </w:trPr>
        <w:tc>
          <w:tcPr>
            <w:tcW w:w="1615" w:type="dxa"/>
          </w:tcPr>
          <w:p w14:paraId="7474BF7D" w14:textId="77777777" w:rsidR="00651D5D" w:rsidRDefault="00651D5D" w:rsidP="00986800">
            <w:pPr>
              <w:widowControl w:val="0"/>
              <w:jc w:val="left"/>
              <w:rPr>
                <w:sz w:val="20"/>
                <w:szCs w:val="20"/>
              </w:rPr>
            </w:pPr>
            <w:r>
              <w:rPr>
                <w:sz w:val="20"/>
                <w:szCs w:val="20"/>
              </w:rPr>
              <w:t>EUDAT B2DROP</w:t>
            </w:r>
          </w:p>
        </w:tc>
        <w:tc>
          <w:tcPr>
            <w:tcW w:w="7410" w:type="dxa"/>
          </w:tcPr>
          <w:p w14:paraId="3DE3031D" w14:textId="77777777" w:rsidR="00651D5D" w:rsidRPr="00474BF2" w:rsidRDefault="00007F73" w:rsidP="00944C52">
            <w:pPr>
              <w:widowControl w:val="0"/>
              <w:rPr>
                <w:rFonts w:asciiTheme="minorHAnsi" w:hAnsiTheme="minorHAnsi"/>
                <w:sz w:val="20"/>
                <w:szCs w:val="20"/>
              </w:rPr>
            </w:pPr>
            <w:hyperlink r:id="rId228">
              <w:r w:rsidR="00651D5D" w:rsidRPr="00474BF2">
                <w:rPr>
                  <w:rFonts w:asciiTheme="minorHAnsi" w:hAnsiTheme="minorHAnsi"/>
                  <w:color w:val="1155CC"/>
                  <w:sz w:val="20"/>
                  <w:szCs w:val="20"/>
                  <w:u w:val="single"/>
                </w:rPr>
                <w:t>EUDAT-B2DROP · GitHub</w:t>
              </w:r>
            </w:hyperlink>
          </w:p>
        </w:tc>
      </w:tr>
      <w:tr w:rsidR="00651D5D" w14:paraId="619CB787" w14:textId="77777777" w:rsidTr="004B312F">
        <w:trPr>
          <w:trHeight w:val="315"/>
          <w:jc w:val="center"/>
        </w:trPr>
        <w:tc>
          <w:tcPr>
            <w:tcW w:w="1615" w:type="dxa"/>
          </w:tcPr>
          <w:p w14:paraId="6BF2B145" w14:textId="77777777" w:rsidR="00651D5D" w:rsidRDefault="00651D5D" w:rsidP="00986800">
            <w:pPr>
              <w:widowControl w:val="0"/>
              <w:jc w:val="left"/>
              <w:rPr>
                <w:sz w:val="20"/>
                <w:szCs w:val="20"/>
              </w:rPr>
            </w:pPr>
            <w:r>
              <w:rPr>
                <w:sz w:val="20"/>
                <w:szCs w:val="20"/>
              </w:rPr>
              <w:t>EGI Cloud Compute</w:t>
            </w:r>
          </w:p>
        </w:tc>
        <w:tc>
          <w:tcPr>
            <w:tcW w:w="7410" w:type="dxa"/>
          </w:tcPr>
          <w:p w14:paraId="58878240" w14:textId="77777777" w:rsidR="00651D5D" w:rsidRPr="00474BF2" w:rsidRDefault="00007F73" w:rsidP="00944C52">
            <w:pPr>
              <w:widowControl w:val="0"/>
              <w:rPr>
                <w:rFonts w:asciiTheme="minorHAnsi" w:hAnsiTheme="minorHAnsi"/>
                <w:sz w:val="20"/>
                <w:szCs w:val="20"/>
              </w:rPr>
            </w:pPr>
            <w:hyperlink r:id="rId229">
              <w:r w:rsidR="00651D5D" w:rsidRPr="00474BF2">
                <w:rPr>
                  <w:rFonts w:asciiTheme="minorHAnsi" w:hAnsiTheme="minorHAnsi"/>
                  <w:color w:val="1155CC"/>
                  <w:sz w:val="20"/>
                  <w:szCs w:val="20"/>
                  <w:u w:val="single"/>
                </w:rPr>
                <w:t>EGI | Cloud Compute</w:t>
              </w:r>
            </w:hyperlink>
          </w:p>
        </w:tc>
      </w:tr>
      <w:tr w:rsidR="00651D5D" w14:paraId="5F578CB5" w14:textId="77777777" w:rsidTr="004B312F">
        <w:trPr>
          <w:trHeight w:val="315"/>
          <w:jc w:val="center"/>
        </w:trPr>
        <w:tc>
          <w:tcPr>
            <w:tcW w:w="1615" w:type="dxa"/>
          </w:tcPr>
          <w:p w14:paraId="54398D8F" w14:textId="77777777" w:rsidR="00651D5D" w:rsidRDefault="00651D5D" w:rsidP="00986800">
            <w:pPr>
              <w:widowControl w:val="0"/>
              <w:jc w:val="left"/>
              <w:rPr>
                <w:sz w:val="20"/>
                <w:szCs w:val="20"/>
              </w:rPr>
            </w:pPr>
            <w:r>
              <w:rPr>
                <w:sz w:val="20"/>
                <w:szCs w:val="20"/>
              </w:rPr>
              <w:t>EGI Cloud Compute</w:t>
            </w:r>
          </w:p>
        </w:tc>
        <w:tc>
          <w:tcPr>
            <w:tcW w:w="7410" w:type="dxa"/>
          </w:tcPr>
          <w:p w14:paraId="3EF886C8" w14:textId="77777777" w:rsidR="00651D5D" w:rsidRPr="00474BF2" w:rsidRDefault="00007F73" w:rsidP="00944C52">
            <w:pPr>
              <w:widowControl w:val="0"/>
              <w:rPr>
                <w:rFonts w:asciiTheme="minorHAnsi" w:hAnsiTheme="minorHAnsi"/>
                <w:sz w:val="20"/>
                <w:szCs w:val="20"/>
              </w:rPr>
            </w:pPr>
            <w:hyperlink r:id="rId230">
              <w:r w:rsidR="00651D5D" w:rsidRPr="00474BF2">
                <w:rPr>
                  <w:rFonts w:asciiTheme="minorHAnsi" w:hAnsiTheme="minorHAnsi"/>
                  <w:color w:val="1155CC"/>
                  <w:sz w:val="20"/>
                  <w:szCs w:val="20"/>
                  <w:u w:val="single"/>
                </w:rPr>
                <w:t>GitHub - EGI-Foundation/fedcloud-vmi-templates: Virtual Machine Image of EGI Fedcloud</w:t>
              </w:r>
            </w:hyperlink>
          </w:p>
        </w:tc>
      </w:tr>
      <w:tr w:rsidR="00651D5D" w14:paraId="058A0723" w14:textId="77777777" w:rsidTr="004B312F">
        <w:trPr>
          <w:trHeight w:val="315"/>
          <w:jc w:val="center"/>
        </w:trPr>
        <w:tc>
          <w:tcPr>
            <w:tcW w:w="1615" w:type="dxa"/>
          </w:tcPr>
          <w:p w14:paraId="3CBDE4BB" w14:textId="77777777" w:rsidR="00651D5D" w:rsidRDefault="00651D5D" w:rsidP="00986800">
            <w:pPr>
              <w:widowControl w:val="0"/>
              <w:jc w:val="left"/>
              <w:rPr>
                <w:sz w:val="20"/>
                <w:szCs w:val="20"/>
              </w:rPr>
            </w:pPr>
            <w:r>
              <w:rPr>
                <w:sz w:val="20"/>
                <w:szCs w:val="20"/>
              </w:rPr>
              <w:t>EGI Cloud Compute</w:t>
            </w:r>
          </w:p>
        </w:tc>
        <w:tc>
          <w:tcPr>
            <w:tcW w:w="7410" w:type="dxa"/>
          </w:tcPr>
          <w:p w14:paraId="5BFC9FC4" w14:textId="77777777" w:rsidR="00651D5D" w:rsidRPr="00474BF2" w:rsidRDefault="00007F73" w:rsidP="00944C52">
            <w:pPr>
              <w:widowControl w:val="0"/>
              <w:rPr>
                <w:rFonts w:asciiTheme="minorHAnsi" w:hAnsiTheme="minorHAnsi"/>
                <w:sz w:val="20"/>
                <w:szCs w:val="20"/>
              </w:rPr>
            </w:pPr>
            <w:hyperlink r:id="rId231">
              <w:r w:rsidR="00651D5D" w:rsidRPr="00474BF2">
                <w:rPr>
                  <w:rFonts w:asciiTheme="minorHAnsi" w:hAnsiTheme="minorHAnsi"/>
                  <w:color w:val="1155CC"/>
                  <w:sz w:val="20"/>
                  <w:szCs w:val="20"/>
                  <w:u w:val="single"/>
                </w:rPr>
                <w:t>GitHub - EGI-Foundation/cloud-info-provider: EGI Cloud Information System Provider</w:t>
              </w:r>
            </w:hyperlink>
          </w:p>
        </w:tc>
      </w:tr>
      <w:tr w:rsidR="00651D5D" w14:paraId="67F71DD3" w14:textId="77777777" w:rsidTr="004B312F">
        <w:trPr>
          <w:trHeight w:val="315"/>
          <w:jc w:val="center"/>
        </w:trPr>
        <w:tc>
          <w:tcPr>
            <w:tcW w:w="1615" w:type="dxa"/>
          </w:tcPr>
          <w:p w14:paraId="1B407088" w14:textId="77777777" w:rsidR="00651D5D" w:rsidRDefault="00651D5D" w:rsidP="00986800">
            <w:pPr>
              <w:widowControl w:val="0"/>
              <w:jc w:val="left"/>
              <w:rPr>
                <w:sz w:val="20"/>
                <w:szCs w:val="20"/>
              </w:rPr>
            </w:pPr>
            <w:r>
              <w:rPr>
                <w:sz w:val="20"/>
                <w:szCs w:val="20"/>
              </w:rPr>
              <w:t>EGI Cloud Compute</w:t>
            </w:r>
          </w:p>
        </w:tc>
        <w:tc>
          <w:tcPr>
            <w:tcW w:w="7410" w:type="dxa"/>
          </w:tcPr>
          <w:p w14:paraId="1229C855" w14:textId="77777777" w:rsidR="00651D5D" w:rsidRPr="00474BF2" w:rsidRDefault="00007F73" w:rsidP="00944C52">
            <w:pPr>
              <w:widowControl w:val="0"/>
              <w:rPr>
                <w:rFonts w:asciiTheme="minorHAnsi" w:hAnsiTheme="minorHAnsi"/>
                <w:sz w:val="20"/>
                <w:szCs w:val="20"/>
              </w:rPr>
            </w:pPr>
            <w:hyperlink r:id="rId232">
              <w:r w:rsidR="00651D5D" w:rsidRPr="00474BF2">
                <w:rPr>
                  <w:rFonts w:asciiTheme="minorHAnsi" w:hAnsiTheme="minorHAnsi"/>
                  <w:color w:val="1155CC"/>
                  <w:sz w:val="20"/>
                  <w:szCs w:val="20"/>
                  <w:u w:val="single"/>
                </w:rPr>
                <w:t>GitHub - IFCA/caso: cASO is an OpenStack Accounting extractor</w:t>
              </w:r>
            </w:hyperlink>
          </w:p>
        </w:tc>
      </w:tr>
      <w:tr w:rsidR="00651D5D" w14:paraId="30CBAC2E" w14:textId="77777777" w:rsidTr="004B312F">
        <w:trPr>
          <w:trHeight w:val="315"/>
          <w:jc w:val="center"/>
        </w:trPr>
        <w:tc>
          <w:tcPr>
            <w:tcW w:w="1615" w:type="dxa"/>
          </w:tcPr>
          <w:p w14:paraId="0E40034B" w14:textId="77777777" w:rsidR="00651D5D" w:rsidRDefault="00651D5D" w:rsidP="00986800">
            <w:pPr>
              <w:widowControl w:val="0"/>
              <w:jc w:val="left"/>
              <w:rPr>
                <w:sz w:val="20"/>
                <w:szCs w:val="20"/>
              </w:rPr>
            </w:pPr>
            <w:r>
              <w:rPr>
                <w:sz w:val="20"/>
                <w:szCs w:val="20"/>
              </w:rPr>
              <w:t>EGI Cloud Compute</w:t>
            </w:r>
          </w:p>
        </w:tc>
        <w:tc>
          <w:tcPr>
            <w:tcW w:w="7410" w:type="dxa"/>
          </w:tcPr>
          <w:p w14:paraId="48CB0D57" w14:textId="77777777" w:rsidR="00651D5D" w:rsidRPr="00474BF2" w:rsidRDefault="00007F73" w:rsidP="00944C52">
            <w:pPr>
              <w:widowControl w:val="0"/>
              <w:rPr>
                <w:rFonts w:asciiTheme="minorHAnsi" w:hAnsiTheme="minorHAnsi"/>
                <w:sz w:val="20"/>
                <w:szCs w:val="20"/>
              </w:rPr>
            </w:pPr>
            <w:hyperlink r:id="rId233">
              <w:r w:rsidR="00651D5D" w:rsidRPr="00474BF2">
                <w:rPr>
                  <w:rFonts w:asciiTheme="minorHAnsi" w:hAnsiTheme="minorHAnsi"/>
                  <w:color w:val="1155CC"/>
                  <w:sz w:val="20"/>
                  <w:szCs w:val="20"/>
                  <w:u w:val="single"/>
                </w:rPr>
                <w:t>GitHub - IFCA/keystone-voms: Keystone VOMS authentication module</w:t>
              </w:r>
            </w:hyperlink>
          </w:p>
        </w:tc>
      </w:tr>
      <w:tr w:rsidR="00651D5D" w14:paraId="5AF02468" w14:textId="77777777" w:rsidTr="004B312F">
        <w:trPr>
          <w:trHeight w:val="315"/>
          <w:jc w:val="center"/>
        </w:trPr>
        <w:tc>
          <w:tcPr>
            <w:tcW w:w="1615" w:type="dxa"/>
          </w:tcPr>
          <w:p w14:paraId="109937EE" w14:textId="77777777" w:rsidR="00651D5D" w:rsidRDefault="00651D5D" w:rsidP="00986800">
            <w:pPr>
              <w:widowControl w:val="0"/>
              <w:jc w:val="left"/>
              <w:rPr>
                <w:sz w:val="20"/>
                <w:szCs w:val="20"/>
              </w:rPr>
            </w:pPr>
            <w:r>
              <w:rPr>
                <w:sz w:val="20"/>
                <w:szCs w:val="20"/>
              </w:rPr>
              <w:t>EGI Cloud Compute</w:t>
            </w:r>
          </w:p>
        </w:tc>
        <w:tc>
          <w:tcPr>
            <w:tcW w:w="7410" w:type="dxa"/>
          </w:tcPr>
          <w:p w14:paraId="6103696B" w14:textId="77777777" w:rsidR="00651D5D" w:rsidRPr="00474BF2" w:rsidRDefault="00007F73" w:rsidP="00944C52">
            <w:pPr>
              <w:widowControl w:val="0"/>
              <w:rPr>
                <w:rFonts w:asciiTheme="minorHAnsi" w:hAnsiTheme="minorHAnsi"/>
                <w:sz w:val="20"/>
                <w:szCs w:val="20"/>
              </w:rPr>
            </w:pPr>
            <w:hyperlink r:id="rId234">
              <w:r w:rsidR="00651D5D" w:rsidRPr="00474BF2">
                <w:rPr>
                  <w:rFonts w:asciiTheme="minorHAnsi" w:hAnsiTheme="minorHAnsi"/>
                  <w:color w:val="1155CC"/>
                  <w:sz w:val="20"/>
                  <w:szCs w:val="20"/>
                  <w:u w:val="single"/>
                </w:rPr>
                <w:t>GitHub - the-cloudkeeper-project/cloudkeeper: EGI AppDB &lt;-&gt; CMF synchronization utility</w:t>
              </w:r>
            </w:hyperlink>
          </w:p>
        </w:tc>
      </w:tr>
      <w:tr w:rsidR="00651D5D" w14:paraId="75118FD0" w14:textId="77777777" w:rsidTr="004B312F">
        <w:trPr>
          <w:trHeight w:val="315"/>
          <w:jc w:val="center"/>
        </w:trPr>
        <w:tc>
          <w:tcPr>
            <w:tcW w:w="1615" w:type="dxa"/>
          </w:tcPr>
          <w:p w14:paraId="49B19142" w14:textId="77777777" w:rsidR="00651D5D" w:rsidRDefault="00651D5D" w:rsidP="00986800">
            <w:pPr>
              <w:widowControl w:val="0"/>
              <w:jc w:val="left"/>
              <w:rPr>
                <w:sz w:val="20"/>
                <w:szCs w:val="20"/>
              </w:rPr>
            </w:pPr>
            <w:r>
              <w:rPr>
                <w:sz w:val="20"/>
                <w:szCs w:val="20"/>
              </w:rPr>
              <w:t>EGI Cloud Compute</w:t>
            </w:r>
          </w:p>
        </w:tc>
        <w:tc>
          <w:tcPr>
            <w:tcW w:w="7410" w:type="dxa"/>
          </w:tcPr>
          <w:p w14:paraId="3C1E64E6" w14:textId="77777777" w:rsidR="00651D5D" w:rsidRPr="00474BF2" w:rsidRDefault="00007F73" w:rsidP="00944C52">
            <w:pPr>
              <w:widowControl w:val="0"/>
              <w:rPr>
                <w:rFonts w:asciiTheme="minorHAnsi" w:hAnsiTheme="minorHAnsi"/>
                <w:sz w:val="20"/>
                <w:szCs w:val="20"/>
              </w:rPr>
            </w:pPr>
            <w:hyperlink r:id="rId235">
              <w:r w:rsidR="00651D5D" w:rsidRPr="00474BF2">
                <w:rPr>
                  <w:rFonts w:asciiTheme="minorHAnsi" w:hAnsiTheme="minorHAnsi"/>
                  <w:color w:val="1155CC"/>
                  <w:sz w:val="20"/>
                  <w:szCs w:val="20"/>
                  <w:u w:val="single"/>
                </w:rPr>
                <w:t>GitHub - the-cloudkeeper-project/cloudkeeper-one: OpenNebula backend for Cloudkeeper</w:t>
              </w:r>
            </w:hyperlink>
          </w:p>
        </w:tc>
      </w:tr>
      <w:tr w:rsidR="00651D5D" w14:paraId="4126E3EB" w14:textId="77777777" w:rsidTr="004B312F">
        <w:trPr>
          <w:trHeight w:val="315"/>
          <w:jc w:val="center"/>
        </w:trPr>
        <w:tc>
          <w:tcPr>
            <w:tcW w:w="1615" w:type="dxa"/>
          </w:tcPr>
          <w:p w14:paraId="3DC70A9C" w14:textId="77777777" w:rsidR="00651D5D" w:rsidRDefault="00651D5D" w:rsidP="00986800">
            <w:pPr>
              <w:widowControl w:val="0"/>
              <w:jc w:val="left"/>
              <w:rPr>
                <w:sz w:val="20"/>
                <w:szCs w:val="20"/>
              </w:rPr>
            </w:pPr>
            <w:r>
              <w:rPr>
                <w:sz w:val="20"/>
                <w:szCs w:val="20"/>
              </w:rPr>
              <w:t>EGI Cloud Compute</w:t>
            </w:r>
          </w:p>
        </w:tc>
        <w:tc>
          <w:tcPr>
            <w:tcW w:w="7410" w:type="dxa"/>
          </w:tcPr>
          <w:p w14:paraId="17EED9D1" w14:textId="77777777" w:rsidR="00651D5D" w:rsidRPr="00474BF2" w:rsidRDefault="00007F73" w:rsidP="00944C52">
            <w:pPr>
              <w:widowControl w:val="0"/>
              <w:rPr>
                <w:rFonts w:asciiTheme="minorHAnsi" w:hAnsiTheme="minorHAnsi"/>
                <w:sz w:val="20"/>
                <w:szCs w:val="20"/>
              </w:rPr>
            </w:pPr>
            <w:hyperlink r:id="rId236">
              <w:r w:rsidR="00651D5D" w:rsidRPr="00474BF2">
                <w:rPr>
                  <w:rFonts w:asciiTheme="minorHAnsi" w:hAnsiTheme="minorHAnsi"/>
                  <w:color w:val="1155CC"/>
                  <w:sz w:val="20"/>
                  <w:szCs w:val="20"/>
                  <w:u w:val="single"/>
                </w:rPr>
                <w:t>GitHub - the-cloudkeeper-project/cloudkeeper-os: OpenStack backend for cloudkeeper</w:t>
              </w:r>
            </w:hyperlink>
          </w:p>
        </w:tc>
      </w:tr>
      <w:tr w:rsidR="00651D5D" w14:paraId="7050C15C" w14:textId="77777777" w:rsidTr="004B312F">
        <w:trPr>
          <w:trHeight w:val="315"/>
          <w:jc w:val="center"/>
        </w:trPr>
        <w:tc>
          <w:tcPr>
            <w:tcW w:w="1615" w:type="dxa"/>
          </w:tcPr>
          <w:p w14:paraId="0C0282AB" w14:textId="77777777" w:rsidR="00651D5D" w:rsidRDefault="00651D5D" w:rsidP="00986800">
            <w:pPr>
              <w:widowControl w:val="0"/>
              <w:jc w:val="left"/>
              <w:rPr>
                <w:sz w:val="20"/>
                <w:szCs w:val="20"/>
              </w:rPr>
            </w:pPr>
            <w:r>
              <w:rPr>
                <w:sz w:val="20"/>
                <w:szCs w:val="20"/>
              </w:rPr>
              <w:t>EGI Cloud Compute</w:t>
            </w:r>
          </w:p>
        </w:tc>
        <w:tc>
          <w:tcPr>
            <w:tcW w:w="7410" w:type="dxa"/>
          </w:tcPr>
          <w:p w14:paraId="575B9ADC" w14:textId="77777777" w:rsidR="00651D5D" w:rsidRPr="00474BF2" w:rsidRDefault="00007F73" w:rsidP="00944C52">
            <w:pPr>
              <w:widowControl w:val="0"/>
              <w:rPr>
                <w:rFonts w:asciiTheme="minorHAnsi" w:hAnsiTheme="minorHAnsi"/>
                <w:sz w:val="20"/>
                <w:szCs w:val="20"/>
              </w:rPr>
            </w:pPr>
            <w:hyperlink r:id="rId237">
              <w:r w:rsidR="00651D5D" w:rsidRPr="00474BF2">
                <w:rPr>
                  <w:rFonts w:asciiTheme="minorHAnsi" w:hAnsiTheme="minorHAnsi"/>
                  <w:color w:val="1155CC"/>
                  <w:sz w:val="20"/>
                  <w:szCs w:val="20"/>
                  <w:u w:val="single"/>
                </w:rPr>
                <w:t>GitHub - the-rocci-project/keystorm: Federated authentication component for rOCCI-server</w:t>
              </w:r>
            </w:hyperlink>
          </w:p>
        </w:tc>
      </w:tr>
      <w:tr w:rsidR="00651D5D" w:rsidRPr="00867FBC" w14:paraId="34E61FAA" w14:textId="77777777" w:rsidTr="004B312F">
        <w:trPr>
          <w:trHeight w:val="315"/>
          <w:jc w:val="center"/>
        </w:trPr>
        <w:tc>
          <w:tcPr>
            <w:tcW w:w="1615" w:type="dxa"/>
          </w:tcPr>
          <w:p w14:paraId="6516E5A6" w14:textId="77777777" w:rsidR="00651D5D" w:rsidRDefault="00651D5D" w:rsidP="00986800">
            <w:pPr>
              <w:widowControl w:val="0"/>
              <w:jc w:val="left"/>
              <w:rPr>
                <w:sz w:val="20"/>
                <w:szCs w:val="20"/>
              </w:rPr>
            </w:pPr>
            <w:r>
              <w:rPr>
                <w:sz w:val="20"/>
                <w:szCs w:val="20"/>
              </w:rPr>
              <w:t>EGI Cloud Compute</w:t>
            </w:r>
          </w:p>
        </w:tc>
        <w:tc>
          <w:tcPr>
            <w:tcW w:w="7410" w:type="dxa"/>
          </w:tcPr>
          <w:p w14:paraId="3A74FBA1" w14:textId="77777777" w:rsidR="00651D5D" w:rsidRPr="00474BF2" w:rsidRDefault="00007F73" w:rsidP="00944C52">
            <w:pPr>
              <w:widowControl w:val="0"/>
              <w:rPr>
                <w:rFonts w:asciiTheme="minorHAnsi" w:hAnsiTheme="minorHAnsi"/>
                <w:sz w:val="20"/>
                <w:szCs w:val="20"/>
                <w:lang w:val="pt-PT"/>
              </w:rPr>
            </w:pPr>
            <w:hyperlink r:id="rId238">
              <w:r w:rsidR="00651D5D" w:rsidRPr="00474BF2">
                <w:rPr>
                  <w:rFonts w:asciiTheme="minorHAnsi" w:hAnsiTheme="minorHAnsi"/>
                  <w:color w:val="1155CC"/>
                  <w:sz w:val="20"/>
                  <w:szCs w:val="20"/>
                  <w:u w:val="single"/>
                  <w:lang w:val="pt-PT"/>
                </w:rPr>
                <w:t>GitHub - ARGOeu/nagios-plugins-fedcloud</w:t>
              </w:r>
            </w:hyperlink>
          </w:p>
        </w:tc>
      </w:tr>
      <w:tr w:rsidR="00651D5D" w14:paraId="05BD4016" w14:textId="77777777" w:rsidTr="004B312F">
        <w:trPr>
          <w:trHeight w:val="315"/>
          <w:jc w:val="center"/>
        </w:trPr>
        <w:tc>
          <w:tcPr>
            <w:tcW w:w="1615" w:type="dxa"/>
          </w:tcPr>
          <w:p w14:paraId="7B597DDE" w14:textId="77777777" w:rsidR="00651D5D" w:rsidRDefault="00651D5D" w:rsidP="00986800">
            <w:pPr>
              <w:widowControl w:val="0"/>
              <w:jc w:val="left"/>
              <w:rPr>
                <w:sz w:val="20"/>
                <w:szCs w:val="20"/>
              </w:rPr>
            </w:pPr>
            <w:r>
              <w:rPr>
                <w:sz w:val="20"/>
                <w:szCs w:val="20"/>
              </w:rPr>
              <w:t xml:space="preserve">EGI Cloud </w:t>
            </w:r>
            <w:r>
              <w:rPr>
                <w:sz w:val="20"/>
                <w:szCs w:val="20"/>
              </w:rPr>
              <w:lastRenderedPageBreak/>
              <w:t>Compute</w:t>
            </w:r>
          </w:p>
        </w:tc>
        <w:tc>
          <w:tcPr>
            <w:tcW w:w="7410" w:type="dxa"/>
          </w:tcPr>
          <w:p w14:paraId="333EA7EF" w14:textId="77777777" w:rsidR="00651D5D" w:rsidRPr="00474BF2" w:rsidRDefault="00007F73" w:rsidP="00944C52">
            <w:pPr>
              <w:widowControl w:val="0"/>
              <w:rPr>
                <w:rFonts w:asciiTheme="minorHAnsi" w:hAnsiTheme="minorHAnsi"/>
                <w:sz w:val="20"/>
                <w:szCs w:val="20"/>
              </w:rPr>
            </w:pPr>
            <w:hyperlink r:id="rId239">
              <w:r w:rsidR="00651D5D" w:rsidRPr="00474BF2">
                <w:rPr>
                  <w:rFonts w:asciiTheme="minorHAnsi" w:hAnsiTheme="minorHAnsi"/>
                  <w:color w:val="1155CC"/>
                  <w:sz w:val="20"/>
                  <w:szCs w:val="20"/>
                  <w:u w:val="single"/>
                </w:rPr>
                <w:t>GitHub - IASA-GR/appdb-core: Applications Database core</w:t>
              </w:r>
            </w:hyperlink>
          </w:p>
        </w:tc>
      </w:tr>
      <w:tr w:rsidR="00651D5D" w14:paraId="3B107D86" w14:textId="77777777" w:rsidTr="004B312F">
        <w:trPr>
          <w:trHeight w:val="315"/>
          <w:jc w:val="center"/>
        </w:trPr>
        <w:tc>
          <w:tcPr>
            <w:tcW w:w="1615" w:type="dxa"/>
          </w:tcPr>
          <w:p w14:paraId="485051AD" w14:textId="77777777" w:rsidR="00651D5D" w:rsidRDefault="00651D5D" w:rsidP="00986800">
            <w:pPr>
              <w:widowControl w:val="0"/>
              <w:jc w:val="left"/>
              <w:rPr>
                <w:sz w:val="20"/>
                <w:szCs w:val="20"/>
              </w:rPr>
            </w:pPr>
            <w:r>
              <w:rPr>
                <w:sz w:val="20"/>
                <w:szCs w:val="20"/>
              </w:rPr>
              <w:t>EGI Cloud Compute</w:t>
            </w:r>
          </w:p>
        </w:tc>
        <w:tc>
          <w:tcPr>
            <w:tcW w:w="7410" w:type="dxa"/>
          </w:tcPr>
          <w:p w14:paraId="4C5A30D7" w14:textId="77777777" w:rsidR="00651D5D" w:rsidRPr="00474BF2" w:rsidRDefault="00007F73" w:rsidP="00944C52">
            <w:pPr>
              <w:widowControl w:val="0"/>
              <w:rPr>
                <w:rFonts w:asciiTheme="minorHAnsi" w:hAnsiTheme="minorHAnsi"/>
                <w:sz w:val="20"/>
                <w:szCs w:val="20"/>
              </w:rPr>
            </w:pPr>
            <w:hyperlink r:id="rId240">
              <w:r w:rsidR="00651D5D" w:rsidRPr="00474BF2">
                <w:rPr>
                  <w:rFonts w:asciiTheme="minorHAnsi" w:hAnsiTheme="minorHAnsi"/>
                  <w:color w:val="1155CC"/>
                  <w:sz w:val="20"/>
                  <w:szCs w:val="20"/>
                  <w:u w:val="single"/>
                </w:rPr>
                <w:t>GitHub - IASA-GR/appdb-is-publisher: AppDB Information System (IS) publisher module</w:t>
              </w:r>
            </w:hyperlink>
          </w:p>
        </w:tc>
      </w:tr>
      <w:tr w:rsidR="00651D5D" w14:paraId="12E4595E" w14:textId="77777777" w:rsidTr="004B312F">
        <w:trPr>
          <w:trHeight w:val="315"/>
          <w:jc w:val="center"/>
        </w:trPr>
        <w:tc>
          <w:tcPr>
            <w:tcW w:w="1615" w:type="dxa"/>
          </w:tcPr>
          <w:p w14:paraId="02AC5A38" w14:textId="77777777" w:rsidR="00651D5D" w:rsidRDefault="00651D5D" w:rsidP="00986800">
            <w:pPr>
              <w:widowControl w:val="0"/>
              <w:jc w:val="left"/>
              <w:rPr>
                <w:sz w:val="20"/>
                <w:szCs w:val="20"/>
              </w:rPr>
            </w:pPr>
            <w:r>
              <w:rPr>
                <w:sz w:val="20"/>
                <w:szCs w:val="20"/>
              </w:rPr>
              <w:t>EGI Cloud Compute</w:t>
            </w:r>
          </w:p>
        </w:tc>
        <w:tc>
          <w:tcPr>
            <w:tcW w:w="7410" w:type="dxa"/>
          </w:tcPr>
          <w:p w14:paraId="290DD656" w14:textId="77777777" w:rsidR="00651D5D" w:rsidRPr="00474BF2" w:rsidRDefault="00007F73" w:rsidP="00944C52">
            <w:pPr>
              <w:widowControl w:val="0"/>
              <w:rPr>
                <w:rFonts w:asciiTheme="minorHAnsi" w:hAnsiTheme="minorHAnsi"/>
                <w:sz w:val="20"/>
                <w:szCs w:val="20"/>
              </w:rPr>
            </w:pPr>
            <w:hyperlink r:id="rId241">
              <w:r w:rsidR="00651D5D" w:rsidRPr="00474BF2">
                <w:rPr>
                  <w:rFonts w:asciiTheme="minorHAnsi" w:hAnsiTheme="minorHAnsi"/>
                  <w:color w:val="1155CC"/>
                  <w:sz w:val="20"/>
                  <w:szCs w:val="20"/>
                  <w:u w:val="single"/>
                </w:rPr>
                <w:t>GitHub - the-oneacct-export-project/oneacct-export: Exporting OpenNebula accounting data</w:t>
              </w:r>
            </w:hyperlink>
          </w:p>
        </w:tc>
      </w:tr>
      <w:tr w:rsidR="00651D5D" w14:paraId="15670C34" w14:textId="77777777" w:rsidTr="004B312F">
        <w:trPr>
          <w:trHeight w:val="525"/>
          <w:jc w:val="center"/>
        </w:trPr>
        <w:tc>
          <w:tcPr>
            <w:tcW w:w="1615" w:type="dxa"/>
          </w:tcPr>
          <w:p w14:paraId="5D453780" w14:textId="77777777" w:rsidR="00651D5D" w:rsidRDefault="00651D5D" w:rsidP="00986800">
            <w:pPr>
              <w:widowControl w:val="0"/>
              <w:jc w:val="left"/>
              <w:rPr>
                <w:sz w:val="20"/>
                <w:szCs w:val="20"/>
              </w:rPr>
            </w:pPr>
            <w:r>
              <w:rPr>
                <w:sz w:val="20"/>
                <w:szCs w:val="20"/>
              </w:rPr>
              <w:t>EGI Cloud Container Compute</w:t>
            </w:r>
          </w:p>
        </w:tc>
        <w:tc>
          <w:tcPr>
            <w:tcW w:w="7410" w:type="dxa"/>
          </w:tcPr>
          <w:p w14:paraId="436F06DC" w14:textId="77777777" w:rsidR="00651D5D" w:rsidRPr="00474BF2" w:rsidRDefault="00007F73" w:rsidP="00944C52">
            <w:pPr>
              <w:widowControl w:val="0"/>
              <w:rPr>
                <w:rFonts w:asciiTheme="minorHAnsi" w:hAnsiTheme="minorHAnsi"/>
                <w:sz w:val="20"/>
                <w:szCs w:val="20"/>
              </w:rPr>
            </w:pPr>
            <w:hyperlink r:id="rId242">
              <w:r w:rsidR="00651D5D" w:rsidRPr="00474BF2">
                <w:rPr>
                  <w:rFonts w:asciiTheme="minorHAnsi" w:hAnsiTheme="minorHAnsi"/>
                  <w:color w:val="1155CC"/>
                  <w:sz w:val="20"/>
                  <w:szCs w:val="20"/>
                  <w:u w:val="single"/>
                </w:rPr>
                <w:t>EGI | Cloud Container Compute</w:t>
              </w:r>
            </w:hyperlink>
          </w:p>
        </w:tc>
      </w:tr>
      <w:tr w:rsidR="00651D5D" w14:paraId="4E359411" w14:textId="77777777" w:rsidTr="004B312F">
        <w:trPr>
          <w:trHeight w:val="525"/>
          <w:jc w:val="center"/>
        </w:trPr>
        <w:tc>
          <w:tcPr>
            <w:tcW w:w="1615" w:type="dxa"/>
          </w:tcPr>
          <w:p w14:paraId="2D4BD80C" w14:textId="77777777" w:rsidR="00651D5D" w:rsidRDefault="00651D5D" w:rsidP="00986800">
            <w:pPr>
              <w:widowControl w:val="0"/>
              <w:jc w:val="left"/>
              <w:rPr>
                <w:sz w:val="20"/>
                <w:szCs w:val="20"/>
              </w:rPr>
            </w:pPr>
            <w:r>
              <w:rPr>
                <w:sz w:val="20"/>
                <w:szCs w:val="20"/>
              </w:rPr>
              <w:t>EGI Cloud Container Compute</w:t>
            </w:r>
          </w:p>
        </w:tc>
        <w:tc>
          <w:tcPr>
            <w:tcW w:w="7410" w:type="dxa"/>
          </w:tcPr>
          <w:p w14:paraId="51ABFDD4" w14:textId="77777777" w:rsidR="00651D5D" w:rsidRPr="00474BF2" w:rsidRDefault="00007F73" w:rsidP="00944C52">
            <w:pPr>
              <w:widowControl w:val="0"/>
              <w:rPr>
                <w:rFonts w:asciiTheme="minorHAnsi" w:hAnsiTheme="minorHAnsi"/>
                <w:sz w:val="20"/>
                <w:szCs w:val="20"/>
              </w:rPr>
            </w:pPr>
            <w:hyperlink r:id="rId243">
              <w:r w:rsidR="00651D5D" w:rsidRPr="00474BF2">
                <w:rPr>
                  <w:rFonts w:asciiTheme="minorHAnsi" w:hAnsiTheme="minorHAnsi"/>
                  <w:color w:val="1155CC"/>
                  <w:sz w:val="20"/>
                  <w:szCs w:val="20"/>
                  <w:u w:val="single"/>
                </w:rPr>
                <w:t>GitHub - grycap/ansible-role-kubernetes: Ansible role to install a Kubernetes cluster</w:t>
              </w:r>
            </w:hyperlink>
          </w:p>
        </w:tc>
      </w:tr>
      <w:tr w:rsidR="00651D5D" w14:paraId="06740BEF" w14:textId="77777777" w:rsidTr="004B312F">
        <w:trPr>
          <w:trHeight w:val="315"/>
          <w:jc w:val="center"/>
        </w:trPr>
        <w:tc>
          <w:tcPr>
            <w:tcW w:w="1615" w:type="dxa"/>
          </w:tcPr>
          <w:p w14:paraId="787E3926" w14:textId="77777777" w:rsidR="00651D5D" w:rsidRDefault="00651D5D" w:rsidP="00986800">
            <w:pPr>
              <w:widowControl w:val="0"/>
              <w:jc w:val="left"/>
              <w:rPr>
                <w:sz w:val="20"/>
                <w:szCs w:val="20"/>
              </w:rPr>
            </w:pPr>
            <w:r>
              <w:rPr>
                <w:sz w:val="20"/>
                <w:szCs w:val="20"/>
              </w:rPr>
              <w:t>EGI DIRAC</w:t>
            </w:r>
          </w:p>
        </w:tc>
        <w:tc>
          <w:tcPr>
            <w:tcW w:w="7410" w:type="dxa"/>
          </w:tcPr>
          <w:p w14:paraId="1D635301" w14:textId="77777777" w:rsidR="00651D5D" w:rsidRPr="00474BF2" w:rsidRDefault="00007F73" w:rsidP="00944C52">
            <w:pPr>
              <w:widowControl w:val="0"/>
              <w:rPr>
                <w:rFonts w:asciiTheme="minorHAnsi" w:hAnsiTheme="minorHAnsi"/>
                <w:sz w:val="20"/>
                <w:szCs w:val="20"/>
              </w:rPr>
            </w:pPr>
            <w:hyperlink r:id="rId244">
              <w:r w:rsidR="00651D5D" w:rsidRPr="00474BF2">
                <w:rPr>
                  <w:rFonts w:asciiTheme="minorHAnsi" w:hAnsiTheme="minorHAnsi"/>
                  <w:color w:val="1155CC"/>
                  <w:sz w:val="20"/>
                  <w:szCs w:val="20"/>
                  <w:u w:val="single"/>
                </w:rPr>
                <w:t>EGI-Prod - DIRAC</w:t>
              </w:r>
            </w:hyperlink>
          </w:p>
        </w:tc>
      </w:tr>
      <w:tr w:rsidR="00651D5D" w14:paraId="446C95CF" w14:textId="77777777" w:rsidTr="004B312F">
        <w:trPr>
          <w:trHeight w:val="315"/>
          <w:jc w:val="center"/>
        </w:trPr>
        <w:tc>
          <w:tcPr>
            <w:tcW w:w="1615" w:type="dxa"/>
          </w:tcPr>
          <w:p w14:paraId="2CFA76A3" w14:textId="77777777" w:rsidR="00651D5D" w:rsidRDefault="00651D5D" w:rsidP="00986800">
            <w:pPr>
              <w:widowControl w:val="0"/>
              <w:jc w:val="left"/>
              <w:rPr>
                <w:sz w:val="20"/>
                <w:szCs w:val="20"/>
              </w:rPr>
            </w:pPr>
            <w:r>
              <w:rPr>
                <w:sz w:val="20"/>
                <w:szCs w:val="20"/>
              </w:rPr>
              <w:t>EGI DIRAC</w:t>
            </w:r>
          </w:p>
        </w:tc>
        <w:tc>
          <w:tcPr>
            <w:tcW w:w="7410" w:type="dxa"/>
          </w:tcPr>
          <w:p w14:paraId="1FA62881" w14:textId="77777777" w:rsidR="00651D5D" w:rsidRPr="00474BF2" w:rsidRDefault="00007F73" w:rsidP="00944C52">
            <w:pPr>
              <w:widowControl w:val="0"/>
              <w:rPr>
                <w:rFonts w:asciiTheme="minorHAnsi" w:hAnsiTheme="minorHAnsi"/>
                <w:sz w:val="20"/>
                <w:szCs w:val="20"/>
              </w:rPr>
            </w:pPr>
            <w:hyperlink r:id="rId245">
              <w:r w:rsidR="00651D5D" w:rsidRPr="00474BF2">
                <w:rPr>
                  <w:rFonts w:asciiTheme="minorHAnsi" w:hAnsiTheme="minorHAnsi"/>
                  <w:color w:val="1155CC"/>
                  <w:sz w:val="20"/>
                  <w:szCs w:val="20"/>
                  <w:u w:val="single"/>
                </w:rPr>
                <w:t>GitHub - DIRACGrid/DIRAC: DIRAC Grid</w:t>
              </w:r>
            </w:hyperlink>
          </w:p>
        </w:tc>
      </w:tr>
      <w:tr w:rsidR="00651D5D" w14:paraId="7987E419" w14:textId="77777777" w:rsidTr="004B312F">
        <w:trPr>
          <w:trHeight w:val="315"/>
          <w:jc w:val="center"/>
        </w:trPr>
        <w:tc>
          <w:tcPr>
            <w:tcW w:w="1615" w:type="dxa"/>
          </w:tcPr>
          <w:p w14:paraId="14BC01D7" w14:textId="77777777" w:rsidR="00651D5D" w:rsidRDefault="00651D5D" w:rsidP="00986800">
            <w:pPr>
              <w:widowControl w:val="0"/>
              <w:jc w:val="left"/>
              <w:rPr>
                <w:sz w:val="20"/>
                <w:szCs w:val="20"/>
              </w:rPr>
            </w:pPr>
            <w:r>
              <w:rPr>
                <w:sz w:val="20"/>
                <w:szCs w:val="20"/>
              </w:rPr>
              <w:t>EGI Online Storage</w:t>
            </w:r>
          </w:p>
        </w:tc>
        <w:tc>
          <w:tcPr>
            <w:tcW w:w="7410" w:type="dxa"/>
          </w:tcPr>
          <w:p w14:paraId="0B9F4E34" w14:textId="77777777" w:rsidR="00651D5D" w:rsidRPr="00474BF2" w:rsidRDefault="00007F73" w:rsidP="00944C52">
            <w:pPr>
              <w:widowControl w:val="0"/>
              <w:rPr>
                <w:rFonts w:asciiTheme="minorHAnsi" w:hAnsiTheme="minorHAnsi"/>
                <w:sz w:val="20"/>
                <w:szCs w:val="20"/>
              </w:rPr>
            </w:pPr>
            <w:hyperlink r:id="rId246">
              <w:r w:rsidR="00651D5D" w:rsidRPr="00474BF2">
                <w:rPr>
                  <w:rFonts w:asciiTheme="minorHAnsi" w:hAnsiTheme="minorHAnsi"/>
                  <w:color w:val="1155CC"/>
                  <w:sz w:val="20"/>
                  <w:szCs w:val="20"/>
                  <w:u w:val="single"/>
                </w:rPr>
                <w:t>EGI | Online Storage</w:t>
              </w:r>
            </w:hyperlink>
          </w:p>
        </w:tc>
      </w:tr>
      <w:tr w:rsidR="00651D5D" w14:paraId="6FA9FFFD" w14:textId="77777777" w:rsidTr="004B312F">
        <w:trPr>
          <w:trHeight w:val="1200"/>
          <w:jc w:val="center"/>
        </w:trPr>
        <w:tc>
          <w:tcPr>
            <w:tcW w:w="1615" w:type="dxa"/>
          </w:tcPr>
          <w:p w14:paraId="6D4690A9" w14:textId="77777777" w:rsidR="00651D5D" w:rsidRDefault="00651D5D" w:rsidP="00986800">
            <w:pPr>
              <w:widowControl w:val="0"/>
              <w:jc w:val="left"/>
              <w:rPr>
                <w:sz w:val="20"/>
                <w:szCs w:val="20"/>
              </w:rPr>
            </w:pPr>
            <w:r>
              <w:rPr>
                <w:sz w:val="20"/>
                <w:szCs w:val="20"/>
              </w:rPr>
              <w:t>STORM</w:t>
            </w:r>
          </w:p>
        </w:tc>
        <w:tc>
          <w:tcPr>
            <w:tcW w:w="7410" w:type="dxa"/>
          </w:tcPr>
          <w:p w14:paraId="47288DB8"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sz w:val="20"/>
                <w:szCs w:val="20"/>
              </w:rPr>
              <w:fldChar w:fldCharType="begin"/>
            </w:r>
            <w:r w:rsidRPr="00474BF2">
              <w:rPr>
                <w:rFonts w:asciiTheme="minorHAnsi" w:hAnsiTheme="minorHAnsi"/>
                <w:sz w:val="20"/>
                <w:szCs w:val="20"/>
              </w:rPr>
              <w:instrText xml:space="preserve"> HYPERLINK "https://github.com/italiangrid/storm" </w:instrText>
            </w:r>
            <w:r w:rsidRPr="00474BF2">
              <w:rPr>
                <w:rFonts w:asciiTheme="minorHAnsi" w:hAnsiTheme="minorHAnsi"/>
                <w:sz w:val="20"/>
                <w:szCs w:val="20"/>
              </w:rPr>
              <w:fldChar w:fldCharType="separate"/>
            </w:r>
            <w:r w:rsidRPr="00474BF2">
              <w:rPr>
                <w:rFonts w:asciiTheme="minorHAnsi" w:hAnsiTheme="minorHAnsi"/>
                <w:color w:val="1155CC"/>
                <w:sz w:val="20"/>
                <w:szCs w:val="20"/>
                <w:u w:val="single"/>
              </w:rPr>
              <w:t>GitHub -</w:t>
            </w:r>
          </w:p>
          <w:p w14:paraId="79D19C17"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color w:val="1155CC"/>
                <w:sz w:val="20"/>
                <w:szCs w:val="20"/>
                <w:u w:val="single"/>
              </w:rPr>
              <w:t>italiangrid/storm: StoRM (STOrage Resource Manager) is a light,</w:t>
            </w:r>
          </w:p>
          <w:p w14:paraId="795E0CCC"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color w:val="1155CC"/>
                <w:sz w:val="20"/>
                <w:szCs w:val="20"/>
                <w:u w:val="single"/>
              </w:rPr>
              <w:t>scalable, flexible, high-performance, file system-independent storage</w:t>
            </w:r>
          </w:p>
          <w:p w14:paraId="281DE46C"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color w:val="1155CC"/>
                <w:sz w:val="20"/>
                <w:szCs w:val="20"/>
                <w:u w:val="single"/>
              </w:rPr>
              <w:t xml:space="preserve">manager service (SRM) for generic </w:t>
            </w:r>
            <w:proofErr w:type="gramStart"/>
            <w:r w:rsidRPr="00474BF2">
              <w:rPr>
                <w:rFonts w:asciiTheme="minorHAnsi" w:hAnsiTheme="minorHAnsi"/>
                <w:color w:val="1155CC"/>
                <w:sz w:val="20"/>
                <w:szCs w:val="20"/>
                <w:u w:val="single"/>
              </w:rPr>
              <w:t>disk based</w:t>
            </w:r>
            <w:proofErr w:type="gramEnd"/>
            <w:r w:rsidRPr="00474BF2">
              <w:rPr>
                <w:rFonts w:asciiTheme="minorHAnsi" w:hAnsiTheme="minorHAnsi"/>
                <w:color w:val="1155CC"/>
                <w:sz w:val="20"/>
                <w:szCs w:val="20"/>
                <w:u w:val="single"/>
              </w:rPr>
              <w:t xml:space="preserve"> storage system, compliant</w:t>
            </w:r>
          </w:p>
          <w:p w14:paraId="1DD0D5E2" w14:textId="77777777" w:rsidR="00651D5D" w:rsidRPr="00474BF2" w:rsidRDefault="00651D5D" w:rsidP="00944C52">
            <w:pPr>
              <w:widowControl w:val="0"/>
              <w:rPr>
                <w:rFonts w:asciiTheme="minorHAnsi" w:hAnsiTheme="minorHAnsi"/>
                <w:sz w:val="20"/>
                <w:szCs w:val="20"/>
              </w:rPr>
            </w:pPr>
            <w:r w:rsidRPr="00474BF2">
              <w:rPr>
                <w:rFonts w:asciiTheme="minorHAnsi" w:hAnsiTheme="minorHAnsi"/>
                <w:color w:val="1155CC"/>
                <w:sz w:val="20"/>
                <w:szCs w:val="20"/>
                <w:u w:val="single"/>
              </w:rPr>
              <w:t>with the standard SRM interface version 2.2.</w:t>
            </w:r>
            <w:r w:rsidRPr="00474BF2">
              <w:rPr>
                <w:rFonts w:asciiTheme="minorHAnsi" w:hAnsiTheme="minorHAnsi"/>
                <w:sz w:val="20"/>
                <w:szCs w:val="20"/>
              </w:rPr>
              <w:fldChar w:fldCharType="end"/>
            </w:r>
          </w:p>
        </w:tc>
      </w:tr>
      <w:tr w:rsidR="00651D5D" w14:paraId="785D8CA7" w14:textId="77777777" w:rsidTr="004B312F">
        <w:trPr>
          <w:trHeight w:val="525"/>
          <w:jc w:val="center"/>
        </w:trPr>
        <w:tc>
          <w:tcPr>
            <w:tcW w:w="1615" w:type="dxa"/>
          </w:tcPr>
          <w:p w14:paraId="67CE7249" w14:textId="77777777" w:rsidR="00651D5D" w:rsidRDefault="00651D5D" w:rsidP="00986800">
            <w:pPr>
              <w:widowControl w:val="0"/>
              <w:jc w:val="left"/>
              <w:rPr>
                <w:sz w:val="20"/>
                <w:szCs w:val="20"/>
              </w:rPr>
            </w:pPr>
            <w:r>
              <w:rPr>
                <w:sz w:val="20"/>
                <w:szCs w:val="20"/>
              </w:rPr>
              <w:t>EGI High Throughput Compute</w:t>
            </w:r>
          </w:p>
        </w:tc>
        <w:tc>
          <w:tcPr>
            <w:tcW w:w="7410" w:type="dxa"/>
          </w:tcPr>
          <w:p w14:paraId="76035194" w14:textId="77777777" w:rsidR="00651D5D" w:rsidRPr="00474BF2" w:rsidRDefault="00007F73" w:rsidP="00944C52">
            <w:pPr>
              <w:widowControl w:val="0"/>
              <w:rPr>
                <w:rFonts w:asciiTheme="minorHAnsi" w:hAnsiTheme="minorHAnsi"/>
                <w:sz w:val="20"/>
                <w:szCs w:val="20"/>
              </w:rPr>
            </w:pPr>
            <w:hyperlink r:id="rId247">
              <w:r w:rsidR="00651D5D" w:rsidRPr="00474BF2">
                <w:rPr>
                  <w:rFonts w:asciiTheme="minorHAnsi" w:hAnsiTheme="minorHAnsi"/>
                  <w:color w:val="1155CC"/>
                  <w:sz w:val="20"/>
                  <w:szCs w:val="20"/>
                  <w:u w:val="single"/>
                </w:rPr>
                <w:t>EGI | High-Throughput Compute</w:t>
              </w:r>
            </w:hyperlink>
          </w:p>
        </w:tc>
      </w:tr>
      <w:tr w:rsidR="00651D5D" w14:paraId="358E0B96" w14:textId="77777777" w:rsidTr="004B312F">
        <w:trPr>
          <w:trHeight w:val="315"/>
          <w:jc w:val="center"/>
        </w:trPr>
        <w:tc>
          <w:tcPr>
            <w:tcW w:w="1615" w:type="dxa"/>
          </w:tcPr>
          <w:p w14:paraId="37E9E678" w14:textId="77777777" w:rsidR="00651D5D" w:rsidRDefault="00651D5D" w:rsidP="00986800">
            <w:pPr>
              <w:widowControl w:val="0"/>
              <w:jc w:val="left"/>
              <w:rPr>
                <w:sz w:val="20"/>
                <w:szCs w:val="20"/>
              </w:rPr>
            </w:pPr>
            <w:r>
              <w:rPr>
                <w:sz w:val="20"/>
                <w:szCs w:val="20"/>
              </w:rPr>
              <w:t>CVMFS</w:t>
            </w:r>
          </w:p>
        </w:tc>
        <w:tc>
          <w:tcPr>
            <w:tcW w:w="7410" w:type="dxa"/>
          </w:tcPr>
          <w:p w14:paraId="233B508E" w14:textId="77777777" w:rsidR="00651D5D" w:rsidRPr="00474BF2" w:rsidRDefault="00007F73" w:rsidP="00944C52">
            <w:pPr>
              <w:widowControl w:val="0"/>
              <w:rPr>
                <w:rFonts w:asciiTheme="minorHAnsi" w:hAnsiTheme="minorHAnsi"/>
                <w:sz w:val="20"/>
                <w:szCs w:val="20"/>
              </w:rPr>
            </w:pPr>
            <w:hyperlink r:id="rId248">
              <w:r w:rsidR="00651D5D" w:rsidRPr="00474BF2">
                <w:rPr>
                  <w:rFonts w:asciiTheme="minorHAnsi" w:hAnsiTheme="minorHAnsi"/>
                  <w:color w:val="1155CC"/>
                  <w:sz w:val="20"/>
                  <w:szCs w:val="20"/>
                  <w:u w:val="single"/>
                </w:rPr>
                <w:t>CernVM File System | cernvm.web.cern.ch</w:t>
              </w:r>
            </w:hyperlink>
          </w:p>
        </w:tc>
      </w:tr>
      <w:tr w:rsidR="00651D5D" w14:paraId="51A7C729" w14:textId="77777777" w:rsidTr="004B312F">
        <w:trPr>
          <w:trHeight w:val="750"/>
          <w:jc w:val="center"/>
        </w:trPr>
        <w:tc>
          <w:tcPr>
            <w:tcW w:w="1615" w:type="dxa"/>
          </w:tcPr>
          <w:p w14:paraId="255F5595" w14:textId="16A4C3B7" w:rsidR="00651D5D" w:rsidRDefault="00651D5D" w:rsidP="00986800">
            <w:pPr>
              <w:widowControl w:val="0"/>
              <w:jc w:val="left"/>
              <w:rPr>
                <w:sz w:val="20"/>
                <w:szCs w:val="20"/>
              </w:rPr>
            </w:pPr>
          </w:p>
        </w:tc>
        <w:tc>
          <w:tcPr>
            <w:tcW w:w="7410" w:type="dxa"/>
          </w:tcPr>
          <w:p w14:paraId="5562F1AC"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sz w:val="20"/>
                <w:szCs w:val="20"/>
              </w:rPr>
              <w:fldChar w:fldCharType="begin"/>
            </w:r>
            <w:r w:rsidRPr="00474BF2">
              <w:rPr>
                <w:rFonts w:asciiTheme="minorHAnsi" w:hAnsiTheme="minorHAnsi"/>
                <w:sz w:val="20"/>
                <w:szCs w:val="20"/>
              </w:rPr>
              <w:instrText xml:space="preserve"> HYPERLINK "https://github.com/indigo-dc/udocker" </w:instrText>
            </w:r>
            <w:r w:rsidRPr="00474BF2">
              <w:rPr>
                <w:rFonts w:asciiTheme="minorHAnsi" w:hAnsiTheme="minorHAnsi"/>
                <w:sz w:val="20"/>
                <w:szCs w:val="20"/>
              </w:rPr>
              <w:fldChar w:fldCharType="separate"/>
            </w:r>
            <w:r w:rsidRPr="00474BF2">
              <w:rPr>
                <w:rFonts w:asciiTheme="minorHAnsi" w:hAnsiTheme="minorHAnsi"/>
                <w:color w:val="1155CC"/>
                <w:sz w:val="20"/>
                <w:szCs w:val="20"/>
                <w:u w:val="single"/>
              </w:rPr>
              <w:t>GitHub -</w:t>
            </w:r>
          </w:p>
          <w:p w14:paraId="4FDE2455"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color w:val="1155CC"/>
                <w:sz w:val="20"/>
                <w:szCs w:val="20"/>
                <w:u w:val="single"/>
              </w:rPr>
              <w:t>indigo-dc/udocker: A basic user tool to execute simple docker containers</w:t>
            </w:r>
          </w:p>
          <w:p w14:paraId="1824AA59" w14:textId="77777777" w:rsidR="00651D5D" w:rsidRPr="00474BF2" w:rsidRDefault="00651D5D" w:rsidP="00944C52">
            <w:pPr>
              <w:widowControl w:val="0"/>
              <w:rPr>
                <w:rFonts w:asciiTheme="minorHAnsi" w:hAnsiTheme="minorHAnsi"/>
                <w:sz w:val="20"/>
                <w:szCs w:val="20"/>
              </w:rPr>
            </w:pPr>
            <w:r w:rsidRPr="00474BF2">
              <w:rPr>
                <w:rFonts w:asciiTheme="minorHAnsi" w:hAnsiTheme="minorHAnsi"/>
                <w:color w:val="1155CC"/>
                <w:sz w:val="20"/>
                <w:szCs w:val="20"/>
                <w:u w:val="single"/>
              </w:rPr>
              <w:t>in batch or interactive systems without root privileges</w:t>
            </w:r>
            <w:r w:rsidRPr="00474BF2">
              <w:rPr>
                <w:rFonts w:asciiTheme="minorHAnsi" w:hAnsiTheme="minorHAnsi"/>
                <w:sz w:val="20"/>
                <w:szCs w:val="20"/>
              </w:rPr>
              <w:fldChar w:fldCharType="end"/>
            </w:r>
          </w:p>
        </w:tc>
      </w:tr>
      <w:tr w:rsidR="00651D5D" w14:paraId="68CF8212" w14:textId="77777777" w:rsidTr="004B312F">
        <w:trPr>
          <w:trHeight w:val="315"/>
          <w:jc w:val="center"/>
        </w:trPr>
        <w:tc>
          <w:tcPr>
            <w:tcW w:w="1615" w:type="dxa"/>
          </w:tcPr>
          <w:p w14:paraId="2C905DE4" w14:textId="77777777" w:rsidR="00651D5D" w:rsidRDefault="00651D5D" w:rsidP="00986800">
            <w:pPr>
              <w:widowControl w:val="0"/>
              <w:jc w:val="left"/>
              <w:rPr>
                <w:sz w:val="20"/>
                <w:szCs w:val="20"/>
              </w:rPr>
            </w:pPr>
            <w:r>
              <w:rPr>
                <w:sz w:val="20"/>
                <w:szCs w:val="20"/>
              </w:rPr>
              <w:t>CVMFS</w:t>
            </w:r>
          </w:p>
        </w:tc>
        <w:tc>
          <w:tcPr>
            <w:tcW w:w="7410" w:type="dxa"/>
          </w:tcPr>
          <w:p w14:paraId="396EC02E" w14:textId="77777777" w:rsidR="00651D5D" w:rsidRPr="00474BF2" w:rsidRDefault="00007F73" w:rsidP="00944C52">
            <w:pPr>
              <w:widowControl w:val="0"/>
              <w:rPr>
                <w:rFonts w:asciiTheme="minorHAnsi" w:hAnsiTheme="minorHAnsi"/>
                <w:sz w:val="20"/>
                <w:szCs w:val="20"/>
              </w:rPr>
            </w:pPr>
            <w:hyperlink r:id="rId249">
              <w:r w:rsidR="00651D5D" w:rsidRPr="00474BF2">
                <w:rPr>
                  <w:rFonts w:asciiTheme="minorHAnsi" w:hAnsiTheme="minorHAnsi"/>
                  <w:color w:val="1155CC"/>
                  <w:sz w:val="20"/>
                  <w:szCs w:val="20"/>
                  <w:u w:val="single"/>
                </w:rPr>
                <w:t>GitHub - cvmfs/cvmfs: The CernVM File System</w:t>
              </w:r>
            </w:hyperlink>
          </w:p>
        </w:tc>
      </w:tr>
      <w:tr w:rsidR="00651D5D" w14:paraId="025295E3" w14:textId="77777777" w:rsidTr="004B312F">
        <w:trPr>
          <w:trHeight w:val="315"/>
          <w:jc w:val="center"/>
        </w:trPr>
        <w:tc>
          <w:tcPr>
            <w:tcW w:w="1615" w:type="dxa"/>
          </w:tcPr>
          <w:p w14:paraId="7BBDD2D0" w14:textId="49F51095" w:rsidR="00651D5D" w:rsidRDefault="00651D5D" w:rsidP="00986800">
            <w:pPr>
              <w:widowControl w:val="0"/>
              <w:jc w:val="left"/>
              <w:rPr>
                <w:sz w:val="20"/>
                <w:szCs w:val="20"/>
              </w:rPr>
            </w:pPr>
          </w:p>
        </w:tc>
        <w:tc>
          <w:tcPr>
            <w:tcW w:w="7410" w:type="dxa"/>
          </w:tcPr>
          <w:p w14:paraId="3C4D7371" w14:textId="77777777" w:rsidR="00651D5D" w:rsidRPr="00474BF2" w:rsidRDefault="00007F73" w:rsidP="00944C52">
            <w:pPr>
              <w:widowControl w:val="0"/>
              <w:rPr>
                <w:rFonts w:asciiTheme="minorHAnsi" w:hAnsiTheme="minorHAnsi"/>
                <w:sz w:val="20"/>
                <w:szCs w:val="20"/>
              </w:rPr>
            </w:pPr>
            <w:hyperlink r:id="rId250">
              <w:r w:rsidR="00651D5D" w:rsidRPr="00474BF2">
                <w:rPr>
                  <w:rFonts w:asciiTheme="minorHAnsi" w:hAnsiTheme="minorHAnsi"/>
                  <w:color w:val="1155CC"/>
                  <w:sz w:val="20"/>
                  <w:szCs w:val="20"/>
                  <w:u w:val="single"/>
                </w:rPr>
                <w:t>Heat-Translator - OpenStack</w:t>
              </w:r>
            </w:hyperlink>
          </w:p>
        </w:tc>
      </w:tr>
      <w:tr w:rsidR="00651D5D" w14:paraId="32F95247" w14:textId="77777777" w:rsidTr="004B312F">
        <w:trPr>
          <w:trHeight w:val="315"/>
          <w:jc w:val="center"/>
        </w:trPr>
        <w:tc>
          <w:tcPr>
            <w:tcW w:w="1615" w:type="dxa"/>
          </w:tcPr>
          <w:p w14:paraId="354CE528" w14:textId="5989FA72" w:rsidR="00651D5D" w:rsidRDefault="00651D5D" w:rsidP="00986800">
            <w:pPr>
              <w:widowControl w:val="0"/>
              <w:jc w:val="left"/>
              <w:rPr>
                <w:sz w:val="20"/>
                <w:szCs w:val="20"/>
              </w:rPr>
            </w:pPr>
          </w:p>
        </w:tc>
        <w:tc>
          <w:tcPr>
            <w:tcW w:w="7410" w:type="dxa"/>
          </w:tcPr>
          <w:p w14:paraId="61FFF225" w14:textId="77777777" w:rsidR="00651D5D" w:rsidRPr="00474BF2" w:rsidRDefault="00007F73" w:rsidP="00944C52">
            <w:pPr>
              <w:widowControl w:val="0"/>
              <w:rPr>
                <w:rFonts w:asciiTheme="minorHAnsi" w:hAnsiTheme="minorHAnsi"/>
                <w:sz w:val="20"/>
                <w:szCs w:val="20"/>
              </w:rPr>
            </w:pPr>
            <w:hyperlink r:id="rId251">
              <w:r w:rsidR="00651D5D" w:rsidRPr="00474BF2">
                <w:rPr>
                  <w:rFonts w:asciiTheme="minorHAnsi" w:hAnsiTheme="minorHAnsi"/>
                  <w:color w:val="1155CC"/>
                  <w:sz w:val="20"/>
                  <w:szCs w:val="20"/>
                  <w:u w:val="single"/>
                </w:rPr>
                <w:t>GitHub - openstack/heat-translator: Translate non-heat templates to Heat Orchestration Template.</w:t>
              </w:r>
            </w:hyperlink>
          </w:p>
        </w:tc>
      </w:tr>
      <w:tr w:rsidR="00651D5D" w14:paraId="5740901E" w14:textId="77777777" w:rsidTr="004B312F">
        <w:trPr>
          <w:trHeight w:val="315"/>
          <w:jc w:val="center"/>
        </w:trPr>
        <w:tc>
          <w:tcPr>
            <w:tcW w:w="1615" w:type="dxa"/>
          </w:tcPr>
          <w:p w14:paraId="21D649A8" w14:textId="1D59CAD9" w:rsidR="00651D5D" w:rsidRDefault="00651D5D" w:rsidP="00986800">
            <w:pPr>
              <w:widowControl w:val="0"/>
              <w:jc w:val="left"/>
              <w:rPr>
                <w:sz w:val="20"/>
                <w:szCs w:val="20"/>
              </w:rPr>
            </w:pPr>
          </w:p>
        </w:tc>
        <w:tc>
          <w:tcPr>
            <w:tcW w:w="7410" w:type="dxa"/>
          </w:tcPr>
          <w:p w14:paraId="34D48008" w14:textId="77777777" w:rsidR="00651D5D" w:rsidRPr="00474BF2" w:rsidRDefault="00007F73" w:rsidP="00944C52">
            <w:pPr>
              <w:widowControl w:val="0"/>
              <w:rPr>
                <w:rFonts w:asciiTheme="minorHAnsi" w:hAnsiTheme="minorHAnsi"/>
                <w:sz w:val="20"/>
                <w:szCs w:val="20"/>
              </w:rPr>
            </w:pPr>
            <w:hyperlink r:id="rId252">
              <w:r w:rsidR="00651D5D" w:rsidRPr="00474BF2">
                <w:rPr>
                  <w:rFonts w:asciiTheme="minorHAnsi" w:hAnsiTheme="minorHAnsi"/>
                  <w:color w:val="1155CC"/>
                  <w:sz w:val="20"/>
                  <w:szCs w:val="20"/>
                  <w:u w:val="single"/>
                </w:rPr>
                <w:t>GitHub - indigo-dc/heat-translator: Translate non-heat templates to Heat Orchestration Template.</w:t>
              </w:r>
            </w:hyperlink>
          </w:p>
        </w:tc>
      </w:tr>
      <w:tr w:rsidR="00651D5D" w14:paraId="023C4C76" w14:textId="77777777" w:rsidTr="004B312F">
        <w:trPr>
          <w:trHeight w:val="315"/>
          <w:jc w:val="center"/>
        </w:trPr>
        <w:tc>
          <w:tcPr>
            <w:tcW w:w="1615" w:type="dxa"/>
          </w:tcPr>
          <w:p w14:paraId="62E5A73D" w14:textId="77777777" w:rsidR="00651D5D" w:rsidRDefault="00651D5D" w:rsidP="00986800">
            <w:pPr>
              <w:widowControl w:val="0"/>
              <w:jc w:val="left"/>
              <w:rPr>
                <w:sz w:val="20"/>
                <w:szCs w:val="20"/>
              </w:rPr>
            </w:pPr>
            <w:r>
              <w:rPr>
                <w:sz w:val="20"/>
                <w:szCs w:val="20"/>
              </w:rPr>
              <w:t>Infrastructure Manager</w:t>
            </w:r>
          </w:p>
        </w:tc>
        <w:tc>
          <w:tcPr>
            <w:tcW w:w="7410" w:type="dxa"/>
          </w:tcPr>
          <w:p w14:paraId="1F4DAEEC" w14:textId="77777777" w:rsidR="00651D5D" w:rsidRPr="00474BF2" w:rsidRDefault="00007F73" w:rsidP="00944C52">
            <w:pPr>
              <w:widowControl w:val="0"/>
              <w:rPr>
                <w:rFonts w:asciiTheme="minorHAnsi" w:hAnsiTheme="minorHAnsi"/>
                <w:sz w:val="20"/>
                <w:szCs w:val="20"/>
              </w:rPr>
            </w:pPr>
            <w:hyperlink r:id="rId253">
              <w:r w:rsidR="00651D5D" w:rsidRPr="00474BF2">
                <w:rPr>
                  <w:rFonts w:asciiTheme="minorHAnsi" w:hAnsiTheme="minorHAnsi"/>
                  <w:color w:val="1155CC"/>
                  <w:sz w:val="20"/>
                  <w:szCs w:val="20"/>
                  <w:u w:val="single"/>
                </w:rPr>
                <w:t>Infrastructure Manager | GRyCAP | UPV</w:t>
              </w:r>
            </w:hyperlink>
          </w:p>
        </w:tc>
      </w:tr>
      <w:tr w:rsidR="00651D5D" w14:paraId="195CD4DB" w14:textId="77777777" w:rsidTr="004B312F">
        <w:trPr>
          <w:trHeight w:val="315"/>
          <w:jc w:val="center"/>
        </w:trPr>
        <w:tc>
          <w:tcPr>
            <w:tcW w:w="1615" w:type="dxa"/>
          </w:tcPr>
          <w:p w14:paraId="5E4DEB3C" w14:textId="77777777" w:rsidR="00651D5D" w:rsidRDefault="00651D5D" w:rsidP="00986800">
            <w:pPr>
              <w:widowControl w:val="0"/>
              <w:jc w:val="left"/>
              <w:rPr>
                <w:sz w:val="20"/>
                <w:szCs w:val="20"/>
              </w:rPr>
            </w:pPr>
            <w:r>
              <w:rPr>
                <w:sz w:val="20"/>
                <w:szCs w:val="20"/>
              </w:rPr>
              <w:t>Infrastructure Manager</w:t>
            </w:r>
          </w:p>
        </w:tc>
        <w:tc>
          <w:tcPr>
            <w:tcW w:w="7410" w:type="dxa"/>
          </w:tcPr>
          <w:p w14:paraId="6E46489E" w14:textId="77777777" w:rsidR="00651D5D" w:rsidRPr="00474BF2" w:rsidRDefault="00007F73" w:rsidP="00944C52">
            <w:pPr>
              <w:widowControl w:val="0"/>
              <w:rPr>
                <w:rFonts w:asciiTheme="minorHAnsi" w:hAnsiTheme="minorHAnsi"/>
                <w:sz w:val="20"/>
                <w:szCs w:val="20"/>
              </w:rPr>
            </w:pPr>
            <w:hyperlink r:id="rId254">
              <w:r w:rsidR="00651D5D" w:rsidRPr="00474BF2">
                <w:rPr>
                  <w:rFonts w:asciiTheme="minorHAnsi" w:hAnsiTheme="minorHAnsi"/>
                  <w:color w:val="1155CC"/>
                  <w:sz w:val="20"/>
                  <w:szCs w:val="20"/>
                  <w:u w:val="single"/>
                </w:rPr>
                <w:t>GitHub - indigo-dc/im: Infrastructure Manager (TOSCA support)</w:t>
              </w:r>
            </w:hyperlink>
          </w:p>
        </w:tc>
      </w:tr>
      <w:tr w:rsidR="00651D5D" w14:paraId="6F16FF78" w14:textId="77777777" w:rsidTr="004B312F">
        <w:trPr>
          <w:trHeight w:val="525"/>
          <w:jc w:val="center"/>
        </w:trPr>
        <w:tc>
          <w:tcPr>
            <w:tcW w:w="1615" w:type="dxa"/>
          </w:tcPr>
          <w:p w14:paraId="195E87FD" w14:textId="77777777" w:rsidR="00651D5D" w:rsidRDefault="00651D5D" w:rsidP="00986800">
            <w:pPr>
              <w:widowControl w:val="0"/>
              <w:jc w:val="left"/>
              <w:rPr>
                <w:sz w:val="20"/>
                <w:szCs w:val="20"/>
              </w:rPr>
            </w:pPr>
            <w:r>
              <w:rPr>
                <w:sz w:val="20"/>
                <w:szCs w:val="20"/>
              </w:rPr>
              <w:t>INDIGO PaaS Orchestrator</w:t>
            </w:r>
          </w:p>
        </w:tc>
        <w:tc>
          <w:tcPr>
            <w:tcW w:w="7410" w:type="dxa"/>
          </w:tcPr>
          <w:p w14:paraId="5A93B1C0" w14:textId="77777777" w:rsidR="00651D5D" w:rsidRPr="00474BF2" w:rsidRDefault="00007F73" w:rsidP="00944C52">
            <w:pPr>
              <w:widowControl w:val="0"/>
              <w:rPr>
                <w:rFonts w:asciiTheme="minorHAnsi" w:hAnsiTheme="minorHAnsi"/>
                <w:sz w:val="20"/>
                <w:szCs w:val="20"/>
              </w:rPr>
            </w:pPr>
            <w:hyperlink r:id="rId255">
              <w:r w:rsidR="00651D5D" w:rsidRPr="00474BF2">
                <w:rPr>
                  <w:rFonts w:asciiTheme="minorHAnsi" w:hAnsiTheme="minorHAnsi"/>
                  <w:color w:val="1155CC"/>
                  <w:sz w:val="20"/>
                  <w:szCs w:val="20"/>
                  <w:u w:val="single"/>
                </w:rPr>
                <w:t>GitHub - indigo-dc/orchestrator: The INDIGO PaaS Orchestrator</w:t>
              </w:r>
            </w:hyperlink>
          </w:p>
        </w:tc>
      </w:tr>
      <w:tr w:rsidR="00651D5D" w14:paraId="3E0F8563" w14:textId="77777777" w:rsidTr="004B312F">
        <w:trPr>
          <w:trHeight w:val="315"/>
          <w:jc w:val="center"/>
        </w:trPr>
        <w:tc>
          <w:tcPr>
            <w:tcW w:w="1615" w:type="dxa"/>
          </w:tcPr>
          <w:p w14:paraId="60538DF0" w14:textId="77777777" w:rsidR="00651D5D" w:rsidRDefault="00651D5D" w:rsidP="00986800">
            <w:pPr>
              <w:widowControl w:val="0"/>
              <w:jc w:val="left"/>
              <w:rPr>
                <w:sz w:val="20"/>
                <w:szCs w:val="20"/>
              </w:rPr>
            </w:pPr>
            <w:r>
              <w:rPr>
                <w:sz w:val="20"/>
                <w:szCs w:val="20"/>
              </w:rPr>
              <w:t>CMDB</w:t>
            </w:r>
          </w:p>
        </w:tc>
        <w:tc>
          <w:tcPr>
            <w:tcW w:w="7410" w:type="dxa"/>
          </w:tcPr>
          <w:p w14:paraId="00790709" w14:textId="77777777" w:rsidR="00651D5D" w:rsidRPr="00474BF2" w:rsidRDefault="00007F73" w:rsidP="00944C52">
            <w:pPr>
              <w:widowControl w:val="0"/>
              <w:rPr>
                <w:rFonts w:asciiTheme="minorHAnsi" w:hAnsiTheme="minorHAnsi"/>
                <w:sz w:val="20"/>
                <w:szCs w:val="20"/>
              </w:rPr>
            </w:pPr>
            <w:hyperlink r:id="rId256">
              <w:r w:rsidR="00651D5D" w:rsidRPr="00474BF2">
                <w:rPr>
                  <w:rFonts w:asciiTheme="minorHAnsi" w:hAnsiTheme="minorHAnsi"/>
                  <w:color w:val="1155CC"/>
                  <w:sz w:val="20"/>
                  <w:szCs w:val="20"/>
                  <w:u w:val="single"/>
                </w:rPr>
                <w:t>cmdb/CHANGELOG.md at master · indigo-dc/cmdb · GitHub</w:t>
              </w:r>
            </w:hyperlink>
          </w:p>
        </w:tc>
      </w:tr>
      <w:tr w:rsidR="00651D5D" w14:paraId="1B2474F2" w14:textId="77777777" w:rsidTr="004B312F">
        <w:trPr>
          <w:trHeight w:val="315"/>
          <w:jc w:val="center"/>
        </w:trPr>
        <w:tc>
          <w:tcPr>
            <w:tcW w:w="1615" w:type="dxa"/>
          </w:tcPr>
          <w:p w14:paraId="747D0BBE" w14:textId="77777777" w:rsidR="00651D5D" w:rsidRDefault="00651D5D" w:rsidP="00986800">
            <w:pPr>
              <w:widowControl w:val="0"/>
              <w:jc w:val="left"/>
              <w:rPr>
                <w:sz w:val="20"/>
                <w:szCs w:val="20"/>
              </w:rPr>
            </w:pPr>
            <w:r>
              <w:rPr>
                <w:sz w:val="20"/>
                <w:szCs w:val="20"/>
              </w:rPr>
              <w:lastRenderedPageBreak/>
              <w:t>SLA Manager</w:t>
            </w:r>
          </w:p>
        </w:tc>
        <w:tc>
          <w:tcPr>
            <w:tcW w:w="7410" w:type="dxa"/>
          </w:tcPr>
          <w:p w14:paraId="7C386916" w14:textId="77777777" w:rsidR="00651D5D" w:rsidRPr="00474BF2" w:rsidRDefault="00007F73" w:rsidP="00944C52">
            <w:pPr>
              <w:widowControl w:val="0"/>
              <w:rPr>
                <w:rFonts w:asciiTheme="minorHAnsi" w:hAnsiTheme="minorHAnsi"/>
                <w:sz w:val="20"/>
                <w:szCs w:val="20"/>
              </w:rPr>
            </w:pPr>
            <w:hyperlink r:id="rId257">
              <w:r w:rsidR="00651D5D" w:rsidRPr="00474BF2">
                <w:rPr>
                  <w:rFonts w:asciiTheme="minorHAnsi" w:hAnsiTheme="minorHAnsi"/>
                  <w:color w:val="1155CC"/>
                  <w:sz w:val="20"/>
                  <w:szCs w:val="20"/>
                  <w:u w:val="single"/>
                </w:rPr>
                <w:t>GitHub - indigo-dc/slam: Indigo SLA Manager</w:t>
              </w:r>
            </w:hyperlink>
          </w:p>
        </w:tc>
      </w:tr>
      <w:tr w:rsidR="00651D5D" w14:paraId="0DB6959C" w14:textId="77777777" w:rsidTr="004B312F">
        <w:trPr>
          <w:trHeight w:val="315"/>
          <w:jc w:val="center"/>
        </w:trPr>
        <w:tc>
          <w:tcPr>
            <w:tcW w:w="1615" w:type="dxa"/>
          </w:tcPr>
          <w:p w14:paraId="60A71671" w14:textId="77777777" w:rsidR="00651D5D" w:rsidRDefault="00651D5D" w:rsidP="00986800">
            <w:pPr>
              <w:widowControl w:val="0"/>
              <w:jc w:val="left"/>
              <w:rPr>
                <w:sz w:val="20"/>
                <w:szCs w:val="20"/>
              </w:rPr>
            </w:pPr>
            <w:r>
              <w:rPr>
                <w:sz w:val="20"/>
                <w:szCs w:val="20"/>
              </w:rPr>
              <w:t>Indigo FutureGateway</w:t>
            </w:r>
          </w:p>
        </w:tc>
        <w:tc>
          <w:tcPr>
            <w:tcW w:w="7410" w:type="dxa"/>
          </w:tcPr>
          <w:p w14:paraId="0514E58A" w14:textId="77777777" w:rsidR="00651D5D" w:rsidRPr="00474BF2" w:rsidRDefault="00007F73" w:rsidP="00944C52">
            <w:pPr>
              <w:widowControl w:val="0"/>
              <w:rPr>
                <w:rFonts w:asciiTheme="minorHAnsi" w:hAnsiTheme="minorHAnsi"/>
                <w:sz w:val="20"/>
                <w:szCs w:val="20"/>
              </w:rPr>
            </w:pPr>
            <w:hyperlink r:id="rId258">
              <w:r w:rsidR="00651D5D" w:rsidRPr="00474BF2">
                <w:rPr>
                  <w:rFonts w:asciiTheme="minorHAnsi" w:hAnsiTheme="minorHAnsi"/>
                  <w:color w:val="1155CC"/>
                  <w:sz w:val="20"/>
                  <w:szCs w:val="20"/>
                  <w:u w:val="single"/>
                </w:rPr>
                <w:t>Future Gateways (Programmable Scientific Portal) | INDIGO DataCloud</w:t>
              </w:r>
            </w:hyperlink>
          </w:p>
        </w:tc>
      </w:tr>
      <w:tr w:rsidR="00651D5D" w14:paraId="67C880C1" w14:textId="77777777" w:rsidTr="004B312F">
        <w:trPr>
          <w:trHeight w:val="315"/>
          <w:jc w:val="center"/>
        </w:trPr>
        <w:tc>
          <w:tcPr>
            <w:tcW w:w="1615" w:type="dxa"/>
          </w:tcPr>
          <w:p w14:paraId="3096372C" w14:textId="77777777" w:rsidR="00651D5D" w:rsidRDefault="00651D5D" w:rsidP="00986800">
            <w:pPr>
              <w:widowControl w:val="0"/>
              <w:jc w:val="left"/>
              <w:rPr>
                <w:sz w:val="20"/>
                <w:szCs w:val="20"/>
              </w:rPr>
            </w:pPr>
            <w:r>
              <w:rPr>
                <w:sz w:val="20"/>
                <w:szCs w:val="20"/>
              </w:rPr>
              <w:t>Indigo FutureGateway</w:t>
            </w:r>
          </w:p>
        </w:tc>
        <w:tc>
          <w:tcPr>
            <w:tcW w:w="7410" w:type="dxa"/>
          </w:tcPr>
          <w:p w14:paraId="0DCF60FD" w14:textId="77777777" w:rsidR="00651D5D" w:rsidRPr="00474BF2" w:rsidRDefault="00007F73" w:rsidP="00944C52">
            <w:pPr>
              <w:widowControl w:val="0"/>
              <w:rPr>
                <w:rFonts w:asciiTheme="minorHAnsi" w:hAnsiTheme="minorHAnsi"/>
                <w:sz w:val="20"/>
                <w:szCs w:val="20"/>
              </w:rPr>
            </w:pPr>
            <w:hyperlink r:id="rId259">
              <w:r w:rsidR="00651D5D" w:rsidRPr="00474BF2">
                <w:rPr>
                  <w:rFonts w:asciiTheme="minorHAnsi" w:hAnsiTheme="minorHAnsi"/>
                  <w:color w:val="1155CC"/>
                  <w:sz w:val="20"/>
                  <w:szCs w:val="20"/>
                  <w:u w:val="single"/>
                </w:rPr>
                <w:t>FutureGatewayFramework · GitHub</w:t>
              </w:r>
            </w:hyperlink>
          </w:p>
        </w:tc>
      </w:tr>
      <w:tr w:rsidR="00651D5D" w14:paraId="10101FA9" w14:textId="77777777" w:rsidTr="004B312F">
        <w:trPr>
          <w:trHeight w:val="315"/>
          <w:jc w:val="center"/>
        </w:trPr>
        <w:tc>
          <w:tcPr>
            <w:tcW w:w="1615" w:type="dxa"/>
          </w:tcPr>
          <w:p w14:paraId="12006AD2" w14:textId="77777777" w:rsidR="00651D5D" w:rsidRDefault="00651D5D" w:rsidP="00986800">
            <w:pPr>
              <w:widowControl w:val="0"/>
              <w:jc w:val="left"/>
              <w:rPr>
                <w:sz w:val="20"/>
                <w:szCs w:val="20"/>
              </w:rPr>
            </w:pPr>
            <w:r>
              <w:rPr>
                <w:sz w:val="20"/>
                <w:szCs w:val="20"/>
              </w:rPr>
              <w:t>Indigo FutureGateway</w:t>
            </w:r>
          </w:p>
        </w:tc>
        <w:tc>
          <w:tcPr>
            <w:tcW w:w="7410" w:type="dxa"/>
          </w:tcPr>
          <w:p w14:paraId="350EB3AF" w14:textId="77777777" w:rsidR="00651D5D" w:rsidRPr="00474BF2" w:rsidRDefault="00007F73" w:rsidP="00944C52">
            <w:pPr>
              <w:widowControl w:val="0"/>
              <w:rPr>
                <w:rFonts w:asciiTheme="minorHAnsi" w:hAnsiTheme="minorHAnsi"/>
                <w:sz w:val="20"/>
                <w:szCs w:val="20"/>
              </w:rPr>
            </w:pPr>
            <w:hyperlink r:id="rId260">
              <w:r w:rsidR="00651D5D" w:rsidRPr="00474BF2">
                <w:rPr>
                  <w:rFonts w:asciiTheme="minorHAnsi" w:hAnsiTheme="minorHAnsi"/>
                  <w:color w:val="1155CC"/>
                  <w:sz w:val="20"/>
                  <w:szCs w:val="20"/>
                  <w:u w:val="single"/>
                </w:rPr>
                <w:t>GitHub - tzok/fg-docker-compose: A docker-compose configuration for FutureGateway</w:t>
              </w:r>
            </w:hyperlink>
          </w:p>
        </w:tc>
      </w:tr>
      <w:tr w:rsidR="00651D5D" w14:paraId="39AC8C97" w14:textId="77777777" w:rsidTr="004B312F">
        <w:trPr>
          <w:trHeight w:val="750"/>
          <w:jc w:val="center"/>
        </w:trPr>
        <w:tc>
          <w:tcPr>
            <w:tcW w:w="1615" w:type="dxa"/>
          </w:tcPr>
          <w:p w14:paraId="559B5D20" w14:textId="373CC7D5" w:rsidR="00651D5D" w:rsidRDefault="00651D5D" w:rsidP="00986800">
            <w:pPr>
              <w:widowControl w:val="0"/>
              <w:jc w:val="left"/>
              <w:rPr>
                <w:sz w:val="20"/>
                <w:szCs w:val="20"/>
              </w:rPr>
            </w:pPr>
          </w:p>
        </w:tc>
        <w:tc>
          <w:tcPr>
            <w:tcW w:w="7410" w:type="dxa"/>
          </w:tcPr>
          <w:p w14:paraId="44508072"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sz w:val="20"/>
                <w:szCs w:val="20"/>
              </w:rPr>
              <w:fldChar w:fldCharType="begin"/>
            </w:r>
            <w:r w:rsidRPr="00474BF2">
              <w:rPr>
                <w:rFonts w:asciiTheme="minorHAnsi" w:hAnsiTheme="minorHAnsi"/>
                <w:sz w:val="20"/>
                <w:szCs w:val="20"/>
              </w:rPr>
              <w:instrText xml:space="preserve"> HYPERLINK "https://github.com/indigo-dc/indigo-parent" </w:instrText>
            </w:r>
            <w:r w:rsidRPr="00474BF2">
              <w:rPr>
                <w:rFonts w:asciiTheme="minorHAnsi" w:hAnsiTheme="minorHAnsi"/>
                <w:sz w:val="20"/>
                <w:szCs w:val="20"/>
              </w:rPr>
              <w:fldChar w:fldCharType="separate"/>
            </w:r>
            <w:r w:rsidRPr="00474BF2">
              <w:rPr>
                <w:rFonts w:asciiTheme="minorHAnsi" w:hAnsiTheme="minorHAnsi"/>
                <w:color w:val="1155CC"/>
                <w:sz w:val="20"/>
                <w:szCs w:val="20"/>
                <w:u w:val="single"/>
              </w:rPr>
              <w:t>GitHub -</w:t>
            </w:r>
          </w:p>
          <w:p w14:paraId="5F5C7DDD"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color w:val="1155CC"/>
                <w:sz w:val="20"/>
                <w:szCs w:val="20"/>
                <w:u w:val="single"/>
              </w:rPr>
              <w:t>indigo-dc/indigo-parent: A parent project with common configuration for</w:t>
            </w:r>
          </w:p>
          <w:p w14:paraId="7A556910" w14:textId="77777777" w:rsidR="00651D5D" w:rsidRPr="00474BF2" w:rsidRDefault="00651D5D" w:rsidP="00944C52">
            <w:pPr>
              <w:widowControl w:val="0"/>
              <w:rPr>
                <w:rFonts w:asciiTheme="minorHAnsi" w:hAnsiTheme="minorHAnsi"/>
                <w:sz w:val="20"/>
                <w:szCs w:val="20"/>
              </w:rPr>
            </w:pPr>
            <w:r w:rsidRPr="00474BF2">
              <w:rPr>
                <w:rFonts w:asciiTheme="minorHAnsi" w:hAnsiTheme="minorHAnsi"/>
                <w:color w:val="1155CC"/>
                <w:sz w:val="20"/>
                <w:szCs w:val="20"/>
                <w:u w:val="single"/>
              </w:rPr>
              <w:t>indigo-dc/indigoclient and indigo-dc/indigokepler</w:t>
            </w:r>
            <w:r w:rsidRPr="00474BF2">
              <w:rPr>
                <w:rFonts w:asciiTheme="minorHAnsi" w:hAnsiTheme="minorHAnsi"/>
                <w:sz w:val="20"/>
                <w:szCs w:val="20"/>
              </w:rPr>
              <w:fldChar w:fldCharType="end"/>
            </w:r>
          </w:p>
        </w:tc>
      </w:tr>
      <w:tr w:rsidR="00651D5D" w14:paraId="694B14BE" w14:textId="77777777" w:rsidTr="004B312F">
        <w:trPr>
          <w:trHeight w:val="750"/>
          <w:jc w:val="center"/>
        </w:trPr>
        <w:tc>
          <w:tcPr>
            <w:tcW w:w="1615" w:type="dxa"/>
          </w:tcPr>
          <w:p w14:paraId="2B9A4769" w14:textId="77777777" w:rsidR="00651D5D" w:rsidRDefault="00651D5D" w:rsidP="00986800">
            <w:pPr>
              <w:widowControl w:val="0"/>
              <w:jc w:val="left"/>
              <w:rPr>
                <w:sz w:val="20"/>
                <w:szCs w:val="20"/>
              </w:rPr>
            </w:pPr>
            <w:r>
              <w:rPr>
                <w:sz w:val="20"/>
                <w:szCs w:val="20"/>
              </w:rPr>
              <w:t>Indigo FutureGateway</w:t>
            </w:r>
          </w:p>
        </w:tc>
        <w:tc>
          <w:tcPr>
            <w:tcW w:w="7410" w:type="dxa"/>
          </w:tcPr>
          <w:p w14:paraId="58B256B8"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sz w:val="20"/>
                <w:szCs w:val="20"/>
              </w:rPr>
              <w:fldChar w:fldCharType="begin"/>
            </w:r>
            <w:r w:rsidRPr="00474BF2">
              <w:rPr>
                <w:rFonts w:asciiTheme="minorHAnsi" w:hAnsiTheme="minorHAnsi"/>
                <w:sz w:val="20"/>
                <w:szCs w:val="20"/>
              </w:rPr>
              <w:instrText xml:space="preserve"> HYPERLINK "https://github.com/tzok/eosc-futuregateway" </w:instrText>
            </w:r>
            <w:r w:rsidRPr="00474BF2">
              <w:rPr>
                <w:rFonts w:asciiTheme="minorHAnsi" w:hAnsiTheme="minorHAnsi"/>
                <w:sz w:val="20"/>
                <w:szCs w:val="20"/>
              </w:rPr>
              <w:fldChar w:fldCharType="separate"/>
            </w:r>
            <w:r w:rsidRPr="00474BF2">
              <w:rPr>
                <w:rFonts w:asciiTheme="minorHAnsi" w:hAnsiTheme="minorHAnsi"/>
                <w:color w:val="1155CC"/>
                <w:sz w:val="20"/>
                <w:szCs w:val="20"/>
                <w:u w:val="single"/>
              </w:rPr>
              <w:t>GitHub -</w:t>
            </w:r>
          </w:p>
          <w:p w14:paraId="4CB5A6F0" w14:textId="77777777" w:rsidR="00651D5D" w:rsidRPr="00474BF2" w:rsidRDefault="00651D5D" w:rsidP="00944C52">
            <w:pPr>
              <w:widowControl w:val="0"/>
              <w:rPr>
                <w:rFonts w:asciiTheme="minorHAnsi" w:hAnsiTheme="minorHAnsi"/>
                <w:color w:val="1155CC"/>
                <w:sz w:val="20"/>
                <w:szCs w:val="20"/>
                <w:u w:val="single"/>
              </w:rPr>
            </w:pPr>
            <w:r w:rsidRPr="00474BF2">
              <w:rPr>
                <w:rFonts w:asciiTheme="minorHAnsi" w:hAnsiTheme="minorHAnsi"/>
                <w:color w:val="1155CC"/>
                <w:sz w:val="20"/>
                <w:szCs w:val="20"/>
                <w:u w:val="single"/>
              </w:rPr>
              <w:t>tzok/eosc-futuregateway: An ansible-container project which builds</w:t>
            </w:r>
          </w:p>
          <w:p w14:paraId="6FD213B6" w14:textId="77777777" w:rsidR="00651D5D" w:rsidRPr="00474BF2" w:rsidRDefault="00651D5D" w:rsidP="00944C52">
            <w:pPr>
              <w:widowControl w:val="0"/>
              <w:rPr>
                <w:rFonts w:asciiTheme="minorHAnsi" w:hAnsiTheme="minorHAnsi"/>
                <w:sz w:val="20"/>
                <w:szCs w:val="20"/>
              </w:rPr>
            </w:pPr>
            <w:r w:rsidRPr="00474BF2">
              <w:rPr>
                <w:rFonts w:asciiTheme="minorHAnsi" w:hAnsiTheme="minorHAnsi"/>
                <w:color w:val="1155CC"/>
                <w:sz w:val="20"/>
                <w:szCs w:val="20"/>
                <w:u w:val="single"/>
              </w:rPr>
              <w:t>docker images containing FutureGatewayFramework services</w:t>
            </w:r>
            <w:r w:rsidRPr="00474BF2">
              <w:rPr>
                <w:rFonts w:asciiTheme="minorHAnsi" w:hAnsiTheme="minorHAnsi"/>
                <w:sz w:val="20"/>
                <w:szCs w:val="20"/>
              </w:rPr>
              <w:fldChar w:fldCharType="end"/>
            </w:r>
          </w:p>
        </w:tc>
      </w:tr>
      <w:tr w:rsidR="00651D5D" w14:paraId="0722D597" w14:textId="77777777" w:rsidTr="004B312F">
        <w:trPr>
          <w:trHeight w:val="315"/>
          <w:jc w:val="center"/>
        </w:trPr>
        <w:tc>
          <w:tcPr>
            <w:tcW w:w="1615" w:type="dxa"/>
          </w:tcPr>
          <w:p w14:paraId="00679EF5" w14:textId="77777777" w:rsidR="00651D5D" w:rsidRDefault="00651D5D" w:rsidP="00986800">
            <w:pPr>
              <w:widowControl w:val="0"/>
              <w:jc w:val="left"/>
              <w:rPr>
                <w:sz w:val="20"/>
                <w:szCs w:val="20"/>
              </w:rPr>
            </w:pPr>
            <w:r>
              <w:rPr>
                <w:sz w:val="20"/>
                <w:szCs w:val="20"/>
              </w:rPr>
              <w:t>EUDAT B2HANDLE</w:t>
            </w:r>
          </w:p>
        </w:tc>
        <w:tc>
          <w:tcPr>
            <w:tcW w:w="7410" w:type="dxa"/>
          </w:tcPr>
          <w:p w14:paraId="2249DFFE" w14:textId="77777777" w:rsidR="00651D5D" w:rsidRPr="00474BF2" w:rsidRDefault="00007F73" w:rsidP="00944C52">
            <w:pPr>
              <w:widowControl w:val="0"/>
              <w:rPr>
                <w:rFonts w:asciiTheme="minorHAnsi" w:hAnsiTheme="minorHAnsi"/>
                <w:sz w:val="20"/>
                <w:szCs w:val="20"/>
              </w:rPr>
            </w:pPr>
            <w:hyperlink r:id="rId261">
              <w:r w:rsidR="00651D5D" w:rsidRPr="00474BF2">
                <w:rPr>
                  <w:rFonts w:asciiTheme="minorHAnsi" w:hAnsiTheme="minorHAnsi"/>
                  <w:color w:val="1155CC"/>
                  <w:sz w:val="20"/>
                  <w:szCs w:val="20"/>
                  <w:u w:val="single"/>
                </w:rPr>
                <w:t>B2HANDLE - EUDAT</w:t>
              </w:r>
            </w:hyperlink>
          </w:p>
        </w:tc>
      </w:tr>
      <w:tr w:rsidR="00651D5D" w14:paraId="37369082" w14:textId="77777777" w:rsidTr="004B312F">
        <w:trPr>
          <w:trHeight w:val="315"/>
          <w:jc w:val="center"/>
        </w:trPr>
        <w:tc>
          <w:tcPr>
            <w:tcW w:w="1615" w:type="dxa"/>
          </w:tcPr>
          <w:p w14:paraId="5E68BA33" w14:textId="77777777" w:rsidR="00651D5D" w:rsidRDefault="00651D5D" w:rsidP="00986800">
            <w:pPr>
              <w:widowControl w:val="0"/>
              <w:jc w:val="left"/>
              <w:rPr>
                <w:sz w:val="20"/>
                <w:szCs w:val="20"/>
              </w:rPr>
            </w:pPr>
            <w:r>
              <w:rPr>
                <w:sz w:val="20"/>
                <w:szCs w:val="20"/>
              </w:rPr>
              <w:t>EUDAT B2HANDLE</w:t>
            </w:r>
          </w:p>
        </w:tc>
        <w:tc>
          <w:tcPr>
            <w:tcW w:w="7410" w:type="dxa"/>
          </w:tcPr>
          <w:p w14:paraId="72BC2724" w14:textId="77777777" w:rsidR="00651D5D" w:rsidRPr="00474BF2" w:rsidRDefault="00007F73" w:rsidP="00944C52">
            <w:pPr>
              <w:widowControl w:val="0"/>
              <w:rPr>
                <w:rFonts w:asciiTheme="minorHAnsi" w:hAnsiTheme="minorHAnsi"/>
                <w:sz w:val="20"/>
                <w:szCs w:val="20"/>
              </w:rPr>
            </w:pPr>
            <w:hyperlink r:id="rId262">
              <w:r w:rsidR="00651D5D" w:rsidRPr="00474BF2">
                <w:rPr>
                  <w:rFonts w:asciiTheme="minorHAnsi" w:hAnsiTheme="minorHAnsi"/>
                  <w:color w:val="1155CC"/>
                  <w:sz w:val="20"/>
                  <w:szCs w:val="20"/>
                  <w:u w:val="single"/>
                </w:rPr>
                <w:t>GitHub - EUDAT-B2SAFE/B2HANDLE: B2Handle Python library for interaction with Handle services</w:t>
              </w:r>
            </w:hyperlink>
          </w:p>
        </w:tc>
      </w:tr>
      <w:tr w:rsidR="00651D5D" w14:paraId="3CC01166" w14:textId="77777777" w:rsidTr="004B312F">
        <w:trPr>
          <w:trHeight w:val="315"/>
          <w:jc w:val="center"/>
        </w:trPr>
        <w:tc>
          <w:tcPr>
            <w:tcW w:w="1615" w:type="dxa"/>
          </w:tcPr>
          <w:p w14:paraId="43528B97" w14:textId="77777777" w:rsidR="00651D5D" w:rsidRDefault="00651D5D" w:rsidP="00986800">
            <w:pPr>
              <w:widowControl w:val="0"/>
              <w:jc w:val="left"/>
              <w:rPr>
                <w:sz w:val="20"/>
                <w:szCs w:val="20"/>
              </w:rPr>
            </w:pPr>
            <w:r>
              <w:rPr>
                <w:sz w:val="20"/>
                <w:szCs w:val="20"/>
              </w:rPr>
              <w:t>EUDAT B2HANDLE</w:t>
            </w:r>
          </w:p>
        </w:tc>
        <w:tc>
          <w:tcPr>
            <w:tcW w:w="7410" w:type="dxa"/>
          </w:tcPr>
          <w:p w14:paraId="50C1FAD1" w14:textId="77777777" w:rsidR="00651D5D" w:rsidRPr="00474BF2" w:rsidRDefault="00007F73" w:rsidP="00944C52">
            <w:pPr>
              <w:widowControl w:val="0"/>
              <w:rPr>
                <w:rFonts w:asciiTheme="minorHAnsi" w:hAnsiTheme="minorHAnsi"/>
                <w:sz w:val="20"/>
                <w:szCs w:val="20"/>
              </w:rPr>
            </w:pPr>
            <w:hyperlink r:id="rId263">
              <w:r w:rsidR="00651D5D" w:rsidRPr="00474BF2">
                <w:rPr>
                  <w:rFonts w:asciiTheme="minorHAnsi" w:hAnsiTheme="minorHAnsi"/>
                  <w:color w:val="1155CC"/>
                  <w:sz w:val="20"/>
                  <w:szCs w:val="20"/>
                  <w:u w:val="single"/>
                </w:rPr>
                <w:t>GitHub - EUDAT-B2SAFE/PYHANDLE: Python library for HANDLE system https://eudat-b2safe.github.io/PYHANDLE/</w:t>
              </w:r>
            </w:hyperlink>
          </w:p>
        </w:tc>
      </w:tr>
      <w:tr w:rsidR="00651D5D" w14:paraId="3CD4658E" w14:textId="77777777" w:rsidTr="004B312F">
        <w:trPr>
          <w:trHeight w:val="525"/>
          <w:jc w:val="center"/>
        </w:trPr>
        <w:tc>
          <w:tcPr>
            <w:tcW w:w="1615" w:type="dxa"/>
          </w:tcPr>
          <w:p w14:paraId="2F6837FE" w14:textId="77777777" w:rsidR="00651D5D" w:rsidRDefault="00651D5D" w:rsidP="00986800">
            <w:pPr>
              <w:widowControl w:val="0"/>
              <w:jc w:val="left"/>
              <w:rPr>
                <w:sz w:val="20"/>
                <w:szCs w:val="20"/>
              </w:rPr>
            </w:pPr>
            <w:r>
              <w:rPr>
                <w:sz w:val="20"/>
                <w:szCs w:val="20"/>
              </w:rPr>
              <w:t>EUDAT B2HANDLE</w:t>
            </w:r>
          </w:p>
        </w:tc>
        <w:tc>
          <w:tcPr>
            <w:tcW w:w="7410" w:type="dxa"/>
          </w:tcPr>
          <w:p w14:paraId="4C38DF1E" w14:textId="77777777" w:rsidR="00651D5D" w:rsidRPr="00474BF2" w:rsidRDefault="00007F73" w:rsidP="00944C52">
            <w:pPr>
              <w:widowControl w:val="0"/>
              <w:rPr>
                <w:rFonts w:asciiTheme="minorHAnsi" w:hAnsiTheme="minorHAnsi"/>
                <w:sz w:val="20"/>
                <w:szCs w:val="20"/>
              </w:rPr>
            </w:pPr>
            <w:hyperlink r:id="rId264">
              <w:r w:rsidR="00651D5D" w:rsidRPr="00474BF2">
                <w:rPr>
                  <w:rFonts w:asciiTheme="minorHAnsi" w:hAnsiTheme="minorHAnsi"/>
                  <w:color w:val="1155CC"/>
                  <w:sz w:val="20"/>
                  <w:szCs w:val="20"/>
                  <w:u w:val="single"/>
                </w:rPr>
                <w:t>GitHub - EUDAT-B2SAFE/B2HANDLE-HRLS: Provides a Java servlet for local Handle System reverse-lookups and searching.</w:t>
              </w:r>
            </w:hyperlink>
          </w:p>
        </w:tc>
      </w:tr>
      <w:tr w:rsidR="00651D5D" w14:paraId="16D2B8DB" w14:textId="77777777" w:rsidTr="004B312F">
        <w:trPr>
          <w:trHeight w:val="315"/>
          <w:jc w:val="center"/>
        </w:trPr>
        <w:tc>
          <w:tcPr>
            <w:tcW w:w="1615" w:type="dxa"/>
          </w:tcPr>
          <w:p w14:paraId="3B48C264" w14:textId="77777777" w:rsidR="00651D5D" w:rsidRDefault="00651D5D" w:rsidP="00986800">
            <w:pPr>
              <w:widowControl w:val="0"/>
              <w:jc w:val="left"/>
              <w:rPr>
                <w:sz w:val="20"/>
                <w:szCs w:val="20"/>
              </w:rPr>
            </w:pPr>
            <w:r>
              <w:rPr>
                <w:sz w:val="20"/>
                <w:szCs w:val="20"/>
              </w:rPr>
              <w:t>ARGO</w:t>
            </w:r>
          </w:p>
        </w:tc>
        <w:tc>
          <w:tcPr>
            <w:tcW w:w="7410" w:type="dxa"/>
          </w:tcPr>
          <w:p w14:paraId="71564CF1" w14:textId="77777777" w:rsidR="00651D5D" w:rsidRPr="00474BF2" w:rsidRDefault="00007F73" w:rsidP="00944C52">
            <w:pPr>
              <w:widowControl w:val="0"/>
              <w:rPr>
                <w:rFonts w:asciiTheme="minorHAnsi" w:hAnsiTheme="minorHAnsi"/>
                <w:sz w:val="20"/>
                <w:szCs w:val="20"/>
              </w:rPr>
            </w:pPr>
            <w:hyperlink r:id="rId265">
              <w:r w:rsidR="00651D5D" w:rsidRPr="00474BF2">
                <w:rPr>
                  <w:rFonts w:asciiTheme="minorHAnsi" w:hAnsiTheme="minorHAnsi"/>
                  <w:color w:val="1155CC"/>
                  <w:sz w:val="20"/>
                  <w:szCs w:val="20"/>
                  <w:u w:val="single"/>
                </w:rPr>
                <w:t>STATUS REPORT</w:t>
              </w:r>
            </w:hyperlink>
          </w:p>
        </w:tc>
      </w:tr>
      <w:tr w:rsidR="00651D5D" w14:paraId="562F4BD3" w14:textId="77777777" w:rsidTr="004B312F">
        <w:trPr>
          <w:trHeight w:val="315"/>
          <w:jc w:val="center"/>
        </w:trPr>
        <w:tc>
          <w:tcPr>
            <w:tcW w:w="1615" w:type="dxa"/>
          </w:tcPr>
          <w:p w14:paraId="2D0A746A" w14:textId="77777777" w:rsidR="00651D5D" w:rsidRDefault="00651D5D" w:rsidP="00986800">
            <w:pPr>
              <w:widowControl w:val="0"/>
              <w:jc w:val="left"/>
              <w:rPr>
                <w:sz w:val="20"/>
                <w:szCs w:val="20"/>
              </w:rPr>
            </w:pPr>
            <w:r>
              <w:rPr>
                <w:sz w:val="20"/>
                <w:szCs w:val="20"/>
              </w:rPr>
              <w:t>EUDAT B2SAFE</w:t>
            </w:r>
          </w:p>
        </w:tc>
        <w:tc>
          <w:tcPr>
            <w:tcW w:w="7410" w:type="dxa"/>
          </w:tcPr>
          <w:p w14:paraId="0520CB98" w14:textId="77777777" w:rsidR="00651D5D" w:rsidRPr="00474BF2" w:rsidRDefault="00007F73" w:rsidP="00944C52">
            <w:pPr>
              <w:widowControl w:val="0"/>
              <w:rPr>
                <w:rFonts w:asciiTheme="minorHAnsi" w:hAnsiTheme="minorHAnsi"/>
                <w:sz w:val="20"/>
                <w:szCs w:val="20"/>
              </w:rPr>
            </w:pPr>
            <w:hyperlink r:id="rId266">
              <w:r w:rsidR="00651D5D" w:rsidRPr="00474BF2">
                <w:rPr>
                  <w:rFonts w:asciiTheme="minorHAnsi" w:hAnsiTheme="minorHAnsi"/>
                  <w:color w:val="1155CC"/>
                  <w:sz w:val="20"/>
                  <w:szCs w:val="20"/>
                  <w:u w:val="single"/>
                </w:rPr>
                <w:t>GitHub - EUDAT-B2SAFE/B2SAFE-core: B2SAFE service core code for EUDAT project</w:t>
              </w:r>
            </w:hyperlink>
          </w:p>
        </w:tc>
      </w:tr>
      <w:tr w:rsidR="00651D5D" w14:paraId="6E063D38" w14:textId="77777777" w:rsidTr="004B312F">
        <w:trPr>
          <w:trHeight w:val="315"/>
          <w:jc w:val="center"/>
        </w:trPr>
        <w:tc>
          <w:tcPr>
            <w:tcW w:w="1615" w:type="dxa"/>
          </w:tcPr>
          <w:p w14:paraId="6F7CD409" w14:textId="77777777" w:rsidR="00651D5D" w:rsidRDefault="00651D5D" w:rsidP="00986800">
            <w:pPr>
              <w:widowControl w:val="0"/>
              <w:jc w:val="left"/>
              <w:rPr>
                <w:sz w:val="20"/>
                <w:szCs w:val="20"/>
              </w:rPr>
            </w:pPr>
            <w:r>
              <w:rPr>
                <w:sz w:val="20"/>
                <w:szCs w:val="20"/>
              </w:rPr>
              <w:t>EUDAT B2SAFE</w:t>
            </w:r>
          </w:p>
        </w:tc>
        <w:tc>
          <w:tcPr>
            <w:tcW w:w="7410" w:type="dxa"/>
          </w:tcPr>
          <w:p w14:paraId="22DF5D2D" w14:textId="77777777" w:rsidR="00651D5D" w:rsidRPr="00474BF2" w:rsidRDefault="00007F73" w:rsidP="00944C52">
            <w:pPr>
              <w:widowControl w:val="0"/>
              <w:rPr>
                <w:rFonts w:asciiTheme="minorHAnsi" w:hAnsiTheme="minorHAnsi"/>
                <w:sz w:val="20"/>
                <w:szCs w:val="20"/>
              </w:rPr>
            </w:pPr>
            <w:hyperlink r:id="rId267">
              <w:r w:rsidR="00651D5D" w:rsidRPr="00474BF2">
                <w:rPr>
                  <w:rFonts w:asciiTheme="minorHAnsi" w:hAnsiTheme="minorHAnsi"/>
                  <w:color w:val="1155CC"/>
                  <w:sz w:val="20"/>
                  <w:szCs w:val="20"/>
                  <w:u w:val="single"/>
                </w:rPr>
                <w:t>GitHub - EUDAT-B2SAFE/pam-oauth2: OAuth2 pam module</w:t>
              </w:r>
            </w:hyperlink>
          </w:p>
        </w:tc>
      </w:tr>
      <w:tr w:rsidR="00651D5D" w14:paraId="23B9FFF4" w14:textId="77777777" w:rsidTr="004B312F">
        <w:trPr>
          <w:trHeight w:val="315"/>
          <w:jc w:val="center"/>
        </w:trPr>
        <w:tc>
          <w:tcPr>
            <w:tcW w:w="1615" w:type="dxa"/>
          </w:tcPr>
          <w:p w14:paraId="00677E31" w14:textId="77777777" w:rsidR="00651D5D" w:rsidRDefault="00651D5D" w:rsidP="00986800">
            <w:pPr>
              <w:widowControl w:val="0"/>
              <w:jc w:val="left"/>
              <w:rPr>
                <w:sz w:val="20"/>
                <w:szCs w:val="20"/>
              </w:rPr>
            </w:pPr>
            <w:r>
              <w:rPr>
                <w:sz w:val="20"/>
                <w:szCs w:val="20"/>
              </w:rPr>
              <w:t>EUDAT B2SAFE</w:t>
            </w:r>
          </w:p>
        </w:tc>
        <w:tc>
          <w:tcPr>
            <w:tcW w:w="7410" w:type="dxa"/>
          </w:tcPr>
          <w:p w14:paraId="1D60C032" w14:textId="77777777" w:rsidR="00651D5D" w:rsidRPr="00474BF2" w:rsidRDefault="00007F73" w:rsidP="00944C52">
            <w:pPr>
              <w:widowControl w:val="0"/>
              <w:rPr>
                <w:rFonts w:asciiTheme="minorHAnsi" w:hAnsiTheme="minorHAnsi"/>
                <w:sz w:val="20"/>
                <w:szCs w:val="20"/>
              </w:rPr>
            </w:pPr>
            <w:hyperlink r:id="rId268">
              <w:r w:rsidR="00651D5D" w:rsidRPr="00474BF2">
                <w:rPr>
                  <w:rFonts w:asciiTheme="minorHAnsi" w:hAnsiTheme="minorHAnsi"/>
                  <w:color w:val="1155CC"/>
                  <w:sz w:val="20"/>
                  <w:szCs w:val="20"/>
                  <w:u w:val="single"/>
                </w:rPr>
                <w:t>GitHub - EUDAT-B2SAFE/B2SAFE-DPM: Repository for the EUDAT data policy manager application</w:t>
              </w:r>
            </w:hyperlink>
          </w:p>
        </w:tc>
      </w:tr>
      <w:tr w:rsidR="00651D5D" w14:paraId="5282558A" w14:textId="77777777" w:rsidTr="004B312F">
        <w:trPr>
          <w:trHeight w:val="315"/>
          <w:jc w:val="center"/>
        </w:trPr>
        <w:tc>
          <w:tcPr>
            <w:tcW w:w="1615" w:type="dxa"/>
          </w:tcPr>
          <w:p w14:paraId="319D07F0" w14:textId="77777777" w:rsidR="00651D5D" w:rsidRDefault="00651D5D" w:rsidP="00986800">
            <w:pPr>
              <w:widowControl w:val="0"/>
              <w:jc w:val="left"/>
              <w:rPr>
                <w:sz w:val="20"/>
                <w:szCs w:val="20"/>
              </w:rPr>
            </w:pPr>
            <w:r>
              <w:rPr>
                <w:sz w:val="20"/>
                <w:szCs w:val="20"/>
              </w:rPr>
              <w:t>EUDAT B2SHARE</w:t>
            </w:r>
          </w:p>
        </w:tc>
        <w:tc>
          <w:tcPr>
            <w:tcW w:w="7410" w:type="dxa"/>
          </w:tcPr>
          <w:p w14:paraId="704642EC" w14:textId="77777777" w:rsidR="00651D5D" w:rsidRPr="00474BF2" w:rsidRDefault="00007F73" w:rsidP="00944C52">
            <w:pPr>
              <w:widowControl w:val="0"/>
              <w:rPr>
                <w:rFonts w:asciiTheme="minorHAnsi" w:hAnsiTheme="minorHAnsi"/>
                <w:sz w:val="20"/>
                <w:szCs w:val="20"/>
              </w:rPr>
            </w:pPr>
            <w:hyperlink r:id="rId269">
              <w:r w:rsidR="00651D5D" w:rsidRPr="00474BF2">
                <w:rPr>
                  <w:rFonts w:asciiTheme="minorHAnsi" w:hAnsiTheme="minorHAnsi"/>
                  <w:color w:val="1155CC"/>
                  <w:sz w:val="20"/>
                  <w:szCs w:val="20"/>
                  <w:u w:val="single"/>
                </w:rPr>
                <w:t>B2SHARE</w:t>
              </w:r>
            </w:hyperlink>
          </w:p>
        </w:tc>
      </w:tr>
      <w:tr w:rsidR="00651D5D" w14:paraId="06F8D6D8" w14:textId="77777777" w:rsidTr="004B312F">
        <w:trPr>
          <w:trHeight w:val="315"/>
          <w:jc w:val="center"/>
        </w:trPr>
        <w:tc>
          <w:tcPr>
            <w:tcW w:w="1615" w:type="dxa"/>
          </w:tcPr>
          <w:p w14:paraId="6D186812" w14:textId="77777777" w:rsidR="00651D5D" w:rsidRDefault="00651D5D" w:rsidP="00986800">
            <w:pPr>
              <w:widowControl w:val="0"/>
              <w:jc w:val="left"/>
              <w:rPr>
                <w:sz w:val="20"/>
                <w:szCs w:val="20"/>
              </w:rPr>
            </w:pPr>
            <w:r>
              <w:rPr>
                <w:sz w:val="20"/>
                <w:szCs w:val="20"/>
              </w:rPr>
              <w:t>EUDAT B2SHARE</w:t>
            </w:r>
          </w:p>
        </w:tc>
        <w:tc>
          <w:tcPr>
            <w:tcW w:w="7410" w:type="dxa"/>
          </w:tcPr>
          <w:p w14:paraId="5C5D6BAE" w14:textId="77777777" w:rsidR="00651D5D" w:rsidRPr="00474BF2" w:rsidRDefault="00007F73" w:rsidP="00944C52">
            <w:pPr>
              <w:widowControl w:val="0"/>
              <w:rPr>
                <w:rFonts w:asciiTheme="minorHAnsi" w:hAnsiTheme="minorHAnsi"/>
                <w:sz w:val="20"/>
                <w:szCs w:val="20"/>
              </w:rPr>
            </w:pPr>
            <w:hyperlink r:id="rId270">
              <w:r w:rsidR="00651D5D" w:rsidRPr="00474BF2">
                <w:rPr>
                  <w:rFonts w:asciiTheme="minorHAnsi" w:hAnsiTheme="minorHAnsi"/>
                  <w:color w:val="1155CC"/>
                  <w:sz w:val="20"/>
                  <w:szCs w:val="20"/>
                  <w:u w:val="single"/>
                </w:rPr>
                <w:t>GitHub - EUDAT-B2SHARE/b2share: B2Share software for the EUDAT CDI services.</w:t>
              </w:r>
            </w:hyperlink>
          </w:p>
        </w:tc>
      </w:tr>
      <w:tr w:rsidR="00651D5D" w14:paraId="7E177D0D" w14:textId="77777777" w:rsidTr="004B312F">
        <w:trPr>
          <w:trHeight w:val="315"/>
          <w:jc w:val="center"/>
        </w:trPr>
        <w:tc>
          <w:tcPr>
            <w:tcW w:w="1615" w:type="dxa"/>
          </w:tcPr>
          <w:p w14:paraId="1356CDC6" w14:textId="77777777" w:rsidR="00651D5D" w:rsidRDefault="00651D5D" w:rsidP="00986800">
            <w:pPr>
              <w:widowControl w:val="0"/>
              <w:jc w:val="left"/>
              <w:rPr>
                <w:sz w:val="20"/>
                <w:szCs w:val="20"/>
              </w:rPr>
            </w:pPr>
            <w:r>
              <w:rPr>
                <w:sz w:val="20"/>
                <w:szCs w:val="20"/>
              </w:rPr>
              <w:t>LOFAR CWL</w:t>
            </w:r>
          </w:p>
        </w:tc>
        <w:tc>
          <w:tcPr>
            <w:tcW w:w="7410" w:type="dxa"/>
          </w:tcPr>
          <w:p w14:paraId="0420EC57" w14:textId="77777777" w:rsidR="00651D5D" w:rsidRPr="00474BF2" w:rsidRDefault="00007F73" w:rsidP="00944C52">
            <w:pPr>
              <w:widowControl w:val="0"/>
              <w:rPr>
                <w:rFonts w:asciiTheme="minorHAnsi" w:hAnsiTheme="minorHAnsi"/>
                <w:sz w:val="20"/>
                <w:szCs w:val="20"/>
              </w:rPr>
            </w:pPr>
            <w:hyperlink r:id="rId271">
              <w:r w:rsidR="00651D5D" w:rsidRPr="00474BF2">
                <w:rPr>
                  <w:rFonts w:asciiTheme="minorHAnsi" w:hAnsiTheme="minorHAnsi"/>
                  <w:color w:val="1155CC"/>
                  <w:sz w:val="20"/>
                  <w:szCs w:val="20"/>
                  <w:u w:val="single"/>
                </w:rPr>
                <w:t>https://git.astron.nl/eosc/prefactor3-cwl</w:t>
              </w:r>
            </w:hyperlink>
          </w:p>
        </w:tc>
      </w:tr>
      <w:tr w:rsidR="00651D5D" w14:paraId="1A597BA1" w14:textId="77777777" w:rsidTr="004B312F">
        <w:trPr>
          <w:trHeight w:val="315"/>
          <w:jc w:val="center"/>
        </w:trPr>
        <w:tc>
          <w:tcPr>
            <w:tcW w:w="1615" w:type="dxa"/>
          </w:tcPr>
          <w:p w14:paraId="66254572" w14:textId="77777777" w:rsidR="00651D5D" w:rsidRDefault="00651D5D" w:rsidP="00986800">
            <w:pPr>
              <w:widowControl w:val="0"/>
              <w:jc w:val="left"/>
              <w:rPr>
                <w:sz w:val="20"/>
                <w:szCs w:val="20"/>
              </w:rPr>
            </w:pPr>
            <w:r>
              <w:rPr>
                <w:sz w:val="20"/>
                <w:szCs w:val="20"/>
              </w:rPr>
              <w:t>LOFAR CWL</w:t>
            </w:r>
          </w:p>
        </w:tc>
        <w:tc>
          <w:tcPr>
            <w:tcW w:w="7410" w:type="dxa"/>
          </w:tcPr>
          <w:p w14:paraId="3EE60BA4" w14:textId="77777777" w:rsidR="00651D5D" w:rsidRPr="00474BF2" w:rsidRDefault="00007F73" w:rsidP="00944C52">
            <w:pPr>
              <w:widowControl w:val="0"/>
              <w:rPr>
                <w:rFonts w:asciiTheme="minorHAnsi" w:hAnsiTheme="minorHAnsi"/>
                <w:sz w:val="20"/>
                <w:szCs w:val="20"/>
              </w:rPr>
            </w:pPr>
            <w:hyperlink r:id="rId272">
              <w:r w:rsidR="00651D5D" w:rsidRPr="00474BF2">
                <w:rPr>
                  <w:rFonts w:asciiTheme="minorHAnsi" w:hAnsiTheme="minorHAnsi"/>
                  <w:color w:val="1155CC"/>
                  <w:sz w:val="20"/>
                  <w:szCs w:val="20"/>
                  <w:u w:val="single"/>
                </w:rPr>
                <w:t>https://git.astron.nl/EOSC/lofar-cwl</w:t>
              </w:r>
            </w:hyperlink>
          </w:p>
        </w:tc>
      </w:tr>
      <w:tr w:rsidR="00651D5D" w14:paraId="34548ADA" w14:textId="77777777" w:rsidTr="004B312F">
        <w:trPr>
          <w:trHeight w:val="315"/>
          <w:jc w:val="center"/>
        </w:trPr>
        <w:tc>
          <w:tcPr>
            <w:tcW w:w="1615" w:type="dxa"/>
          </w:tcPr>
          <w:p w14:paraId="75E89C49" w14:textId="77777777" w:rsidR="00651D5D" w:rsidRDefault="00651D5D" w:rsidP="00986800">
            <w:pPr>
              <w:widowControl w:val="0"/>
              <w:jc w:val="left"/>
              <w:rPr>
                <w:sz w:val="20"/>
                <w:szCs w:val="20"/>
              </w:rPr>
            </w:pPr>
            <w:r>
              <w:rPr>
                <w:sz w:val="20"/>
                <w:szCs w:val="20"/>
              </w:rPr>
              <w:t>LOFAR CWL</w:t>
            </w:r>
          </w:p>
        </w:tc>
        <w:tc>
          <w:tcPr>
            <w:tcW w:w="7410" w:type="dxa"/>
          </w:tcPr>
          <w:p w14:paraId="77C0A3B0" w14:textId="77777777" w:rsidR="00651D5D" w:rsidRPr="00474BF2" w:rsidRDefault="00007F73" w:rsidP="00944C52">
            <w:pPr>
              <w:widowControl w:val="0"/>
              <w:rPr>
                <w:rFonts w:asciiTheme="minorHAnsi" w:hAnsiTheme="minorHAnsi"/>
                <w:sz w:val="20"/>
                <w:szCs w:val="20"/>
              </w:rPr>
            </w:pPr>
            <w:hyperlink r:id="rId273">
              <w:r w:rsidR="00651D5D" w:rsidRPr="00474BF2">
                <w:rPr>
                  <w:rFonts w:asciiTheme="minorHAnsi" w:hAnsiTheme="minorHAnsi"/>
                  <w:color w:val="1155CC"/>
                  <w:sz w:val="20"/>
                  <w:szCs w:val="20"/>
                  <w:u w:val="single"/>
                </w:rPr>
                <w:t>https://git.astron.nl/EOSC/ontologies</w:t>
              </w:r>
            </w:hyperlink>
          </w:p>
        </w:tc>
      </w:tr>
      <w:tr w:rsidR="00651D5D" w14:paraId="05F757F2" w14:textId="77777777" w:rsidTr="004B312F">
        <w:trPr>
          <w:trHeight w:val="315"/>
          <w:jc w:val="center"/>
        </w:trPr>
        <w:tc>
          <w:tcPr>
            <w:tcW w:w="1615" w:type="dxa"/>
          </w:tcPr>
          <w:p w14:paraId="2A5FA709" w14:textId="77777777" w:rsidR="00651D5D" w:rsidRDefault="00651D5D" w:rsidP="00986800">
            <w:pPr>
              <w:widowControl w:val="0"/>
              <w:jc w:val="left"/>
              <w:rPr>
                <w:sz w:val="20"/>
                <w:szCs w:val="20"/>
              </w:rPr>
            </w:pPr>
            <w:r>
              <w:rPr>
                <w:sz w:val="20"/>
                <w:szCs w:val="20"/>
              </w:rPr>
              <w:t>EUDAT eTDR</w:t>
            </w:r>
          </w:p>
        </w:tc>
        <w:tc>
          <w:tcPr>
            <w:tcW w:w="7410" w:type="dxa"/>
          </w:tcPr>
          <w:p w14:paraId="3297D5F1" w14:textId="77777777" w:rsidR="00651D5D" w:rsidRPr="00474BF2" w:rsidRDefault="00007F73" w:rsidP="00944C52">
            <w:pPr>
              <w:widowControl w:val="0"/>
              <w:rPr>
                <w:rFonts w:asciiTheme="minorHAnsi" w:hAnsiTheme="minorHAnsi"/>
                <w:sz w:val="20"/>
                <w:szCs w:val="20"/>
              </w:rPr>
            </w:pPr>
            <w:hyperlink r:id="rId274">
              <w:r w:rsidR="00651D5D" w:rsidRPr="00474BF2">
                <w:rPr>
                  <w:rFonts w:asciiTheme="minorHAnsi" w:hAnsiTheme="minorHAnsi"/>
                  <w:color w:val="1155CC"/>
                  <w:sz w:val="20"/>
                  <w:szCs w:val="20"/>
                  <w:u w:val="single"/>
                </w:rPr>
                <w:t>EUDAT-eTDR@CINES</w:t>
              </w:r>
            </w:hyperlink>
          </w:p>
        </w:tc>
      </w:tr>
      <w:tr w:rsidR="00651D5D" w14:paraId="27B2346A" w14:textId="77777777" w:rsidTr="004B312F">
        <w:trPr>
          <w:trHeight w:val="315"/>
          <w:jc w:val="center"/>
        </w:trPr>
        <w:tc>
          <w:tcPr>
            <w:tcW w:w="1615" w:type="dxa"/>
          </w:tcPr>
          <w:p w14:paraId="7CF586C6" w14:textId="77777777" w:rsidR="00651D5D" w:rsidRDefault="00651D5D" w:rsidP="00986800">
            <w:pPr>
              <w:widowControl w:val="0"/>
              <w:jc w:val="left"/>
              <w:rPr>
                <w:sz w:val="20"/>
                <w:szCs w:val="20"/>
              </w:rPr>
            </w:pPr>
            <w:r>
              <w:rPr>
                <w:sz w:val="20"/>
                <w:szCs w:val="20"/>
              </w:rPr>
              <w:t>EUDAT B2NOTE</w:t>
            </w:r>
          </w:p>
        </w:tc>
        <w:tc>
          <w:tcPr>
            <w:tcW w:w="7410" w:type="dxa"/>
          </w:tcPr>
          <w:p w14:paraId="72404C0B" w14:textId="77777777" w:rsidR="00651D5D" w:rsidRPr="00474BF2" w:rsidRDefault="00007F73" w:rsidP="00944C52">
            <w:pPr>
              <w:widowControl w:val="0"/>
              <w:rPr>
                <w:rFonts w:asciiTheme="minorHAnsi" w:hAnsiTheme="minorHAnsi"/>
                <w:sz w:val="20"/>
                <w:szCs w:val="20"/>
              </w:rPr>
            </w:pPr>
            <w:hyperlink r:id="rId275">
              <w:r w:rsidR="00651D5D" w:rsidRPr="00474BF2">
                <w:rPr>
                  <w:rFonts w:asciiTheme="minorHAnsi" w:hAnsiTheme="minorHAnsi"/>
                  <w:color w:val="1155CC"/>
                  <w:sz w:val="20"/>
                  <w:szCs w:val="20"/>
                  <w:u w:val="single"/>
                </w:rPr>
                <w:t>https://b2note.eudat.eu/</w:t>
              </w:r>
            </w:hyperlink>
          </w:p>
        </w:tc>
      </w:tr>
    </w:tbl>
    <w:p w14:paraId="18560E62" w14:textId="77777777" w:rsidR="00651D5D" w:rsidRDefault="00651D5D" w:rsidP="009B678D"/>
    <w:p w14:paraId="7DB03D5C" w14:textId="77777777" w:rsidR="009B678D" w:rsidRDefault="009B678D" w:rsidP="00CC4A41"/>
    <w:bookmarkEnd w:id="0"/>
    <w:p w14:paraId="1CC585C0" w14:textId="77777777" w:rsidR="00404202" w:rsidRPr="00404202" w:rsidRDefault="00404202" w:rsidP="00404202"/>
    <w:sectPr w:rsidR="00404202" w:rsidRPr="00404202" w:rsidSect="00247395">
      <w:headerReference w:type="even" r:id="rId276"/>
      <w:headerReference w:type="default" r:id="rId277"/>
      <w:footerReference w:type="first" r:id="rId27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3FCCB" w14:textId="77777777" w:rsidR="008B1A95" w:rsidRDefault="008B1A95" w:rsidP="00835E24">
      <w:pPr>
        <w:spacing w:after="0" w:line="240" w:lineRule="auto"/>
      </w:pPr>
      <w:r>
        <w:separator/>
      </w:r>
    </w:p>
  </w:endnote>
  <w:endnote w:type="continuationSeparator" w:id="0">
    <w:p w14:paraId="425E2CA3" w14:textId="77777777" w:rsidR="008B1A95" w:rsidRDefault="008B1A9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75423E2D" w14:textId="77777777" w:rsidTr="00247395">
      <w:trPr>
        <w:trHeight w:val="475"/>
      </w:trPr>
      <w:tc>
        <w:tcPr>
          <w:tcW w:w="4632" w:type="pct"/>
          <w:shd w:val="clear" w:color="auto" w:fill="7DA9DF"/>
          <w:vAlign w:val="center"/>
        </w:tcPr>
        <w:p w14:paraId="231CB7AA"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FBEC96E" w14:textId="77777777" w:rsidR="00247395" w:rsidRPr="00EE208C" w:rsidRDefault="00247395" w:rsidP="00247395">
          <w:pPr>
            <w:pStyle w:val="Header"/>
            <w:jc w:val="right"/>
            <w:rPr>
              <w:color w:val="002060"/>
              <w:sz w:val="18"/>
            </w:rPr>
          </w:pPr>
        </w:p>
      </w:tc>
    </w:tr>
  </w:tbl>
  <w:p w14:paraId="09582D8D"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22278C1B" wp14:editId="6236BA9A">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F6487" w14:textId="77777777" w:rsidR="008B1A95" w:rsidRDefault="008B1A95" w:rsidP="00835E24">
      <w:pPr>
        <w:spacing w:after="0" w:line="240" w:lineRule="auto"/>
      </w:pPr>
      <w:r>
        <w:separator/>
      </w:r>
    </w:p>
  </w:footnote>
  <w:footnote w:type="continuationSeparator" w:id="0">
    <w:p w14:paraId="238742D8" w14:textId="77777777" w:rsidR="008B1A95" w:rsidRDefault="008B1A95" w:rsidP="00835E24">
      <w:pPr>
        <w:spacing w:after="0" w:line="240" w:lineRule="auto"/>
      </w:pPr>
      <w:r>
        <w:continuationSeparator/>
      </w:r>
    </w:p>
  </w:footnote>
  <w:footnote w:id="1">
    <w:p w14:paraId="6F36FEED" w14:textId="77777777" w:rsidR="00CC4A41" w:rsidRDefault="00CC4A41" w:rsidP="00CC4A41">
      <w:pPr>
        <w:spacing w:line="240" w:lineRule="auto"/>
      </w:pPr>
      <w:r>
        <w:rPr>
          <w:vertAlign w:val="superscript"/>
        </w:rPr>
        <w:footnoteRef/>
      </w:r>
      <w:r>
        <w:t xml:space="preserve"> </w:t>
      </w:r>
      <w:hyperlink r:id="rId1">
        <w:r w:rsidRPr="00F1084A">
          <w:rPr>
            <w:color w:val="1155CC"/>
            <w:sz w:val="20"/>
            <w:szCs w:val="20"/>
            <w:u w:val="single"/>
          </w:rPr>
          <w:t>https://eosc-hub.eu/EOSC-hub_dissemination_complete.xlsx</w:t>
        </w:r>
      </w:hyperlink>
      <w:r w:rsidRPr="00F1084A">
        <w:rPr>
          <w:sz w:val="20"/>
          <w:szCs w:val="20"/>
        </w:rPr>
        <w:t xml:space="preserve"> </w:t>
      </w:r>
    </w:p>
  </w:footnote>
  <w:footnote w:id="2">
    <w:p w14:paraId="2BDEB087" w14:textId="3C6F9638" w:rsidR="00CC4A41" w:rsidRDefault="00CC4A41" w:rsidP="00CC4A41">
      <w:pPr>
        <w:spacing w:line="240" w:lineRule="auto"/>
        <w:rPr>
          <w:sz w:val="20"/>
          <w:szCs w:val="20"/>
        </w:rPr>
      </w:pPr>
      <w:r>
        <w:rPr>
          <w:vertAlign w:val="superscript"/>
        </w:rPr>
        <w:footnoteRef/>
      </w:r>
      <w:r>
        <w:rPr>
          <w:sz w:val="20"/>
          <w:szCs w:val="20"/>
        </w:rPr>
        <w:t xml:space="preserve"> </w:t>
      </w:r>
      <w:r w:rsidRPr="003D4C6B">
        <w:rPr>
          <w:sz w:val="20"/>
          <w:szCs w:val="20"/>
        </w:rPr>
        <w:t xml:space="preserve">While some ad hoc reflection and analysis naturally took place, the rapid evolution of the working practices would have benefited from a systematic anthropological research and analysis. Unfortunately, this was beyond the scope of the project and attempting to secure additional resources for such studies was not feasible due to the increased workload in the early stages </w:t>
      </w:r>
      <w:r w:rsidR="002D5682" w:rsidRPr="003D4C6B">
        <w:rPr>
          <w:sz w:val="20"/>
          <w:szCs w:val="20"/>
        </w:rPr>
        <w:t>of</w:t>
      </w:r>
      <w:r w:rsidRPr="003D4C6B">
        <w:rPr>
          <w:sz w:val="20"/>
          <w:szCs w:val="20"/>
        </w:rPr>
        <w:t xml:space="preserve"> the pandemic.</w:t>
      </w:r>
    </w:p>
  </w:footnote>
  <w:footnote w:id="3">
    <w:p w14:paraId="1926EA36" w14:textId="55074F07" w:rsidR="00CC4A41" w:rsidRDefault="00CC4A41" w:rsidP="00CC4A41">
      <w:pPr>
        <w:spacing w:line="240" w:lineRule="auto"/>
        <w:rPr>
          <w:sz w:val="20"/>
          <w:szCs w:val="20"/>
        </w:rPr>
      </w:pPr>
      <w:r>
        <w:rPr>
          <w:vertAlign w:val="superscript"/>
        </w:rPr>
        <w:footnoteRef/>
      </w:r>
      <w:r>
        <w:rPr>
          <w:sz w:val="20"/>
          <w:szCs w:val="20"/>
        </w:rPr>
        <w:t xml:space="preserve"> OSI-approved </w:t>
      </w:r>
      <w:r w:rsidR="002D5682">
        <w:rPr>
          <w:sz w:val="20"/>
          <w:szCs w:val="20"/>
        </w:rPr>
        <w:t>open-source</w:t>
      </w:r>
      <w:r>
        <w:rPr>
          <w:sz w:val="20"/>
          <w:szCs w:val="20"/>
        </w:rPr>
        <w:t xml:space="preserve"> licenses for software components, Creative Commons for documents.</w:t>
      </w:r>
    </w:p>
  </w:footnote>
  <w:footnote w:id="4">
    <w:p w14:paraId="1A23F8BE" w14:textId="77777777" w:rsidR="009B678D" w:rsidRDefault="009B678D" w:rsidP="009B678D">
      <w:pPr>
        <w:spacing w:line="240" w:lineRule="auto"/>
        <w:rPr>
          <w:sz w:val="20"/>
          <w:szCs w:val="20"/>
        </w:rPr>
      </w:pPr>
      <w:r>
        <w:rPr>
          <w:vertAlign w:val="superscript"/>
        </w:rPr>
        <w:footnoteRef/>
      </w:r>
      <w:r>
        <w:rPr>
          <w:sz w:val="20"/>
          <w:szCs w:val="20"/>
        </w:rPr>
        <w:t xml:space="preserve"> Access and use of  background and side ground; capture, assessment and protection of results; and dissemination, exploitation and communication measures</w:t>
      </w:r>
    </w:p>
  </w:footnote>
  <w:footnote w:id="5">
    <w:p w14:paraId="710A465F" w14:textId="77777777" w:rsidR="009B678D" w:rsidRDefault="009B678D" w:rsidP="009B678D">
      <w:pPr>
        <w:spacing w:line="240" w:lineRule="auto"/>
        <w:rPr>
          <w:sz w:val="20"/>
          <w:szCs w:val="20"/>
        </w:rPr>
      </w:pPr>
      <w:r>
        <w:rPr>
          <w:vertAlign w:val="superscript"/>
        </w:rPr>
        <w:footnoteRef/>
      </w:r>
      <w:r>
        <w:rPr>
          <w:sz w:val="20"/>
          <w:szCs w:val="20"/>
        </w:rPr>
        <w:t xml:space="preserve"> Linked to the page </w:t>
      </w:r>
      <w:hyperlink r:id="rId2">
        <w:r>
          <w:rPr>
            <w:color w:val="1155CC"/>
            <w:sz w:val="20"/>
            <w:szCs w:val="20"/>
            <w:u w:val="single"/>
          </w:rPr>
          <w:t>https://eosc-hub.eu/eosc-hub-key-exploitable-results</w:t>
        </w:r>
      </w:hyperlink>
      <w:r>
        <w:rPr>
          <w:sz w:val="20"/>
          <w:szCs w:val="20"/>
        </w:rPr>
        <w:t xml:space="preserve"> </w:t>
      </w:r>
    </w:p>
  </w:footnote>
  <w:footnote w:id="6">
    <w:p w14:paraId="323A90F1" w14:textId="77777777" w:rsidR="009B678D" w:rsidRDefault="009B678D" w:rsidP="009B678D">
      <w:pPr>
        <w:spacing w:line="240" w:lineRule="auto"/>
        <w:rPr>
          <w:sz w:val="20"/>
          <w:szCs w:val="20"/>
        </w:rPr>
      </w:pPr>
      <w:r>
        <w:rPr>
          <w:vertAlign w:val="superscript"/>
        </w:rPr>
        <w:footnoteRef/>
      </w:r>
      <w:r>
        <w:rPr>
          <w:sz w:val="20"/>
          <w:szCs w:val="20"/>
        </w:rPr>
        <w:t xml:space="preserve"> This autonomic nature of the results is the reason the group of competence centres were not considered to form a KER. The support provided to them is driven more by the demand and overall community engagement and is not focused on a distinct set of services that will be integrated to the EOSC. </w:t>
      </w:r>
    </w:p>
  </w:footnote>
  <w:footnote w:id="7">
    <w:p w14:paraId="0BD72CB8" w14:textId="4E94AFF1" w:rsidR="009B678D" w:rsidRDefault="009B678D" w:rsidP="009B678D">
      <w:pPr>
        <w:spacing w:line="240" w:lineRule="auto"/>
        <w:rPr>
          <w:sz w:val="20"/>
          <w:szCs w:val="20"/>
        </w:rPr>
      </w:pPr>
      <w:r>
        <w:rPr>
          <w:vertAlign w:val="superscript"/>
        </w:rPr>
        <w:footnoteRef/>
      </w:r>
      <w:r>
        <w:rPr>
          <w:sz w:val="20"/>
          <w:szCs w:val="20"/>
        </w:rPr>
        <w:t xml:space="preserve"> </w:t>
      </w:r>
      <w:hyperlink r:id="rId3" w:history="1">
        <w:r w:rsidR="00105CF3" w:rsidRPr="00690591">
          <w:rPr>
            <w:rStyle w:val="Hyperlink"/>
            <w:sz w:val="20"/>
            <w:szCs w:val="20"/>
          </w:rPr>
          <w:t>https://eosc-hub.eu/eosc-hub-key-exploitable-results</w:t>
        </w:r>
      </w:hyperlink>
      <w:r w:rsidR="00105CF3">
        <w:rPr>
          <w:sz w:val="20"/>
          <w:szCs w:val="20"/>
        </w:rPr>
        <w:t xml:space="preserve"> </w:t>
      </w:r>
    </w:p>
  </w:footnote>
  <w:footnote w:id="8">
    <w:p w14:paraId="4AEE4FE7" w14:textId="160B8759" w:rsidR="00651D5D" w:rsidRDefault="00651D5D" w:rsidP="00651D5D">
      <w:pPr>
        <w:spacing w:line="240" w:lineRule="auto"/>
        <w:rPr>
          <w:sz w:val="20"/>
          <w:szCs w:val="20"/>
        </w:rPr>
      </w:pPr>
      <w:r>
        <w:rPr>
          <w:vertAlign w:val="superscript"/>
        </w:rPr>
        <w:footnoteRef/>
      </w:r>
      <w:r>
        <w:rPr>
          <w:sz w:val="20"/>
          <w:szCs w:val="20"/>
        </w:rPr>
        <w:t xml:space="preserve"> Categories used in D3.3: Software, Services, Technical specifications, Policies and procedures, Documents and reports, Business models, Skills, Brands, Other</w:t>
      </w:r>
    </w:p>
  </w:footnote>
  <w:footnote w:id="9">
    <w:p w14:paraId="337C2E21" w14:textId="43CAA4BA" w:rsidR="00651D5D" w:rsidRDefault="00651D5D" w:rsidP="00651D5D">
      <w:pPr>
        <w:spacing w:line="240" w:lineRule="auto"/>
        <w:rPr>
          <w:sz w:val="20"/>
          <w:szCs w:val="20"/>
        </w:rPr>
      </w:pPr>
      <w:r>
        <w:rPr>
          <w:vertAlign w:val="superscript"/>
        </w:rPr>
        <w:footnoteRef/>
      </w:r>
      <w:r>
        <w:rPr>
          <w:sz w:val="20"/>
          <w:szCs w:val="20"/>
        </w:rPr>
        <w:t xml:space="preserve"> Exploitation roles in D3.3: Researchers and Research Communities, Service providers, EOSC Hub Operators, Enterprise, Education and support for eScience activities. </w:t>
      </w:r>
    </w:p>
    <w:p w14:paraId="3E028054" w14:textId="77777777" w:rsidR="00651D5D" w:rsidRDefault="00651D5D" w:rsidP="00651D5D">
      <w:pPr>
        <w:spacing w:line="240" w:lineRule="auto"/>
        <w:rPr>
          <w:sz w:val="20"/>
          <w:szCs w:val="20"/>
        </w:rPr>
      </w:pPr>
    </w:p>
  </w:footnote>
  <w:footnote w:id="10">
    <w:p w14:paraId="0101F647" w14:textId="737E95CA" w:rsidR="00651D5D" w:rsidRDefault="00651D5D" w:rsidP="00651D5D">
      <w:pPr>
        <w:spacing w:line="240" w:lineRule="auto"/>
        <w:rPr>
          <w:sz w:val="20"/>
          <w:szCs w:val="20"/>
        </w:rPr>
      </w:pPr>
      <w:r>
        <w:rPr>
          <w:vertAlign w:val="superscript"/>
        </w:rPr>
        <w:footnoteRef/>
      </w:r>
      <w:r>
        <w:rPr>
          <w:sz w:val="20"/>
          <w:szCs w:val="20"/>
        </w:rPr>
        <w:t xml:space="preserve"> Online event with approximately 800 participants</w:t>
      </w:r>
      <w:r w:rsidR="00494345">
        <w:rPr>
          <w:sz w:val="20"/>
          <w:szCs w:val="20"/>
        </w:rPr>
        <w:t>.</w:t>
      </w:r>
    </w:p>
  </w:footnote>
  <w:footnote w:id="11">
    <w:p w14:paraId="428BD0DC" w14:textId="7963FF92" w:rsidR="00651D5D" w:rsidRDefault="00651D5D" w:rsidP="00651D5D">
      <w:pPr>
        <w:spacing w:line="240" w:lineRule="auto"/>
        <w:rPr>
          <w:sz w:val="20"/>
          <w:szCs w:val="20"/>
        </w:rPr>
      </w:pPr>
      <w:r>
        <w:rPr>
          <w:vertAlign w:val="superscript"/>
        </w:rPr>
        <w:footnoteRef/>
      </w:r>
      <w:r>
        <w:rPr>
          <w:sz w:val="20"/>
          <w:szCs w:val="20"/>
        </w:rPr>
        <w:t xml:space="preserve"> Categories used in D3.3: Software, Services, Technical specifications, Policies and procedures, Documents and reports, Business models, Skills, Brands, Other</w:t>
      </w:r>
      <w:r w:rsidR="00AB3A99">
        <w:rPr>
          <w:sz w:val="20"/>
          <w:szCs w:val="20"/>
        </w:rPr>
        <w:t>.</w:t>
      </w:r>
    </w:p>
  </w:footnote>
  <w:footnote w:id="12">
    <w:p w14:paraId="08D8685C" w14:textId="21DB6951" w:rsidR="00651D5D" w:rsidRDefault="00651D5D" w:rsidP="00651D5D">
      <w:pPr>
        <w:spacing w:line="240" w:lineRule="auto"/>
        <w:rPr>
          <w:sz w:val="20"/>
          <w:szCs w:val="20"/>
        </w:rPr>
      </w:pPr>
      <w:r>
        <w:rPr>
          <w:vertAlign w:val="superscript"/>
        </w:rPr>
        <w:footnoteRef/>
      </w:r>
      <w:r>
        <w:rPr>
          <w:sz w:val="20"/>
          <w:szCs w:val="20"/>
        </w:rPr>
        <w:t xml:space="preserve"> Exploitation roles in D3.3: Researchers and Research Communities, Service providers, EOSC Hub Operators, Enterprise, Education and support for eScience activities. </w:t>
      </w:r>
    </w:p>
    <w:p w14:paraId="71283C21" w14:textId="77777777" w:rsidR="00651D5D" w:rsidRDefault="00651D5D" w:rsidP="00651D5D">
      <w:pPr>
        <w:spacing w:line="240" w:lineRule="auto"/>
        <w:rPr>
          <w:sz w:val="20"/>
          <w:szCs w:val="20"/>
        </w:rPr>
      </w:pPr>
    </w:p>
  </w:footnote>
  <w:footnote w:id="13">
    <w:p w14:paraId="2F97AC5C" w14:textId="77777777" w:rsidR="00651D5D" w:rsidRDefault="00651D5D" w:rsidP="00651D5D">
      <w:pPr>
        <w:spacing w:line="240" w:lineRule="auto"/>
        <w:rPr>
          <w:sz w:val="20"/>
          <w:szCs w:val="20"/>
        </w:rPr>
      </w:pPr>
      <w:r>
        <w:rPr>
          <w:vertAlign w:val="superscript"/>
        </w:rPr>
        <w:footnoteRef/>
      </w:r>
      <w:r>
        <w:rPr>
          <w:sz w:val="20"/>
          <w:szCs w:val="20"/>
        </w:rPr>
        <w:t xml:space="preserve"> </w:t>
      </w:r>
      <w:hyperlink r:id="rId4">
        <w:r>
          <w:rPr>
            <w:color w:val="1155CC"/>
            <w:sz w:val="20"/>
            <w:szCs w:val="20"/>
            <w:u w:val="single"/>
          </w:rPr>
          <w:t>https://op.europa.eu/en/publication-detail/-/publication/a96d6233-554e-11eb-b59f-01aa75ed71a1</w:t>
        </w:r>
      </w:hyperlink>
      <w:r>
        <w:rPr>
          <w:sz w:val="20"/>
          <w:szCs w:val="20"/>
        </w:rPr>
        <w:t xml:space="preserve"> </w:t>
      </w:r>
    </w:p>
  </w:footnote>
  <w:footnote w:id="14">
    <w:p w14:paraId="68BC0E53" w14:textId="081587A0" w:rsidR="00651D5D" w:rsidRDefault="00651D5D" w:rsidP="00651D5D">
      <w:pPr>
        <w:spacing w:line="240" w:lineRule="auto"/>
        <w:rPr>
          <w:sz w:val="20"/>
          <w:szCs w:val="20"/>
        </w:rPr>
      </w:pPr>
      <w:r>
        <w:rPr>
          <w:vertAlign w:val="superscript"/>
        </w:rPr>
        <w:footnoteRef/>
      </w:r>
      <w:r>
        <w:rPr>
          <w:sz w:val="20"/>
          <w:szCs w:val="20"/>
        </w:rPr>
        <w:t xml:space="preserve"> Categories used in D3.3: Software, Services, Technical specifications, Policies and procedures, Documents and reports, Business models, Skills, Brands, Other</w:t>
      </w:r>
      <w:r w:rsidR="0059079D">
        <w:rPr>
          <w:sz w:val="20"/>
          <w:szCs w:val="20"/>
        </w:rPr>
        <w:t>.</w:t>
      </w:r>
    </w:p>
    <w:p w14:paraId="117E7C3E" w14:textId="77777777" w:rsidR="00651D5D" w:rsidRDefault="00651D5D" w:rsidP="00651D5D">
      <w:pPr>
        <w:spacing w:line="240" w:lineRule="auto"/>
        <w:rPr>
          <w:sz w:val="20"/>
          <w:szCs w:val="20"/>
        </w:rPr>
      </w:pPr>
    </w:p>
    <w:p w14:paraId="3C711431" w14:textId="77777777" w:rsidR="00651D5D" w:rsidRDefault="00651D5D" w:rsidP="00651D5D">
      <w:pPr>
        <w:spacing w:line="240" w:lineRule="auto"/>
        <w:rPr>
          <w:sz w:val="20"/>
          <w:szCs w:val="20"/>
        </w:rPr>
      </w:pPr>
    </w:p>
  </w:footnote>
  <w:footnote w:id="15">
    <w:p w14:paraId="4A5FA801" w14:textId="2EB4CBF8" w:rsidR="00651D5D" w:rsidRDefault="00651D5D" w:rsidP="00651D5D">
      <w:pPr>
        <w:spacing w:line="240" w:lineRule="auto"/>
        <w:rPr>
          <w:sz w:val="20"/>
          <w:szCs w:val="20"/>
        </w:rPr>
      </w:pPr>
      <w:r>
        <w:rPr>
          <w:vertAlign w:val="superscript"/>
        </w:rPr>
        <w:footnoteRef/>
      </w:r>
      <w:r>
        <w:rPr>
          <w:sz w:val="20"/>
          <w:szCs w:val="20"/>
        </w:rPr>
        <w:t xml:space="preserve"> Exploitation roles in D3.3: Researchers and Research Communities, Service providers, EOSC Hub Operators, Enterprise, Education and support for eScience activities. </w:t>
      </w:r>
    </w:p>
  </w:footnote>
  <w:footnote w:id="16">
    <w:p w14:paraId="52BD092D" w14:textId="4872B780" w:rsidR="00651D5D" w:rsidRPr="00DD6209" w:rsidRDefault="00651D5D" w:rsidP="00651D5D">
      <w:pPr>
        <w:spacing w:line="240" w:lineRule="auto"/>
        <w:rPr>
          <w:sz w:val="20"/>
          <w:szCs w:val="20"/>
        </w:rPr>
      </w:pPr>
      <w:r>
        <w:rPr>
          <w:vertAlign w:val="superscript"/>
        </w:rPr>
        <w:footnoteRef/>
      </w:r>
      <w:hyperlink r:id="rId5" w:history="1">
        <w:r w:rsidR="0059079D" w:rsidRPr="00DD6209">
          <w:rPr>
            <w:rStyle w:val="Hyperlink"/>
            <w:sz w:val="20"/>
            <w:szCs w:val="20"/>
          </w:rPr>
          <w:t>https://op.europa.eu/en/publication-detail/-/publication/d96b59b8-70fd-11eb-9ac9-01aa75ed71a1/language-en/format-PDF/source-191673829</w:t>
        </w:r>
      </w:hyperlink>
      <w:r w:rsidR="0059079D" w:rsidRPr="00DD6209">
        <w:rPr>
          <w:sz w:val="20"/>
          <w:szCs w:val="20"/>
        </w:rPr>
        <w:t xml:space="preserve"> </w:t>
      </w:r>
    </w:p>
  </w:footnote>
  <w:footnote w:id="17">
    <w:p w14:paraId="3915E2E2" w14:textId="3E42816B" w:rsidR="00651D5D" w:rsidRDefault="00651D5D" w:rsidP="00651D5D">
      <w:pPr>
        <w:spacing w:line="240" w:lineRule="auto"/>
        <w:rPr>
          <w:sz w:val="20"/>
          <w:szCs w:val="20"/>
        </w:rPr>
      </w:pPr>
      <w:r w:rsidRPr="00DD6209">
        <w:rPr>
          <w:sz w:val="20"/>
          <w:szCs w:val="20"/>
          <w:vertAlign w:val="superscript"/>
        </w:rPr>
        <w:footnoteRef/>
      </w:r>
      <w:hyperlink r:id="rId6" w:history="1">
        <w:r w:rsidR="0059079D" w:rsidRPr="00DD6209">
          <w:rPr>
            <w:rStyle w:val="Hyperlink"/>
            <w:sz w:val="20"/>
            <w:szCs w:val="20"/>
          </w:rPr>
          <w:t>https://op.europa.eu/en/publication-detail/-/publication/a96d6233-554e-11eb-b59f-01aa75ed71a1/language-en/format-PDF/source-184432576</w:t>
        </w:r>
      </w:hyperlink>
      <w:r>
        <w:rPr>
          <w:sz w:val="20"/>
          <w:szCs w:val="20"/>
        </w:rPr>
        <w:t xml:space="preserve"> </w:t>
      </w:r>
    </w:p>
  </w:footnote>
  <w:footnote w:id="18">
    <w:p w14:paraId="119FDCF3" w14:textId="4ADC5584" w:rsidR="00651D5D" w:rsidRDefault="00651D5D" w:rsidP="00651D5D">
      <w:pPr>
        <w:spacing w:line="240" w:lineRule="auto"/>
        <w:rPr>
          <w:sz w:val="20"/>
          <w:szCs w:val="20"/>
        </w:rPr>
      </w:pPr>
      <w:r>
        <w:rPr>
          <w:vertAlign w:val="superscript"/>
        </w:rPr>
        <w:footnoteRef/>
      </w:r>
      <w:r>
        <w:rPr>
          <w:sz w:val="20"/>
          <w:szCs w:val="20"/>
        </w:rPr>
        <w:t xml:space="preserve"> Categories used in D3.3: Software, Services, Technical specifications, Policies and procedures, Documents and reports, Business models, Skills, Brands, Other</w:t>
      </w:r>
      <w:r w:rsidR="006A523E">
        <w:rPr>
          <w:sz w:val="20"/>
          <w:szCs w:val="20"/>
        </w:rPr>
        <w:t>.</w:t>
      </w:r>
    </w:p>
  </w:footnote>
  <w:footnote w:id="19">
    <w:p w14:paraId="3CEC22EE" w14:textId="01C97589" w:rsidR="00651D5D" w:rsidRDefault="00651D5D" w:rsidP="00651D5D">
      <w:pPr>
        <w:spacing w:line="240" w:lineRule="auto"/>
        <w:rPr>
          <w:sz w:val="20"/>
          <w:szCs w:val="20"/>
        </w:rPr>
      </w:pPr>
      <w:r>
        <w:rPr>
          <w:vertAlign w:val="superscript"/>
        </w:rPr>
        <w:footnoteRef/>
      </w:r>
      <w:r>
        <w:rPr>
          <w:sz w:val="20"/>
          <w:szCs w:val="20"/>
        </w:rPr>
        <w:t xml:space="preserve"> Exploitation roles in D3.3: Researchers and Research Communities, Service providers, EOSC Hub Operators, Enterprise, Education and support for eScience activities. </w:t>
      </w:r>
    </w:p>
    <w:p w14:paraId="4A04E528" w14:textId="77777777" w:rsidR="00651D5D" w:rsidRDefault="00651D5D" w:rsidP="00651D5D">
      <w:pPr>
        <w:spacing w:line="240" w:lineRule="auto"/>
        <w:rPr>
          <w:sz w:val="20"/>
          <w:szCs w:val="20"/>
        </w:rPr>
      </w:pPr>
    </w:p>
  </w:footnote>
  <w:footnote w:id="20">
    <w:p w14:paraId="10529A9B" w14:textId="098E82D4" w:rsidR="00651D5D" w:rsidRDefault="00651D5D" w:rsidP="00651D5D">
      <w:pPr>
        <w:spacing w:line="240" w:lineRule="auto"/>
        <w:rPr>
          <w:sz w:val="20"/>
          <w:szCs w:val="20"/>
        </w:rPr>
      </w:pPr>
      <w:r>
        <w:rPr>
          <w:vertAlign w:val="superscript"/>
        </w:rPr>
        <w:footnoteRef/>
      </w:r>
      <w:r>
        <w:rPr>
          <w:sz w:val="20"/>
          <w:szCs w:val="20"/>
        </w:rPr>
        <w:t xml:space="preserve"> Categories used in D3.3: Software, Services, Technical specifications, Policies and procedures, Documents and reports, Business models, Skills, Brands, Other</w:t>
      </w:r>
      <w:r w:rsidR="003522B2">
        <w:rPr>
          <w:sz w:val="20"/>
          <w:szCs w:val="20"/>
        </w:rPr>
        <w:t>.</w:t>
      </w:r>
    </w:p>
  </w:footnote>
  <w:footnote w:id="21">
    <w:p w14:paraId="0051A3EB" w14:textId="1377BD16" w:rsidR="00651D5D" w:rsidRDefault="00651D5D" w:rsidP="00651D5D">
      <w:pPr>
        <w:spacing w:line="240" w:lineRule="auto"/>
        <w:rPr>
          <w:sz w:val="20"/>
          <w:szCs w:val="20"/>
        </w:rPr>
      </w:pPr>
      <w:r>
        <w:rPr>
          <w:vertAlign w:val="superscript"/>
        </w:rPr>
        <w:footnoteRef/>
      </w:r>
      <w:r>
        <w:rPr>
          <w:sz w:val="20"/>
          <w:szCs w:val="20"/>
        </w:rPr>
        <w:t xml:space="preserve"> Exploitation roles in D3.3: Researchers and Research Communities, Service providers, EOSC Hub Operators, Enterprise, Education and support for eScience activities. To be reviewed</w:t>
      </w:r>
    </w:p>
  </w:footnote>
  <w:footnote w:id="22">
    <w:p w14:paraId="570A1D5A" w14:textId="77777777" w:rsidR="00651D5D" w:rsidRDefault="00651D5D" w:rsidP="00651D5D">
      <w:pPr>
        <w:spacing w:line="240" w:lineRule="auto"/>
        <w:rPr>
          <w:sz w:val="20"/>
          <w:szCs w:val="20"/>
        </w:rPr>
      </w:pPr>
      <w:r>
        <w:rPr>
          <w:vertAlign w:val="superscript"/>
        </w:rPr>
        <w:footnoteRef/>
      </w:r>
      <w:r>
        <w:rPr>
          <w:sz w:val="20"/>
          <w:szCs w:val="20"/>
        </w:rPr>
        <w:t xml:space="preserve"> Linked to the page </w:t>
      </w:r>
      <w:hyperlink r:id="rId7">
        <w:r>
          <w:rPr>
            <w:color w:val="1155CC"/>
            <w:sz w:val="20"/>
            <w:szCs w:val="20"/>
            <w:u w:val="single"/>
          </w:rPr>
          <w:t>https://eosc-hub.eu/services</w:t>
        </w:r>
      </w:hyperlink>
    </w:p>
  </w:footnote>
  <w:footnote w:id="23">
    <w:p w14:paraId="3A14DB44" w14:textId="77777777" w:rsidR="00651D5D" w:rsidRDefault="00651D5D" w:rsidP="00651D5D">
      <w:pPr>
        <w:spacing w:line="240" w:lineRule="auto"/>
        <w:rPr>
          <w:sz w:val="20"/>
          <w:szCs w:val="20"/>
        </w:rPr>
      </w:pPr>
      <w:r>
        <w:rPr>
          <w:vertAlign w:val="superscript"/>
        </w:rPr>
        <w:footnoteRef/>
      </w:r>
      <w:r>
        <w:rPr>
          <w:sz w:val="20"/>
          <w:szCs w:val="20"/>
        </w:rPr>
        <w:t xml:space="preserve"> Gathering of community requirements was a joint activity of WP6 and WP10.</w:t>
      </w:r>
    </w:p>
  </w:footnote>
  <w:footnote w:id="24">
    <w:p w14:paraId="69F530B9" w14:textId="208ECA6B" w:rsidR="00651D5D" w:rsidRDefault="00651D5D" w:rsidP="00651D5D">
      <w:pPr>
        <w:spacing w:line="240" w:lineRule="auto"/>
        <w:rPr>
          <w:sz w:val="20"/>
          <w:szCs w:val="20"/>
        </w:rPr>
      </w:pPr>
      <w:r>
        <w:rPr>
          <w:vertAlign w:val="superscript"/>
        </w:rPr>
        <w:footnoteRef/>
      </w:r>
      <w:r>
        <w:rPr>
          <w:sz w:val="20"/>
          <w:szCs w:val="20"/>
        </w:rPr>
        <w:t xml:space="preserve"> Categories used in D3.3: Software, Services, Technical specifications, Policies and procedures, Documents and reports, Business models, Skills, Brands, Other</w:t>
      </w:r>
    </w:p>
  </w:footnote>
  <w:footnote w:id="25">
    <w:p w14:paraId="08D22405" w14:textId="78BDBE75" w:rsidR="00651D5D" w:rsidRDefault="00651D5D" w:rsidP="00651D5D">
      <w:pPr>
        <w:spacing w:line="240" w:lineRule="auto"/>
        <w:rPr>
          <w:sz w:val="20"/>
          <w:szCs w:val="20"/>
        </w:rPr>
      </w:pPr>
      <w:r>
        <w:rPr>
          <w:vertAlign w:val="superscript"/>
        </w:rPr>
        <w:footnoteRef/>
      </w:r>
      <w:r>
        <w:rPr>
          <w:sz w:val="20"/>
          <w:szCs w:val="20"/>
        </w:rPr>
        <w:t xml:space="preserve"> Exploitation roles in D3.3: Researchers and Research Communities, Service providers, EOSC Hub Operators, Enterprise, Education and support for eScience activities. </w:t>
      </w:r>
    </w:p>
  </w:footnote>
  <w:footnote w:id="26">
    <w:p w14:paraId="00BC91F0" w14:textId="77777777" w:rsidR="00651D5D" w:rsidRDefault="00651D5D" w:rsidP="00651D5D">
      <w:pPr>
        <w:spacing w:line="240" w:lineRule="auto"/>
        <w:rPr>
          <w:sz w:val="20"/>
          <w:szCs w:val="20"/>
        </w:rPr>
      </w:pPr>
      <w:r>
        <w:rPr>
          <w:vertAlign w:val="superscript"/>
        </w:rPr>
        <w:footnoteRef/>
      </w:r>
      <w:r>
        <w:rPr>
          <w:sz w:val="20"/>
          <w:szCs w:val="20"/>
        </w:rPr>
        <w:t xml:space="preserve"> The ToR is included in the deliverable D9.4 as Annex V.</w:t>
      </w:r>
    </w:p>
  </w:footnote>
  <w:footnote w:id="27">
    <w:p w14:paraId="7EB40051" w14:textId="00061510" w:rsidR="00651D5D" w:rsidRDefault="00651D5D" w:rsidP="00651D5D">
      <w:pPr>
        <w:spacing w:line="240" w:lineRule="auto"/>
        <w:rPr>
          <w:sz w:val="20"/>
          <w:szCs w:val="20"/>
        </w:rPr>
      </w:pPr>
      <w:r>
        <w:rPr>
          <w:vertAlign w:val="superscript"/>
        </w:rPr>
        <w:footnoteRef/>
      </w:r>
      <w:r>
        <w:rPr>
          <w:sz w:val="20"/>
          <w:szCs w:val="20"/>
        </w:rPr>
        <w:t xml:space="preserve"> Categories used in D3.3: Software, Services, Technical specifications, Policies and procedures, Documents and reports, Business models, Skills, Brands, Other</w:t>
      </w:r>
      <w:r w:rsidR="00AB32D6">
        <w:rPr>
          <w:sz w:val="20"/>
          <w:szCs w:val="20"/>
        </w:rPr>
        <w:t>.</w:t>
      </w:r>
    </w:p>
  </w:footnote>
  <w:footnote w:id="28">
    <w:p w14:paraId="1008AF94" w14:textId="2AFB5011" w:rsidR="00651D5D" w:rsidRDefault="00651D5D" w:rsidP="00651D5D">
      <w:pPr>
        <w:spacing w:line="240" w:lineRule="auto"/>
        <w:rPr>
          <w:sz w:val="20"/>
          <w:szCs w:val="20"/>
        </w:rPr>
      </w:pPr>
      <w:r>
        <w:rPr>
          <w:vertAlign w:val="superscript"/>
        </w:rPr>
        <w:footnoteRef/>
      </w:r>
      <w:r>
        <w:rPr>
          <w:sz w:val="20"/>
          <w:szCs w:val="20"/>
        </w:rPr>
        <w:t xml:space="preserve"> Exploitation roles in D3.3: Researchers and Research Communities, Service providers, EOSC Hub Operators, Enterprise, Education and support for eScience activities. </w:t>
      </w:r>
    </w:p>
  </w:footnote>
  <w:footnote w:id="29">
    <w:p w14:paraId="38447345" w14:textId="1BECEF2B" w:rsidR="00651D5D" w:rsidRDefault="00651D5D" w:rsidP="00651D5D">
      <w:pPr>
        <w:spacing w:line="240" w:lineRule="auto"/>
        <w:rPr>
          <w:sz w:val="20"/>
          <w:szCs w:val="20"/>
        </w:rPr>
      </w:pPr>
      <w:r>
        <w:rPr>
          <w:vertAlign w:val="superscript"/>
        </w:rPr>
        <w:footnoteRef/>
      </w:r>
      <w:r>
        <w:rPr>
          <w:sz w:val="20"/>
          <w:szCs w:val="20"/>
        </w:rPr>
        <w:t xml:space="preserve"> </w:t>
      </w:r>
      <w:r w:rsidRPr="00AE025B">
        <w:rPr>
          <w:rFonts w:asciiTheme="minorHAnsi" w:hAnsiTheme="minorHAnsi"/>
          <w:sz w:val="20"/>
          <w:szCs w:val="20"/>
        </w:rPr>
        <w:t xml:space="preserve">Additional, specific target audiences include </w:t>
      </w:r>
      <w:r w:rsidRPr="00AE025B">
        <w:rPr>
          <w:rFonts w:asciiTheme="minorHAnsi" w:eastAsia="Roboto" w:hAnsiTheme="minorHAnsi" w:cs="Roboto"/>
          <w:sz w:val="20"/>
          <w:szCs w:val="20"/>
          <w:highlight w:val="white"/>
        </w:rPr>
        <w:t>EC, Member States (policy makers), other funders and EOSC Association</w:t>
      </w:r>
      <w:r w:rsidR="00AE025B">
        <w:rPr>
          <w:rFonts w:asciiTheme="minorHAnsi" w:eastAsia="Roboto" w:hAnsiTheme="minorHAnsi" w:cs="Roboto"/>
          <w:sz w:val="20"/>
          <w:szCs w:val="20"/>
        </w:rPr>
        <w:t>.</w:t>
      </w:r>
    </w:p>
  </w:footnote>
  <w:footnote w:id="30">
    <w:p w14:paraId="3506E1E1" w14:textId="127EB399" w:rsidR="00651D5D" w:rsidRDefault="00651D5D" w:rsidP="00651D5D">
      <w:pPr>
        <w:spacing w:line="240" w:lineRule="auto"/>
        <w:rPr>
          <w:sz w:val="20"/>
          <w:szCs w:val="20"/>
        </w:rPr>
      </w:pPr>
      <w:r>
        <w:rPr>
          <w:vertAlign w:val="superscript"/>
        </w:rPr>
        <w:footnoteRef/>
      </w:r>
      <w:r>
        <w:rPr>
          <w:sz w:val="20"/>
          <w:szCs w:val="20"/>
        </w:rPr>
        <w:t xml:space="preserve"> </w:t>
      </w:r>
      <w:hyperlink r:id="rId8" w:history="1">
        <w:r w:rsidR="00AB32D6" w:rsidRPr="00690591">
          <w:rPr>
            <w:rStyle w:val="Hyperlink"/>
            <w:sz w:val="20"/>
            <w:szCs w:val="20"/>
          </w:rPr>
          <w:t>https://www.eosc-hub.eu/eosc-hub-week-2020/agenda/business-models-procurement</w:t>
        </w:r>
      </w:hyperlink>
      <w:r w:rsidR="00AB32D6">
        <w:rPr>
          <w:sz w:val="20"/>
          <w:szCs w:val="20"/>
        </w:rPr>
        <w:t xml:space="preserve"> </w:t>
      </w:r>
    </w:p>
  </w:footnote>
  <w:footnote w:id="31">
    <w:p w14:paraId="641436F9" w14:textId="22B699AF" w:rsidR="00651D5D" w:rsidRDefault="00651D5D" w:rsidP="00651D5D">
      <w:pPr>
        <w:spacing w:line="240" w:lineRule="auto"/>
        <w:rPr>
          <w:sz w:val="20"/>
          <w:szCs w:val="20"/>
        </w:rPr>
      </w:pPr>
      <w:r>
        <w:rPr>
          <w:vertAlign w:val="superscript"/>
        </w:rPr>
        <w:footnoteRef/>
      </w:r>
      <w:r>
        <w:rPr>
          <w:sz w:val="20"/>
          <w:szCs w:val="20"/>
        </w:rPr>
        <w:t xml:space="preserve"> </w:t>
      </w:r>
      <w:hyperlink r:id="rId9" w:history="1">
        <w:r w:rsidR="00AB32D6" w:rsidRPr="00690591">
          <w:rPr>
            <w:rStyle w:val="Hyperlink"/>
            <w:sz w:val="20"/>
            <w:szCs w:val="20"/>
          </w:rPr>
          <w:t>https://indico.egi.eu/event/5220/</w:t>
        </w:r>
      </w:hyperlink>
      <w:r w:rsidR="00AB32D6">
        <w:rPr>
          <w:sz w:val="20"/>
          <w:szCs w:val="20"/>
        </w:rPr>
        <w:t xml:space="preserve"> </w:t>
      </w:r>
    </w:p>
  </w:footnote>
  <w:footnote w:id="32">
    <w:p w14:paraId="4D0BB4C5" w14:textId="07CF8B5E" w:rsidR="00651D5D" w:rsidRDefault="00651D5D" w:rsidP="00651D5D">
      <w:pPr>
        <w:spacing w:line="240" w:lineRule="auto"/>
        <w:rPr>
          <w:sz w:val="20"/>
          <w:szCs w:val="20"/>
        </w:rPr>
      </w:pPr>
      <w:r>
        <w:rPr>
          <w:vertAlign w:val="superscript"/>
        </w:rPr>
        <w:footnoteRef/>
      </w:r>
      <w:r>
        <w:rPr>
          <w:sz w:val="20"/>
          <w:szCs w:val="20"/>
        </w:rPr>
        <w:t xml:space="preserve"> Categories used in D3.3: Software, Services, Technical specifications, Policies and procedures, Documents and reports, Business models, Skills, Brands, Other</w:t>
      </w:r>
      <w:r w:rsidR="003E5394">
        <w:rPr>
          <w:sz w:val="20"/>
          <w:szCs w:val="20"/>
        </w:rPr>
        <w:t>.</w:t>
      </w:r>
    </w:p>
  </w:footnote>
  <w:footnote w:id="33">
    <w:p w14:paraId="312DE446" w14:textId="543FD94B" w:rsidR="00651D5D" w:rsidRDefault="00651D5D" w:rsidP="00651D5D">
      <w:pPr>
        <w:spacing w:line="240" w:lineRule="auto"/>
        <w:rPr>
          <w:sz w:val="20"/>
          <w:szCs w:val="20"/>
        </w:rPr>
      </w:pPr>
      <w:r>
        <w:rPr>
          <w:vertAlign w:val="superscript"/>
        </w:rPr>
        <w:footnoteRef/>
      </w:r>
      <w:r>
        <w:rPr>
          <w:sz w:val="20"/>
          <w:szCs w:val="20"/>
        </w:rPr>
        <w:t xml:space="preserve"> Exploitation roles in D3.3: Researchers and Research Communities, Service providers, EOSC Hub Operators, Enterprise, Education and support for eScience activities.</w:t>
      </w:r>
    </w:p>
  </w:footnote>
  <w:footnote w:id="34">
    <w:p w14:paraId="489B2473" w14:textId="0A3B4A4A" w:rsidR="00651D5D" w:rsidRDefault="00651D5D" w:rsidP="00651D5D">
      <w:pPr>
        <w:spacing w:line="240" w:lineRule="auto"/>
        <w:rPr>
          <w:sz w:val="20"/>
          <w:szCs w:val="20"/>
        </w:rPr>
      </w:pPr>
      <w:r>
        <w:rPr>
          <w:vertAlign w:val="superscript"/>
        </w:rPr>
        <w:footnoteRef/>
      </w:r>
      <w:hyperlink r:id="rId10" w:history="1">
        <w:r w:rsidR="00633CD3" w:rsidRPr="00690591">
          <w:rPr>
            <w:rStyle w:val="Hyperlink"/>
            <w:sz w:val="20"/>
            <w:szCs w:val="20"/>
          </w:rPr>
          <w:t>https://www.eosc-hub.eu/news/eosc-hub-supports-e-infrastructures-and-science-clusters-joint-statement</w:t>
        </w:r>
      </w:hyperlink>
      <w:r>
        <w:rPr>
          <w:sz w:val="20"/>
          <w:szCs w:val="20"/>
        </w:rPr>
        <w:t xml:space="preserve"> </w:t>
      </w:r>
    </w:p>
  </w:footnote>
  <w:footnote w:id="35">
    <w:p w14:paraId="34C17980" w14:textId="1171A0FD" w:rsidR="00651D5D" w:rsidRDefault="00651D5D" w:rsidP="00651D5D">
      <w:pPr>
        <w:spacing w:line="240" w:lineRule="auto"/>
        <w:rPr>
          <w:sz w:val="20"/>
          <w:szCs w:val="20"/>
        </w:rPr>
      </w:pPr>
      <w:r>
        <w:rPr>
          <w:vertAlign w:val="superscript"/>
        </w:rPr>
        <w:footnoteRef/>
      </w:r>
      <w:r>
        <w:rPr>
          <w:sz w:val="20"/>
          <w:szCs w:val="20"/>
        </w:rPr>
        <w:t xml:space="preserve"> Categories used in D3.3: Software, Services, Technical specifications, Policies and procedures, Documents and reports, Business models, Skills, Brands, Other</w:t>
      </w:r>
      <w:r w:rsidR="008228A7">
        <w:rPr>
          <w:sz w:val="20"/>
          <w:szCs w:val="20"/>
        </w:rPr>
        <w:t>.</w:t>
      </w:r>
    </w:p>
  </w:footnote>
  <w:footnote w:id="36">
    <w:p w14:paraId="7D5EED73" w14:textId="6107AC32" w:rsidR="00651D5D" w:rsidRDefault="00651D5D" w:rsidP="00651D5D">
      <w:pPr>
        <w:spacing w:line="240" w:lineRule="auto"/>
        <w:rPr>
          <w:sz w:val="20"/>
          <w:szCs w:val="20"/>
        </w:rPr>
      </w:pPr>
      <w:r>
        <w:rPr>
          <w:vertAlign w:val="superscript"/>
        </w:rPr>
        <w:footnoteRef/>
      </w:r>
      <w:r>
        <w:rPr>
          <w:sz w:val="20"/>
          <w:szCs w:val="20"/>
        </w:rPr>
        <w:t xml:space="preserve"> Exploitation roles in D3.3: Researchers and Research Communities, Service providers, EOSC Hub Operators, Enterprise, Education and support for eScience activities. </w:t>
      </w:r>
    </w:p>
    <w:p w14:paraId="3DC85FB2" w14:textId="77777777" w:rsidR="00651D5D" w:rsidRDefault="00651D5D" w:rsidP="00651D5D">
      <w:pPr>
        <w:spacing w:line="240" w:lineRule="auto"/>
        <w:rPr>
          <w:sz w:val="20"/>
          <w:szCs w:val="20"/>
        </w:rPr>
      </w:pPr>
    </w:p>
  </w:footnote>
  <w:footnote w:id="37">
    <w:p w14:paraId="4B0C0083" w14:textId="3B0B7C82" w:rsidR="00651D5D" w:rsidRPr="002E4A2D" w:rsidRDefault="00651D5D" w:rsidP="00651D5D">
      <w:pPr>
        <w:spacing w:line="240" w:lineRule="auto"/>
        <w:rPr>
          <w:sz w:val="20"/>
          <w:szCs w:val="20"/>
        </w:rPr>
      </w:pPr>
      <w:r w:rsidRPr="002E4A2D">
        <w:rPr>
          <w:sz w:val="20"/>
          <w:szCs w:val="20"/>
          <w:vertAlign w:val="superscript"/>
        </w:rPr>
        <w:footnoteRef/>
      </w:r>
      <w:hyperlink r:id="rId11" w:history="1">
        <w:r w:rsidR="002E4A2D" w:rsidRPr="002E4A2D">
          <w:rPr>
            <w:rStyle w:val="Hyperlink"/>
            <w:sz w:val="20"/>
            <w:szCs w:val="20"/>
          </w:rPr>
          <w:t>https://confluence.egi.eu/download/attachments/23233414/MoU_FREYA_EOSC-hub_signed.docx.pdf?version=1&amp;modificationDate=1595914544443&amp;api=v2</w:t>
        </w:r>
      </w:hyperlink>
      <w:r w:rsidRPr="002E4A2D">
        <w:rPr>
          <w:sz w:val="20"/>
          <w:szCs w:val="20"/>
        </w:rPr>
        <w:t xml:space="preserve"> </w:t>
      </w:r>
    </w:p>
  </w:footnote>
  <w:footnote w:id="38">
    <w:p w14:paraId="267C7B0E" w14:textId="3C4A3813" w:rsidR="00651D5D" w:rsidRDefault="00651D5D" w:rsidP="00651D5D">
      <w:pPr>
        <w:spacing w:line="240" w:lineRule="auto"/>
        <w:rPr>
          <w:sz w:val="18"/>
          <w:szCs w:val="18"/>
        </w:rPr>
      </w:pPr>
      <w:r w:rsidRPr="002E4A2D">
        <w:rPr>
          <w:sz w:val="20"/>
          <w:szCs w:val="20"/>
          <w:vertAlign w:val="superscript"/>
        </w:rPr>
        <w:footnoteRef/>
      </w:r>
      <w:hyperlink r:id="rId12" w:history="1">
        <w:r w:rsidR="002E4A2D" w:rsidRPr="002E4A2D">
          <w:rPr>
            <w:rStyle w:val="Hyperlink"/>
            <w:sz w:val="20"/>
            <w:szCs w:val="20"/>
          </w:rPr>
          <w:t>https://confluence.egi.eu/download/attachments/23233414/EOSC-hub_FAIRsFAIR_MoU.pdf?version=1&amp;modificationDate=1594652167997&amp;api=v2</w:t>
        </w:r>
      </w:hyperlink>
      <w:r>
        <w:rPr>
          <w:sz w:val="18"/>
          <w:szCs w:val="18"/>
        </w:rPr>
        <w:t xml:space="preserve"> </w:t>
      </w:r>
    </w:p>
  </w:footnote>
  <w:footnote w:id="39">
    <w:p w14:paraId="10899D48" w14:textId="77777777" w:rsidR="00651D5D" w:rsidRDefault="00651D5D" w:rsidP="00651D5D">
      <w:pPr>
        <w:spacing w:line="240" w:lineRule="auto"/>
        <w:rPr>
          <w:sz w:val="20"/>
          <w:szCs w:val="20"/>
        </w:rPr>
      </w:pPr>
      <w:r>
        <w:rPr>
          <w:vertAlign w:val="superscript"/>
        </w:rPr>
        <w:footnoteRef/>
      </w:r>
      <w:r>
        <w:rPr>
          <w:sz w:val="20"/>
          <w:szCs w:val="20"/>
        </w:rPr>
        <w:t xml:space="preserve"> </w:t>
      </w:r>
      <w:hyperlink r:id="rId13">
        <w:r>
          <w:rPr>
            <w:color w:val="1155CC"/>
            <w:sz w:val="20"/>
            <w:szCs w:val="20"/>
            <w:u w:val="single"/>
          </w:rPr>
          <w:t>https://eosc-hub.eu/news/new-service-agreement-serve-fusion-community</w:t>
        </w:r>
      </w:hyperlink>
      <w:r>
        <w:rPr>
          <w:sz w:val="20"/>
          <w:szCs w:val="20"/>
        </w:rPr>
        <w:t xml:space="preserve"> </w:t>
      </w:r>
    </w:p>
  </w:footnote>
  <w:footnote w:id="40">
    <w:p w14:paraId="0A639ACB" w14:textId="77777777" w:rsidR="00651D5D" w:rsidRDefault="00651D5D" w:rsidP="00651D5D">
      <w:pPr>
        <w:spacing w:line="240" w:lineRule="auto"/>
        <w:rPr>
          <w:sz w:val="20"/>
          <w:szCs w:val="20"/>
        </w:rPr>
      </w:pPr>
      <w:r>
        <w:rPr>
          <w:vertAlign w:val="superscript"/>
        </w:rPr>
        <w:footnoteRef/>
      </w:r>
      <w:r>
        <w:rPr>
          <w:sz w:val="20"/>
          <w:szCs w:val="20"/>
        </w:rPr>
        <w:t xml:space="preserve"> </w:t>
      </w:r>
      <w:hyperlink r:id="rId14">
        <w:r>
          <w:rPr>
            <w:color w:val="1155CC"/>
            <w:sz w:val="20"/>
            <w:szCs w:val="20"/>
            <w:u w:val="single"/>
          </w:rPr>
          <w:t>https://github.com/ECAS-Lab</w:t>
        </w:r>
      </w:hyperlink>
      <w:r>
        <w:rPr>
          <w:sz w:val="20"/>
          <w:szCs w:val="20"/>
        </w:rPr>
        <w:t xml:space="preserve"> </w:t>
      </w:r>
    </w:p>
  </w:footnote>
  <w:footnote w:id="41">
    <w:p w14:paraId="2A3603BD" w14:textId="77777777" w:rsidR="00651D5D" w:rsidRDefault="00651D5D" w:rsidP="00651D5D">
      <w:pPr>
        <w:spacing w:line="240" w:lineRule="auto"/>
        <w:rPr>
          <w:sz w:val="20"/>
          <w:szCs w:val="20"/>
        </w:rPr>
      </w:pPr>
      <w:r>
        <w:rPr>
          <w:vertAlign w:val="superscript"/>
        </w:rPr>
        <w:footnoteRef/>
      </w:r>
      <w:r>
        <w:rPr>
          <w:sz w:val="20"/>
          <w:szCs w:val="20"/>
        </w:rPr>
        <w:t xml:space="preserve"> </w:t>
      </w:r>
      <w:hyperlink r:id="rId15">
        <w:r>
          <w:rPr>
            <w:color w:val="1155CC"/>
            <w:sz w:val="20"/>
            <w:szCs w:val="20"/>
            <w:u w:val="single"/>
          </w:rPr>
          <w:t>https://github.com/indigo-dc/dariah-repository</w:t>
        </w:r>
      </w:hyperlink>
      <w:r>
        <w:rPr>
          <w:sz w:val="20"/>
          <w:szCs w:val="20"/>
        </w:rPr>
        <w:t xml:space="preserve"> </w:t>
      </w:r>
    </w:p>
  </w:footnote>
  <w:footnote w:id="42">
    <w:p w14:paraId="753A20A8" w14:textId="77777777" w:rsidR="00651D5D" w:rsidRDefault="00651D5D" w:rsidP="00651D5D">
      <w:pPr>
        <w:spacing w:line="240" w:lineRule="auto"/>
        <w:rPr>
          <w:sz w:val="20"/>
          <w:szCs w:val="20"/>
        </w:rPr>
      </w:pPr>
      <w:r>
        <w:rPr>
          <w:vertAlign w:val="superscript"/>
        </w:rPr>
        <w:footnoteRef/>
      </w:r>
      <w:r>
        <w:rPr>
          <w:sz w:val="20"/>
          <w:szCs w:val="20"/>
        </w:rPr>
        <w:t xml:space="preserve"> </w:t>
      </w:r>
      <w:hyperlink r:id="rId16">
        <w:r>
          <w:rPr>
            <w:color w:val="1155CC"/>
            <w:sz w:val="20"/>
            <w:szCs w:val="20"/>
            <w:u w:val="single"/>
          </w:rPr>
          <w:t>https://en.wikipedia.org/wiki/Kano_model</w:t>
        </w:r>
      </w:hyperlink>
      <w:r>
        <w:rPr>
          <w:sz w:val="20"/>
          <w:szCs w:val="20"/>
        </w:rPr>
        <w:t xml:space="preserve"> </w:t>
      </w:r>
    </w:p>
  </w:footnote>
  <w:footnote w:id="43">
    <w:p w14:paraId="5203B34F" w14:textId="77777777" w:rsidR="00651D5D" w:rsidRDefault="00651D5D" w:rsidP="00651D5D">
      <w:pPr>
        <w:spacing w:line="240" w:lineRule="auto"/>
        <w:rPr>
          <w:sz w:val="20"/>
          <w:szCs w:val="20"/>
        </w:rPr>
      </w:pPr>
      <w:r>
        <w:rPr>
          <w:vertAlign w:val="superscript"/>
        </w:rPr>
        <w:footnoteRef/>
      </w:r>
      <w:r>
        <w:rPr>
          <w:sz w:val="20"/>
          <w:szCs w:val="20"/>
        </w:rPr>
        <w:t xml:space="preserve"> As a concrete, recent example of this: a virtual background in an online conferencing system was a delighter in early 2020 when it was launched into the commodity market. Today it would likely be impossible to launch a standalone, paid online conferencing system without the feature, and users are becoming more and more demanding of the quality of the implementation.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CFD8A"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778FC4"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CD62F"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28205498" w14:textId="77777777" w:rsidTr="00D065EF">
      <w:tc>
        <w:tcPr>
          <w:tcW w:w="4621" w:type="dxa"/>
        </w:tcPr>
        <w:p w14:paraId="2F118FBC" w14:textId="77777777" w:rsidR="00B80FB4" w:rsidRDefault="00B80FB4" w:rsidP="007A21E4">
          <w:pPr>
            <w:ind w:right="360"/>
          </w:pPr>
        </w:p>
      </w:tc>
      <w:tc>
        <w:tcPr>
          <w:tcW w:w="4621" w:type="dxa"/>
        </w:tcPr>
        <w:p w14:paraId="4FC3DDC9" w14:textId="77777777" w:rsidR="00B80FB4" w:rsidRDefault="00B80FB4" w:rsidP="00D065EF">
          <w:pPr>
            <w:jc w:val="right"/>
          </w:pPr>
        </w:p>
      </w:tc>
    </w:tr>
  </w:tbl>
  <w:p w14:paraId="7B5A0642"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2256"/>
    <w:multiLevelType w:val="multilevel"/>
    <w:tmpl w:val="D452D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B36FA8"/>
    <w:multiLevelType w:val="multilevel"/>
    <w:tmpl w:val="AB22AA94"/>
    <w:lvl w:ilvl="0">
      <w:start w:val="1"/>
      <w:numFmt w:val="bullet"/>
      <w:lvlText w:val="●"/>
      <w:lvlJc w:val="left"/>
      <w:pPr>
        <w:ind w:left="720" w:hanging="360"/>
      </w:pPr>
      <w:rPr>
        <w:rFonts w:ascii="Arial" w:eastAsia="Arial" w:hAnsi="Arial" w:cs="Arial"/>
        <w:color w:val="44444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EE4741"/>
    <w:multiLevelType w:val="multilevel"/>
    <w:tmpl w:val="873A2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D07B42"/>
    <w:multiLevelType w:val="multilevel"/>
    <w:tmpl w:val="B0A40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74156D"/>
    <w:multiLevelType w:val="multilevel"/>
    <w:tmpl w:val="64C0A544"/>
    <w:lvl w:ilvl="0">
      <w:start w:val="1"/>
      <w:numFmt w:val="bullet"/>
      <w:lvlText w:val="●"/>
      <w:lvlJc w:val="left"/>
      <w:pPr>
        <w:ind w:left="720" w:hanging="360"/>
      </w:pPr>
      <w:rPr>
        <w:rFonts w:ascii="Arial" w:eastAsia="Arial" w:hAnsi="Arial" w:cs="Arial"/>
        <w:color w:val="333333"/>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7675EA"/>
    <w:multiLevelType w:val="multilevel"/>
    <w:tmpl w:val="E3467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2B4105"/>
    <w:multiLevelType w:val="multilevel"/>
    <w:tmpl w:val="1EA60B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58554F4"/>
    <w:multiLevelType w:val="multilevel"/>
    <w:tmpl w:val="93D4A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8378D1"/>
    <w:multiLevelType w:val="multilevel"/>
    <w:tmpl w:val="6E2E581E"/>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color w:val="1C3046"/>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20AE7E16"/>
    <w:multiLevelType w:val="multilevel"/>
    <w:tmpl w:val="A83ED4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194462"/>
    <w:multiLevelType w:val="multilevel"/>
    <w:tmpl w:val="4566E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0026D4"/>
    <w:multiLevelType w:val="multilevel"/>
    <w:tmpl w:val="791ED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0C5B8D"/>
    <w:multiLevelType w:val="multilevel"/>
    <w:tmpl w:val="F0883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232BF0"/>
    <w:multiLevelType w:val="multilevel"/>
    <w:tmpl w:val="BE5A0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82E7A76"/>
    <w:multiLevelType w:val="multilevel"/>
    <w:tmpl w:val="ADA29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EC365B"/>
    <w:multiLevelType w:val="multilevel"/>
    <w:tmpl w:val="0ADE3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D604ED6"/>
    <w:multiLevelType w:val="multilevel"/>
    <w:tmpl w:val="49104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E114F97"/>
    <w:multiLevelType w:val="multilevel"/>
    <w:tmpl w:val="381E3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EB67E12"/>
    <w:multiLevelType w:val="multilevel"/>
    <w:tmpl w:val="A464F9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0647A11"/>
    <w:multiLevelType w:val="multilevel"/>
    <w:tmpl w:val="81669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22A7EC0"/>
    <w:multiLevelType w:val="multilevel"/>
    <w:tmpl w:val="C8808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4025252"/>
    <w:multiLevelType w:val="multilevel"/>
    <w:tmpl w:val="C744F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90A4385"/>
    <w:multiLevelType w:val="multilevel"/>
    <w:tmpl w:val="15BC1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D707FC0"/>
    <w:multiLevelType w:val="multilevel"/>
    <w:tmpl w:val="55FAE02E"/>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1225A62"/>
    <w:multiLevelType w:val="multilevel"/>
    <w:tmpl w:val="4594B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6856DF6"/>
    <w:multiLevelType w:val="multilevel"/>
    <w:tmpl w:val="96CCB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8AB61FB"/>
    <w:multiLevelType w:val="multilevel"/>
    <w:tmpl w:val="55FAE02E"/>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B5A634C"/>
    <w:multiLevelType w:val="multilevel"/>
    <w:tmpl w:val="4D820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910316"/>
    <w:multiLevelType w:val="multilevel"/>
    <w:tmpl w:val="1ABAD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FF91872"/>
    <w:multiLevelType w:val="multilevel"/>
    <w:tmpl w:val="26BE9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00A1D33"/>
    <w:multiLevelType w:val="multilevel"/>
    <w:tmpl w:val="EAFED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1EF5F32"/>
    <w:multiLevelType w:val="multilevel"/>
    <w:tmpl w:val="B83A2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2A93259"/>
    <w:multiLevelType w:val="multilevel"/>
    <w:tmpl w:val="64D0F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D8B4BBA"/>
    <w:multiLevelType w:val="multilevel"/>
    <w:tmpl w:val="C2362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0AB20CA"/>
    <w:multiLevelType w:val="multilevel"/>
    <w:tmpl w:val="421C7624"/>
    <w:lvl w:ilvl="0">
      <w:start w:val="1"/>
      <w:numFmt w:val="bullet"/>
      <w:lvlText w:val="●"/>
      <w:lvlJc w:val="left"/>
      <w:pPr>
        <w:ind w:left="720" w:hanging="360"/>
      </w:pPr>
      <w:rPr>
        <w:rFonts w:ascii="Arial" w:eastAsia="Arial" w:hAnsi="Arial" w:cs="Arial"/>
        <w:color w:val="333333"/>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17B561A"/>
    <w:multiLevelType w:val="multilevel"/>
    <w:tmpl w:val="F2C4DE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79D77195"/>
    <w:multiLevelType w:val="multilevel"/>
    <w:tmpl w:val="6A081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C2325C4"/>
    <w:multiLevelType w:val="multilevel"/>
    <w:tmpl w:val="2876A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FBF0FBD"/>
    <w:multiLevelType w:val="multilevel"/>
    <w:tmpl w:val="1706A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5"/>
  </w:num>
  <w:num w:numId="3">
    <w:abstractNumId w:val="13"/>
  </w:num>
  <w:num w:numId="4">
    <w:abstractNumId w:val="11"/>
  </w:num>
  <w:num w:numId="5">
    <w:abstractNumId w:val="25"/>
  </w:num>
  <w:num w:numId="6">
    <w:abstractNumId w:val="26"/>
  </w:num>
  <w:num w:numId="7">
    <w:abstractNumId w:val="23"/>
  </w:num>
  <w:num w:numId="8">
    <w:abstractNumId w:val="34"/>
  </w:num>
  <w:num w:numId="9">
    <w:abstractNumId w:val="1"/>
  </w:num>
  <w:num w:numId="10">
    <w:abstractNumId w:val="35"/>
  </w:num>
  <w:num w:numId="11">
    <w:abstractNumId w:val="36"/>
  </w:num>
  <w:num w:numId="12">
    <w:abstractNumId w:val="28"/>
  </w:num>
  <w:num w:numId="13">
    <w:abstractNumId w:val="29"/>
  </w:num>
  <w:num w:numId="14">
    <w:abstractNumId w:val="31"/>
  </w:num>
  <w:num w:numId="15">
    <w:abstractNumId w:val="38"/>
  </w:num>
  <w:num w:numId="16">
    <w:abstractNumId w:val="21"/>
  </w:num>
  <w:num w:numId="17">
    <w:abstractNumId w:val="37"/>
  </w:num>
  <w:num w:numId="18">
    <w:abstractNumId w:val="18"/>
  </w:num>
  <w:num w:numId="19">
    <w:abstractNumId w:val="12"/>
  </w:num>
  <w:num w:numId="20">
    <w:abstractNumId w:val="32"/>
  </w:num>
  <w:num w:numId="21">
    <w:abstractNumId w:val="19"/>
  </w:num>
  <w:num w:numId="22">
    <w:abstractNumId w:val="39"/>
  </w:num>
  <w:num w:numId="23">
    <w:abstractNumId w:val="10"/>
  </w:num>
  <w:num w:numId="24">
    <w:abstractNumId w:val="30"/>
  </w:num>
  <w:num w:numId="25">
    <w:abstractNumId w:val="6"/>
  </w:num>
  <w:num w:numId="26">
    <w:abstractNumId w:val="0"/>
  </w:num>
  <w:num w:numId="27">
    <w:abstractNumId w:val="14"/>
  </w:num>
  <w:num w:numId="28">
    <w:abstractNumId w:val="20"/>
  </w:num>
  <w:num w:numId="29">
    <w:abstractNumId w:val="3"/>
  </w:num>
  <w:num w:numId="30">
    <w:abstractNumId w:val="16"/>
  </w:num>
  <w:num w:numId="31">
    <w:abstractNumId w:val="7"/>
  </w:num>
  <w:num w:numId="32">
    <w:abstractNumId w:val="22"/>
  </w:num>
  <w:num w:numId="33">
    <w:abstractNumId w:val="17"/>
  </w:num>
  <w:num w:numId="34">
    <w:abstractNumId w:val="4"/>
  </w:num>
  <w:num w:numId="35">
    <w:abstractNumId w:val="33"/>
  </w:num>
  <w:num w:numId="36">
    <w:abstractNumId w:val="9"/>
  </w:num>
  <w:num w:numId="37">
    <w:abstractNumId w:val="5"/>
  </w:num>
  <w:num w:numId="38">
    <w:abstractNumId w:val="2"/>
  </w:num>
  <w:num w:numId="39">
    <w:abstractNumId w:val="24"/>
  </w:num>
  <w:num w:numId="40">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9E9"/>
    <w:rsid w:val="00015721"/>
    <w:rsid w:val="00046D2C"/>
    <w:rsid w:val="000502D5"/>
    <w:rsid w:val="00060CBD"/>
    <w:rsid w:val="00062C7D"/>
    <w:rsid w:val="00072918"/>
    <w:rsid w:val="00080816"/>
    <w:rsid w:val="000852E1"/>
    <w:rsid w:val="00097973"/>
    <w:rsid w:val="000A3CCB"/>
    <w:rsid w:val="000A5DC8"/>
    <w:rsid w:val="000C55D6"/>
    <w:rsid w:val="000D687C"/>
    <w:rsid w:val="000E00D2"/>
    <w:rsid w:val="000E17FC"/>
    <w:rsid w:val="000F16BF"/>
    <w:rsid w:val="001013F4"/>
    <w:rsid w:val="00105CF3"/>
    <w:rsid w:val="0010672E"/>
    <w:rsid w:val="00130F8B"/>
    <w:rsid w:val="0013146D"/>
    <w:rsid w:val="00141F54"/>
    <w:rsid w:val="001555A9"/>
    <w:rsid w:val="0015775B"/>
    <w:rsid w:val="0016223B"/>
    <w:rsid w:val="001624FB"/>
    <w:rsid w:val="00163455"/>
    <w:rsid w:val="001671FF"/>
    <w:rsid w:val="001730CB"/>
    <w:rsid w:val="00180B8D"/>
    <w:rsid w:val="001810CC"/>
    <w:rsid w:val="0018298A"/>
    <w:rsid w:val="001829C5"/>
    <w:rsid w:val="0018499E"/>
    <w:rsid w:val="001954FA"/>
    <w:rsid w:val="001B2ADB"/>
    <w:rsid w:val="001C5019"/>
    <w:rsid w:val="001C5A49"/>
    <w:rsid w:val="001C5D2E"/>
    <w:rsid w:val="001C68FD"/>
    <w:rsid w:val="001D1FF5"/>
    <w:rsid w:val="001D6B08"/>
    <w:rsid w:val="001F4463"/>
    <w:rsid w:val="002113BB"/>
    <w:rsid w:val="00212DAC"/>
    <w:rsid w:val="002212FA"/>
    <w:rsid w:val="00221D0C"/>
    <w:rsid w:val="00221F36"/>
    <w:rsid w:val="00224E82"/>
    <w:rsid w:val="00227D81"/>
    <w:rsid w:val="00227F47"/>
    <w:rsid w:val="00236D0A"/>
    <w:rsid w:val="00243304"/>
    <w:rsid w:val="00247395"/>
    <w:rsid w:val="002507C9"/>
    <w:rsid w:val="00252A95"/>
    <w:rsid w:val="002539A4"/>
    <w:rsid w:val="00257662"/>
    <w:rsid w:val="00261C11"/>
    <w:rsid w:val="00264900"/>
    <w:rsid w:val="00272DD6"/>
    <w:rsid w:val="002803A7"/>
    <w:rsid w:val="00283160"/>
    <w:rsid w:val="00290495"/>
    <w:rsid w:val="00292C25"/>
    <w:rsid w:val="00294485"/>
    <w:rsid w:val="002A3C5A"/>
    <w:rsid w:val="002A5FFC"/>
    <w:rsid w:val="002A7241"/>
    <w:rsid w:val="002B759E"/>
    <w:rsid w:val="002C4B0F"/>
    <w:rsid w:val="002D33E6"/>
    <w:rsid w:val="002D5682"/>
    <w:rsid w:val="002E0221"/>
    <w:rsid w:val="002E4A2D"/>
    <w:rsid w:val="002E5F1F"/>
    <w:rsid w:val="002F0D6B"/>
    <w:rsid w:val="002F3A85"/>
    <w:rsid w:val="002F49E9"/>
    <w:rsid w:val="00303BA2"/>
    <w:rsid w:val="00335404"/>
    <w:rsid w:val="00337DFA"/>
    <w:rsid w:val="00344520"/>
    <w:rsid w:val="0035124F"/>
    <w:rsid w:val="003522B2"/>
    <w:rsid w:val="00355026"/>
    <w:rsid w:val="0035647B"/>
    <w:rsid w:val="00361FCF"/>
    <w:rsid w:val="003679DF"/>
    <w:rsid w:val="00380288"/>
    <w:rsid w:val="00390428"/>
    <w:rsid w:val="00390750"/>
    <w:rsid w:val="003A1D79"/>
    <w:rsid w:val="003B026C"/>
    <w:rsid w:val="003B1CA4"/>
    <w:rsid w:val="003B503F"/>
    <w:rsid w:val="003D4C6B"/>
    <w:rsid w:val="003D68DD"/>
    <w:rsid w:val="003E5394"/>
    <w:rsid w:val="003F0423"/>
    <w:rsid w:val="003F3D3C"/>
    <w:rsid w:val="003F738F"/>
    <w:rsid w:val="00403D84"/>
    <w:rsid w:val="00404202"/>
    <w:rsid w:val="00412A11"/>
    <w:rsid w:val="004161FD"/>
    <w:rsid w:val="004338C6"/>
    <w:rsid w:val="00437075"/>
    <w:rsid w:val="004545BD"/>
    <w:rsid w:val="00454D75"/>
    <w:rsid w:val="00455A12"/>
    <w:rsid w:val="004606FA"/>
    <w:rsid w:val="0046518A"/>
    <w:rsid w:val="00474BF2"/>
    <w:rsid w:val="00476067"/>
    <w:rsid w:val="0049232C"/>
    <w:rsid w:val="00494345"/>
    <w:rsid w:val="004A3903"/>
    <w:rsid w:val="004A3ECF"/>
    <w:rsid w:val="004B04FF"/>
    <w:rsid w:val="004B312F"/>
    <w:rsid w:val="004C6E95"/>
    <w:rsid w:val="004D249B"/>
    <w:rsid w:val="004D2AA7"/>
    <w:rsid w:val="004D6DFA"/>
    <w:rsid w:val="004E23F8"/>
    <w:rsid w:val="004E24E2"/>
    <w:rsid w:val="004E3906"/>
    <w:rsid w:val="00501E2A"/>
    <w:rsid w:val="00503A68"/>
    <w:rsid w:val="0051318A"/>
    <w:rsid w:val="005348A4"/>
    <w:rsid w:val="00551BFA"/>
    <w:rsid w:val="00552ADF"/>
    <w:rsid w:val="00556F13"/>
    <w:rsid w:val="00566EAD"/>
    <w:rsid w:val="0056751B"/>
    <w:rsid w:val="00582F94"/>
    <w:rsid w:val="00587A50"/>
    <w:rsid w:val="0059079D"/>
    <w:rsid w:val="005927C3"/>
    <w:rsid w:val="005959F1"/>
    <w:rsid w:val="005962E0"/>
    <w:rsid w:val="005A0A32"/>
    <w:rsid w:val="005A339C"/>
    <w:rsid w:val="005A5BE8"/>
    <w:rsid w:val="005B05AC"/>
    <w:rsid w:val="005B5622"/>
    <w:rsid w:val="005B78D7"/>
    <w:rsid w:val="005D14DF"/>
    <w:rsid w:val="005D18AA"/>
    <w:rsid w:val="005D1FC2"/>
    <w:rsid w:val="005D33D2"/>
    <w:rsid w:val="005E4080"/>
    <w:rsid w:val="005E5C4A"/>
    <w:rsid w:val="005E5D31"/>
    <w:rsid w:val="005F6666"/>
    <w:rsid w:val="0060134C"/>
    <w:rsid w:val="006014D2"/>
    <w:rsid w:val="00611229"/>
    <w:rsid w:val="0063182B"/>
    <w:rsid w:val="00633CD3"/>
    <w:rsid w:val="00637C12"/>
    <w:rsid w:val="00651D5D"/>
    <w:rsid w:val="0066656C"/>
    <w:rsid w:val="006669E7"/>
    <w:rsid w:val="00667509"/>
    <w:rsid w:val="00672D05"/>
    <w:rsid w:val="00696977"/>
    <w:rsid w:val="006971E0"/>
    <w:rsid w:val="006A523E"/>
    <w:rsid w:val="006B5DD9"/>
    <w:rsid w:val="006C4B95"/>
    <w:rsid w:val="006C5298"/>
    <w:rsid w:val="006C7F83"/>
    <w:rsid w:val="006D3CEF"/>
    <w:rsid w:val="006D527C"/>
    <w:rsid w:val="006E546F"/>
    <w:rsid w:val="006F5AEC"/>
    <w:rsid w:val="006F7495"/>
    <w:rsid w:val="006F7556"/>
    <w:rsid w:val="0072045A"/>
    <w:rsid w:val="00733386"/>
    <w:rsid w:val="007407E5"/>
    <w:rsid w:val="007661F0"/>
    <w:rsid w:val="00773519"/>
    <w:rsid w:val="00782A92"/>
    <w:rsid w:val="00784854"/>
    <w:rsid w:val="0078485F"/>
    <w:rsid w:val="00797721"/>
    <w:rsid w:val="007A21E4"/>
    <w:rsid w:val="007C78CA"/>
    <w:rsid w:val="007D1D57"/>
    <w:rsid w:val="007E0FB4"/>
    <w:rsid w:val="007F027E"/>
    <w:rsid w:val="00802C48"/>
    <w:rsid w:val="00807121"/>
    <w:rsid w:val="00813ED4"/>
    <w:rsid w:val="008226AC"/>
    <w:rsid w:val="008228A7"/>
    <w:rsid w:val="00826B23"/>
    <w:rsid w:val="0082760D"/>
    <w:rsid w:val="00833CBD"/>
    <w:rsid w:val="00835E24"/>
    <w:rsid w:val="00840515"/>
    <w:rsid w:val="00845C88"/>
    <w:rsid w:val="008469EE"/>
    <w:rsid w:val="00867FBC"/>
    <w:rsid w:val="00873234"/>
    <w:rsid w:val="0089665B"/>
    <w:rsid w:val="008B1A95"/>
    <w:rsid w:val="008B1E35"/>
    <w:rsid w:val="008B2F11"/>
    <w:rsid w:val="008B5AD4"/>
    <w:rsid w:val="008C01E3"/>
    <w:rsid w:val="008C33AC"/>
    <w:rsid w:val="008D1EC3"/>
    <w:rsid w:val="008E2AA9"/>
    <w:rsid w:val="008F6E93"/>
    <w:rsid w:val="008F6EE5"/>
    <w:rsid w:val="008F6F40"/>
    <w:rsid w:val="009138D4"/>
    <w:rsid w:val="009214F7"/>
    <w:rsid w:val="00931656"/>
    <w:rsid w:val="009326AB"/>
    <w:rsid w:val="00947A45"/>
    <w:rsid w:val="009745CE"/>
    <w:rsid w:val="00974647"/>
    <w:rsid w:val="00976A73"/>
    <w:rsid w:val="00980A57"/>
    <w:rsid w:val="00986800"/>
    <w:rsid w:val="009925ED"/>
    <w:rsid w:val="009954C7"/>
    <w:rsid w:val="009B678D"/>
    <w:rsid w:val="009C1EB9"/>
    <w:rsid w:val="009C7E88"/>
    <w:rsid w:val="009D2BC6"/>
    <w:rsid w:val="009E7D4B"/>
    <w:rsid w:val="009F1D83"/>
    <w:rsid w:val="009F1E23"/>
    <w:rsid w:val="00A050B0"/>
    <w:rsid w:val="00A06E9B"/>
    <w:rsid w:val="00A070B9"/>
    <w:rsid w:val="00A30A98"/>
    <w:rsid w:val="00A312B2"/>
    <w:rsid w:val="00A5267D"/>
    <w:rsid w:val="00A53F7F"/>
    <w:rsid w:val="00A54993"/>
    <w:rsid w:val="00A56645"/>
    <w:rsid w:val="00A66D14"/>
    <w:rsid w:val="00A67816"/>
    <w:rsid w:val="00A8783E"/>
    <w:rsid w:val="00A95AC1"/>
    <w:rsid w:val="00AB042E"/>
    <w:rsid w:val="00AB32D6"/>
    <w:rsid w:val="00AB3A99"/>
    <w:rsid w:val="00AB7B37"/>
    <w:rsid w:val="00AC4494"/>
    <w:rsid w:val="00AE025B"/>
    <w:rsid w:val="00AE733D"/>
    <w:rsid w:val="00AF1125"/>
    <w:rsid w:val="00AF7E31"/>
    <w:rsid w:val="00B02EDE"/>
    <w:rsid w:val="00B107DD"/>
    <w:rsid w:val="00B208EE"/>
    <w:rsid w:val="00B453BC"/>
    <w:rsid w:val="00B46C00"/>
    <w:rsid w:val="00B60F00"/>
    <w:rsid w:val="00B73402"/>
    <w:rsid w:val="00B735D1"/>
    <w:rsid w:val="00B75013"/>
    <w:rsid w:val="00B75D7D"/>
    <w:rsid w:val="00B80FB4"/>
    <w:rsid w:val="00B85B70"/>
    <w:rsid w:val="00B9637E"/>
    <w:rsid w:val="00B964AE"/>
    <w:rsid w:val="00B96E8A"/>
    <w:rsid w:val="00BD36C8"/>
    <w:rsid w:val="00BD3D16"/>
    <w:rsid w:val="00BF116B"/>
    <w:rsid w:val="00C026FD"/>
    <w:rsid w:val="00C029EA"/>
    <w:rsid w:val="00C26641"/>
    <w:rsid w:val="00C34B51"/>
    <w:rsid w:val="00C40D39"/>
    <w:rsid w:val="00C50959"/>
    <w:rsid w:val="00C55EFB"/>
    <w:rsid w:val="00C63D9F"/>
    <w:rsid w:val="00C82428"/>
    <w:rsid w:val="00C935E4"/>
    <w:rsid w:val="00C96C8F"/>
    <w:rsid w:val="00CB19EC"/>
    <w:rsid w:val="00CB1D9E"/>
    <w:rsid w:val="00CB4E88"/>
    <w:rsid w:val="00CC4A41"/>
    <w:rsid w:val="00CD57DB"/>
    <w:rsid w:val="00CD7A88"/>
    <w:rsid w:val="00CE0301"/>
    <w:rsid w:val="00CE56EE"/>
    <w:rsid w:val="00CF1E31"/>
    <w:rsid w:val="00D04EA5"/>
    <w:rsid w:val="00D06402"/>
    <w:rsid w:val="00D065EF"/>
    <w:rsid w:val="00D0676B"/>
    <w:rsid w:val="00D072EB"/>
    <w:rsid w:val="00D075E1"/>
    <w:rsid w:val="00D2243B"/>
    <w:rsid w:val="00D22479"/>
    <w:rsid w:val="00D26F29"/>
    <w:rsid w:val="00D42568"/>
    <w:rsid w:val="00D617BF"/>
    <w:rsid w:val="00D6727A"/>
    <w:rsid w:val="00D75EB4"/>
    <w:rsid w:val="00D827BE"/>
    <w:rsid w:val="00D859A3"/>
    <w:rsid w:val="00D85E33"/>
    <w:rsid w:val="00D9315C"/>
    <w:rsid w:val="00D95F48"/>
    <w:rsid w:val="00DA32F9"/>
    <w:rsid w:val="00DA439F"/>
    <w:rsid w:val="00DB23E1"/>
    <w:rsid w:val="00DB425C"/>
    <w:rsid w:val="00DC5F82"/>
    <w:rsid w:val="00DD1B0B"/>
    <w:rsid w:val="00DD422B"/>
    <w:rsid w:val="00DD6209"/>
    <w:rsid w:val="00DE38CD"/>
    <w:rsid w:val="00DF7E14"/>
    <w:rsid w:val="00E04C11"/>
    <w:rsid w:val="00E05FFE"/>
    <w:rsid w:val="00E06D2A"/>
    <w:rsid w:val="00E120DF"/>
    <w:rsid w:val="00E13CE0"/>
    <w:rsid w:val="00E208DA"/>
    <w:rsid w:val="00E44767"/>
    <w:rsid w:val="00E56E60"/>
    <w:rsid w:val="00E56EBE"/>
    <w:rsid w:val="00E57F0F"/>
    <w:rsid w:val="00E62B0B"/>
    <w:rsid w:val="00E71DB6"/>
    <w:rsid w:val="00E76BCC"/>
    <w:rsid w:val="00E77EDD"/>
    <w:rsid w:val="00E80E08"/>
    <w:rsid w:val="00E8128D"/>
    <w:rsid w:val="00E82B76"/>
    <w:rsid w:val="00EA26AA"/>
    <w:rsid w:val="00EA697D"/>
    <w:rsid w:val="00EA73F8"/>
    <w:rsid w:val="00EB31FA"/>
    <w:rsid w:val="00EB60F7"/>
    <w:rsid w:val="00EC504F"/>
    <w:rsid w:val="00EC75A5"/>
    <w:rsid w:val="00ED0B6E"/>
    <w:rsid w:val="00EE208C"/>
    <w:rsid w:val="00EF0082"/>
    <w:rsid w:val="00EF2510"/>
    <w:rsid w:val="00EF331B"/>
    <w:rsid w:val="00F050AB"/>
    <w:rsid w:val="00F06E24"/>
    <w:rsid w:val="00F1084A"/>
    <w:rsid w:val="00F13A51"/>
    <w:rsid w:val="00F15F74"/>
    <w:rsid w:val="00F2268E"/>
    <w:rsid w:val="00F337DD"/>
    <w:rsid w:val="00F3613A"/>
    <w:rsid w:val="00F41EC0"/>
    <w:rsid w:val="00F42F91"/>
    <w:rsid w:val="00F5363A"/>
    <w:rsid w:val="00F61829"/>
    <w:rsid w:val="00F7162A"/>
    <w:rsid w:val="00F734E6"/>
    <w:rsid w:val="00F74721"/>
    <w:rsid w:val="00F81A6C"/>
    <w:rsid w:val="00F84B19"/>
    <w:rsid w:val="00F8650F"/>
    <w:rsid w:val="00F93F11"/>
    <w:rsid w:val="00F97CFA"/>
    <w:rsid w:val="00FA3312"/>
    <w:rsid w:val="00FB5C97"/>
    <w:rsid w:val="00FC2F01"/>
    <w:rsid w:val="00FD56BF"/>
    <w:rsid w:val="00FE0A7C"/>
    <w:rsid w:val="00FE2F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AC9447D"/>
  <w15:docId w15:val="{1CA170B3-9486-4725-996D-B3D01FFE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6518A"/>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B5AD4"/>
    <w:pPr>
      <w:keepNext/>
      <w:keepLines/>
      <w:numPr>
        <w:ilvl w:val="2"/>
        <w:numId w:val="1"/>
      </w:numPr>
      <w:pBdr>
        <w:top w:val="nil"/>
        <w:left w:val="nil"/>
        <w:bottom w:val="nil"/>
        <w:right w:val="nil"/>
        <w:between w:val="nil"/>
      </w:pBdr>
      <w:shd w:val="clear" w:color="auto" w:fill="FFFFFF"/>
      <w:spacing w:before="200" w:after="288" w:line="240" w:lineRule="auto"/>
      <w:jc w:val="left"/>
      <w:outlineLvl w:val="2"/>
    </w:pPr>
    <w:rPr>
      <w:rFonts w:eastAsiaTheme="majorEastAsia" w:cstheme="majorBidi"/>
      <w:b/>
      <w:bCs/>
      <w:color w:val="1C3046"/>
      <w:spacing w:val="0"/>
      <w:sz w:val="24"/>
      <w:szCs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5AD4"/>
    <w:rPr>
      <w:rFonts w:ascii="Calibri" w:eastAsiaTheme="majorEastAsia" w:hAnsi="Calibri" w:cstheme="majorBidi"/>
      <w:b/>
      <w:bCs/>
      <w:color w:val="1C3046"/>
      <w:sz w:val="24"/>
      <w:szCs w:val="24"/>
      <w:shd w:val="clear" w:color="auto" w:fill="FFFFFF"/>
    </w:rPr>
  </w:style>
  <w:style w:type="character" w:customStyle="1" w:styleId="Heading1Char">
    <w:name w:val="Heading 1 Char"/>
    <w:basedOn w:val="DefaultParagraphFont"/>
    <w:link w:val="Heading1"/>
    <w:uiPriority w:val="9"/>
    <w:rsid w:val="0046518A"/>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E76BCC"/>
    <w:rPr>
      <w:color w:val="605E5C"/>
      <w:shd w:val="clear" w:color="auto" w:fill="E1DFDD"/>
    </w:rPr>
  </w:style>
  <w:style w:type="table" w:styleId="PlainTable4">
    <w:name w:val="Plain Table 4"/>
    <w:basedOn w:val="TableNormal"/>
    <w:uiPriority w:val="44"/>
    <w:rsid w:val="004C6E9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582F9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pencoasts.lnec.pt/index_en.php" TargetMode="External"/><Relationship Id="rId21" Type="http://schemas.openxmlformats.org/officeDocument/2006/relationships/hyperlink" Target="http://aai.eosc-portal.eu/" TargetMode="External"/><Relationship Id="rId63" Type="http://schemas.openxmlformats.org/officeDocument/2006/relationships/image" Target="media/image12.png"/><Relationship Id="rId159" Type="http://schemas.openxmlformats.org/officeDocument/2006/relationships/hyperlink" Target="http://www.eduteams.org/" TargetMode="External"/><Relationship Id="rId170" Type="http://schemas.openxmlformats.org/officeDocument/2006/relationships/hyperlink" Target="https://watts-prod.data.kit.edu" TargetMode="External"/><Relationship Id="rId226" Type="http://schemas.openxmlformats.org/officeDocument/2006/relationships/hyperlink" Target="https://github.com/EUDAT-B2STAGE/http-api" TargetMode="External"/><Relationship Id="rId268" Type="http://schemas.openxmlformats.org/officeDocument/2006/relationships/hyperlink" Target="https://github.com/EUDAT-B2SAFE/B2SAFE-DPM" TargetMode="External"/><Relationship Id="rId32" Type="http://schemas.openxmlformats.org/officeDocument/2006/relationships/hyperlink" Target="https://eosc-portal.eu/for-providers" TargetMode="External"/><Relationship Id="rId74" Type="http://schemas.openxmlformats.org/officeDocument/2006/relationships/hyperlink" Target="https://www.eosc-hub.eu/training-material" TargetMode="External"/><Relationship Id="rId128" Type="http://schemas.openxmlformats.org/officeDocument/2006/relationships/hyperlink" Target="https://wenmr.science.uu.nl" TargetMode="External"/><Relationship Id="rId5" Type="http://schemas.openxmlformats.org/officeDocument/2006/relationships/webSettings" Target="webSettings.xml"/><Relationship Id="rId181" Type="http://schemas.openxmlformats.org/officeDocument/2006/relationships/hyperlink" Target="https://grnet.github.io/agora-sp/" TargetMode="External"/><Relationship Id="rId237" Type="http://schemas.openxmlformats.org/officeDocument/2006/relationships/hyperlink" Target="https://github.com/the-rocci-project/keystorm" TargetMode="External"/><Relationship Id="rId258" Type="http://schemas.openxmlformats.org/officeDocument/2006/relationships/hyperlink" Target="https://www.indigo-datacloud.eu/future-gateways-programmable-scientific-portal" TargetMode="External"/><Relationship Id="rId279" Type="http://schemas.openxmlformats.org/officeDocument/2006/relationships/fontTable" Target="fontTable.xml"/><Relationship Id="rId22" Type="http://schemas.openxmlformats.org/officeDocument/2006/relationships/hyperlink" Target="https://gocdb.eosc-portal.eu/portal/" TargetMode="External"/><Relationship Id="rId43" Type="http://schemas.openxmlformats.org/officeDocument/2006/relationships/hyperlink" Target="https://op.europa.eu/en/publication-detail/-/publication/a96d6233-554e-11eb-b59f-01aa75ed71a1/language-en/format-PDF/source-184432576" TargetMode="External"/><Relationship Id="rId64" Type="http://schemas.openxmlformats.org/officeDocument/2006/relationships/image" Target="media/image13.png"/><Relationship Id="rId118" Type="http://schemas.openxmlformats.org/officeDocument/2006/relationships/image" Target="media/image24.png"/><Relationship Id="rId139" Type="http://schemas.openxmlformats.org/officeDocument/2006/relationships/hyperlink" Target="https://marketplace.eosc-portal.eu/services/rasdaman-eo-datacube" TargetMode="External"/><Relationship Id="rId85" Type="http://schemas.openxmlformats.org/officeDocument/2006/relationships/image" Target="media/image20.png"/><Relationship Id="rId150" Type="http://schemas.openxmlformats.org/officeDocument/2006/relationships/hyperlink" Target="https://marketplace.eosc-portal.eu/services/gbif-spain-regions-module" TargetMode="External"/><Relationship Id="rId171" Type="http://schemas.openxmlformats.org/officeDocument/2006/relationships/hyperlink" Target="https://watts-prod.data.kit.edu/docs/user/index.html" TargetMode="External"/><Relationship Id="rId192" Type="http://schemas.openxmlformats.org/officeDocument/2006/relationships/hyperlink" Target="https://easydmp.eudat.eu" TargetMode="External"/><Relationship Id="rId206" Type="http://schemas.openxmlformats.org/officeDocument/2006/relationships/hyperlink" Target="https://github.com/CESNET/pakiti-server" TargetMode="External"/><Relationship Id="rId227" Type="http://schemas.openxmlformats.org/officeDocument/2006/relationships/hyperlink" Target="https://b2drop.eudat.eu/apps/user_saml/saml/selectUserBackEnd?redirectUrl=" TargetMode="External"/><Relationship Id="rId248" Type="http://schemas.openxmlformats.org/officeDocument/2006/relationships/hyperlink" Target="https://cernvm.cern.ch/portal/filesystem" TargetMode="External"/><Relationship Id="rId269" Type="http://schemas.openxmlformats.org/officeDocument/2006/relationships/hyperlink" Target="https://b2share.eudat.eu/" TargetMode="External"/><Relationship Id="rId12" Type="http://schemas.openxmlformats.org/officeDocument/2006/relationships/hyperlink" Target="http://creativecommons.org/licenses/by/4.0/" TargetMode="External"/><Relationship Id="rId33" Type="http://schemas.openxmlformats.org/officeDocument/2006/relationships/hyperlink" Target="https://www.eosc-hub.eu/key-exploitable-results/eosc-portal-and-marketplace" TargetMode="External"/><Relationship Id="rId108" Type="http://schemas.openxmlformats.org/officeDocument/2006/relationships/hyperlink" Target="https://www.geodab.net/" TargetMode="External"/><Relationship Id="rId129" Type="http://schemas.openxmlformats.org/officeDocument/2006/relationships/hyperlink" Target="https://www.eosc-hub.eu/keywords/eo-pillar" TargetMode="External"/><Relationship Id="rId280" Type="http://schemas.openxmlformats.org/officeDocument/2006/relationships/theme" Target="theme/theme1.xml"/><Relationship Id="rId54" Type="http://schemas.openxmlformats.org/officeDocument/2006/relationships/hyperlink" Target="https://www.eosc-hub.eu/research-communities" TargetMode="External"/><Relationship Id="rId75" Type="http://schemas.openxmlformats.org/officeDocument/2006/relationships/hyperlink" Target="https://www.fairsfair.eu/" TargetMode="External"/><Relationship Id="rId96" Type="http://schemas.openxmlformats.org/officeDocument/2006/relationships/hyperlink" Target="https://vlo.clarin.eu/" TargetMode="External"/><Relationship Id="rId140" Type="http://schemas.openxmlformats.org/officeDocument/2006/relationships/hyperlink" Target="https://www.eosc-hub.eu/services/DARIAH%20Science%20Gateway" TargetMode="External"/><Relationship Id="rId161" Type="http://schemas.openxmlformats.org/officeDocument/2006/relationships/hyperlink" Target="https://github.com/IdentityPython/" TargetMode="External"/><Relationship Id="rId182" Type="http://schemas.openxmlformats.org/officeDocument/2006/relationships/hyperlink" Target="https://github.com/grnet/agora-sp-admin" TargetMode="External"/><Relationship Id="rId217" Type="http://schemas.openxmlformats.org/officeDocument/2006/relationships/hyperlink" Target="https://helpdesk.eudat.eu/" TargetMode="External"/><Relationship Id="rId6" Type="http://schemas.openxmlformats.org/officeDocument/2006/relationships/footnotes" Target="footnotes.xml"/><Relationship Id="rId238" Type="http://schemas.openxmlformats.org/officeDocument/2006/relationships/hyperlink" Target="https://github.com/ARGOeu/nagios-plugins-fedcloud" TargetMode="External"/><Relationship Id="rId259" Type="http://schemas.openxmlformats.org/officeDocument/2006/relationships/hyperlink" Target="https://github.com/FutureGatewayFramework" TargetMode="External"/><Relationship Id="rId23" Type="http://schemas.openxmlformats.org/officeDocument/2006/relationships/hyperlink" Target="https://www.eosc-portal.eu/" TargetMode="External"/><Relationship Id="rId119" Type="http://schemas.openxmlformats.org/officeDocument/2006/relationships/hyperlink" Target="https://www.eosc-hub.eu/services/WeNMR%20suite%20for%20Structural%20Biology" TargetMode="External"/><Relationship Id="rId270" Type="http://schemas.openxmlformats.org/officeDocument/2006/relationships/hyperlink" Target="https://github.com/EUDAT-B2SHARE/b2share" TargetMode="External"/><Relationship Id="rId44" Type="http://schemas.openxmlformats.org/officeDocument/2006/relationships/hyperlink" Target="https://eosc-portal.eu/providers-documentation/eosc-provider-portal-inclusion-criteria" TargetMode="External"/><Relationship Id="rId65" Type="http://schemas.openxmlformats.org/officeDocument/2006/relationships/hyperlink" Target="https://www.eosc-hub.eu/news/federating-core-governance-and-sustainability" TargetMode="External"/><Relationship Id="rId86" Type="http://schemas.openxmlformats.org/officeDocument/2006/relationships/hyperlink" Target="https://marketplace.eosc-portal.eu/services/argo-floats-data-discovery" TargetMode="External"/><Relationship Id="rId130" Type="http://schemas.openxmlformats.org/officeDocument/2006/relationships/hyperlink" Target="https://marketplace.eosc-portal.eu/services/cloudferro-data-related-services-eo-browser" TargetMode="External"/><Relationship Id="rId151" Type="http://schemas.openxmlformats.org/officeDocument/2006/relationships/hyperlink" Target="https://marketplace.eosc-portal.eu/services/gbif-spain-spatial-portal" TargetMode="External"/><Relationship Id="rId172" Type="http://schemas.openxmlformats.org/officeDocument/2006/relationships/hyperlink" Target="https://github.com/watts-kit/" TargetMode="External"/><Relationship Id="rId193" Type="http://schemas.openxmlformats.org/officeDocument/2006/relationships/hyperlink" Target="https://www.sigma2.no/content/easydmp" TargetMode="External"/><Relationship Id="rId207" Type="http://schemas.openxmlformats.org/officeDocument/2006/relationships/hyperlink" Target="https://github.com/CESNET/secant" TargetMode="External"/><Relationship Id="rId228" Type="http://schemas.openxmlformats.org/officeDocument/2006/relationships/hyperlink" Target="https://github.com/EUDAT-B2DROP" TargetMode="External"/><Relationship Id="rId249" Type="http://schemas.openxmlformats.org/officeDocument/2006/relationships/hyperlink" Target="https://github.com/cvmfs/cvmfs"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marketplace.eosc-portal.eu/services/geo-dab" TargetMode="External"/><Relationship Id="rId260" Type="http://schemas.openxmlformats.org/officeDocument/2006/relationships/hyperlink" Target="https://github.com/tzok/fg-docker-compose" TargetMode="External"/><Relationship Id="rId34" Type="http://schemas.openxmlformats.org/officeDocument/2006/relationships/hyperlink" Target="https://github.com/cyfronet-fid/marketplace" TargetMode="External"/><Relationship Id="rId55" Type="http://schemas.openxmlformats.org/officeDocument/2006/relationships/image" Target="media/image10.png"/><Relationship Id="rId76" Type="http://schemas.openxmlformats.org/officeDocument/2006/relationships/hyperlink" Target="https://eosc-hub.eu/key-exploitable-results/training-courses-and-material" TargetMode="External"/><Relationship Id="rId97" Type="http://schemas.openxmlformats.org/officeDocument/2006/relationships/hyperlink" Target="https://switchboard.clarin.eu" TargetMode="External"/><Relationship Id="rId120" Type="http://schemas.openxmlformats.org/officeDocument/2006/relationships/hyperlink" Target="https://marketplace.eosc-portal.eu/services/amber-based-portal-server-for-nmr-structures-amps-nmr" TargetMode="External"/><Relationship Id="rId141" Type="http://schemas.openxmlformats.org/officeDocument/2006/relationships/hyperlink" Target="https://marketplace.eosc-hub.eu/49-dariah" TargetMode="External"/><Relationship Id="rId7" Type="http://schemas.openxmlformats.org/officeDocument/2006/relationships/endnotes" Target="endnotes.xml"/><Relationship Id="rId162" Type="http://schemas.openxmlformats.org/officeDocument/2006/relationships/hyperlink" Target="https://spaces.at.internet2.edu/display/COmanage/Home" TargetMode="External"/><Relationship Id="rId183" Type="http://schemas.openxmlformats.org/officeDocument/2006/relationships/hyperlink" Target="https://github.com/grnet/agora-probes" TargetMode="External"/><Relationship Id="rId218" Type="http://schemas.openxmlformats.org/officeDocument/2006/relationships/hyperlink" Target="https://www.eudat.eu/contact-support-request" TargetMode="External"/><Relationship Id="rId239" Type="http://schemas.openxmlformats.org/officeDocument/2006/relationships/hyperlink" Target="https://github.com/IASA-GR/appdb-core" TargetMode="External"/><Relationship Id="rId250" Type="http://schemas.openxmlformats.org/officeDocument/2006/relationships/hyperlink" Target="https://wiki.openstack.org/wiki/Heat-Translator" TargetMode="External"/><Relationship Id="rId271" Type="http://schemas.openxmlformats.org/officeDocument/2006/relationships/hyperlink" Target="https://git.astron.nl/eosc/prefactor3-cwl" TargetMode="External"/><Relationship Id="rId24" Type="http://schemas.openxmlformats.org/officeDocument/2006/relationships/hyperlink" Target="https://marketplace.eosc-portal.eu/" TargetMode="External"/><Relationship Id="rId45" Type="http://schemas.openxmlformats.org/officeDocument/2006/relationships/hyperlink" Target="https://eosc-portal.eu/providers-documentation/eosc-provider-portal-inclusion-criteria" TargetMode="External"/><Relationship Id="rId66" Type="http://schemas.openxmlformats.org/officeDocument/2006/relationships/hyperlink" Target="https://www.eoscsecretariat.eu/working-groups/sustainability-working-group" TargetMode="External"/><Relationship Id="rId87" Type="http://schemas.openxmlformats.org/officeDocument/2006/relationships/image" Target="media/image21.png"/><Relationship Id="rId110" Type="http://schemas.openxmlformats.org/officeDocument/2006/relationships/hyperlink" Target="https://essilab.wixsite.com/vlab" TargetMode="External"/><Relationship Id="rId131" Type="http://schemas.openxmlformats.org/officeDocument/2006/relationships/hyperlink" Target="https://marketplace.eosc-portal.eu/services/gep-eo-services-for-earthquake-response-and-landslides-analysis" TargetMode="External"/><Relationship Id="rId152" Type="http://schemas.openxmlformats.org/officeDocument/2006/relationships/hyperlink" Target="https://marketplace.eosc-portal.eu/services/gbif-spain-species-portal" TargetMode="External"/><Relationship Id="rId173" Type="http://schemas.openxmlformats.org/officeDocument/2006/relationships/hyperlink" Target="https://wiki.nikhef.nl/grid/RCauth.eu_and_MasterPortal_documentation" TargetMode="External"/><Relationship Id="rId194" Type="http://schemas.openxmlformats.org/officeDocument/2006/relationships/hyperlink" Target="https://github.com/hmpf/easydmp" TargetMode="External"/><Relationship Id="rId208" Type="http://schemas.openxmlformats.org/officeDocument/2006/relationships/hyperlink" Target="https://bestpractical.com/download-page" TargetMode="External"/><Relationship Id="rId229" Type="http://schemas.openxmlformats.org/officeDocument/2006/relationships/hyperlink" Target="https://www.egi.eu/services/cloud-compute/" TargetMode="External"/><Relationship Id="rId240" Type="http://schemas.openxmlformats.org/officeDocument/2006/relationships/hyperlink" Target="https://github.com/IASA-GR/appdb-is-publisher" TargetMode="External"/><Relationship Id="rId261" Type="http://schemas.openxmlformats.org/officeDocument/2006/relationships/hyperlink" Target="https://eudat.eu/services/b2handle" TargetMode="External"/><Relationship Id="rId14" Type="http://schemas.openxmlformats.org/officeDocument/2006/relationships/hyperlink" Target="https://www.eoscsecretariat.eu/working-groups/architecture-working-group" TargetMode="External"/><Relationship Id="rId35" Type="http://schemas.openxmlformats.org/officeDocument/2006/relationships/hyperlink" Target="https://indico.cern.ch/event/807574/" TargetMode="External"/><Relationship Id="rId56" Type="http://schemas.openxmlformats.org/officeDocument/2006/relationships/image" Target="media/image11.png"/><Relationship Id="rId77" Type="http://schemas.openxmlformats.org/officeDocument/2006/relationships/hyperlink" Target="https://eosc-hub.eu/training-material" TargetMode="External"/><Relationship Id="rId100" Type="http://schemas.openxmlformats.org/officeDocument/2006/relationships/hyperlink" Target="https://youtu.be/YvZ9Y_uyr7M" TargetMode="External"/><Relationship Id="rId8" Type="http://schemas.openxmlformats.org/officeDocument/2006/relationships/image" Target="media/image1.png"/><Relationship Id="rId98" Type="http://schemas.openxmlformats.org/officeDocument/2006/relationships/hyperlink" Target="https://marketplace.eosc-portal.eu/services/language-recource-switchboard" TargetMode="External"/><Relationship Id="rId121" Type="http://schemas.openxmlformats.org/officeDocument/2006/relationships/hyperlink" Target="https://marketplace.eosc-portal.eu/services/disvis-web-portal-6eab178c-9bc5-4c62-b7ce-aeeb18d5cba9" TargetMode="External"/><Relationship Id="rId142" Type="http://schemas.openxmlformats.org/officeDocument/2006/relationships/hyperlink" Target="https://www.eosc-hub.eu/keywords/lifewatch" TargetMode="External"/><Relationship Id="rId163" Type="http://schemas.openxmlformats.org/officeDocument/2006/relationships/hyperlink" Target="https://github.com/hexaaproject" TargetMode="External"/><Relationship Id="rId184" Type="http://schemas.openxmlformats.org/officeDocument/2006/relationships/hyperlink" Target="https://github.com/grnet/agora-catalogue-react-view" TargetMode="External"/><Relationship Id="rId219" Type="http://schemas.openxmlformats.org/officeDocument/2006/relationships/hyperlink" Target="https://github.com/indigo-iam/iam" TargetMode="External"/><Relationship Id="rId230" Type="http://schemas.openxmlformats.org/officeDocument/2006/relationships/hyperlink" Target="https://github.com/EGI-Foundation/fedcloud-vmi-templates" TargetMode="External"/><Relationship Id="rId251" Type="http://schemas.openxmlformats.org/officeDocument/2006/relationships/hyperlink" Target="https://github.com/openstack/heat-translator" TargetMode="External"/><Relationship Id="rId25" Type="http://schemas.openxmlformats.org/officeDocument/2006/relationships/hyperlink" Target="https://www.eosc-portal.eu/enhance" TargetMode="External"/><Relationship Id="rId46" Type="http://schemas.openxmlformats.org/officeDocument/2006/relationships/hyperlink" Target="https://eosc-portal.eu/providers-documentation" TargetMode="External"/><Relationship Id="rId67" Type="http://schemas.openxmlformats.org/officeDocument/2006/relationships/hyperlink" Target="https://www.eoscsecretariat.eu/working-groups/architecture-working-group" TargetMode="External"/><Relationship Id="rId272" Type="http://schemas.openxmlformats.org/officeDocument/2006/relationships/hyperlink" Target="https://git.astron.nl/EOSC/lofar-cwl" TargetMode="External"/><Relationship Id="rId88" Type="http://schemas.openxmlformats.org/officeDocument/2006/relationships/hyperlink" Target="https://www.eosc-hub.eu/research-communities/epos-orfeus-competence-center" TargetMode="External"/><Relationship Id="rId111" Type="http://schemas.openxmlformats.org/officeDocument/2006/relationships/hyperlink" Target="http://opencoasts.lnec.pt/index_en.php" TargetMode="External"/><Relationship Id="rId132" Type="http://schemas.openxmlformats.org/officeDocument/2006/relationships/hyperlink" Target="https://marketplace.eosc-portal.eu/services/eodc-data-catalogue-service" TargetMode="External"/><Relationship Id="rId153" Type="http://schemas.openxmlformats.org/officeDocument/2006/relationships/hyperlink" Target="https://b2access.eudat.eu" TargetMode="External"/><Relationship Id="rId174" Type="http://schemas.openxmlformats.org/officeDocument/2006/relationships/hyperlink" Target="https://github.com/rcauth-eu" TargetMode="External"/><Relationship Id="rId195" Type="http://schemas.openxmlformats.org/officeDocument/2006/relationships/hyperlink" Target="https://gitlab.eudat.eu/dmp/eestore" TargetMode="External"/><Relationship Id="rId209" Type="http://schemas.openxmlformats.org/officeDocument/2006/relationships/hyperlink" Target="https://helpdesk.eosc-hub.eu" TargetMode="External"/><Relationship Id="rId220" Type="http://schemas.openxmlformats.org/officeDocument/2006/relationships/hyperlink" Target="https://datahub.egi.eu/ozw/onezone/i" TargetMode="External"/><Relationship Id="rId241" Type="http://schemas.openxmlformats.org/officeDocument/2006/relationships/hyperlink" Target="https://github.com/the-oneacct-export-project/oneacct-export" TargetMode="External"/><Relationship Id="rId15" Type="http://schemas.openxmlformats.org/officeDocument/2006/relationships/hyperlink" Target="https://www.eoscsecretariat.eu/working-groups/rules-participation-working-group" TargetMode="External"/><Relationship Id="rId36" Type="http://schemas.openxmlformats.org/officeDocument/2006/relationships/hyperlink" Target="https://eosc-portal.eu/using-the-portal" TargetMode="External"/><Relationship Id="rId57" Type="http://schemas.openxmlformats.org/officeDocument/2006/relationships/hyperlink" Target="https://www.eosc-hub.eu/digital-innovation-hub" TargetMode="External"/><Relationship Id="rId262" Type="http://schemas.openxmlformats.org/officeDocument/2006/relationships/hyperlink" Target="https://github.com/EUDAT-B2SAFE/B2HANDLE" TargetMode="External"/><Relationship Id="rId78" Type="http://schemas.openxmlformats.org/officeDocument/2006/relationships/image" Target="media/image16.png"/><Relationship Id="rId99" Type="http://schemas.openxmlformats.org/officeDocument/2006/relationships/hyperlink" Target="https://www.clarin.eu/blog/clarin-services-european-open-science-cloud" TargetMode="External"/><Relationship Id="rId101" Type="http://schemas.openxmlformats.org/officeDocument/2006/relationships/hyperlink" Target="https://www.clarin.eu/event/2020/centre-meeting-2020" TargetMode="External"/><Relationship Id="rId122" Type="http://schemas.openxmlformats.org/officeDocument/2006/relationships/hyperlink" Target="https://marketplace.eosc-portal.eu/services/fanten-finding-anisotropy-tensor" TargetMode="External"/><Relationship Id="rId143" Type="http://schemas.openxmlformats.org/officeDocument/2006/relationships/hyperlink" Target="https://marketplace.eosc-portal.eu/services/lifewatch-eric-plants-identification-app" TargetMode="External"/><Relationship Id="rId164" Type="http://schemas.openxmlformats.org/officeDocument/2006/relationships/hyperlink" Target="https://github.com/CESNET/perun" TargetMode="External"/><Relationship Id="rId185" Type="http://schemas.openxmlformats.org/officeDocument/2006/relationships/hyperlink" Target="http://operations-portal.egi.eu" TargetMode="External"/><Relationship Id="rId9" Type="http://schemas.openxmlformats.org/officeDocument/2006/relationships/image" Target="media/image2.png"/><Relationship Id="rId210" Type="http://schemas.openxmlformats.org/officeDocument/2006/relationships/hyperlink" Target="https://appdb.egi.eu/" TargetMode="External"/><Relationship Id="rId26" Type="http://schemas.openxmlformats.org/officeDocument/2006/relationships/hyperlink" Target="https://ec.europa.eu/research/openscience/index.cfm?pg=open-science-cloud" TargetMode="External"/><Relationship Id="rId231" Type="http://schemas.openxmlformats.org/officeDocument/2006/relationships/hyperlink" Target="https://github.com/EGI-Foundation/cloud-info-provider" TargetMode="External"/><Relationship Id="rId252" Type="http://schemas.openxmlformats.org/officeDocument/2006/relationships/hyperlink" Target="https://github.com/indigo-dc/heat-translator" TargetMode="External"/><Relationship Id="rId273" Type="http://schemas.openxmlformats.org/officeDocument/2006/relationships/hyperlink" Target="https://git.astron.nl/EOSC/ontologies" TargetMode="External"/><Relationship Id="rId47" Type="http://schemas.openxmlformats.org/officeDocument/2006/relationships/hyperlink" Target="https://eosc-portal.eu/" TargetMode="External"/><Relationship Id="rId68" Type="http://schemas.openxmlformats.org/officeDocument/2006/relationships/image" Target="media/image14.png"/><Relationship Id="rId89" Type="http://schemas.openxmlformats.org/officeDocument/2006/relationships/hyperlink" Target="https://www.eosc-hub.eu/research-communities/radio-astronomy-competence-center" TargetMode="External"/><Relationship Id="rId112" Type="http://schemas.openxmlformats.org/officeDocument/2006/relationships/hyperlink" Target="https://opencoasts.ncg.ingrid.pt/" TargetMode="External"/><Relationship Id="rId133" Type="http://schemas.openxmlformats.org/officeDocument/2006/relationships/hyperlink" Target="https://marketplace.eosc-portal.eu/services/cloudferro-data-related-services-eo-finder" TargetMode="External"/><Relationship Id="rId154" Type="http://schemas.openxmlformats.org/officeDocument/2006/relationships/hyperlink" Target="https://github.com/unity-idm/unity" TargetMode="External"/><Relationship Id="rId175" Type="http://schemas.openxmlformats.org/officeDocument/2006/relationships/hyperlink" Target="http://pilot-ca1.rcauth.eu/" TargetMode="External"/><Relationship Id="rId196" Type="http://schemas.openxmlformats.org/officeDocument/2006/relationships/hyperlink" Target="https://svmon.eudat.eu" TargetMode="External"/><Relationship Id="rId200" Type="http://schemas.openxmlformats.org/officeDocument/2006/relationships/hyperlink" Target="https://accounting.egi.eu/" TargetMode="External"/><Relationship Id="rId16" Type="http://schemas.openxmlformats.org/officeDocument/2006/relationships/hyperlink" Target="https://www.eoscsecretariat.eu/working-groups/sustainability-working-group" TargetMode="External"/><Relationship Id="rId221" Type="http://schemas.openxmlformats.org/officeDocument/2006/relationships/hyperlink" Target="https://github.com/onedata" TargetMode="External"/><Relationship Id="rId242" Type="http://schemas.openxmlformats.org/officeDocument/2006/relationships/hyperlink" Target="https://www.egi.eu/services/cloud-container/" TargetMode="External"/><Relationship Id="rId263" Type="http://schemas.openxmlformats.org/officeDocument/2006/relationships/hyperlink" Target="https://github.com/EUDAT-B2SAFE/PYHANDLE" TargetMode="External"/><Relationship Id="rId37" Type="http://schemas.openxmlformats.org/officeDocument/2006/relationships/image" Target="media/image4.png"/><Relationship Id="rId58" Type="http://schemas.openxmlformats.org/officeDocument/2006/relationships/hyperlink" Target="https://eosc-dih.eu/" TargetMode="External"/><Relationship Id="rId79" Type="http://schemas.openxmlformats.org/officeDocument/2006/relationships/image" Target="media/image17.png"/><Relationship Id="rId102" Type="http://schemas.openxmlformats.org/officeDocument/2006/relationships/hyperlink" Target="http://dodas-iam.cloud.cnaf.infn.it/" TargetMode="External"/><Relationship Id="rId123" Type="http://schemas.openxmlformats.org/officeDocument/2006/relationships/hyperlink" Target="https://marketplace.eosc-portal.eu/services/haddock2-4-web-portal" TargetMode="External"/><Relationship Id="rId144" Type="http://schemas.openxmlformats.org/officeDocument/2006/relationships/hyperlink" Target="https://marketplace.eosc-portal.eu/services/remote-monitoring-and-smart-sensing" TargetMode="External"/><Relationship Id="rId90" Type="http://schemas.openxmlformats.org/officeDocument/2006/relationships/hyperlink" Target="https://www.eosc-hub.eu/research-communities/icos" TargetMode="External"/><Relationship Id="rId165" Type="http://schemas.openxmlformats.org/officeDocument/2006/relationships/hyperlink" Target="https://github.com/CESNET/perun-services" TargetMode="External"/><Relationship Id="rId186" Type="http://schemas.openxmlformats.org/officeDocument/2006/relationships/hyperlink" Target="https://gitlab.in2p3.fr/opsportal/sf3" TargetMode="External"/><Relationship Id="rId211" Type="http://schemas.openxmlformats.org/officeDocument/2006/relationships/hyperlink" Target="https://github.com/iasa-gr" TargetMode="External"/><Relationship Id="rId232" Type="http://schemas.openxmlformats.org/officeDocument/2006/relationships/hyperlink" Target="https://github.com/IFCA/caso" TargetMode="External"/><Relationship Id="rId253" Type="http://schemas.openxmlformats.org/officeDocument/2006/relationships/hyperlink" Target="https://appsgrycap.i3m.upv.es:31443/im-web/" TargetMode="External"/><Relationship Id="rId274" Type="http://schemas.openxmlformats.org/officeDocument/2006/relationships/hyperlink" Target="https://www.cines.fr/en/europe/eudat-cdi/etdr/" TargetMode="External"/><Relationship Id="rId27" Type="http://schemas.openxmlformats.org/officeDocument/2006/relationships/hyperlink" Target="https://www.eosc-hub.eu/" TargetMode="External"/><Relationship Id="rId48" Type="http://schemas.openxmlformats.org/officeDocument/2006/relationships/hyperlink" Target="https://wiki.eosc-hub.eu/display/EOSC/Service+Provider+Documentation" TargetMode="External"/><Relationship Id="rId69" Type="http://schemas.openxmlformats.org/officeDocument/2006/relationships/hyperlink" Target="https://eoscsecretariat.eu/eosc-sustainability-wg-outputs" TargetMode="External"/><Relationship Id="rId113" Type="http://schemas.openxmlformats.org/officeDocument/2006/relationships/hyperlink" Target="https://marketplace.eosc-portal.eu/services/opencoasts-portal" TargetMode="External"/><Relationship Id="rId134" Type="http://schemas.openxmlformats.org/officeDocument/2006/relationships/hyperlink" Target="https://marketplace.eosc-portal.eu/services/eodc-jupyterhub-for-global-copernicus-data" TargetMode="External"/><Relationship Id="rId80" Type="http://schemas.openxmlformats.org/officeDocument/2006/relationships/hyperlink" Target="https://eosc-hub.eu/research-communities/elixir" TargetMode="External"/><Relationship Id="rId155" Type="http://schemas.openxmlformats.org/officeDocument/2006/relationships/hyperlink" Target="https://github.com/EUDAT-B2ACCESS/b2access-unitytheme" TargetMode="External"/><Relationship Id="rId176" Type="http://schemas.openxmlformats.org/officeDocument/2006/relationships/hyperlink" Target="https://rcauth.eu/" TargetMode="External"/><Relationship Id="rId197" Type="http://schemas.openxmlformats.org/officeDocument/2006/relationships/hyperlink" Target="http://apel.github.io/" TargetMode="External"/><Relationship Id="rId201" Type="http://schemas.openxmlformats.org/officeDocument/2006/relationships/hyperlink" Target="https://github.com/cesga-egi/accounting" TargetMode="External"/><Relationship Id="rId222" Type="http://schemas.openxmlformats.org/officeDocument/2006/relationships/hyperlink" Target="http://b2find.eudat.eu/" TargetMode="External"/><Relationship Id="rId243" Type="http://schemas.openxmlformats.org/officeDocument/2006/relationships/hyperlink" Target="https://github.com/grycap/ansible-role-kubernetes" TargetMode="External"/><Relationship Id="rId264" Type="http://schemas.openxmlformats.org/officeDocument/2006/relationships/hyperlink" Target="https://github.com/EUDAT-B2SAFE/B2HANDLE-HRLS" TargetMode="External"/><Relationship Id="rId17" Type="http://schemas.openxmlformats.org/officeDocument/2006/relationships/hyperlink" Target="https://www.eoscsecretariat.eu/working-groups/skills-training-working-group" TargetMode="External"/><Relationship Id="rId38" Type="http://schemas.openxmlformats.org/officeDocument/2006/relationships/image" Target="media/image5.png"/><Relationship Id="rId59" Type="http://schemas.openxmlformats.org/officeDocument/2006/relationships/hyperlink" Target="https://twitter.com/eosc_dih?lang=en" TargetMode="External"/><Relationship Id="rId103" Type="http://schemas.openxmlformats.org/officeDocument/2006/relationships/hyperlink" Target="https://marketplace.eosc-portal.eu/services/dynamic-on-demand-analysis-service-dodas-portal" TargetMode="External"/><Relationship Id="rId124" Type="http://schemas.openxmlformats.org/officeDocument/2006/relationships/hyperlink" Target="https://marketplace.eosc-portal.eu/services/spoton-c5db8fd5-a546-4342-8bae-2b2b4777b67e" TargetMode="External"/><Relationship Id="rId70" Type="http://schemas.openxmlformats.org/officeDocument/2006/relationships/hyperlink" Target="https://eoscsecretariat.eu/eosc-architecture-wg-outputs" TargetMode="External"/><Relationship Id="rId91" Type="http://schemas.openxmlformats.org/officeDocument/2006/relationships/hyperlink" Target="https://www.eosc-hub.eu/research-communities/disaster-mitigation-competence-centre-plus-dmcc" TargetMode="External"/><Relationship Id="rId145" Type="http://schemas.openxmlformats.org/officeDocument/2006/relationships/hyperlink" Target="https://marketplace.eosc-portal.eu/services/lagunas-de-sierra-nevada-glacier-lagoons-of-sierra-nevada" TargetMode="External"/><Relationship Id="rId166" Type="http://schemas.openxmlformats.org/officeDocument/2006/relationships/hyperlink" Target="https://github.com/CESNET/perun-wui" TargetMode="External"/><Relationship Id="rId187" Type="http://schemas.openxmlformats.org/officeDocument/2006/relationships/hyperlink" Target="https://goc.egi.eu" TargetMode="External"/><Relationship Id="rId1" Type="http://schemas.openxmlformats.org/officeDocument/2006/relationships/customXml" Target="../customXml/item1.xml"/><Relationship Id="rId212" Type="http://schemas.openxmlformats.org/officeDocument/2006/relationships/hyperlink" Target="https://gitlab.eudat.eu" TargetMode="External"/><Relationship Id="rId233" Type="http://schemas.openxmlformats.org/officeDocument/2006/relationships/hyperlink" Target="https://github.com/IFCA/keystone-voms" TargetMode="External"/><Relationship Id="rId254" Type="http://schemas.openxmlformats.org/officeDocument/2006/relationships/hyperlink" Target="https://github.com/indigo-dc/im" TargetMode="External"/><Relationship Id="rId28" Type="http://schemas.openxmlformats.org/officeDocument/2006/relationships/hyperlink" Target="https://www.openaire.eu/" TargetMode="External"/><Relationship Id="rId49" Type="http://schemas.openxmlformats.org/officeDocument/2006/relationships/hyperlink" Target="https://eosc-portal.eu/" TargetMode="External"/><Relationship Id="rId114" Type="http://schemas.openxmlformats.org/officeDocument/2006/relationships/hyperlink" Target="http://opencoasts.lnec.pt/index_en.php" TargetMode="External"/><Relationship Id="rId275" Type="http://schemas.openxmlformats.org/officeDocument/2006/relationships/hyperlink" Target="https://b2note.eudat.eu/" TargetMode="External"/><Relationship Id="rId60" Type="http://schemas.openxmlformats.org/officeDocument/2006/relationships/hyperlink" Target="https://www.linkedin.com/company/eosc-digital-innovation-hub/about/" TargetMode="External"/><Relationship Id="rId81" Type="http://schemas.openxmlformats.org/officeDocument/2006/relationships/image" Target="media/image18.png"/><Relationship Id="rId135" Type="http://schemas.openxmlformats.org/officeDocument/2006/relationships/hyperlink" Target="https://marketplace.eosc-portal.eu/services/cloudferro-infrastructure" TargetMode="External"/><Relationship Id="rId156" Type="http://schemas.openxmlformats.org/officeDocument/2006/relationships/hyperlink" Target="https://aai.egi.eu/" TargetMode="External"/><Relationship Id="rId177" Type="http://schemas.openxmlformats.org/officeDocument/2006/relationships/hyperlink" Target="https://marketplace.eosc-portal.eu" TargetMode="External"/><Relationship Id="rId198" Type="http://schemas.openxmlformats.org/officeDocument/2006/relationships/hyperlink" Target="https://github.com/apel/ssm" TargetMode="External"/><Relationship Id="rId202" Type="http://schemas.openxmlformats.org/officeDocument/2006/relationships/hyperlink" Target="http://argo.egi.eu/" TargetMode="External"/><Relationship Id="rId223" Type="http://schemas.openxmlformats.org/officeDocument/2006/relationships/hyperlink" Target="https://github.com/EUDAT-B2FIND/ckanext-b2find" TargetMode="External"/><Relationship Id="rId244" Type="http://schemas.openxmlformats.org/officeDocument/2006/relationships/hyperlink" Target="https://dirac.egi.eu/DIRAC/" TargetMode="External"/><Relationship Id="rId18" Type="http://schemas.openxmlformats.org/officeDocument/2006/relationships/hyperlink" Target="https://marketplace.eosc-portal.eu/" TargetMode="External"/><Relationship Id="rId39" Type="http://schemas.openxmlformats.org/officeDocument/2006/relationships/image" Target="media/image6.png"/><Relationship Id="rId265" Type="http://schemas.openxmlformats.org/officeDocument/2006/relationships/hyperlink" Target="http://avail.eudat.eu/lavoisier/status_report-site?accept=html" TargetMode="External"/><Relationship Id="rId50" Type="http://schemas.openxmlformats.org/officeDocument/2006/relationships/image" Target="media/image8.png"/><Relationship Id="rId104" Type="http://schemas.openxmlformats.org/officeDocument/2006/relationships/image" Target="media/image22.png"/><Relationship Id="rId125" Type="http://schemas.openxmlformats.org/officeDocument/2006/relationships/hyperlink" Target="https://marketplace.eosc-portal.eu/services/powerfit-web-portal-b8ddee6c-78f5-43d8-a5a2-9e3b7f1cb24e" TargetMode="External"/><Relationship Id="rId146" Type="http://schemas.openxmlformats.org/officeDocument/2006/relationships/hyperlink" Target="https://marketplace.eosc-portal.eu/services/e-learning-platform-of-gbif-spain" TargetMode="External"/><Relationship Id="rId167" Type="http://schemas.openxmlformats.org/officeDocument/2006/relationships/hyperlink" Target="https://github.com/indigo-iam/iam" TargetMode="External"/><Relationship Id="rId188" Type="http://schemas.openxmlformats.org/officeDocument/2006/relationships/hyperlink" Target="https://wiki.egi.eu/wiki/GOCDB" TargetMode="External"/><Relationship Id="rId71" Type="http://schemas.openxmlformats.org/officeDocument/2006/relationships/hyperlink" Target="https://www.eosc-hub.eu/deliverable/d104-eosc-hub-technical-architecture-and-standards-roadmap-v2-under-ec-review-0" TargetMode="External"/><Relationship Id="rId92" Type="http://schemas.openxmlformats.org/officeDocument/2006/relationships/hyperlink" Target="https://marketplace.eosc-portal.eu/services/virtual-language-observatory" TargetMode="External"/><Relationship Id="rId213" Type="http://schemas.openxmlformats.org/officeDocument/2006/relationships/hyperlink" Target="http://repository.egi.eu/" TargetMode="External"/><Relationship Id="rId234" Type="http://schemas.openxmlformats.org/officeDocument/2006/relationships/hyperlink" Target="https://github.com/the-cloudkeeper-project/cloudkeeper" TargetMode="External"/><Relationship Id="rId2" Type="http://schemas.openxmlformats.org/officeDocument/2006/relationships/numbering" Target="numbering.xml"/><Relationship Id="rId29" Type="http://schemas.openxmlformats.org/officeDocument/2006/relationships/hyperlink" Target="https://www.openaire.eu/advance/" TargetMode="External"/><Relationship Id="rId255" Type="http://schemas.openxmlformats.org/officeDocument/2006/relationships/hyperlink" Target="https://github.com/indigo-dc/orchestrator" TargetMode="External"/><Relationship Id="rId276" Type="http://schemas.openxmlformats.org/officeDocument/2006/relationships/header" Target="header1.xml"/><Relationship Id="rId40" Type="http://schemas.openxmlformats.org/officeDocument/2006/relationships/hyperlink" Target="https://www.fitsm.eu/" TargetMode="External"/><Relationship Id="rId115" Type="http://schemas.openxmlformats.org/officeDocument/2006/relationships/hyperlink" Target="http://opencoasts.lnec.pt/index_en.php" TargetMode="External"/><Relationship Id="rId136" Type="http://schemas.openxmlformats.org/officeDocument/2006/relationships/hyperlink" Target="https://marketplace.eosc-portal.eu/services/cloudferro-data-collections-catalog" TargetMode="External"/><Relationship Id="rId157" Type="http://schemas.openxmlformats.org/officeDocument/2006/relationships/hyperlink" Target="https://github.com/rciam" TargetMode="External"/><Relationship Id="rId178" Type="http://schemas.openxmlformats.org/officeDocument/2006/relationships/hyperlink" Target="https://wiki.eosc-hub.eu/display/EOSC/Marketplace" TargetMode="External"/><Relationship Id="rId61" Type="http://schemas.openxmlformats.org/officeDocument/2006/relationships/hyperlink" Target="https://eosc-dih.eu/visibility/" TargetMode="External"/><Relationship Id="rId82" Type="http://schemas.openxmlformats.org/officeDocument/2006/relationships/hyperlink" Target="https://marketplace.eosc-portal.eu/services/prominence" TargetMode="External"/><Relationship Id="rId199" Type="http://schemas.openxmlformats.org/officeDocument/2006/relationships/hyperlink" Target="https://github.com/apel/apel" TargetMode="External"/><Relationship Id="rId203" Type="http://schemas.openxmlformats.org/officeDocument/2006/relationships/hyperlink" Target="https://github.com/ARGOeu/argo-messaging" TargetMode="External"/><Relationship Id="rId19" Type="http://schemas.openxmlformats.org/officeDocument/2006/relationships/hyperlink" Target="https://opsportal.eosc-portal.eu/sombo" TargetMode="External"/><Relationship Id="rId224" Type="http://schemas.openxmlformats.org/officeDocument/2006/relationships/hyperlink" Target="https://www.eudat.eu/b2stage" TargetMode="External"/><Relationship Id="rId245" Type="http://schemas.openxmlformats.org/officeDocument/2006/relationships/hyperlink" Target="https://github.com/DIRACGrid/DIRAC" TargetMode="External"/><Relationship Id="rId266" Type="http://schemas.openxmlformats.org/officeDocument/2006/relationships/hyperlink" Target="https://github.com/EUDAT-B2SAFE/B2SAFE-core" TargetMode="External"/><Relationship Id="rId30" Type="http://schemas.openxmlformats.org/officeDocument/2006/relationships/hyperlink" Target="https://www.einfracentral.eu/" TargetMode="External"/><Relationship Id="rId105" Type="http://schemas.openxmlformats.org/officeDocument/2006/relationships/hyperlink" Target="https://www.eosc-hub.eu/services/ENES%20Climate%20Analytics%20Service" TargetMode="External"/><Relationship Id="rId126" Type="http://schemas.openxmlformats.org/officeDocument/2006/relationships/image" Target="media/image25.png"/><Relationship Id="rId147" Type="http://schemas.openxmlformats.org/officeDocument/2006/relationships/hyperlink" Target="https://marketplace.eosc-portal.eu/services/gbif-spain-occurrence-records" TargetMode="External"/><Relationship Id="rId168" Type="http://schemas.openxmlformats.org/officeDocument/2006/relationships/hyperlink" Target="https://perun.egi.eu/" TargetMode="External"/><Relationship Id="rId51" Type="http://schemas.openxmlformats.org/officeDocument/2006/relationships/hyperlink" Target="https://eosc-hub.eu/key-exploitable-results/internal-services-hub-portfolio" TargetMode="External"/><Relationship Id="rId72" Type="http://schemas.openxmlformats.org/officeDocument/2006/relationships/hyperlink" Target="https://eosc-hub.eu/key-exploitable-results/interoperability-and-integration-guidelines" TargetMode="External"/><Relationship Id="rId93" Type="http://schemas.openxmlformats.org/officeDocument/2006/relationships/hyperlink" Target="https://vlo.clarin.eu/" TargetMode="External"/><Relationship Id="rId189" Type="http://schemas.openxmlformats.org/officeDocument/2006/relationships/hyperlink" Target="https://github.com/GOCDB/gocdb" TargetMode="External"/><Relationship Id="rId3" Type="http://schemas.openxmlformats.org/officeDocument/2006/relationships/styles" Target="styles.xml"/><Relationship Id="rId214" Type="http://schemas.openxmlformats.org/officeDocument/2006/relationships/hyperlink" Target="http://repository.egi.eu/about" TargetMode="External"/><Relationship Id="rId235" Type="http://schemas.openxmlformats.org/officeDocument/2006/relationships/hyperlink" Target="https://github.com/the-cloudkeeper-project/cloudkeeper-one" TargetMode="External"/><Relationship Id="rId256" Type="http://schemas.openxmlformats.org/officeDocument/2006/relationships/hyperlink" Target="https://github.com/indigo-dc/cmdb/blob/master/CHANGELOG.md" TargetMode="External"/><Relationship Id="rId277" Type="http://schemas.openxmlformats.org/officeDocument/2006/relationships/header" Target="header2.xml"/><Relationship Id="rId116" Type="http://schemas.openxmlformats.org/officeDocument/2006/relationships/hyperlink" Target="https://doi.org/10.1016/j.envsoft.2019.104585" TargetMode="External"/><Relationship Id="rId137" Type="http://schemas.openxmlformats.org/officeDocument/2006/relationships/hyperlink" Target="https://marketplace.eosc-portal.eu/services/sentinel-hub" TargetMode="External"/><Relationship Id="rId158" Type="http://schemas.openxmlformats.org/officeDocument/2006/relationships/hyperlink" Target="https://github.com/EGI-Foundation/simplesamlphp-module-themeegi" TargetMode="External"/><Relationship Id="rId20" Type="http://schemas.openxmlformats.org/officeDocument/2006/relationships/hyperlink" Target="https://opsportal.eosc-portal.eu/metricsEOSC/" TargetMode="External"/><Relationship Id="rId41" Type="http://schemas.openxmlformats.org/officeDocument/2006/relationships/hyperlink" Target="https://eosc-hub.eu/key-exploitable-results/eosc-service-management-system-sms" TargetMode="External"/><Relationship Id="rId62" Type="http://schemas.openxmlformats.org/officeDocument/2006/relationships/hyperlink" Target="https://eosc-dih.eu/partnerships/" TargetMode="External"/><Relationship Id="rId83" Type="http://schemas.openxmlformats.org/officeDocument/2006/relationships/image" Target="media/image19.png"/><Relationship Id="rId179" Type="http://schemas.openxmlformats.org/officeDocument/2006/relationships/hyperlink" Target="https://github.com/cyfronet-fid/marketplace" TargetMode="External"/><Relationship Id="rId190" Type="http://schemas.openxmlformats.org/officeDocument/2006/relationships/hyperlink" Target="https://dp.eudat.eu" TargetMode="External"/><Relationship Id="rId204" Type="http://schemas.openxmlformats.org/officeDocument/2006/relationships/hyperlink" Target="http://argoeu.github.io" TargetMode="External"/><Relationship Id="rId225" Type="http://schemas.openxmlformats.org/officeDocument/2006/relationships/hyperlink" Target="https://github.com/EUDAT-B2STAGE/B2STAGE-GridFTP" TargetMode="External"/><Relationship Id="rId246" Type="http://schemas.openxmlformats.org/officeDocument/2006/relationships/hyperlink" Target="https://www.egi.eu/services/online-storage/" TargetMode="External"/><Relationship Id="rId267" Type="http://schemas.openxmlformats.org/officeDocument/2006/relationships/hyperlink" Target="https://github.com/EUDAT-B2SAFE/pam-oauth2" TargetMode="External"/><Relationship Id="rId106" Type="http://schemas.openxmlformats.org/officeDocument/2006/relationships/hyperlink" Target="https://marketplace.eosc-portal.eu/services/enes-climate-analytics-service" TargetMode="External"/><Relationship Id="rId127" Type="http://schemas.openxmlformats.org/officeDocument/2006/relationships/image" Target="media/image26.png"/><Relationship Id="rId10" Type="http://schemas.openxmlformats.org/officeDocument/2006/relationships/hyperlink" Target="https://documents.egi.eu/document/3710" TargetMode="External"/><Relationship Id="rId31" Type="http://schemas.openxmlformats.org/officeDocument/2006/relationships/hyperlink" Target="https://eosc-portal.eu/services-resources" TargetMode="External"/><Relationship Id="rId52" Type="http://schemas.openxmlformats.org/officeDocument/2006/relationships/image" Target="media/image9.png"/><Relationship Id="rId73" Type="http://schemas.openxmlformats.org/officeDocument/2006/relationships/image" Target="media/image15.png"/><Relationship Id="rId94" Type="http://schemas.openxmlformats.org/officeDocument/2006/relationships/hyperlink" Target="https://collections.clarin.eu" TargetMode="External"/><Relationship Id="rId148" Type="http://schemas.openxmlformats.org/officeDocument/2006/relationships/hyperlink" Target="https://marketplace.eosc-portal.eu/services/gbif-spain-collections-registry" TargetMode="External"/><Relationship Id="rId169" Type="http://schemas.openxmlformats.org/officeDocument/2006/relationships/hyperlink" Target="https://perun-aai.org/" TargetMode="External"/><Relationship Id="rId4" Type="http://schemas.openxmlformats.org/officeDocument/2006/relationships/settings" Target="settings.xml"/><Relationship Id="rId180" Type="http://schemas.openxmlformats.org/officeDocument/2006/relationships/hyperlink" Target="https://spmt.eosc-hub.eu/" TargetMode="External"/><Relationship Id="rId215" Type="http://schemas.openxmlformats.org/officeDocument/2006/relationships/hyperlink" Target="https://trac.iasa.gr/trac/egi-repo/" TargetMode="External"/><Relationship Id="rId236" Type="http://schemas.openxmlformats.org/officeDocument/2006/relationships/hyperlink" Target="https://github.com/the-cloudkeeper-project/cloudkeeper-os" TargetMode="External"/><Relationship Id="rId257" Type="http://schemas.openxmlformats.org/officeDocument/2006/relationships/hyperlink" Target="https://github.com/indigo-dc/slam" TargetMode="External"/><Relationship Id="rId278" Type="http://schemas.openxmlformats.org/officeDocument/2006/relationships/footer" Target="footer1.xml"/><Relationship Id="rId42" Type="http://schemas.openxmlformats.org/officeDocument/2006/relationships/image" Target="media/image7.png"/><Relationship Id="rId84" Type="http://schemas.openxmlformats.org/officeDocument/2006/relationships/hyperlink" Target="https://marketplace.eosc-portal.eu/services/argo-floats-data-discovery" TargetMode="External"/><Relationship Id="rId138" Type="http://schemas.openxmlformats.org/officeDocument/2006/relationships/hyperlink" Target="https://marketplace.eosc-portal.eu/services/gep-eo-services-for-earthquake-response-and-landslides-analysis" TargetMode="External"/><Relationship Id="rId191" Type="http://schemas.openxmlformats.org/officeDocument/2006/relationships/hyperlink" Target="https://github.com/EUDAT-DPMT" TargetMode="External"/><Relationship Id="rId205" Type="http://schemas.openxmlformats.org/officeDocument/2006/relationships/hyperlink" Target="https://github.com/ARGOeu/" TargetMode="External"/><Relationship Id="rId247" Type="http://schemas.openxmlformats.org/officeDocument/2006/relationships/hyperlink" Target="https://www.egi.eu/services/high-throughput-compute/" TargetMode="External"/><Relationship Id="rId107" Type="http://schemas.openxmlformats.org/officeDocument/2006/relationships/image" Target="media/image23.png"/><Relationship Id="rId11" Type="http://schemas.openxmlformats.org/officeDocument/2006/relationships/image" Target="media/image3.png"/><Relationship Id="rId53" Type="http://schemas.openxmlformats.org/officeDocument/2006/relationships/hyperlink" Target="https://eosc-portal.eu/services-resources" TargetMode="External"/><Relationship Id="rId149" Type="http://schemas.openxmlformats.org/officeDocument/2006/relationships/hyperlink" Target="https://marketplace.eosc-portal.eu/services/gbif-spain-images-portal" TargetMode="External"/><Relationship Id="rId95" Type="http://schemas.openxmlformats.org/officeDocument/2006/relationships/hyperlink" Target="https://marketplace.eosc-portal.eu/service/virtual-collection-registry" TargetMode="External"/><Relationship Id="rId160" Type="http://schemas.openxmlformats.org/officeDocument/2006/relationships/hyperlink" Target="https://wiki.geant.org/display/eduTEAMS" TargetMode="External"/><Relationship Id="rId216" Type="http://schemas.openxmlformats.org/officeDocument/2006/relationships/hyperlink" Target="https://eosc-portal.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_rels/footnotes.xml.rels><?xml version="1.0" encoding="UTF-8" standalone="yes"?>
<Relationships xmlns="http://schemas.openxmlformats.org/package/2006/relationships"><Relationship Id="rId8" Type="http://schemas.openxmlformats.org/officeDocument/2006/relationships/hyperlink" Target="https://www.eosc-hub.eu/eosc-hub-week-2020/agenda/business-models-procurement" TargetMode="External"/><Relationship Id="rId13" Type="http://schemas.openxmlformats.org/officeDocument/2006/relationships/hyperlink" Target="https://eosc-hub.eu/news/new-service-agreement-serve-fusion-community" TargetMode="External"/><Relationship Id="rId3" Type="http://schemas.openxmlformats.org/officeDocument/2006/relationships/hyperlink" Target="https://eosc-hub.eu/eosc-hub-key-exploitable-results" TargetMode="External"/><Relationship Id="rId7" Type="http://schemas.openxmlformats.org/officeDocument/2006/relationships/hyperlink" Target="https://eosc-hub.eu/services" TargetMode="External"/><Relationship Id="rId12" Type="http://schemas.openxmlformats.org/officeDocument/2006/relationships/hyperlink" Target="https://confluence.egi.eu/download/attachments/23233414/EOSC-hub_FAIRsFAIR_MoU.pdf?version=1&amp;modificationDate=1594652167997&amp;api=v2" TargetMode="External"/><Relationship Id="rId2" Type="http://schemas.openxmlformats.org/officeDocument/2006/relationships/hyperlink" Target="https://eosc-hub.eu/eosc-hub-key-exploitable-results" TargetMode="External"/><Relationship Id="rId16" Type="http://schemas.openxmlformats.org/officeDocument/2006/relationships/hyperlink" Target="https://en.wikipedia.org/wiki/Kano_model" TargetMode="External"/><Relationship Id="rId1" Type="http://schemas.openxmlformats.org/officeDocument/2006/relationships/hyperlink" Target="https://eosc-hub.eu/EOSC-hub_dissemination_complete.xlsx" TargetMode="External"/><Relationship Id="rId6" Type="http://schemas.openxmlformats.org/officeDocument/2006/relationships/hyperlink" Target="https://op.europa.eu/en/publication-detail/-/publication/a96d6233-554e-11eb-b59f-01aa75ed71a1/language-en/format-PDF/source-184432576" TargetMode="External"/><Relationship Id="rId11" Type="http://schemas.openxmlformats.org/officeDocument/2006/relationships/hyperlink" Target="https://confluence.egi.eu/download/attachments/23233414/MoU_FREYA_EOSC-hub_signed.docx.pdf?version=1&amp;modificationDate=1595914544443&amp;api=v2" TargetMode="External"/><Relationship Id="rId5" Type="http://schemas.openxmlformats.org/officeDocument/2006/relationships/hyperlink" Target="https://op.europa.eu/en/publication-detail/-/publication/d96b59b8-70fd-11eb-9ac9-01aa75ed71a1/language-en/format-PDF/source-191673829" TargetMode="External"/><Relationship Id="rId15" Type="http://schemas.openxmlformats.org/officeDocument/2006/relationships/hyperlink" Target="https://github.com/indigo-dc/dariah-repository" TargetMode="External"/><Relationship Id="rId10" Type="http://schemas.openxmlformats.org/officeDocument/2006/relationships/hyperlink" Target="https://www.eosc-hub.eu/news/eosc-hub-supports-e-infrastructures-and-science-clusters-joint-statement" TargetMode="External"/><Relationship Id="rId4" Type="http://schemas.openxmlformats.org/officeDocument/2006/relationships/hyperlink" Target="https://op.europa.eu/en/publication-detail/-/publication/a96d6233-554e-11eb-b59f-01aa75ed71a1" TargetMode="External"/><Relationship Id="rId9" Type="http://schemas.openxmlformats.org/officeDocument/2006/relationships/hyperlink" Target="https://indico.egi.eu/event/5220/" TargetMode="External"/><Relationship Id="rId14" Type="http://schemas.openxmlformats.org/officeDocument/2006/relationships/hyperlink" Target="https://github.com/ECAS-La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1</TotalTime>
  <Pages>83</Pages>
  <Words>21960</Words>
  <Characters>125175</Characters>
  <Application>Microsoft Office Word</Application>
  <DocSecurity>0</DocSecurity>
  <Lines>1043</Lines>
  <Paragraphs>293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2</cp:revision>
  <cp:lastPrinted>2021-04-14T09:41:00Z</cp:lastPrinted>
  <dcterms:created xsi:type="dcterms:W3CDTF">2021-04-14T09:42:00Z</dcterms:created>
  <dcterms:modified xsi:type="dcterms:W3CDTF">2021-04-14T09:42:00Z</dcterms:modified>
</cp:coreProperties>
</file>