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3C3EB"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5F32224C" wp14:editId="215A998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2BC164D4" wp14:editId="3545F21B">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5944FE1" w14:textId="77777777" w:rsidR="0025559F" w:rsidRDefault="0025559F" w:rsidP="00A30A98">
      <w:pPr>
        <w:pStyle w:val="Title"/>
        <w:rPr>
          <w:i w:val="0"/>
          <w:color w:val="1C3046"/>
        </w:rPr>
      </w:pPr>
      <w:r>
        <w:rPr>
          <w:i w:val="0"/>
          <w:color w:val="1C3046"/>
        </w:rPr>
        <w:t>EOSC Early Adopter Programme</w:t>
      </w:r>
    </w:p>
    <w:p w14:paraId="4D7FD4A7" w14:textId="0AD24979" w:rsidR="00A30A98" w:rsidRPr="008E2AA9" w:rsidRDefault="0025559F" w:rsidP="00A30A98">
      <w:pPr>
        <w:pStyle w:val="Title"/>
        <w:rPr>
          <w:i w:val="0"/>
          <w:color w:val="1C3046"/>
        </w:rPr>
      </w:pPr>
      <w:r>
        <w:rPr>
          <w:i w:val="0"/>
          <w:color w:val="1C3046"/>
        </w:rPr>
        <w:t>Final</w:t>
      </w:r>
      <w:r w:rsidR="00CC7BB7">
        <w:rPr>
          <w:i w:val="0"/>
          <w:color w:val="1C3046"/>
        </w:rPr>
        <w:t xml:space="preserve"> Report</w:t>
      </w:r>
      <w:r w:rsidR="001D1FF5">
        <w:rPr>
          <w:i w:val="0"/>
          <w:color w:val="1C3046"/>
        </w:rPr>
        <w:t xml:space="preserve"> </w:t>
      </w:r>
    </w:p>
    <w:p w14:paraId="3C0DF30B"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56CB2FBB" w14:textId="77777777" w:rsidTr="00D50FB1">
        <w:trPr>
          <w:trHeight w:val="319"/>
          <w:jc w:val="center"/>
        </w:trPr>
        <w:tc>
          <w:tcPr>
            <w:tcW w:w="7933" w:type="dxa"/>
          </w:tcPr>
          <w:p w14:paraId="7E31C7CE" w14:textId="40D52420" w:rsidR="00A30A98" w:rsidRPr="007255C2" w:rsidRDefault="00A30A98" w:rsidP="00D50FB1">
            <w:pPr>
              <w:snapToGrid w:val="0"/>
              <w:spacing w:before="120"/>
              <w:jc w:val="left"/>
              <w:rPr>
                <w:rFonts w:cs="Open Sans"/>
              </w:rPr>
            </w:pPr>
            <w:r>
              <w:rPr>
                <w:rFonts w:cs="Open Sans"/>
                <w:b/>
              </w:rPr>
              <w:t>Abstract</w:t>
            </w:r>
          </w:p>
        </w:tc>
      </w:tr>
      <w:tr w:rsidR="00A30A98" w:rsidRPr="007255C2" w14:paraId="45C24049" w14:textId="77777777" w:rsidTr="00D50FB1">
        <w:trPr>
          <w:trHeight w:val="3475"/>
          <w:jc w:val="center"/>
        </w:trPr>
        <w:tc>
          <w:tcPr>
            <w:tcW w:w="7933" w:type="dxa"/>
          </w:tcPr>
          <w:p w14:paraId="4598AFCA" w14:textId="77777777" w:rsidR="00A30A98" w:rsidRDefault="00340213" w:rsidP="003158BB">
            <w:pPr>
              <w:pStyle w:val="DocDate"/>
              <w:snapToGrid w:val="0"/>
              <w:rPr>
                <w:rFonts w:ascii="Calibri" w:hAnsi="Calibri" w:cs="Open Sans"/>
                <w:b w:val="0"/>
              </w:rPr>
            </w:pPr>
            <w:r w:rsidRPr="00340213">
              <w:rPr>
                <w:rFonts w:ascii="Calibri" w:hAnsi="Calibri" w:cs="Open Sans"/>
                <w:b w:val="0"/>
              </w:rPr>
              <w:t>The EOSC Early Adopter Programme (EAP) is a programme launched by EOSC-hub for research communities interested in exploring the latest state-of-art technologies and services offered by the European Open Science Cloud (EOSC).</w:t>
            </w:r>
          </w:p>
          <w:p w14:paraId="20742DD3" w14:textId="77777777" w:rsidR="00340213" w:rsidRDefault="00340213" w:rsidP="003158BB">
            <w:pPr>
              <w:pStyle w:val="DocDate"/>
              <w:snapToGrid w:val="0"/>
              <w:rPr>
                <w:rFonts w:ascii="Calibri" w:hAnsi="Calibri" w:cs="Open Sans"/>
                <w:b w:val="0"/>
              </w:rPr>
            </w:pPr>
            <w:r w:rsidRPr="00340213">
              <w:rPr>
                <w:rFonts w:ascii="Calibri" w:hAnsi="Calibri" w:cs="Open Sans"/>
                <w:b w:val="0"/>
              </w:rPr>
              <w:t xml:space="preserve">13 pilots were selected in two calls spanning several scientific disciplines: agriculture, marine, material sciences, disaster mitigation, health science, biology, astronomy, light pollution etc. The pilots exploited services and resources from EOSC-hub and its partners and completed 25 integrations of 9 different </w:t>
            </w:r>
            <w:r>
              <w:rPr>
                <w:rFonts w:ascii="Calibri" w:hAnsi="Calibri" w:cs="Open Sans"/>
                <w:b w:val="0"/>
              </w:rPr>
              <w:t xml:space="preserve">EOSC </w:t>
            </w:r>
            <w:r w:rsidRPr="00340213">
              <w:rPr>
                <w:rFonts w:ascii="Calibri" w:hAnsi="Calibri" w:cs="Open Sans"/>
                <w:b w:val="0"/>
              </w:rPr>
              <w:t>services.</w:t>
            </w:r>
          </w:p>
          <w:p w14:paraId="4BF3098D" w14:textId="32AA3E04" w:rsidR="00340213" w:rsidRPr="003158BB" w:rsidRDefault="00340213" w:rsidP="003158BB">
            <w:pPr>
              <w:pStyle w:val="DocDate"/>
              <w:snapToGrid w:val="0"/>
              <w:rPr>
                <w:rFonts w:ascii="Calibri" w:hAnsi="Calibri" w:cs="Open Sans"/>
                <w:b w:val="0"/>
                <w:highlight w:val="yellow"/>
              </w:rPr>
            </w:pPr>
            <w:proofErr w:type="gramStart"/>
            <w:r>
              <w:rPr>
                <w:rFonts w:ascii="Calibri" w:hAnsi="Calibri" w:cs="Open Sans"/>
                <w:b w:val="0"/>
              </w:rPr>
              <w:t>T</w:t>
            </w:r>
            <w:r w:rsidRPr="00340213">
              <w:rPr>
                <w:rFonts w:ascii="Calibri" w:hAnsi="Calibri" w:cs="Open Sans"/>
                <w:b w:val="0"/>
              </w:rPr>
              <w:t>he majority of</w:t>
            </w:r>
            <w:proofErr w:type="gramEnd"/>
            <w:r w:rsidRPr="00340213">
              <w:rPr>
                <w:rFonts w:ascii="Calibri" w:hAnsi="Calibri" w:cs="Open Sans"/>
                <w:b w:val="0"/>
              </w:rPr>
              <w:t xml:space="preserve"> these pilot activities will continue after the end of EOSC-hub thanks to agreements with EGI and EUDAT or supported by INFRAEOSC-07 follow-up projects (EGI-ACE, DICE, C-SCALE) tangibly proving how an operational EOSC can boost the research in Europe on adopting new paradigms to deal with the increasing complexity of the science.</w:t>
            </w:r>
          </w:p>
        </w:tc>
      </w:tr>
    </w:tbl>
    <w:p w14:paraId="48291719" w14:textId="77777777" w:rsidR="001D1FF5" w:rsidRDefault="001D1FF5" w:rsidP="00247395">
      <w:pPr>
        <w:rPr>
          <w:b/>
          <w:color w:val="1C3046"/>
        </w:rPr>
      </w:pPr>
    </w:p>
    <w:p w14:paraId="6B67E71B" w14:textId="77777777" w:rsidR="001D1FF5" w:rsidRDefault="001D1FF5">
      <w:pPr>
        <w:spacing w:after="200"/>
        <w:jc w:val="left"/>
        <w:rPr>
          <w:b/>
          <w:color w:val="1C3046"/>
        </w:rPr>
      </w:pPr>
      <w:r>
        <w:rPr>
          <w:b/>
          <w:color w:val="1C3046"/>
        </w:rPr>
        <w:br w:type="page"/>
      </w:r>
    </w:p>
    <w:p w14:paraId="0C19EC86" w14:textId="77777777" w:rsidR="00247395" w:rsidRPr="006014D2" w:rsidRDefault="00247395" w:rsidP="00247395">
      <w:pPr>
        <w:rPr>
          <w:b/>
          <w:color w:val="1C3046"/>
        </w:rPr>
      </w:pPr>
      <w:r w:rsidRPr="006014D2">
        <w:rPr>
          <w:b/>
          <w:color w:val="1C3046"/>
        </w:rPr>
        <w:lastRenderedPageBreak/>
        <w:t xml:space="preserve">COPYRIGHT NOTICE </w:t>
      </w:r>
    </w:p>
    <w:p w14:paraId="599391F1" w14:textId="77777777" w:rsidR="00247395" w:rsidRDefault="00247395" w:rsidP="00247395">
      <w:r>
        <w:rPr>
          <w:noProof/>
          <w:lang w:eastAsia="en-GB"/>
        </w:rPr>
        <w:drawing>
          <wp:inline distT="0" distB="0" distL="0" distR="0" wp14:anchorId="5765CE86" wp14:editId="77B0C6E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D52AC69"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1"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37ACF42A" w14:textId="77777777" w:rsidR="00A30A98" w:rsidRDefault="00A30A98" w:rsidP="00A30A98">
      <w:pPr>
        <w:rPr>
          <w:b/>
          <w:color w:val="1C3046"/>
        </w:rPr>
      </w:pPr>
      <w:r w:rsidRPr="00807121">
        <w:rPr>
          <w:b/>
          <w:color w:val="1C3046"/>
        </w:rPr>
        <w:t>TERMINOLOGY</w:t>
      </w:r>
    </w:p>
    <w:p w14:paraId="011FB5B2" w14:textId="77777777" w:rsidR="00B75013" w:rsidRPr="00807121" w:rsidRDefault="00872EA6" w:rsidP="00A30A98">
      <w:pPr>
        <w:rPr>
          <w:b/>
          <w:color w:val="1C3046"/>
        </w:rPr>
      </w:pPr>
      <w:hyperlink r:id="rId12" w:tgtFrame="_blank" w:history="1">
        <w:r w:rsidR="00B75013">
          <w:rPr>
            <w:rStyle w:val="Hyperlink"/>
          </w:rPr>
          <w:t>https://wiki.eosc-hub.eu/display/EOSC/EOSC-hub+Glossary</w:t>
        </w:r>
      </w:hyperlink>
    </w:p>
    <w:p w14:paraId="388A1740" w14:textId="77777777" w:rsidR="00A30A98" w:rsidRDefault="00A30A98" w:rsidP="00A30A98">
      <w:r>
        <w:br w:type="page"/>
      </w:r>
    </w:p>
    <w:sdt>
      <w:sdtPr>
        <w:rPr>
          <w:rFonts w:ascii="Calibri" w:eastAsiaTheme="minorHAnsi" w:hAnsi="Calibri" w:cstheme="minorBidi"/>
          <w:color w:val="auto"/>
          <w:sz w:val="22"/>
          <w:szCs w:val="22"/>
        </w:rPr>
        <w:id w:val="58374341"/>
        <w:docPartObj>
          <w:docPartGallery w:val="Table of Contents"/>
          <w:docPartUnique/>
        </w:docPartObj>
      </w:sdtPr>
      <w:sdtEndPr>
        <w:rPr>
          <w:b w:val="0"/>
          <w:bCs w:val="0"/>
          <w:noProof/>
        </w:rPr>
      </w:sdtEndPr>
      <w:sdtContent>
        <w:p w14:paraId="24AAC4D3" w14:textId="77777777" w:rsidR="003158BB" w:rsidRDefault="003158BB" w:rsidP="0025559F">
          <w:pPr>
            <w:pStyle w:val="TOCHeading"/>
          </w:pPr>
          <w:r>
            <w:t>Contents</w:t>
          </w:r>
        </w:p>
        <w:p w14:paraId="58F86AE8" w14:textId="47B6D219" w:rsidR="00340213" w:rsidRDefault="003158BB">
          <w:pPr>
            <w:pStyle w:val="TOC1"/>
            <w:rPr>
              <w:rFonts w:asciiTheme="minorHAnsi" w:eastAsiaTheme="minorEastAsia" w:hAnsiTheme="minorHAnsi"/>
              <w:color w:val="auto"/>
              <w:spacing w:val="0"/>
              <w:lang w:val="en-US"/>
            </w:rPr>
          </w:pPr>
          <w:r>
            <w:fldChar w:fldCharType="begin"/>
          </w:r>
          <w:r>
            <w:instrText xml:space="preserve"> TOC \o "1-3" \h \z \u </w:instrText>
          </w:r>
          <w:r>
            <w:fldChar w:fldCharType="separate"/>
          </w:r>
          <w:hyperlink w:anchor="_Toc70957935" w:history="1">
            <w:r w:rsidR="00340213" w:rsidRPr="00507BE7">
              <w:rPr>
                <w:rStyle w:val="Hyperlink"/>
              </w:rPr>
              <w:t>1</w:t>
            </w:r>
            <w:r w:rsidR="00340213">
              <w:rPr>
                <w:rFonts w:asciiTheme="minorHAnsi" w:eastAsiaTheme="minorEastAsia" w:hAnsiTheme="minorHAnsi"/>
                <w:color w:val="auto"/>
                <w:spacing w:val="0"/>
                <w:lang w:val="en-US"/>
              </w:rPr>
              <w:tab/>
            </w:r>
            <w:r w:rsidR="00340213" w:rsidRPr="00507BE7">
              <w:rPr>
                <w:rStyle w:val="Hyperlink"/>
              </w:rPr>
              <w:t>Introduction</w:t>
            </w:r>
            <w:r w:rsidR="00340213">
              <w:rPr>
                <w:webHidden/>
              </w:rPr>
              <w:tab/>
            </w:r>
            <w:r w:rsidR="00340213">
              <w:rPr>
                <w:webHidden/>
              </w:rPr>
              <w:fldChar w:fldCharType="begin"/>
            </w:r>
            <w:r w:rsidR="00340213">
              <w:rPr>
                <w:webHidden/>
              </w:rPr>
              <w:instrText xml:space="preserve"> PAGEREF _Toc70957935 \h </w:instrText>
            </w:r>
            <w:r w:rsidR="00340213">
              <w:rPr>
                <w:webHidden/>
              </w:rPr>
            </w:r>
            <w:r w:rsidR="00340213">
              <w:rPr>
                <w:webHidden/>
              </w:rPr>
              <w:fldChar w:fldCharType="separate"/>
            </w:r>
            <w:r w:rsidR="00340213">
              <w:rPr>
                <w:webHidden/>
              </w:rPr>
              <w:t>7</w:t>
            </w:r>
            <w:r w:rsidR="00340213">
              <w:rPr>
                <w:webHidden/>
              </w:rPr>
              <w:fldChar w:fldCharType="end"/>
            </w:r>
          </w:hyperlink>
        </w:p>
        <w:p w14:paraId="4D2A339A" w14:textId="14163D13" w:rsidR="00340213" w:rsidRDefault="00340213">
          <w:pPr>
            <w:pStyle w:val="TOC1"/>
            <w:rPr>
              <w:rFonts w:asciiTheme="minorHAnsi" w:eastAsiaTheme="minorEastAsia" w:hAnsiTheme="minorHAnsi"/>
              <w:color w:val="auto"/>
              <w:spacing w:val="0"/>
              <w:lang w:val="en-US"/>
            </w:rPr>
          </w:pPr>
          <w:hyperlink w:anchor="_Toc70957936" w:history="1">
            <w:r w:rsidRPr="00507BE7">
              <w:rPr>
                <w:rStyle w:val="Hyperlink"/>
              </w:rPr>
              <w:t>2</w:t>
            </w:r>
            <w:r>
              <w:rPr>
                <w:rFonts w:asciiTheme="minorHAnsi" w:eastAsiaTheme="minorEastAsia" w:hAnsiTheme="minorHAnsi"/>
                <w:color w:val="auto"/>
                <w:spacing w:val="0"/>
                <w:lang w:val="en-US"/>
              </w:rPr>
              <w:tab/>
            </w:r>
            <w:r w:rsidRPr="00507BE7">
              <w:rPr>
                <w:rStyle w:val="Hyperlink"/>
              </w:rPr>
              <w:t>Towards an e-infrastructure for plant phenotyping</w:t>
            </w:r>
            <w:r>
              <w:rPr>
                <w:webHidden/>
              </w:rPr>
              <w:tab/>
            </w:r>
            <w:r>
              <w:rPr>
                <w:webHidden/>
              </w:rPr>
              <w:fldChar w:fldCharType="begin"/>
            </w:r>
            <w:r>
              <w:rPr>
                <w:webHidden/>
              </w:rPr>
              <w:instrText xml:space="preserve"> PAGEREF _Toc70957936 \h </w:instrText>
            </w:r>
            <w:r>
              <w:rPr>
                <w:webHidden/>
              </w:rPr>
            </w:r>
            <w:r>
              <w:rPr>
                <w:webHidden/>
              </w:rPr>
              <w:fldChar w:fldCharType="separate"/>
            </w:r>
            <w:r>
              <w:rPr>
                <w:webHidden/>
              </w:rPr>
              <w:t>9</w:t>
            </w:r>
            <w:r>
              <w:rPr>
                <w:webHidden/>
              </w:rPr>
              <w:fldChar w:fldCharType="end"/>
            </w:r>
          </w:hyperlink>
        </w:p>
        <w:p w14:paraId="670A754F" w14:textId="73EFC899" w:rsidR="00340213" w:rsidRDefault="00340213">
          <w:pPr>
            <w:pStyle w:val="TOC2"/>
            <w:rPr>
              <w:rFonts w:asciiTheme="minorHAnsi" w:eastAsiaTheme="minorEastAsia" w:hAnsiTheme="minorHAnsi"/>
              <w:noProof/>
              <w:color w:val="auto"/>
              <w:spacing w:val="0"/>
              <w:lang w:val="en-US"/>
            </w:rPr>
          </w:pPr>
          <w:hyperlink w:anchor="_Toc70957937" w:history="1">
            <w:r w:rsidRPr="00507BE7">
              <w:rPr>
                <w:rStyle w:val="Hyperlink"/>
                <w:noProof/>
              </w:rPr>
              <w:t>2.1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_Toc70957937 \h </w:instrText>
            </w:r>
            <w:r>
              <w:rPr>
                <w:noProof/>
                <w:webHidden/>
              </w:rPr>
            </w:r>
            <w:r>
              <w:rPr>
                <w:noProof/>
                <w:webHidden/>
              </w:rPr>
              <w:fldChar w:fldCharType="separate"/>
            </w:r>
            <w:r>
              <w:rPr>
                <w:noProof/>
                <w:webHidden/>
              </w:rPr>
              <w:t>9</w:t>
            </w:r>
            <w:r>
              <w:rPr>
                <w:noProof/>
                <w:webHidden/>
              </w:rPr>
              <w:fldChar w:fldCharType="end"/>
            </w:r>
          </w:hyperlink>
        </w:p>
        <w:p w14:paraId="174333CA" w14:textId="4D3098E6" w:rsidR="00340213" w:rsidRDefault="00340213">
          <w:pPr>
            <w:pStyle w:val="TOC2"/>
            <w:rPr>
              <w:rFonts w:asciiTheme="minorHAnsi" w:eastAsiaTheme="minorEastAsia" w:hAnsiTheme="minorHAnsi"/>
              <w:noProof/>
              <w:color w:val="auto"/>
              <w:spacing w:val="0"/>
              <w:lang w:val="en-US"/>
            </w:rPr>
          </w:pPr>
          <w:hyperlink w:anchor="_Toc70957938" w:history="1">
            <w:r w:rsidRPr="00507BE7">
              <w:rPr>
                <w:rStyle w:val="Hyperlink"/>
                <w:noProof/>
              </w:rPr>
              <w:t>2.2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_Toc70957938 \h </w:instrText>
            </w:r>
            <w:r>
              <w:rPr>
                <w:noProof/>
                <w:webHidden/>
              </w:rPr>
            </w:r>
            <w:r>
              <w:rPr>
                <w:noProof/>
                <w:webHidden/>
              </w:rPr>
              <w:fldChar w:fldCharType="separate"/>
            </w:r>
            <w:r>
              <w:rPr>
                <w:noProof/>
                <w:webHidden/>
              </w:rPr>
              <w:t>9</w:t>
            </w:r>
            <w:r>
              <w:rPr>
                <w:noProof/>
                <w:webHidden/>
              </w:rPr>
              <w:fldChar w:fldCharType="end"/>
            </w:r>
          </w:hyperlink>
        </w:p>
        <w:p w14:paraId="082688EE" w14:textId="6E69C36B" w:rsidR="00340213" w:rsidRDefault="00340213">
          <w:pPr>
            <w:pStyle w:val="TOC2"/>
            <w:rPr>
              <w:rFonts w:asciiTheme="minorHAnsi" w:eastAsiaTheme="minorEastAsia" w:hAnsiTheme="minorHAnsi"/>
              <w:noProof/>
              <w:color w:val="auto"/>
              <w:spacing w:val="0"/>
              <w:lang w:val="en-US"/>
            </w:rPr>
          </w:pPr>
          <w:hyperlink w:anchor="_Toc70957939" w:history="1">
            <w:r w:rsidRPr="00507BE7">
              <w:rPr>
                <w:rStyle w:val="Hyperlink"/>
                <w:noProof/>
              </w:rPr>
              <w:t>2.3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_Toc70957939 \h </w:instrText>
            </w:r>
            <w:r>
              <w:rPr>
                <w:noProof/>
                <w:webHidden/>
              </w:rPr>
            </w:r>
            <w:r>
              <w:rPr>
                <w:noProof/>
                <w:webHidden/>
              </w:rPr>
              <w:fldChar w:fldCharType="separate"/>
            </w:r>
            <w:r>
              <w:rPr>
                <w:noProof/>
                <w:webHidden/>
              </w:rPr>
              <w:t>10</w:t>
            </w:r>
            <w:r>
              <w:rPr>
                <w:noProof/>
                <w:webHidden/>
              </w:rPr>
              <w:fldChar w:fldCharType="end"/>
            </w:r>
          </w:hyperlink>
        </w:p>
        <w:p w14:paraId="495FBCF2" w14:textId="1203B21C" w:rsidR="00340213" w:rsidRDefault="00340213">
          <w:pPr>
            <w:pStyle w:val="TOC2"/>
            <w:rPr>
              <w:rFonts w:asciiTheme="minorHAnsi" w:eastAsiaTheme="minorEastAsia" w:hAnsiTheme="minorHAnsi"/>
              <w:noProof/>
              <w:color w:val="auto"/>
              <w:spacing w:val="0"/>
              <w:lang w:val="en-US"/>
            </w:rPr>
          </w:pPr>
          <w:hyperlink w:anchor="_Toc70957940" w:history="1">
            <w:r w:rsidRPr="00507BE7">
              <w:rPr>
                <w:rStyle w:val="Hyperlink"/>
                <w:noProof/>
              </w:rPr>
              <w:t>2.4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_Toc70957940 \h </w:instrText>
            </w:r>
            <w:r>
              <w:rPr>
                <w:noProof/>
                <w:webHidden/>
              </w:rPr>
            </w:r>
            <w:r>
              <w:rPr>
                <w:noProof/>
                <w:webHidden/>
              </w:rPr>
              <w:fldChar w:fldCharType="separate"/>
            </w:r>
            <w:r>
              <w:rPr>
                <w:noProof/>
                <w:webHidden/>
              </w:rPr>
              <w:t>11</w:t>
            </w:r>
            <w:r>
              <w:rPr>
                <w:noProof/>
                <w:webHidden/>
              </w:rPr>
              <w:fldChar w:fldCharType="end"/>
            </w:r>
          </w:hyperlink>
        </w:p>
        <w:p w14:paraId="78E06960" w14:textId="5B878897" w:rsidR="00340213" w:rsidRDefault="00340213">
          <w:pPr>
            <w:pStyle w:val="TOC2"/>
            <w:rPr>
              <w:rFonts w:asciiTheme="minorHAnsi" w:eastAsiaTheme="minorEastAsia" w:hAnsiTheme="minorHAnsi"/>
              <w:noProof/>
              <w:color w:val="auto"/>
              <w:spacing w:val="0"/>
              <w:lang w:val="en-US"/>
            </w:rPr>
          </w:pPr>
          <w:hyperlink w:anchor="_Toc70957941" w:history="1">
            <w:r w:rsidRPr="00507BE7">
              <w:rPr>
                <w:rStyle w:val="Hyperlink"/>
                <w:noProof/>
                <w:lang w:val="en-US"/>
              </w:rPr>
              <w:t>2.5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_Toc70957941 \h </w:instrText>
            </w:r>
            <w:r>
              <w:rPr>
                <w:noProof/>
                <w:webHidden/>
              </w:rPr>
            </w:r>
            <w:r>
              <w:rPr>
                <w:noProof/>
                <w:webHidden/>
              </w:rPr>
              <w:fldChar w:fldCharType="separate"/>
            </w:r>
            <w:r>
              <w:rPr>
                <w:noProof/>
                <w:webHidden/>
              </w:rPr>
              <w:t>11</w:t>
            </w:r>
            <w:r>
              <w:rPr>
                <w:noProof/>
                <w:webHidden/>
              </w:rPr>
              <w:fldChar w:fldCharType="end"/>
            </w:r>
          </w:hyperlink>
        </w:p>
        <w:p w14:paraId="5437836E" w14:textId="4C6CDD42" w:rsidR="00340213" w:rsidRDefault="00340213">
          <w:pPr>
            <w:pStyle w:val="TOC2"/>
            <w:rPr>
              <w:rFonts w:asciiTheme="minorHAnsi" w:eastAsiaTheme="minorEastAsia" w:hAnsiTheme="minorHAnsi"/>
              <w:noProof/>
              <w:color w:val="auto"/>
              <w:spacing w:val="0"/>
              <w:lang w:val="en-US"/>
            </w:rPr>
          </w:pPr>
          <w:hyperlink w:anchor="_Toc70957942" w:history="1">
            <w:r w:rsidRPr="00507BE7">
              <w:rPr>
                <w:rStyle w:val="Hyperlink"/>
                <w:noProof/>
                <w:lang w:val="en-US"/>
              </w:rPr>
              <w:t>2.6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_Toc70957942 \h </w:instrText>
            </w:r>
            <w:r>
              <w:rPr>
                <w:noProof/>
                <w:webHidden/>
              </w:rPr>
            </w:r>
            <w:r>
              <w:rPr>
                <w:noProof/>
                <w:webHidden/>
              </w:rPr>
              <w:fldChar w:fldCharType="separate"/>
            </w:r>
            <w:r>
              <w:rPr>
                <w:noProof/>
                <w:webHidden/>
              </w:rPr>
              <w:t>11</w:t>
            </w:r>
            <w:r>
              <w:rPr>
                <w:noProof/>
                <w:webHidden/>
              </w:rPr>
              <w:fldChar w:fldCharType="end"/>
            </w:r>
          </w:hyperlink>
        </w:p>
        <w:p w14:paraId="70BA0107" w14:textId="132AA114" w:rsidR="00340213" w:rsidRDefault="00340213">
          <w:pPr>
            <w:pStyle w:val="TOC1"/>
            <w:rPr>
              <w:rFonts w:asciiTheme="minorHAnsi" w:eastAsiaTheme="minorEastAsia" w:hAnsiTheme="minorHAnsi"/>
              <w:color w:val="auto"/>
              <w:spacing w:val="0"/>
              <w:lang w:val="en-US"/>
            </w:rPr>
          </w:pPr>
          <w:hyperlink w:anchor="_Toc70957943" w:history="1">
            <w:r w:rsidRPr="00507BE7">
              <w:rPr>
                <w:rStyle w:val="Hyperlink"/>
                <w:lang w:val="en-US"/>
              </w:rPr>
              <w:t>3</w:t>
            </w:r>
            <w:r>
              <w:rPr>
                <w:rFonts w:asciiTheme="minorHAnsi" w:eastAsiaTheme="minorEastAsia" w:hAnsiTheme="minorHAnsi"/>
                <w:color w:val="auto"/>
                <w:spacing w:val="0"/>
                <w:lang w:val="en-US"/>
              </w:rPr>
              <w:tab/>
            </w:r>
            <w:r w:rsidRPr="00507BE7">
              <w:rPr>
                <w:rStyle w:val="Hyperlink"/>
                <w:lang w:val="en-US"/>
              </w:rPr>
              <w:t>STARS4ALL</w:t>
            </w:r>
            <w:r>
              <w:rPr>
                <w:webHidden/>
              </w:rPr>
              <w:tab/>
            </w:r>
            <w:r>
              <w:rPr>
                <w:webHidden/>
              </w:rPr>
              <w:fldChar w:fldCharType="begin"/>
            </w:r>
            <w:r>
              <w:rPr>
                <w:webHidden/>
              </w:rPr>
              <w:instrText xml:space="preserve"> PAGEREF _Toc70957943 \h </w:instrText>
            </w:r>
            <w:r>
              <w:rPr>
                <w:webHidden/>
              </w:rPr>
            </w:r>
            <w:r>
              <w:rPr>
                <w:webHidden/>
              </w:rPr>
              <w:fldChar w:fldCharType="separate"/>
            </w:r>
            <w:r>
              <w:rPr>
                <w:webHidden/>
              </w:rPr>
              <w:t>12</w:t>
            </w:r>
            <w:r>
              <w:rPr>
                <w:webHidden/>
              </w:rPr>
              <w:fldChar w:fldCharType="end"/>
            </w:r>
          </w:hyperlink>
        </w:p>
        <w:p w14:paraId="2AC6633A" w14:textId="4E1D86B6" w:rsidR="00340213" w:rsidRDefault="00340213">
          <w:pPr>
            <w:pStyle w:val="TOC2"/>
            <w:rPr>
              <w:rFonts w:asciiTheme="minorHAnsi" w:eastAsiaTheme="minorEastAsia" w:hAnsiTheme="minorHAnsi"/>
              <w:noProof/>
              <w:color w:val="auto"/>
              <w:spacing w:val="0"/>
              <w:lang w:val="en-US"/>
            </w:rPr>
          </w:pPr>
          <w:hyperlink w:anchor="_Toc70957944" w:history="1">
            <w:r w:rsidRPr="00507BE7">
              <w:rPr>
                <w:rStyle w:val="Hyperlink"/>
                <w:noProof/>
              </w:rPr>
              <w:t>3.1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_Toc70957944 \h </w:instrText>
            </w:r>
            <w:r>
              <w:rPr>
                <w:noProof/>
                <w:webHidden/>
              </w:rPr>
            </w:r>
            <w:r>
              <w:rPr>
                <w:noProof/>
                <w:webHidden/>
              </w:rPr>
              <w:fldChar w:fldCharType="separate"/>
            </w:r>
            <w:r>
              <w:rPr>
                <w:noProof/>
                <w:webHidden/>
              </w:rPr>
              <w:t>12</w:t>
            </w:r>
            <w:r>
              <w:rPr>
                <w:noProof/>
                <w:webHidden/>
              </w:rPr>
              <w:fldChar w:fldCharType="end"/>
            </w:r>
          </w:hyperlink>
        </w:p>
        <w:p w14:paraId="17D98150" w14:textId="72DD6BEC" w:rsidR="00340213" w:rsidRDefault="00340213">
          <w:pPr>
            <w:pStyle w:val="TOC2"/>
            <w:rPr>
              <w:rFonts w:asciiTheme="minorHAnsi" w:eastAsiaTheme="minorEastAsia" w:hAnsiTheme="minorHAnsi"/>
              <w:noProof/>
              <w:color w:val="auto"/>
              <w:spacing w:val="0"/>
              <w:lang w:val="en-US"/>
            </w:rPr>
          </w:pPr>
          <w:hyperlink w:anchor="_Toc70957945" w:history="1">
            <w:r w:rsidRPr="00507BE7">
              <w:rPr>
                <w:rStyle w:val="Hyperlink"/>
                <w:noProof/>
              </w:rPr>
              <w:t>3.2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_Toc70957945 \h </w:instrText>
            </w:r>
            <w:r>
              <w:rPr>
                <w:noProof/>
                <w:webHidden/>
              </w:rPr>
            </w:r>
            <w:r>
              <w:rPr>
                <w:noProof/>
                <w:webHidden/>
              </w:rPr>
              <w:fldChar w:fldCharType="separate"/>
            </w:r>
            <w:r>
              <w:rPr>
                <w:noProof/>
                <w:webHidden/>
              </w:rPr>
              <w:t>13</w:t>
            </w:r>
            <w:r>
              <w:rPr>
                <w:noProof/>
                <w:webHidden/>
              </w:rPr>
              <w:fldChar w:fldCharType="end"/>
            </w:r>
          </w:hyperlink>
        </w:p>
        <w:p w14:paraId="0E429A5B" w14:textId="35483365" w:rsidR="00340213" w:rsidRDefault="00340213">
          <w:pPr>
            <w:pStyle w:val="TOC2"/>
            <w:rPr>
              <w:rFonts w:asciiTheme="minorHAnsi" w:eastAsiaTheme="minorEastAsia" w:hAnsiTheme="minorHAnsi"/>
              <w:noProof/>
              <w:color w:val="auto"/>
              <w:spacing w:val="0"/>
              <w:lang w:val="en-US"/>
            </w:rPr>
          </w:pPr>
          <w:hyperlink w:anchor="_Toc70957946" w:history="1">
            <w:r w:rsidRPr="00507BE7">
              <w:rPr>
                <w:rStyle w:val="Hyperlink"/>
                <w:noProof/>
              </w:rPr>
              <w:t>3.3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_Toc70957946 \h </w:instrText>
            </w:r>
            <w:r>
              <w:rPr>
                <w:noProof/>
                <w:webHidden/>
              </w:rPr>
            </w:r>
            <w:r>
              <w:rPr>
                <w:noProof/>
                <w:webHidden/>
              </w:rPr>
              <w:fldChar w:fldCharType="separate"/>
            </w:r>
            <w:r>
              <w:rPr>
                <w:noProof/>
                <w:webHidden/>
              </w:rPr>
              <w:t>14</w:t>
            </w:r>
            <w:r>
              <w:rPr>
                <w:noProof/>
                <w:webHidden/>
              </w:rPr>
              <w:fldChar w:fldCharType="end"/>
            </w:r>
          </w:hyperlink>
        </w:p>
        <w:p w14:paraId="2C2842B1" w14:textId="3E8473F5" w:rsidR="00340213" w:rsidRDefault="00340213">
          <w:pPr>
            <w:pStyle w:val="TOC2"/>
            <w:rPr>
              <w:rFonts w:asciiTheme="minorHAnsi" w:eastAsiaTheme="minorEastAsia" w:hAnsiTheme="minorHAnsi"/>
              <w:noProof/>
              <w:color w:val="auto"/>
              <w:spacing w:val="0"/>
              <w:lang w:val="en-US"/>
            </w:rPr>
          </w:pPr>
          <w:hyperlink w:anchor="_Toc70957947" w:history="1">
            <w:r w:rsidRPr="00507BE7">
              <w:rPr>
                <w:rStyle w:val="Hyperlink"/>
                <w:noProof/>
              </w:rPr>
              <w:t>3.4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_Toc70957947 \h </w:instrText>
            </w:r>
            <w:r>
              <w:rPr>
                <w:noProof/>
                <w:webHidden/>
              </w:rPr>
            </w:r>
            <w:r>
              <w:rPr>
                <w:noProof/>
                <w:webHidden/>
              </w:rPr>
              <w:fldChar w:fldCharType="separate"/>
            </w:r>
            <w:r>
              <w:rPr>
                <w:noProof/>
                <w:webHidden/>
              </w:rPr>
              <w:t>14</w:t>
            </w:r>
            <w:r>
              <w:rPr>
                <w:noProof/>
                <w:webHidden/>
              </w:rPr>
              <w:fldChar w:fldCharType="end"/>
            </w:r>
          </w:hyperlink>
        </w:p>
        <w:p w14:paraId="1F934B88" w14:textId="2DE378F5" w:rsidR="00340213" w:rsidRDefault="00340213">
          <w:pPr>
            <w:pStyle w:val="TOC2"/>
            <w:rPr>
              <w:rFonts w:asciiTheme="minorHAnsi" w:eastAsiaTheme="minorEastAsia" w:hAnsiTheme="minorHAnsi"/>
              <w:noProof/>
              <w:color w:val="auto"/>
              <w:spacing w:val="0"/>
              <w:lang w:val="en-US"/>
            </w:rPr>
          </w:pPr>
          <w:hyperlink w:anchor="_Toc70957948" w:history="1">
            <w:r w:rsidRPr="00507BE7">
              <w:rPr>
                <w:rStyle w:val="Hyperlink"/>
                <w:noProof/>
                <w:lang w:val="en-US"/>
              </w:rPr>
              <w:t>3.5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_Toc70957948 \h </w:instrText>
            </w:r>
            <w:r>
              <w:rPr>
                <w:noProof/>
                <w:webHidden/>
              </w:rPr>
            </w:r>
            <w:r>
              <w:rPr>
                <w:noProof/>
                <w:webHidden/>
              </w:rPr>
              <w:fldChar w:fldCharType="separate"/>
            </w:r>
            <w:r>
              <w:rPr>
                <w:noProof/>
                <w:webHidden/>
              </w:rPr>
              <w:t>14</w:t>
            </w:r>
            <w:r>
              <w:rPr>
                <w:noProof/>
                <w:webHidden/>
              </w:rPr>
              <w:fldChar w:fldCharType="end"/>
            </w:r>
          </w:hyperlink>
        </w:p>
        <w:p w14:paraId="70C561F7" w14:textId="3448AEF5" w:rsidR="00340213" w:rsidRDefault="00340213">
          <w:pPr>
            <w:pStyle w:val="TOC2"/>
            <w:rPr>
              <w:rFonts w:asciiTheme="minorHAnsi" w:eastAsiaTheme="minorEastAsia" w:hAnsiTheme="minorHAnsi"/>
              <w:noProof/>
              <w:color w:val="auto"/>
              <w:spacing w:val="0"/>
              <w:lang w:val="en-US"/>
            </w:rPr>
          </w:pPr>
          <w:hyperlink w:anchor="_Toc70957949" w:history="1">
            <w:r w:rsidRPr="00507BE7">
              <w:rPr>
                <w:rStyle w:val="Hyperlink"/>
                <w:noProof/>
                <w:lang w:val="en-US"/>
              </w:rPr>
              <w:t>3.6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_Toc70957949 \h </w:instrText>
            </w:r>
            <w:r>
              <w:rPr>
                <w:noProof/>
                <w:webHidden/>
              </w:rPr>
            </w:r>
            <w:r>
              <w:rPr>
                <w:noProof/>
                <w:webHidden/>
              </w:rPr>
              <w:fldChar w:fldCharType="separate"/>
            </w:r>
            <w:r>
              <w:rPr>
                <w:noProof/>
                <w:webHidden/>
              </w:rPr>
              <w:t>15</w:t>
            </w:r>
            <w:r>
              <w:rPr>
                <w:noProof/>
                <w:webHidden/>
              </w:rPr>
              <w:fldChar w:fldCharType="end"/>
            </w:r>
          </w:hyperlink>
        </w:p>
        <w:p w14:paraId="5F4C3E75" w14:textId="094D1DE3" w:rsidR="00340213" w:rsidRDefault="00340213">
          <w:pPr>
            <w:pStyle w:val="TOC1"/>
            <w:rPr>
              <w:rFonts w:asciiTheme="minorHAnsi" w:eastAsiaTheme="minorEastAsia" w:hAnsiTheme="minorHAnsi"/>
              <w:color w:val="auto"/>
              <w:spacing w:val="0"/>
              <w:lang w:val="en-US"/>
            </w:rPr>
          </w:pPr>
          <w:hyperlink w:anchor="_Toc70957950" w:history="1">
            <w:r w:rsidRPr="00507BE7">
              <w:rPr>
                <w:rStyle w:val="Hyperlink"/>
                <w:lang w:val="en-US"/>
              </w:rPr>
              <w:t>4</w:t>
            </w:r>
            <w:r>
              <w:rPr>
                <w:rFonts w:asciiTheme="minorHAnsi" w:eastAsiaTheme="minorEastAsia" w:hAnsiTheme="minorHAnsi"/>
                <w:color w:val="auto"/>
                <w:spacing w:val="0"/>
                <w:lang w:val="en-US"/>
              </w:rPr>
              <w:tab/>
            </w:r>
            <w:r w:rsidRPr="00507BE7">
              <w:rPr>
                <w:rStyle w:val="Hyperlink"/>
                <w:lang w:val="en-US"/>
              </w:rPr>
              <w:t>Big Data Analytics for agricultural monitoring using Copernicus Sentinels and EU open data sets</w:t>
            </w:r>
            <w:r>
              <w:rPr>
                <w:webHidden/>
              </w:rPr>
              <w:tab/>
            </w:r>
            <w:r>
              <w:rPr>
                <w:webHidden/>
              </w:rPr>
              <w:fldChar w:fldCharType="begin"/>
            </w:r>
            <w:r>
              <w:rPr>
                <w:webHidden/>
              </w:rPr>
              <w:instrText xml:space="preserve"> PAGEREF _Toc70957950 \h </w:instrText>
            </w:r>
            <w:r>
              <w:rPr>
                <w:webHidden/>
              </w:rPr>
            </w:r>
            <w:r>
              <w:rPr>
                <w:webHidden/>
              </w:rPr>
              <w:fldChar w:fldCharType="separate"/>
            </w:r>
            <w:r>
              <w:rPr>
                <w:webHidden/>
              </w:rPr>
              <w:t>16</w:t>
            </w:r>
            <w:r>
              <w:rPr>
                <w:webHidden/>
              </w:rPr>
              <w:fldChar w:fldCharType="end"/>
            </w:r>
          </w:hyperlink>
        </w:p>
        <w:p w14:paraId="0B0506EB" w14:textId="65C1F0B7" w:rsidR="00340213" w:rsidRDefault="00340213">
          <w:pPr>
            <w:pStyle w:val="TOC2"/>
            <w:rPr>
              <w:rFonts w:asciiTheme="minorHAnsi" w:eastAsiaTheme="minorEastAsia" w:hAnsiTheme="minorHAnsi"/>
              <w:noProof/>
              <w:color w:val="auto"/>
              <w:spacing w:val="0"/>
              <w:lang w:val="en-US"/>
            </w:rPr>
          </w:pPr>
          <w:hyperlink w:anchor="_Toc70957951" w:history="1">
            <w:r w:rsidRPr="00507BE7">
              <w:rPr>
                <w:rStyle w:val="Hyperlink"/>
                <w:noProof/>
              </w:rPr>
              <w:t>4.1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_Toc70957951 \h </w:instrText>
            </w:r>
            <w:r>
              <w:rPr>
                <w:noProof/>
                <w:webHidden/>
              </w:rPr>
            </w:r>
            <w:r>
              <w:rPr>
                <w:noProof/>
                <w:webHidden/>
              </w:rPr>
              <w:fldChar w:fldCharType="separate"/>
            </w:r>
            <w:r>
              <w:rPr>
                <w:noProof/>
                <w:webHidden/>
              </w:rPr>
              <w:t>16</w:t>
            </w:r>
            <w:r>
              <w:rPr>
                <w:noProof/>
                <w:webHidden/>
              </w:rPr>
              <w:fldChar w:fldCharType="end"/>
            </w:r>
          </w:hyperlink>
        </w:p>
        <w:p w14:paraId="5AE714E0" w14:textId="65917177" w:rsidR="00340213" w:rsidRDefault="00340213">
          <w:pPr>
            <w:pStyle w:val="TOC2"/>
            <w:rPr>
              <w:rFonts w:asciiTheme="minorHAnsi" w:eastAsiaTheme="minorEastAsia" w:hAnsiTheme="minorHAnsi"/>
              <w:noProof/>
              <w:color w:val="auto"/>
              <w:spacing w:val="0"/>
              <w:lang w:val="en-US"/>
            </w:rPr>
          </w:pPr>
          <w:hyperlink w:anchor="_Toc70957952" w:history="1">
            <w:r w:rsidRPr="00507BE7">
              <w:rPr>
                <w:rStyle w:val="Hyperlink"/>
                <w:noProof/>
              </w:rPr>
              <w:t>4.2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_Toc70957952 \h </w:instrText>
            </w:r>
            <w:r>
              <w:rPr>
                <w:noProof/>
                <w:webHidden/>
              </w:rPr>
            </w:r>
            <w:r>
              <w:rPr>
                <w:noProof/>
                <w:webHidden/>
              </w:rPr>
              <w:fldChar w:fldCharType="separate"/>
            </w:r>
            <w:r>
              <w:rPr>
                <w:noProof/>
                <w:webHidden/>
              </w:rPr>
              <w:t>16</w:t>
            </w:r>
            <w:r>
              <w:rPr>
                <w:noProof/>
                <w:webHidden/>
              </w:rPr>
              <w:fldChar w:fldCharType="end"/>
            </w:r>
          </w:hyperlink>
        </w:p>
        <w:p w14:paraId="6E18B55B" w14:textId="3AD420B6" w:rsidR="00340213" w:rsidRDefault="00340213">
          <w:pPr>
            <w:pStyle w:val="TOC2"/>
            <w:rPr>
              <w:rFonts w:asciiTheme="minorHAnsi" w:eastAsiaTheme="minorEastAsia" w:hAnsiTheme="minorHAnsi"/>
              <w:noProof/>
              <w:color w:val="auto"/>
              <w:spacing w:val="0"/>
              <w:lang w:val="en-US"/>
            </w:rPr>
          </w:pPr>
          <w:hyperlink w:anchor="_Toc70957953" w:history="1">
            <w:r w:rsidRPr="00507BE7">
              <w:rPr>
                <w:rStyle w:val="Hyperlink"/>
                <w:noProof/>
              </w:rPr>
              <w:t>4.3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_Toc70957953 \h </w:instrText>
            </w:r>
            <w:r>
              <w:rPr>
                <w:noProof/>
                <w:webHidden/>
              </w:rPr>
            </w:r>
            <w:r>
              <w:rPr>
                <w:noProof/>
                <w:webHidden/>
              </w:rPr>
              <w:fldChar w:fldCharType="separate"/>
            </w:r>
            <w:r>
              <w:rPr>
                <w:noProof/>
                <w:webHidden/>
              </w:rPr>
              <w:t>18</w:t>
            </w:r>
            <w:r>
              <w:rPr>
                <w:noProof/>
                <w:webHidden/>
              </w:rPr>
              <w:fldChar w:fldCharType="end"/>
            </w:r>
          </w:hyperlink>
        </w:p>
        <w:p w14:paraId="44F2580C" w14:textId="67C2DD6B" w:rsidR="00340213" w:rsidRDefault="00340213">
          <w:pPr>
            <w:pStyle w:val="TOC2"/>
            <w:rPr>
              <w:rFonts w:asciiTheme="minorHAnsi" w:eastAsiaTheme="minorEastAsia" w:hAnsiTheme="minorHAnsi"/>
              <w:noProof/>
              <w:color w:val="auto"/>
              <w:spacing w:val="0"/>
              <w:lang w:val="en-US"/>
            </w:rPr>
          </w:pPr>
          <w:hyperlink w:anchor="_Toc70957954" w:history="1">
            <w:r w:rsidRPr="00507BE7">
              <w:rPr>
                <w:rStyle w:val="Hyperlink"/>
                <w:noProof/>
              </w:rPr>
              <w:t>4.4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_Toc70957954 \h </w:instrText>
            </w:r>
            <w:r>
              <w:rPr>
                <w:noProof/>
                <w:webHidden/>
              </w:rPr>
            </w:r>
            <w:r>
              <w:rPr>
                <w:noProof/>
                <w:webHidden/>
              </w:rPr>
              <w:fldChar w:fldCharType="separate"/>
            </w:r>
            <w:r>
              <w:rPr>
                <w:noProof/>
                <w:webHidden/>
              </w:rPr>
              <w:t>18</w:t>
            </w:r>
            <w:r>
              <w:rPr>
                <w:noProof/>
                <w:webHidden/>
              </w:rPr>
              <w:fldChar w:fldCharType="end"/>
            </w:r>
          </w:hyperlink>
        </w:p>
        <w:p w14:paraId="2028A518" w14:textId="6F170569" w:rsidR="00340213" w:rsidRDefault="00340213">
          <w:pPr>
            <w:pStyle w:val="TOC2"/>
            <w:rPr>
              <w:rFonts w:asciiTheme="minorHAnsi" w:eastAsiaTheme="minorEastAsia" w:hAnsiTheme="minorHAnsi"/>
              <w:noProof/>
              <w:color w:val="auto"/>
              <w:spacing w:val="0"/>
              <w:lang w:val="en-US"/>
            </w:rPr>
          </w:pPr>
          <w:hyperlink w:anchor="_Toc70957955" w:history="1">
            <w:r w:rsidRPr="00507BE7">
              <w:rPr>
                <w:rStyle w:val="Hyperlink"/>
                <w:noProof/>
                <w:lang w:val="en-US"/>
              </w:rPr>
              <w:t>4.5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_Toc70957955 \h </w:instrText>
            </w:r>
            <w:r>
              <w:rPr>
                <w:noProof/>
                <w:webHidden/>
              </w:rPr>
            </w:r>
            <w:r>
              <w:rPr>
                <w:noProof/>
                <w:webHidden/>
              </w:rPr>
              <w:fldChar w:fldCharType="separate"/>
            </w:r>
            <w:r>
              <w:rPr>
                <w:noProof/>
                <w:webHidden/>
              </w:rPr>
              <w:t>19</w:t>
            </w:r>
            <w:r>
              <w:rPr>
                <w:noProof/>
                <w:webHidden/>
              </w:rPr>
              <w:fldChar w:fldCharType="end"/>
            </w:r>
          </w:hyperlink>
        </w:p>
        <w:p w14:paraId="5252504D" w14:textId="12D84CB7" w:rsidR="00340213" w:rsidRDefault="00340213">
          <w:pPr>
            <w:pStyle w:val="TOC2"/>
            <w:rPr>
              <w:rFonts w:asciiTheme="minorHAnsi" w:eastAsiaTheme="minorEastAsia" w:hAnsiTheme="minorHAnsi"/>
              <w:noProof/>
              <w:color w:val="auto"/>
              <w:spacing w:val="0"/>
              <w:lang w:val="en-US"/>
            </w:rPr>
          </w:pPr>
          <w:hyperlink w:anchor="_Toc70957956" w:history="1">
            <w:r w:rsidRPr="00507BE7">
              <w:rPr>
                <w:rStyle w:val="Hyperlink"/>
                <w:noProof/>
                <w:lang w:val="en-US"/>
              </w:rPr>
              <w:t>4.6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_Toc70957956 \h </w:instrText>
            </w:r>
            <w:r>
              <w:rPr>
                <w:noProof/>
                <w:webHidden/>
              </w:rPr>
            </w:r>
            <w:r>
              <w:rPr>
                <w:noProof/>
                <w:webHidden/>
              </w:rPr>
              <w:fldChar w:fldCharType="separate"/>
            </w:r>
            <w:r>
              <w:rPr>
                <w:noProof/>
                <w:webHidden/>
              </w:rPr>
              <w:t>19</w:t>
            </w:r>
            <w:r>
              <w:rPr>
                <w:noProof/>
                <w:webHidden/>
              </w:rPr>
              <w:fldChar w:fldCharType="end"/>
            </w:r>
          </w:hyperlink>
        </w:p>
        <w:p w14:paraId="3ADF77DC" w14:textId="3C41BBA7" w:rsidR="00340213" w:rsidRDefault="00340213">
          <w:pPr>
            <w:pStyle w:val="TOC1"/>
            <w:rPr>
              <w:rFonts w:asciiTheme="minorHAnsi" w:eastAsiaTheme="minorEastAsia" w:hAnsiTheme="minorHAnsi"/>
              <w:color w:val="auto"/>
              <w:spacing w:val="0"/>
              <w:lang w:val="en-US"/>
            </w:rPr>
          </w:pPr>
          <w:hyperlink w:anchor="_Toc70957957" w:history="1">
            <w:r w:rsidRPr="00507BE7">
              <w:rPr>
                <w:rStyle w:val="Hyperlink"/>
                <w:lang w:val="en-US"/>
              </w:rPr>
              <w:t>5</w:t>
            </w:r>
            <w:r>
              <w:rPr>
                <w:rFonts w:asciiTheme="minorHAnsi" w:eastAsiaTheme="minorEastAsia" w:hAnsiTheme="minorHAnsi"/>
                <w:color w:val="auto"/>
                <w:spacing w:val="0"/>
                <w:lang w:val="en-US"/>
              </w:rPr>
              <w:tab/>
            </w:r>
            <w:r w:rsidRPr="00507BE7">
              <w:rPr>
                <w:rStyle w:val="Hyperlink"/>
                <w:lang w:val="en-US"/>
              </w:rPr>
              <w:t>Transitioning EMSO ERIC Data Management Platform to production</w:t>
            </w:r>
            <w:r>
              <w:rPr>
                <w:webHidden/>
              </w:rPr>
              <w:tab/>
            </w:r>
            <w:r>
              <w:rPr>
                <w:webHidden/>
              </w:rPr>
              <w:fldChar w:fldCharType="begin"/>
            </w:r>
            <w:r>
              <w:rPr>
                <w:webHidden/>
              </w:rPr>
              <w:instrText xml:space="preserve"> PAGEREF _Toc70957957 \h </w:instrText>
            </w:r>
            <w:r>
              <w:rPr>
                <w:webHidden/>
              </w:rPr>
            </w:r>
            <w:r>
              <w:rPr>
                <w:webHidden/>
              </w:rPr>
              <w:fldChar w:fldCharType="separate"/>
            </w:r>
            <w:r>
              <w:rPr>
                <w:webHidden/>
              </w:rPr>
              <w:t>20</w:t>
            </w:r>
            <w:r>
              <w:rPr>
                <w:webHidden/>
              </w:rPr>
              <w:fldChar w:fldCharType="end"/>
            </w:r>
          </w:hyperlink>
        </w:p>
        <w:p w14:paraId="2A05FD41" w14:textId="022C56DA" w:rsidR="00340213" w:rsidRDefault="00340213">
          <w:pPr>
            <w:pStyle w:val="TOC2"/>
            <w:rPr>
              <w:rFonts w:asciiTheme="minorHAnsi" w:eastAsiaTheme="minorEastAsia" w:hAnsiTheme="minorHAnsi"/>
              <w:noProof/>
              <w:color w:val="auto"/>
              <w:spacing w:val="0"/>
              <w:lang w:val="en-US"/>
            </w:rPr>
          </w:pPr>
          <w:hyperlink w:anchor="_Toc70957958" w:history="1">
            <w:r w:rsidRPr="00507BE7">
              <w:rPr>
                <w:rStyle w:val="Hyperlink"/>
                <w:noProof/>
              </w:rPr>
              <w:t>5.1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_Toc70957958 \h </w:instrText>
            </w:r>
            <w:r>
              <w:rPr>
                <w:noProof/>
                <w:webHidden/>
              </w:rPr>
            </w:r>
            <w:r>
              <w:rPr>
                <w:noProof/>
                <w:webHidden/>
              </w:rPr>
              <w:fldChar w:fldCharType="separate"/>
            </w:r>
            <w:r>
              <w:rPr>
                <w:noProof/>
                <w:webHidden/>
              </w:rPr>
              <w:t>20</w:t>
            </w:r>
            <w:r>
              <w:rPr>
                <w:noProof/>
                <w:webHidden/>
              </w:rPr>
              <w:fldChar w:fldCharType="end"/>
            </w:r>
          </w:hyperlink>
        </w:p>
        <w:p w14:paraId="42D16148" w14:textId="1B5F5294" w:rsidR="00340213" w:rsidRDefault="00340213">
          <w:pPr>
            <w:pStyle w:val="TOC2"/>
            <w:rPr>
              <w:rFonts w:asciiTheme="minorHAnsi" w:eastAsiaTheme="minorEastAsia" w:hAnsiTheme="minorHAnsi"/>
              <w:noProof/>
              <w:color w:val="auto"/>
              <w:spacing w:val="0"/>
              <w:lang w:val="en-US"/>
            </w:rPr>
          </w:pPr>
          <w:hyperlink w:anchor="_Toc70957959" w:history="1">
            <w:r w:rsidRPr="00507BE7">
              <w:rPr>
                <w:rStyle w:val="Hyperlink"/>
                <w:noProof/>
              </w:rPr>
              <w:t>5.2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_Toc70957959 \h </w:instrText>
            </w:r>
            <w:r>
              <w:rPr>
                <w:noProof/>
                <w:webHidden/>
              </w:rPr>
            </w:r>
            <w:r>
              <w:rPr>
                <w:noProof/>
                <w:webHidden/>
              </w:rPr>
              <w:fldChar w:fldCharType="separate"/>
            </w:r>
            <w:r>
              <w:rPr>
                <w:noProof/>
                <w:webHidden/>
              </w:rPr>
              <w:t>21</w:t>
            </w:r>
            <w:r>
              <w:rPr>
                <w:noProof/>
                <w:webHidden/>
              </w:rPr>
              <w:fldChar w:fldCharType="end"/>
            </w:r>
          </w:hyperlink>
        </w:p>
        <w:p w14:paraId="758DE99C" w14:textId="63134BA1" w:rsidR="00340213" w:rsidRDefault="00340213">
          <w:pPr>
            <w:pStyle w:val="TOC2"/>
            <w:rPr>
              <w:rFonts w:asciiTheme="minorHAnsi" w:eastAsiaTheme="minorEastAsia" w:hAnsiTheme="minorHAnsi"/>
              <w:noProof/>
              <w:color w:val="auto"/>
              <w:spacing w:val="0"/>
              <w:lang w:val="en-US"/>
            </w:rPr>
          </w:pPr>
          <w:hyperlink w:anchor="_Toc70957960" w:history="1">
            <w:r w:rsidRPr="00507BE7">
              <w:rPr>
                <w:rStyle w:val="Hyperlink"/>
                <w:noProof/>
              </w:rPr>
              <w:t>5.3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_Toc70957960 \h </w:instrText>
            </w:r>
            <w:r>
              <w:rPr>
                <w:noProof/>
                <w:webHidden/>
              </w:rPr>
            </w:r>
            <w:r>
              <w:rPr>
                <w:noProof/>
                <w:webHidden/>
              </w:rPr>
              <w:fldChar w:fldCharType="separate"/>
            </w:r>
            <w:r>
              <w:rPr>
                <w:noProof/>
                <w:webHidden/>
              </w:rPr>
              <w:t>21</w:t>
            </w:r>
            <w:r>
              <w:rPr>
                <w:noProof/>
                <w:webHidden/>
              </w:rPr>
              <w:fldChar w:fldCharType="end"/>
            </w:r>
          </w:hyperlink>
        </w:p>
        <w:p w14:paraId="6047F96F" w14:textId="5664BDD0" w:rsidR="00340213" w:rsidRDefault="00340213">
          <w:pPr>
            <w:pStyle w:val="TOC2"/>
            <w:rPr>
              <w:rFonts w:asciiTheme="minorHAnsi" w:eastAsiaTheme="minorEastAsia" w:hAnsiTheme="minorHAnsi"/>
              <w:noProof/>
              <w:color w:val="auto"/>
              <w:spacing w:val="0"/>
              <w:lang w:val="en-US"/>
            </w:rPr>
          </w:pPr>
          <w:hyperlink w:anchor="_Toc70957961" w:history="1">
            <w:r w:rsidRPr="00507BE7">
              <w:rPr>
                <w:rStyle w:val="Hyperlink"/>
                <w:noProof/>
              </w:rPr>
              <w:t>5.4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_Toc70957961 \h </w:instrText>
            </w:r>
            <w:r>
              <w:rPr>
                <w:noProof/>
                <w:webHidden/>
              </w:rPr>
            </w:r>
            <w:r>
              <w:rPr>
                <w:noProof/>
                <w:webHidden/>
              </w:rPr>
              <w:fldChar w:fldCharType="separate"/>
            </w:r>
            <w:r>
              <w:rPr>
                <w:noProof/>
                <w:webHidden/>
              </w:rPr>
              <w:t>22</w:t>
            </w:r>
            <w:r>
              <w:rPr>
                <w:noProof/>
                <w:webHidden/>
              </w:rPr>
              <w:fldChar w:fldCharType="end"/>
            </w:r>
          </w:hyperlink>
        </w:p>
        <w:p w14:paraId="44390997" w14:textId="72F27409" w:rsidR="00340213" w:rsidRDefault="00340213">
          <w:pPr>
            <w:pStyle w:val="TOC2"/>
            <w:rPr>
              <w:rFonts w:asciiTheme="minorHAnsi" w:eastAsiaTheme="minorEastAsia" w:hAnsiTheme="minorHAnsi"/>
              <w:noProof/>
              <w:color w:val="auto"/>
              <w:spacing w:val="0"/>
              <w:lang w:val="en-US"/>
            </w:rPr>
          </w:pPr>
          <w:hyperlink w:anchor="_Toc70957962" w:history="1">
            <w:r w:rsidRPr="00507BE7">
              <w:rPr>
                <w:rStyle w:val="Hyperlink"/>
                <w:noProof/>
                <w:lang w:val="en-US"/>
              </w:rPr>
              <w:t>5.5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_Toc70957962 \h </w:instrText>
            </w:r>
            <w:r>
              <w:rPr>
                <w:noProof/>
                <w:webHidden/>
              </w:rPr>
            </w:r>
            <w:r>
              <w:rPr>
                <w:noProof/>
                <w:webHidden/>
              </w:rPr>
              <w:fldChar w:fldCharType="separate"/>
            </w:r>
            <w:r>
              <w:rPr>
                <w:noProof/>
                <w:webHidden/>
              </w:rPr>
              <w:t>22</w:t>
            </w:r>
            <w:r>
              <w:rPr>
                <w:noProof/>
                <w:webHidden/>
              </w:rPr>
              <w:fldChar w:fldCharType="end"/>
            </w:r>
          </w:hyperlink>
        </w:p>
        <w:p w14:paraId="5B31BFC5" w14:textId="22CA7B65" w:rsidR="00340213" w:rsidRDefault="00340213">
          <w:pPr>
            <w:pStyle w:val="TOC2"/>
            <w:rPr>
              <w:rFonts w:asciiTheme="minorHAnsi" w:eastAsiaTheme="minorEastAsia" w:hAnsiTheme="minorHAnsi"/>
              <w:noProof/>
              <w:color w:val="auto"/>
              <w:spacing w:val="0"/>
              <w:lang w:val="en-US"/>
            </w:rPr>
          </w:pPr>
          <w:hyperlink w:anchor="_Toc70957963" w:history="1">
            <w:r w:rsidRPr="00507BE7">
              <w:rPr>
                <w:rStyle w:val="Hyperlink"/>
                <w:noProof/>
                <w:lang w:val="en-US"/>
              </w:rPr>
              <w:t>5.6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_Toc70957963 \h </w:instrText>
            </w:r>
            <w:r>
              <w:rPr>
                <w:noProof/>
                <w:webHidden/>
              </w:rPr>
            </w:r>
            <w:r>
              <w:rPr>
                <w:noProof/>
                <w:webHidden/>
              </w:rPr>
              <w:fldChar w:fldCharType="separate"/>
            </w:r>
            <w:r>
              <w:rPr>
                <w:noProof/>
                <w:webHidden/>
              </w:rPr>
              <w:t>23</w:t>
            </w:r>
            <w:r>
              <w:rPr>
                <w:noProof/>
                <w:webHidden/>
              </w:rPr>
              <w:fldChar w:fldCharType="end"/>
            </w:r>
          </w:hyperlink>
        </w:p>
        <w:p w14:paraId="1E96C135" w14:textId="6536F392" w:rsidR="00340213" w:rsidRDefault="00340213">
          <w:pPr>
            <w:pStyle w:val="TOC1"/>
            <w:rPr>
              <w:rFonts w:asciiTheme="minorHAnsi" w:eastAsiaTheme="minorEastAsia" w:hAnsiTheme="minorHAnsi"/>
              <w:color w:val="auto"/>
              <w:spacing w:val="0"/>
              <w:lang w:val="en-US"/>
            </w:rPr>
          </w:pPr>
          <w:hyperlink w:anchor="_Toc70957964" w:history="1">
            <w:r w:rsidRPr="00507BE7">
              <w:rPr>
                <w:rStyle w:val="Hyperlink"/>
                <w:lang w:val="en-US"/>
              </w:rPr>
              <w:t>6</w:t>
            </w:r>
            <w:r>
              <w:rPr>
                <w:rFonts w:asciiTheme="minorHAnsi" w:eastAsiaTheme="minorEastAsia" w:hAnsiTheme="minorHAnsi"/>
                <w:color w:val="auto"/>
                <w:spacing w:val="0"/>
                <w:lang w:val="en-US"/>
              </w:rPr>
              <w:tab/>
            </w:r>
            <w:r w:rsidRPr="00507BE7">
              <w:rPr>
                <w:rStyle w:val="Hyperlink"/>
                <w:lang w:val="en-US"/>
              </w:rPr>
              <w:t>Mapping the sensitivity of mitigation scenarios to societal choices</w:t>
            </w:r>
            <w:r>
              <w:rPr>
                <w:webHidden/>
              </w:rPr>
              <w:tab/>
            </w:r>
            <w:r>
              <w:rPr>
                <w:webHidden/>
              </w:rPr>
              <w:fldChar w:fldCharType="begin"/>
            </w:r>
            <w:r>
              <w:rPr>
                <w:webHidden/>
              </w:rPr>
              <w:instrText xml:space="preserve"> PAGEREF _Toc70957964 \h </w:instrText>
            </w:r>
            <w:r>
              <w:rPr>
                <w:webHidden/>
              </w:rPr>
            </w:r>
            <w:r>
              <w:rPr>
                <w:webHidden/>
              </w:rPr>
              <w:fldChar w:fldCharType="separate"/>
            </w:r>
            <w:r>
              <w:rPr>
                <w:webHidden/>
              </w:rPr>
              <w:t>24</w:t>
            </w:r>
            <w:r>
              <w:rPr>
                <w:webHidden/>
              </w:rPr>
              <w:fldChar w:fldCharType="end"/>
            </w:r>
          </w:hyperlink>
        </w:p>
        <w:p w14:paraId="187EE386" w14:textId="1221374D" w:rsidR="00340213" w:rsidRDefault="00340213">
          <w:pPr>
            <w:pStyle w:val="TOC2"/>
            <w:rPr>
              <w:rFonts w:asciiTheme="minorHAnsi" w:eastAsiaTheme="minorEastAsia" w:hAnsiTheme="minorHAnsi"/>
              <w:noProof/>
              <w:color w:val="auto"/>
              <w:spacing w:val="0"/>
              <w:lang w:val="en-US"/>
            </w:rPr>
          </w:pPr>
          <w:hyperlink w:anchor="_Toc70957965" w:history="1">
            <w:r w:rsidRPr="00507BE7">
              <w:rPr>
                <w:rStyle w:val="Hyperlink"/>
                <w:noProof/>
              </w:rPr>
              <w:t>6.1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_Toc70957965 \h </w:instrText>
            </w:r>
            <w:r>
              <w:rPr>
                <w:noProof/>
                <w:webHidden/>
              </w:rPr>
            </w:r>
            <w:r>
              <w:rPr>
                <w:noProof/>
                <w:webHidden/>
              </w:rPr>
              <w:fldChar w:fldCharType="separate"/>
            </w:r>
            <w:r>
              <w:rPr>
                <w:noProof/>
                <w:webHidden/>
              </w:rPr>
              <w:t>24</w:t>
            </w:r>
            <w:r>
              <w:rPr>
                <w:noProof/>
                <w:webHidden/>
              </w:rPr>
              <w:fldChar w:fldCharType="end"/>
            </w:r>
          </w:hyperlink>
        </w:p>
        <w:p w14:paraId="56EB5A47" w14:textId="6863E367" w:rsidR="00340213" w:rsidRDefault="00340213">
          <w:pPr>
            <w:pStyle w:val="TOC2"/>
            <w:rPr>
              <w:rFonts w:asciiTheme="minorHAnsi" w:eastAsiaTheme="minorEastAsia" w:hAnsiTheme="minorHAnsi"/>
              <w:noProof/>
              <w:color w:val="auto"/>
              <w:spacing w:val="0"/>
              <w:lang w:val="en-US"/>
            </w:rPr>
          </w:pPr>
          <w:hyperlink w:anchor="_Toc70957966" w:history="1">
            <w:r w:rsidRPr="00507BE7">
              <w:rPr>
                <w:rStyle w:val="Hyperlink"/>
                <w:noProof/>
              </w:rPr>
              <w:t>6.2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_Toc70957966 \h </w:instrText>
            </w:r>
            <w:r>
              <w:rPr>
                <w:noProof/>
                <w:webHidden/>
              </w:rPr>
            </w:r>
            <w:r>
              <w:rPr>
                <w:noProof/>
                <w:webHidden/>
              </w:rPr>
              <w:fldChar w:fldCharType="separate"/>
            </w:r>
            <w:r>
              <w:rPr>
                <w:noProof/>
                <w:webHidden/>
              </w:rPr>
              <w:t>24</w:t>
            </w:r>
            <w:r>
              <w:rPr>
                <w:noProof/>
                <w:webHidden/>
              </w:rPr>
              <w:fldChar w:fldCharType="end"/>
            </w:r>
          </w:hyperlink>
        </w:p>
        <w:p w14:paraId="1DF34464" w14:textId="1E6F1D7F" w:rsidR="00340213" w:rsidRDefault="00340213">
          <w:pPr>
            <w:pStyle w:val="TOC2"/>
            <w:rPr>
              <w:rFonts w:asciiTheme="minorHAnsi" w:eastAsiaTheme="minorEastAsia" w:hAnsiTheme="minorHAnsi"/>
              <w:noProof/>
              <w:color w:val="auto"/>
              <w:spacing w:val="0"/>
              <w:lang w:val="en-US"/>
            </w:rPr>
          </w:pPr>
          <w:hyperlink w:anchor="_Toc70957967" w:history="1">
            <w:r w:rsidRPr="00507BE7">
              <w:rPr>
                <w:rStyle w:val="Hyperlink"/>
                <w:noProof/>
              </w:rPr>
              <w:t>6.3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_Toc70957967 \h </w:instrText>
            </w:r>
            <w:r>
              <w:rPr>
                <w:noProof/>
                <w:webHidden/>
              </w:rPr>
            </w:r>
            <w:r>
              <w:rPr>
                <w:noProof/>
                <w:webHidden/>
              </w:rPr>
              <w:fldChar w:fldCharType="separate"/>
            </w:r>
            <w:r>
              <w:rPr>
                <w:noProof/>
                <w:webHidden/>
              </w:rPr>
              <w:t>25</w:t>
            </w:r>
            <w:r>
              <w:rPr>
                <w:noProof/>
                <w:webHidden/>
              </w:rPr>
              <w:fldChar w:fldCharType="end"/>
            </w:r>
          </w:hyperlink>
        </w:p>
        <w:p w14:paraId="189367B4" w14:textId="77759788" w:rsidR="00340213" w:rsidRDefault="00340213">
          <w:pPr>
            <w:pStyle w:val="TOC2"/>
            <w:rPr>
              <w:rFonts w:asciiTheme="minorHAnsi" w:eastAsiaTheme="minorEastAsia" w:hAnsiTheme="minorHAnsi"/>
              <w:noProof/>
              <w:color w:val="auto"/>
              <w:spacing w:val="0"/>
              <w:lang w:val="en-US"/>
            </w:rPr>
          </w:pPr>
          <w:hyperlink w:anchor="_Toc70957968" w:history="1">
            <w:r w:rsidRPr="00507BE7">
              <w:rPr>
                <w:rStyle w:val="Hyperlink"/>
                <w:noProof/>
              </w:rPr>
              <w:t>6.4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_Toc70957968 \h </w:instrText>
            </w:r>
            <w:r>
              <w:rPr>
                <w:noProof/>
                <w:webHidden/>
              </w:rPr>
            </w:r>
            <w:r>
              <w:rPr>
                <w:noProof/>
                <w:webHidden/>
              </w:rPr>
              <w:fldChar w:fldCharType="separate"/>
            </w:r>
            <w:r>
              <w:rPr>
                <w:noProof/>
                <w:webHidden/>
              </w:rPr>
              <w:t>26</w:t>
            </w:r>
            <w:r>
              <w:rPr>
                <w:noProof/>
                <w:webHidden/>
              </w:rPr>
              <w:fldChar w:fldCharType="end"/>
            </w:r>
          </w:hyperlink>
        </w:p>
        <w:p w14:paraId="69FE20C8" w14:textId="69EFF6E3" w:rsidR="00340213" w:rsidRDefault="00340213">
          <w:pPr>
            <w:pStyle w:val="TOC2"/>
            <w:rPr>
              <w:rFonts w:asciiTheme="minorHAnsi" w:eastAsiaTheme="minorEastAsia" w:hAnsiTheme="minorHAnsi"/>
              <w:noProof/>
              <w:color w:val="auto"/>
              <w:spacing w:val="0"/>
              <w:lang w:val="en-US"/>
            </w:rPr>
          </w:pPr>
          <w:hyperlink w:anchor="_Toc70957969" w:history="1">
            <w:r w:rsidRPr="00507BE7">
              <w:rPr>
                <w:rStyle w:val="Hyperlink"/>
                <w:noProof/>
                <w:lang w:val="en-US"/>
              </w:rPr>
              <w:t>6.5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_Toc70957969 \h </w:instrText>
            </w:r>
            <w:r>
              <w:rPr>
                <w:noProof/>
                <w:webHidden/>
              </w:rPr>
            </w:r>
            <w:r>
              <w:rPr>
                <w:noProof/>
                <w:webHidden/>
              </w:rPr>
              <w:fldChar w:fldCharType="separate"/>
            </w:r>
            <w:r>
              <w:rPr>
                <w:noProof/>
                <w:webHidden/>
              </w:rPr>
              <w:t>26</w:t>
            </w:r>
            <w:r>
              <w:rPr>
                <w:noProof/>
                <w:webHidden/>
              </w:rPr>
              <w:fldChar w:fldCharType="end"/>
            </w:r>
          </w:hyperlink>
        </w:p>
        <w:p w14:paraId="553C81EE" w14:textId="52C7B885" w:rsidR="00340213" w:rsidRDefault="00340213">
          <w:pPr>
            <w:pStyle w:val="TOC2"/>
            <w:rPr>
              <w:rFonts w:asciiTheme="minorHAnsi" w:eastAsiaTheme="minorEastAsia" w:hAnsiTheme="minorHAnsi"/>
              <w:noProof/>
              <w:color w:val="auto"/>
              <w:spacing w:val="0"/>
              <w:lang w:val="en-US"/>
            </w:rPr>
          </w:pPr>
          <w:hyperlink w:anchor="_Toc70957970" w:history="1">
            <w:r w:rsidRPr="00507BE7">
              <w:rPr>
                <w:rStyle w:val="Hyperlink"/>
                <w:noProof/>
                <w:lang w:val="en-US"/>
              </w:rPr>
              <w:t>6.6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_Toc70957970 \h </w:instrText>
            </w:r>
            <w:r>
              <w:rPr>
                <w:noProof/>
                <w:webHidden/>
              </w:rPr>
            </w:r>
            <w:r>
              <w:rPr>
                <w:noProof/>
                <w:webHidden/>
              </w:rPr>
              <w:fldChar w:fldCharType="separate"/>
            </w:r>
            <w:r>
              <w:rPr>
                <w:noProof/>
                <w:webHidden/>
              </w:rPr>
              <w:t>26</w:t>
            </w:r>
            <w:r>
              <w:rPr>
                <w:noProof/>
                <w:webHidden/>
              </w:rPr>
              <w:fldChar w:fldCharType="end"/>
            </w:r>
          </w:hyperlink>
        </w:p>
        <w:p w14:paraId="0D51692C" w14:textId="50D96030" w:rsidR="00340213" w:rsidRDefault="00340213">
          <w:pPr>
            <w:pStyle w:val="TOC1"/>
            <w:rPr>
              <w:rFonts w:asciiTheme="minorHAnsi" w:eastAsiaTheme="minorEastAsia" w:hAnsiTheme="minorHAnsi"/>
              <w:color w:val="auto"/>
              <w:spacing w:val="0"/>
              <w:lang w:val="en-US"/>
            </w:rPr>
          </w:pPr>
          <w:hyperlink w:anchor="_Toc70957971" w:history="1">
            <w:r w:rsidRPr="00507BE7">
              <w:rPr>
                <w:rStyle w:val="Hyperlink"/>
                <w:lang w:val="en-US"/>
              </w:rPr>
              <w:t>7</w:t>
            </w:r>
            <w:r>
              <w:rPr>
                <w:rFonts w:asciiTheme="minorHAnsi" w:eastAsiaTheme="minorEastAsia" w:hAnsiTheme="minorHAnsi"/>
                <w:color w:val="auto"/>
                <w:spacing w:val="0"/>
                <w:lang w:val="en-US"/>
              </w:rPr>
              <w:tab/>
            </w:r>
            <w:r w:rsidRPr="00507BE7">
              <w:rPr>
                <w:rStyle w:val="Hyperlink"/>
                <w:lang w:val="en-US"/>
              </w:rPr>
              <w:t>Open AiiDAlab platform for cloud computing in Materials Science</w:t>
            </w:r>
            <w:r>
              <w:rPr>
                <w:webHidden/>
              </w:rPr>
              <w:tab/>
            </w:r>
            <w:r>
              <w:rPr>
                <w:webHidden/>
              </w:rPr>
              <w:fldChar w:fldCharType="begin"/>
            </w:r>
            <w:r>
              <w:rPr>
                <w:webHidden/>
              </w:rPr>
              <w:instrText xml:space="preserve"> PAGEREF _Toc70957971 \h </w:instrText>
            </w:r>
            <w:r>
              <w:rPr>
                <w:webHidden/>
              </w:rPr>
            </w:r>
            <w:r>
              <w:rPr>
                <w:webHidden/>
              </w:rPr>
              <w:fldChar w:fldCharType="separate"/>
            </w:r>
            <w:r>
              <w:rPr>
                <w:webHidden/>
              </w:rPr>
              <w:t>27</w:t>
            </w:r>
            <w:r>
              <w:rPr>
                <w:webHidden/>
              </w:rPr>
              <w:fldChar w:fldCharType="end"/>
            </w:r>
          </w:hyperlink>
        </w:p>
        <w:p w14:paraId="073C6B12" w14:textId="553D308E" w:rsidR="00340213" w:rsidRDefault="00340213">
          <w:pPr>
            <w:pStyle w:val="TOC2"/>
            <w:rPr>
              <w:rFonts w:asciiTheme="minorHAnsi" w:eastAsiaTheme="minorEastAsia" w:hAnsiTheme="minorHAnsi"/>
              <w:noProof/>
              <w:color w:val="auto"/>
              <w:spacing w:val="0"/>
              <w:lang w:val="en-US"/>
            </w:rPr>
          </w:pPr>
          <w:hyperlink w:anchor="_Toc70957972" w:history="1">
            <w:r w:rsidRPr="00507BE7">
              <w:rPr>
                <w:rStyle w:val="Hyperlink"/>
                <w:noProof/>
              </w:rPr>
              <w:t>7.1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_Toc70957972 \h </w:instrText>
            </w:r>
            <w:r>
              <w:rPr>
                <w:noProof/>
                <w:webHidden/>
              </w:rPr>
            </w:r>
            <w:r>
              <w:rPr>
                <w:noProof/>
                <w:webHidden/>
              </w:rPr>
              <w:fldChar w:fldCharType="separate"/>
            </w:r>
            <w:r>
              <w:rPr>
                <w:noProof/>
                <w:webHidden/>
              </w:rPr>
              <w:t>27</w:t>
            </w:r>
            <w:r>
              <w:rPr>
                <w:noProof/>
                <w:webHidden/>
              </w:rPr>
              <w:fldChar w:fldCharType="end"/>
            </w:r>
          </w:hyperlink>
        </w:p>
        <w:p w14:paraId="33E439DA" w14:textId="385D4D21" w:rsidR="00340213" w:rsidRDefault="00340213">
          <w:pPr>
            <w:pStyle w:val="TOC2"/>
            <w:rPr>
              <w:rFonts w:asciiTheme="minorHAnsi" w:eastAsiaTheme="minorEastAsia" w:hAnsiTheme="minorHAnsi"/>
              <w:noProof/>
              <w:color w:val="auto"/>
              <w:spacing w:val="0"/>
              <w:lang w:val="en-US"/>
            </w:rPr>
          </w:pPr>
          <w:hyperlink w:anchor="_Toc70957973" w:history="1">
            <w:r w:rsidRPr="00507BE7">
              <w:rPr>
                <w:rStyle w:val="Hyperlink"/>
                <w:noProof/>
              </w:rPr>
              <w:t>7.2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_Toc70957973 \h </w:instrText>
            </w:r>
            <w:r>
              <w:rPr>
                <w:noProof/>
                <w:webHidden/>
              </w:rPr>
            </w:r>
            <w:r>
              <w:rPr>
                <w:noProof/>
                <w:webHidden/>
              </w:rPr>
              <w:fldChar w:fldCharType="separate"/>
            </w:r>
            <w:r>
              <w:rPr>
                <w:noProof/>
                <w:webHidden/>
              </w:rPr>
              <w:t>27</w:t>
            </w:r>
            <w:r>
              <w:rPr>
                <w:noProof/>
                <w:webHidden/>
              </w:rPr>
              <w:fldChar w:fldCharType="end"/>
            </w:r>
          </w:hyperlink>
        </w:p>
        <w:p w14:paraId="558C2F65" w14:textId="1637B9B4" w:rsidR="00340213" w:rsidRDefault="00340213">
          <w:pPr>
            <w:pStyle w:val="TOC2"/>
            <w:rPr>
              <w:rFonts w:asciiTheme="minorHAnsi" w:eastAsiaTheme="minorEastAsia" w:hAnsiTheme="minorHAnsi"/>
              <w:noProof/>
              <w:color w:val="auto"/>
              <w:spacing w:val="0"/>
              <w:lang w:val="en-US"/>
            </w:rPr>
          </w:pPr>
          <w:hyperlink w:anchor="_Toc70957974" w:history="1">
            <w:r w:rsidRPr="00507BE7">
              <w:rPr>
                <w:rStyle w:val="Hyperlink"/>
                <w:noProof/>
              </w:rPr>
              <w:t>7.3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_Toc70957974 \h </w:instrText>
            </w:r>
            <w:r>
              <w:rPr>
                <w:noProof/>
                <w:webHidden/>
              </w:rPr>
            </w:r>
            <w:r>
              <w:rPr>
                <w:noProof/>
                <w:webHidden/>
              </w:rPr>
              <w:fldChar w:fldCharType="separate"/>
            </w:r>
            <w:r>
              <w:rPr>
                <w:noProof/>
                <w:webHidden/>
              </w:rPr>
              <w:t>27</w:t>
            </w:r>
            <w:r>
              <w:rPr>
                <w:noProof/>
                <w:webHidden/>
              </w:rPr>
              <w:fldChar w:fldCharType="end"/>
            </w:r>
          </w:hyperlink>
        </w:p>
        <w:p w14:paraId="7E030F4D" w14:textId="30F2BBA0" w:rsidR="00340213" w:rsidRDefault="00340213">
          <w:pPr>
            <w:pStyle w:val="TOC2"/>
            <w:rPr>
              <w:rFonts w:asciiTheme="minorHAnsi" w:eastAsiaTheme="minorEastAsia" w:hAnsiTheme="minorHAnsi"/>
              <w:noProof/>
              <w:color w:val="auto"/>
              <w:spacing w:val="0"/>
              <w:lang w:val="en-US"/>
            </w:rPr>
          </w:pPr>
          <w:hyperlink w:anchor="_Toc70957975" w:history="1">
            <w:r w:rsidRPr="00507BE7">
              <w:rPr>
                <w:rStyle w:val="Hyperlink"/>
                <w:noProof/>
              </w:rPr>
              <w:t>7.4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_Toc70957975 \h </w:instrText>
            </w:r>
            <w:r>
              <w:rPr>
                <w:noProof/>
                <w:webHidden/>
              </w:rPr>
            </w:r>
            <w:r>
              <w:rPr>
                <w:noProof/>
                <w:webHidden/>
              </w:rPr>
              <w:fldChar w:fldCharType="separate"/>
            </w:r>
            <w:r>
              <w:rPr>
                <w:noProof/>
                <w:webHidden/>
              </w:rPr>
              <w:t>28</w:t>
            </w:r>
            <w:r>
              <w:rPr>
                <w:noProof/>
                <w:webHidden/>
              </w:rPr>
              <w:fldChar w:fldCharType="end"/>
            </w:r>
          </w:hyperlink>
        </w:p>
        <w:p w14:paraId="566F0677" w14:textId="26D071A9" w:rsidR="00340213" w:rsidRDefault="00340213">
          <w:pPr>
            <w:pStyle w:val="TOC2"/>
            <w:rPr>
              <w:rFonts w:asciiTheme="minorHAnsi" w:eastAsiaTheme="minorEastAsia" w:hAnsiTheme="minorHAnsi"/>
              <w:noProof/>
              <w:color w:val="auto"/>
              <w:spacing w:val="0"/>
              <w:lang w:val="en-US"/>
            </w:rPr>
          </w:pPr>
          <w:hyperlink w:anchor="_Toc70957976" w:history="1">
            <w:r w:rsidRPr="00507BE7">
              <w:rPr>
                <w:rStyle w:val="Hyperlink"/>
                <w:noProof/>
                <w:lang w:val="en-US"/>
              </w:rPr>
              <w:t>7.5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_Toc70957976 \h </w:instrText>
            </w:r>
            <w:r>
              <w:rPr>
                <w:noProof/>
                <w:webHidden/>
              </w:rPr>
            </w:r>
            <w:r>
              <w:rPr>
                <w:noProof/>
                <w:webHidden/>
              </w:rPr>
              <w:fldChar w:fldCharType="separate"/>
            </w:r>
            <w:r>
              <w:rPr>
                <w:noProof/>
                <w:webHidden/>
              </w:rPr>
              <w:t>28</w:t>
            </w:r>
            <w:r>
              <w:rPr>
                <w:noProof/>
                <w:webHidden/>
              </w:rPr>
              <w:fldChar w:fldCharType="end"/>
            </w:r>
          </w:hyperlink>
        </w:p>
        <w:p w14:paraId="7C57E90E" w14:textId="7D4B3286" w:rsidR="00340213" w:rsidRDefault="00340213">
          <w:pPr>
            <w:pStyle w:val="TOC2"/>
            <w:rPr>
              <w:rFonts w:asciiTheme="minorHAnsi" w:eastAsiaTheme="minorEastAsia" w:hAnsiTheme="minorHAnsi"/>
              <w:noProof/>
              <w:color w:val="auto"/>
              <w:spacing w:val="0"/>
              <w:lang w:val="en-US"/>
            </w:rPr>
          </w:pPr>
          <w:hyperlink w:anchor="_Toc70957977" w:history="1">
            <w:r w:rsidRPr="00507BE7">
              <w:rPr>
                <w:rStyle w:val="Hyperlink"/>
                <w:noProof/>
                <w:lang w:val="en-US"/>
              </w:rPr>
              <w:t>7.6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_Toc70957977 \h </w:instrText>
            </w:r>
            <w:r>
              <w:rPr>
                <w:noProof/>
                <w:webHidden/>
              </w:rPr>
            </w:r>
            <w:r>
              <w:rPr>
                <w:noProof/>
                <w:webHidden/>
              </w:rPr>
              <w:fldChar w:fldCharType="separate"/>
            </w:r>
            <w:r>
              <w:rPr>
                <w:noProof/>
                <w:webHidden/>
              </w:rPr>
              <w:t>28</w:t>
            </w:r>
            <w:r>
              <w:rPr>
                <w:noProof/>
                <w:webHidden/>
              </w:rPr>
              <w:fldChar w:fldCharType="end"/>
            </w:r>
          </w:hyperlink>
        </w:p>
        <w:p w14:paraId="5394B885" w14:textId="6A8AB28D" w:rsidR="00340213" w:rsidRDefault="00340213">
          <w:pPr>
            <w:pStyle w:val="TOC1"/>
            <w:rPr>
              <w:rFonts w:asciiTheme="minorHAnsi" w:eastAsiaTheme="minorEastAsia" w:hAnsiTheme="minorHAnsi"/>
              <w:color w:val="auto"/>
              <w:spacing w:val="0"/>
              <w:lang w:val="en-US"/>
            </w:rPr>
          </w:pPr>
          <w:hyperlink w:anchor="_Toc70957978" w:history="1">
            <w:r w:rsidRPr="00507BE7">
              <w:rPr>
                <w:rStyle w:val="Hyperlink"/>
                <w:lang w:val="en-US"/>
              </w:rPr>
              <w:t>8</w:t>
            </w:r>
            <w:r>
              <w:rPr>
                <w:rFonts w:asciiTheme="minorHAnsi" w:eastAsiaTheme="minorEastAsia" w:hAnsiTheme="minorHAnsi"/>
                <w:color w:val="auto"/>
                <w:spacing w:val="0"/>
                <w:lang w:val="en-US"/>
              </w:rPr>
              <w:tab/>
            </w:r>
            <w:r w:rsidRPr="00507BE7">
              <w:rPr>
                <w:rStyle w:val="Hyperlink"/>
                <w:lang w:val="en-US"/>
              </w:rPr>
              <w:t>VESPA-Cloud</w:t>
            </w:r>
            <w:r>
              <w:rPr>
                <w:webHidden/>
              </w:rPr>
              <w:tab/>
            </w:r>
            <w:r>
              <w:rPr>
                <w:webHidden/>
              </w:rPr>
              <w:fldChar w:fldCharType="begin"/>
            </w:r>
            <w:r>
              <w:rPr>
                <w:webHidden/>
              </w:rPr>
              <w:instrText xml:space="preserve"> PAGEREF _Toc70957978 \h </w:instrText>
            </w:r>
            <w:r>
              <w:rPr>
                <w:webHidden/>
              </w:rPr>
            </w:r>
            <w:r>
              <w:rPr>
                <w:webHidden/>
              </w:rPr>
              <w:fldChar w:fldCharType="separate"/>
            </w:r>
            <w:r>
              <w:rPr>
                <w:webHidden/>
              </w:rPr>
              <w:t>30</w:t>
            </w:r>
            <w:r>
              <w:rPr>
                <w:webHidden/>
              </w:rPr>
              <w:fldChar w:fldCharType="end"/>
            </w:r>
          </w:hyperlink>
        </w:p>
        <w:p w14:paraId="0B7798AB" w14:textId="22F0F36B" w:rsidR="00340213" w:rsidRDefault="00340213">
          <w:pPr>
            <w:pStyle w:val="TOC2"/>
            <w:rPr>
              <w:rFonts w:asciiTheme="minorHAnsi" w:eastAsiaTheme="minorEastAsia" w:hAnsiTheme="minorHAnsi"/>
              <w:noProof/>
              <w:color w:val="auto"/>
              <w:spacing w:val="0"/>
              <w:lang w:val="en-US"/>
            </w:rPr>
          </w:pPr>
          <w:hyperlink w:anchor="_Toc70957979" w:history="1">
            <w:r w:rsidRPr="00507BE7">
              <w:rPr>
                <w:rStyle w:val="Hyperlink"/>
                <w:noProof/>
              </w:rPr>
              <w:t>8.1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_Toc70957979 \h </w:instrText>
            </w:r>
            <w:r>
              <w:rPr>
                <w:noProof/>
                <w:webHidden/>
              </w:rPr>
            </w:r>
            <w:r>
              <w:rPr>
                <w:noProof/>
                <w:webHidden/>
              </w:rPr>
              <w:fldChar w:fldCharType="separate"/>
            </w:r>
            <w:r>
              <w:rPr>
                <w:noProof/>
                <w:webHidden/>
              </w:rPr>
              <w:t>30</w:t>
            </w:r>
            <w:r>
              <w:rPr>
                <w:noProof/>
                <w:webHidden/>
              </w:rPr>
              <w:fldChar w:fldCharType="end"/>
            </w:r>
          </w:hyperlink>
        </w:p>
        <w:p w14:paraId="06287D24" w14:textId="2AA357FB" w:rsidR="00340213" w:rsidRDefault="00340213">
          <w:pPr>
            <w:pStyle w:val="TOC2"/>
            <w:rPr>
              <w:rFonts w:asciiTheme="minorHAnsi" w:eastAsiaTheme="minorEastAsia" w:hAnsiTheme="minorHAnsi"/>
              <w:noProof/>
              <w:color w:val="auto"/>
              <w:spacing w:val="0"/>
              <w:lang w:val="en-US"/>
            </w:rPr>
          </w:pPr>
          <w:hyperlink w:anchor="_Toc70957980" w:history="1">
            <w:r w:rsidRPr="00507BE7">
              <w:rPr>
                <w:rStyle w:val="Hyperlink"/>
                <w:noProof/>
              </w:rPr>
              <w:t>8.2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_Toc70957980 \h </w:instrText>
            </w:r>
            <w:r>
              <w:rPr>
                <w:noProof/>
                <w:webHidden/>
              </w:rPr>
            </w:r>
            <w:r>
              <w:rPr>
                <w:noProof/>
                <w:webHidden/>
              </w:rPr>
              <w:fldChar w:fldCharType="separate"/>
            </w:r>
            <w:r>
              <w:rPr>
                <w:noProof/>
                <w:webHidden/>
              </w:rPr>
              <w:t>30</w:t>
            </w:r>
            <w:r>
              <w:rPr>
                <w:noProof/>
                <w:webHidden/>
              </w:rPr>
              <w:fldChar w:fldCharType="end"/>
            </w:r>
          </w:hyperlink>
        </w:p>
        <w:p w14:paraId="5A557736" w14:textId="5E701265" w:rsidR="00340213" w:rsidRDefault="00340213">
          <w:pPr>
            <w:pStyle w:val="TOC2"/>
            <w:rPr>
              <w:rFonts w:asciiTheme="minorHAnsi" w:eastAsiaTheme="minorEastAsia" w:hAnsiTheme="minorHAnsi"/>
              <w:noProof/>
              <w:color w:val="auto"/>
              <w:spacing w:val="0"/>
              <w:lang w:val="en-US"/>
            </w:rPr>
          </w:pPr>
          <w:hyperlink w:anchor="_Toc70957981" w:history="1">
            <w:r w:rsidRPr="00507BE7">
              <w:rPr>
                <w:rStyle w:val="Hyperlink"/>
                <w:noProof/>
              </w:rPr>
              <w:t>8.3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_Toc70957981 \h </w:instrText>
            </w:r>
            <w:r>
              <w:rPr>
                <w:noProof/>
                <w:webHidden/>
              </w:rPr>
            </w:r>
            <w:r>
              <w:rPr>
                <w:noProof/>
                <w:webHidden/>
              </w:rPr>
              <w:fldChar w:fldCharType="separate"/>
            </w:r>
            <w:r>
              <w:rPr>
                <w:noProof/>
                <w:webHidden/>
              </w:rPr>
              <w:t>31</w:t>
            </w:r>
            <w:r>
              <w:rPr>
                <w:noProof/>
                <w:webHidden/>
              </w:rPr>
              <w:fldChar w:fldCharType="end"/>
            </w:r>
          </w:hyperlink>
        </w:p>
        <w:p w14:paraId="1BCB481B" w14:textId="1C195B5F" w:rsidR="00340213" w:rsidRDefault="00340213">
          <w:pPr>
            <w:pStyle w:val="TOC2"/>
            <w:rPr>
              <w:rFonts w:asciiTheme="minorHAnsi" w:eastAsiaTheme="minorEastAsia" w:hAnsiTheme="minorHAnsi"/>
              <w:noProof/>
              <w:color w:val="auto"/>
              <w:spacing w:val="0"/>
              <w:lang w:val="en-US"/>
            </w:rPr>
          </w:pPr>
          <w:hyperlink w:anchor="_Toc70957982" w:history="1">
            <w:r w:rsidRPr="00507BE7">
              <w:rPr>
                <w:rStyle w:val="Hyperlink"/>
                <w:noProof/>
              </w:rPr>
              <w:t>8.4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_Toc70957982 \h </w:instrText>
            </w:r>
            <w:r>
              <w:rPr>
                <w:noProof/>
                <w:webHidden/>
              </w:rPr>
            </w:r>
            <w:r>
              <w:rPr>
                <w:noProof/>
                <w:webHidden/>
              </w:rPr>
              <w:fldChar w:fldCharType="separate"/>
            </w:r>
            <w:r>
              <w:rPr>
                <w:noProof/>
                <w:webHidden/>
              </w:rPr>
              <w:t>32</w:t>
            </w:r>
            <w:r>
              <w:rPr>
                <w:noProof/>
                <w:webHidden/>
              </w:rPr>
              <w:fldChar w:fldCharType="end"/>
            </w:r>
          </w:hyperlink>
        </w:p>
        <w:p w14:paraId="609A0674" w14:textId="1F4AC8DD" w:rsidR="00340213" w:rsidRDefault="00340213">
          <w:pPr>
            <w:pStyle w:val="TOC2"/>
            <w:rPr>
              <w:rFonts w:asciiTheme="minorHAnsi" w:eastAsiaTheme="minorEastAsia" w:hAnsiTheme="minorHAnsi"/>
              <w:noProof/>
              <w:color w:val="auto"/>
              <w:spacing w:val="0"/>
              <w:lang w:val="en-US"/>
            </w:rPr>
          </w:pPr>
          <w:hyperlink w:anchor="_Toc70957983" w:history="1">
            <w:r w:rsidRPr="00507BE7">
              <w:rPr>
                <w:rStyle w:val="Hyperlink"/>
                <w:noProof/>
                <w:lang w:val="en-US"/>
              </w:rPr>
              <w:t>8.5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_Toc70957983 \h </w:instrText>
            </w:r>
            <w:r>
              <w:rPr>
                <w:noProof/>
                <w:webHidden/>
              </w:rPr>
            </w:r>
            <w:r>
              <w:rPr>
                <w:noProof/>
                <w:webHidden/>
              </w:rPr>
              <w:fldChar w:fldCharType="separate"/>
            </w:r>
            <w:r>
              <w:rPr>
                <w:noProof/>
                <w:webHidden/>
              </w:rPr>
              <w:t>32</w:t>
            </w:r>
            <w:r>
              <w:rPr>
                <w:noProof/>
                <w:webHidden/>
              </w:rPr>
              <w:fldChar w:fldCharType="end"/>
            </w:r>
          </w:hyperlink>
        </w:p>
        <w:p w14:paraId="0FF67765" w14:textId="6CDD1BF0" w:rsidR="00340213" w:rsidRDefault="00340213">
          <w:pPr>
            <w:pStyle w:val="TOC2"/>
            <w:rPr>
              <w:rFonts w:asciiTheme="minorHAnsi" w:eastAsiaTheme="minorEastAsia" w:hAnsiTheme="minorHAnsi"/>
              <w:noProof/>
              <w:color w:val="auto"/>
              <w:spacing w:val="0"/>
              <w:lang w:val="en-US"/>
            </w:rPr>
          </w:pPr>
          <w:hyperlink w:anchor="_Toc70957984" w:history="1">
            <w:r w:rsidRPr="00507BE7">
              <w:rPr>
                <w:rStyle w:val="Hyperlink"/>
                <w:noProof/>
                <w:lang w:val="en-US"/>
              </w:rPr>
              <w:t>8.6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_Toc70957984 \h </w:instrText>
            </w:r>
            <w:r>
              <w:rPr>
                <w:noProof/>
                <w:webHidden/>
              </w:rPr>
            </w:r>
            <w:r>
              <w:rPr>
                <w:noProof/>
                <w:webHidden/>
              </w:rPr>
              <w:fldChar w:fldCharType="separate"/>
            </w:r>
            <w:r>
              <w:rPr>
                <w:noProof/>
                <w:webHidden/>
              </w:rPr>
              <w:t>32</w:t>
            </w:r>
            <w:r>
              <w:rPr>
                <w:noProof/>
                <w:webHidden/>
              </w:rPr>
              <w:fldChar w:fldCharType="end"/>
            </w:r>
          </w:hyperlink>
        </w:p>
        <w:p w14:paraId="7D4F1CB4" w14:textId="144E4F79" w:rsidR="00340213" w:rsidRDefault="00340213">
          <w:pPr>
            <w:pStyle w:val="TOC1"/>
            <w:rPr>
              <w:rFonts w:asciiTheme="minorHAnsi" w:eastAsiaTheme="minorEastAsia" w:hAnsiTheme="minorHAnsi"/>
              <w:color w:val="auto"/>
              <w:spacing w:val="0"/>
              <w:lang w:val="en-US"/>
            </w:rPr>
          </w:pPr>
          <w:hyperlink w:anchor="_Toc70957985" w:history="1">
            <w:r w:rsidRPr="00507BE7">
              <w:rPr>
                <w:rStyle w:val="Hyperlink"/>
                <w:lang w:val="en-US"/>
              </w:rPr>
              <w:t>9</w:t>
            </w:r>
            <w:r>
              <w:rPr>
                <w:rFonts w:asciiTheme="minorHAnsi" w:eastAsiaTheme="minorEastAsia" w:hAnsiTheme="minorHAnsi"/>
                <w:color w:val="auto"/>
                <w:spacing w:val="0"/>
                <w:lang w:val="en-US"/>
              </w:rPr>
              <w:tab/>
            </w:r>
            <w:r w:rsidRPr="00507BE7">
              <w:rPr>
                <w:rStyle w:val="Hyperlink"/>
                <w:lang w:val="en-US"/>
              </w:rPr>
              <w:t>OpenBioMaps data management service for biological sciences and biodiversity conservation</w:t>
            </w:r>
            <w:r>
              <w:rPr>
                <w:webHidden/>
              </w:rPr>
              <w:tab/>
            </w:r>
            <w:r>
              <w:rPr>
                <w:webHidden/>
              </w:rPr>
              <w:fldChar w:fldCharType="begin"/>
            </w:r>
            <w:r>
              <w:rPr>
                <w:webHidden/>
              </w:rPr>
              <w:instrText xml:space="preserve"> PAGEREF _Toc70957985 \h </w:instrText>
            </w:r>
            <w:r>
              <w:rPr>
                <w:webHidden/>
              </w:rPr>
            </w:r>
            <w:r>
              <w:rPr>
                <w:webHidden/>
              </w:rPr>
              <w:fldChar w:fldCharType="separate"/>
            </w:r>
            <w:r>
              <w:rPr>
                <w:webHidden/>
              </w:rPr>
              <w:t>33</w:t>
            </w:r>
            <w:r>
              <w:rPr>
                <w:webHidden/>
              </w:rPr>
              <w:fldChar w:fldCharType="end"/>
            </w:r>
          </w:hyperlink>
        </w:p>
        <w:p w14:paraId="5F0D1C60" w14:textId="0D4449A0" w:rsidR="00340213" w:rsidRDefault="00340213">
          <w:pPr>
            <w:pStyle w:val="TOC2"/>
            <w:rPr>
              <w:rFonts w:asciiTheme="minorHAnsi" w:eastAsiaTheme="minorEastAsia" w:hAnsiTheme="minorHAnsi"/>
              <w:noProof/>
              <w:color w:val="auto"/>
              <w:spacing w:val="0"/>
              <w:lang w:val="en-US"/>
            </w:rPr>
          </w:pPr>
          <w:hyperlink w:anchor="_Toc70957986" w:history="1">
            <w:r w:rsidRPr="00507BE7">
              <w:rPr>
                <w:rStyle w:val="Hyperlink"/>
                <w:noProof/>
              </w:rPr>
              <w:t>9.1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_Toc70957986 \h </w:instrText>
            </w:r>
            <w:r>
              <w:rPr>
                <w:noProof/>
                <w:webHidden/>
              </w:rPr>
            </w:r>
            <w:r>
              <w:rPr>
                <w:noProof/>
                <w:webHidden/>
              </w:rPr>
              <w:fldChar w:fldCharType="separate"/>
            </w:r>
            <w:r>
              <w:rPr>
                <w:noProof/>
                <w:webHidden/>
              </w:rPr>
              <w:t>33</w:t>
            </w:r>
            <w:r>
              <w:rPr>
                <w:noProof/>
                <w:webHidden/>
              </w:rPr>
              <w:fldChar w:fldCharType="end"/>
            </w:r>
          </w:hyperlink>
        </w:p>
        <w:p w14:paraId="150679CD" w14:textId="6E019927" w:rsidR="00340213" w:rsidRDefault="00340213">
          <w:pPr>
            <w:pStyle w:val="TOC2"/>
            <w:rPr>
              <w:rFonts w:asciiTheme="minorHAnsi" w:eastAsiaTheme="minorEastAsia" w:hAnsiTheme="minorHAnsi"/>
              <w:noProof/>
              <w:color w:val="auto"/>
              <w:spacing w:val="0"/>
              <w:lang w:val="en-US"/>
            </w:rPr>
          </w:pPr>
          <w:hyperlink w:anchor="_Toc70957987" w:history="1">
            <w:r w:rsidRPr="00507BE7">
              <w:rPr>
                <w:rStyle w:val="Hyperlink"/>
                <w:noProof/>
              </w:rPr>
              <w:t>9.2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_Toc70957987 \h </w:instrText>
            </w:r>
            <w:r>
              <w:rPr>
                <w:noProof/>
                <w:webHidden/>
              </w:rPr>
            </w:r>
            <w:r>
              <w:rPr>
                <w:noProof/>
                <w:webHidden/>
              </w:rPr>
              <w:fldChar w:fldCharType="separate"/>
            </w:r>
            <w:r>
              <w:rPr>
                <w:noProof/>
                <w:webHidden/>
              </w:rPr>
              <w:t>33</w:t>
            </w:r>
            <w:r>
              <w:rPr>
                <w:noProof/>
                <w:webHidden/>
              </w:rPr>
              <w:fldChar w:fldCharType="end"/>
            </w:r>
          </w:hyperlink>
        </w:p>
        <w:p w14:paraId="347B68AB" w14:textId="1D686A57" w:rsidR="00340213" w:rsidRDefault="00340213">
          <w:pPr>
            <w:pStyle w:val="TOC2"/>
            <w:rPr>
              <w:rFonts w:asciiTheme="minorHAnsi" w:eastAsiaTheme="minorEastAsia" w:hAnsiTheme="minorHAnsi"/>
              <w:noProof/>
              <w:color w:val="auto"/>
              <w:spacing w:val="0"/>
              <w:lang w:val="en-US"/>
            </w:rPr>
          </w:pPr>
          <w:hyperlink w:anchor="_Toc70957988" w:history="1">
            <w:r w:rsidRPr="00507BE7">
              <w:rPr>
                <w:rStyle w:val="Hyperlink"/>
                <w:noProof/>
              </w:rPr>
              <w:t>9.3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_Toc70957988 \h </w:instrText>
            </w:r>
            <w:r>
              <w:rPr>
                <w:noProof/>
                <w:webHidden/>
              </w:rPr>
            </w:r>
            <w:r>
              <w:rPr>
                <w:noProof/>
                <w:webHidden/>
              </w:rPr>
              <w:fldChar w:fldCharType="separate"/>
            </w:r>
            <w:r>
              <w:rPr>
                <w:noProof/>
                <w:webHidden/>
              </w:rPr>
              <w:t>33</w:t>
            </w:r>
            <w:r>
              <w:rPr>
                <w:noProof/>
                <w:webHidden/>
              </w:rPr>
              <w:fldChar w:fldCharType="end"/>
            </w:r>
          </w:hyperlink>
        </w:p>
        <w:p w14:paraId="7D6B2EA0" w14:textId="4BC2F98C" w:rsidR="00340213" w:rsidRDefault="00340213">
          <w:pPr>
            <w:pStyle w:val="TOC2"/>
            <w:rPr>
              <w:rFonts w:asciiTheme="minorHAnsi" w:eastAsiaTheme="minorEastAsia" w:hAnsiTheme="minorHAnsi"/>
              <w:noProof/>
              <w:color w:val="auto"/>
              <w:spacing w:val="0"/>
              <w:lang w:val="en-US"/>
            </w:rPr>
          </w:pPr>
          <w:hyperlink w:anchor="_Toc70957989" w:history="1">
            <w:r w:rsidRPr="00507BE7">
              <w:rPr>
                <w:rStyle w:val="Hyperlink"/>
                <w:noProof/>
              </w:rPr>
              <w:t>9.4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_Toc70957989 \h </w:instrText>
            </w:r>
            <w:r>
              <w:rPr>
                <w:noProof/>
                <w:webHidden/>
              </w:rPr>
            </w:r>
            <w:r>
              <w:rPr>
                <w:noProof/>
                <w:webHidden/>
              </w:rPr>
              <w:fldChar w:fldCharType="separate"/>
            </w:r>
            <w:r>
              <w:rPr>
                <w:noProof/>
                <w:webHidden/>
              </w:rPr>
              <w:t>34</w:t>
            </w:r>
            <w:r>
              <w:rPr>
                <w:noProof/>
                <w:webHidden/>
              </w:rPr>
              <w:fldChar w:fldCharType="end"/>
            </w:r>
          </w:hyperlink>
        </w:p>
        <w:p w14:paraId="13E8AD68" w14:textId="2C81209F" w:rsidR="00340213" w:rsidRDefault="00340213">
          <w:pPr>
            <w:pStyle w:val="TOC2"/>
            <w:rPr>
              <w:rFonts w:asciiTheme="minorHAnsi" w:eastAsiaTheme="minorEastAsia" w:hAnsiTheme="minorHAnsi"/>
              <w:noProof/>
              <w:color w:val="auto"/>
              <w:spacing w:val="0"/>
              <w:lang w:val="en-US"/>
            </w:rPr>
          </w:pPr>
          <w:hyperlink w:anchor="_Toc70957990" w:history="1">
            <w:r w:rsidRPr="00507BE7">
              <w:rPr>
                <w:rStyle w:val="Hyperlink"/>
                <w:noProof/>
                <w:lang w:val="en-US"/>
              </w:rPr>
              <w:t>9.5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_Toc70957990 \h </w:instrText>
            </w:r>
            <w:r>
              <w:rPr>
                <w:noProof/>
                <w:webHidden/>
              </w:rPr>
            </w:r>
            <w:r>
              <w:rPr>
                <w:noProof/>
                <w:webHidden/>
              </w:rPr>
              <w:fldChar w:fldCharType="separate"/>
            </w:r>
            <w:r>
              <w:rPr>
                <w:noProof/>
                <w:webHidden/>
              </w:rPr>
              <w:t>34</w:t>
            </w:r>
            <w:r>
              <w:rPr>
                <w:noProof/>
                <w:webHidden/>
              </w:rPr>
              <w:fldChar w:fldCharType="end"/>
            </w:r>
          </w:hyperlink>
        </w:p>
        <w:p w14:paraId="60513D3B" w14:textId="674AF3D7" w:rsidR="00340213" w:rsidRDefault="00340213">
          <w:pPr>
            <w:pStyle w:val="TOC2"/>
            <w:rPr>
              <w:rFonts w:asciiTheme="minorHAnsi" w:eastAsiaTheme="minorEastAsia" w:hAnsiTheme="minorHAnsi"/>
              <w:noProof/>
              <w:color w:val="auto"/>
              <w:spacing w:val="0"/>
              <w:lang w:val="en-US"/>
            </w:rPr>
          </w:pPr>
          <w:hyperlink w:anchor="_Toc70957991" w:history="1">
            <w:r w:rsidRPr="00507BE7">
              <w:rPr>
                <w:rStyle w:val="Hyperlink"/>
                <w:noProof/>
                <w:lang w:val="en-US"/>
              </w:rPr>
              <w:t>9.6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_Toc70957991 \h </w:instrText>
            </w:r>
            <w:r>
              <w:rPr>
                <w:noProof/>
                <w:webHidden/>
              </w:rPr>
            </w:r>
            <w:r>
              <w:rPr>
                <w:noProof/>
                <w:webHidden/>
              </w:rPr>
              <w:fldChar w:fldCharType="separate"/>
            </w:r>
            <w:r>
              <w:rPr>
                <w:noProof/>
                <w:webHidden/>
              </w:rPr>
              <w:t>35</w:t>
            </w:r>
            <w:r>
              <w:rPr>
                <w:noProof/>
                <w:webHidden/>
              </w:rPr>
              <w:fldChar w:fldCharType="end"/>
            </w:r>
          </w:hyperlink>
        </w:p>
        <w:p w14:paraId="27A6E118" w14:textId="340B6937" w:rsidR="00340213" w:rsidRDefault="00340213">
          <w:pPr>
            <w:pStyle w:val="TOC1"/>
            <w:rPr>
              <w:rFonts w:asciiTheme="minorHAnsi" w:eastAsiaTheme="minorEastAsia" w:hAnsiTheme="minorHAnsi"/>
              <w:color w:val="auto"/>
              <w:spacing w:val="0"/>
              <w:lang w:val="en-US"/>
            </w:rPr>
          </w:pPr>
          <w:hyperlink w:anchor="_Toc70957992" w:history="1">
            <w:r w:rsidRPr="00507BE7">
              <w:rPr>
                <w:rStyle w:val="Hyperlink"/>
                <w:lang w:val="en-US"/>
              </w:rPr>
              <w:t>10</w:t>
            </w:r>
            <w:r>
              <w:rPr>
                <w:rFonts w:asciiTheme="minorHAnsi" w:eastAsiaTheme="minorEastAsia" w:hAnsiTheme="minorHAnsi"/>
                <w:color w:val="auto"/>
                <w:spacing w:val="0"/>
                <w:lang w:val="en-US"/>
              </w:rPr>
              <w:tab/>
            </w:r>
            <w:r w:rsidRPr="00507BE7">
              <w:rPr>
                <w:rStyle w:val="Hyperlink"/>
                <w:lang w:val="en-US"/>
              </w:rPr>
              <w:t>Towards a Global Federated Framework For Open Science Cloud: Three Use Cases</w:t>
            </w:r>
            <w:r>
              <w:rPr>
                <w:webHidden/>
              </w:rPr>
              <w:tab/>
            </w:r>
            <w:r>
              <w:rPr>
                <w:webHidden/>
              </w:rPr>
              <w:fldChar w:fldCharType="begin"/>
            </w:r>
            <w:r>
              <w:rPr>
                <w:webHidden/>
              </w:rPr>
              <w:instrText xml:space="preserve"> PAGEREF _Toc70957992 \h </w:instrText>
            </w:r>
            <w:r>
              <w:rPr>
                <w:webHidden/>
              </w:rPr>
            </w:r>
            <w:r>
              <w:rPr>
                <w:webHidden/>
              </w:rPr>
              <w:fldChar w:fldCharType="separate"/>
            </w:r>
            <w:r>
              <w:rPr>
                <w:webHidden/>
              </w:rPr>
              <w:t>36</w:t>
            </w:r>
            <w:r>
              <w:rPr>
                <w:webHidden/>
              </w:rPr>
              <w:fldChar w:fldCharType="end"/>
            </w:r>
          </w:hyperlink>
        </w:p>
        <w:p w14:paraId="48161555" w14:textId="685062DB" w:rsidR="00340213" w:rsidRDefault="00340213">
          <w:pPr>
            <w:pStyle w:val="TOC2"/>
            <w:rPr>
              <w:rFonts w:asciiTheme="minorHAnsi" w:eastAsiaTheme="minorEastAsia" w:hAnsiTheme="minorHAnsi"/>
              <w:noProof/>
              <w:color w:val="auto"/>
              <w:spacing w:val="0"/>
              <w:lang w:val="en-US"/>
            </w:rPr>
          </w:pPr>
          <w:hyperlink w:anchor="_Toc70957993" w:history="1">
            <w:r w:rsidRPr="00507BE7">
              <w:rPr>
                <w:rStyle w:val="Hyperlink"/>
                <w:noProof/>
              </w:rPr>
              <w:t>10.1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_Toc70957993 \h </w:instrText>
            </w:r>
            <w:r>
              <w:rPr>
                <w:noProof/>
                <w:webHidden/>
              </w:rPr>
            </w:r>
            <w:r>
              <w:rPr>
                <w:noProof/>
                <w:webHidden/>
              </w:rPr>
              <w:fldChar w:fldCharType="separate"/>
            </w:r>
            <w:r>
              <w:rPr>
                <w:noProof/>
                <w:webHidden/>
              </w:rPr>
              <w:t>36</w:t>
            </w:r>
            <w:r>
              <w:rPr>
                <w:noProof/>
                <w:webHidden/>
              </w:rPr>
              <w:fldChar w:fldCharType="end"/>
            </w:r>
          </w:hyperlink>
        </w:p>
        <w:p w14:paraId="123D3FE3" w14:textId="4A366F58" w:rsidR="00340213" w:rsidRDefault="00340213">
          <w:pPr>
            <w:pStyle w:val="TOC2"/>
            <w:rPr>
              <w:rFonts w:asciiTheme="minorHAnsi" w:eastAsiaTheme="minorEastAsia" w:hAnsiTheme="minorHAnsi"/>
              <w:noProof/>
              <w:color w:val="auto"/>
              <w:spacing w:val="0"/>
              <w:lang w:val="en-US"/>
            </w:rPr>
          </w:pPr>
          <w:hyperlink w:anchor="_Toc70957994" w:history="1">
            <w:r w:rsidRPr="00507BE7">
              <w:rPr>
                <w:rStyle w:val="Hyperlink"/>
                <w:noProof/>
              </w:rPr>
              <w:t>10.2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_Toc70957994 \h </w:instrText>
            </w:r>
            <w:r>
              <w:rPr>
                <w:noProof/>
                <w:webHidden/>
              </w:rPr>
            </w:r>
            <w:r>
              <w:rPr>
                <w:noProof/>
                <w:webHidden/>
              </w:rPr>
              <w:fldChar w:fldCharType="separate"/>
            </w:r>
            <w:r>
              <w:rPr>
                <w:noProof/>
                <w:webHidden/>
              </w:rPr>
              <w:t>36</w:t>
            </w:r>
            <w:r>
              <w:rPr>
                <w:noProof/>
                <w:webHidden/>
              </w:rPr>
              <w:fldChar w:fldCharType="end"/>
            </w:r>
          </w:hyperlink>
        </w:p>
        <w:p w14:paraId="52C8B16B" w14:textId="3EFDEB46" w:rsidR="00340213" w:rsidRDefault="00340213">
          <w:pPr>
            <w:pStyle w:val="TOC2"/>
            <w:rPr>
              <w:rFonts w:asciiTheme="minorHAnsi" w:eastAsiaTheme="minorEastAsia" w:hAnsiTheme="minorHAnsi"/>
              <w:noProof/>
              <w:color w:val="auto"/>
              <w:spacing w:val="0"/>
              <w:lang w:val="en-US"/>
            </w:rPr>
          </w:pPr>
          <w:hyperlink w:anchor="_Toc70957995" w:history="1">
            <w:r w:rsidRPr="00507BE7">
              <w:rPr>
                <w:rStyle w:val="Hyperlink"/>
                <w:noProof/>
              </w:rPr>
              <w:t>10.3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_Toc70957995 \h </w:instrText>
            </w:r>
            <w:r>
              <w:rPr>
                <w:noProof/>
                <w:webHidden/>
              </w:rPr>
            </w:r>
            <w:r>
              <w:rPr>
                <w:noProof/>
                <w:webHidden/>
              </w:rPr>
              <w:fldChar w:fldCharType="separate"/>
            </w:r>
            <w:r>
              <w:rPr>
                <w:noProof/>
                <w:webHidden/>
              </w:rPr>
              <w:t>37</w:t>
            </w:r>
            <w:r>
              <w:rPr>
                <w:noProof/>
                <w:webHidden/>
              </w:rPr>
              <w:fldChar w:fldCharType="end"/>
            </w:r>
          </w:hyperlink>
        </w:p>
        <w:p w14:paraId="784B3A6C" w14:textId="009F3D04" w:rsidR="00340213" w:rsidRDefault="00340213">
          <w:pPr>
            <w:pStyle w:val="TOC2"/>
            <w:rPr>
              <w:rFonts w:asciiTheme="minorHAnsi" w:eastAsiaTheme="minorEastAsia" w:hAnsiTheme="minorHAnsi"/>
              <w:noProof/>
              <w:color w:val="auto"/>
              <w:spacing w:val="0"/>
              <w:lang w:val="en-US"/>
            </w:rPr>
          </w:pPr>
          <w:hyperlink w:anchor="_Toc70957996" w:history="1">
            <w:r w:rsidRPr="00507BE7">
              <w:rPr>
                <w:rStyle w:val="Hyperlink"/>
                <w:noProof/>
              </w:rPr>
              <w:t>10.4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_Toc70957996 \h </w:instrText>
            </w:r>
            <w:r>
              <w:rPr>
                <w:noProof/>
                <w:webHidden/>
              </w:rPr>
            </w:r>
            <w:r>
              <w:rPr>
                <w:noProof/>
                <w:webHidden/>
              </w:rPr>
              <w:fldChar w:fldCharType="separate"/>
            </w:r>
            <w:r>
              <w:rPr>
                <w:noProof/>
                <w:webHidden/>
              </w:rPr>
              <w:t>38</w:t>
            </w:r>
            <w:r>
              <w:rPr>
                <w:noProof/>
                <w:webHidden/>
              </w:rPr>
              <w:fldChar w:fldCharType="end"/>
            </w:r>
          </w:hyperlink>
        </w:p>
        <w:p w14:paraId="790D384B" w14:textId="6727D74A" w:rsidR="00340213" w:rsidRDefault="00340213">
          <w:pPr>
            <w:pStyle w:val="TOC2"/>
            <w:rPr>
              <w:rFonts w:asciiTheme="minorHAnsi" w:eastAsiaTheme="minorEastAsia" w:hAnsiTheme="minorHAnsi"/>
              <w:noProof/>
              <w:color w:val="auto"/>
              <w:spacing w:val="0"/>
              <w:lang w:val="en-US"/>
            </w:rPr>
          </w:pPr>
          <w:hyperlink w:anchor="_Toc70957997" w:history="1">
            <w:r w:rsidRPr="00507BE7">
              <w:rPr>
                <w:rStyle w:val="Hyperlink"/>
                <w:noProof/>
                <w:lang w:val="en-US"/>
              </w:rPr>
              <w:t>10.5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_Toc70957997 \h </w:instrText>
            </w:r>
            <w:r>
              <w:rPr>
                <w:noProof/>
                <w:webHidden/>
              </w:rPr>
            </w:r>
            <w:r>
              <w:rPr>
                <w:noProof/>
                <w:webHidden/>
              </w:rPr>
              <w:fldChar w:fldCharType="separate"/>
            </w:r>
            <w:r>
              <w:rPr>
                <w:noProof/>
                <w:webHidden/>
              </w:rPr>
              <w:t>38</w:t>
            </w:r>
            <w:r>
              <w:rPr>
                <w:noProof/>
                <w:webHidden/>
              </w:rPr>
              <w:fldChar w:fldCharType="end"/>
            </w:r>
          </w:hyperlink>
        </w:p>
        <w:p w14:paraId="0B358737" w14:textId="1A556577" w:rsidR="00340213" w:rsidRDefault="00340213">
          <w:pPr>
            <w:pStyle w:val="TOC2"/>
            <w:rPr>
              <w:rFonts w:asciiTheme="minorHAnsi" w:eastAsiaTheme="minorEastAsia" w:hAnsiTheme="minorHAnsi"/>
              <w:noProof/>
              <w:color w:val="auto"/>
              <w:spacing w:val="0"/>
              <w:lang w:val="en-US"/>
            </w:rPr>
          </w:pPr>
          <w:hyperlink w:anchor="_Toc70957998" w:history="1">
            <w:r w:rsidRPr="00507BE7">
              <w:rPr>
                <w:rStyle w:val="Hyperlink"/>
                <w:noProof/>
                <w:lang w:val="en-US"/>
              </w:rPr>
              <w:t>10.6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_Toc70957998 \h </w:instrText>
            </w:r>
            <w:r>
              <w:rPr>
                <w:noProof/>
                <w:webHidden/>
              </w:rPr>
            </w:r>
            <w:r>
              <w:rPr>
                <w:noProof/>
                <w:webHidden/>
              </w:rPr>
              <w:fldChar w:fldCharType="separate"/>
            </w:r>
            <w:r>
              <w:rPr>
                <w:noProof/>
                <w:webHidden/>
              </w:rPr>
              <w:t>38</w:t>
            </w:r>
            <w:r>
              <w:rPr>
                <w:noProof/>
                <w:webHidden/>
              </w:rPr>
              <w:fldChar w:fldCharType="end"/>
            </w:r>
          </w:hyperlink>
        </w:p>
        <w:p w14:paraId="1F910719" w14:textId="267F84D3" w:rsidR="00340213" w:rsidRDefault="00340213">
          <w:pPr>
            <w:pStyle w:val="TOC1"/>
            <w:rPr>
              <w:rFonts w:asciiTheme="minorHAnsi" w:eastAsiaTheme="minorEastAsia" w:hAnsiTheme="minorHAnsi"/>
              <w:color w:val="auto"/>
              <w:spacing w:val="0"/>
              <w:lang w:val="en-US"/>
            </w:rPr>
          </w:pPr>
          <w:hyperlink w:anchor="_Toc70957999" w:history="1">
            <w:r w:rsidRPr="00507BE7">
              <w:rPr>
                <w:rStyle w:val="Hyperlink"/>
                <w:lang w:val="en-US"/>
              </w:rPr>
              <w:t>11</w:t>
            </w:r>
            <w:r>
              <w:rPr>
                <w:rFonts w:asciiTheme="minorHAnsi" w:eastAsiaTheme="minorEastAsia" w:hAnsiTheme="minorHAnsi"/>
                <w:color w:val="auto"/>
                <w:spacing w:val="0"/>
                <w:lang w:val="en-US"/>
              </w:rPr>
              <w:tab/>
            </w:r>
            <w:r w:rsidRPr="00507BE7">
              <w:rPr>
                <w:rStyle w:val="Hyperlink"/>
                <w:lang w:val="en-US"/>
              </w:rPr>
              <w:t>Supporting FAIR data discoverability in clinical research: providing a global metadata repository (MDR) of clinical study objects</w:t>
            </w:r>
            <w:r>
              <w:rPr>
                <w:webHidden/>
              </w:rPr>
              <w:tab/>
            </w:r>
            <w:r>
              <w:rPr>
                <w:webHidden/>
              </w:rPr>
              <w:fldChar w:fldCharType="begin"/>
            </w:r>
            <w:r>
              <w:rPr>
                <w:webHidden/>
              </w:rPr>
              <w:instrText xml:space="preserve"> PAGEREF _Toc70957999 \h </w:instrText>
            </w:r>
            <w:r>
              <w:rPr>
                <w:webHidden/>
              </w:rPr>
            </w:r>
            <w:r>
              <w:rPr>
                <w:webHidden/>
              </w:rPr>
              <w:fldChar w:fldCharType="separate"/>
            </w:r>
            <w:r>
              <w:rPr>
                <w:webHidden/>
              </w:rPr>
              <w:t>39</w:t>
            </w:r>
            <w:r>
              <w:rPr>
                <w:webHidden/>
              </w:rPr>
              <w:fldChar w:fldCharType="end"/>
            </w:r>
          </w:hyperlink>
        </w:p>
        <w:p w14:paraId="19CA13D0" w14:textId="5E9B72E9" w:rsidR="00340213" w:rsidRDefault="00340213">
          <w:pPr>
            <w:pStyle w:val="TOC2"/>
            <w:rPr>
              <w:rFonts w:asciiTheme="minorHAnsi" w:eastAsiaTheme="minorEastAsia" w:hAnsiTheme="minorHAnsi"/>
              <w:noProof/>
              <w:color w:val="auto"/>
              <w:spacing w:val="0"/>
              <w:lang w:val="en-US"/>
            </w:rPr>
          </w:pPr>
          <w:hyperlink w:anchor="_Toc70958000" w:history="1">
            <w:r w:rsidRPr="00507BE7">
              <w:rPr>
                <w:rStyle w:val="Hyperlink"/>
                <w:noProof/>
              </w:rPr>
              <w:t>11.1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_Toc70958000 \h </w:instrText>
            </w:r>
            <w:r>
              <w:rPr>
                <w:noProof/>
                <w:webHidden/>
              </w:rPr>
            </w:r>
            <w:r>
              <w:rPr>
                <w:noProof/>
                <w:webHidden/>
              </w:rPr>
              <w:fldChar w:fldCharType="separate"/>
            </w:r>
            <w:r>
              <w:rPr>
                <w:noProof/>
                <w:webHidden/>
              </w:rPr>
              <w:t>39</w:t>
            </w:r>
            <w:r>
              <w:rPr>
                <w:noProof/>
                <w:webHidden/>
              </w:rPr>
              <w:fldChar w:fldCharType="end"/>
            </w:r>
          </w:hyperlink>
        </w:p>
        <w:p w14:paraId="7866E235" w14:textId="7A1E909B" w:rsidR="00340213" w:rsidRDefault="00340213">
          <w:pPr>
            <w:pStyle w:val="TOC2"/>
            <w:rPr>
              <w:rFonts w:asciiTheme="minorHAnsi" w:eastAsiaTheme="minorEastAsia" w:hAnsiTheme="minorHAnsi"/>
              <w:noProof/>
              <w:color w:val="auto"/>
              <w:spacing w:val="0"/>
              <w:lang w:val="en-US"/>
            </w:rPr>
          </w:pPr>
          <w:hyperlink w:anchor="_Toc70958001" w:history="1">
            <w:r w:rsidRPr="00507BE7">
              <w:rPr>
                <w:rStyle w:val="Hyperlink"/>
                <w:noProof/>
              </w:rPr>
              <w:t>11.2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_Toc70958001 \h </w:instrText>
            </w:r>
            <w:r>
              <w:rPr>
                <w:noProof/>
                <w:webHidden/>
              </w:rPr>
            </w:r>
            <w:r>
              <w:rPr>
                <w:noProof/>
                <w:webHidden/>
              </w:rPr>
              <w:fldChar w:fldCharType="separate"/>
            </w:r>
            <w:r>
              <w:rPr>
                <w:noProof/>
                <w:webHidden/>
              </w:rPr>
              <w:t>41</w:t>
            </w:r>
            <w:r>
              <w:rPr>
                <w:noProof/>
                <w:webHidden/>
              </w:rPr>
              <w:fldChar w:fldCharType="end"/>
            </w:r>
          </w:hyperlink>
        </w:p>
        <w:p w14:paraId="1E010EAE" w14:textId="7B11B7FD" w:rsidR="00340213" w:rsidRDefault="00340213">
          <w:pPr>
            <w:pStyle w:val="TOC2"/>
            <w:rPr>
              <w:rFonts w:asciiTheme="minorHAnsi" w:eastAsiaTheme="minorEastAsia" w:hAnsiTheme="minorHAnsi"/>
              <w:noProof/>
              <w:color w:val="auto"/>
              <w:spacing w:val="0"/>
              <w:lang w:val="en-US"/>
            </w:rPr>
          </w:pPr>
          <w:hyperlink w:anchor="_Toc70958002" w:history="1">
            <w:r w:rsidRPr="00507BE7">
              <w:rPr>
                <w:rStyle w:val="Hyperlink"/>
                <w:noProof/>
              </w:rPr>
              <w:t>11.3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_Toc70958002 \h </w:instrText>
            </w:r>
            <w:r>
              <w:rPr>
                <w:noProof/>
                <w:webHidden/>
              </w:rPr>
            </w:r>
            <w:r>
              <w:rPr>
                <w:noProof/>
                <w:webHidden/>
              </w:rPr>
              <w:fldChar w:fldCharType="separate"/>
            </w:r>
            <w:r>
              <w:rPr>
                <w:noProof/>
                <w:webHidden/>
              </w:rPr>
              <w:t>42</w:t>
            </w:r>
            <w:r>
              <w:rPr>
                <w:noProof/>
                <w:webHidden/>
              </w:rPr>
              <w:fldChar w:fldCharType="end"/>
            </w:r>
          </w:hyperlink>
        </w:p>
        <w:p w14:paraId="299CF3C4" w14:textId="1D55CF4B" w:rsidR="00340213" w:rsidRDefault="00340213">
          <w:pPr>
            <w:pStyle w:val="TOC2"/>
            <w:rPr>
              <w:rFonts w:asciiTheme="minorHAnsi" w:eastAsiaTheme="minorEastAsia" w:hAnsiTheme="minorHAnsi"/>
              <w:noProof/>
              <w:color w:val="auto"/>
              <w:spacing w:val="0"/>
              <w:lang w:val="en-US"/>
            </w:rPr>
          </w:pPr>
          <w:hyperlink w:anchor="_Toc70958003" w:history="1">
            <w:r w:rsidRPr="00507BE7">
              <w:rPr>
                <w:rStyle w:val="Hyperlink"/>
                <w:noProof/>
              </w:rPr>
              <w:t>11.4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_Toc70958003 \h </w:instrText>
            </w:r>
            <w:r>
              <w:rPr>
                <w:noProof/>
                <w:webHidden/>
              </w:rPr>
            </w:r>
            <w:r>
              <w:rPr>
                <w:noProof/>
                <w:webHidden/>
              </w:rPr>
              <w:fldChar w:fldCharType="separate"/>
            </w:r>
            <w:r>
              <w:rPr>
                <w:noProof/>
                <w:webHidden/>
              </w:rPr>
              <w:t>43</w:t>
            </w:r>
            <w:r>
              <w:rPr>
                <w:noProof/>
                <w:webHidden/>
              </w:rPr>
              <w:fldChar w:fldCharType="end"/>
            </w:r>
          </w:hyperlink>
        </w:p>
        <w:p w14:paraId="054075C8" w14:textId="21DFE9AA" w:rsidR="00340213" w:rsidRDefault="00340213">
          <w:pPr>
            <w:pStyle w:val="TOC2"/>
            <w:rPr>
              <w:rFonts w:asciiTheme="minorHAnsi" w:eastAsiaTheme="minorEastAsia" w:hAnsiTheme="minorHAnsi"/>
              <w:noProof/>
              <w:color w:val="auto"/>
              <w:spacing w:val="0"/>
              <w:lang w:val="en-US"/>
            </w:rPr>
          </w:pPr>
          <w:hyperlink w:anchor="_Toc70958004" w:history="1">
            <w:r w:rsidRPr="00507BE7">
              <w:rPr>
                <w:rStyle w:val="Hyperlink"/>
                <w:noProof/>
                <w:lang w:val="en-US"/>
              </w:rPr>
              <w:t>11.5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_Toc70958004 \h </w:instrText>
            </w:r>
            <w:r>
              <w:rPr>
                <w:noProof/>
                <w:webHidden/>
              </w:rPr>
            </w:r>
            <w:r>
              <w:rPr>
                <w:noProof/>
                <w:webHidden/>
              </w:rPr>
              <w:fldChar w:fldCharType="separate"/>
            </w:r>
            <w:r>
              <w:rPr>
                <w:noProof/>
                <w:webHidden/>
              </w:rPr>
              <w:t>44</w:t>
            </w:r>
            <w:r>
              <w:rPr>
                <w:noProof/>
                <w:webHidden/>
              </w:rPr>
              <w:fldChar w:fldCharType="end"/>
            </w:r>
          </w:hyperlink>
        </w:p>
        <w:p w14:paraId="14F32963" w14:textId="413B8BE8" w:rsidR="00340213" w:rsidRDefault="00340213">
          <w:pPr>
            <w:pStyle w:val="TOC2"/>
            <w:rPr>
              <w:rFonts w:asciiTheme="minorHAnsi" w:eastAsiaTheme="minorEastAsia" w:hAnsiTheme="minorHAnsi"/>
              <w:noProof/>
              <w:color w:val="auto"/>
              <w:spacing w:val="0"/>
              <w:lang w:val="en-US"/>
            </w:rPr>
          </w:pPr>
          <w:hyperlink w:anchor="_Toc70958005" w:history="1">
            <w:r w:rsidRPr="00507BE7">
              <w:rPr>
                <w:rStyle w:val="Hyperlink"/>
                <w:noProof/>
                <w:lang w:val="en-US"/>
              </w:rPr>
              <w:t>11.6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_Toc70958005 \h </w:instrText>
            </w:r>
            <w:r>
              <w:rPr>
                <w:noProof/>
                <w:webHidden/>
              </w:rPr>
            </w:r>
            <w:r>
              <w:rPr>
                <w:noProof/>
                <w:webHidden/>
              </w:rPr>
              <w:fldChar w:fldCharType="separate"/>
            </w:r>
            <w:r>
              <w:rPr>
                <w:noProof/>
                <w:webHidden/>
              </w:rPr>
              <w:t>45</w:t>
            </w:r>
            <w:r>
              <w:rPr>
                <w:noProof/>
                <w:webHidden/>
              </w:rPr>
              <w:fldChar w:fldCharType="end"/>
            </w:r>
          </w:hyperlink>
        </w:p>
        <w:p w14:paraId="4F87897D" w14:textId="756DF882" w:rsidR="00340213" w:rsidRDefault="00340213">
          <w:pPr>
            <w:pStyle w:val="TOC1"/>
            <w:rPr>
              <w:rFonts w:asciiTheme="minorHAnsi" w:eastAsiaTheme="minorEastAsia" w:hAnsiTheme="minorHAnsi"/>
              <w:color w:val="auto"/>
              <w:spacing w:val="0"/>
              <w:lang w:val="en-US"/>
            </w:rPr>
          </w:pPr>
          <w:hyperlink w:anchor="_Toc70958006" w:history="1">
            <w:r w:rsidRPr="00507BE7">
              <w:rPr>
                <w:rStyle w:val="Hyperlink"/>
                <w:lang w:val="en-US"/>
              </w:rPr>
              <w:t>12</w:t>
            </w:r>
            <w:r>
              <w:rPr>
                <w:rFonts w:asciiTheme="minorHAnsi" w:eastAsiaTheme="minorEastAsia" w:hAnsiTheme="minorHAnsi"/>
                <w:color w:val="auto"/>
                <w:spacing w:val="0"/>
                <w:lang w:val="en-US"/>
              </w:rPr>
              <w:tab/>
            </w:r>
            <w:r w:rsidRPr="00507BE7">
              <w:rPr>
                <w:rStyle w:val="Hyperlink"/>
                <w:lang w:val="en-US"/>
              </w:rPr>
              <w:t>EOSC DevOps framework and virtual infrastructure for ENVRI-FAIR common FAIR data services</w:t>
            </w:r>
            <w:r>
              <w:rPr>
                <w:webHidden/>
              </w:rPr>
              <w:tab/>
            </w:r>
            <w:r>
              <w:rPr>
                <w:webHidden/>
              </w:rPr>
              <w:fldChar w:fldCharType="begin"/>
            </w:r>
            <w:r>
              <w:rPr>
                <w:webHidden/>
              </w:rPr>
              <w:instrText xml:space="preserve"> PAGEREF _Toc70958006 \h </w:instrText>
            </w:r>
            <w:r>
              <w:rPr>
                <w:webHidden/>
              </w:rPr>
            </w:r>
            <w:r>
              <w:rPr>
                <w:webHidden/>
              </w:rPr>
              <w:fldChar w:fldCharType="separate"/>
            </w:r>
            <w:r>
              <w:rPr>
                <w:webHidden/>
              </w:rPr>
              <w:t>46</w:t>
            </w:r>
            <w:r>
              <w:rPr>
                <w:webHidden/>
              </w:rPr>
              <w:fldChar w:fldCharType="end"/>
            </w:r>
          </w:hyperlink>
        </w:p>
        <w:p w14:paraId="1DB2680A" w14:textId="594ECFA2" w:rsidR="00340213" w:rsidRDefault="00340213">
          <w:pPr>
            <w:pStyle w:val="TOC2"/>
            <w:rPr>
              <w:rFonts w:asciiTheme="minorHAnsi" w:eastAsiaTheme="minorEastAsia" w:hAnsiTheme="minorHAnsi"/>
              <w:noProof/>
              <w:color w:val="auto"/>
              <w:spacing w:val="0"/>
              <w:lang w:val="en-US"/>
            </w:rPr>
          </w:pPr>
          <w:hyperlink w:anchor="_Toc70958007" w:history="1">
            <w:r w:rsidRPr="00507BE7">
              <w:rPr>
                <w:rStyle w:val="Hyperlink"/>
                <w:noProof/>
              </w:rPr>
              <w:t>12.1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_Toc70958007 \h </w:instrText>
            </w:r>
            <w:r>
              <w:rPr>
                <w:noProof/>
                <w:webHidden/>
              </w:rPr>
            </w:r>
            <w:r>
              <w:rPr>
                <w:noProof/>
                <w:webHidden/>
              </w:rPr>
              <w:fldChar w:fldCharType="separate"/>
            </w:r>
            <w:r>
              <w:rPr>
                <w:noProof/>
                <w:webHidden/>
              </w:rPr>
              <w:t>46</w:t>
            </w:r>
            <w:r>
              <w:rPr>
                <w:noProof/>
                <w:webHidden/>
              </w:rPr>
              <w:fldChar w:fldCharType="end"/>
            </w:r>
          </w:hyperlink>
        </w:p>
        <w:p w14:paraId="604E0320" w14:textId="44707080" w:rsidR="00340213" w:rsidRDefault="00340213">
          <w:pPr>
            <w:pStyle w:val="TOC2"/>
            <w:rPr>
              <w:rFonts w:asciiTheme="minorHAnsi" w:eastAsiaTheme="minorEastAsia" w:hAnsiTheme="minorHAnsi"/>
              <w:noProof/>
              <w:color w:val="auto"/>
              <w:spacing w:val="0"/>
              <w:lang w:val="en-US"/>
            </w:rPr>
          </w:pPr>
          <w:hyperlink w:anchor="_Toc70958008" w:history="1">
            <w:r w:rsidRPr="00507BE7">
              <w:rPr>
                <w:rStyle w:val="Hyperlink"/>
                <w:noProof/>
              </w:rPr>
              <w:t>12.2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_Toc70958008 \h </w:instrText>
            </w:r>
            <w:r>
              <w:rPr>
                <w:noProof/>
                <w:webHidden/>
              </w:rPr>
            </w:r>
            <w:r>
              <w:rPr>
                <w:noProof/>
                <w:webHidden/>
              </w:rPr>
              <w:fldChar w:fldCharType="separate"/>
            </w:r>
            <w:r>
              <w:rPr>
                <w:noProof/>
                <w:webHidden/>
              </w:rPr>
              <w:t>46</w:t>
            </w:r>
            <w:r>
              <w:rPr>
                <w:noProof/>
                <w:webHidden/>
              </w:rPr>
              <w:fldChar w:fldCharType="end"/>
            </w:r>
          </w:hyperlink>
        </w:p>
        <w:p w14:paraId="2BDAC502" w14:textId="0D9A9528" w:rsidR="00340213" w:rsidRDefault="00340213">
          <w:pPr>
            <w:pStyle w:val="TOC2"/>
            <w:rPr>
              <w:rFonts w:asciiTheme="minorHAnsi" w:eastAsiaTheme="minorEastAsia" w:hAnsiTheme="minorHAnsi"/>
              <w:noProof/>
              <w:color w:val="auto"/>
              <w:spacing w:val="0"/>
              <w:lang w:val="en-US"/>
            </w:rPr>
          </w:pPr>
          <w:hyperlink w:anchor="_Toc70958009" w:history="1">
            <w:r w:rsidRPr="00507BE7">
              <w:rPr>
                <w:rStyle w:val="Hyperlink"/>
                <w:noProof/>
              </w:rPr>
              <w:t>12.3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_Toc70958009 \h </w:instrText>
            </w:r>
            <w:r>
              <w:rPr>
                <w:noProof/>
                <w:webHidden/>
              </w:rPr>
            </w:r>
            <w:r>
              <w:rPr>
                <w:noProof/>
                <w:webHidden/>
              </w:rPr>
              <w:fldChar w:fldCharType="separate"/>
            </w:r>
            <w:r>
              <w:rPr>
                <w:noProof/>
                <w:webHidden/>
              </w:rPr>
              <w:t>47</w:t>
            </w:r>
            <w:r>
              <w:rPr>
                <w:noProof/>
                <w:webHidden/>
              </w:rPr>
              <w:fldChar w:fldCharType="end"/>
            </w:r>
          </w:hyperlink>
        </w:p>
        <w:p w14:paraId="02C4A42A" w14:textId="136D0BBE" w:rsidR="00340213" w:rsidRDefault="00340213">
          <w:pPr>
            <w:pStyle w:val="TOC2"/>
            <w:rPr>
              <w:rFonts w:asciiTheme="minorHAnsi" w:eastAsiaTheme="minorEastAsia" w:hAnsiTheme="minorHAnsi"/>
              <w:noProof/>
              <w:color w:val="auto"/>
              <w:spacing w:val="0"/>
              <w:lang w:val="en-US"/>
            </w:rPr>
          </w:pPr>
          <w:hyperlink w:anchor="_Toc70958010" w:history="1">
            <w:r w:rsidRPr="00507BE7">
              <w:rPr>
                <w:rStyle w:val="Hyperlink"/>
                <w:noProof/>
              </w:rPr>
              <w:t>12.4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_Toc70958010 \h </w:instrText>
            </w:r>
            <w:r>
              <w:rPr>
                <w:noProof/>
                <w:webHidden/>
              </w:rPr>
            </w:r>
            <w:r>
              <w:rPr>
                <w:noProof/>
                <w:webHidden/>
              </w:rPr>
              <w:fldChar w:fldCharType="separate"/>
            </w:r>
            <w:r>
              <w:rPr>
                <w:noProof/>
                <w:webHidden/>
              </w:rPr>
              <w:t>47</w:t>
            </w:r>
            <w:r>
              <w:rPr>
                <w:noProof/>
                <w:webHidden/>
              </w:rPr>
              <w:fldChar w:fldCharType="end"/>
            </w:r>
          </w:hyperlink>
        </w:p>
        <w:p w14:paraId="4CDA88D8" w14:textId="2211BD20" w:rsidR="00340213" w:rsidRDefault="00340213">
          <w:pPr>
            <w:pStyle w:val="TOC2"/>
            <w:rPr>
              <w:rFonts w:asciiTheme="minorHAnsi" w:eastAsiaTheme="minorEastAsia" w:hAnsiTheme="minorHAnsi"/>
              <w:noProof/>
              <w:color w:val="auto"/>
              <w:spacing w:val="0"/>
              <w:lang w:val="en-US"/>
            </w:rPr>
          </w:pPr>
          <w:hyperlink w:anchor="_Toc70958011" w:history="1">
            <w:r w:rsidRPr="00507BE7">
              <w:rPr>
                <w:rStyle w:val="Hyperlink"/>
                <w:noProof/>
                <w:lang w:val="en-US"/>
              </w:rPr>
              <w:t>12.5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_Toc70958011 \h </w:instrText>
            </w:r>
            <w:r>
              <w:rPr>
                <w:noProof/>
                <w:webHidden/>
              </w:rPr>
            </w:r>
            <w:r>
              <w:rPr>
                <w:noProof/>
                <w:webHidden/>
              </w:rPr>
              <w:fldChar w:fldCharType="separate"/>
            </w:r>
            <w:r>
              <w:rPr>
                <w:noProof/>
                <w:webHidden/>
              </w:rPr>
              <w:t>48</w:t>
            </w:r>
            <w:r>
              <w:rPr>
                <w:noProof/>
                <w:webHidden/>
              </w:rPr>
              <w:fldChar w:fldCharType="end"/>
            </w:r>
          </w:hyperlink>
        </w:p>
        <w:p w14:paraId="76C0990A" w14:textId="6E9DAFBE" w:rsidR="00340213" w:rsidRDefault="00340213">
          <w:pPr>
            <w:pStyle w:val="TOC2"/>
            <w:rPr>
              <w:rFonts w:asciiTheme="minorHAnsi" w:eastAsiaTheme="minorEastAsia" w:hAnsiTheme="minorHAnsi"/>
              <w:noProof/>
              <w:color w:val="auto"/>
              <w:spacing w:val="0"/>
              <w:lang w:val="en-US"/>
            </w:rPr>
          </w:pPr>
          <w:hyperlink w:anchor="_Toc70958012" w:history="1">
            <w:r w:rsidRPr="00507BE7">
              <w:rPr>
                <w:rStyle w:val="Hyperlink"/>
                <w:noProof/>
                <w:lang w:val="en-US"/>
              </w:rPr>
              <w:t>12.6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_Toc70958012 \h </w:instrText>
            </w:r>
            <w:r>
              <w:rPr>
                <w:noProof/>
                <w:webHidden/>
              </w:rPr>
            </w:r>
            <w:r>
              <w:rPr>
                <w:noProof/>
                <w:webHidden/>
              </w:rPr>
              <w:fldChar w:fldCharType="separate"/>
            </w:r>
            <w:r>
              <w:rPr>
                <w:noProof/>
                <w:webHidden/>
              </w:rPr>
              <w:t>48</w:t>
            </w:r>
            <w:r>
              <w:rPr>
                <w:noProof/>
                <w:webHidden/>
              </w:rPr>
              <w:fldChar w:fldCharType="end"/>
            </w:r>
          </w:hyperlink>
        </w:p>
        <w:p w14:paraId="55BC0BEB" w14:textId="5808362C" w:rsidR="00340213" w:rsidRDefault="00340213">
          <w:pPr>
            <w:pStyle w:val="TOC1"/>
            <w:rPr>
              <w:rFonts w:asciiTheme="minorHAnsi" w:eastAsiaTheme="minorEastAsia" w:hAnsiTheme="minorHAnsi"/>
              <w:color w:val="auto"/>
              <w:spacing w:val="0"/>
              <w:lang w:val="en-US"/>
            </w:rPr>
          </w:pPr>
          <w:hyperlink w:anchor="_Toc70958013" w:history="1">
            <w:r w:rsidRPr="00507BE7">
              <w:rPr>
                <w:rStyle w:val="Hyperlink"/>
                <w:lang w:val="en-US"/>
              </w:rPr>
              <w:t>13</w:t>
            </w:r>
            <w:r>
              <w:rPr>
                <w:rFonts w:asciiTheme="minorHAnsi" w:eastAsiaTheme="minorEastAsia" w:hAnsiTheme="minorHAnsi"/>
                <w:color w:val="auto"/>
                <w:spacing w:val="0"/>
                <w:lang w:val="en-US"/>
              </w:rPr>
              <w:tab/>
            </w:r>
            <w:r w:rsidRPr="00507BE7">
              <w:rPr>
                <w:rStyle w:val="Hyperlink"/>
                <w:lang w:val="en-US"/>
              </w:rPr>
              <w:t>Integration of toxicology and risk assessment services into the EOSC marketplace</w:t>
            </w:r>
            <w:r>
              <w:rPr>
                <w:webHidden/>
              </w:rPr>
              <w:tab/>
            </w:r>
            <w:r>
              <w:rPr>
                <w:webHidden/>
              </w:rPr>
              <w:fldChar w:fldCharType="begin"/>
            </w:r>
            <w:r>
              <w:rPr>
                <w:webHidden/>
              </w:rPr>
              <w:instrText xml:space="preserve"> PAGEREF _Toc70958013 \h </w:instrText>
            </w:r>
            <w:r>
              <w:rPr>
                <w:webHidden/>
              </w:rPr>
            </w:r>
            <w:r>
              <w:rPr>
                <w:webHidden/>
              </w:rPr>
              <w:fldChar w:fldCharType="separate"/>
            </w:r>
            <w:r>
              <w:rPr>
                <w:webHidden/>
              </w:rPr>
              <w:t>49</w:t>
            </w:r>
            <w:r>
              <w:rPr>
                <w:webHidden/>
              </w:rPr>
              <w:fldChar w:fldCharType="end"/>
            </w:r>
          </w:hyperlink>
        </w:p>
        <w:p w14:paraId="2A2216CE" w14:textId="5DC8C1FA" w:rsidR="00340213" w:rsidRDefault="00340213">
          <w:pPr>
            <w:pStyle w:val="TOC2"/>
            <w:rPr>
              <w:rFonts w:asciiTheme="minorHAnsi" w:eastAsiaTheme="minorEastAsia" w:hAnsiTheme="minorHAnsi"/>
              <w:noProof/>
              <w:color w:val="auto"/>
              <w:spacing w:val="0"/>
              <w:lang w:val="en-US"/>
            </w:rPr>
          </w:pPr>
          <w:hyperlink w:anchor="_Toc70958014" w:history="1">
            <w:r w:rsidRPr="00507BE7">
              <w:rPr>
                <w:rStyle w:val="Hyperlink"/>
                <w:noProof/>
              </w:rPr>
              <w:t>13.1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_Toc70958014 \h </w:instrText>
            </w:r>
            <w:r>
              <w:rPr>
                <w:noProof/>
                <w:webHidden/>
              </w:rPr>
            </w:r>
            <w:r>
              <w:rPr>
                <w:noProof/>
                <w:webHidden/>
              </w:rPr>
              <w:fldChar w:fldCharType="separate"/>
            </w:r>
            <w:r>
              <w:rPr>
                <w:noProof/>
                <w:webHidden/>
              </w:rPr>
              <w:t>49</w:t>
            </w:r>
            <w:r>
              <w:rPr>
                <w:noProof/>
                <w:webHidden/>
              </w:rPr>
              <w:fldChar w:fldCharType="end"/>
            </w:r>
          </w:hyperlink>
        </w:p>
        <w:p w14:paraId="78D1ADE8" w14:textId="2B293298" w:rsidR="00340213" w:rsidRDefault="00340213">
          <w:pPr>
            <w:pStyle w:val="TOC2"/>
            <w:rPr>
              <w:rFonts w:asciiTheme="minorHAnsi" w:eastAsiaTheme="minorEastAsia" w:hAnsiTheme="minorHAnsi"/>
              <w:noProof/>
              <w:color w:val="auto"/>
              <w:spacing w:val="0"/>
              <w:lang w:val="en-US"/>
            </w:rPr>
          </w:pPr>
          <w:hyperlink w:anchor="_Toc70958015" w:history="1">
            <w:r w:rsidRPr="00507BE7">
              <w:rPr>
                <w:rStyle w:val="Hyperlink"/>
                <w:noProof/>
              </w:rPr>
              <w:t>13.2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_Toc70958015 \h </w:instrText>
            </w:r>
            <w:r>
              <w:rPr>
                <w:noProof/>
                <w:webHidden/>
              </w:rPr>
            </w:r>
            <w:r>
              <w:rPr>
                <w:noProof/>
                <w:webHidden/>
              </w:rPr>
              <w:fldChar w:fldCharType="separate"/>
            </w:r>
            <w:r>
              <w:rPr>
                <w:noProof/>
                <w:webHidden/>
              </w:rPr>
              <w:t>50</w:t>
            </w:r>
            <w:r>
              <w:rPr>
                <w:noProof/>
                <w:webHidden/>
              </w:rPr>
              <w:fldChar w:fldCharType="end"/>
            </w:r>
          </w:hyperlink>
        </w:p>
        <w:p w14:paraId="1F098BA7" w14:textId="52216C4A" w:rsidR="00340213" w:rsidRDefault="00340213">
          <w:pPr>
            <w:pStyle w:val="TOC2"/>
            <w:rPr>
              <w:rFonts w:asciiTheme="minorHAnsi" w:eastAsiaTheme="minorEastAsia" w:hAnsiTheme="minorHAnsi"/>
              <w:noProof/>
              <w:color w:val="auto"/>
              <w:spacing w:val="0"/>
              <w:lang w:val="en-US"/>
            </w:rPr>
          </w:pPr>
          <w:hyperlink w:anchor="_Toc70958016" w:history="1">
            <w:r w:rsidRPr="00507BE7">
              <w:rPr>
                <w:rStyle w:val="Hyperlink"/>
                <w:noProof/>
              </w:rPr>
              <w:t>13.3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_Toc70958016 \h </w:instrText>
            </w:r>
            <w:r>
              <w:rPr>
                <w:noProof/>
                <w:webHidden/>
              </w:rPr>
            </w:r>
            <w:r>
              <w:rPr>
                <w:noProof/>
                <w:webHidden/>
              </w:rPr>
              <w:fldChar w:fldCharType="separate"/>
            </w:r>
            <w:r>
              <w:rPr>
                <w:noProof/>
                <w:webHidden/>
              </w:rPr>
              <w:t>51</w:t>
            </w:r>
            <w:r>
              <w:rPr>
                <w:noProof/>
                <w:webHidden/>
              </w:rPr>
              <w:fldChar w:fldCharType="end"/>
            </w:r>
          </w:hyperlink>
        </w:p>
        <w:p w14:paraId="4C3F4E93" w14:textId="5305115B" w:rsidR="00340213" w:rsidRDefault="00340213">
          <w:pPr>
            <w:pStyle w:val="TOC2"/>
            <w:rPr>
              <w:rFonts w:asciiTheme="minorHAnsi" w:eastAsiaTheme="minorEastAsia" w:hAnsiTheme="minorHAnsi"/>
              <w:noProof/>
              <w:color w:val="auto"/>
              <w:spacing w:val="0"/>
              <w:lang w:val="en-US"/>
            </w:rPr>
          </w:pPr>
          <w:hyperlink w:anchor="_Toc70958017" w:history="1">
            <w:r w:rsidRPr="00507BE7">
              <w:rPr>
                <w:rStyle w:val="Hyperlink"/>
                <w:noProof/>
              </w:rPr>
              <w:t>13.4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_Toc70958017 \h </w:instrText>
            </w:r>
            <w:r>
              <w:rPr>
                <w:noProof/>
                <w:webHidden/>
              </w:rPr>
            </w:r>
            <w:r>
              <w:rPr>
                <w:noProof/>
                <w:webHidden/>
              </w:rPr>
              <w:fldChar w:fldCharType="separate"/>
            </w:r>
            <w:r>
              <w:rPr>
                <w:noProof/>
                <w:webHidden/>
              </w:rPr>
              <w:t>51</w:t>
            </w:r>
            <w:r>
              <w:rPr>
                <w:noProof/>
                <w:webHidden/>
              </w:rPr>
              <w:fldChar w:fldCharType="end"/>
            </w:r>
          </w:hyperlink>
        </w:p>
        <w:p w14:paraId="33B62D21" w14:textId="5299CECE" w:rsidR="00340213" w:rsidRDefault="00340213">
          <w:pPr>
            <w:pStyle w:val="TOC2"/>
            <w:rPr>
              <w:rFonts w:asciiTheme="minorHAnsi" w:eastAsiaTheme="minorEastAsia" w:hAnsiTheme="minorHAnsi"/>
              <w:noProof/>
              <w:color w:val="auto"/>
              <w:spacing w:val="0"/>
              <w:lang w:val="en-US"/>
            </w:rPr>
          </w:pPr>
          <w:hyperlink w:anchor="_Toc70958018" w:history="1">
            <w:r w:rsidRPr="00507BE7">
              <w:rPr>
                <w:rStyle w:val="Hyperlink"/>
                <w:noProof/>
                <w:lang w:val="en-US"/>
              </w:rPr>
              <w:t>13.5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_Toc70958018 \h </w:instrText>
            </w:r>
            <w:r>
              <w:rPr>
                <w:noProof/>
                <w:webHidden/>
              </w:rPr>
            </w:r>
            <w:r>
              <w:rPr>
                <w:noProof/>
                <w:webHidden/>
              </w:rPr>
              <w:fldChar w:fldCharType="separate"/>
            </w:r>
            <w:r>
              <w:rPr>
                <w:noProof/>
                <w:webHidden/>
              </w:rPr>
              <w:t>52</w:t>
            </w:r>
            <w:r>
              <w:rPr>
                <w:noProof/>
                <w:webHidden/>
              </w:rPr>
              <w:fldChar w:fldCharType="end"/>
            </w:r>
          </w:hyperlink>
        </w:p>
        <w:p w14:paraId="6EEE08A7" w14:textId="036E6668" w:rsidR="00340213" w:rsidRDefault="00340213">
          <w:pPr>
            <w:pStyle w:val="TOC2"/>
            <w:rPr>
              <w:rFonts w:asciiTheme="minorHAnsi" w:eastAsiaTheme="minorEastAsia" w:hAnsiTheme="minorHAnsi"/>
              <w:noProof/>
              <w:color w:val="auto"/>
              <w:spacing w:val="0"/>
              <w:lang w:val="en-US"/>
            </w:rPr>
          </w:pPr>
          <w:hyperlink w:anchor="_Toc70958019" w:history="1">
            <w:r w:rsidRPr="00507BE7">
              <w:rPr>
                <w:rStyle w:val="Hyperlink"/>
                <w:noProof/>
                <w:lang w:val="en-US"/>
              </w:rPr>
              <w:t>13.6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_Toc70958019 \h </w:instrText>
            </w:r>
            <w:r>
              <w:rPr>
                <w:noProof/>
                <w:webHidden/>
              </w:rPr>
            </w:r>
            <w:r>
              <w:rPr>
                <w:noProof/>
                <w:webHidden/>
              </w:rPr>
              <w:fldChar w:fldCharType="separate"/>
            </w:r>
            <w:r>
              <w:rPr>
                <w:noProof/>
                <w:webHidden/>
              </w:rPr>
              <w:t>52</w:t>
            </w:r>
            <w:r>
              <w:rPr>
                <w:noProof/>
                <w:webHidden/>
              </w:rPr>
              <w:fldChar w:fldCharType="end"/>
            </w:r>
          </w:hyperlink>
        </w:p>
        <w:p w14:paraId="3CCEDB51" w14:textId="1C340629" w:rsidR="00340213" w:rsidRDefault="00340213">
          <w:pPr>
            <w:pStyle w:val="TOC1"/>
            <w:rPr>
              <w:rFonts w:asciiTheme="minorHAnsi" w:eastAsiaTheme="minorEastAsia" w:hAnsiTheme="minorHAnsi"/>
              <w:color w:val="auto"/>
              <w:spacing w:val="0"/>
              <w:lang w:val="en-US"/>
            </w:rPr>
          </w:pPr>
          <w:hyperlink w:anchor="_Toc70958020" w:history="1">
            <w:r w:rsidRPr="00507BE7">
              <w:rPr>
                <w:rStyle w:val="Hyperlink"/>
                <w:lang w:val="en-US"/>
              </w:rPr>
              <w:t>14</w:t>
            </w:r>
            <w:r>
              <w:rPr>
                <w:rFonts w:asciiTheme="minorHAnsi" w:eastAsiaTheme="minorEastAsia" w:hAnsiTheme="minorHAnsi"/>
                <w:color w:val="auto"/>
                <w:spacing w:val="0"/>
                <w:lang w:val="en-US"/>
              </w:rPr>
              <w:tab/>
            </w:r>
            <w:r w:rsidRPr="00507BE7">
              <w:rPr>
                <w:rStyle w:val="Hyperlink"/>
                <w:lang w:val="en-US"/>
              </w:rPr>
              <w:t>AGINFRA+: Virtual Research Environments to Support Agriculture and Food Research Communities</w:t>
            </w:r>
            <w:r>
              <w:rPr>
                <w:webHidden/>
              </w:rPr>
              <w:tab/>
            </w:r>
            <w:r>
              <w:rPr>
                <w:webHidden/>
              </w:rPr>
              <w:fldChar w:fldCharType="begin"/>
            </w:r>
            <w:r>
              <w:rPr>
                <w:webHidden/>
              </w:rPr>
              <w:instrText xml:space="preserve"> PAGEREF _Toc70958020 \h </w:instrText>
            </w:r>
            <w:r>
              <w:rPr>
                <w:webHidden/>
              </w:rPr>
            </w:r>
            <w:r>
              <w:rPr>
                <w:webHidden/>
              </w:rPr>
              <w:fldChar w:fldCharType="separate"/>
            </w:r>
            <w:r>
              <w:rPr>
                <w:webHidden/>
              </w:rPr>
              <w:t>53</w:t>
            </w:r>
            <w:r>
              <w:rPr>
                <w:webHidden/>
              </w:rPr>
              <w:fldChar w:fldCharType="end"/>
            </w:r>
          </w:hyperlink>
        </w:p>
        <w:p w14:paraId="66C07496" w14:textId="3B474ED0" w:rsidR="00340213" w:rsidRDefault="00340213">
          <w:pPr>
            <w:pStyle w:val="TOC2"/>
            <w:rPr>
              <w:rFonts w:asciiTheme="minorHAnsi" w:eastAsiaTheme="minorEastAsia" w:hAnsiTheme="minorHAnsi"/>
              <w:noProof/>
              <w:color w:val="auto"/>
              <w:spacing w:val="0"/>
              <w:lang w:val="en-US"/>
            </w:rPr>
          </w:pPr>
          <w:hyperlink w:anchor="_Toc70958021" w:history="1">
            <w:r w:rsidRPr="00507BE7">
              <w:rPr>
                <w:rStyle w:val="Hyperlink"/>
                <w:noProof/>
              </w:rPr>
              <w:t>14.1</w:t>
            </w:r>
            <w:r>
              <w:rPr>
                <w:rFonts w:asciiTheme="minorHAnsi" w:eastAsiaTheme="minorEastAsia" w:hAnsiTheme="minorHAnsi"/>
                <w:noProof/>
                <w:color w:val="auto"/>
                <w:spacing w:val="0"/>
                <w:lang w:val="en-US"/>
              </w:rPr>
              <w:tab/>
            </w:r>
            <w:r w:rsidRPr="00507BE7">
              <w:rPr>
                <w:rStyle w:val="Hyperlink"/>
                <w:noProof/>
              </w:rPr>
              <w:t>About the pilot - initial ambition</w:t>
            </w:r>
            <w:r>
              <w:rPr>
                <w:noProof/>
                <w:webHidden/>
              </w:rPr>
              <w:tab/>
            </w:r>
            <w:r>
              <w:rPr>
                <w:noProof/>
                <w:webHidden/>
              </w:rPr>
              <w:fldChar w:fldCharType="begin"/>
            </w:r>
            <w:r>
              <w:rPr>
                <w:noProof/>
                <w:webHidden/>
              </w:rPr>
              <w:instrText xml:space="preserve"> PAGEREF _Toc70958021 \h </w:instrText>
            </w:r>
            <w:r>
              <w:rPr>
                <w:noProof/>
                <w:webHidden/>
              </w:rPr>
            </w:r>
            <w:r>
              <w:rPr>
                <w:noProof/>
                <w:webHidden/>
              </w:rPr>
              <w:fldChar w:fldCharType="separate"/>
            </w:r>
            <w:r>
              <w:rPr>
                <w:noProof/>
                <w:webHidden/>
              </w:rPr>
              <w:t>53</w:t>
            </w:r>
            <w:r>
              <w:rPr>
                <w:noProof/>
                <w:webHidden/>
              </w:rPr>
              <w:fldChar w:fldCharType="end"/>
            </w:r>
          </w:hyperlink>
        </w:p>
        <w:p w14:paraId="0045873F" w14:textId="6CAFC040" w:rsidR="00340213" w:rsidRDefault="00340213">
          <w:pPr>
            <w:pStyle w:val="TOC2"/>
            <w:rPr>
              <w:rFonts w:asciiTheme="minorHAnsi" w:eastAsiaTheme="minorEastAsia" w:hAnsiTheme="minorHAnsi"/>
              <w:noProof/>
              <w:color w:val="auto"/>
              <w:spacing w:val="0"/>
              <w:lang w:val="en-US"/>
            </w:rPr>
          </w:pPr>
          <w:hyperlink w:anchor="_Toc70958022" w:history="1">
            <w:r w:rsidRPr="00507BE7">
              <w:rPr>
                <w:rStyle w:val="Hyperlink"/>
                <w:noProof/>
              </w:rPr>
              <w:t>14.2</w:t>
            </w:r>
            <w:r>
              <w:rPr>
                <w:rFonts w:asciiTheme="minorHAnsi" w:eastAsiaTheme="minorEastAsia" w:hAnsiTheme="minorHAnsi"/>
                <w:noProof/>
                <w:color w:val="auto"/>
                <w:spacing w:val="0"/>
                <w:lang w:val="en-US"/>
              </w:rPr>
              <w:tab/>
            </w:r>
            <w:r w:rsidRPr="00507BE7">
              <w:rPr>
                <w:rStyle w:val="Hyperlink"/>
                <w:noProof/>
              </w:rPr>
              <w:t>Progress and key results</w:t>
            </w:r>
            <w:r>
              <w:rPr>
                <w:noProof/>
                <w:webHidden/>
              </w:rPr>
              <w:tab/>
            </w:r>
            <w:r>
              <w:rPr>
                <w:noProof/>
                <w:webHidden/>
              </w:rPr>
              <w:fldChar w:fldCharType="begin"/>
            </w:r>
            <w:r>
              <w:rPr>
                <w:noProof/>
                <w:webHidden/>
              </w:rPr>
              <w:instrText xml:space="preserve"> PAGEREF _Toc70958022 \h </w:instrText>
            </w:r>
            <w:r>
              <w:rPr>
                <w:noProof/>
                <w:webHidden/>
              </w:rPr>
            </w:r>
            <w:r>
              <w:rPr>
                <w:noProof/>
                <w:webHidden/>
              </w:rPr>
              <w:fldChar w:fldCharType="separate"/>
            </w:r>
            <w:r>
              <w:rPr>
                <w:noProof/>
                <w:webHidden/>
              </w:rPr>
              <w:t>53</w:t>
            </w:r>
            <w:r>
              <w:rPr>
                <w:noProof/>
                <w:webHidden/>
              </w:rPr>
              <w:fldChar w:fldCharType="end"/>
            </w:r>
          </w:hyperlink>
        </w:p>
        <w:p w14:paraId="06622CD2" w14:textId="0633730B" w:rsidR="00340213" w:rsidRDefault="00340213">
          <w:pPr>
            <w:pStyle w:val="TOC2"/>
            <w:rPr>
              <w:rFonts w:asciiTheme="minorHAnsi" w:eastAsiaTheme="minorEastAsia" w:hAnsiTheme="minorHAnsi"/>
              <w:noProof/>
              <w:color w:val="auto"/>
              <w:spacing w:val="0"/>
              <w:lang w:val="en-US"/>
            </w:rPr>
          </w:pPr>
          <w:hyperlink w:anchor="_Toc70958023" w:history="1">
            <w:r w:rsidRPr="00507BE7">
              <w:rPr>
                <w:rStyle w:val="Hyperlink"/>
                <w:noProof/>
              </w:rPr>
              <w:t>14.3</w:t>
            </w:r>
            <w:r>
              <w:rPr>
                <w:rFonts w:asciiTheme="minorHAnsi" w:eastAsiaTheme="minorEastAsia" w:hAnsiTheme="minorHAnsi"/>
                <w:noProof/>
                <w:color w:val="auto"/>
                <w:spacing w:val="0"/>
                <w:lang w:val="en-US"/>
              </w:rPr>
              <w:tab/>
            </w:r>
            <w:r w:rsidRPr="00507BE7">
              <w:rPr>
                <w:rStyle w:val="Hyperlink"/>
                <w:noProof/>
              </w:rPr>
              <w:t>Service integrations</w:t>
            </w:r>
            <w:r>
              <w:rPr>
                <w:noProof/>
                <w:webHidden/>
              </w:rPr>
              <w:tab/>
            </w:r>
            <w:r>
              <w:rPr>
                <w:noProof/>
                <w:webHidden/>
              </w:rPr>
              <w:fldChar w:fldCharType="begin"/>
            </w:r>
            <w:r>
              <w:rPr>
                <w:noProof/>
                <w:webHidden/>
              </w:rPr>
              <w:instrText xml:space="preserve"> PAGEREF _Toc70958023 \h </w:instrText>
            </w:r>
            <w:r>
              <w:rPr>
                <w:noProof/>
                <w:webHidden/>
              </w:rPr>
            </w:r>
            <w:r>
              <w:rPr>
                <w:noProof/>
                <w:webHidden/>
              </w:rPr>
              <w:fldChar w:fldCharType="separate"/>
            </w:r>
            <w:r>
              <w:rPr>
                <w:noProof/>
                <w:webHidden/>
              </w:rPr>
              <w:t>54</w:t>
            </w:r>
            <w:r>
              <w:rPr>
                <w:noProof/>
                <w:webHidden/>
              </w:rPr>
              <w:fldChar w:fldCharType="end"/>
            </w:r>
          </w:hyperlink>
        </w:p>
        <w:p w14:paraId="7F5E18DA" w14:textId="415E07E2" w:rsidR="00340213" w:rsidRDefault="00340213">
          <w:pPr>
            <w:pStyle w:val="TOC2"/>
            <w:rPr>
              <w:rFonts w:asciiTheme="minorHAnsi" w:eastAsiaTheme="minorEastAsia" w:hAnsiTheme="minorHAnsi"/>
              <w:noProof/>
              <w:color w:val="auto"/>
              <w:spacing w:val="0"/>
              <w:lang w:val="en-US"/>
            </w:rPr>
          </w:pPr>
          <w:hyperlink w:anchor="_Toc70958024" w:history="1">
            <w:r w:rsidRPr="00507BE7">
              <w:rPr>
                <w:rStyle w:val="Hyperlink"/>
                <w:noProof/>
              </w:rPr>
              <w:t>14.4</w:t>
            </w:r>
            <w:r>
              <w:rPr>
                <w:rFonts w:asciiTheme="minorHAnsi" w:eastAsiaTheme="minorEastAsia" w:hAnsiTheme="minorHAnsi"/>
                <w:noProof/>
                <w:color w:val="auto"/>
                <w:spacing w:val="0"/>
                <w:lang w:val="en-US"/>
              </w:rPr>
              <w:tab/>
            </w:r>
            <w:r w:rsidRPr="00507BE7">
              <w:rPr>
                <w:rStyle w:val="Hyperlink"/>
                <w:noProof/>
              </w:rPr>
              <w:t>Lessons learnt</w:t>
            </w:r>
            <w:r>
              <w:rPr>
                <w:noProof/>
                <w:webHidden/>
              </w:rPr>
              <w:tab/>
            </w:r>
            <w:r>
              <w:rPr>
                <w:noProof/>
                <w:webHidden/>
              </w:rPr>
              <w:fldChar w:fldCharType="begin"/>
            </w:r>
            <w:r>
              <w:rPr>
                <w:noProof/>
                <w:webHidden/>
              </w:rPr>
              <w:instrText xml:space="preserve"> PAGEREF _Toc70958024 \h </w:instrText>
            </w:r>
            <w:r>
              <w:rPr>
                <w:noProof/>
                <w:webHidden/>
              </w:rPr>
            </w:r>
            <w:r>
              <w:rPr>
                <w:noProof/>
                <w:webHidden/>
              </w:rPr>
              <w:fldChar w:fldCharType="separate"/>
            </w:r>
            <w:r>
              <w:rPr>
                <w:noProof/>
                <w:webHidden/>
              </w:rPr>
              <w:t>54</w:t>
            </w:r>
            <w:r>
              <w:rPr>
                <w:noProof/>
                <w:webHidden/>
              </w:rPr>
              <w:fldChar w:fldCharType="end"/>
            </w:r>
          </w:hyperlink>
        </w:p>
        <w:p w14:paraId="57EC63FB" w14:textId="350F4943" w:rsidR="00340213" w:rsidRDefault="00340213">
          <w:pPr>
            <w:pStyle w:val="TOC2"/>
            <w:rPr>
              <w:rFonts w:asciiTheme="minorHAnsi" w:eastAsiaTheme="minorEastAsia" w:hAnsiTheme="minorHAnsi"/>
              <w:noProof/>
              <w:color w:val="auto"/>
              <w:spacing w:val="0"/>
              <w:lang w:val="en-US"/>
            </w:rPr>
          </w:pPr>
          <w:hyperlink w:anchor="_Toc70958025" w:history="1">
            <w:r w:rsidRPr="00507BE7">
              <w:rPr>
                <w:rStyle w:val="Hyperlink"/>
                <w:noProof/>
                <w:lang w:val="en-US"/>
              </w:rPr>
              <w:t>14.5</w:t>
            </w:r>
            <w:r>
              <w:rPr>
                <w:rFonts w:asciiTheme="minorHAnsi" w:eastAsiaTheme="minorEastAsia" w:hAnsiTheme="minorHAnsi"/>
                <w:noProof/>
                <w:color w:val="auto"/>
                <w:spacing w:val="0"/>
                <w:lang w:val="en-US"/>
              </w:rPr>
              <w:tab/>
            </w:r>
            <w:r w:rsidRPr="00507BE7">
              <w:rPr>
                <w:rStyle w:val="Hyperlink"/>
                <w:noProof/>
                <w:lang w:val="en-US"/>
              </w:rPr>
              <w:t>Impact</w:t>
            </w:r>
            <w:r>
              <w:rPr>
                <w:noProof/>
                <w:webHidden/>
              </w:rPr>
              <w:tab/>
            </w:r>
            <w:r>
              <w:rPr>
                <w:noProof/>
                <w:webHidden/>
              </w:rPr>
              <w:fldChar w:fldCharType="begin"/>
            </w:r>
            <w:r>
              <w:rPr>
                <w:noProof/>
                <w:webHidden/>
              </w:rPr>
              <w:instrText xml:space="preserve"> PAGEREF _Toc70958025 \h </w:instrText>
            </w:r>
            <w:r>
              <w:rPr>
                <w:noProof/>
                <w:webHidden/>
              </w:rPr>
            </w:r>
            <w:r>
              <w:rPr>
                <w:noProof/>
                <w:webHidden/>
              </w:rPr>
              <w:fldChar w:fldCharType="separate"/>
            </w:r>
            <w:r>
              <w:rPr>
                <w:noProof/>
                <w:webHidden/>
              </w:rPr>
              <w:t>54</w:t>
            </w:r>
            <w:r>
              <w:rPr>
                <w:noProof/>
                <w:webHidden/>
              </w:rPr>
              <w:fldChar w:fldCharType="end"/>
            </w:r>
          </w:hyperlink>
        </w:p>
        <w:p w14:paraId="22C486C0" w14:textId="53A672AD" w:rsidR="00340213" w:rsidRDefault="00340213">
          <w:pPr>
            <w:pStyle w:val="TOC2"/>
            <w:rPr>
              <w:rFonts w:asciiTheme="minorHAnsi" w:eastAsiaTheme="minorEastAsia" w:hAnsiTheme="minorHAnsi"/>
              <w:noProof/>
              <w:color w:val="auto"/>
              <w:spacing w:val="0"/>
              <w:lang w:val="en-US"/>
            </w:rPr>
          </w:pPr>
          <w:hyperlink w:anchor="_Toc70958026" w:history="1">
            <w:r w:rsidRPr="00507BE7">
              <w:rPr>
                <w:rStyle w:val="Hyperlink"/>
                <w:noProof/>
                <w:lang w:val="en-US"/>
              </w:rPr>
              <w:t>14.6</w:t>
            </w:r>
            <w:r>
              <w:rPr>
                <w:rFonts w:asciiTheme="minorHAnsi" w:eastAsiaTheme="minorEastAsia" w:hAnsiTheme="minorHAnsi"/>
                <w:noProof/>
                <w:color w:val="auto"/>
                <w:spacing w:val="0"/>
                <w:lang w:val="en-US"/>
              </w:rPr>
              <w:tab/>
            </w:r>
            <w:r w:rsidRPr="00507BE7">
              <w:rPr>
                <w:rStyle w:val="Hyperlink"/>
                <w:noProof/>
                <w:lang w:val="en-US"/>
              </w:rPr>
              <w:t>Future plans and sustainability aspects</w:t>
            </w:r>
            <w:r>
              <w:rPr>
                <w:noProof/>
                <w:webHidden/>
              </w:rPr>
              <w:tab/>
            </w:r>
            <w:r>
              <w:rPr>
                <w:noProof/>
                <w:webHidden/>
              </w:rPr>
              <w:fldChar w:fldCharType="begin"/>
            </w:r>
            <w:r>
              <w:rPr>
                <w:noProof/>
                <w:webHidden/>
              </w:rPr>
              <w:instrText xml:space="preserve"> PAGEREF _Toc70958026 \h </w:instrText>
            </w:r>
            <w:r>
              <w:rPr>
                <w:noProof/>
                <w:webHidden/>
              </w:rPr>
            </w:r>
            <w:r>
              <w:rPr>
                <w:noProof/>
                <w:webHidden/>
              </w:rPr>
              <w:fldChar w:fldCharType="separate"/>
            </w:r>
            <w:r>
              <w:rPr>
                <w:noProof/>
                <w:webHidden/>
              </w:rPr>
              <w:t>55</w:t>
            </w:r>
            <w:r>
              <w:rPr>
                <w:noProof/>
                <w:webHidden/>
              </w:rPr>
              <w:fldChar w:fldCharType="end"/>
            </w:r>
          </w:hyperlink>
        </w:p>
        <w:p w14:paraId="733590E5" w14:textId="6872432C" w:rsidR="003158BB" w:rsidRDefault="003158BB">
          <w:r>
            <w:rPr>
              <w:b/>
              <w:bCs/>
              <w:noProof/>
            </w:rPr>
            <w:fldChar w:fldCharType="end"/>
          </w:r>
        </w:p>
      </w:sdtContent>
    </w:sdt>
    <w:p w14:paraId="657D616D" w14:textId="77777777" w:rsidR="00247395" w:rsidRDefault="00247395" w:rsidP="006C5298">
      <w:pPr>
        <w:pStyle w:val="ExecutiveSummary"/>
      </w:pPr>
      <w:bookmarkStart w:id="0" w:name="_Hlk515956646"/>
      <w:r w:rsidRPr="00E62B0B">
        <w:lastRenderedPageBreak/>
        <w:t xml:space="preserve">Executive summary  </w:t>
      </w:r>
    </w:p>
    <w:p w14:paraId="4D3E55BB" w14:textId="4773EFC2" w:rsidR="00F00433" w:rsidRDefault="00F00433" w:rsidP="00B0483E">
      <w:pPr>
        <w:spacing w:after="200"/>
        <w:rPr>
          <w:rFonts w:eastAsiaTheme="majorEastAsia" w:cstheme="majorBidi"/>
          <w:color w:val="1C3046"/>
          <w:spacing w:val="0"/>
        </w:rPr>
      </w:pPr>
      <w:r>
        <w:rPr>
          <w:rFonts w:eastAsiaTheme="majorEastAsia" w:cstheme="majorBidi"/>
          <w:color w:val="1C3046"/>
          <w:spacing w:val="0"/>
        </w:rPr>
        <w:t xml:space="preserve">The </w:t>
      </w:r>
      <w:r w:rsidRPr="00F00433">
        <w:rPr>
          <w:rFonts w:eastAsiaTheme="majorEastAsia" w:cstheme="majorBidi"/>
          <w:color w:val="1C3046"/>
          <w:spacing w:val="0"/>
        </w:rPr>
        <w:t>EOSC Early Adopter Programme</w:t>
      </w:r>
      <w:r w:rsidR="008C2201">
        <w:rPr>
          <w:rFonts w:eastAsiaTheme="majorEastAsia" w:cstheme="majorBidi"/>
          <w:color w:val="1C3046"/>
          <w:spacing w:val="0"/>
        </w:rPr>
        <w:t xml:space="preserve"> (EAP)</w:t>
      </w:r>
      <w:r w:rsidR="006252A3">
        <w:rPr>
          <w:rStyle w:val="FootnoteReference"/>
          <w:rFonts w:eastAsiaTheme="majorEastAsia" w:cstheme="majorBidi"/>
          <w:color w:val="1C3046"/>
          <w:spacing w:val="0"/>
        </w:rPr>
        <w:footnoteReference w:id="1"/>
      </w:r>
      <w:r>
        <w:rPr>
          <w:rFonts w:eastAsiaTheme="majorEastAsia" w:cstheme="majorBidi"/>
          <w:color w:val="1C3046"/>
          <w:spacing w:val="0"/>
        </w:rPr>
        <w:t xml:space="preserve"> is</w:t>
      </w:r>
      <w:r w:rsidRPr="00F00433">
        <w:rPr>
          <w:rFonts w:eastAsiaTheme="majorEastAsia" w:cstheme="majorBidi"/>
          <w:color w:val="1C3046"/>
          <w:spacing w:val="0"/>
        </w:rPr>
        <w:t xml:space="preserve"> a programme launched by EOSC-hub for research communities interested in exploring the latest state-of-art technologies and services offered by the European Open Science Cloud (EOSC).</w:t>
      </w:r>
    </w:p>
    <w:p w14:paraId="3C6C6251" w14:textId="77777777" w:rsidR="00A832D5" w:rsidRDefault="00A832D5" w:rsidP="00B0483E">
      <w:pPr>
        <w:spacing w:after="200"/>
        <w:rPr>
          <w:rFonts w:eastAsiaTheme="majorEastAsia" w:cstheme="majorBidi"/>
          <w:color w:val="1C3046"/>
          <w:spacing w:val="0"/>
        </w:rPr>
      </w:pPr>
      <w:r w:rsidRPr="00A832D5">
        <w:rPr>
          <w:rFonts w:eastAsiaTheme="majorEastAsia" w:cstheme="majorBidi"/>
          <w:color w:val="1C3046"/>
          <w:spacing w:val="0"/>
          <w:lang w:val="en-US"/>
        </w:rPr>
        <w:t xml:space="preserve">The </w:t>
      </w:r>
      <w:proofErr w:type="spellStart"/>
      <w:r>
        <w:rPr>
          <w:rFonts w:eastAsiaTheme="majorEastAsia" w:cstheme="majorBidi"/>
          <w:color w:val="1C3046"/>
          <w:spacing w:val="0"/>
          <w:lang w:val="en-US"/>
        </w:rPr>
        <w:t>programme</w:t>
      </w:r>
      <w:proofErr w:type="spellEnd"/>
      <w:r>
        <w:rPr>
          <w:rFonts w:eastAsiaTheme="majorEastAsia" w:cstheme="majorBidi"/>
          <w:color w:val="1C3046"/>
          <w:spacing w:val="0"/>
          <w:lang w:val="en-US"/>
        </w:rPr>
        <w:t xml:space="preserve"> was thought</w:t>
      </w:r>
      <w:r w:rsidRPr="00A832D5">
        <w:rPr>
          <w:rFonts w:eastAsiaTheme="majorEastAsia" w:cstheme="majorBidi"/>
          <w:color w:val="1C3046"/>
          <w:spacing w:val="0"/>
          <w:lang w:val="en-US"/>
        </w:rPr>
        <w:t xml:space="preserve"> for researchers and research communities working on complex research projects in need of services based on multiple, different technologies, that want</w:t>
      </w:r>
      <w:r>
        <w:rPr>
          <w:rFonts w:eastAsiaTheme="majorEastAsia" w:cstheme="majorBidi"/>
          <w:color w:val="1C3046"/>
          <w:spacing w:val="0"/>
          <w:lang w:val="en-US"/>
        </w:rPr>
        <w:t>ed</w:t>
      </w:r>
      <w:r w:rsidRPr="00A832D5">
        <w:rPr>
          <w:rFonts w:eastAsiaTheme="majorEastAsia" w:cstheme="majorBidi"/>
          <w:color w:val="1C3046"/>
          <w:spacing w:val="0"/>
          <w:lang w:val="en-US"/>
        </w:rPr>
        <w:t xml:space="preserve"> to benefit from access to state-of-the-art technologies, research infrastructures and services that </w:t>
      </w:r>
      <w:r>
        <w:rPr>
          <w:rFonts w:eastAsiaTheme="majorEastAsia" w:cstheme="majorBidi"/>
          <w:color w:val="1C3046"/>
          <w:spacing w:val="0"/>
          <w:lang w:val="en-US"/>
        </w:rPr>
        <w:t>we</w:t>
      </w:r>
      <w:r w:rsidRPr="00A832D5">
        <w:rPr>
          <w:rFonts w:eastAsiaTheme="majorEastAsia" w:cstheme="majorBidi"/>
          <w:color w:val="1C3046"/>
          <w:spacing w:val="0"/>
          <w:lang w:val="en-US"/>
        </w:rPr>
        <w:t>re not available in their current research environment.</w:t>
      </w:r>
      <w:r>
        <w:rPr>
          <w:rFonts w:eastAsiaTheme="majorEastAsia" w:cstheme="majorBidi"/>
          <w:color w:val="1C3046"/>
          <w:spacing w:val="0"/>
          <w:lang w:val="en-US"/>
        </w:rPr>
        <w:t xml:space="preserve"> </w:t>
      </w:r>
      <w:r>
        <w:rPr>
          <w:rFonts w:eastAsiaTheme="majorEastAsia" w:cstheme="majorBidi"/>
          <w:color w:val="1C3046"/>
          <w:spacing w:val="0"/>
        </w:rPr>
        <w:t>Selected</w:t>
      </w:r>
      <w:r w:rsidR="00F00433" w:rsidRPr="00F00433">
        <w:rPr>
          <w:rFonts w:eastAsiaTheme="majorEastAsia" w:cstheme="majorBidi"/>
          <w:color w:val="1C3046"/>
          <w:spacing w:val="0"/>
        </w:rPr>
        <w:t xml:space="preserve"> research communities </w:t>
      </w:r>
      <w:r>
        <w:rPr>
          <w:rFonts w:eastAsiaTheme="majorEastAsia" w:cstheme="majorBidi"/>
          <w:color w:val="1C3046"/>
          <w:spacing w:val="0"/>
        </w:rPr>
        <w:t xml:space="preserve">were able </w:t>
      </w:r>
      <w:r w:rsidR="00F00433" w:rsidRPr="00F00433">
        <w:rPr>
          <w:rFonts w:eastAsiaTheme="majorEastAsia" w:cstheme="majorBidi"/>
          <w:color w:val="1C3046"/>
          <w:spacing w:val="0"/>
        </w:rPr>
        <w:t>to scale up the</w:t>
      </w:r>
      <w:r>
        <w:rPr>
          <w:rFonts w:eastAsiaTheme="majorEastAsia" w:cstheme="majorBidi"/>
          <w:color w:val="1C3046"/>
          <w:spacing w:val="0"/>
        </w:rPr>
        <w:t>ir</w:t>
      </w:r>
      <w:r w:rsidR="00F00433" w:rsidRPr="00F00433">
        <w:rPr>
          <w:rFonts w:eastAsiaTheme="majorEastAsia" w:cstheme="majorBidi"/>
          <w:color w:val="1C3046"/>
          <w:spacing w:val="0"/>
        </w:rPr>
        <w:t xml:space="preserve"> in-house infrastructure and to access </w:t>
      </w:r>
      <w:r>
        <w:rPr>
          <w:rFonts w:eastAsiaTheme="majorEastAsia" w:cstheme="majorBidi"/>
          <w:color w:val="1C3046"/>
          <w:spacing w:val="0"/>
        </w:rPr>
        <w:t xml:space="preserve">and combine </w:t>
      </w:r>
      <w:r w:rsidR="00F00433" w:rsidRPr="00F00433">
        <w:rPr>
          <w:rFonts w:eastAsiaTheme="majorEastAsia" w:cstheme="majorBidi"/>
          <w:color w:val="1C3046"/>
          <w:spacing w:val="0"/>
        </w:rPr>
        <w:t xml:space="preserve">a richer set of </w:t>
      </w:r>
      <w:r w:rsidR="00F00433">
        <w:rPr>
          <w:rFonts w:eastAsiaTheme="majorEastAsia" w:cstheme="majorBidi"/>
          <w:color w:val="1C3046"/>
          <w:spacing w:val="0"/>
        </w:rPr>
        <w:t xml:space="preserve">services and </w:t>
      </w:r>
      <w:r w:rsidR="00F00433" w:rsidRPr="00F00433">
        <w:rPr>
          <w:rFonts w:eastAsiaTheme="majorEastAsia" w:cstheme="majorBidi"/>
          <w:color w:val="1C3046"/>
          <w:spacing w:val="0"/>
        </w:rPr>
        <w:t>resources</w:t>
      </w:r>
      <w:r w:rsidR="00F00433">
        <w:rPr>
          <w:rFonts w:eastAsiaTheme="majorEastAsia" w:cstheme="majorBidi"/>
          <w:color w:val="1C3046"/>
          <w:spacing w:val="0"/>
        </w:rPr>
        <w:t xml:space="preserve">, </w:t>
      </w:r>
      <w:r>
        <w:rPr>
          <w:rFonts w:eastAsiaTheme="majorEastAsia" w:cstheme="majorBidi"/>
          <w:color w:val="1C3046"/>
          <w:spacing w:val="0"/>
        </w:rPr>
        <w:t>through</w:t>
      </w:r>
      <w:r w:rsidR="00F00433" w:rsidRPr="00F00433">
        <w:rPr>
          <w:rFonts w:eastAsiaTheme="majorEastAsia" w:cstheme="majorBidi"/>
          <w:color w:val="1C3046"/>
          <w:spacing w:val="0"/>
        </w:rPr>
        <w:t xml:space="preserve"> the EOSC</w:t>
      </w:r>
      <w:r w:rsidR="00F00433">
        <w:rPr>
          <w:rFonts w:eastAsiaTheme="majorEastAsia" w:cstheme="majorBidi"/>
          <w:color w:val="1C3046"/>
          <w:spacing w:val="0"/>
        </w:rPr>
        <w:t xml:space="preserve"> Portal &amp;</w:t>
      </w:r>
      <w:r w:rsidR="00F00433" w:rsidRPr="00F00433">
        <w:rPr>
          <w:rFonts w:eastAsiaTheme="majorEastAsia" w:cstheme="majorBidi"/>
          <w:color w:val="1C3046"/>
          <w:spacing w:val="0"/>
        </w:rPr>
        <w:t xml:space="preserve"> Marketplace</w:t>
      </w:r>
      <w:r>
        <w:rPr>
          <w:rStyle w:val="FootnoteReference"/>
          <w:rFonts w:eastAsiaTheme="majorEastAsia" w:cstheme="majorBidi"/>
          <w:color w:val="1C3046"/>
          <w:spacing w:val="0"/>
        </w:rPr>
        <w:footnoteReference w:id="2"/>
      </w:r>
      <w:r w:rsidR="00F00433">
        <w:rPr>
          <w:rFonts w:eastAsiaTheme="majorEastAsia" w:cstheme="majorBidi"/>
          <w:color w:val="1C3046"/>
          <w:spacing w:val="0"/>
        </w:rPr>
        <w:t>, f</w:t>
      </w:r>
      <w:r w:rsidR="00F00433" w:rsidRPr="00F00433">
        <w:rPr>
          <w:rFonts w:eastAsiaTheme="majorEastAsia" w:cstheme="majorBidi"/>
          <w:color w:val="1C3046"/>
          <w:spacing w:val="0"/>
        </w:rPr>
        <w:t>or data discovery and reuse, data processing and analysis, data management, curation and preservation, and access, deposition and sharing, federated authentication and authorization.</w:t>
      </w:r>
    </w:p>
    <w:p w14:paraId="7048DE9C" w14:textId="6E5CB3A8" w:rsidR="00F00433" w:rsidRDefault="00F00433" w:rsidP="00B0483E">
      <w:pPr>
        <w:spacing w:after="200"/>
        <w:rPr>
          <w:rFonts w:eastAsiaTheme="majorEastAsia" w:cstheme="majorBidi"/>
          <w:color w:val="1C3046"/>
          <w:spacing w:val="0"/>
        </w:rPr>
      </w:pPr>
      <w:r w:rsidRPr="00F00433">
        <w:rPr>
          <w:rFonts w:eastAsiaTheme="majorEastAsia" w:cstheme="majorBidi"/>
          <w:color w:val="1C3046"/>
          <w:spacing w:val="0"/>
        </w:rPr>
        <w:t xml:space="preserve">The services and resources in scope for the programme </w:t>
      </w:r>
      <w:r>
        <w:rPr>
          <w:rFonts w:eastAsiaTheme="majorEastAsia" w:cstheme="majorBidi"/>
          <w:color w:val="1C3046"/>
          <w:spacing w:val="0"/>
        </w:rPr>
        <w:t>were</w:t>
      </w:r>
      <w:r w:rsidRPr="00F00433">
        <w:rPr>
          <w:rFonts w:eastAsiaTheme="majorEastAsia" w:cstheme="majorBidi"/>
          <w:color w:val="1C3046"/>
          <w:spacing w:val="0"/>
        </w:rPr>
        <w:t xml:space="preserve"> those provided by the EOSC-hub project and the Early Adopter Programme partners, namely OCRE, </w:t>
      </w:r>
      <w:proofErr w:type="spellStart"/>
      <w:r w:rsidRPr="00F00433">
        <w:rPr>
          <w:rFonts w:eastAsiaTheme="majorEastAsia" w:cstheme="majorBidi"/>
          <w:color w:val="1C3046"/>
          <w:spacing w:val="0"/>
        </w:rPr>
        <w:t>OpenAIRE</w:t>
      </w:r>
      <w:proofErr w:type="spellEnd"/>
      <w:r w:rsidRPr="00F00433">
        <w:rPr>
          <w:rFonts w:eastAsiaTheme="majorEastAsia" w:cstheme="majorBidi"/>
          <w:color w:val="1C3046"/>
          <w:spacing w:val="0"/>
        </w:rPr>
        <w:t xml:space="preserve"> and GÉANT. </w:t>
      </w:r>
      <w:r w:rsidR="00016F0A">
        <w:rPr>
          <w:rFonts w:eastAsiaTheme="majorEastAsia" w:cstheme="majorBidi"/>
          <w:color w:val="1C3046"/>
          <w:spacing w:val="0"/>
        </w:rPr>
        <w:t xml:space="preserve">Furthermore EOSC-hub, with its network of technical experts, </w:t>
      </w:r>
      <w:r w:rsidR="00016F0A" w:rsidRPr="00F00433">
        <w:rPr>
          <w:rFonts w:eastAsiaTheme="majorEastAsia" w:cstheme="majorBidi"/>
          <w:color w:val="1C3046"/>
          <w:spacing w:val="0"/>
        </w:rPr>
        <w:t>train</w:t>
      </w:r>
      <w:r w:rsidR="00016F0A">
        <w:rPr>
          <w:rFonts w:eastAsiaTheme="majorEastAsia" w:cstheme="majorBidi"/>
          <w:color w:val="1C3046"/>
          <w:spacing w:val="0"/>
        </w:rPr>
        <w:t>ed</w:t>
      </w:r>
      <w:r w:rsidR="00016F0A" w:rsidRPr="00F00433">
        <w:rPr>
          <w:rFonts w:eastAsiaTheme="majorEastAsia" w:cstheme="majorBidi"/>
          <w:color w:val="1C3046"/>
          <w:spacing w:val="0"/>
        </w:rPr>
        <w:t xml:space="preserve"> and support</w:t>
      </w:r>
      <w:r w:rsidR="00016F0A">
        <w:rPr>
          <w:rFonts w:eastAsiaTheme="majorEastAsia" w:cstheme="majorBidi"/>
          <w:color w:val="1C3046"/>
          <w:spacing w:val="0"/>
        </w:rPr>
        <w:t>ed</w:t>
      </w:r>
      <w:r w:rsidR="00016F0A" w:rsidRPr="00F00433">
        <w:rPr>
          <w:rFonts w:eastAsiaTheme="majorEastAsia" w:cstheme="majorBidi"/>
          <w:color w:val="1C3046"/>
          <w:spacing w:val="0"/>
        </w:rPr>
        <w:t xml:space="preserve"> researchers</w:t>
      </w:r>
      <w:r w:rsidRPr="00F00433">
        <w:rPr>
          <w:rFonts w:eastAsiaTheme="majorEastAsia" w:cstheme="majorBidi"/>
          <w:color w:val="1C3046"/>
          <w:spacing w:val="0"/>
        </w:rPr>
        <w:t xml:space="preserve"> to enable active usage of the EOSC foster</w:t>
      </w:r>
      <w:r>
        <w:rPr>
          <w:rFonts w:eastAsiaTheme="majorEastAsia" w:cstheme="majorBidi"/>
          <w:color w:val="1C3046"/>
          <w:spacing w:val="0"/>
        </w:rPr>
        <w:t>ing</w:t>
      </w:r>
      <w:r w:rsidRPr="00F00433">
        <w:rPr>
          <w:rFonts w:eastAsiaTheme="majorEastAsia" w:cstheme="majorBidi"/>
          <w:color w:val="1C3046"/>
          <w:spacing w:val="0"/>
        </w:rPr>
        <w:t xml:space="preserve"> a culture of co-operation between researchers and EOSC providers.</w:t>
      </w:r>
    </w:p>
    <w:p w14:paraId="15646DC3" w14:textId="6E2D75CF" w:rsidR="00F00433" w:rsidRDefault="00F00433" w:rsidP="00B0483E">
      <w:pPr>
        <w:spacing w:after="200"/>
        <w:rPr>
          <w:rFonts w:eastAsiaTheme="majorEastAsia" w:cstheme="majorBidi"/>
          <w:color w:val="1C3046"/>
          <w:spacing w:val="0"/>
        </w:rPr>
      </w:pPr>
      <w:r w:rsidRPr="00F00433">
        <w:rPr>
          <w:rFonts w:eastAsiaTheme="majorEastAsia" w:cstheme="majorBidi"/>
          <w:color w:val="1C3046"/>
          <w:spacing w:val="0"/>
        </w:rPr>
        <w:t xml:space="preserve">13 pilots were selected in two calls spanning several scientific disciplines: agriculture, marine, material sciences, disaster mitigation, health science, biology, astronomy, light pollution </w:t>
      </w:r>
      <w:r w:rsidR="008C2201" w:rsidRPr="00F00433">
        <w:rPr>
          <w:rFonts w:eastAsiaTheme="majorEastAsia" w:cstheme="majorBidi"/>
          <w:color w:val="1C3046"/>
          <w:spacing w:val="0"/>
        </w:rPr>
        <w:t>etc.</w:t>
      </w:r>
      <w:r>
        <w:rPr>
          <w:rFonts w:eastAsiaTheme="majorEastAsia" w:cstheme="majorBidi"/>
          <w:color w:val="1C3046"/>
          <w:spacing w:val="0"/>
        </w:rPr>
        <w:t xml:space="preserve"> </w:t>
      </w:r>
      <w:r w:rsidR="00016F0A">
        <w:rPr>
          <w:rFonts w:eastAsiaTheme="majorEastAsia" w:cstheme="majorBidi"/>
          <w:color w:val="1C3046"/>
          <w:spacing w:val="0"/>
        </w:rPr>
        <w:t>The principal investigators of the pilots were supported by shepherds from the EOSC-hub technical support team that closely guided the researchers on accessing and using the services. At the end, t</w:t>
      </w:r>
      <w:r w:rsidRPr="00F00433">
        <w:rPr>
          <w:rFonts w:eastAsiaTheme="majorEastAsia" w:cstheme="majorBidi"/>
          <w:color w:val="1C3046"/>
          <w:spacing w:val="0"/>
        </w:rPr>
        <w:t xml:space="preserve">he pilots </w:t>
      </w:r>
      <w:r w:rsidR="00016F0A">
        <w:rPr>
          <w:rFonts w:eastAsiaTheme="majorEastAsia" w:cstheme="majorBidi"/>
          <w:color w:val="1C3046"/>
          <w:spacing w:val="0"/>
        </w:rPr>
        <w:t xml:space="preserve">successfully </w:t>
      </w:r>
      <w:r w:rsidRPr="00F00433">
        <w:rPr>
          <w:rFonts w:eastAsiaTheme="majorEastAsia" w:cstheme="majorBidi"/>
          <w:color w:val="1C3046"/>
          <w:spacing w:val="0"/>
        </w:rPr>
        <w:t xml:space="preserve">exploited </w:t>
      </w:r>
      <w:r w:rsidR="00016F0A">
        <w:rPr>
          <w:rFonts w:eastAsiaTheme="majorEastAsia" w:cstheme="majorBidi"/>
          <w:color w:val="1C3046"/>
          <w:spacing w:val="0"/>
        </w:rPr>
        <w:t xml:space="preserve">several </w:t>
      </w:r>
      <w:r w:rsidRPr="00F00433">
        <w:rPr>
          <w:rFonts w:eastAsiaTheme="majorEastAsia" w:cstheme="majorBidi"/>
          <w:color w:val="1C3046"/>
          <w:spacing w:val="0"/>
        </w:rPr>
        <w:t>services and resources complet</w:t>
      </w:r>
      <w:r w:rsidR="00016F0A">
        <w:rPr>
          <w:rFonts w:eastAsiaTheme="majorEastAsia" w:cstheme="majorBidi"/>
          <w:color w:val="1C3046"/>
          <w:spacing w:val="0"/>
        </w:rPr>
        <w:t>ing</w:t>
      </w:r>
      <w:r w:rsidRPr="00F00433">
        <w:rPr>
          <w:rFonts w:eastAsiaTheme="majorEastAsia" w:cstheme="majorBidi"/>
          <w:color w:val="1C3046"/>
          <w:spacing w:val="0"/>
        </w:rPr>
        <w:t xml:space="preserve"> 25 integrations of 9 different services</w:t>
      </w:r>
      <w:r w:rsidR="00A414EE">
        <w:rPr>
          <w:rFonts w:eastAsiaTheme="majorEastAsia" w:cstheme="majorBidi"/>
          <w:color w:val="1C3046"/>
          <w:spacing w:val="0"/>
        </w:rPr>
        <w:t>. These integrations enabled the setup of new services for research in Europe or the enrichment of existing services</w:t>
      </w:r>
      <w:r w:rsidRPr="00F00433">
        <w:rPr>
          <w:rFonts w:eastAsiaTheme="majorEastAsia" w:cstheme="majorBidi"/>
          <w:color w:val="1C3046"/>
          <w:spacing w:val="0"/>
        </w:rPr>
        <w:t>.</w:t>
      </w:r>
      <w:r>
        <w:rPr>
          <w:rFonts w:eastAsiaTheme="majorEastAsia" w:cstheme="majorBidi"/>
          <w:color w:val="1C3046"/>
          <w:spacing w:val="0"/>
        </w:rPr>
        <w:t xml:space="preserve"> </w:t>
      </w:r>
      <w:r w:rsidR="008C2201">
        <w:rPr>
          <w:rFonts w:eastAsiaTheme="majorEastAsia" w:cstheme="majorBidi"/>
          <w:color w:val="1C3046"/>
          <w:spacing w:val="0"/>
        </w:rPr>
        <w:t xml:space="preserve">In such way, the programme increased </w:t>
      </w:r>
      <w:r>
        <w:rPr>
          <w:rFonts w:eastAsiaTheme="majorEastAsia" w:cstheme="majorBidi"/>
          <w:color w:val="1C3046"/>
          <w:spacing w:val="0"/>
        </w:rPr>
        <w:t xml:space="preserve">the </w:t>
      </w:r>
      <w:r w:rsidRPr="00F00433">
        <w:rPr>
          <w:rFonts w:eastAsiaTheme="majorEastAsia" w:cstheme="majorBidi"/>
          <w:color w:val="1C3046"/>
          <w:spacing w:val="0"/>
        </w:rPr>
        <w:t>confidence</w:t>
      </w:r>
      <w:r>
        <w:rPr>
          <w:rFonts w:eastAsiaTheme="majorEastAsia" w:cstheme="majorBidi"/>
          <w:color w:val="1C3046"/>
          <w:spacing w:val="0"/>
        </w:rPr>
        <w:t xml:space="preserve"> of the researchers</w:t>
      </w:r>
      <w:r w:rsidRPr="00F00433">
        <w:rPr>
          <w:rFonts w:eastAsiaTheme="majorEastAsia" w:cstheme="majorBidi"/>
          <w:color w:val="1C3046"/>
          <w:spacing w:val="0"/>
        </w:rPr>
        <w:t xml:space="preserve"> in the capability and capacity that will be provided via the EOSC</w:t>
      </w:r>
      <w:r>
        <w:rPr>
          <w:rFonts w:eastAsiaTheme="majorEastAsia" w:cstheme="majorBidi"/>
          <w:color w:val="1C3046"/>
          <w:spacing w:val="0"/>
        </w:rPr>
        <w:t xml:space="preserve"> </w:t>
      </w:r>
      <w:r w:rsidR="008C2201">
        <w:rPr>
          <w:rFonts w:eastAsiaTheme="majorEastAsia" w:cstheme="majorBidi"/>
          <w:color w:val="1C3046"/>
          <w:spacing w:val="0"/>
        </w:rPr>
        <w:t>and enabled several long-term collaborations between user communities and EOSC service providers</w:t>
      </w:r>
      <w:r w:rsidRPr="00F00433">
        <w:rPr>
          <w:rFonts w:eastAsiaTheme="majorEastAsia" w:cstheme="majorBidi"/>
          <w:color w:val="1C3046"/>
          <w:spacing w:val="0"/>
        </w:rPr>
        <w:t>.</w:t>
      </w:r>
    </w:p>
    <w:p w14:paraId="25E57172" w14:textId="30421E1F" w:rsidR="00A414EE" w:rsidRPr="00575FA1" w:rsidRDefault="00A414EE" w:rsidP="00B0483E">
      <w:pPr>
        <w:spacing w:after="200"/>
        <w:rPr>
          <w:rFonts w:eastAsiaTheme="majorEastAsia" w:cstheme="majorBidi"/>
          <w:color w:val="1C3046"/>
          <w:spacing w:val="0"/>
          <w:lang w:val="en-US"/>
        </w:rPr>
      </w:pPr>
      <w:r>
        <w:rPr>
          <w:rFonts w:eastAsiaTheme="majorEastAsia" w:cstheme="majorBidi"/>
          <w:color w:val="1C3046"/>
          <w:spacing w:val="0"/>
        </w:rPr>
        <w:t>Key examples of the success of the programme are the EMSO pilot</w:t>
      </w:r>
      <w:r w:rsidR="00575FA1">
        <w:rPr>
          <w:rFonts w:eastAsiaTheme="majorEastAsia" w:cstheme="majorBidi"/>
          <w:color w:val="1C3046"/>
          <w:spacing w:val="0"/>
        </w:rPr>
        <w:t>,</w:t>
      </w:r>
      <w:r>
        <w:rPr>
          <w:rFonts w:eastAsiaTheme="majorEastAsia" w:cstheme="majorBidi"/>
          <w:color w:val="1C3046"/>
          <w:spacing w:val="0"/>
        </w:rPr>
        <w:t xml:space="preserve"> that</w:t>
      </w:r>
      <w:r w:rsidR="00575FA1">
        <w:rPr>
          <w:rFonts w:eastAsiaTheme="majorEastAsia" w:cstheme="majorBidi"/>
          <w:color w:val="1C3046"/>
          <w:spacing w:val="0"/>
        </w:rPr>
        <w:t xml:space="preserve"> allowed </w:t>
      </w:r>
      <w:r w:rsidR="006252A3">
        <w:rPr>
          <w:rFonts w:eastAsiaTheme="majorEastAsia" w:cstheme="majorBidi"/>
          <w:color w:val="1C3046"/>
          <w:spacing w:val="0"/>
        </w:rPr>
        <w:t xml:space="preserve">the </w:t>
      </w:r>
      <w:r w:rsidR="00575FA1">
        <w:rPr>
          <w:rFonts w:eastAsiaTheme="majorEastAsia" w:cstheme="majorBidi"/>
          <w:color w:val="1C3046"/>
          <w:spacing w:val="0"/>
        </w:rPr>
        <w:t>EMSO ERIC to make operational its data management platform</w:t>
      </w:r>
      <w:r w:rsidR="002923B3">
        <w:rPr>
          <w:rStyle w:val="FootnoteReference"/>
          <w:rFonts w:eastAsiaTheme="majorEastAsia" w:cstheme="majorBidi"/>
          <w:color w:val="1C3046"/>
          <w:spacing w:val="0"/>
        </w:rPr>
        <w:footnoteReference w:id="3"/>
      </w:r>
      <w:r w:rsidR="00575FA1">
        <w:rPr>
          <w:rFonts w:eastAsiaTheme="majorEastAsia" w:cstheme="majorBidi"/>
          <w:color w:val="1C3046"/>
          <w:spacing w:val="0"/>
        </w:rPr>
        <w:t xml:space="preserve"> thanks to the deployment in the EGI Federated Cloud and the integration with the EGI AAI Check-in service, and the </w:t>
      </w:r>
      <w:r w:rsidR="00575FA1" w:rsidRPr="00575FA1">
        <w:rPr>
          <w:rFonts w:eastAsiaTheme="majorEastAsia" w:cstheme="majorBidi"/>
          <w:color w:val="1C3046"/>
          <w:spacing w:val="0"/>
        </w:rPr>
        <w:t xml:space="preserve">Big Data Analytics for agricultural monitoring </w:t>
      </w:r>
      <w:r w:rsidR="00575FA1">
        <w:rPr>
          <w:rFonts w:eastAsiaTheme="majorEastAsia" w:cstheme="majorBidi"/>
          <w:color w:val="1C3046"/>
          <w:spacing w:val="0"/>
        </w:rPr>
        <w:t xml:space="preserve">pilot, that demonstrated how large datasets like the Copernicus EO data </w:t>
      </w:r>
      <w:r w:rsidR="002923B3">
        <w:rPr>
          <w:rFonts w:eastAsiaTheme="majorEastAsia" w:cstheme="majorBidi"/>
          <w:color w:val="1C3046"/>
          <w:spacing w:val="0"/>
        </w:rPr>
        <w:t>can</w:t>
      </w:r>
      <w:r w:rsidR="00575FA1">
        <w:rPr>
          <w:rFonts w:eastAsiaTheme="majorEastAsia" w:cstheme="majorBidi"/>
          <w:color w:val="1C3046"/>
          <w:spacing w:val="0"/>
        </w:rPr>
        <w:t xml:space="preserve"> be properly managed and exploited federating compute and storage resources in EOSC.</w:t>
      </w:r>
    </w:p>
    <w:p w14:paraId="7347577B" w14:textId="14FB762E" w:rsidR="00247395" w:rsidRPr="00F00433" w:rsidRDefault="008C2201" w:rsidP="00B0483E">
      <w:pPr>
        <w:spacing w:after="200"/>
        <w:rPr>
          <w:rFonts w:eastAsiaTheme="majorEastAsia" w:cstheme="majorBidi"/>
          <w:color w:val="1C3046"/>
          <w:spacing w:val="0"/>
        </w:rPr>
      </w:pPr>
      <w:r>
        <w:rPr>
          <w:rFonts w:eastAsiaTheme="majorEastAsia" w:cstheme="majorBidi"/>
          <w:color w:val="1C3046"/>
          <w:spacing w:val="0"/>
        </w:rPr>
        <w:t xml:space="preserve">As a result, </w:t>
      </w:r>
      <w:proofErr w:type="gramStart"/>
      <w:r>
        <w:rPr>
          <w:rFonts w:eastAsiaTheme="majorEastAsia" w:cstheme="majorBidi"/>
          <w:color w:val="1C3046"/>
          <w:spacing w:val="0"/>
        </w:rPr>
        <w:t>t</w:t>
      </w:r>
      <w:r w:rsidR="00F00433" w:rsidRPr="00F00433">
        <w:rPr>
          <w:rFonts w:eastAsiaTheme="majorEastAsia" w:cstheme="majorBidi"/>
          <w:color w:val="1C3046"/>
          <w:spacing w:val="0"/>
        </w:rPr>
        <w:t>he majority of</w:t>
      </w:r>
      <w:proofErr w:type="gramEnd"/>
      <w:r w:rsidR="00F00433" w:rsidRPr="00F00433">
        <w:rPr>
          <w:rFonts w:eastAsiaTheme="majorEastAsia" w:cstheme="majorBidi"/>
          <w:color w:val="1C3046"/>
          <w:spacing w:val="0"/>
        </w:rPr>
        <w:t xml:space="preserve"> these pilot activities</w:t>
      </w:r>
      <w:r w:rsidR="00F00433">
        <w:rPr>
          <w:rFonts w:eastAsiaTheme="majorEastAsia" w:cstheme="majorBidi"/>
          <w:color w:val="1C3046"/>
          <w:spacing w:val="0"/>
        </w:rPr>
        <w:t xml:space="preserve"> </w:t>
      </w:r>
      <w:r w:rsidR="00F00433" w:rsidRPr="00F00433">
        <w:rPr>
          <w:rFonts w:eastAsiaTheme="majorEastAsia" w:cstheme="majorBidi"/>
          <w:color w:val="1C3046"/>
          <w:spacing w:val="0"/>
        </w:rPr>
        <w:t>will continue after the end of EOSC-hub thanks to agreement</w:t>
      </w:r>
      <w:r>
        <w:rPr>
          <w:rFonts w:eastAsiaTheme="majorEastAsia" w:cstheme="majorBidi"/>
          <w:color w:val="1C3046"/>
          <w:spacing w:val="0"/>
        </w:rPr>
        <w:t>s</w:t>
      </w:r>
      <w:r w:rsidR="00F00433" w:rsidRPr="00F00433">
        <w:rPr>
          <w:rFonts w:eastAsiaTheme="majorEastAsia" w:cstheme="majorBidi"/>
          <w:color w:val="1C3046"/>
          <w:spacing w:val="0"/>
        </w:rPr>
        <w:t xml:space="preserve"> with EGI and EUDAT or supported by INFRAEOSC-07 follow-up projects (EGI-ACE, DICE, C-SCALE)</w:t>
      </w:r>
      <w:r w:rsidR="00A414EE">
        <w:rPr>
          <w:rFonts w:eastAsiaTheme="majorEastAsia" w:cstheme="majorBidi"/>
          <w:color w:val="1C3046"/>
          <w:spacing w:val="0"/>
        </w:rPr>
        <w:t xml:space="preserve"> tangibly proving how an operational EOSC can boost the research in Europe on adopting new paradigms to deal with the increasing complexity of the science</w:t>
      </w:r>
      <w:r w:rsidR="00F00433" w:rsidRPr="00F00433">
        <w:rPr>
          <w:rFonts w:eastAsiaTheme="majorEastAsia" w:cstheme="majorBidi"/>
          <w:color w:val="1C3046"/>
          <w:spacing w:val="0"/>
        </w:rPr>
        <w:t>.</w:t>
      </w:r>
    </w:p>
    <w:p w14:paraId="12F3F61C" w14:textId="77777777" w:rsidR="00A30A98" w:rsidRPr="00A070B9" w:rsidRDefault="00247395" w:rsidP="007046D4">
      <w:pPr>
        <w:pStyle w:val="Heading1"/>
        <w:numPr>
          <w:ilvl w:val="0"/>
          <w:numId w:val="3"/>
        </w:numPr>
      </w:pPr>
      <w:bookmarkStart w:id="1" w:name="_Toc70957935"/>
      <w:r>
        <w:lastRenderedPageBreak/>
        <w:t>Introduction</w:t>
      </w:r>
      <w:bookmarkEnd w:id="1"/>
      <w:r>
        <w:t xml:space="preserve"> </w:t>
      </w:r>
    </w:p>
    <w:bookmarkEnd w:id="0"/>
    <w:p w14:paraId="0D4326FF" w14:textId="18075AD0" w:rsidR="00980302" w:rsidRDefault="00980302" w:rsidP="00980302">
      <w:pPr>
        <w:spacing w:after="200"/>
        <w:rPr>
          <w:rFonts w:eastAsiaTheme="majorEastAsia" w:cstheme="majorBidi"/>
          <w:color w:val="1C3046"/>
          <w:spacing w:val="0"/>
        </w:rPr>
      </w:pPr>
      <w:r>
        <w:rPr>
          <w:lang w:val="en-US"/>
        </w:rPr>
        <w:t xml:space="preserve">This document is the final report of the EOSC Early Adopter </w:t>
      </w:r>
      <w:proofErr w:type="spellStart"/>
      <w:r>
        <w:rPr>
          <w:lang w:val="en-US"/>
        </w:rPr>
        <w:t>Programme</w:t>
      </w:r>
      <w:proofErr w:type="spellEnd"/>
      <w:r>
        <w:rPr>
          <w:lang w:val="en-US"/>
        </w:rPr>
        <w:t xml:space="preserve"> (EAP) that was launched by EOSC-hub to </w:t>
      </w:r>
      <w:r w:rsidRPr="00F00433">
        <w:rPr>
          <w:rFonts w:eastAsiaTheme="majorEastAsia" w:cstheme="majorBidi"/>
          <w:color w:val="1C3046"/>
          <w:spacing w:val="0"/>
        </w:rPr>
        <w:t>explo</w:t>
      </w:r>
      <w:r>
        <w:rPr>
          <w:rFonts w:eastAsiaTheme="majorEastAsia" w:cstheme="majorBidi"/>
          <w:color w:val="1C3046"/>
          <w:spacing w:val="0"/>
        </w:rPr>
        <w:t>re</w:t>
      </w:r>
      <w:r w:rsidRPr="00F00433">
        <w:rPr>
          <w:rFonts w:eastAsiaTheme="majorEastAsia" w:cstheme="majorBidi"/>
          <w:color w:val="1C3046"/>
          <w:spacing w:val="0"/>
        </w:rPr>
        <w:t xml:space="preserve"> the latest state-of-art technologies and services offered by the European Open Science Cloud (EOSC).</w:t>
      </w:r>
    </w:p>
    <w:p w14:paraId="70CE2197" w14:textId="7B148A34" w:rsidR="00980302" w:rsidRDefault="00980302" w:rsidP="00980302">
      <w:pPr>
        <w:rPr>
          <w:lang w:val="en-US"/>
        </w:rPr>
      </w:pPr>
      <w:r>
        <w:rPr>
          <w:lang w:val="en-US"/>
        </w:rPr>
        <w:t>The EOSC EAP selected 13 pilots in two calls and supported them for a period of around 1 year.</w:t>
      </w:r>
    </w:p>
    <w:p w14:paraId="08691CA3" w14:textId="3BA9003E" w:rsidR="00980302" w:rsidRPr="00D50FB1" w:rsidRDefault="00980302" w:rsidP="00980302">
      <w:pPr>
        <w:rPr>
          <w:lang w:val="en-US"/>
        </w:rPr>
      </w:pPr>
      <w:r w:rsidRPr="00D50FB1">
        <w:rPr>
          <w:lang w:val="en-US"/>
        </w:rPr>
        <w:t>The following table lists and shortly describes the 13 EAP pilots.</w:t>
      </w:r>
      <w:r>
        <w:rPr>
          <w:lang w:val="en-US"/>
        </w:rPr>
        <w:t xml:space="preserve"> </w:t>
      </w:r>
      <w:r w:rsidRPr="00D50FB1">
        <w:rPr>
          <w:lang w:val="en-US"/>
        </w:rPr>
        <w:t xml:space="preserve">More information is available in the </w:t>
      </w:r>
      <w:r>
        <w:rPr>
          <w:lang w:val="en-US"/>
        </w:rPr>
        <w:t>next sections where for each pilot we presented initial ambition, progresses and key results, achieved integrations, lesson learnt, impact</w:t>
      </w:r>
      <w:r w:rsidR="00EF15C0">
        <w:rPr>
          <w:lang w:val="en-US"/>
        </w:rPr>
        <w:t>,</w:t>
      </w:r>
      <w:r>
        <w:rPr>
          <w:lang w:val="en-US"/>
        </w:rPr>
        <w:t xml:space="preserve"> </w:t>
      </w:r>
      <w:proofErr w:type="gramStart"/>
      <w:r>
        <w:rPr>
          <w:lang w:val="en-US"/>
        </w:rPr>
        <w:t>future plans</w:t>
      </w:r>
      <w:proofErr w:type="gramEnd"/>
      <w:r>
        <w:rPr>
          <w:lang w:val="en-US"/>
        </w:rPr>
        <w:t xml:space="preserve"> and </w:t>
      </w:r>
      <w:r w:rsidR="00EF15C0">
        <w:rPr>
          <w:lang w:val="en-US"/>
        </w:rPr>
        <w:t>sustainability aspects.</w:t>
      </w:r>
      <w:r>
        <w:rPr>
          <w:lang w:val="en-US"/>
        </w:rPr>
        <w:t xml:space="preserve"> </w:t>
      </w:r>
    </w:p>
    <w:p w14:paraId="0F23528B" w14:textId="673D8694" w:rsidR="00980302" w:rsidRDefault="00980302" w:rsidP="00980302">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Pilots of the EOSC Early Adopter Programme.</w:t>
      </w:r>
    </w:p>
    <w:tbl>
      <w:tblPr>
        <w:tblW w:w="0" w:type="auto"/>
        <w:tblCellMar>
          <w:top w:w="15" w:type="dxa"/>
          <w:left w:w="15" w:type="dxa"/>
          <w:bottom w:w="15" w:type="dxa"/>
          <w:right w:w="15" w:type="dxa"/>
        </w:tblCellMar>
        <w:tblLook w:val="04A0" w:firstRow="1" w:lastRow="0" w:firstColumn="1" w:lastColumn="0" w:noHBand="0" w:noVBand="1"/>
      </w:tblPr>
      <w:tblGrid>
        <w:gridCol w:w="4145"/>
        <w:gridCol w:w="2134"/>
        <w:gridCol w:w="2727"/>
      </w:tblGrid>
      <w:tr w:rsidR="00980302" w:rsidRPr="00D50FB1" w14:paraId="0CB677B5" w14:textId="77777777" w:rsidTr="00016F0A">
        <w:trPr>
          <w:trHeight w:val="765"/>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37C487F" w14:textId="77777777" w:rsidR="00980302" w:rsidRPr="00D50FB1" w:rsidRDefault="00980302" w:rsidP="00016F0A">
            <w:pPr>
              <w:rPr>
                <w:lang w:val="en-US"/>
              </w:rPr>
            </w:pPr>
            <w:r w:rsidRPr="00D50FB1">
              <w:rPr>
                <w:b/>
                <w:bCs/>
                <w:lang w:val="en-US"/>
              </w:rPr>
              <w:t>Pilot</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1F5FB38" w14:textId="77777777" w:rsidR="00980302" w:rsidRPr="00D50FB1" w:rsidRDefault="00980302" w:rsidP="00016F0A">
            <w:pPr>
              <w:rPr>
                <w:lang w:val="en-US"/>
              </w:rPr>
            </w:pPr>
            <w:r w:rsidRPr="00D50FB1">
              <w:rPr>
                <w:b/>
                <w:bCs/>
                <w:lang w:val="en-US"/>
              </w:rPr>
              <w:t>Institution</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4B346F9" w14:textId="77777777" w:rsidR="00980302" w:rsidRPr="00D50FB1" w:rsidRDefault="00980302" w:rsidP="00016F0A">
            <w:pPr>
              <w:rPr>
                <w:lang w:val="en-US"/>
              </w:rPr>
            </w:pPr>
            <w:r w:rsidRPr="00D50FB1">
              <w:rPr>
                <w:b/>
                <w:bCs/>
                <w:lang w:val="en-US"/>
              </w:rPr>
              <w:t>Scientific area</w:t>
            </w:r>
          </w:p>
        </w:tc>
      </w:tr>
      <w:tr w:rsidR="00980302" w:rsidRPr="00D50FB1" w14:paraId="04DF433C" w14:textId="77777777" w:rsidTr="00016F0A">
        <w:trPr>
          <w:trHeight w:val="7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B058A" w14:textId="77777777" w:rsidR="00980302" w:rsidRPr="00D50FB1" w:rsidRDefault="00980302" w:rsidP="00016F0A">
            <w:pPr>
              <w:rPr>
                <w:lang w:val="en-US"/>
              </w:rPr>
            </w:pPr>
            <w:r w:rsidRPr="00D50FB1">
              <w:rPr>
                <w:b/>
                <w:bCs/>
                <w:lang w:val="en-US"/>
              </w:rPr>
              <w:t>Towards an e-infrastructure for plant phenotyping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04E1B" w14:textId="77777777" w:rsidR="00980302" w:rsidRPr="00D50FB1" w:rsidRDefault="00980302" w:rsidP="00016F0A">
            <w:pPr>
              <w:rPr>
                <w:lang w:val="en-US"/>
              </w:rPr>
            </w:pPr>
            <w:r w:rsidRPr="00D50FB1">
              <w:rPr>
                <w:lang w:val="en-US"/>
              </w:rPr>
              <w:t>INRA (France)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14CE2" w14:textId="77777777" w:rsidR="00980302" w:rsidRPr="00D50FB1" w:rsidRDefault="00980302" w:rsidP="00016F0A">
            <w:pPr>
              <w:rPr>
                <w:lang w:val="en-US"/>
              </w:rPr>
            </w:pPr>
            <w:r w:rsidRPr="00D50FB1">
              <w:rPr>
                <w:lang w:val="en-US"/>
              </w:rPr>
              <w:t>Plants and agriculture</w:t>
            </w:r>
          </w:p>
        </w:tc>
      </w:tr>
      <w:tr w:rsidR="00980302" w:rsidRPr="00D50FB1" w14:paraId="3DF2322B" w14:textId="77777777" w:rsidTr="00016F0A">
        <w:trPr>
          <w:trHeight w:val="6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31311" w14:textId="77777777" w:rsidR="00980302" w:rsidRPr="00D50FB1" w:rsidRDefault="00980302" w:rsidP="00016F0A">
            <w:pPr>
              <w:rPr>
                <w:lang w:val="en-US"/>
              </w:rPr>
            </w:pPr>
            <w:r w:rsidRPr="00D50FB1">
              <w:rPr>
                <w:b/>
                <w:bCs/>
                <w:lang w:val="en-US"/>
              </w:rPr>
              <w:t>Mapping the sensitivity of mitigation scenarios to societal choices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F247A" w14:textId="77777777" w:rsidR="00980302" w:rsidRPr="00D50FB1" w:rsidRDefault="00980302" w:rsidP="00016F0A">
            <w:pPr>
              <w:rPr>
                <w:lang w:val="en-US"/>
              </w:rPr>
            </w:pPr>
            <w:r w:rsidRPr="00D50FB1">
              <w:rPr>
                <w:lang w:val="en-US"/>
              </w:rPr>
              <w:t>IIASA (Austria)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74A18" w14:textId="77777777" w:rsidR="00980302" w:rsidRPr="00D50FB1" w:rsidRDefault="00980302" w:rsidP="00016F0A">
            <w:pPr>
              <w:rPr>
                <w:lang w:val="en-US"/>
              </w:rPr>
            </w:pPr>
            <w:r w:rsidRPr="00D50FB1">
              <w:rPr>
                <w:lang w:val="en-US"/>
              </w:rPr>
              <w:t>Earth and related Environmental sciences, Economics and Business</w:t>
            </w:r>
          </w:p>
        </w:tc>
      </w:tr>
      <w:tr w:rsidR="00980302" w:rsidRPr="00D50FB1" w14:paraId="122EBA14" w14:textId="77777777" w:rsidTr="00016F0A">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B5EFC" w14:textId="77777777" w:rsidR="00980302" w:rsidRPr="00D50FB1" w:rsidRDefault="00980302" w:rsidP="00016F0A">
            <w:pPr>
              <w:rPr>
                <w:lang w:val="en-US"/>
              </w:rPr>
            </w:pPr>
            <w:r w:rsidRPr="00D50FB1">
              <w:rPr>
                <w:b/>
                <w:bCs/>
                <w:lang w:val="en-US"/>
              </w:rPr>
              <w:t>STARS4ALL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7A857" w14:textId="77777777" w:rsidR="00980302" w:rsidRPr="00D50FB1" w:rsidRDefault="00980302" w:rsidP="00016F0A">
            <w:pPr>
              <w:rPr>
                <w:lang w:val="en-US"/>
              </w:rPr>
            </w:pPr>
            <w:r w:rsidRPr="00D50FB1">
              <w:rPr>
                <w:lang w:val="en-US"/>
              </w:rPr>
              <w:t>STARS4ALL Foundation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1CD52" w14:textId="77777777" w:rsidR="00980302" w:rsidRPr="00D50FB1" w:rsidRDefault="00980302" w:rsidP="00016F0A">
            <w:pPr>
              <w:rPr>
                <w:lang w:val="en-US"/>
              </w:rPr>
            </w:pPr>
            <w:r w:rsidRPr="00D50FB1">
              <w:rPr>
                <w:lang w:val="en-US"/>
              </w:rPr>
              <w:t>Light Pollution</w:t>
            </w:r>
          </w:p>
        </w:tc>
      </w:tr>
      <w:tr w:rsidR="00980302" w:rsidRPr="00D50FB1" w14:paraId="62F19527" w14:textId="77777777" w:rsidTr="00016F0A">
        <w:trPr>
          <w:trHeight w:val="8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54B56" w14:textId="77777777" w:rsidR="00980302" w:rsidRPr="00D50FB1" w:rsidRDefault="00980302" w:rsidP="00016F0A">
            <w:pPr>
              <w:rPr>
                <w:lang w:val="en-US"/>
              </w:rPr>
            </w:pPr>
            <w:r w:rsidRPr="00D50FB1">
              <w:rPr>
                <w:b/>
                <w:bCs/>
                <w:lang w:val="en-US"/>
              </w:rPr>
              <w:t>Transitioning EMSO ERIC Data Management Platform to production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7F350" w14:textId="77777777" w:rsidR="00980302" w:rsidRPr="00D50FB1" w:rsidRDefault="00980302" w:rsidP="00016F0A">
            <w:pPr>
              <w:rPr>
                <w:lang w:val="en-US"/>
              </w:rPr>
            </w:pPr>
            <w:r w:rsidRPr="00D50FB1">
              <w:rPr>
                <w:lang w:val="en-US"/>
              </w:rPr>
              <w:t>EMSO ERIC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E326E" w14:textId="77777777" w:rsidR="00980302" w:rsidRPr="00D50FB1" w:rsidRDefault="00980302" w:rsidP="00016F0A">
            <w:pPr>
              <w:rPr>
                <w:lang w:val="en-US"/>
              </w:rPr>
            </w:pPr>
            <w:r w:rsidRPr="00D50FB1">
              <w:rPr>
                <w:lang w:val="en-US"/>
              </w:rPr>
              <w:t>Earth Sciences</w:t>
            </w:r>
          </w:p>
        </w:tc>
      </w:tr>
      <w:tr w:rsidR="00980302" w:rsidRPr="00D50FB1" w14:paraId="0B18E44E" w14:textId="77777777" w:rsidTr="00016F0A">
        <w:trPr>
          <w:trHeight w:val="9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3E849" w14:textId="77777777" w:rsidR="00980302" w:rsidRPr="00D50FB1" w:rsidRDefault="00980302" w:rsidP="00016F0A">
            <w:pPr>
              <w:rPr>
                <w:lang w:val="en-US"/>
              </w:rPr>
            </w:pPr>
            <w:r w:rsidRPr="00D50FB1">
              <w:rPr>
                <w:b/>
                <w:bCs/>
                <w:lang w:val="en-US"/>
              </w:rPr>
              <w:t>Big Data Analytics for agricultural monitoring using Copernicus Sentinels and EU open data sets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320AB" w14:textId="77777777" w:rsidR="00980302" w:rsidRPr="00D50FB1" w:rsidRDefault="00980302" w:rsidP="00016F0A">
            <w:pPr>
              <w:rPr>
                <w:lang w:val="en-US"/>
              </w:rPr>
            </w:pPr>
            <w:r w:rsidRPr="00D50FB1">
              <w:rPr>
                <w:lang w:val="en-US"/>
              </w:rPr>
              <w:t>European Commission, Joint Research Centre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92C65" w14:textId="77777777" w:rsidR="00980302" w:rsidRPr="00D50FB1" w:rsidRDefault="00980302" w:rsidP="00016F0A">
            <w:pPr>
              <w:rPr>
                <w:lang w:val="en-US"/>
              </w:rPr>
            </w:pPr>
            <w:r w:rsidRPr="00D50FB1">
              <w:rPr>
                <w:lang w:val="en-US"/>
              </w:rPr>
              <w:t>Earth and Environmental Sciences, Agriculture</w:t>
            </w:r>
          </w:p>
        </w:tc>
      </w:tr>
      <w:tr w:rsidR="00980302" w:rsidRPr="00D50FB1" w14:paraId="5312C819" w14:textId="77777777" w:rsidTr="00016F0A">
        <w:trPr>
          <w:trHeight w:val="11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B2DFF" w14:textId="77777777" w:rsidR="00980302" w:rsidRPr="00D50FB1" w:rsidRDefault="00980302" w:rsidP="00016F0A">
            <w:pPr>
              <w:rPr>
                <w:lang w:val="en-US"/>
              </w:rPr>
            </w:pPr>
            <w:r w:rsidRPr="00D50FB1">
              <w:rPr>
                <w:b/>
                <w:bCs/>
                <w:lang w:val="en-US"/>
              </w:rPr>
              <w:t>Supporting FAIR data discoverability in clinical research: providing a global metadata repository (MDR) of clinical study 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0692D" w14:textId="77777777" w:rsidR="00980302" w:rsidRPr="00D50FB1" w:rsidRDefault="00980302" w:rsidP="00016F0A">
            <w:pPr>
              <w:rPr>
                <w:lang w:val="en-US"/>
              </w:rPr>
            </w:pPr>
            <w:r w:rsidRPr="00D50FB1">
              <w:rPr>
                <w:lang w:val="en-US"/>
              </w:rPr>
              <w:t>ECRIN (France)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FBF82" w14:textId="77777777" w:rsidR="00980302" w:rsidRPr="00D50FB1" w:rsidRDefault="00980302" w:rsidP="00016F0A">
            <w:pPr>
              <w:rPr>
                <w:lang w:val="en-US"/>
              </w:rPr>
            </w:pPr>
            <w:r w:rsidRPr="00D50FB1">
              <w:rPr>
                <w:lang w:val="en-US"/>
              </w:rPr>
              <w:t>Health Sciences</w:t>
            </w:r>
          </w:p>
        </w:tc>
      </w:tr>
      <w:tr w:rsidR="00980302" w:rsidRPr="00D50FB1" w14:paraId="27BF748B" w14:textId="77777777" w:rsidTr="00016F0A">
        <w:trPr>
          <w:trHeight w:val="7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35A2D" w14:textId="77777777" w:rsidR="00980302" w:rsidRPr="00D50FB1" w:rsidRDefault="00980302" w:rsidP="00016F0A">
            <w:pPr>
              <w:rPr>
                <w:lang w:val="en-US"/>
              </w:rPr>
            </w:pPr>
            <w:r w:rsidRPr="00D50FB1">
              <w:rPr>
                <w:b/>
                <w:bCs/>
                <w:lang w:val="en-US"/>
              </w:rPr>
              <w:t xml:space="preserve">Open </w:t>
            </w:r>
            <w:proofErr w:type="spellStart"/>
            <w:r w:rsidRPr="00D50FB1">
              <w:rPr>
                <w:b/>
                <w:bCs/>
                <w:lang w:val="en-US"/>
              </w:rPr>
              <w:t>AiiDA</w:t>
            </w:r>
            <w:proofErr w:type="spellEnd"/>
            <w:r w:rsidRPr="00D50FB1">
              <w:rPr>
                <w:b/>
                <w:bCs/>
                <w:lang w:val="en-US"/>
              </w:rPr>
              <w:t xml:space="preserve"> lab platform for cloud computing in Materials Science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723D3" w14:textId="77777777" w:rsidR="00980302" w:rsidRPr="00D50FB1" w:rsidRDefault="00980302" w:rsidP="00016F0A">
            <w:pPr>
              <w:rPr>
                <w:lang w:val="en-US"/>
              </w:rPr>
            </w:pPr>
            <w:r w:rsidRPr="00D50FB1">
              <w:rPr>
                <w:lang w:val="en-US"/>
              </w:rPr>
              <w:t>EPFL (Switzerland)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62753" w14:textId="77777777" w:rsidR="00980302" w:rsidRPr="00D50FB1" w:rsidRDefault="00980302" w:rsidP="00016F0A">
            <w:pPr>
              <w:rPr>
                <w:lang w:val="en-US"/>
              </w:rPr>
            </w:pPr>
            <w:r w:rsidRPr="00D50FB1">
              <w:rPr>
                <w:lang w:val="en-US"/>
              </w:rPr>
              <w:t>Physical sciences, Chemical sciences, Materials engineering</w:t>
            </w:r>
          </w:p>
        </w:tc>
      </w:tr>
      <w:tr w:rsidR="00980302" w:rsidRPr="00D50FB1" w14:paraId="62B2D7B8" w14:textId="77777777" w:rsidTr="00016F0A">
        <w:trPr>
          <w:trHeight w:val="4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6C6B8" w14:textId="77777777" w:rsidR="00980302" w:rsidRPr="00D50FB1" w:rsidRDefault="00980302" w:rsidP="00016F0A">
            <w:pPr>
              <w:rPr>
                <w:lang w:val="en-US"/>
              </w:rPr>
            </w:pPr>
            <w:r w:rsidRPr="00D50FB1">
              <w:rPr>
                <w:b/>
                <w:bCs/>
                <w:lang w:val="en-US"/>
              </w:rPr>
              <w:lastRenderedPageBreak/>
              <w:t>VESPA-Cloud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272F7" w14:textId="77777777" w:rsidR="00980302" w:rsidRPr="00D50FB1" w:rsidRDefault="00980302" w:rsidP="00016F0A">
            <w:pPr>
              <w:rPr>
                <w:lang w:val="en-US"/>
              </w:rPr>
            </w:pPr>
            <w:r w:rsidRPr="00D50FB1">
              <w:rPr>
                <w:lang w:val="en-US"/>
              </w:rPr>
              <w:t>OBSPM (France)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1136B" w14:textId="77777777" w:rsidR="00980302" w:rsidRPr="00D50FB1" w:rsidRDefault="00980302" w:rsidP="00016F0A">
            <w:pPr>
              <w:rPr>
                <w:lang w:val="en-US"/>
              </w:rPr>
            </w:pPr>
            <w:r w:rsidRPr="00D50FB1">
              <w:rPr>
                <w:lang w:val="en-US"/>
              </w:rPr>
              <w:t>Astronomy</w:t>
            </w:r>
          </w:p>
        </w:tc>
      </w:tr>
      <w:tr w:rsidR="00980302" w:rsidRPr="00D50FB1" w14:paraId="23493FB2" w14:textId="77777777" w:rsidTr="00016F0A">
        <w:trPr>
          <w:trHeight w:val="5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AA4C2" w14:textId="77777777" w:rsidR="00980302" w:rsidRPr="00D50FB1" w:rsidRDefault="00980302" w:rsidP="00016F0A">
            <w:pPr>
              <w:rPr>
                <w:lang w:val="en-US"/>
              </w:rPr>
            </w:pPr>
            <w:proofErr w:type="spellStart"/>
            <w:r w:rsidRPr="00D50FB1">
              <w:rPr>
                <w:b/>
                <w:bCs/>
                <w:lang w:val="en-US"/>
              </w:rPr>
              <w:t>OpenBioMaps</w:t>
            </w:r>
            <w:proofErr w:type="spellEnd"/>
            <w:r w:rsidRPr="00D50FB1">
              <w:rPr>
                <w:b/>
                <w:bCs/>
                <w:lang w:val="en-US"/>
              </w:rPr>
              <w:t xml:space="preserve"> data management service for biological sciences and biodiversity conservation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F6411" w14:textId="77777777" w:rsidR="00980302" w:rsidRPr="00D50FB1" w:rsidRDefault="00980302" w:rsidP="00016F0A">
            <w:pPr>
              <w:rPr>
                <w:lang w:val="en-US"/>
              </w:rPr>
            </w:pPr>
            <w:r w:rsidRPr="00D50FB1">
              <w:rPr>
                <w:lang w:val="en-US"/>
              </w:rPr>
              <w:t>UNIDEB (Hungary)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EC5DA" w14:textId="77777777" w:rsidR="00980302" w:rsidRPr="00D50FB1" w:rsidRDefault="00980302" w:rsidP="00016F0A">
            <w:pPr>
              <w:rPr>
                <w:lang w:val="en-US"/>
              </w:rPr>
            </w:pPr>
            <w:r w:rsidRPr="00D50FB1">
              <w:rPr>
                <w:lang w:val="en-US"/>
              </w:rPr>
              <w:t>Biology, conservation biology, ecology, biodiversity</w:t>
            </w:r>
          </w:p>
        </w:tc>
      </w:tr>
      <w:tr w:rsidR="00980302" w:rsidRPr="00D50FB1" w14:paraId="5D1CFC69" w14:textId="77777777" w:rsidTr="00016F0A">
        <w:trPr>
          <w:trHeight w:val="8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D611C" w14:textId="77777777" w:rsidR="00980302" w:rsidRPr="00D50FB1" w:rsidRDefault="00980302" w:rsidP="00016F0A">
            <w:pPr>
              <w:rPr>
                <w:lang w:val="en-US"/>
              </w:rPr>
            </w:pPr>
            <w:r w:rsidRPr="00D50FB1">
              <w:rPr>
                <w:b/>
                <w:bCs/>
                <w:lang w:val="en-US"/>
              </w:rPr>
              <w:t>AGINFRA+: Virtual Research Environments to Support Agriculture and Food Research Communities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35A06" w14:textId="77777777" w:rsidR="00980302" w:rsidRPr="00D50FB1" w:rsidRDefault="00980302" w:rsidP="00016F0A">
            <w:pPr>
              <w:rPr>
                <w:lang w:val="en-US"/>
              </w:rPr>
            </w:pPr>
            <w:r w:rsidRPr="00D50FB1">
              <w:rPr>
                <w:lang w:val="en-US"/>
              </w:rPr>
              <w:t>CNR (Italy)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14C67" w14:textId="77777777" w:rsidR="00980302" w:rsidRPr="00D50FB1" w:rsidRDefault="00980302" w:rsidP="00016F0A">
            <w:pPr>
              <w:rPr>
                <w:lang w:val="en-US"/>
              </w:rPr>
            </w:pPr>
            <w:r w:rsidRPr="00D50FB1">
              <w:rPr>
                <w:lang w:val="en-US"/>
              </w:rPr>
              <w:t>Agricultural sciences</w:t>
            </w:r>
          </w:p>
        </w:tc>
      </w:tr>
      <w:tr w:rsidR="00980302" w:rsidRPr="00D50FB1" w14:paraId="3E8CFC9A" w14:textId="77777777" w:rsidTr="00016F0A">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C1EB0" w14:textId="77777777" w:rsidR="00980302" w:rsidRPr="00D50FB1" w:rsidRDefault="00980302" w:rsidP="00016F0A">
            <w:pPr>
              <w:rPr>
                <w:lang w:val="en-US"/>
              </w:rPr>
            </w:pPr>
            <w:r w:rsidRPr="00D50FB1">
              <w:rPr>
                <w:b/>
                <w:bCs/>
                <w:lang w:val="en-US"/>
              </w:rPr>
              <w:t>EOSC DevOps framework and virtual infrastructure for ENVRI-FAIR common FAIR data services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217E9" w14:textId="77777777" w:rsidR="00980302" w:rsidRPr="00D50FB1" w:rsidRDefault="00980302" w:rsidP="00016F0A">
            <w:pPr>
              <w:rPr>
                <w:lang w:val="en-US"/>
              </w:rPr>
            </w:pPr>
            <w:r w:rsidRPr="00D50FB1">
              <w:rPr>
                <w:lang w:val="en-US"/>
              </w:rPr>
              <w:t>ENVRI-FAIR Cluster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C148B" w14:textId="77777777" w:rsidR="00980302" w:rsidRPr="00D50FB1" w:rsidRDefault="00980302" w:rsidP="00016F0A">
            <w:pPr>
              <w:rPr>
                <w:lang w:val="en-US"/>
              </w:rPr>
            </w:pPr>
            <w:r w:rsidRPr="00D50FB1">
              <w:rPr>
                <w:lang w:val="en-US"/>
              </w:rPr>
              <w:t>Earth and related Environmental sciences</w:t>
            </w:r>
          </w:p>
        </w:tc>
      </w:tr>
      <w:tr w:rsidR="00980302" w:rsidRPr="00D50FB1" w14:paraId="78BA0276" w14:textId="77777777" w:rsidTr="00016F0A">
        <w:trPr>
          <w:trHeight w:val="9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36D32" w14:textId="77777777" w:rsidR="00980302" w:rsidRPr="00D50FB1" w:rsidRDefault="00980302" w:rsidP="00016F0A">
            <w:pPr>
              <w:rPr>
                <w:lang w:val="en-US"/>
              </w:rPr>
            </w:pPr>
            <w:r w:rsidRPr="00D50FB1">
              <w:rPr>
                <w:b/>
                <w:bCs/>
                <w:lang w:val="en-US"/>
              </w:rPr>
              <w:t>Integration of toxicology and risk assessment services into the EOSC marketplace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0FB6C" w14:textId="77777777" w:rsidR="00980302" w:rsidRPr="00D50FB1" w:rsidRDefault="00980302" w:rsidP="00016F0A">
            <w:pPr>
              <w:rPr>
                <w:lang w:val="en-US"/>
              </w:rPr>
            </w:pPr>
            <w:r w:rsidRPr="00D50FB1">
              <w:rPr>
                <w:lang w:val="en-US"/>
              </w:rPr>
              <w:t>Edelweiss Connect GmbH (Switzerland)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A130F" w14:textId="77777777" w:rsidR="00980302" w:rsidRPr="00D50FB1" w:rsidRDefault="00980302" w:rsidP="00016F0A">
            <w:pPr>
              <w:rPr>
                <w:lang w:val="en-US"/>
              </w:rPr>
            </w:pPr>
            <w:r w:rsidRPr="00D50FB1">
              <w:rPr>
                <w:lang w:val="en-US"/>
              </w:rPr>
              <w:t>Bioinformatics</w:t>
            </w:r>
          </w:p>
        </w:tc>
      </w:tr>
      <w:tr w:rsidR="00980302" w:rsidRPr="00D50FB1" w14:paraId="44706CC6" w14:textId="77777777" w:rsidTr="00016F0A">
        <w:trPr>
          <w:trHeight w:val="8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D504F" w14:textId="77777777" w:rsidR="00980302" w:rsidRPr="00D50FB1" w:rsidRDefault="00980302" w:rsidP="00016F0A">
            <w:pPr>
              <w:rPr>
                <w:lang w:val="en-US"/>
              </w:rPr>
            </w:pPr>
            <w:r w:rsidRPr="00D50FB1">
              <w:rPr>
                <w:b/>
                <w:bCs/>
                <w:lang w:val="en-US"/>
              </w:rPr>
              <w:t xml:space="preserve">Towards a Global Federated Framework </w:t>
            </w:r>
            <w:proofErr w:type="gramStart"/>
            <w:r w:rsidRPr="00D50FB1">
              <w:rPr>
                <w:b/>
                <w:bCs/>
                <w:lang w:val="en-US"/>
              </w:rPr>
              <w:t>For</w:t>
            </w:r>
            <w:proofErr w:type="gramEnd"/>
            <w:r w:rsidRPr="00D50FB1">
              <w:rPr>
                <w:b/>
                <w:bCs/>
                <w:lang w:val="en-US"/>
              </w:rPr>
              <w:t xml:space="preserve"> Open Science Cloud: Three Use Cases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EA411" w14:textId="77777777" w:rsidR="00980302" w:rsidRPr="00D50FB1" w:rsidRDefault="00980302" w:rsidP="00016F0A">
            <w:pPr>
              <w:rPr>
                <w:lang w:val="en-US"/>
              </w:rPr>
            </w:pPr>
            <w:r w:rsidRPr="00D50FB1">
              <w:rPr>
                <w:lang w:val="en-US"/>
              </w:rPr>
              <w:t>AASCTC (Saudi Arabia) &amp; CNIC-CNAS (China)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8F0F3" w14:textId="77777777" w:rsidR="00980302" w:rsidRPr="00D50FB1" w:rsidRDefault="00980302" w:rsidP="00016F0A">
            <w:pPr>
              <w:rPr>
                <w:lang w:val="en-US"/>
              </w:rPr>
            </w:pPr>
            <w:r w:rsidRPr="00D50FB1">
              <w:rPr>
                <w:lang w:val="en-US"/>
              </w:rPr>
              <w:t>Several areas</w:t>
            </w:r>
          </w:p>
        </w:tc>
      </w:tr>
    </w:tbl>
    <w:p w14:paraId="06202743" w14:textId="77777777" w:rsidR="00980302" w:rsidRPr="000A60C2" w:rsidRDefault="00980302" w:rsidP="0025559F"/>
    <w:p w14:paraId="49765300" w14:textId="488D99C2" w:rsidR="000A60C2" w:rsidRPr="000A60C2" w:rsidRDefault="000A60C2" w:rsidP="000A60C2"/>
    <w:p w14:paraId="5B5B1538" w14:textId="5DDE70E7" w:rsidR="00A30A98" w:rsidRDefault="00C7592B" w:rsidP="0025559F">
      <w:pPr>
        <w:pStyle w:val="Heading1"/>
      </w:pPr>
      <w:bookmarkStart w:id="2" w:name="_Toc70957936"/>
      <w:r w:rsidRPr="00C7592B">
        <w:lastRenderedPageBreak/>
        <w:t>Towards an e-infrastructure for plant phenotyping</w:t>
      </w:r>
      <w:bookmarkEnd w:id="2"/>
    </w:p>
    <w:p w14:paraId="254670F9" w14:textId="77777777" w:rsidR="00C7592B" w:rsidRPr="00C7592B" w:rsidRDefault="00C7592B" w:rsidP="00C7592B">
      <w:pPr>
        <w:rPr>
          <w:b/>
          <w:bCs/>
        </w:rPr>
      </w:pPr>
      <w:r w:rsidRPr="00C7592B">
        <w:rPr>
          <w:b/>
          <w:bCs/>
        </w:rPr>
        <w:t xml:space="preserve">Principal investigator: Vincent </w:t>
      </w:r>
      <w:proofErr w:type="spellStart"/>
      <w:r w:rsidRPr="00C7592B">
        <w:rPr>
          <w:b/>
          <w:bCs/>
        </w:rPr>
        <w:t>Nègre</w:t>
      </w:r>
      <w:proofErr w:type="spellEnd"/>
      <w:r w:rsidRPr="00C7592B">
        <w:rPr>
          <w:b/>
          <w:bCs/>
        </w:rPr>
        <w:t xml:space="preserve"> (INRAE)</w:t>
      </w:r>
    </w:p>
    <w:p w14:paraId="399E3518" w14:textId="3E21E59E" w:rsidR="00C7592B" w:rsidRDefault="00C7592B" w:rsidP="00C7592B">
      <w:r w:rsidRPr="00C7592B">
        <w:rPr>
          <w:b/>
          <w:bCs/>
        </w:rPr>
        <w:t xml:space="preserve">Shepherd: Nicolas </w:t>
      </w:r>
      <w:proofErr w:type="spellStart"/>
      <w:r w:rsidRPr="00C7592B">
        <w:rPr>
          <w:b/>
          <w:bCs/>
        </w:rPr>
        <w:t>Cazenave</w:t>
      </w:r>
      <w:proofErr w:type="spellEnd"/>
      <w:r w:rsidRPr="00C7592B">
        <w:rPr>
          <w:b/>
          <w:bCs/>
        </w:rPr>
        <w:t xml:space="preserve"> (CINES)</w:t>
      </w:r>
    </w:p>
    <w:p w14:paraId="3572AF3F" w14:textId="78EA37F1" w:rsidR="00C7592B" w:rsidRDefault="00C7592B" w:rsidP="00C7592B">
      <w:pPr>
        <w:pStyle w:val="Heading2"/>
      </w:pPr>
      <w:bookmarkStart w:id="3" w:name="_Toc70957937"/>
      <w:r w:rsidRPr="00C7592B">
        <w:t>About the pilot - initial ambition</w:t>
      </w:r>
      <w:bookmarkEnd w:id="3"/>
    </w:p>
    <w:p w14:paraId="38B57FB6" w14:textId="64B093E5" w:rsidR="00C7592B" w:rsidRPr="007C6BCA" w:rsidRDefault="00C7592B" w:rsidP="007C6BCA">
      <w:pPr>
        <w:rPr>
          <w:lang w:val="en-US"/>
        </w:rPr>
      </w:pPr>
      <w:r w:rsidRPr="007C6BCA">
        <w:rPr>
          <w:lang w:val="en-US"/>
        </w:rPr>
        <w:t>In recent years, technological progress has been made in plant phenomics (major improvements concerning imaging and sensor technologies). High-throughput plant phenotyping platforms now produce massive datasets involving millions of plant images concerning hundreds of different genotypes at different phenological stages in both field and controlled environments. Networks of sensors also measure environmental conditions in real time. The ongoing robotization of experimental processes foreshadows an explosion in the volume and complexity of the data produced by the different research facilities. There is a need for an integrated and federated solution for data management and data processing.</w:t>
      </w:r>
    </w:p>
    <w:p w14:paraId="2F0725A0" w14:textId="77777777" w:rsidR="00C7592B" w:rsidRPr="007C6BCA" w:rsidRDefault="00C7592B" w:rsidP="007C6BCA">
      <w:pPr>
        <w:rPr>
          <w:lang w:val="en-US"/>
        </w:rPr>
      </w:pPr>
      <w:r w:rsidRPr="007C6BCA">
        <w:rPr>
          <w:lang w:val="en-US"/>
        </w:rPr>
        <w:t>The open-source Phenotyping Hybrid Information System PHIS (</w:t>
      </w:r>
      <w:proofErr w:type="spellStart"/>
      <w:r w:rsidRPr="007C6BCA">
        <w:rPr>
          <w:lang w:val="en-US"/>
        </w:rPr>
        <w:t>Neveu</w:t>
      </w:r>
      <w:proofErr w:type="spellEnd"/>
      <w:r w:rsidRPr="007C6BCA">
        <w:rPr>
          <w:lang w:val="en-US"/>
        </w:rPr>
        <w:t xml:space="preserve"> et al. 2019 New Phytologist, 221: 588–601) has been developed to organize these data and make them accessible and reusable to a larger scientific community.</w:t>
      </w:r>
    </w:p>
    <w:p w14:paraId="67BFFFEB" w14:textId="142D298A" w:rsidR="00C7592B" w:rsidRPr="00C7592B" w:rsidRDefault="00C7592B" w:rsidP="00C7592B">
      <w:pPr>
        <w:pStyle w:val="NormalWeb"/>
        <w:spacing w:before="0" w:beforeAutospacing="0" w:after="0" w:afterAutospacing="0"/>
        <w:jc w:val="both"/>
        <w:rPr>
          <w:rFonts w:asciiTheme="minorHAnsi" w:hAnsiTheme="minorHAnsi" w:cstheme="minorHAnsi"/>
          <w:sz w:val="22"/>
          <w:szCs w:val="22"/>
        </w:rPr>
      </w:pPr>
      <w:r w:rsidRPr="00C7592B">
        <w:rPr>
          <w:rFonts w:asciiTheme="minorHAnsi" w:hAnsiTheme="minorHAnsi" w:cstheme="minorHAnsi"/>
          <w:color w:val="000000"/>
          <w:sz w:val="22"/>
          <w:szCs w:val="22"/>
        </w:rPr>
        <w:t xml:space="preserve">Three use cases have been proposed to explore which EOSC-hub services are the most appropriate to support a </w:t>
      </w:r>
      <w:r>
        <w:rPr>
          <w:rFonts w:asciiTheme="minorHAnsi" w:hAnsiTheme="minorHAnsi" w:cstheme="minorHAnsi"/>
          <w:color w:val="000000"/>
          <w:sz w:val="22"/>
          <w:szCs w:val="22"/>
        </w:rPr>
        <w:t>E</w:t>
      </w:r>
      <w:r w:rsidRPr="00C7592B">
        <w:rPr>
          <w:rFonts w:asciiTheme="minorHAnsi" w:hAnsiTheme="minorHAnsi" w:cstheme="minorHAnsi"/>
          <w:color w:val="000000"/>
          <w:sz w:val="22"/>
          <w:szCs w:val="22"/>
        </w:rPr>
        <w:t>uropean plant phenotyping e-infrastructure.</w:t>
      </w:r>
    </w:p>
    <w:p w14:paraId="4BC9CD29" w14:textId="6B380CD9" w:rsidR="00C7592B" w:rsidRPr="00C7592B" w:rsidRDefault="00C7592B" w:rsidP="007046D4">
      <w:pPr>
        <w:pStyle w:val="NormalWeb"/>
        <w:numPr>
          <w:ilvl w:val="0"/>
          <w:numId w:val="4"/>
        </w:numPr>
        <w:spacing w:before="0" w:beforeAutospacing="0" w:after="0" w:afterAutospacing="0"/>
        <w:jc w:val="both"/>
        <w:textAlignment w:val="baseline"/>
        <w:rPr>
          <w:rFonts w:asciiTheme="minorHAnsi" w:hAnsiTheme="minorHAnsi" w:cstheme="minorHAnsi"/>
          <w:color w:val="000000"/>
          <w:sz w:val="22"/>
          <w:szCs w:val="22"/>
        </w:rPr>
      </w:pPr>
      <w:r w:rsidRPr="00C7592B">
        <w:rPr>
          <w:rFonts w:asciiTheme="minorHAnsi" w:hAnsiTheme="minorHAnsi" w:cstheme="minorHAnsi"/>
          <w:color w:val="000000"/>
          <w:sz w:val="22"/>
          <w:szCs w:val="22"/>
        </w:rPr>
        <w:t xml:space="preserve">Use case 1: the PHIS information system and the Galaxy environment will be deployed on </w:t>
      </w:r>
      <w:r w:rsidRPr="00C7592B">
        <w:rPr>
          <w:rFonts w:asciiTheme="minorHAnsi" w:hAnsiTheme="minorHAnsi" w:cstheme="minorHAnsi"/>
          <w:b/>
          <w:bCs/>
          <w:color w:val="000000"/>
          <w:sz w:val="22"/>
          <w:szCs w:val="22"/>
        </w:rPr>
        <w:t xml:space="preserve">EGI virtual machines. </w:t>
      </w:r>
      <w:r w:rsidRPr="00C7592B">
        <w:rPr>
          <w:rFonts w:asciiTheme="minorHAnsi" w:hAnsiTheme="minorHAnsi" w:cstheme="minorHAnsi"/>
          <w:color w:val="000000"/>
          <w:sz w:val="22"/>
          <w:szCs w:val="22"/>
        </w:rPr>
        <w:t xml:space="preserve">The storage layer is based on the existing </w:t>
      </w:r>
      <w:proofErr w:type="spellStart"/>
      <w:r w:rsidRPr="00C7592B">
        <w:rPr>
          <w:rFonts w:asciiTheme="minorHAnsi" w:hAnsiTheme="minorHAnsi" w:cstheme="minorHAnsi"/>
          <w:b/>
          <w:bCs/>
          <w:color w:val="000000"/>
          <w:sz w:val="22"/>
          <w:szCs w:val="22"/>
        </w:rPr>
        <w:t>FranceGrilles</w:t>
      </w:r>
      <w:proofErr w:type="spellEnd"/>
      <w:r w:rsidRPr="00C7592B">
        <w:rPr>
          <w:rFonts w:asciiTheme="minorHAnsi" w:hAnsiTheme="minorHAnsi" w:cstheme="minorHAnsi"/>
          <w:b/>
          <w:bCs/>
          <w:color w:val="000000"/>
          <w:sz w:val="22"/>
          <w:szCs w:val="22"/>
        </w:rPr>
        <w:t xml:space="preserve"> </w:t>
      </w:r>
      <w:proofErr w:type="spellStart"/>
      <w:r w:rsidRPr="00C7592B">
        <w:rPr>
          <w:rFonts w:asciiTheme="minorHAnsi" w:hAnsiTheme="minorHAnsi" w:cstheme="minorHAnsi"/>
          <w:b/>
          <w:bCs/>
          <w:color w:val="000000"/>
          <w:sz w:val="22"/>
          <w:szCs w:val="22"/>
        </w:rPr>
        <w:t>iRODS</w:t>
      </w:r>
      <w:proofErr w:type="spellEnd"/>
      <w:r w:rsidRPr="00C7592B">
        <w:rPr>
          <w:rFonts w:asciiTheme="minorHAnsi" w:hAnsiTheme="minorHAnsi" w:cstheme="minorHAnsi"/>
          <w:b/>
          <w:bCs/>
          <w:color w:val="000000"/>
          <w:sz w:val="22"/>
          <w:szCs w:val="22"/>
        </w:rPr>
        <w:t xml:space="preserve"> </w:t>
      </w:r>
      <w:r w:rsidRPr="00C7592B">
        <w:rPr>
          <w:rFonts w:asciiTheme="minorHAnsi" w:hAnsiTheme="minorHAnsi" w:cstheme="minorHAnsi"/>
          <w:color w:val="000000"/>
          <w:sz w:val="22"/>
          <w:szCs w:val="22"/>
        </w:rPr>
        <w:t xml:space="preserve">infrastructure. An authentication layer based on the </w:t>
      </w:r>
      <w:r w:rsidRPr="00C7592B">
        <w:rPr>
          <w:rFonts w:asciiTheme="minorHAnsi" w:hAnsiTheme="minorHAnsi" w:cstheme="minorHAnsi"/>
          <w:b/>
          <w:bCs/>
          <w:color w:val="000000"/>
          <w:sz w:val="22"/>
          <w:szCs w:val="22"/>
        </w:rPr>
        <w:t>EGI Check-in service</w:t>
      </w:r>
      <w:r w:rsidRPr="00C7592B">
        <w:rPr>
          <w:rFonts w:asciiTheme="minorHAnsi" w:hAnsiTheme="minorHAnsi" w:cstheme="minorHAnsi"/>
          <w:color w:val="000000"/>
          <w:sz w:val="22"/>
          <w:szCs w:val="22"/>
        </w:rPr>
        <w:t xml:space="preserve"> and a computing layer provided with the </w:t>
      </w:r>
      <w:r w:rsidRPr="00C7592B">
        <w:rPr>
          <w:rFonts w:asciiTheme="minorHAnsi" w:hAnsiTheme="minorHAnsi" w:cstheme="minorHAnsi"/>
          <w:b/>
          <w:bCs/>
          <w:color w:val="000000"/>
          <w:sz w:val="22"/>
          <w:szCs w:val="22"/>
        </w:rPr>
        <w:t>EGI Notebooks service</w:t>
      </w:r>
      <w:r w:rsidRPr="00C7592B">
        <w:rPr>
          <w:rFonts w:asciiTheme="minorHAnsi" w:hAnsiTheme="minorHAnsi" w:cstheme="minorHAnsi"/>
          <w:color w:val="000000"/>
          <w:sz w:val="22"/>
          <w:szCs w:val="22"/>
        </w:rPr>
        <w:t xml:space="preserve"> will be added.</w:t>
      </w:r>
    </w:p>
    <w:p w14:paraId="17D0823A" w14:textId="6051D98A" w:rsidR="00C7592B" w:rsidRPr="00C7592B" w:rsidRDefault="00C7592B" w:rsidP="007046D4">
      <w:pPr>
        <w:pStyle w:val="NormalWeb"/>
        <w:numPr>
          <w:ilvl w:val="0"/>
          <w:numId w:val="4"/>
        </w:numPr>
        <w:spacing w:before="0" w:beforeAutospacing="0" w:after="0" w:afterAutospacing="0"/>
        <w:jc w:val="both"/>
        <w:textAlignment w:val="baseline"/>
        <w:rPr>
          <w:rFonts w:asciiTheme="minorHAnsi" w:hAnsiTheme="minorHAnsi" w:cstheme="minorHAnsi"/>
          <w:color w:val="000000"/>
          <w:sz w:val="22"/>
          <w:szCs w:val="22"/>
        </w:rPr>
      </w:pPr>
      <w:r w:rsidRPr="00C7592B">
        <w:rPr>
          <w:rFonts w:asciiTheme="minorHAnsi" w:hAnsiTheme="minorHAnsi" w:cstheme="minorHAnsi"/>
          <w:color w:val="000000"/>
          <w:sz w:val="22"/>
          <w:szCs w:val="22"/>
        </w:rPr>
        <w:t xml:space="preserve">Use case 2: </w:t>
      </w:r>
      <w:r w:rsidRPr="00C7592B">
        <w:rPr>
          <w:rFonts w:asciiTheme="minorHAnsi" w:hAnsiTheme="minorHAnsi" w:cstheme="minorHAnsi"/>
          <w:b/>
          <w:bCs/>
          <w:color w:val="000000"/>
          <w:sz w:val="22"/>
          <w:szCs w:val="22"/>
        </w:rPr>
        <w:t xml:space="preserve">the storage layer is based on the B2SAFE service </w:t>
      </w:r>
      <w:r w:rsidRPr="00C7592B">
        <w:rPr>
          <w:rFonts w:asciiTheme="minorHAnsi" w:hAnsiTheme="minorHAnsi" w:cstheme="minorHAnsi"/>
          <w:color w:val="000000"/>
          <w:sz w:val="22"/>
          <w:szCs w:val="22"/>
        </w:rPr>
        <w:t>supported by the EUDAT infrastructure.</w:t>
      </w:r>
    </w:p>
    <w:p w14:paraId="3520A6DD" w14:textId="77777777" w:rsidR="00C7592B" w:rsidRPr="00C7592B" w:rsidRDefault="00C7592B" w:rsidP="007046D4">
      <w:pPr>
        <w:pStyle w:val="NormalWeb"/>
        <w:numPr>
          <w:ilvl w:val="0"/>
          <w:numId w:val="4"/>
        </w:numPr>
        <w:spacing w:before="0" w:beforeAutospacing="0" w:after="240" w:afterAutospacing="0"/>
        <w:jc w:val="both"/>
        <w:textAlignment w:val="baseline"/>
        <w:rPr>
          <w:rFonts w:asciiTheme="minorHAnsi" w:hAnsiTheme="minorHAnsi" w:cstheme="minorHAnsi"/>
          <w:color w:val="000000"/>
          <w:sz w:val="22"/>
          <w:szCs w:val="22"/>
        </w:rPr>
      </w:pPr>
      <w:r w:rsidRPr="00C7592B">
        <w:rPr>
          <w:rFonts w:asciiTheme="minorHAnsi" w:hAnsiTheme="minorHAnsi" w:cstheme="minorHAnsi"/>
          <w:color w:val="000000"/>
          <w:sz w:val="22"/>
          <w:szCs w:val="22"/>
        </w:rPr>
        <w:t xml:space="preserve">Use case 3:  the </w:t>
      </w:r>
      <w:r w:rsidRPr="00C7592B">
        <w:rPr>
          <w:rFonts w:asciiTheme="minorHAnsi" w:hAnsiTheme="minorHAnsi" w:cstheme="minorHAnsi"/>
          <w:b/>
          <w:bCs/>
          <w:color w:val="000000"/>
          <w:sz w:val="22"/>
          <w:szCs w:val="22"/>
        </w:rPr>
        <w:t>storage layer is based on the Data Hub service</w:t>
      </w:r>
      <w:r w:rsidRPr="00C7592B">
        <w:rPr>
          <w:rFonts w:asciiTheme="minorHAnsi" w:hAnsiTheme="minorHAnsi" w:cstheme="minorHAnsi"/>
          <w:color w:val="000000"/>
          <w:sz w:val="22"/>
          <w:szCs w:val="22"/>
        </w:rPr>
        <w:t xml:space="preserve"> supported by the EGI infrastructure.</w:t>
      </w:r>
    </w:p>
    <w:p w14:paraId="40AE442D" w14:textId="77777777" w:rsidR="00C7592B" w:rsidRPr="00C7592B" w:rsidRDefault="00C7592B" w:rsidP="00C7592B">
      <w:pPr>
        <w:pStyle w:val="Heading2"/>
      </w:pPr>
      <w:bookmarkStart w:id="4" w:name="_Toc70957938"/>
      <w:r w:rsidRPr="00C7592B">
        <w:t>Progress and key results</w:t>
      </w:r>
      <w:bookmarkEnd w:id="4"/>
    </w:p>
    <w:p w14:paraId="787A4EA8" w14:textId="024117D1" w:rsidR="00C7592B" w:rsidRPr="007C6BCA" w:rsidRDefault="00C7592B" w:rsidP="007C6BCA">
      <w:pPr>
        <w:rPr>
          <w:lang w:val="en-US"/>
        </w:rPr>
      </w:pPr>
      <w:r w:rsidRPr="007C6BCA">
        <w:rPr>
          <w:lang w:val="en-US"/>
        </w:rPr>
        <w:t>The early adopter program allowed us to deploy our first pilot based on several services provided by EOSC.</w:t>
      </w:r>
    </w:p>
    <w:p w14:paraId="36FD7507" w14:textId="163B56E3" w:rsidR="00C7592B" w:rsidRPr="007C6BCA" w:rsidRDefault="00C7592B" w:rsidP="007C6BCA">
      <w:pPr>
        <w:rPr>
          <w:lang w:val="en-US"/>
        </w:rPr>
      </w:pPr>
      <w:r w:rsidRPr="007C6BCA">
        <w:rPr>
          <w:lang w:val="en-US"/>
        </w:rPr>
        <w:t>Our information system is hosted on a virtual machine hosted by CESNET-MCC provider. The EGI Check-in service has been integrated as the default authentication system. This service is very useful because it allows users to connect with their institutional identifiers in a transparent way.</w:t>
      </w:r>
    </w:p>
    <w:p w14:paraId="17D5FEF5" w14:textId="4E99B002" w:rsidR="00C7592B" w:rsidRPr="007C6BCA" w:rsidRDefault="00C7592B" w:rsidP="007C6BCA">
      <w:pPr>
        <w:rPr>
          <w:lang w:val="en-US"/>
        </w:rPr>
      </w:pPr>
      <w:r w:rsidRPr="007C6BCA">
        <w:rPr>
          <w:lang w:val="en-US"/>
        </w:rPr>
        <w:t xml:space="preserve">We have also connected our information system to the online storage service provided by IN2P3-IRES and the </w:t>
      </w:r>
      <w:proofErr w:type="spellStart"/>
      <w:r w:rsidRPr="007C6BCA">
        <w:rPr>
          <w:lang w:val="en-US"/>
        </w:rPr>
        <w:t>FranceGrilles</w:t>
      </w:r>
      <w:proofErr w:type="spellEnd"/>
      <w:r w:rsidRPr="007C6BCA">
        <w:rPr>
          <w:lang w:val="en-US"/>
        </w:rPr>
        <w:t xml:space="preserve"> e-infrastructure. This service is based on the distributed storage system </w:t>
      </w:r>
      <w:proofErr w:type="spellStart"/>
      <w:r w:rsidRPr="007C6BCA">
        <w:rPr>
          <w:lang w:val="en-US"/>
        </w:rPr>
        <w:t>iRODS</w:t>
      </w:r>
      <w:proofErr w:type="spellEnd"/>
      <w:r w:rsidRPr="007C6BCA">
        <w:rPr>
          <w:lang w:val="en-US"/>
        </w:rPr>
        <w:t xml:space="preserve">. We have configured the </w:t>
      </w:r>
      <w:proofErr w:type="spellStart"/>
      <w:r w:rsidRPr="007C6BCA">
        <w:rPr>
          <w:lang w:val="en-US"/>
        </w:rPr>
        <w:t>iRODS</w:t>
      </w:r>
      <w:proofErr w:type="spellEnd"/>
      <w:r w:rsidRPr="007C6BCA">
        <w:rPr>
          <w:lang w:val="en-US"/>
        </w:rPr>
        <w:t xml:space="preserve"> system to do automatic replication on different data centers to secure the data. Users can transfer their files transparently via our web services that communicate with </w:t>
      </w:r>
      <w:proofErr w:type="spellStart"/>
      <w:r w:rsidRPr="007C6BCA">
        <w:rPr>
          <w:lang w:val="en-US"/>
        </w:rPr>
        <w:t>irods</w:t>
      </w:r>
      <w:proofErr w:type="spellEnd"/>
      <w:r w:rsidRPr="007C6BCA">
        <w:rPr>
          <w:lang w:val="en-US"/>
        </w:rPr>
        <w:t xml:space="preserve"> through the commands.</w:t>
      </w:r>
    </w:p>
    <w:p w14:paraId="07A2AD90" w14:textId="77777777" w:rsidR="00C7592B" w:rsidRPr="007C6BCA" w:rsidRDefault="00C7592B" w:rsidP="007C6BCA">
      <w:pPr>
        <w:rPr>
          <w:lang w:val="en-US"/>
        </w:rPr>
      </w:pPr>
      <w:r w:rsidRPr="007C6BCA">
        <w:rPr>
          <w:lang w:val="en-US"/>
        </w:rPr>
        <w:t xml:space="preserve">We are currently working on a second pilot to integrate the online storage system based on the EGI Data Hub and the </w:t>
      </w:r>
      <w:proofErr w:type="spellStart"/>
      <w:r w:rsidRPr="007C6BCA">
        <w:rPr>
          <w:lang w:val="en-US"/>
        </w:rPr>
        <w:t>Onedata</w:t>
      </w:r>
      <w:proofErr w:type="spellEnd"/>
      <w:r w:rsidRPr="007C6BCA">
        <w:rPr>
          <w:lang w:val="en-US"/>
        </w:rPr>
        <w:t xml:space="preserve"> distributed storage system. A </w:t>
      </w:r>
      <w:proofErr w:type="spellStart"/>
      <w:r w:rsidRPr="007C6BCA">
        <w:rPr>
          <w:lang w:val="en-US"/>
        </w:rPr>
        <w:t>Onedata</w:t>
      </w:r>
      <w:proofErr w:type="spellEnd"/>
      <w:r w:rsidRPr="007C6BCA">
        <w:rPr>
          <w:lang w:val="en-US"/>
        </w:rPr>
        <w:t xml:space="preserve"> instance has been installed on </w:t>
      </w:r>
      <w:r w:rsidRPr="007C6BCA">
        <w:rPr>
          <w:lang w:val="en-US"/>
        </w:rPr>
        <w:lastRenderedPageBreak/>
        <w:t xml:space="preserve">the CESNET-MCC and CYFRONET-CLOUD infrastructures. An automatic data replication has been set up between those 2 sites.  The integration with our information system should be possible thanks to the interfaces provided by </w:t>
      </w:r>
      <w:proofErr w:type="spellStart"/>
      <w:r w:rsidRPr="007C6BCA">
        <w:rPr>
          <w:lang w:val="en-US"/>
        </w:rPr>
        <w:t>OneData</w:t>
      </w:r>
      <w:proofErr w:type="spellEnd"/>
      <w:r w:rsidRPr="007C6BCA">
        <w:rPr>
          <w:lang w:val="en-US"/>
        </w:rPr>
        <w:t xml:space="preserve"> (a REST API and a Cloud Data Management Interface). </w:t>
      </w:r>
    </w:p>
    <w:p w14:paraId="36E6CAB7" w14:textId="77777777" w:rsidR="00C7592B" w:rsidRPr="007C6BCA" w:rsidRDefault="00C7592B" w:rsidP="007C6BCA">
      <w:pPr>
        <w:rPr>
          <w:lang w:val="en-US"/>
        </w:rPr>
      </w:pPr>
      <w:proofErr w:type="gramStart"/>
      <w:r w:rsidRPr="007C6BCA">
        <w:rPr>
          <w:lang w:val="en-US"/>
        </w:rPr>
        <w:t>In order to</w:t>
      </w:r>
      <w:proofErr w:type="gramEnd"/>
      <w:r w:rsidRPr="007C6BCA">
        <w:rPr>
          <w:lang w:val="en-US"/>
        </w:rPr>
        <w:t xml:space="preserve"> increase the visibility of our services we want to onboard them in the EOSC Portal. We are not yet ready for that because we </w:t>
      </w:r>
      <w:proofErr w:type="gramStart"/>
      <w:r w:rsidRPr="007C6BCA">
        <w:rPr>
          <w:lang w:val="en-US"/>
        </w:rPr>
        <w:t>have to</w:t>
      </w:r>
      <w:proofErr w:type="gramEnd"/>
      <w:r w:rsidRPr="007C6BCA">
        <w:rPr>
          <w:lang w:val="en-US"/>
        </w:rPr>
        <w:t xml:space="preserve"> finalize the integration of </w:t>
      </w:r>
      <w:proofErr w:type="spellStart"/>
      <w:r w:rsidRPr="007C6BCA">
        <w:rPr>
          <w:lang w:val="en-US"/>
        </w:rPr>
        <w:t>Onedata</w:t>
      </w:r>
      <w:proofErr w:type="spellEnd"/>
      <w:r w:rsidRPr="007C6BCA">
        <w:rPr>
          <w:lang w:val="en-US"/>
        </w:rPr>
        <w:t xml:space="preserve"> service; and we have to integrate public data. We will apply to the EGI-ACE program </w:t>
      </w:r>
      <w:proofErr w:type="gramStart"/>
      <w:r w:rsidRPr="007C6BCA">
        <w:rPr>
          <w:lang w:val="en-US"/>
        </w:rPr>
        <w:t>in order to</w:t>
      </w:r>
      <w:proofErr w:type="gramEnd"/>
      <w:r w:rsidRPr="007C6BCA">
        <w:rPr>
          <w:lang w:val="en-US"/>
        </w:rPr>
        <w:t xml:space="preserve"> continue in this direction.  </w:t>
      </w:r>
    </w:p>
    <w:p w14:paraId="419AE48B" w14:textId="2F968ACE" w:rsidR="00D50FB1" w:rsidRPr="00C7592B" w:rsidRDefault="00C7592B" w:rsidP="00D50FB1">
      <w:pPr>
        <w:pStyle w:val="Heading2"/>
      </w:pPr>
      <w:bookmarkStart w:id="5" w:name="_Toc70957939"/>
      <w:r w:rsidRPr="00C7592B">
        <w:t>Service integrations</w:t>
      </w:r>
      <w:bookmarkEnd w:id="5"/>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7592B" w:rsidRPr="00D50FB1" w14:paraId="29F72649" w14:textId="4565A5D0"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E3E7033" w14:textId="65D94210" w:rsidR="00C7592B" w:rsidRPr="00C7592B" w:rsidRDefault="00C7592B" w:rsidP="00C7592B">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C634E35" w14:textId="514369A8" w:rsidR="00C7592B" w:rsidRPr="00C7592B" w:rsidRDefault="00C7592B" w:rsidP="00C7592B">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8BC46DC" w14:textId="4185DF95" w:rsidR="00C7592B" w:rsidRPr="00C7592B" w:rsidRDefault="00C7592B" w:rsidP="00C7592B">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6796E8EA" w14:textId="5A4E7F6E" w:rsidR="00C7592B" w:rsidRPr="00C7592B" w:rsidRDefault="00C7592B" w:rsidP="00C7592B">
            <w:pPr>
              <w:jc w:val="center"/>
              <w:rPr>
                <w:b/>
                <w:bCs/>
                <w:lang w:val="en-US"/>
              </w:rPr>
            </w:pPr>
            <w:r w:rsidRPr="00C7592B">
              <w:rPr>
                <w:b/>
                <w:bCs/>
                <w:lang w:val="en-US"/>
              </w:rPr>
              <w:t>Allocated ICT resources (cloud, storage, etc.)</w:t>
            </w:r>
          </w:p>
        </w:tc>
      </w:tr>
      <w:tr w:rsidR="00C7592B" w:rsidRPr="00D50FB1" w14:paraId="3218C871" w14:textId="2372365F"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4997C" w14:textId="06C66E59" w:rsidR="00C7592B" w:rsidRPr="00D50FB1" w:rsidRDefault="00C7592B" w:rsidP="00D50FB1">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0F127" w14:textId="1A5A6229" w:rsidR="00C7592B" w:rsidRPr="00D50FB1" w:rsidRDefault="00C7592B" w:rsidP="00D50FB1">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04D78" w14:textId="71500DC0" w:rsidR="00C7592B" w:rsidRPr="00D50FB1" w:rsidRDefault="00C7592B" w:rsidP="00D50FB1">
            <w:pPr>
              <w:rPr>
                <w:lang w:val="en-US"/>
              </w:rPr>
            </w:pPr>
            <w:r w:rsidRPr="00C7592B">
              <w:rPr>
                <w:lang w:val="en-US"/>
              </w:rPr>
              <w:t>Deployment of our information system</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AE9B15A" w14:textId="77777777" w:rsidR="00C7592B" w:rsidRPr="00C7592B" w:rsidRDefault="00C7592B" w:rsidP="00C7592B">
            <w:pPr>
              <w:rPr>
                <w:lang w:val="en-US"/>
              </w:rPr>
            </w:pPr>
            <w:r w:rsidRPr="00C7592B">
              <w:rPr>
                <w:lang w:val="en-US"/>
              </w:rPr>
              <w:t>CESNET-MCC:</w:t>
            </w:r>
          </w:p>
          <w:p w14:paraId="424585F0" w14:textId="77777777" w:rsidR="00C7592B" w:rsidRPr="00C7592B" w:rsidRDefault="00C7592B" w:rsidP="00C7592B">
            <w:pPr>
              <w:rPr>
                <w:lang w:val="en-US"/>
              </w:rPr>
            </w:pPr>
            <w:r w:rsidRPr="00C7592B">
              <w:rPr>
                <w:lang w:val="en-US"/>
              </w:rPr>
              <w:t>24 vCPUs; 192GB RAM</w:t>
            </w:r>
          </w:p>
          <w:p w14:paraId="51CFB5A1" w14:textId="41B24746" w:rsidR="00C7592B" w:rsidRPr="00C7592B" w:rsidRDefault="00C7592B" w:rsidP="00C7592B">
            <w:pPr>
              <w:rPr>
                <w:lang w:val="en-US"/>
              </w:rPr>
            </w:pPr>
            <w:r w:rsidRPr="00C7592B">
              <w:rPr>
                <w:lang w:val="en-US"/>
              </w:rPr>
              <w:t>CYFRONET-CLOUD</w:t>
            </w:r>
            <w:r w:rsidR="00D7100A">
              <w:rPr>
                <w:lang w:val="en-US"/>
              </w:rPr>
              <w:t>:</w:t>
            </w:r>
          </w:p>
          <w:p w14:paraId="2877B530" w14:textId="77777777" w:rsidR="00C7592B" w:rsidRPr="00C7592B" w:rsidRDefault="00C7592B" w:rsidP="00C7592B">
            <w:pPr>
              <w:rPr>
                <w:lang w:val="en-US"/>
              </w:rPr>
            </w:pPr>
            <w:r w:rsidRPr="00C7592B">
              <w:rPr>
                <w:lang w:val="en-US"/>
              </w:rPr>
              <w:t>8 vCPUs; 32 GB RAM; 80 GB local disk</w:t>
            </w:r>
          </w:p>
          <w:p w14:paraId="1869A1F7" w14:textId="77777777" w:rsidR="00C7592B" w:rsidRPr="00C7592B" w:rsidRDefault="00C7592B" w:rsidP="00C7592B">
            <w:pPr>
              <w:rPr>
                <w:lang w:val="en-US"/>
              </w:rPr>
            </w:pPr>
            <w:r w:rsidRPr="00C7592B">
              <w:rPr>
                <w:lang w:val="en-US"/>
              </w:rPr>
              <w:t>IN2P3-IRES:</w:t>
            </w:r>
          </w:p>
          <w:p w14:paraId="6F9C9A6C" w14:textId="27773EA0" w:rsidR="00C7592B" w:rsidRPr="00D50FB1" w:rsidRDefault="00C7592B" w:rsidP="00C7592B">
            <w:pPr>
              <w:rPr>
                <w:lang w:val="en-US"/>
              </w:rPr>
            </w:pPr>
            <w:r w:rsidRPr="00C7592B">
              <w:rPr>
                <w:lang w:val="en-US"/>
              </w:rPr>
              <w:t>24 vCPUs, 64GB RAM; 40 GB disk</w:t>
            </w:r>
          </w:p>
        </w:tc>
      </w:tr>
      <w:tr w:rsidR="00C7592B" w:rsidRPr="00D50FB1" w14:paraId="5CC312AB" w14:textId="65DD1F1D" w:rsidTr="007C6BCA">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E5457" w14:textId="64F9F9EB" w:rsidR="00C7592B" w:rsidRPr="00D50FB1" w:rsidRDefault="00D7100A" w:rsidP="00D50FB1">
            <w:pPr>
              <w:rPr>
                <w:lang w:val="en-US"/>
              </w:rPr>
            </w:pPr>
            <w:r w:rsidRPr="00D7100A">
              <w:rPr>
                <w:lang w:val="en-US"/>
              </w:rPr>
              <w:t>Online storage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67DC6" w14:textId="37871226" w:rsidR="00C7592B" w:rsidRPr="00D50FB1" w:rsidRDefault="00D7100A" w:rsidP="00D50FB1">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3EBA0" w14:textId="44F33BA8" w:rsidR="00C7592B" w:rsidRPr="00D50FB1" w:rsidRDefault="00D7100A" w:rsidP="00D50FB1">
            <w:pPr>
              <w:rPr>
                <w:lang w:val="en-US"/>
              </w:rPr>
            </w:pPr>
            <w:proofErr w:type="spellStart"/>
            <w:r w:rsidRPr="00D7100A">
              <w:rPr>
                <w:lang w:val="en-US"/>
              </w:rPr>
              <w:t>Onedata</w:t>
            </w:r>
            <w:proofErr w:type="spellEnd"/>
            <w:r w:rsidRPr="00D7100A">
              <w:rPr>
                <w:lang w:val="en-US"/>
              </w:rPr>
              <w:t xml:space="preserve"> instance &amp; </w:t>
            </w:r>
            <w:proofErr w:type="spellStart"/>
            <w:r w:rsidRPr="00D7100A">
              <w:rPr>
                <w:lang w:val="en-US"/>
              </w:rPr>
              <w:t>iRODS</w:t>
            </w:r>
            <w:proofErr w:type="spellEnd"/>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5BB13B40" w14:textId="77777777" w:rsidR="00D7100A" w:rsidRPr="00D7100A" w:rsidRDefault="00D7100A" w:rsidP="00D7100A">
            <w:pPr>
              <w:rPr>
                <w:lang w:val="en-US"/>
              </w:rPr>
            </w:pPr>
            <w:r w:rsidRPr="00D7100A">
              <w:rPr>
                <w:lang w:val="en-US"/>
              </w:rPr>
              <w:t>CESNET-MCC:</w:t>
            </w:r>
          </w:p>
          <w:p w14:paraId="393AED47" w14:textId="77777777" w:rsidR="00D7100A" w:rsidRPr="00D7100A" w:rsidRDefault="00D7100A" w:rsidP="00D7100A">
            <w:pPr>
              <w:rPr>
                <w:lang w:val="en-US"/>
              </w:rPr>
            </w:pPr>
            <w:r w:rsidRPr="00D7100A">
              <w:rPr>
                <w:lang w:val="en-US"/>
              </w:rPr>
              <w:t>10Tb storage capacity</w:t>
            </w:r>
          </w:p>
          <w:p w14:paraId="311146B1" w14:textId="77777777" w:rsidR="00D7100A" w:rsidRPr="00D7100A" w:rsidRDefault="00D7100A" w:rsidP="00D7100A">
            <w:pPr>
              <w:rPr>
                <w:lang w:val="en-US"/>
              </w:rPr>
            </w:pPr>
            <w:r w:rsidRPr="00D7100A">
              <w:rPr>
                <w:lang w:val="en-US"/>
              </w:rPr>
              <w:t>CYFRONET-CLOUD</w:t>
            </w:r>
          </w:p>
          <w:p w14:paraId="7ED1B7BC" w14:textId="77777777" w:rsidR="00D7100A" w:rsidRPr="00D7100A" w:rsidRDefault="00D7100A" w:rsidP="00D7100A">
            <w:pPr>
              <w:rPr>
                <w:lang w:val="en-US"/>
              </w:rPr>
            </w:pPr>
            <w:r w:rsidRPr="00D7100A">
              <w:rPr>
                <w:lang w:val="en-US"/>
              </w:rPr>
              <w:t>10Tb storage capacity</w:t>
            </w:r>
          </w:p>
          <w:p w14:paraId="025E4DE9" w14:textId="77777777" w:rsidR="00D7100A" w:rsidRPr="00D7100A" w:rsidRDefault="00D7100A" w:rsidP="00D7100A">
            <w:pPr>
              <w:rPr>
                <w:lang w:val="en-US"/>
              </w:rPr>
            </w:pPr>
            <w:r w:rsidRPr="00D7100A">
              <w:rPr>
                <w:lang w:val="en-US"/>
              </w:rPr>
              <w:t>IN2P3-IRES:</w:t>
            </w:r>
          </w:p>
          <w:p w14:paraId="6EFF7B5E" w14:textId="76DF958B" w:rsidR="00C7592B" w:rsidRPr="00D50FB1" w:rsidRDefault="00D7100A" w:rsidP="00D7100A">
            <w:pPr>
              <w:rPr>
                <w:lang w:val="en-US"/>
              </w:rPr>
            </w:pPr>
            <w:r w:rsidRPr="00D7100A">
              <w:rPr>
                <w:lang w:val="en-US"/>
              </w:rPr>
              <w:t>10Tb storage capacity</w:t>
            </w:r>
          </w:p>
        </w:tc>
      </w:tr>
      <w:tr w:rsidR="00C7592B" w:rsidRPr="00D50FB1" w14:paraId="3EC7B363" w14:textId="5A2CAB33" w:rsidTr="007C6BCA">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01724" w14:textId="5245153D" w:rsidR="00C7592B" w:rsidRPr="00D50FB1" w:rsidRDefault="00D7100A" w:rsidP="00D50FB1">
            <w:pPr>
              <w:rPr>
                <w:lang w:val="en-US"/>
              </w:rPr>
            </w:pPr>
            <w:r w:rsidRPr="00D7100A">
              <w:rPr>
                <w:lang w:val="en-US"/>
              </w:rPr>
              <w:t>EGI Check-</w:t>
            </w:r>
            <w:r>
              <w:rPr>
                <w:lang w:val="en-US"/>
              </w:rPr>
              <w:t>i</w:t>
            </w:r>
            <w:r w:rsidRPr="00D7100A">
              <w:rPr>
                <w:lang w:val="en-US"/>
              </w:rPr>
              <w:t>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4A4EE" w14:textId="4FF31D4F" w:rsidR="00C7592B" w:rsidRPr="00D50FB1" w:rsidRDefault="00D7100A" w:rsidP="00D50FB1">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82B09" w14:textId="173ADB98" w:rsidR="00C7592B" w:rsidRPr="00D50FB1" w:rsidRDefault="00D7100A" w:rsidP="00D50FB1">
            <w:pPr>
              <w:rPr>
                <w:lang w:val="en-US"/>
              </w:rPr>
            </w:pPr>
            <w:r w:rsidRPr="00D7100A">
              <w:rPr>
                <w:lang w:val="en-US"/>
              </w:rPr>
              <w:t>Federated identity management system based on EGI Check-</w:t>
            </w:r>
            <w:r>
              <w:rPr>
                <w:lang w:val="en-US"/>
              </w:rPr>
              <w:t>i</w:t>
            </w:r>
            <w:r w:rsidRPr="00D7100A">
              <w:rPr>
                <w:lang w:val="en-US"/>
              </w:rPr>
              <w:t>n</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7EB0ACA6" w14:textId="77777777" w:rsidR="00C7592B" w:rsidRPr="00D50FB1" w:rsidRDefault="00C7592B" w:rsidP="00D50FB1">
            <w:pPr>
              <w:rPr>
                <w:lang w:val="en-US"/>
              </w:rPr>
            </w:pPr>
          </w:p>
        </w:tc>
      </w:tr>
    </w:tbl>
    <w:p w14:paraId="3A6F3AA5" w14:textId="7902101E" w:rsidR="00B0483E" w:rsidRDefault="00B0483E" w:rsidP="00B0483E"/>
    <w:p w14:paraId="5F315578" w14:textId="6866DADF" w:rsidR="00D7100A" w:rsidRDefault="00D7100A" w:rsidP="00D7100A">
      <w:pPr>
        <w:pStyle w:val="Heading2"/>
      </w:pPr>
      <w:bookmarkStart w:id="6" w:name="_Toc70957940"/>
      <w:r>
        <w:lastRenderedPageBreak/>
        <w:t>Lessons learnt</w:t>
      </w:r>
      <w:bookmarkEnd w:id="6"/>
    </w:p>
    <w:p w14:paraId="4A4A40BB" w14:textId="34FC2D4A" w:rsidR="00D7100A" w:rsidRPr="00D7100A" w:rsidRDefault="00D7100A" w:rsidP="00D7100A">
      <w:pPr>
        <w:rPr>
          <w:lang w:val="en-US"/>
        </w:rPr>
      </w:pPr>
      <w:r w:rsidRPr="00D7100A">
        <w:rPr>
          <w:lang w:val="en-US"/>
        </w:rPr>
        <w:t>The Early Adopter Program allowed us (</w:t>
      </w:r>
      <w:proofErr w:type="spellStart"/>
      <w:r w:rsidRPr="00D7100A">
        <w:rPr>
          <w:lang w:val="en-US"/>
        </w:rPr>
        <w:t>i</w:t>
      </w:r>
      <w:proofErr w:type="spellEnd"/>
      <w:r w:rsidRPr="00D7100A">
        <w:rPr>
          <w:lang w:val="en-US"/>
        </w:rPr>
        <w:t>) to understand better how the EOSC infrastructure works, (ii) to identify useful services for our community. The exchanges and feedback from other projects involved in the EAP program were also very enriching.</w:t>
      </w:r>
    </w:p>
    <w:p w14:paraId="4CE77C79" w14:textId="49623A5C" w:rsidR="00D7100A" w:rsidRDefault="00D7100A" w:rsidP="00D7100A">
      <w:pPr>
        <w:rPr>
          <w:lang w:val="en-US"/>
        </w:rPr>
      </w:pPr>
      <w:r w:rsidRPr="00D7100A">
        <w:rPr>
          <w:lang w:val="en-US"/>
        </w:rPr>
        <w:t>This first experience with the EOSC was very positive. We are convinced that the EOSC portal meets the needs of the plant phenotyping community, especially at the European level where the landscape is fragmented. The EOSC provides a solution for better integration and interoperability between partners.</w:t>
      </w:r>
    </w:p>
    <w:p w14:paraId="5865CA64" w14:textId="08FC3539" w:rsidR="00D7100A" w:rsidRDefault="00D7100A" w:rsidP="00D7100A">
      <w:pPr>
        <w:pStyle w:val="Heading2"/>
        <w:rPr>
          <w:lang w:val="en-US"/>
        </w:rPr>
      </w:pPr>
      <w:bookmarkStart w:id="7" w:name="_Toc70957941"/>
      <w:r>
        <w:rPr>
          <w:lang w:val="en-US"/>
        </w:rPr>
        <w:t>Impact</w:t>
      </w:r>
      <w:bookmarkEnd w:id="7"/>
    </w:p>
    <w:p w14:paraId="6FC9B465" w14:textId="77777777" w:rsidR="00D7100A" w:rsidRPr="00D7100A" w:rsidRDefault="00D7100A" w:rsidP="00D7100A">
      <w:pPr>
        <w:rPr>
          <w:lang w:val="en-US"/>
        </w:rPr>
      </w:pPr>
      <w:r w:rsidRPr="00D7100A">
        <w:rPr>
          <w:lang w:val="en-US"/>
        </w:rPr>
        <w:t>The impact has been positive on several levels. The EAP program allowed us to:</w:t>
      </w:r>
    </w:p>
    <w:p w14:paraId="281A75F6" w14:textId="77777777" w:rsidR="00D7100A" w:rsidRPr="00D7100A" w:rsidRDefault="00D7100A" w:rsidP="007046D4">
      <w:pPr>
        <w:pStyle w:val="ListParagraph"/>
        <w:numPr>
          <w:ilvl w:val="0"/>
          <w:numId w:val="5"/>
        </w:numPr>
        <w:rPr>
          <w:lang w:val="en-US"/>
        </w:rPr>
      </w:pPr>
      <w:r w:rsidRPr="00D7100A">
        <w:rPr>
          <w:lang w:val="en-US"/>
        </w:rPr>
        <w:t xml:space="preserve">access to a robust </w:t>
      </w:r>
      <w:proofErr w:type="gramStart"/>
      <w:r w:rsidRPr="00D7100A">
        <w:rPr>
          <w:lang w:val="en-US"/>
        </w:rPr>
        <w:t>infrastructure;</w:t>
      </w:r>
      <w:proofErr w:type="gramEnd"/>
    </w:p>
    <w:p w14:paraId="1A2C2E2B" w14:textId="77777777" w:rsidR="00D7100A" w:rsidRPr="00D7100A" w:rsidRDefault="00D7100A" w:rsidP="007046D4">
      <w:pPr>
        <w:pStyle w:val="ListParagraph"/>
        <w:numPr>
          <w:ilvl w:val="0"/>
          <w:numId w:val="5"/>
        </w:numPr>
        <w:rPr>
          <w:lang w:val="en-US"/>
        </w:rPr>
      </w:pPr>
      <w:r w:rsidRPr="00D7100A">
        <w:rPr>
          <w:lang w:val="en-US"/>
        </w:rPr>
        <w:t xml:space="preserve">facilitate access to our services to the European </w:t>
      </w:r>
      <w:proofErr w:type="gramStart"/>
      <w:r w:rsidRPr="00D7100A">
        <w:rPr>
          <w:lang w:val="en-US"/>
        </w:rPr>
        <w:t>partners;</w:t>
      </w:r>
      <w:proofErr w:type="gramEnd"/>
    </w:p>
    <w:p w14:paraId="2BF3EC42" w14:textId="77777777" w:rsidR="00D7100A" w:rsidRPr="00D7100A" w:rsidRDefault="00D7100A" w:rsidP="007046D4">
      <w:pPr>
        <w:pStyle w:val="ListParagraph"/>
        <w:numPr>
          <w:ilvl w:val="0"/>
          <w:numId w:val="5"/>
        </w:numPr>
        <w:rPr>
          <w:lang w:val="en-US"/>
        </w:rPr>
      </w:pPr>
      <w:r w:rsidRPr="00D7100A">
        <w:rPr>
          <w:lang w:val="en-US"/>
        </w:rPr>
        <w:t xml:space="preserve">benefit from innovative </w:t>
      </w:r>
      <w:proofErr w:type="gramStart"/>
      <w:r w:rsidRPr="00D7100A">
        <w:rPr>
          <w:lang w:val="en-US"/>
        </w:rPr>
        <w:t>services;</w:t>
      </w:r>
      <w:proofErr w:type="gramEnd"/>
    </w:p>
    <w:p w14:paraId="4E926E8C" w14:textId="61C140CC" w:rsidR="00D7100A" w:rsidRDefault="00D7100A" w:rsidP="007046D4">
      <w:pPr>
        <w:pStyle w:val="ListParagraph"/>
        <w:numPr>
          <w:ilvl w:val="0"/>
          <w:numId w:val="5"/>
        </w:numPr>
        <w:rPr>
          <w:lang w:val="en-US"/>
        </w:rPr>
      </w:pPr>
      <w:r w:rsidRPr="00D7100A">
        <w:rPr>
          <w:lang w:val="en-US"/>
        </w:rPr>
        <w:t>increase our visibility by publishing our services into the EOSC portal.</w:t>
      </w:r>
    </w:p>
    <w:p w14:paraId="4DDFB769" w14:textId="0DC17385" w:rsidR="00D7100A" w:rsidRDefault="00D7100A" w:rsidP="00D7100A">
      <w:pPr>
        <w:pStyle w:val="Heading2"/>
        <w:rPr>
          <w:lang w:val="en-US"/>
        </w:rPr>
      </w:pPr>
      <w:bookmarkStart w:id="8" w:name="_Toc70957942"/>
      <w:proofErr w:type="gramStart"/>
      <w:r>
        <w:rPr>
          <w:lang w:val="en-US"/>
        </w:rPr>
        <w:t>Future plans</w:t>
      </w:r>
      <w:proofErr w:type="gramEnd"/>
      <w:r>
        <w:rPr>
          <w:lang w:val="en-US"/>
        </w:rPr>
        <w:t xml:space="preserve"> and sustainability aspects</w:t>
      </w:r>
      <w:bookmarkEnd w:id="8"/>
    </w:p>
    <w:p w14:paraId="318818BC" w14:textId="77777777" w:rsidR="00D7100A" w:rsidRPr="00D7100A" w:rsidRDefault="00D7100A" w:rsidP="007046D4">
      <w:pPr>
        <w:pStyle w:val="ListParagraph"/>
        <w:numPr>
          <w:ilvl w:val="0"/>
          <w:numId w:val="6"/>
        </w:numPr>
        <w:rPr>
          <w:lang w:val="en-US"/>
        </w:rPr>
      </w:pPr>
      <w:r w:rsidRPr="00D7100A">
        <w:rPr>
          <w:lang w:val="en-US"/>
        </w:rPr>
        <w:t xml:space="preserve">We would like to maintain the access to the services we have tested in the project. That would give us the opportunity to finalize the deployment of our second pilot and publish a demo version with public data on the EOSC portal. We have already initiated the discussion to the service </w:t>
      </w:r>
      <w:proofErr w:type="gramStart"/>
      <w:r w:rsidRPr="00D7100A">
        <w:rPr>
          <w:lang w:val="en-US"/>
        </w:rPr>
        <w:t>providers .</w:t>
      </w:r>
      <w:proofErr w:type="gramEnd"/>
      <w:r w:rsidRPr="00D7100A">
        <w:rPr>
          <w:lang w:val="en-US"/>
        </w:rPr>
        <w:t xml:space="preserve"> As the CYFRONET provider would like to continue to support your use case through the EGI-ACE program we will submit our application in the next call.</w:t>
      </w:r>
    </w:p>
    <w:p w14:paraId="5179686B" w14:textId="1BF7AB56" w:rsidR="00D7100A" w:rsidRDefault="00D7100A" w:rsidP="007046D4">
      <w:pPr>
        <w:pStyle w:val="ListParagraph"/>
        <w:numPr>
          <w:ilvl w:val="0"/>
          <w:numId w:val="6"/>
        </w:numPr>
        <w:rPr>
          <w:lang w:val="en-US"/>
        </w:rPr>
      </w:pPr>
      <w:r w:rsidRPr="00D7100A">
        <w:rPr>
          <w:lang w:val="en-US"/>
        </w:rPr>
        <w:t>We would also like to continue testing new services offered by EOSC. We are interested in services to process data (</w:t>
      </w:r>
      <w:proofErr w:type="gramStart"/>
      <w:r w:rsidRPr="00D7100A">
        <w:rPr>
          <w:lang w:val="en-US"/>
        </w:rPr>
        <w:t>in particular to</w:t>
      </w:r>
      <w:proofErr w:type="gramEnd"/>
      <w:r w:rsidRPr="00D7100A">
        <w:rPr>
          <w:lang w:val="en-US"/>
        </w:rPr>
        <w:t xml:space="preserve"> GPU resources). We are also looking for services that could be proposed for the semantic web. As we need some time to improve our proposal in this direction, we will not apply for the first call (deadline is 15/04) but for the next one (in 2 months).</w:t>
      </w:r>
    </w:p>
    <w:p w14:paraId="65D11C84" w14:textId="679C2D98" w:rsidR="00D7100A" w:rsidRDefault="00C94711" w:rsidP="00CE67FF">
      <w:pPr>
        <w:pStyle w:val="Heading1"/>
        <w:rPr>
          <w:lang w:val="en-US"/>
        </w:rPr>
      </w:pPr>
      <w:bookmarkStart w:id="9" w:name="_Toc70957943"/>
      <w:r w:rsidRPr="00C94711">
        <w:rPr>
          <w:lang w:val="en-US"/>
        </w:rPr>
        <w:lastRenderedPageBreak/>
        <w:t>STARS4ALL</w:t>
      </w:r>
      <w:bookmarkEnd w:id="9"/>
    </w:p>
    <w:p w14:paraId="76196422" w14:textId="2EB423D8" w:rsidR="00CE67FF" w:rsidRPr="00D7100A" w:rsidRDefault="00CE67FF" w:rsidP="00CE67FF">
      <w:pPr>
        <w:rPr>
          <w:b/>
          <w:bCs/>
          <w:lang w:val="en-US"/>
        </w:rPr>
      </w:pPr>
      <w:r w:rsidRPr="00D7100A">
        <w:rPr>
          <w:b/>
          <w:bCs/>
          <w:lang w:val="en-US"/>
        </w:rPr>
        <w:t xml:space="preserve">Principal investigator: </w:t>
      </w:r>
      <w:r w:rsidR="00C94711" w:rsidRPr="00C94711">
        <w:rPr>
          <w:b/>
          <w:bCs/>
          <w:lang w:val="en-US"/>
        </w:rPr>
        <w:t>Esteban Gonzalez (STARS4ALL Foundation)</w:t>
      </w:r>
    </w:p>
    <w:p w14:paraId="47235E64" w14:textId="4A77891B" w:rsidR="00CE67FF" w:rsidRDefault="00CE67FF" w:rsidP="00CE67FF">
      <w:pPr>
        <w:rPr>
          <w:lang w:val="en-US"/>
        </w:rPr>
      </w:pPr>
      <w:r w:rsidRPr="00D7100A">
        <w:rPr>
          <w:b/>
          <w:bCs/>
          <w:lang w:val="en-US"/>
        </w:rPr>
        <w:t xml:space="preserve">Shepherd: </w:t>
      </w:r>
      <w:proofErr w:type="spellStart"/>
      <w:r w:rsidR="00C94711" w:rsidRPr="00C94711">
        <w:rPr>
          <w:b/>
          <w:bCs/>
          <w:lang w:val="en-US"/>
        </w:rPr>
        <w:t>Daan</w:t>
      </w:r>
      <w:proofErr w:type="spellEnd"/>
      <w:r w:rsidR="00C94711" w:rsidRPr="00C94711">
        <w:rPr>
          <w:b/>
          <w:bCs/>
          <w:lang w:val="en-US"/>
        </w:rPr>
        <w:t xml:space="preserve"> </w:t>
      </w:r>
      <w:proofErr w:type="spellStart"/>
      <w:r w:rsidR="00C94711" w:rsidRPr="00C94711">
        <w:rPr>
          <w:b/>
          <w:bCs/>
          <w:lang w:val="en-US"/>
        </w:rPr>
        <w:t>Broeder</w:t>
      </w:r>
      <w:proofErr w:type="spellEnd"/>
      <w:r w:rsidR="00C94711" w:rsidRPr="00C94711">
        <w:rPr>
          <w:b/>
          <w:bCs/>
          <w:lang w:val="en-US"/>
        </w:rPr>
        <w:t xml:space="preserve"> (</w:t>
      </w:r>
      <w:proofErr w:type="spellStart"/>
      <w:r w:rsidR="00C94711" w:rsidRPr="00C94711">
        <w:rPr>
          <w:b/>
          <w:bCs/>
          <w:lang w:val="en-US"/>
        </w:rPr>
        <w:t>Meertens</w:t>
      </w:r>
      <w:proofErr w:type="spellEnd"/>
      <w:r w:rsidR="00C94711" w:rsidRPr="00C94711">
        <w:rPr>
          <w:b/>
          <w:bCs/>
          <w:lang w:val="en-US"/>
        </w:rPr>
        <w:t xml:space="preserve"> Institute)</w:t>
      </w:r>
    </w:p>
    <w:p w14:paraId="32E90DDA" w14:textId="77777777" w:rsidR="00CE67FF" w:rsidRDefault="00CE67FF" w:rsidP="00CE67FF">
      <w:pPr>
        <w:pStyle w:val="Heading2"/>
      </w:pPr>
      <w:bookmarkStart w:id="10" w:name="_Toc70957944"/>
      <w:r w:rsidRPr="00C7592B">
        <w:t>About the pilot - initial ambition</w:t>
      </w:r>
      <w:bookmarkEnd w:id="10"/>
    </w:p>
    <w:p w14:paraId="701D3935" w14:textId="77777777" w:rsidR="00C94711" w:rsidRPr="00C94711" w:rsidRDefault="00C94711" w:rsidP="00C94711">
      <w:pPr>
        <w:pStyle w:val="NormalWeb"/>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 xml:space="preserve">STARS4ALL is a community concerned with the light-pollution problem. The </w:t>
      </w:r>
      <w:proofErr w:type="gramStart"/>
      <w:r w:rsidRPr="00C94711">
        <w:rPr>
          <w:rFonts w:asciiTheme="minorHAnsi" w:hAnsiTheme="minorHAnsi" w:cstheme="minorHAnsi"/>
          <w:color w:val="000000"/>
          <w:sz w:val="22"/>
          <w:szCs w:val="22"/>
        </w:rPr>
        <w:t>community  derives</w:t>
      </w:r>
      <w:proofErr w:type="gramEnd"/>
      <w:r w:rsidRPr="00C94711">
        <w:rPr>
          <w:rFonts w:asciiTheme="minorHAnsi" w:hAnsiTheme="minorHAnsi" w:cstheme="minorHAnsi"/>
          <w:color w:val="000000"/>
          <w:sz w:val="22"/>
          <w:szCs w:val="22"/>
        </w:rPr>
        <w:t xml:space="preserve"> its name from the STARS4ALL project funded by the European Union H2020 </w:t>
      </w:r>
      <w:proofErr w:type="spellStart"/>
      <w:r w:rsidRPr="00C94711">
        <w:rPr>
          <w:rFonts w:asciiTheme="minorHAnsi" w:hAnsiTheme="minorHAnsi" w:cstheme="minorHAnsi"/>
          <w:color w:val="000000"/>
          <w:sz w:val="22"/>
          <w:szCs w:val="22"/>
        </w:rPr>
        <w:t>Programme</w:t>
      </w:r>
      <w:proofErr w:type="spellEnd"/>
      <w:r w:rsidRPr="00C94711">
        <w:rPr>
          <w:rFonts w:asciiTheme="minorHAnsi" w:hAnsiTheme="minorHAnsi" w:cstheme="minorHAnsi"/>
          <w:color w:val="000000"/>
          <w:sz w:val="22"/>
          <w:szCs w:val="22"/>
        </w:rPr>
        <w:t xml:space="preserve"> (688135) that was created to  create awareness among citizens about the light pollution problem. For this purpose, it deploys a platform to give support to some light pollution initiatives. These initiatives include a photometer network (</w:t>
      </w:r>
      <w:hyperlink r:id="rId13" w:history="1">
        <w:r w:rsidRPr="00C94711">
          <w:rPr>
            <w:rStyle w:val="Hyperlink"/>
            <w:rFonts w:asciiTheme="minorHAnsi" w:hAnsiTheme="minorHAnsi" w:cstheme="minorHAnsi"/>
            <w:sz w:val="22"/>
            <w:szCs w:val="22"/>
          </w:rPr>
          <w:t>http://tess.stars4all.eu</w:t>
        </w:r>
      </w:hyperlink>
      <w:r w:rsidRPr="00C94711">
        <w:rPr>
          <w:rFonts w:asciiTheme="minorHAnsi" w:hAnsiTheme="minorHAnsi" w:cstheme="minorHAnsi"/>
          <w:color w:val="000000"/>
          <w:sz w:val="22"/>
          <w:szCs w:val="22"/>
        </w:rPr>
        <w:t>) to continuously monitor the light pollution, using photometers to measure the sky brightness. In this context, it deploys a platform (</w:t>
      </w:r>
      <w:hyperlink r:id="rId14" w:history="1">
        <w:r w:rsidRPr="00C94711">
          <w:rPr>
            <w:rStyle w:val="Hyperlink"/>
            <w:rFonts w:asciiTheme="minorHAnsi" w:hAnsiTheme="minorHAnsi" w:cstheme="minorHAnsi"/>
            <w:sz w:val="22"/>
            <w:szCs w:val="22"/>
          </w:rPr>
          <w:t>http://tess.dashboards.stars4all.eu</w:t>
        </w:r>
      </w:hyperlink>
      <w:r w:rsidRPr="00C94711">
        <w:rPr>
          <w:rFonts w:asciiTheme="minorHAnsi" w:hAnsiTheme="minorHAnsi" w:cstheme="minorHAnsi"/>
          <w:color w:val="000000"/>
          <w:sz w:val="22"/>
          <w:szCs w:val="22"/>
        </w:rPr>
        <w:t xml:space="preserve">) to show the measurements in some dashboards. Besides the photometer network, STARS4ALL gives support to citizen science initiatives like Cities </w:t>
      </w:r>
      <w:proofErr w:type="gramStart"/>
      <w:r w:rsidRPr="00C94711">
        <w:rPr>
          <w:rFonts w:asciiTheme="minorHAnsi" w:hAnsiTheme="minorHAnsi" w:cstheme="minorHAnsi"/>
          <w:color w:val="000000"/>
          <w:sz w:val="22"/>
          <w:szCs w:val="22"/>
        </w:rPr>
        <w:t>At</w:t>
      </w:r>
      <w:proofErr w:type="gramEnd"/>
      <w:r w:rsidRPr="00C94711">
        <w:rPr>
          <w:rFonts w:asciiTheme="minorHAnsi" w:hAnsiTheme="minorHAnsi" w:cstheme="minorHAnsi"/>
          <w:color w:val="000000"/>
          <w:sz w:val="22"/>
          <w:szCs w:val="22"/>
        </w:rPr>
        <w:t xml:space="preserve"> Night. All data is published openly in the STARS4ALL </w:t>
      </w:r>
      <w:proofErr w:type="spellStart"/>
      <w:r w:rsidRPr="00C94711">
        <w:rPr>
          <w:rFonts w:asciiTheme="minorHAnsi" w:hAnsiTheme="minorHAnsi" w:cstheme="minorHAnsi"/>
          <w:color w:val="000000"/>
          <w:sz w:val="22"/>
          <w:szCs w:val="22"/>
        </w:rPr>
        <w:t>Zenodo</w:t>
      </w:r>
      <w:proofErr w:type="spellEnd"/>
      <w:r w:rsidRPr="00C94711">
        <w:rPr>
          <w:rFonts w:asciiTheme="minorHAnsi" w:hAnsiTheme="minorHAnsi" w:cstheme="minorHAnsi"/>
          <w:color w:val="000000"/>
          <w:sz w:val="22"/>
          <w:szCs w:val="22"/>
        </w:rPr>
        <w:t xml:space="preserve"> community (</w:t>
      </w:r>
      <w:hyperlink r:id="rId15" w:history="1">
        <w:r w:rsidRPr="00C94711">
          <w:rPr>
            <w:rStyle w:val="Hyperlink"/>
            <w:rFonts w:asciiTheme="minorHAnsi" w:hAnsiTheme="minorHAnsi" w:cstheme="minorHAnsi"/>
            <w:sz w:val="22"/>
            <w:szCs w:val="22"/>
          </w:rPr>
          <w:t>https://zenodo.org/communities/stars4all</w:t>
        </w:r>
      </w:hyperlink>
      <w:r w:rsidRPr="00C94711">
        <w:rPr>
          <w:rFonts w:asciiTheme="minorHAnsi" w:hAnsiTheme="minorHAnsi" w:cstheme="minorHAnsi"/>
          <w:color w:val="000000"/>
          <w:sz w:val="22"/>
          <w:szCs w:val="22"/>
        </w:rPr>
        <w:t>). The project was completed in 2018 but STARS4ALL continues the work through the STARS4ALL foundation created for this purpose.</w:t>
      </w:r>
    </w:p>
    <w:p w14:paraId="2BB528A3" w14:textId="77777777" w:rsidR="00C94711" w:rsidRPr="00C94711" w:rsidRDefault="00C94711" w:rsidP="00C94711">
      <w:pPr>
        <w:pStyle w:val="NormalWeb"/>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The STARS4ALL Pilot goals are to make the current infrastructure more robust and provide a higher capacity, through the EGI Cloud Compute services, and improve discoverability and data access of the project and its data via the general EOSC-hub services.</w:t>
      </w:r>
    </w:p>
    <w:p w14:paraId="3B34D8F3" w14:textId="77777777" w:rsidR="00C94711" w:rsidRDefault="00C94711" w:rsidP="00C94711">
      <w:pPr>
        <w:pStyle w:val="NormalWeb"/>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Using:</w:t>
      </w:r>
    </w:p>
    <w:p w14:paraId="0E35F8D1" w14:textId="77777777" w:rsidR="00C94711" w:rsidRDefault="00C94711" w:rsidP="007046D4">
      <w:pPr>
        <w:pStyle w:val="NormalWeb"/>
        <w:numPr>
          <w:ilvl w:val="0"/>
          <w:numId w:val="8"/>
        </w:numPr>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 xml:space="preserve">B2SHARE for storing and providing access to STARS4ALL primary data and derived products, using an appropriate STARS4ALL community metadata </w:t>
      </w:r>
      <w:proofErr w:type="gramStart"/>
      <w:r w:rsidRPr="00C94711">
        <w:rPr>
          <w:rFonts w:asciiTheme="minorHAnsi" w:hAnsiTheme="minorHAnsi" w:cstheme="minorHAnsi"/>
          <w:color w:val="000000"/>
          <w:sz w:val="22"/>
          <w:szCs w:val="22"/>
        </w:rPr>
        <w:t>schema;</w:t>
      </w:r>
      <w:proofErr w:type="gramEnd"/>
    </w:p>
    <w:p w14:paraId="757E61CD" w14:textId="4328C5B8" w:rsidR="00C94711" w:rsidRPr="00C94711" w:rsidRDefault="00C94711" w:rsidP="007046D4">
      <w:pPr>
        <w:pStyle w:val="NormalWeb"/>
        <w:numPr>
          <w:ilvl w:val="0"/>
          <w:numId w:val="8"/>
        </w:numPr>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 xml:space="preserve">B2FIND for improving discoverability of STARS4ALL data, relying on the metadata harvesting by B2FIND from </w:t>
      </w:r>
      <w:proofErr w:type="gramStart"/>
      <w:r w:rsidRPr="00C94711">
        <w:rPr>
          <w:rFonts w:asciiTheme="minorHAnsi" w:hAnsiTheme="minorHAnsi" w:cstheme="minorHAnsi"/>
          <w:color w:val="000000"/>
          <w:sz w:val="22"/>
          <w:szCs w:val="22"/>
        </w:rPr>
        <w:t>B2SHARE;</w:t>
      </w:r>
      <w:proofErr w:type="gramEnd"/>
    </w:p>
    <w:p w14:paraId="0C7AF2E8" w14:textId="77777777" w:rsidR="00C94711" w:rsidRPr="00C94711" w:rsidRDefault="00C94711" w:rsidP="007046D4">
      <w:pPr>
        <w:pStyle w:val="NormalWeb"/>
        <w:numPr>
          <w:ilvl w:val="0"/>
          <w:numId w:val="8"/>
        </w:numPr>
        <w:spacing w:after="240"/>
        <w:jc w:val="both"/>
        <w:rPr>
          <w:rFonts w:asciiTheme="minorHAnsi" w:hAnsiTheme="minorHAnsi" w:cstheme="minorHAnsi"/>
          <w:color w:val="000000"/>
          <w:sz w:val="22"/>
          <w:szCs w:val="22"/>
        </w:rPr>
      </w:pPr>
      <w:r w:rsidRPr="00C94711">
        <w:rPr>
          <w:rFonts w:asciiTheme="minorHAnsi" w:hAnsiTheme="minorHAnsi" w:cstheme="minorHAnsi"/>
          <w:color w:val="000000"/>
          <w:sz w:val="22"/>
          <w:szCs w:val="22"/>
        </w:rPr>
        <w:t xml:space="preserve">GEOSS portal, as a </w:t>
      </w:r>
      <w:proofErr w:type="spellStart"/>
      <w:r w:rsidRPr="00C94711">
        <w:rPr>
          <w:rFonts w:asciiTheme="minorHAnsi" w:hAnsiTheme="minorHAnsi" w:cstheme="minorHAnsi"/>
          <w:color w:val="000000"/>
          <w:sz w:val="22"/>
          <w:szCs w:val="22"/>
        </w:rPr>
        <w:t>specialised</w:t>
      </w:r>
      <w:proofErr w:type="spellEnd"/>
      <w:r w:rsidRPr="00C94711">
        <w:rPr>
          <w:rFonts w:asciiTheme="minorHAnsi" w:hAnsiTheme="minorHAnsi" w:cstheme="minorHAnsi"/>
          <w:color w:val="000000"/>
          <w:sz w:val="22"/>
          <w:szCs w:val="22"/>
        </w:rPr>
        <w:t xml:space="preserve"> discovery platform for Earth Observation Data as an additional discovery option for STARS4ALL data. The harvesting of STARS4ALL metadata was planned through the B2SHARE OAI-PMH provider service.</w:t>
      </w:r>
    </w:p>
    <w:p w14:paraId="63C56474" w14:textId="77777777" w:rsidR="00C94711" w:rsidRPr="00C94711" w:rsidRDefault="00C94711" w:rsidP="00C94711">
      <w:pPr>
        <w:pStyle w:val="NormalWeb"/>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Improve data management practices by:</w:t>
      </w:r>
    </w:p>
    <w:p w14:paraId="26AB9C7F" w14:textId="77777777" w:rsidR="00C94711" w:rsidRPr="00C94711" w:rsidRDefault="00C94711" w:rsidP="007046D4">
      <w:pPr>
        <w:pStyle w:val="NormalWeb"/>
        <w:numPr>
          <w:ilvl w:val="0"/>
          <w:numId w:val="9"/>
        </w:numPr>
        <w:spacing w:before="0" w:after="240"/>
        <w:jc w:val="both"/>
        <w:rPr>
          <w:rFonts w:asciiTheme="minorHAnsi" w:hAnsiTheme="minorHAnsi" w:cstheme="minorHAnsi"/>
          <w:color w:val="000000"/>
          <w:sz w:val="22"/>
          <w:szCs w:val="22"/>
        </w:rPr>
      </w:pPr>
      <w:r w:rsidRPr="00C94711">
        <w:rPr>
          <w:rFonts w:asciiTheme="minorHAnsi" w:hAnsiTheme="minorHAnsi" w:cstheme="minorHAnsi"/>
          <w:color w:val="000000"/>
          <w:sz w:val="22"/>
          <w:szCs w:val="22"/>
        </w:rPr>
        <w:t>facilitating depositing of also secondary and tertiary data (analysis data and publications</w:t>
      </w:r>
      <w:proofErr w:type="gramStart"/>
      <w:r w:rsidRPr="00C94711">
        <w:rPr>
          <w:rFonts w:asciiTheme="minorHAnsi" w:hAnsiTheme="minorHAnsi" w:cstheme="minorHAnsi"/>
          <w:color w:val="000000"/>
          <w:sz w:val="22"/>
          <w:szCs w:val="22"/>
        </w:rPr>
        <w:t>);</w:t>
      </w:r>
      <w:proofErr w:type="gramEnd"/>
    </w:p>
    <w:p w14:paraId="209F6C43" w14:textId="77777777" w:rsidR="00C94711" w:rsidRPr="00C94711" w:rsidRDefault="00C94711" w:rsidP="007046D4">
      <w:pPr>
        <w:pStyle w:val="NormalWeb"/>
        <w:numPr>
          <w:ilvl w:val="0"/>
          <w:numId w:val="9"/>
        </w:numPr>
        <w:spacing w:after="240"/>
        <w:jc w:val="both"/>
        <w:rPr>
          <w:rFonts w:asciiTheme="minorHAnsi" w:hAnsiTheme="minorHAnsi" w:cstheme="minorHAnsi"/>
          <w:color w:val="000000"/>
          <w:sz w:val="22"/>
          <w:szCs w:val="22"/>
        </w:rPr>
      </w:pPr>
      <w:r w:rsidRPr="00C94711">
        <w:rPr>
          <w:rFonts w:asciiTheme="minorHAnsi" w:hAnsiTheme="minorHAnsi" w:cstheme="minorHAnsi"/>
          <w:color w:val="000000"/>
          <w:sz w:val="22"/>
          <w:szCs w:val="22"/>
        </w:rPr>
        <w:t xml:space="preserve">provide Resource Objects/Bundles for related primary, secondary and tertiary data </w:t>
      </w:r>
      <w:proofErr w:type="gramStart"/>
      <w:r w:rsidRPr="00C94711">
        <w:rPr>
          <w:rFonts w:asciiTheme="minorHAnsi" w:hAnsiTheme="minorHAnsi" w:cstheme="minorHAnsi"/>
          <w:color w:val="000000"/>
          <w:sz w:val="22"/>
          <w:szCs w:val="22"/>
        </w:rPr>
        <w:t>products;</w:t>
      </w:r>
      <w:proofErr w:type="gramEnd"/>
    </w:p>
    <w:p w14:paraId="1F08FBB1" w14:textId="77777777" w:rsidR="00C94711" w:rsidRPr="00C94711" w:rsidRDefault="00C94711" w:rsidP="007046D4">
      <w:pPr>
        <w:pStyle w:val="NormalWeb"/>
        <w:numPr>
          <w:ilvl w:val="0"/>
          <w:numId w:val="9"/>
        </w:numPr>
        <w:spacing w:after="240"/>
        <w:jc w:val="both"/>
        <w:rPr>
          <w:rFonts w:asciiTheme="minorHAnsi" w:hAnsiTheme="minorHAnsi" w:cstheme="minorHAnsi"/>
          <w:color w:val="000000"/>
          <w:sz w:val="22"/>
          <w:szCs w:val="22"/>
        </w:rPr>
      </w:pPr>
      <w:r w:rsidRPr="00C94711">
        <w:rPr>
          <w:rFonts w:asciiTheme="minorHAnsi" w:hAnsiTheme="minorHAnsi" w:cstheme="minorHAnsi"/>
          <w:color w:val="000000"/>
          <w:sz w:val="22"/>
          <w:szCs w:val="22"/>
        </w:rPr>
        <w:t>introduction of PIDs for the STARS4ALL sensor equipment (photometers).</w:t>
      </w:r>
    </w:p>
    <w:p w14:paraId="36AC755E" w14:textId="77777777" w:rsidR="00C94711" w:rsidRPr="00C94711" w:rsidRDefault="00C94711" w:rsidP="00C94711">
      <w:pPr>
        <w:pStyle w:val="NormalWeb"/>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Improving accessibility and usability of the STARS4ALL data by users:</w:t>
      </w:r>
    </w:p>
    <w:p w14:paraId="111F563E" w14:textId="77777777" w:rsidR="00C94711" w:rsidRPr="00C94711" w:rsidRDefault="00C94711" w:rsidP="007046D4">
      <w:pPr>
        <w:pStyle w:val="NormalWeb"/>
        <w:numPr>
          <w:ilvl w:val="0"/>
          <w:numId w:val="10"/>
        </w:numPr>
        <w:spacing w:before="0" w:after="240"/>
        <w:jc w:val="both"/>
        <w:rPr>
          <w:rFonts w:asciiTheme="minorHAnsi" w:hAnsiTheme="minorHAnsi" w:cstheme="minorHAnsi"/>
          <w:color w:val="000000"/>
          <w:sz w:val="22"/>
          <w:szCs w:val="22"/>
        </w:rPr>
      </w:pPr>
      <w:r w:rsidRPr="00C94711">
        <w:rPr>
          <w:rFonts w:asciiTheme="minorHAnsi" w:hAnsiTheme="minorHAnsi" w:cstheme="minorHAnsi"/>
          <w:color w:val="000000"/>
          <w:sz w:val="22"/>
          <w:szCs w:val="22"/>
        </w:rPr>
        <w:t>actionable links to data objects will be provided via B2FIND and B2SHARE</w:t>
      </w:r>
    </w:p>
    <w:p w14:paraId="7380618C" w14:textId="47971CA7" w:rsidR="00C94711" w:rsidRPr="00C94711" w:rsidRDefault="00C94711" w:rsidP="00C94711">
      <w:pPr>
        <w:pStyle w:val="NormalWeb"/>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 xml:space="preserve">New data analysis options will be provided by </w:t>
      </w:r>
      <w:proofErr w:type="spellStart"/>
      <w:r w:rsidRPr="00C94711">
        <w:rPr>
          <w:rFonts w:asciiTheme="minorHAnsi" w:hAnsiTheme="minorHAnsi" w:cstheme="minorHAnsi"/>
          <w:color w:val="000000"/>
          <w:sz w:val="22"/>
          <w:szCs w:val="22"/>
        </w:rPr>
        <w:t>Jupyter</w:t>
      </w:r>
      <w:proofErr w:type="spellEnd"/>
      <w:r w:rsidRPr="00C94711">
        <w:rPr>
          <w:rFonts w:asciiTheme="minorHAnsi" w:hAnsiTheme="minorHAnsi" w:cstheme="minorHAnsi"/>
          <w:color w:val="000000"/>
          <w:sz w:val="22"/>
          <w:szCs w:val="22"/>
        </w:rPr>
        <w:t xml:space="preserve"> Notebooks (using the EGI Notebook service) for </w:t>
      </w:r>
      <w:proofErr w:type="spellStart"/>
      <w:r w:rsidRPr="00C94711">
        <w:rPr>
          <w:rFonts w:asciiTheme="minorHAnsi" w:hAnsiTheme="minorHAnsi" w:cstheme="minorHAnsi"/>
          <w:color w:val="000000"/>
          <w:sz w:val="22"/>
          <w:szCs w:val="22"/>
        </w:rPr>
        <w:t>analysing</w:t>
      </w:r>
      <w:proofErr w:type="spellEnd"/>
      <w:r w:rsidRPr="00C94711">
        <w:rPr>
          <w:rFonts w:asciiTheme="minorHAnsi" w:hAnsiTheme="minorHAnsi" w:cstheme="minorHAnsi"/>
          <w:color w:val="000000"/>
          <w:sz w:val="22"/>
          <w:szCs w:val="22"/>
        </w:rPr>
        <w:t xml:space="preserve"> the observation data directly from B2SHARE and ZENODO via their respective APIs.</w:t>
      </w:r>
    </w:p>
    <w:p w14:paraId="1F2B4028" w14:textId="77777777" w:rsidR="00C94711" w:rsidRPr="00C94711" w:rsidRDefault="00C94711" w:rsidP="00C94711">
      <w:pPr>
        <w:pStyle w:val="NormalWeb"/>
        <w:spacing w:after="240"/>
        <w:jc w:val="both"/>
        <w:textAlignment w:val="baseline"/>
        <w:rPr>
          <w:rFonts w:asciiTheme="minorHAnsi" w:hAnsiTheme="minorHAnsi" w:cstheme="minorHAnsi"/>
          <w:color w:val="000000"/>
        </w:rPr>
      </w:pPr>
      <w:proofErr w:type="gramStart"/>
      <w:r w:rsidRPr="00C94711">
        <w:rPr>
          <w:rFonts w:asciiTheme="minorHAnsi" w:hAnsiTheme="minorHAnsi" w:cstheme="minorHAnsi"/>
          <w:color w:val="000000"/>
          <w:sz w:val="22"/>
          <w:szCs w:val="22"/>
        </w:rPr>
        <w:lastRenderedPageBreak/>
        <w:t>Also</w:t>
      </w:r>
      <w:proofErr w:type="gramEnd"/>
      <w:r w:rsidRPr="00C94711">
        <w:rPr>
          <w:rFonts w:asciiTheme="minorHAnsi" w:hAnsiTheme="minorHAnsi" w:cstheme="minorHAnsi"/>
          <w:color w:val="000000"/>
          <w:sz w:val="22"/>
          <w:szCs w:val="22"/>
        </w:rPr>
        <w:t xml:space="preserve"> discussion and investigations of the usability of additional data management services as provided in the EOSC portal was part of Pilot activities.</w:t>
      </w:r>
    </w:p>
    <w:p w14:paraId="74ECE7D4" w14:textId="77777777" w:rsidR="00CE67FF" w:rsidRPr="00C7592B" w:rsidRDefault="00CE67FF" w:rsidP="00CE67FF">
      <w:pPr>
        <w:pStyle w:val="Heading2"/>
      </w:pPr>
      <w:bookmarkStart w:id="11" w:name="_Toc70957945"/>
      <w:r w:rsidRPr="00C7592B">
        <w:t>Progress and key results</w:t>
      </w:r>
      <w:bookmarkEnd w:id="11"/>
    </w:p>
    <w:p w14:paraId="377E6E50" w14:textId="77777777" w:rsidR="00872EA6" w:rsidRPr="00872EA6" w:rsidRDefault="00872EA6" w:rsidP="00872EA6">
      <w:pPr>
        <w:rPr>
          <w:lang w:val="en-US"/>
        </w:rPr>
      </w:pPr>
      <w:r w:rsidRPr="00872EA6">
        <w:rPr>
          <w:lang w:val="en-US"/>
        </w:rPr>
        <w:t>Results and progress of the STARS4ALL pilot are the following.</w:t>
      </w:r>
    </w:p>
    <w:p w14:paraId="1E6AEBFB" w14:textId="77777777" w:rsidR="00872EA6" w:rsidRPr="00872EA6" w:rsidRDefault="00872EA6" w:rsidP="00872EA6">
      <w:pPr>
        <w:rPr>
          <w:lang w:val="en-US"/>
        </w:rPr>
      </w:pPr>
      <w:r w:rsidRPr="00872EA6">
        <w:rPr>
          <w:lang w:val="en-US"/>
        </w:rPr>
        <w:t xml:space="preserve">Increasing the robustness of the infrastructure was achieved by duplicating the essential infrastructure services first via the EGI Cloud Compute, but later through facilities provided by a local university collaboration. </w:t>
      </w:r>
      <w:proofErr w:type="gramStart"/>
      <w:r w:rsidRPr="00872EA6">
        <w:rPr>
          <w:lang w:val="en-US"/>
        </w:rPr>
        <w:t>However</w:t>
      </w:r>
      <w:proofErr w:type="gramEnd"/>
      <w:r w:rsidRPr="00872EA6">
        <w:rPr>
          <w:lang w:val="en-US"/>
        </w:rPr>
        <w:t xml:space="preserve"> the use of EGI Cloud based load-balancer was continued.</w:t>
      </w:r>
    </w:p>
    <w:p w14:paraId="1C87C382" w14:textId="6DC55F99" w:rsidR="00872EA6" w:rsidRPr="00872EA6" w:rsidRDefault="00872EA6" w:rsidP="00872EA6">
      <w:pPr>
        <w:rPr>
          <w:lang w:val="en-US"/>
        </w:rPr>
      </w:pPr>
      <w:r w:rsidRPr="00872EA6">
        <w:rPr>
          <w:lang w:val="en-US"/>
        </w:rPr>
        <w:t>The use of B2SHARE for storing the STARS4ALL generated data was successful, however we were not able to use production B2SHARE service in combination with the latest STARS4ALL community metadata schema, since the B2SHARE support postponed the community metadata schema modifications until the B2SHARE core metadata schema could be updated (expected March 2021). All work was therefore performed using the B2SHARE test-instance (</w:t>
      </w:r>
      <w:hyperlink r:id="rId16" w:history="1">
        <w:r w:rsidRPr="002C1D65">
          <w:rPr>
            <w:rStyle w:val="Hyperlink"/>
            <w:lang w:val="en-US"/>
          </w:rPr>
          <w:t>https://eudat-b2share-test.csc.fi/communities/STARS4ALL</w:t>
        </w:r>
      </w:hyperlink>
      <w:r>
        <w:rPr>
          <w:lang w:val="en-US"/>
        </w:rPr>
        <w:t xml:space="preserve"> </w:t>
      </w:r>
      <w:r w:rsidRPr="00872EA6">
        <w:rPr>
          <w:lang w:val="en-US"/>
        </w:rPr>
        <w:t xml:space="preserve">) with a limited community metadata schema. Which was sufficient for testing and demonstrating the advantages of using B2SHARE including its flexible support for community metadata schema and direct access from </w:t>
      </w:r>
      <w:proofErr w:type="spellStart"/>
      <w:r w:rsidRPr="00872EA6">
        <w:rPr>
          <w:lang w:val="en-US"/>
        </w:rPr>
        <w:t>Jupyter</w:t>
      </w:r>
      <w:proofErr w:type="spellEnd"/>
      <w:r w:rsidRPr="00872EA6">
        <w:rPr>
          <w:lang w:val="en-US"/>
        </w:rPr>
        <w:t xml:space="preserve"> Notebooks to the B2SHARED stored data. However, we noticed the limited interoperability of such community metadata with the other EOSC-hub services </w:t>
      </w:r>
      <w:proofErr w:type="gramStart"/>
      <w:r w:rsidRPr="00872EA6">
        <w:rPr>
          <w:lang w:val="en-US"/>
        </w:rPr>
        <w:t>e.g.</w:t>
      </w:r>
      <w:proofErr w:type="gramEnd"/>
      <w:r w:rsidRPr="00872EA6">
        <w:rPr>
          <w:lang w:val="en-US"/>
        </w:rPr>
        <w:t xml:space="preserve"> the B2FIND metadata harvesting and the GEOSS portal. This was mentioned as a reason for the new B2SHARE core metadata </w:t>
      </w:r>
      <w:proofErr w:type="gramStart"/>
      <w:r w:rsidRPr="00872EA6">
        <w:rPr>
          <w:lang w:val="en-US"/>
        </w:rPr>
        <w:t>schema, but</w:t>
      </w:r>
      <w:proofErr w:type="gramEnd"/>
      <w:r w:rsidRPr="00872EA6">
        <w:rPr>
          <w:lang w:val="en-US"/>
        </w:rPr>
        <w:t xml:space="preserve"> cannot be tested before the end of this pilot.</w:t>
      </w:r>
    </w:p>
    <w:p w14:paraId="5AB48224" w14:textId="7B9A21E6" w:rsidR="00872EA6" w:rsidRPr="00872EA6" w:rsidRDefault="00872EA6" w:rsidP="00872EA6">
      <w:pPr>
        <w:rPr>
          <w:lang w:val="en-US"/>
        </w:rPr>
      </w:pPr>
      <w:r w:rsidRPr="00872EA6">
        <w:rPr>
          <w:lang w:val="en-US"/>
        </w:rPr>
        <w:t xml:space="preserve">Regarding the data management, the use of the new schema in B2SHARE has made possible to publish our datasets grouped by sensor. </w:t>
      </w:r>
      <w:proofErr w:type="gramStart"/>
      <w:r w:rsidRPr="00872EA6">
        <w:rPr>
          <w:lang w:val="en-US"/>
        </w:rPr>
        <w:t>That is to say, our</w:t>
      </w:r>
      <w:proofErr w:type="gramEnd"/>
      <w:r w:rsidRPr="00872EA6">
        <w:rPr>
          <w:lang w:val="en-US"/>
        </w:rPr>
        <w:t xml:space="preserve"> users can access all datasets generated by a specific sensor. Furthermore, through the search engine of B2SHARE, we can access all the results generated by sensors located in a country, or sensors with a specific filter. It should also be pointed out that all datasets have been published using the API provided by B2SHARE. This is key to automatize the project because our photometer network is generating data continuously. </w:t>
      </w:r>
    </w:p>
    <w:p w14:paraId="1FEF3E97" w14:textId="4310C19E" w:rsidR="00872EA6" w:rsidRPr="00872EA6" w:rsidRDefault="00872EA6" w:rsidP="00872EA6">
      <w:pPr>
        <w:rPr>
          <w:lang w:val="en-US"/>
        </w:rPr>
      </w:pPr>
      <w:r w:rsidRPr="00872EA6">
        <w:rPr>
          <w:lang w:val="en-US"/>
        </w:rPr>
        <w:t>The pilot also investigated which existing PID services would be suitable to be used to provide (resolvable) identifiers for the STARS4ALL photometer sensors. Considered were DOIs, the EPIC Handle service (B2HANDLE), and operating an own STARS4ALL Handle service. The requirements for such a service included the wish to own the Handle prefix (</w:t>
      </w:r>
      <w:proofErr w:type="spellStart"/>
      <w:r w:rsidRPr="00872EA6">
        <w:rPr>
          <w:lang w:val="en-US"/>
        </w:rPr>
        <w:t>ie</w:t>
      </w:r>
      <w:proofErr w:type="spellEnd"/>
      <w:r w:rsidRPr="00872EA6">
        <w:rPr>
          <w:lang w:val="en-US"/>
        </w:rPr>
        <w:t xml:space="preserve">. independence of the service provider long-term), being able to control the Handle resolving and affordable costs. Our investigation pointed to using </w:t>
      </w:r>
      <w:proofErr w:type="gramStart"/>
      <w:r w:rsidRPr="00872EA6">
        <w:rPr>
          <w:lang w:val="en-US"/>
        </w:rPr>
        <w:t>B2HANDLE, and</w:t>
      </w:r>
      <w:proofErr w:type="gramEnd"/>
      <w:r w:rsidRPr="00872EA6">
        <w:rPr>
          <w:lang w:val="en-US"/>
        </w:rPr>
        <w:t xml:space="preserve"> testing the B2HANDLE API proved successful. However, the annual costs proved prohibitive for a small project as STARS4ALL. Also, the new (experimental) B2Inst service was also investigated, however no possibilities for control of the Handle resolving seemed to exist. Operating an own STARS4ALL Handle service is still under consideration.</w:t>
      </w:r>
    </w:p>
    <w:p w14:paraId="2AB7240B" w14:textId="77777777" w:rsidR="00872EA6" w:rsidRPr="00872EA6" w:rsidRDefault="00872EA6" w:rsidP="00872EA6">
      <w:pPr>
        <w:rPr>
          <w:lang w:val="en-US"/>
        </w:rPr>
      </w:pPr>
      <w:r w:rsidRPr="00872EA6">
        <w:rPr>
          <w:lang w:val="en-US"/>
        </w:rPr>
        <w:t>In the context of investigating other potential useful services, we experimented with Virtual Collections as provided by the CLARIN Virtual Collection Registry. This is an EOSC-hub thematic service operated by the CLARIN ERIC and allows the creation and publication of collections of heterogeneous and distributed data. One of the particularities of our network is that it is composed by photometers operated by other projects. We established its usefulness for grouping photometers in collections for each project.</w:t>
      </w:r>
    </w:p>
    <w:p w14:paraId="3F86B04B" w14:textId="310671C9" w:rsidR="00CE67FF" w:rsidRPr="00872EA6" w:rsidRDefault="00872EA6" w:rsidP="00872EA6">
      <w:pPr>
        <w:rPr>
          <w:lang w:val="en-US"/>
        </w:rPr>
      </w:pPr>
      <w:r w:rsidRPr="00872EA6">
        <w:rPr>
          <w:lang w:val="en-US"/>
        </w:rPr>
        <w:lastRenderedPageBreak/>
        <w:t xml:space="preserve">Finally, </w:t>
      </w:r>
      <w:proofErr w:type="spellStart"/>
      <w:r w:rsidRPr="00872EA6">
        <w:rPr>
          <w:lang w:val="en-US"/>
        </w:rPr>
        <w:t>Jupyter</w:t>
      </w:r>
      <w:proofErr w:type="spellEnd"/>
      <w:r w:rsidRPr="00872EA6">
        <w:rPr>
          <w:lang w:val="en-US"/>
        </w:rPr>
        <w:t xml:space="preserve"> notebooks have been created to exploit the data published in B2SHARE, through the EGI Notebooks service. These networks can be used for scientific purposes (to calculate light sources close to a sensor) and educational purposes (to visualize the duration of the daylight during the year depending on the latitude).</w:t>
      </w:r>
    </w:p>
    <w:p w14:paraId="2D2605E3" w14:textId="77777777" w:rsidR="00CE67FF" w:rsidRPr="00C7592B" w:rsidRDefault="00CE67FF" w:rsidP="00CE67FF">
      <w:pPr>
        <w:pStyle w:val="Heading2"/>
      </w:pPr>
      <w:bookmarkStart w:id="12" w:name="_Toc70957946"/>
      <w:r w:rsidRPr="00C7592B">
        <w:t>Service integrations</w:t>
      </w:r>
      <w:bookmarkEnd w:id="12"/>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77547DDE"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6BCAABC"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EEEBCE6"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7D18BCA"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5CEC7BC1"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67633EDA"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D96EB" w14:textId="3DC230F9" w:rsidR="00CE67FF" w:rsidRPr="00D50FB1" w:rsidRDefault="00872EA6" w:rsidP="00872EA6">
            <w:pPr>
              <w:rPr>
                <w:lang w:val="en-US"/>
              </w:rPr>
            </w:pPr>
            <w:r w:rsidRPr="00872EA6">
              <w:rPr>
                <w:lang w:val="en-US"/>
              </w:rPr>
              <w:t>B2SHARE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43BD84" w14:textId="1A1AAD86" w:rsidR="00CE67FF" w:rsidRPr="00D50FB1" w:rsidRDefault="00872EA6" w:rsidP="00872EA6">
            <w:pPr>
              <w:rPr>
                <w:lang w:val="en-US"/>
              </w:rPr>
            </w:pPr>
            <w:r>
              <w:rPr>
                <w:lang w:val="en-US"/>
              </w:rPr>
              <w:t>EUDAT CDI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A4C72" w14:textId="6C27961A" w:rsidR="00CE67FF" w:rsidRPr="00D50FB1" w:rsidRDefault="00872EA6" w:rsidP="00872EA6">
            <w:pPr>
              <w:rPr>
                <w:lang w:val="en-US"/>
              </w:rPr>
            </w:pPr>
            <w:r w:rsidRPr="00872EA6">
              <w:rPr>
                <w:lang w:val="en-US"/>
              </w:rPr>
              <w:t>Publications of the datasets generated in our photometer network</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2E35C94" w14:textId="0ED5B80E" w:rsidR="00CE67FF" w:rsidRPr="00D50FB1" w:rsidRDefault="00872EA6" w:rsidP="00872EA6">
            <w:pPr>
              <w:rPr>
                <w:lang w:val="en-US"/>
              </w:rPr>
            </w:pPr>
            <w:r>
              <w:rPr>
                <w:lang w:val="en-US"/>
              </w:rPr>
              <w:t>Archiving</w:t>
            </w:r>
          </w:p>
        </w:tc>
      </w:tr>
      <w:tr w:rsidR="00CE67FF" w:rsidRPr="00D50FB1" w14:paraId="66FCDF7C" w14:textId="77777777" w:rsidTr="00885342">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6F2E07" w14:textId="0763C3F6" w:rsidR="00CE67FF" w:rsidRPr="00D50FB1" w:rsidRDefault="00872EA6"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5A48C" w14:textId="76F9BB5E" w:rsidR="00CE67FF" w:rsidRPr="00D50FB1" w:rsidRDefault="00872EA6"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67F2E" w14:textId="23DC990B" w:rsidR="00CE67FF" w:rsidRPr="00D50FB1" w:rsidRDefault="00872EA6" w:rsidP="00872EA6">
            <w:pPr>
              <w:rPr>
                <w:lang w:val="en-US"/>
              </w:rPr>
            </w:pPr>
            <w:r w:rsidRPr="00872EA6">
              <w:rPr>
                <w:lang w:val="en-US"/>
              </w:rPr>
              <w:t>Deployment of a load balancer to increase the availability of our platform</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7EAD1BF" w14:textId="77777777" w:rsidR="00872EA6" w:rsidRPr="00872EA6" w:rsidRDefault="00872EA6" w:rsidP="00872EA6">
            <w:pPr>
              <w:rPr>
                <w:lang w:val="en-US"/>
              </w:rPr>
            </w:pPr>
            <w:r w:rsidRPr="00872EA6">
              <w:rPr>
                <w:lang w:val="en-US"/>
              </w:rPr>
              <w:t>CESGA:</w:t>
            </w:r>
          </w:p>
          <w:p w14:paraId="5909C5FA" w14:textId="167D73A4" w:rsidR="00CE67FF" w:rsidRPr="00D50FB1" w:rsidRDefault="00872EA6" w:rsidP="00872EA6">
            <w:pPr>
              <w:rPr>
                <w:lang w:val="en-US"/>
              </w:rPr>
            </w:pPr>
            <w:r w:rsidRPr="00872EA6">
              <w:rPr>
                <w:lang w:val="en-US"/>
              </w:rPr>
              <w:t>4 vCPUs, 24GB RAM; 1 public IP</w:t>
            </w:r>
          </w:p>
        </w:tc>
      </w:tr>
      <w:tr w:rsidR="00CE67FF" w:rsidRPr="00D50FB1" w14:paraId="01796654" w14:textId="77777777" w:rsidTr="00885342">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1685D2" w14:textId="409FF0CC" w:rsidR="00CE67FF" w:rsidRPr="00D50FB1" w:rsidRDefault="00872EA6" w:rsidP="00872EA6">
            <w:pPr>
              <w:rPr>
                <w:lang w:val="en-US"/>
              </w:rPr>
            </w:pPr>
            <w:r>
              <w:rPr>
                <w:lang w:val="en-US"/>
              </w:rPr>
              <w:t>EGI Notebooks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880BD" w14:textId="7404076D" w:rsidR="00CE67FF" w:rsidRPr="00D50FB1" w:rsidRDefault="00872EA6"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F9605" w14:textId="29427D39" w:rsidR="00CE67FF" w:rsidRPr="00D50FB1" w:rsidRDefault="00872EA6" w:rsidP="00872EA6">
            <w:pPr>
              <w:rPr>
                <w:lang w:val="en-US"/>
              </w:rPr>
            </w:pPr>
            <w:r w:rsidRPr="00872EA6">
              <w:rPr>
                <w:lang w:val="en-US"/>
              </w:rPr>
              <w:t>Deployment of scientific and educational notebooks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F9ACA7D" w14:textId="77777777" w:rsidR="00872EA6" w:rsidRPr="00872EA6" w:rsidRDefault="00872EA6" w:rsidP="00872EA6">
            <w:pPr>
              <w:rPr>
                <w:lang w:val="en-US"/>
              </w:rPr>
            </w:pPr>
            <w:r w:rsidRPr="00872EA6">
              <w:rPr>
                <w:lang w:val="en-US"/>
              </w:rPr>
              <w:t>CESGA:</w:t>
            </w:r>
          </w:p>
          <w:p w14:paraId="0056FD53" w14:textId="77777777" w:rsidR="00872EA6" w:rsidRPr="00872EA6" w:rsidRDefault="00872EA6" w:rsidP="00872EA6">
            <w:pPr>
              <w:rPr>
                <w:lang w:val="en-US"/>
              </w:rPr>
            </w:pPr>
            <w:r w:rsidRPr="00872EA6">
              <w:rPr>
                <w:lang w:val="en-US"/>
              </w:rPr>
              <w:t>Number of users: 4</w:t>
            </w:r>
          </w:p>
          <w:p w14:paraId="2440F973" w14:textId="77777777" w:rsidR="00872EA6" w:rsidRPr="00872EA6" w:rsidRDefault="00872EA6" w:rsidP="00872EA6">
            <w:pPr>
              <w:rPr>
                <w:lang w:val="en-US"/>
              </w:rPr>
            </w:pPr>
            <w:r w:rsidRPr="00872EA6">
              <w:rPr>
                <w:lang w:val="en-US"/>
              </w:rPr>
              <w:t>Cores per user: 2</w:t>
            </w:r>
          </w:p>
          <w:p w14:paraId="6BAE6F44" w14:textId="77777777" w:rsidR="00872EA6" w:rsidRPr="00872EA6" w:rsidRDefault="00872EA6" w:rsidP="00872EA6">
            <w:pPr>
              <w:rPr>
                <w:lang w:val="en-US"/>
              </w:rPr>
            </w:pPr>
            <w:r w:rsidRPr="00872EA6">
              <w:rPr>
                <w:lang w:val="en-US"/>
              </w:rPr>
              <w:t>Memory per user (GB): 4GB</w:t>
            </w:r>
          </w:p>
          <w:p w14:paraId="14FB22F9" w14:textId="1DEF7EAA" w:rsidR="00CE67FF" w:rsidRPr="00D50FB1" w:rsidRDefault="00872EA6" w:rsidP="00872EA6">
            <w:pPr>
              <w:rPr>
                <w:lang w:val="en-US"/>
              </w:rPr>
            </w:pPr>
            <w:r w:rsidRPr="00872EA6">
              <w:rPr>
                <w:lang w:val="en-US"/>
              </w:rPr>
              <w:t>Storage per user (GB): 40GB</w:t>
            </w:r>
          </w:p>
        </w:tc>
      </w:tr>
      <w:tr w:rsidR="00885342" w:rsidRPr="00D50FB1" w14:paraId="3A62E921" w14:textId="77777777" w:rsidTr="00885342">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4BC62" w14:textId="14C2E4E5" w:rsidR="00885342" w:rsidRDefault="00885342" w:rsidP="00872EA6">
            <w:pPr>
              <w:rPr>
                <w:lang w:val="en-US"/>
              </w:rPr>
            </w:pPr>
            <w:r w:rsidRPr="00885342">
              <w:rPr>
                <w:lang w:val="en-US"/>
              </w:rPr>
              <w:t>Virtual Collections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BD359" w14:textId="5724B02F" w:rsidR="00885342" w:rsidRDefault="00885342" w:rsidP="00872EA6">
            <w:pPr>
              <w:rPr>
                <w:lang w:val="en-US"/>
              </w:rPr>
            </w:pPr>
            <w:r>
              <w:rPr>
                <w:lang w:val="en-US"/>
              </w:rPr>
              <w:t>CLARIN</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7A558" w14:textId="5C79E2ED" w:rsidR="00885342" w:rsidRPr="00872EA6" w:rsidRDefault="00885342" w:rsidP="00872EA6">
            <w:pPr>
              <w:rPr>
                <w:lang w:val="en-US"/>
              </w:rPr>
            </w:pPr>
            <w:r w:rsidRPr="00885342">
              <w:rPr>
                <w:lang w:val="en-US"/>
              </w:rPr>
              <w:t>Creation of collections of photometers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787EFAA8" w14:textId="77777777" w:rsidR="00885342" w:rsidRPr="00872EA6" w:rsidRDefault="00885342" w:rsidP="00872EA6">
            <w:pPr>
              <w:rPr>
                <w:lang w:val="en-US"/>
              </w:rPr>
            </w:pPr>
          </w:p>
        </w:tc>
      </w:tr>
    </w:tbl>
    <w:p w14:paraId="29575D03" w14:textId="77777777" w:rsidR="00CE67FF" w:rsidRDefault="00CE67FF" w:rsidP="00CE67FF"/>
    <w:p w14:paraId="17981449" w14:textId="77777777" w:rsidR="00CE67FF" w:rsidRDefault="00CE67FF" w:rsidP="00CE67FF">
      <w:pPr>
        <w:pStyle w:val="Heading2"/>
      </w:pPr>
      <w:bookmarkStart w:id="13" w:name="_Toc70957947"/>
      <w:r>
        <w:t>Lessons learnt</w:t>
      </w:r>
      <w:bookmarkEnd w:id="13"/>
    </w:p>
    <w:p w14:paraId="4CEE361A" w14:textId="77777777" w:rsidR="00885342" w:rsidRPr="00885342" w:rsidRDefault="00885342" w:rsidP="00885342">
      <w:pPr>
        <w:rPr>
          <w:lang w:val="en-US"/>
        </w:rPr>
      </w:pPr>
      <w:r w:rsidRPr="00885342">
        <w:rPr>
          <w:lang w:val="en-US"/>
        </w:rPr>
        <w:t xml:space="preserve">The need to provide metadata interoperability between the different EOSC services, at least on the level of a core-set that includes basic discovery via geo-spatial parameters. </w:t>
      </w:r>
    </w:p>
    <w:p w14:paraId="404EEB7B" w14:textId="7B3CAD63" w:rsidR="00CE67FF" w:rsidRDefault="00885342" w:rsidP="00885342">
      <w:pPr>
        <w:rPr>
          <w:lang w:val="en-US"/>
        </w:rPr>
      </w:pPr>
      <w:r w:rsidRPr="00885342">
        <w:rPr>
          <w:lang w:val="en-US"/>
        </w:rPr>
        <w:t>The need for a free PID service that fits the limited financial means of citizen-science projects as STARS4ALL.</w:t>
      </w:r>
    </w:p>
    <w:p w14:paraId="2EAC9D4C" w14:textId="77777777" w:rsidR="00CE67FF" w:rsidRDefault="00CE67FF" w:rsidP="00CE67FF">
      <w:pPr>
        <w:pStyle w:val="Heading2"/>
        <w:rPr>
          <w:lang w:val="en-US"/>
        </w:rPr>
      </w:pPr>
      <w:bookmarkStart w:id="14" w:name="_Toc70957948"/>
      <w:r>
        <w:rPr>
          <w:lang w:val="en-US"/>
        </w:rPr>
        <w:t>Impact</w:t>
      </w:r>
      <w:bookmarkEnd w:id="14"/>
    </w:p>
    <w:p w14:paraId="6A6D2897" w14:textId="77777777" w:rsidR="00885342" w:rsidRPr="00885342" w:rsidRDefault="00885342" w:rsidP="007046D4">
      <w:pPr>
        <w:pStyle w:val="ListParagraph"/>
        <w:numPr>
          <w:ilvl w:val="0"/>
          <w:numId w:val="11"/>
        </w:numPr>
        <w:rPr>
          <w:lang w:val="en-US"/>
        </w:rPr>
      </w:pPr>
      <w:r w:rsidRPr="00885342">
        <w:rPr>
          <w:lang w:val="en-US"/>
        </w:rPr>
        <w:t xml:space="preserve">Increased robustness and capacity of the STARS4ALL </w:t>
      </w:r>
      <w:proofErr w:type="gramStart"/>
      <w:r w:rsidRPr="00885342">
        <w:rPr>
          <w:lang w:val="en-US"/>
        </w:rPr>
        <w:t>infrastructure;</w:t>
      </w:r>
      <w:proofErr w:type="gramEnd"/>
    </w:p>
    <w:p w14:paraId="78BB1F2A" w14:textId="77777777" w:rsidR="00885342" w:rsidRPr="00885342" w:rsidRDefault="00885342" w:rsidP="007046D4">
      <w:pPr>
        <w:pStyle w:val="ListParagraph"/>
        <w:numPr>
          <w:ilvl w:val="0"/>
          <w:numId w:val="11"/>
        </w:numPr>
        <w:rPr>
          <w:lang w:val="en-US"/>
        </w:rPr>
      </w:pPr>
      <w:r w:rsidRPr="00885342">
        <w:rPr>
          <w:lang w:val="en-US"/>
        </w:rPr>
        <w:lastRenderedPageBreak/>
        <w:t xml:space="preserve">increased discoverability of STARS4ALL data, although the final production workflow still </w:t>
      </w:r>
      <w:proofErr w:type="gramStart"/>
      <w:r w:rsidRPr="00885342">
        <w:rPr>
          <w:lang w:val="en-US"/>
        </w:rPr>
        <w:t>need</w:t>
      </w:r>
      <w:proofErr w:type="gramEnd"/>
      <w:r w:rsidRPr="00885342">
        <w:rPr>
          <w:lang w:val="en-US"/>
        </w:rPr>
        <w:t xml:space="preserve"> to be </w:t>
      </w:r>
      <w:proofErr w:type="spellStart"/>
      <w:r w:rsidRPr="00885342">
        <w:rPr>
          <w:lang w:val="en-US"/>
        </w:rPr>
        <w:t>realised</w:t>
      </w:r>
      <w:proofErr w:type="spellEnd"/>
      <w:r w:rsidRPr="00885342">
        <w:rPr>
          <w:lang w:val="en-US"/>
        </w:rPr>
        <w:t>;</w:t>
      </w:r>
    </w:p>
    <w:p w14:paraId="2F1B330B" w14:textId="3DA78731" w:rsidR="00CE67FF" w:rsidRPr="00885342" w:rsidRDefault="00885342" w:rsidP="007046D4">
      <w:pPr>
        <w:pStyle w:val="ListParagraph"/>
        <w:numPr>
          <w:ilvl w:val="0"/>
          <w:numId w:val="11"/>
        </w:numPr>
        <w:rPr>
          <w:lang w:val="en-US"/>
        </w:rPr>
      </w:pPr>
      <w:r w:rsidRPr="00885342">
        <w:rPr>
          <w:lang w:val="en-US"/>
        </w:rPr>
        <w:t xml:space="preserve">awareness of other potential helpful data management practices and services </w:t>
      </w:r>
      <w:proofErr w:type="gramStart"/>
      <w:r w:rsidRPr="00885342">
        <w:rPr>
          <w:lang w:val="en-US"/>
        </w:rPr>
        <w:t>e.g.</w:t>
      </w:r>
      <w:proofErr w:type="gramEnd"/>
      <w:r w:rsidRPr="00885342">
        <w:rPr>
          <w:lang w:val="en-US"/>
        </w:rPr>
        <w:t xml:space="preserve"> CLARIN Virtual Collection Registry.</w:t>
      </w:r>
    </w:p>
    <w:p w14:paraId="2A14AC0E" w14:textId="44F81A61" w:rsidR="00CE67FF" w:rsidRDefault="00CE67FF" w:rsidP="00CE67FF">
      <w:pPr>
        <w:pStyle w:val="Heading2"/>
        <w:rPr>
          <w:lang w:val="en-US"/>
        </w:rPr>
      </w:pPr>
      <w:bookmarkStart w:id="15" w:name="_Toc70957949"/>
      <w:proofErr w:type="gramStart"/>
      <w:r>
        <w:rPr>
          <w:lang w:val="en-US"/>
        </w:rPr>
        <w:t>Future plans</w:t>
      </w:r>
      <w:proofErr w:type="gramEnd"/>
      <w:r>
        <w:rPr>
          <w:lang w:val="en-US"/>
        </w:rPr>
        <w:t xml:space="preserve"> and sustainability aspects</w:t>
      </w:r>
      <w:bookmarkEnd w:id="15"/>
    </w:p>
    <w:p w14:paraId="33F97DA3" w14:textId="4FB9775B" w:rsidR="00885342" w:rsidRPr="00885342" w:rsidRDefault="00885342" w:rsidP="00885342">
      <w:pPr>
        <w:rPr>
          <w:lang w:val="en-US"/>
        </w:rPr>
      </w:pPr>
      <w:r w:rsidRPr="00885342">
        <w:rPr>
          <w:lang w:val="en-US"/>
        </w:rPr>
        <w:t xml:space="preserve">The EGI Notebook service to setup our </w:t>
      </w:r>
      <w:proofErr w:type="spellStart"/>
      <w:r w:rsidRPr="00885342">
        <w:rPr>
          <w:lang w:val="en-US"/>
        </w:rPr>
        <w:t>Jupyter</w:t>
      </w:r>
      <w:proofErr w:type="spellEnd"/>
      <w:r w:rsidRPr="00885342">
        <w:rPr>
          <w:lang w:val="en-US"/>
        </w:rPr>
        <w:t xml:space="preserve"> Notebook was successfully adopted, a proper SLA was offered, and it will be considered also for future use.</w:t>
      </w:r>
    </w:p>
    <w:p w14:paraId="7D18E722" w14:textId="565BCF97" w:rsidR="00CE67FF" w:rsidRDefault="00885342" w:rsidP="00885342">
      <w:pPr>
        <w:rPr>
          <w:lang w:val="en-US"/>
        </w:rPr>
      </w:pPr>
      <w:r w:rsidRPr="00885342">
        <w:rPr>
          <w:lang w:val="en-US"/>
        </w:rPr>
        <w:t>Although we did not receive a specific SLA offer for continued B2SHARE support beyond the end of the EOSC-hub project, the B2SHARE support team has assured us that the research communities will receive continued support also after the end of the EOSC-hub project. Our investigation pointed to using B2HANDLE and testing the B2HANDLE API proved successful. However, the annual costs proved to be prohibitive for a small project as STARS4ALL.</w:t>
      </w:r>
    </w:p>
    <w:p w14:paraId="14564810" w14:textId="370C0E79" w:rsidR="00CE67FF" w:rsidRDefault="003D4F80" w:rsidP="00CE67FF">
      <w:pPr>
        <w:pStyle w:val="Heading1"/>
        <w:rPr>
          <w:lang w:val="en-US"/>
        </w:rPr>
      </w:pPr>
      <w:bookmarkStart w:id="16" w:name="_Toc70957950"/>
      <w:r w:rsidRPr="003D4F80">
        <w:rPr>
          <w:lang w:val="en-US"/>
        </w:rPr>
        <w:lastRenderedPageBreak/>
        <w:t>Big Data Analytics for agricultural monitoring using Copernicus Sentinels and EU open data sets</w:t>
      </w:r>
      <w:bookmarkEnd w:id="16"/>
    </w:p>
    <w:p w14:paraId="4F9C2995" w14:textId="4518E6D2" w:rsidR="00CE67FF" w:rsidRPr="003D4F80" w:rsidRDefault="00CE67FF" w:rsidP="00CE67FF">
      <w:pPr>
        <w:rPr>
          <w:b/>
          <w:bCs/>
          <w:lang w:val="it-IT"/>
        </w:rPr>
      </w:pPr>
      <w:proofErr w:type="spellStart"/>
      <w:r w:rsidRPr="003D4F80">
        <w:rPr>
          <w:b/>
          <w:bCs/>
          <w:lang w:val="it-IT"/>
        </w:rPr>
        <w:t>Principal</w:t>
      </w:r>
      <w:proofErr w:type="spellEnd"/>
      <w:r w:rsidRPr="003D4F80">
        <w:rPr>
          <w:b/>
          <w:bCs/>
          <w:lang w:val="it-IT"/>
        </w:rPr>
        <w:t xml:space="preserve"> investigator: </w:t>
      </w:r>
      <w:r w:rsidR="003D4F80" w:rsidRPr="003D4F80">
        <w:rPr>
          <w:b/>
          <w:bCs/>
          <w:lang w:val="it-IT"/>
        </w:rPr>
        <w:t xml:space="preserve">Guido </w:t>
      </w:r>
      <w:proofErr w:type="spellStart"/>
      <w:r w:rsidR="003D4F80" w:rsidRPr="003D4F80">
        <w:rPr>
          <w:b/>
          <w:bCs/>
          <w:lang w:val="it-IT"/>
        </w:rPr>
        <w:t>Lemoine</w:t>
      </w:r>
      <w:proofErr w:type="spellEnd"/>
      <w:r w:rsidR="003D4F80" w:rsidRPr="003D4F80">
        <w:rPr>
          <w:b/>
          <w:bCs/>
          <w:lang w:val="it-IT"/>
        </w:rPr>
        <w:t xml:space="preserve"> (EC JRC)</w:t>
      </w:r>
    </w:p>
    <w:p w14:paraId="34F41C43" w14:textId="2B6CEA73" w:rsidR="00CE67FF" w:rsidRDefault="00CE67FF" w:rsidP="00CE67FF">
      <w:pPr>
        <w:rPr>
          <w:lang w:val="en-US"/>
        </w:rPr>
      </w:pPr>
      <w:r w:rsidRPr="00D7100A">
        <w:rPr>
          <w:b/>
          <w:bCs/>
          <w:lang w:val="en-US"/>
        </w:rPr>
        <w:t xml:space="preserve">Shepherd: </w:t>
      </w:r>
      <w:r w:rsidR="003D4F80" w:rsidRPr="003D4F80">
        <w:rPr>
          <w:b/>
          <w:bCs/>
          <w:lang w:val="en-US"/>
        </w:rPr>
        <w:t>Enol Fernandez (EGI.eu)</w:t>
      </w:r>
    </w:p>
    <w:p w14:paraId="13ECF5BB" w14:textId="77777777" w:rsidR="00CE67FF" w:rsidRDefault="00CE67FF" w:rsidP="00CE67FF">
      <w:pPr>
        <w:pStyle w:val="Heading2"/>
      </w:pPr>
      <w:bookmarkStart w:id="17" w:name="_Toc70957951"/>
      <w:r w:rsidRPr="00C7592B">
        <w:t>About the pilot - initial ambition</w:t>
      </w:r>
      <w:bookmarkEnd w:id="17"/>
    </w:p>
    <w:p w14:paraId="55A099F1" w14:textId="77777777" w:rsidR="00367B74" w:rsidRPr="00980713" w:rsidRDefault="00367B74" w:rsidP="00980713">
      <w:pPr>
        <w:rPr>
          <w:lang w:val="en-US"/>
        </w:rPr>
      </w:pPr>
      <w:r w:rsidRPr="00980713">
        <w:rPr>
          <w:lang w:val="en-US"/>
        </w:rPr>
        <w:t xml:space="preserve">Earth Observation (EO) is a relatively new domain on the European Open Science Cloud. EO data access has long suffered from restrictive licenses and opaque and proprietary distribution systems, which has, by and large, hindered wide uptake in science, </w:t>
      </w:r>
      <w:proofErr w:type="gramStart"/>
      <w:r w:rsidRPr="00980713">
        <w:rPr>
          <w:lang w:val="en-US"/>
        </w:rPr>
        <w:t>in particular beyond</w:t>
      </w:r>
      <w:proofErr w:type="gramEnd"/>
      <w:r w:rsidRPr="00980713">
        <w:rPr>
          <w:lang w:val="en-US"/>
        </w:rPr>
        <w:t xml:space="preserve"> the traditional remote sensing and geospatial analysis disciplines. Massive new EO data streams which are distributed under a full, </w:t>
      </w:r>
      <w:proofErr w:type="gramStart"/>
      <w:r w:rsidRPr="00980713">
        <w:rPr>
          <w:lang w:val="en-US"/>
        </w:rPr>
        <w:t>free</w:t>
      </w:r>
      <w:proofErr w:type="gramEnd"/>
      <w:r w:rsidRPr="00980713">
        <w:rPr>
          <w:lang w:val="en-US"/>
        </w:rPr>
        <w:t xml:space="preserve"> and open license include those from the European Copernicus program’s Sentinel sensors since 2014 and US Landsat since 2010. Currently multiple Petabytes of </w:t>
      </w:r>
      <w:proofErr w:type="gramStart"/>
      <w:r w:rsidRPr="00980713">
        <w:rPr>
          <w:lang w:val="en-US"/>
        </w:rPr>
        <w:t>high resolution</w:t>
      </w:r>
      <w:proofErr w:type="gramEnd"/>
      <w:r w:rsidRPr="00980713">
        <w:rPr>
          <w:lang w:val="en-US"/>
        </w:rPr>
        <w:t xml:space="preserve"> Sentinel-1 (SAR) and -2 (optical) sensor data are available for thematic research and monitoring applications in maritime and land science disciplines.</w:t>
      </w:r>
    </w:p>
    <w:p w14:paraId="0D3E9755" w14:textId="77777777" w:rsidR="00367B74" w:rsidRPr="00980713" w:rsidRDefault="00367B74" w:rsidP="00980713">
      <w:pPr>
        <w:rPr>
          <w:lang w:val="en-US"/>
        </w:rPr>
      </w:pPr>
      <w:r w:rsidRPr="00980713">
        <w:rPr>
          <w:lang w:val="en-US"/>
        </w:rPr>
        <w:t xml:space="preserve">Still, even with open licenses, EO data access remains complex and combining such data with geospatial reference data for targeted analysis is hard for novice users. Extensive knowledge of sensor-specific data organization, map projections and formats </w:t>
      </w:r>
      <w:proofErr w:type="gramStart"/>
      <w:r w:rsidRPr="00980713">
        <w:rPr>
          <w:lang w:val="en-US"/>
        </w:rPr>
        <w:t>is</w:t>
      </w:r>
      <w:proofErr w:type="gramEnd"/>
      <w:r w:rsidRPr="00980713">
        <w:rPr>
          <w:lang w:val="en-US"/>
        </w:rPr>
        <w:t xml:space="preserve"> often required. Some data, for instance Sentinel-1, requires complex processing to create “analysis ready” data sets. The old paradigm in EO data analysis was that 80% of a researcher’s time was spent on data pre-processing and preparation, and 20% on analysis. This radically changed with the introduction of cloud infrastructure that hosts complete sensor data collections closely coupled with massive parallel processing capacity. By abstracting data access and integrating ever more sophisticated analysis geospatial analysis routines, science users </w:t>
      </w:r>
      <w:proofErr w:type="gramStart"/>
      <w:r w:rsidRPr="00980713">
        <w:rPr>
          <w:lang w:val="en-US"/>
        </w:rPr>
        <w:t>are able to</w:t>
      </w:r>
      <w:proofErr w:type="gramEnd"/>
      <w:r w:rsidRPr="00980713">
        <w:rPr>
          <w:lang w:val="en-US"/>
        </w:rPr>
        <w:t xml:space="preserve"> compose their analysis in scripts that can be executed interactively or in batch. This allows the paradigm to be inverted, </w:t>
      </w:r>
      <w:proofErr w:type="gramStart"/>
      <w:r w:rsidRPr="00980713">
        <w:rPr>
          <w:lang w:val="en-US"/>
        </w:rPr>
        <w:t>i.e.</w:t>
      </w:r>
      <w:proofErr w:type="gramEnd"/>
      <w:r w:rsidRPr="00980713">
        <w:rPr>
          <w:lang w:val="en-US"/>
        </w:rPr>
        <w:t xml:space="preserve"> 80% of research time can potentially be spent on programming and testing the analytical logic that underlies scalable and reproducible science methods.</w:t>
      </w:r>
    </w:p>
    <w:p w14:paraId="049BD40A" w14:textId="3540571F" w:rsidR="00CE67FF" w:rsidRPr="00980713" w:rsidRDefault="00367B74" w:rsidP="00980713">
      <w:pPr>
        <w:rPr>
          <w:lang w:val="en-US"/>
        </w:rPr>
      </w:pPr>
      <w:r w:rsidRPr="00980713">
        <w:rPr>
          <w:lang w:val="en-US"/>
        </w:rPr>
        <w:t xml:space="preserve">This pilot builds on expertise from developments in Google Earth Engine and Copernicus Data and Information Systems (DIAS) used in agricultural monitoring for EU Common Agricultural Project requirements. A key objective is to demonstrate that functionalities developed in this context can be integrated in a federated cloud framework that addresses needs of scientific data users as well, </w:t>
      </w:r>
      <w:proofErr w:type="gramStart"/>
      <w:r w:rsidRPr="00980713">
        <w:rPr>
          <w:lang w:val="en-US"/>
        </w:rPr>
        <w:t>in particular those</w:t>
      </w:r>
      <w:proofErr w:type="gramEnd"/>
      <w:r w:rsidRPr="00980713">
        <w:rPr>
          <w:lang w:val="en-US"/>
        </w:rPr>
        <w:t xml:space="preserve"> that require applications of novel machine learning to very large geographical feature sets and deep time stacks.</w:t>
      </w:r>
    </w:p>
    <w:p w14:paraId="69223396" w14:textId="77777777" w:rsidR="00CE67FF" w:rsidRPr="00C7592B" w:rsidRDefault="00CE67FF" w:rsidP="00CE67FF">
      <w:pPr>
        <w:pStyle w:val="Heading2"/>
      </w:pPr>
      <w:bookmarkStart w:id="18" w:name="_Toc70957952"/>
      <w:r w:rsidRPr="00C7592B">
        <w:t>Progress and key results</w:t>
      </w:r>
      <w:bookmarkEnd w:id="18"/>
    </w:p>
    <w:p w14:paraId="6021E4EC" w14:textId="19EA61BD" w:rsidR="00CE67FF" w:rsidRDefault="00980713" w:rsidP="00980713">
      <w:pPr>
        <w:rPr>
          <w:lang w:val="en-US"/>
        </w:rPr>
      </w:pPr>
      <w:r w:rsidRPr="00980713">
        <w:rPr>
          <w:lang w:val="en-US"/>
        </w:rPr>
        <w:t xml:space="preserve">The EAP pilot has allowed us to quickly build out the initial code base and structure it in a set of (python) modular components that address backend and frontend functionalities. The scale up to use complete national coverage was greatly supported by federating the </w:t>
      </w:r>
      <w:proofErr w:type="spellStart"/>
      <w:r w:rsidRPr="00980713">
        <w:rPr>
          <w:lang w:val="en-US"/>
        </w:rPr>
        <w:t>CloudFerro</w:t>
      </w:r>
      <w:proofErr w:type="spellEnd"/>
      <w:r w:rsidRPr="00980713">
        <w:rPr>
          <w:lang w:val="en-US"/>
        </w:rPr>
        <w:t xml:space="preserve"> (CREODIAS) DIAS core processing facilities on which we applied parallelization with docker swarm with dedicated PostgreSQL database servers and server components on CESNET infrastructure. EODC </w:t>
      </w:r>
      <w:r w:rsidRPr="00980713">
        <w:rPr>
          <w:lang w:val="en-US"/>
        </w:rPr>
        <w:lastRenderedPageBreak/>
        <w:t xml:space="preserve">resources were effectively used to generate application ready data for Sentinel-1 using alternative processing recipes, </w:t>
      </w:r>
      <w:proofErr w:type="gramStart"/>
      <w:r w:rsidRPr="00980713">
        <w:rPr>
          <w:lang w:val="en-US"/>
        </w:rPr>
        <w:t>e.g.</w:t>
      </w:r>
      <w:proofErr w:type="gramEnd"/>
      <w:r w:rsidRPr="00980713">
        <w:rPr>
          <w:lang w:val="en-US"/>
        </w:rPr>
        <w:t xml:space="preserve"> for partial polarization and radiometric terrain corrected outputs. Front-end functionalities address the needs of data analytics and visualization and reporting needs in both operational and scientific use contexts. They rely on back-end server components like </w:t>
      </w:r>
      <w:proofErr w:type="spellStart"/>
      <w:r w:rsidRPr="00980713">
        <w:rPr>
          <w:lang w:val="en-US"/>
        </w:rPr>
        <w:t>JupyterHub</w:t>
      </w:r>
      <w:proofErr w:type="spellEnd"/>
      <w:r w:rsidRPr="00980713">
        <w:rPr>
          <w:lang w:val="en-US"/>
        </w:rPr>
        <w:t xml:space="preserve"> and </w:t>
      </w:r>
      <w:proofErr w:type="spellStart"/>
      <w:r w:rsidRPr="00980713">
        <w:rPr>
          <w:lang w:val="en-US"/>
        </w:rPr>
        <w:t>RESTFul</w:t>
      </w:r>
      <w:proofErr w:type="spellEnd"/>
      <w:r w:rsidRPr="00980713">
        <w:rPr>
          <w:lang w:val="en-US"/>
        </w:rPr>
        <w:t xml:space="preserve"> services to give access to the time series databases and large S3 object storage on the DIAS instance. An overview of the system setup is given in Figure 1. We have both tested a </w:t>
      </w:r>
      <w:proofErr w:type="spellStart"/>
      <w:r w:rsidRPr="00980713">
        <w:rPr>
          <w:lang w:val="en-US"/>
        </w:rPr>
        <w:t>dockerized</w:t>
      </w:r>
      <w:proofErr w:type="spellEnd"/>
      <w:r w:rsidRPr="00980713">
        <w:rPr>
          <w:lang w:val="en-US"/>
        </w:rPr>
        <w:t xml:space="preserve"> </w:t>
      </w:r>
      <w:proofErr w:type="spellStart"/>
      <w:r w:rsidRPr="00980713">
        <w:rPr>
          <w:lang w:val="en-US"/>
        </w:rPr>
        <w:t>JupyterHub</w:t>
      </w:r>
      <w:proofErr w:type="spellEnd"/>
      <w:r w:rsidRPr="00980713">
        <w:rPr>
          <w:lang w:val="en-US"/>
        </w:rPr>
        <w:t xml:space="preserve"> set up on CESNET and the EGI </w:t>
      </w:r>
      <w:proofErr w:type="spellStart"/>
      <w:r w:rsidRPr="00980713">
        <w:rPr>
          <w:lang w:val="en-US"/>
        </w:rPr>
        <w:t>JupyterHub</w:t>
      </w:r>
      <w:proofErr w:type="spellEnd"/>
      <w:r w:rsidRPr="00980713">
        <w:rPr>
          <w:lang w:val="en-US"/>
        </w:rPr>
        <w:t xml:space="preserve">. For RESTful services we deploy a </w:t>
      </w:r>
      <w:proofErr w:type="spellStart"/>
      <w:r w:rsidRPr="00980713">
        <w:rPr>
          <w:lang w:val="en-US"/>
        </w:rPr>
        <w:t>dockerized</w:t>
      </w:r>
      <w:proofErr w:type="spellEnd"/>
      <w:r w:rsidRPr="00980713">
        <w:rPr>
          <w:lang w:val="en-US"/>
        </w:rPr>
        <w:t xml:space="preserve"> Flask container on CESNET. Towards the end of 2020, the code base was open sourced and placed on a github.com/</w:t>
      </w:r>
      <w:proofErr w:type="spellStart"/>
      <w:r w:rsidRPr="00980713">
        <w:rPr>
          <w:lang w:val="en-US"/>
        </w:rPr>
        <w:t>ec-jrc</w:t>
      </w:r>
      <w:proofErr w:type="spellEnd"/>
      <w:r w:rsidRPr="00980713">
        <w:rPr>
          <w:lang w:val="en-US"/>
        </w:rPr>
        <w:t>/</w:t>
      </w:r>
      <w:proofErr w:type="spellStart"/>
      <w:r w:rsidRPr="00980713">
        <w:rPr>
          <w:lang w:val="en-US"/>
        </w:rPr>
        <w:t>cbm</w:t>
      </w:r>
      <w:proofErr w:type="spellEnd"/>
      <w:r w:rsidRPr="00980713">
        <w:rPr>
          <w:lang w:val="en-US"/>
        </w:rPr>
        <w:t>. The code comes with ample documentation.</w:t>
      </w:r>
    </w:p>
    <w:p w14:paraId="3B14DFBF" w14:textId="77777777" w:rsidR="00980713" w:rsidRDefault="00980713" w:rsidP="00980713">
      <w:pPr>
        <w:keepNext/>
      </w:pPr>
      <w:r>
        <w:rPr>
          <w:rFonts w:ascii="Arial" w:hAnsi="Arial" w:cs="Arial"/>
          <w:noProof/>
          <w:color w:val="000000"/>
          <w:bdr w:val="none" w:sz="0" w:space="0" w:color="auto" w:frame="1"/>
        </w:rPr>
        <w:drawing>
          <wp:inline distT="0" distB="0" distL="0" distR="0" wp14:anchorId="460890E6" wp14:editId="0D4C5621">
            <wp:extent cx="5731510" cy="358902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589020"/>
                    </a:xfrm>
                    <a:prstGeom prst="rect">
                      <a:avLst/>
                    </a:prstGeom>
                    <a:noFill/>
                    <a:ln>
                      <a:noFill/>
                    </a:ln>
                  </pic:spPr>
                </pic:pic>
              </a:graphicData>
            </a:graphic>
          </wp:inline>
        </w:drawing>
      </w:r>
    </w:p>
    <w:p w14:paraId="4FB458DD" w14:textId="23DF6D96" w:rsidR="00980713" w:rsidRDefault="00980713" w:rsidP="00980713">
      <w:pPr>
        <w:pStyle w:val="Caption"/>
        <w:rPr>
          <w:rFonts w:asciiTheme="minorHAnsi" w:hAnsiTheme="minorHAnsi" w:cstheme="minorHAnsi"/>
        </w:rPr>
      </w:pPr>
      <w:r>
        <w:t xml:space="preserve">Figure </w:t>
      </w:r>
      <w:r>
        <w:fldChar w:fldCharType="begin"/>
      </w:r>
      <w:r>
        <w:instrText xml:space="preserve"> SEQ Figure \* ARABIC </w:instrText>
      </w:r>
      <w:r>
        <w:fldChar w:fldCharType="separate"/>
      </w:r>
      <w:r w:rsidR="00011371">
        <w:rPr>
          <w:noProof/>
        </w:rPr>
        <w:t>1</w:t>
      </w:r>
      <w:r>
        <w:fldChar w:fldCharType="end"/>
      </w:r>
      <w:r>
        <w:t xml:space="preserve">. </w:t>
      </w:r>
      <w:r w:rsidRPr="00C90426">
        <w:t xml:space="preserve">A schematic overview of the EOSC portal services used in this Early Adaptor Project. </w:t>
      </w:r>
      <w:proofErr w:type="spellStart"/>
      <w:r w:rsidRPr="00C90426">
        <w:t>CloudFerro</w:t>
      </w:r>
      <w:proofErr w:type="spellEnd"/>
      <w:r w:rsidRPr="00C90426">
        <w:t xml:space="preserve"> and EODC are part of the EOSC-hub EO pillar Thematic service.</w:t>
      </w:r>
    </w:p>
    <w:p w14:paraId="061416AA" w14:textId="27EA61C6" w:rsidR="00980713" w:rsidRPr="00C7592B" w:rsidRDefault="00980713" w:rsidP="00980713">
      <w:pPr>
        <w:rPr>
          <w:rFonts w:asciiTheme="minorHAnsi" w:hAnsiTheme="minorHAnsi" w:cstheme="minorHAnsi"/>
        </w:rPr>
      </w:pPr>
      <w:r w:rsidRPr="00980713">
        <w:rPr>
          <w:rFonts w:asciiTheme="minorHAnsi" w:hAnsiTheme="minorHAnsi" w:cstheme="minorHAnsi"/>
        </w:rPr>
        <w:t>We have achieved TRL 6-7 for several operational tasks in the CAP monitoring context. Application Ready Data processing for Sentinel-1 is now offered as a TRL-9 Processing-as-a-Service (PaaS) module on CREODIAS at unit pricing (was TRL 7 at start of the project). Some functions (</w:t>
      </w:r>
      <w:proofErr w:type="gramStart"/>
      <w:r w:rsidRPr="00980713">
        <w:rPr>
          <w:rFonts w:asciiTheme="minorHAnsi" w:hAnsiTheme="minorHAnsi" w:cstheme="minorHAnsi"/>
        </w:rPr>
        <w:t>e.g.</w:t>
      </w:r>
      <w:proofErr w:type="gramEnd"/>
      <w:r w:rsidRPr="00980713">
        <w:rPr>
          <w:rFonts w:asciiTheme="minorHAnsi" w:hAnsiTheme="minorHAnsi" w:cstheme="minorHAnsi"/>
        </w:rPr>
        <w:t xml:space="preserve"> generic image </w:t>
      </w:r>
      <w:proofErr w:type="spellStart"/>
      <w:r w:rsidRPr="00980713">
        <w:rPr>
          <w:rFonts w:asciiTheme="minorHAnsi" w:hAnsiTheme="minorHAnsi" w:cstheme="minorHAnsi"/>
        </w:rPr>
        <w:t>subsetting</w:t>
      </w:r>
      <w:proofErr w:type="spellEnd"/>
      <w:r w:rsidRPr="00980713">
        <w:rPr>
          <w:rFonts w:asciiTheme="minorHAnsi" w:hAnsiTheme="minorHAnsi" w:cstheme="minorHAnsi"/>
        </w:rPr>
        <w:t xml:space="preserve"> for “calendar view” applications) are at TRL-7 and were discussed with </w:t>
      </w:r>
      <w:proofErr w:type="spellStart"/>
      <w:r w:rsidRPr="00980713">
        <w:rPr>
          <w:rFonts w:asciiTheme="minorHAnsi" w:hAnsiTheme="minorHAnsi" w:cstheme="minorHAnsi"/>
        </w:rPr>
        <w:t>CloudFerro</w:t>
      </w:r>
      <w:proofErr w:type="spellEnd"/>
      <w:r w:rsidRPr="00980713">
        <w:rPr>
          <w:rFonts w:asciiTheme="minorHAnsi" w:hAnsiTheme="minorHAnsi" w:cstheme="minorHAnsi"/>
        </w:rPr>
        <w:t xml:space="preserve"> for implementation as long term sustainable DIAS functions. Another function for a PaaS-based ARD image stack extraction of territorial agricultural parcel sets is currently under discussion. The integration of these offerings in the EOSC Portal requires concluding these discussions. Whereas database components used in the project were satisfying the project needs, some additional thought is needed to build this out as a service infrastructure that could serve an arbitrary number of projects of a similar nature. This is mostly linked to database organization and clustering over scalable storage and server architecture, for which limited knowledge existed in the project.</w:t>
      </w:r>
    </w:p>
    <w:p w14:paraId="0F580D00" w14:textId="77777777" w:rsidR="00CE67FF" w:rsidRPr="00C7592B" w:rsidRDefault="00CE67FF" w:rsidP="00CE67FF">
      <w:pPr>
        <w:pStyle w:val="Heading2"/>
      </w:pPr>
      <w:bookmarkStart w:id="19" w:name="_Toc70957953"/>
      <w:r w:rsidRPr="00C7592B">
        <w:lastRenderedPageBreak/>
        <w:t>Service integrations</w:t>
      </w:r>
      <w:bookmarkEnd w:id="19"/>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4ADF9751"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FF7759E"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3680638"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8C34154"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15ADE2B9"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061A9824"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CDC88" w14:textId="68980BDE" w:rsidR="00CE67FF" w:rsidRPr="00D50FB1" w:rsidRDefault="00980713" w:rsidP="00872EA6">
            <w:pPr>
              <w:rPr>
                <w:lang w:val="en-US"/>
              </w:rPr>
            </w:pPr>
            <w:proofErr w:type="spellStart"/>
            <w:r w:rsidRPr="00980713">
              <w:rPr>
                <w:lang w:val="en-US"/>
              </w:rPr>
              <w:t>CloudFerro</w:t>
            </w:r>
            <w:proofErr w:type="spellEnd"/>
            <w:r w:rsidRPr="00980713">
              <w:rPr>
                <w:lang w:val="en-US"/>
              </w:rPr>
              <w:t xml:space="preserve"> Infrastructure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55301" w14:textId="35CBB50A" w:rsidR="00CE67FF" w:rsidRPr="00D50FB1" w:rsidRDefault="00980713" w:rsidP="00872EA6">
            <w:pPr>
              <w:rPr>
                <w:lang w:val="en-US"/>
              </w:rPr>
            </w:pPr>
            <w:proofErr w:type="spellStart"/>
            <w:r>
              <w:rPr>
                <w:lang w:val="en-US"/>
              </w:rPr>
              <w:t>CloudFerro</w:t>
            </w:r>
            <w:proofErr w:type="spellEnd"/>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E221D" w14:textId="4D4C6723" w:rsidR="00CE67FF" w:rsidRPr="00D50FB1" w:rsidRDefault="00980713" w:rsidP="00872EA6">
            <w:pPr>
              <w:rPr>
                <w:lang w:val="en-US"/>
              </w:rPr>
            </w:pPr>
            <w:r w:rsidRPr="00980713">
              <w:rPr>
                <w:lang w:val="en-US"/>
              </w:rPr>
              <w:t>Integrates access to multiple Petabyte S3 store of Copernicus Sentinel data with cloud compute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4DF505C" w14:textId="35210A19" w:rsidR="00CE67FF" w:rsidRPr="00D50FB1" w:rsidRDefault="00980713" w:rsidP="00872EA6">
            <w:pPr>
              <w:rPr>
                <w:lang w:val="en-US"/>
              </w:rPr>
            </w:pPr>
            <w:r w:rsidRPr="00980713">
              <w:rPr>
                <w:lang w:val="en-US"/>
              </w:rPr>
              <w:t>24 vCPUs, 32 GB RAM, 100 GB HDD</w:t>
            </w:r>
          </w:p>
        </w:tc>
      </w:tr>
      <w:tr w:rsidR="00CE67FF" w:rsidRPr="00D50FB1" w14:paraId="5E95DF46" w14:textId="77777777" w:rsidTr="00980713">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B6033" w14:textId="15847DE2" w:rsidR="00CE67FF" w:rsidRPr="00D50FB1" w:rsidRDefault="00980713"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66440" w14:textId="108E78FF" w:rsidR="00CE67FF" w:rsidRPr="00D50FB1" w:rsidRDefault="00980713"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0E1A3" w14:textId="54BEC681" w:rsidR="00CE67FF" w:rsidRPr="00D50FB1" w:rsidRDefault="00980713" w:rsidP="00872EA6">
            <w:pPr>
              <w:rPr>
                <w:lang w:val="en-US"/>
              </w:rPr>
            </w:pPr>
            <w:r w:rsidRPr="00980713">
              <w:rPr>
                <w:lang w:val="en-US"/>
              </w:rPr>
              <w:t>Server backend setup on performant cloud resources with large data storage (CEPH based HDD + S3)</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3860F202" w14:textId="77777777" w:rsidR="00980713" w:rsidRPr="00980713" w:rsidRDefault="00980713" w:rsidP="00980713">
            <w:pPr>
              <w:rPr>
                <w:lang w:val="en-US"/>
              </w:rPr>
            </w:pPr>
            <w:r w:rsidRPr="00980713">
              <w:rPr>
                <w:lang w:val="en-US"/>
              </w:rPr>
              <w:t>CESNET:</w:t>
            </w:r>
          </w:p>
          <w:p w14:paraId="7A310865" w14:textId="77777777" w:rsidR="00980713" w:rsidRPr="00980713" w:rsidRDefault="00980713" w:rsidP="00980713">
            <w:pPr>
              <w:rPr>
                <w:lang w:val="en-US"/>
              </w:rPr>
            </w:pPr>
            <w:r w:rsidRPr="00980713">
              <w:rPr>
                <w:lang w:val="en-US"/>
              </w:rPr>
              <w:t>16 vCPUs, 64 GB RAM, 100 GB HDD</w:t>
            </w:r>
          </w:p>
          <w:p w14:paraId="461C0A72" w14:textId="77777777" w:rsidR="00980713" w:rsidRPr="00980713" w:rsidRDefault="00980713" w:rsidP="00980713">
            <w:pPr>
              <w:rPr>
                <w:lang w:val="en-US"/>
              </w:rPr>
            </w:pPr>
            <w:r w:rsidRPr="00980713">
              <w:rPr>
                <w:lang w:val="en-US"/>
              </w:rPr>
              <w:t>32 vCPUs, 128 GB RAM, 200 GB HDD</w:t>
            </w:r>
          </w:p>
          <w:p w14:paraId="3CC985B7" w14:textId="77777777" w:rsidR="00980713" w:rsidRPr="00980713" w:rsidRDefault="00980713" w:rsidP="00980713">
            <w:pPr>
              <w:rPr>
                <w:lang w:val="en-US"/>
              </w:rPr>
            </w:pPr>
            <w:r w:rsidRPr="00980713">
              <w:rPr>
                <w:lang w:val="en-US"/>
              </w:rPr>
              <w:t>Database server, 4 vCPUs, 16 GB RAM, 1 TB HDD</w:t>
            </w:r>
          </w:p>
          <w:p w14:paraId="0D4D03C2" w14:textId="1A1B9034" w:rsidR="00CE67FF" w:rsidRPr="00D50FB1" w:rsidRDefault="00980713" w:rsidP="00980713">
            <w:pPr>
              <w:rPr>
                <w:lang w:val="en-US"/>
              </w:rPr>
            </w:pPr>
            <w:r w:rsidRPr="00980713">
              <w:rPr>
                <w:lang w:val="en-US"/>
              </w:rPr>
              <w:t>20 TB S3 storage</w:t>
            </w:r>
          </w:p>
        </w:tc>
      </w:tr>
      <w:tr w:rsidR="00CE67FF" w:rsidRPr="00D50FB1" w14:paraId="6296CCFE" w14:textId="77777777" w:rsidTr="00980713">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A36A4E" w14:textId="73687EA1" w:rsidR="00CE67FF" w:rsidRPr="00D50FB1" w:rsidRDefault="00980713" w:rsidP="00872EA6">
            <w:pPr>
              <w:rPr>
                <w:lang w:val="en-US"/>
              </w:rPr>
            </w:pPr>
            <w:r w:rsidRPr="00980713">
              <w:rPr>
                <w:lang w:val="en-US"/>
              </w:rPr>
              <w:t>EODC Data Catalogue Service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1FF10" w14:textId="6745EE85" w:rsidR="00CE67FF" w:rsidRPr="00D50FB1" w:rsidRDefault="00980713" w:rsidP="00872EA6">
            <w:pPr>
              <w:rPr>
                <w:lang w:val="en-US"/>
              </w:rPr>
            </w:pPr>
            <w:r>
              <w:rPr>
                <w:lang w:val="en-US"/>
              </w:rPr>
              <w:t>EODC</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2E2A7" w14:textId="5B340153" w:rsidR="00CE67FF" w:rsidRPr="00D50FB1" w:rsidRDefault="00980713" w:rsidP="00872EA6">
            <w:pPr>
              <w:rPr>
                <w:lang w:val="en-US"/>
              </w:rPr>
            </w:pPr>
            <w:r w:rsidRPr="00980713">
              <w:rPr>
                <w:lang w:val="en-US"/>
              </w:rPr>
              <w:t xml:space="preserve">Querying and processing </w:t>
            </w:r>
            <w:proofErr w:type="gramStart"/>
            <w:r w:rsidRPr="00980713">
              <w:rPr>
                <w:lang w:val="en-US"/>
              </w:rPr>
              <w:t>of  Copernicus</w:t>
            </w:r>
            <w:proofErr w:type="gramEnd"/>
            <w:r w:rsidRPr="00980713">
              <w:rPr>
                <w:lang w:val="en-US"/>
              </w:rPr>
              <w:t xml:space="preserve"> Sentinel-1 data and compute solutions for ARD</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6A8DF256" w14:textId="3A2F9849" w:rsidR="00CE67FF" w:rsidRPr="00D50FB1" w:rsidRDefault="00980713" w:rsidP="00872EA6">
            <w:pPr>
              <w:rPr>
                <w:lang w:val="en-US"/>
              </w:rPr>
            </w:pPr>
            <w:r w:rsidRPr="00980713">
              <w:rPr>
                <w:lang w:val="en-US"/>
              </w:rPr>
              <w:t>8 vCPUs, 16 GM RAM, 100 GB HDD</w:t>
            </w:r>
          </w:p>
        </w:tc>
      </w:tr>
    </w:tbl>
    <w:p w14:paraId="4E4320DC" w14:textId="77777777" w:rsidR="00CE67FF" w:rsidRDefault="00CE67FF" w:rsidP="00CE67FF"/>
    <w:p w14:paraId="00508A0B" w14:textId="77777777" w:rsidR="00CE67FF" w:rsidRDefault="00CE67FF" w:rsidP="00CE67FF">
      <w:pPr>
        <w:pStyle w:val="Heading2"/>
      </w:pPr>
      <w:bookmarkStart w:id="20" w:name="_Toc70957954"/>
      <w:r>
        <w:t>Lessons learnt</w:t>
      </w:r>
      <w:bookmarkEnd w:id="20"/>
    </w:p>
    <w:p w14:paraId="77BB6D1A" w14:textId="77777777" w:rsidR="00980713" w:rsidRPr="00980713" w:rsidRDefault="00980713" w:rsidP="00980713">
      <w:pPr>
        <w:rPr>
          <w:lang w:val="en-US"/>
        </w:rPr>
      </w:pPr>
      <w:r w:rsidRPr="00980713">
        <w:rPr>
          <w:lang w:val="en-US"/>
        </w:rPr>
        <w:t>The EAP pilot has boosted our confidence that a European federated Open Science Cloud provides the essential compute needs of the European Earth Observation community, both in the science domain and in the public use domain. The transparent integration of industry strength infrastructure (</w:t>
      </w:r>
      <w:proofErr w:type="gramStart"/>
      <w:r w:rsidRPr="00980713">
        <w:rPr>
          <w:lang w:val="en-US"/>
        </w:rPr>
        <w:t>e.g.</w:t>
      </w:r>
      <w:proofErr w:type="gramEnd"/>
      <w:r w:rsidRPr="00980713">
        <w:rPr>
          <w:lang w:val="en-US"/>
        </w:rPr>
        <w:t xml:space="preserve"> DIAS) with advanced scientific compute solutions correctly addresses the need for a coherent solution in a very fragmented European landscape. The potential to create a more level playing field between applied science and operational practices will facilitate much faster uptake of novel ideas and analytical approaches, esp. those emerging from machine learning and data integration from different agricultural stakeholders and addressing needs across the domain, including those of individual farmers.</w:t>
      </w:r>
    </w:p>
    <w:p w14:paraId="2CCC6D9D" w14:textId="259B070E" w:rsidR="00CE67FF" w:rsidRDefault="00980713" w:rsidP="00980713">
      <w:pPr>
        <w:rPr>
          <w:lang w:val="en-US"/>
        </w:rPr>
      </w:pPr>
      <w:r w:rsidRPr="00980713">
        <w:rPr>
          <w:lang w:val="en-US"/>
        </w:rPr>
        <w:t xml:space="preserve">The initial participation of scientific partners (Wageningen Environmental Research and University Twente) did not materialize in active collaboration. However, awareness amongst users in the CAP </w:t>
      </w:r>
      <w:r w:rsidRPr="00980713">
        <w:rPr>
          <w:lang w:val="en-US"/>
        </w:rPr>
        <w:lastRenderedPageBreak/>
        <w:t>monitoring community has grown very significantly, both in terms of DIAS use but also in the understanding of the needs for (public) European processing solutions that best integrate and simplify access to federated scientific and industry compute capacities that serve the broadest possible communities of practice [in agriculture]. The recent introduction of the European Green Deal and related discussion on digitization needs in the European agricultural domain are of great relevance in this respect.</w:t>
      </w:r>
    </w:p>
    <w:p w14:paraId="3995DA8E" w14:textId="77777777" w:rsidR="00CE67FF" w:rsidRDefault="00CE67FF" w:rsidP="00CE67FF">
      <w:pPr>
        <w:pStyle w:val="Heading2"/>
        <w:rPr>
          <w:lang w:val="en-US"/>
        </w:rPr>
      </w:pPr>
      <w:bookmarkStart w:id="21" w:name="_Toc70957955"/>
      <w:r>
        <w:rPr>
          <w:lang w:val="en-US"/>
        </w:rPr>
        <w:t>Impact</w:t>
      </w:r>
      <w:bookmarkEnd w:id="21"/>
    </w:p>
    <w:p w14:paraId="3FA27B64" w14:textId="46D9CE58" w:rsidR="00980713" w:rsidRPr="00980713" w:rsidRDefault="00980713" w:rsidP="00980713">
      <w:pPr>
        <w:rPr>
          <w:lang w:val="en-US"/>
        </w:rPr>
      </w:pPr>
      <w:r w:rsidRPr="00980713">
        <w:rPr>
          <w:lang w:val="en-US"/>
        </w:rPr>
        <w:t xml:space="preserve">The EAP pilot has allowed us to rapidly build out functionality that is relevant for our core user community. The cross-link to the science community has been less successful, but requires additional actions, </w:t>
      </w:r>
      <w:proofErr w:type="gramStart"/>
      <w:r w:rsidRPr="00980713">
        <w:rPr>
          <w:lang w:val="en-US"/>
        </w:rPr>
        <w:t>e.g.</w:t>
      </w:r>
      <w:proofErr w:type="gramEnd"/>
      <w:r w:rsidRPr="00980713">
        <w:rPr>
          <w:lang w:val="en-US"/>
        </w:rPr>
        <w:t xml:space="preserve"> by making time series extracts available as open data (work in progress).</w:t>
      </w:r>
    </w:p>
    <w:p w14:paraId="44EE5C7E" w14:textId="5764889D" w:rsidR="00CE67FF" w:rsidRPr="00D7100A" w:rsidRDefault="00980713" w:rsidP="00980713">
      <w:pPr>
        <w:rPr>
          <w:lang w:val="en-US"/>
        </w:rPr>
      </w:pPr>
      <w:r w:rsidRPr="00980713">
        <w:rPr>
          <w:lang w:val="en-US"/>
        </w:rPr>
        <w:t xml:space="preserve">The pilot has attracted significant interest inside the </w:t>
      </w:r>
      <w:proofErr w:type="gramStart"/>
      <w:r w:rsidRPr="00980713">
        <w:rPr>
          <w:lang w:val="en-US"/>
        </w:rPr>
        <w:t>JRC</w:t>
      </w:r>
      <w:proofErr w:type="gramEnd"/>
      <w:r w:rsidRPr="00980713">
        <w:rPr>
          <w:lang w:val="en-US"/>
        </w:rPr>
        <w:t xml:space="preserve"> and discussion has started on how JRC can be associated with EOSC and </w:t>
      </w:r>
      <w:proofErr w:type="spellStart"/>
      <w:r w:rsidRPr="00980713">
        <w:rPr>
          <w:lang w:val="en-US"/>
        </w:rPr>
        <w:t>euroHPC</w:t>
      </w:r>
      <w:proofErr w:type="spellEnd"/>
      <w:r w:rsidRPr="00980713">
        <w:rPr>
          <w:lang w:val="en-US"/>
        </w:rPr>
        <w:t xml:space="preserve"> infrastructure </w:t>
      </w:r>
      <w:proofErr w:type="spellStart"/>
      <w:r w:rsidRPr="00980713">
        <w:rPr>
          <w:lang w:val="en-US"/>
        </w:rPr>
        <w:t>programmes</w:t>
      </w:r>
      <w:proofErr w:type="spellEnd"/>
      <w:r w:rsidRPr="00980713">
        <w:rPr>
          <w:lang w:val="en-US"/>
        </w:rPr>
        <w:t xml:space="preserve">. Inside JRC, a large number of compute intensive applications are developed, </w:t>
      </w:r>
      <w:proofErr w:type="gramStart"/>
      <w:r w:rsidRPr="00980713">
        <w:rPr>
          <w:lang w:val="en-US"/>
        </w:rPr>
        <w:t>e.g.</w:t>
      </w:r>
      <w:proofErr w:type="gramEnd"/>
      <w:r w:rsidRPr="00980713">
        <w:rPr>
          <w:lang w:val="en-US"/>
        </w:rPr>
        <w:t xml:space="preserve"> in environmental and economic modeling, in machine learning and AI and Big Data analytics. The Commission’s open data and </w:t>
      </w:r>
      <w:proofErr w:type="gramStart"/>
      <w:r w:rsidRPr="00980713">
        <w:rPr>
          <w:lang w:val="en-US"/>
        </w:rPr>
        <w:t>open source</w:t>
      </w:r>
      <w:proofErr w:type="gramEnd"/>
      <w:r w:rsidRPr="00980713">
        <w:rPr>
          <w:lang w:val="en-US"/>
        </w:rPr>
        <w:t xml:space="preserve"> policies are paving the way to integrate external European compute infrastructure, which will have a significant impact on JRC ICT strategy.</w:t>
      </w:r>
    </w:p>
    <w:p w14:paraId="075F1EA0" w14:textId="77777777" w:rsidR="00CE67FF" w:rsidRDefault="00CE67FF" w:rsidP="00CE67FF">
      <w:pPr>
        <w:pStyle w:val="Heading2"/>
        <w:rPr>
          <w:lang w:val="en-US"/>
        </w:rPr>
      </w:pPr>
      <w:bookmarkStart w:id="22" w:name="_Toc70957956"/>
      <w:proofErr w:type="gramStart"/>
      <w:r>
        <w:rPr>
          <w:lang w:val="en-US"/>
        </w:rPr>
        <w:t>Future plans</w:t>
      </w:r>
      <w:proofErr w:type="gramEnd"/>
      <w:r>
        <w:rPr>
          <w:lang w:val="en-US"/>
        </w:rPr>
        <w:t xml:space="preserve"> and sustainability aspects</w:t>
      </w:r>
      <w:bookmarkEnd w:id="22"/>
    </w:p>
    <w:p w14:paraId="5E1D71F3" w14:textId="77777777" w:rsidR="00980713" w:rsidRPr="00980713" w:rsidRDefault="00980713" w:rsidP="00980713">
      <w:pPr>
        <w:rPr>
          <w:lang w:val="en-US"/>
        </w:rPr>
      </w:pPr>
      <w:r w:rsidRPr="00980713">
        <w:rPr>
          <w:lang w:val="en-US"/>
        </w:rPr>
        <w:t xml:space="preserve">We hope to continue development under new projects, such as the recently </w:t>
      </w:r>
      <w:proofErr w:type="gramStart"/>
      <w:r w:rsidRPr="00980713">
        <w:rPr>
          <w:lang w:val="en-US"/>
        </w:rPr>
        <w:t>started  C</w:t>
      </w:r>
      <w:proofErr w:type="gramEnd"/>
      <w:r w:rsidRPr="00980713">
        <w:rPr>
          <w:lang w:val="en-US"/>
        </w:rPr>
        <w:t>-SCALE and EGI-ACE H2020 projects. Discussion is ongoing on how resource use may migrate under these projects. This will be combined with pay for use DIAS, esp. for the CAP monitoring users across the EU (using direct Commission funding).  We are closely following developments in DG CNECT e-infrastructure (</w:t>
      </w:r>
      <w:proofErr w:type="spellStart"/>
      <w:r w:rsidRPr="00980713">
        <w:rPr>
          <w:lang w:val="en-US"/>
        </w:rPr>
        <w:t>euroHPC</w:t>
      </w:r>
      <w:proofErr w:type="spellEnd"/>
      <w:r w:rsidRPr="00980713">
        <w:rPr>
          <w:lang w:val="en-US"/>
        </w:rPr>
        <w:t>, EOSC, European Data Spaces) and how they impact our project activities and more generic compute needs of other JRC user domains.</w:t>
      </w:r>
    </w:p>
    <w:p w14:paraId="67269339" w14:textId="2AA9687F" w:rsidR="00CE67FF" w:rsidRPr="00CE67FF" w:rsidRDefault="00980713" w:rsidP="00980713">
      <w:pPr>
        <w:rPr>
          <w:lang w:val="en-US"/>
        </w:rPr>
      </w:pPr>
      <w:r w:rsidRPr="00980713">
        <w:rPr>
          <w:lang w:val="en-US"/>
        </w:rPr>
        <w:t>Discussions with EOSC resource providers on the establishment of new PaaS and generic functionalities for a wider community of infrastructure users (</w:t>
      </w:r>
      <w:proofErr w:type="gramStart"/>
      <w:r w:rsidRPr="00980713">
        <w:rPr>
          <w:lang w:val="en-US"/>
        </w:rPr>
        <w:t>in particular DIAS</w:t>
      </w:r>
      <w:proofErr w:type="gramEnd"/>
      <w:r w:rsidRPr="00980713">
        <w:rPr>
          <w:lang w:val="en-US"/>
        </w:rPr>
        <w:t>) is ongoing.</w:t>
      </w:r>
    </w:p>
    <w:p w14:paraId="6FD4BE79" w14:textId="0C2E3866" w:rsidR="00CE67FF" w:rsidRDefault="00002782" w:rsidP="00CE67FF">
      <w:pPr>
        <w:pStyle w:val="Heading1"/>
        <w:rPr>
          <w:lang w:val="en-US"/>
        </w:rPr>
      </w:pPr>
      <w:bookmarkStart w:id="23" w:name="_Toc70957957"/>
      <w:r w:rsidRPr="00002782">
        <w:rPr>
          <w:lang w:val="en-US"/>
        </w:rPr>
        <w:lastRenderedPageBreak/>
        <w:t>Transitioning EMSO ERIC Data Management Platform to production</w:t>
      </w:r>
      <w:bookmarkEnd w:id="23"/>
    </w:p>
    <w:p w14:paraId="44D7752D" w14:textId="52CBC0EE" w:rsidR="00CE67FF" w:rsidRPr="00002782" w:rsidRDefault="00CE67FF" w:rsidP="00CE67FF">
      <w:pPr>
        <w:rPr>
          <w:b/>
          <w:bCs/>
          <w:lang w:val="it-IT"/>
        </w:rPr>
      </w:pPr>
      <w:proofErr w:type="spellStart"/>
      <w:r w:rsidRPr="00002782">
        <w:rPr>
          <w:b/>
          <w:bCs/>
          <w:lang w:val="it-IT"/>
        </w:rPr>
        <w:t>Principal</w:t>
      </w:r>
      <w:proofErr w:type="spellEnd"/>
      <w:r w:rsidRPr="00002782">
        <w:rPr>
          <w:b/>
          <w:bCs/>
          <w:lang w:val="it-IT"/>
        </w:rPr>
        <w:t xml:space="preserve"> investigator: </w:t>
      </w:r>
      <w:r w:rsidR="00002782" w:rsidRPr="00002782">
        <w:rPr>
          <w:b/>
          <w:bCs/>
          <w:lang w:val="it-IT"/>
        </w:rPr>
        <w:t>Ivan Rodero (EMSO ERIC)</w:t>
      </w:r>
    </w:p>
    <w:p w14:paraId="18B728B3" w14:textId="6B29C730" w:rsidR="00CE67FF" w:rsidRPr="00002782" w:rsidRDefault="00CE67FF" w:rsidP="00CE67FF">
      <w:pPr>
        <w:rPr>
          <w:lang w:val="it-IT"/>
        </w:rPr>
      </w:pPr>
      <w:proofErr w:type="spellStart"/>
      <w:r w:rsidRPr="00002782">
        <w:rPr>
          <w:b/>
          <w:bCs/>
          <w:lang w:val="it-IT"/>
        </w:rPr>
        <w:t>Shepherd</w:t>
      </w:r>
      <w:proofErr w:type="spellEnd"/>
      <w:r w:rsidRPr="00002782">
        <w:rPr>
          <w:b/>
          <w:bCs/>
          <w:lang w:val="it-IT"/>
        </w:rPr>
        <w:t xml:space="preserve">: </w:t>
      </w:r>
      <w:r w:rsidR="00002782" w:rsidRPr="00002782">
        <w:rPr>
          <w:b/>
          <w:bCs/>
          <w:lang w:val="it-IT"/>
        </w:rPr>
        <w:t>Giuseppe La Rocca (EGI.eu)</w:t>
      </w:r>
    </w:p>
    <w:p w14:paraId="45A11D57" w14:textId="77777777" w:rsidR="00CE67FF" w:rsidRDefault="00CE67FF" w:rsidP="00CE67FF">
      <w:pPr>
        <w:pStyle w:val="Heading2"/>
      </w:pPr>
      <w:bookmarkStart w:id="24" w:name="_Toc70957958"/>
      <w:r w:rsidRPr="00C7592B">
        <w:t>About the pilot - initial ambition</w:t>
      </w:r>
      <w:bookmarkEnd w:id="24"/>
    </w:p>
    <w:p w14:paraId="5CF1A2DA" w14:textId="65AEE7D7" w:rsidR="00E601CF" w:rsidRPr="0089060A" w:rsidRDefault="00E601CF" w:rsidP="0089060A">
      <w:pPr>
        <w:rPr>
          <w:lang w:val="en-US"/>
        </w:rPr>
      </w:pPr>
      <w:r w:rsidRPr="0089060A">
        <w:rPr>
          <w:lang w:val="en-US"/>
        </w:rPr>
        <w:t>The European Multidisciplinary Seafloor and water column Observatory (EMSO) aims to explore the oceans, to gain a better understanding of phenomena happening within and below them, and to explain the critical role that these phenomena play in the broader Earth systems (</w:t>
      </w:r>
      <w:hyperlink r:id="rId18" w:history="1">
        <w:r w:rsidR="0089060A" w:rsidRPr="002C1D65">
          <w:rPr>
            <w:rStyle w:val="Hyperlink"/>
            <w:lang w:val="en-US"/>
          </w:rPr>
          <w:t>http://emso.eu/what-is-emso/</w:t>
        </w:r>
      </w:hyperlink>
      <w:r w:rsidR="0089060A">
        <w:rPr>
          <w:lang w:val="en-US"/>
        </w:rPr>
        <w:t xml:space="preserve"> </w:t>
      </w:r>
      <w:r w:rsidRPr="0089060A">
        <w:rPr>
          <w:lang w:val="en-US"/>
        </w:rPr>
        <w:t>).</w:t>
      </w:r>
    </w:p>
    <w:p w14:paraId="789C2E75" w14:textId="77777777" w:rsidR="00E601CF" w:rsidRPr="0089060A" w:rsidRDefault="00E601CF" w:rsidP="007046D4">
      <w:pPr>
        <w:pStyle w:val="ListParagraph"/>
        <w:numPr>
          <w:ilvl w:val="0"/>
          <w:numId w:val="12"/>
        </w:numPr>
        <w:rPr>
          <w:lang w:val="en-US"/>
        </w:rPr>
      </w:pPr>
      <w:r w:rsidRPr="0089060A">
        <w:rPr>
          <w:lang w:val="en-US"/>
        </w:rPr>
        <w:t>Provide deep sea high quality, long term time series.</w:t>
      </w:r>
    </w:p>
    <w:p w14:paraId="1AAF2861" w14:textId="77777777" w:rsidR="00E601CF" w:rsidRPr="0089060A" w:rsidRDefault="00E601CF" w:rsidP="007046D4">
      <w:pPr>
        <w:pStyle w:val="ListParagraph"/>
        <w:numPr>
          <w:ilvl w:val="0"/>
          <w:numId w:val="12"/>
        </w:numPr>
        <w:rPr>
          <w:lang w:val="en-US"/>
        </w:rPr>
      </w:pPr>
      <w:r w:rsidRPr="0089060A">
        <w:rPr>
          <w:lang w:val="en-US"/>
        </w:rPr>
        <w:t>Develop technology for sensors, communications, offshore operations.</w:t>
      </w:r>
    </w:p>
    <w:p w14:paraId="4CACDE0A" w14:textId="77777777" w:rsidR="00E601CF" w:rsidRPr="0089060A" w:rsidRDefault="00E601CF" w:rsidP="007046D4">
      <w:pPr>
        <w:pStyle w:val="ListParagraph"/>
        <w:numPr>
          <w:ilvl w:val="0"/>
          <w:numId w:val="12"/>
        </w:numPr>
        <w:rPr>
          <w:lang w:val="en-US"/>
        </w:rPr>
      </w:pPr>
      <w:r w:rsidRPr="0089060A">
        <w:rPr>
          <w:lang w:val="en-US"/>
        </w:rPr>
        <w:t xml:space="preserve">Attract scientists, technicians, </w:t>
      </w:r>
      <w:proofErr w:type="gramStart"/>
      <w:r w:rsidRPr="0089060A">
        <w:rPr>
          <w:lang w:val="en-US"/>
        </w:rPr>
        <w:t>managers</w:t>
      </w:r>
      <w:proofErr w:type="gramEnd"/>
      <w:r w:rsidRPr="0089060A">
        <w:rPr>
          <w:lang w:val="en-US"/>
        </w:rPr>
        <w:t xml:space="preserve"> and industries.</w:t>
      </w:r>
    </w:p>
    <w:p w14:paraId="1ECF0671" w14:textId="77777777" w:rsidR="00E601CF" w:rsidRPr="0089060A" w:rsidRDefault="00E601CF" w:rsidP="007046D4">
      <w:pPr>
        <w:pStyle w:val="ListParagraph"/>
        <w:numPr>
          <w:ilvl w:val="0"/>
          <w:numId w:val="12"/>
        </w:numPr>
        <w:rPr>
          <w:lang w:val="en-US"/>
        </w:rPr>
      </w:pPr>
      <w:r w:rsidRPr="0089060A">
        <w:rPr>
          <w:lang w:val="en-US"/>
        </w:rPr>
        <w:t>Collaborate with European and International Organization and Institution (specifically in EOOS and GEOSS).</w:t>
      </w:r>
    </w:p>
    <w:p w14:paraId="0736EA9B" w14:textId="77777777" w:rsidR="00E601CF" w:rsidRPr="0089060A" w:rsidRDefault="00E601CF" w:rsidP="007046D4">
      <w:pPr>
        <w:pStyle w:val="ListParagraph"/>
        <w:numPr>
          <w:ilvl w:val="0"/>
          <w:numId w:val="12"/>
        </w:numPr>
        <w:rPr>
          <w:lang w:val="en-US"/>
        </w:rPr>
      </w:pPr>
      <w:r w:rsidRPr="0089060A">
        <w:rPr>
          <w:lang w:val="en-US"/>
        </w:rPr>
        <w:t>Promote innovation and knowledge-sharing.</w:t>
      </w:r>
    </w:p>
    <w:p w14:paraId="60D2EFB5" w14:textId="77777777" w:rsidR="00E601CF" w:rsidRPr="0089060A" w:rsidRDefault="00E601CF" w:rsidP="007046D4">
      <w:pPr>
        <w:pStyle w:val="ListParagraph"/>
        <w:numPr>
          <w:ilvl w:val="0"/>
          <w:numId w:val="12"/>
        </w:numPr>
        <w:rPr>
          <w:lang w:val="en-US"/>
        </w:rPr>
      </w:pPr>
      <w:r w:rsidRPr="0089060A">
        <w:rPr>
          <w:lang w:val="en-US"/>
        </w:rPr>
        <w:t>Conduct outreach and communication.</w:t>
      </w:r>
    </w:p>
    <w:p w14:paraId="7C2ACCCC" w14:textId="77777777" w:rsidR="00E601CF" w:rsidRPr="0089060A" w:rsidRDefault="00E601CF" w:rsidP="0089060A">
      <w:pPr>
        <w:rPr>
          <w:lang w:val="en-US"/>
        </w:rPr>
      </w:pPr>
      <w:r w:rsidRPr="0089060A">
        <w:rPr>
          <w:lang w:val="en-US"/>
        </w:rPr>
        <w:t xml:space="preserve">EMSO's observatories are platforms equipped with multiple sensors to measure, for example, biogeochemical and physical parameters such as ocean temperature, dissolved oxygen concentration, and ocean current speed and direction. </w:t>
      </w:r>
    </w:p>
    <w:p w14:paraId="3A031981" w14:textId="77777777" w:rsidR="00E601CF" w:rsidRPr="0089060A" w:rsidRDefault="00E601CF" w:rsidP="0089060A">
      <w:pPr>
        <w:rPr>
          <w:lang w:val="en-US"/>
        </w:rPr>
      </w:pPr>
      <w:r w:rsidRPr="0089060A">
        <w:rPr>
          <w:lang w:val="en-US"/>
        </w:rPr>
        <w:t xml:space="preserve">A fundamental information technology component of the EMSO cyber-infrastructure, that allows the integration of data from EMSO regional facilities where the observatories are deployed, is the Data Management Platform (DMP). The DMP has been designed to deliver a flexible and scalable data management platform using </w:t>
      </w:r>
      <w:proofErr w:type="gramStart"/>
      <w:r w:rsidRPr="0089060A">
        <w:rPr>
          <w:lang w:val="en-US"/>
        </w:rPr>
        <w:t>open source</w:t>
      </w:r>
      <w:proofErr w:type="gramEnd"/>
      <w:r w:rsidRPr="0089060A">
        <w:rPr>
          <w:lang w:val="en-US"/>
        </w:rPr>
        <w:t xml:space="preserve"> big data frameworks for long-term, high-resolution, (near)-real-time monitoring data by providing a coordinated approach for data capturing, archiving, management and delivery based on OGC standards. The EMSO DMP has adopted a set of common </w:t>
      </w:r>
      <w:proofErr w:type="gramStart"/>
      <w:r w:rsidRPr="0089060A">
        <w:rPr>
          <w:lang w:val="en-US"/>
        </w:rPr>
        <w:t>services, and</w:t>
      </w:r>
      <w:proofErr w:type="gramEnd"/>
      <w:r w:rsidRPr="0089060A">
        <w:rPr>
          <w:lang w:val="en-US"/>
        </w:rPr>
        <w:t xml:space="preserve"> has been complemented with widely-used tools (e.g., federated ERDDAP deployment). The DMP ingests, consolidates, processes and archives data, integrates the data management architectures of the regionally distributed EMSO nodes and makes data available to the community. </w:t>
      </w:r>
    </w:p>
    <w:p w14:paraId="50EF62EE" w14:textId="35DE6C9D" w:rsidR="00CE67FF" w:rsidRPr="00C7592B" w:rsidRDefault="00E601CF" w:rsidP="0089060A">
      <w:pPr>
        <w:rPr>
          <w:rFonts w:asciiTheme="minorHAnsi" w:hAnsiTheme="minorHAnsi" w:cstheme="minorHAnsi"/>
          <w:color w:val="000000"/>
        </w:rPr>
      </w:pPr>
      <w:r w:rsidRPr="0089060A">
        <w:rPr>
          <w:lang w:val="en-US"/>
        </w:rPr>
        <w:t xml:space="preserve">This pilot aims at transitioning the DMP to pre-production and facilitating the way to its full production. The prototype DMP has been deployed at EGI, and its current technology readiness is at level 8, and its transition to level 9 is undergoing. This transition enables data and services to be harmonized to bring accessibility and, when consistent and relevant, be enhanced through enriched metadata. The existing heterogeneous and distributed EMSO data web services are being harmonized and standardized across EMSO nodes and made interoperable with the subdomain according to FAIR principles, which has the potential to foster interoperability between EOSC services. It also impacts current efforts within the ENVRI-FAIR H2020 project as it enables EMSO ERIC to establish an appropriate workflow for taking stewardship of every stage of the data </w:t>
      </w:r>
      <w:proofErr w:type="gramStart"/>
      <w:r w:rsidRPr="0089060A">
        <w:rPr>
          <w:lang w:val="en-US"/>
        </w:rPr>
        <w:t>life-</w:t>
      </w:r>
      <w:r w:rsidRPr="0089060A">
        <w:rPr>
          <w:lang w:val="en-US"/>
        </w:rPr>
        <w:lastRenderedPageBreak/>
        <w:t>cycle</w:t>
      </w:r>
      <w:proofErr w:type="gramEnd"/>
      <w:r w:rsidRPr="0089060A">
        <w:rPr>
          <w:lang w:val="en-US"/>
        </w:rPr>
        <w:t xml:space="preserve"> and ensure long-term preservation and redundancy as well as additional mechanisms for data, metadata, and data product discovery and delivery based on decentralized approaches and standard/widely used tools.</w:t>
      </w:r>
    </w:p>
    <w:p w14:paraId="0AB31384" w14:textId="77777777" w:rsidR="00CE67FF" w:rsidRPr="00C7592B" w:rsidRDefault="00CE67FF" w:rsidP="00CE67FF">
      <w:pPr>
        <w:pStyle w:val="Heading2"/>
      </w:pPr>
      <w:bookmarkStart w:id="25" w:name="_Toc70957959"/>
      <w:r w:rsidRPr="00C7592B">
        <w:t>Progress and key results</w:t>
      </w:r>
      <w:bookmarkEnd w:id="25"/>
    </w:p>
    <w:p w14:paraId="52176E99" w14:textId="77777777" w:rsidR="0089060A" w:rsidRPr="0089060A" w:rsidRDefault="0089060A" w:rsidP="0089060A">
      <w:pPr>
        <w:rPr>
          <w:lang w:val="en-US"/>
        </w:rPr>
      </w:pPr>
      <w:r w:rsidRPr="0089060A">
        <w:rPr>
          <w:lang w:val="en-US"/>
        </w:rPr>
        <w:t>The pilot has deployed computing and online storage resources to support three environments:</w:t>
      </w:r>
    </w:p>
    <w:p w14:paraId="6F104308" w14:textId="77777777" w:rsidR="0089060A" w:rsidRPr="0089060A" w:rsidRDefault="0089060A" w:rsidP="007046D4">
      <w:pPr>
        <w:pStyle w:val="ListParagraph"/>
        <w:numPr>
          <w:ilvl w:val="0"/>
          <w:numId w:val="13"/>
        </w:numPr>
        <w:rPr>
          <w:lang w:val="en-US"/>
        </w:rPr>
      </w:pPr>
      <w:r w:rsidRPr="0089060A">
        <w:rPr>
          <w:lang w:val="en-US"/>
        </w:rPr>
        <w:t xml:space="preserve">development/test site that provides an environment for software evolution and testing, including configuration management, continuous </w:t>
      </w:r>
      <w:proofErr w:type="gramStart"/>
      <w:r w:rsidRPr="0089060A">
        <w:rPr>
          <w:lang w:val="en-US"/>
        </w:rPr>
        <w:t>integration</w:t>
      </w:r>
      <w:proofErr w:type="gramEnd"/>
      <w:r w:rsidRPr="0089060A">
        <w:rPr>
          <w:lang w:val="en-US"/>
        </w:rPr>
        <w:t xml:space="preserve"> and functional testing,</w:t>
      </w:r>
    </w:p>
    <w:p w14:paraId="3B4A270C" w14:textId="77777777" w:rsidR="0089060A" w:rsidRPr="0089060A" w:rsidRDefault="0089060A" w:rsidP="007046D4">
      <w:pPr>
        <w:pStyle w:val="ListParagraph"/>
        <w:numPr>
          <w:ilvl w:val="0"/>
          <w:numId w:val="13"/>
        </w:numPr>
        <w:rPr>
          <w:lang w:val="en-US"/>
        </w:rPr>
      </w:pPr>
      <w:r w:rsidRPr="0089060A">
        <w:rPr>
          <w:lang w:val="en-US"/>
        </w:rPr>
        <w:t>core site that supports the DMP software stack, including back-end processes and data services exposed to users; and</w:t>
      </w:r>
    </w:p>
    <w:p w14:paraId="0644812A" w14:textId="57DC58DE" w:rsidR="0089060A" w:rsidRPr="0089060A" w:rsidRDefault="0089060A" w:rsidP="007046D4">
      <w:pPr>
        <w:pStyle w:val="ListParagraph"/>
        <w:numPr>
          <w:ilvl w:val="0"/>
          <w:numId w:val="13"/>
        </w:numPr>
        <w:rPr>
          <w:lang w:val="en-US"/>
        </w:rPr>
      </w:pPr>
      <w:r w:rsidRPr="0089060A">
        <w:rPr>
          <w:lang w:val="en-US"/>
        </w:rPr>
        <w:t xml:space="preserve">backup core site that represents a mirror of the core site for system resiliency and business continuity, including data and services mirroring and fail-over capabilities. </w:t>
      </w:r>
    </w:p>
    <w:p w14:paraId="0289F8CC" w14:textId="77777777" w:rsidR="0089060A" w:rsidRPr="0089060A" w:rsidRDefault="0089060A" w:rsidP="0089060A">
      <w:pPr>
        <w:rPr>
          <w:lang w:val="en-US"/>
        </w:rPr>
      </w:pPr>
      <w:r w:rsidRPr="0089060A">
        <w:rPr>
          <w:lang w:val="en-US"/>
        </w:rPr>
        <w:t>The deployed architecture is based on robustness and fault tolerance, including redundancy and failover capabilities on computing and storage resources, and scalability and security, including a distributed architecture for data access and analysis. Furthermore, solutions for the efficient movement of large datasets and data preservation brings added value to the deployment of the DMP.</w:t>
      </w:r>
    </w:p>
    <w:p w14:paraId="021A666E" w14:textId="77777777" w:rsidR="0089060A" w:rsidRPr="0089060A" w:rsidRDefault="0089060A" w:rsidP="0089060A">
      <w:pPr>
        <w:rPr>
          <w:lang w:val="en-US"/>
        </w:rPr>
      </w:pPr>
      <w:r w:rsidRPr="0089060A">
        <w:rPr>
          <w:lang w:val="en-US"/>
        </w:rPr>
        <w:t>The transition of the DMP to pre-production has been crucial as regional facilities and test sites are heterogeneous and distributed and the pilot has enabled the harmonization of data and services, that are key issues for interoperability and reusability. In addition, the processes supported by the DMP enhances the findability and access to data and products. The operational system provides open-access, accurate, long-term measurements of ocean parameters. This, in turn, has led to increased interoperability of EMSO nodes and the consistent collection of ocean essential variables.</w:t>
      </w:r>
    </w:p>
    <w:p w14:paraId="13005445" w14:textId="49D845E8" w:rsidR="00CE67FF" w:rsidRPr="00C7592B" w:rsidRDefault="0089060A" w:rsidP="0089060A">
      <w:pPr>
        <w:rPr>
          <w:rFonts w:asciiTheme="minorHAnsi" w:hAnsiTheme="minorHAnsi" w:cstheme="minorHAnsi"/>
        </w:rPr>
      </w:pPr>
      <w:r w:rsidRPr="0089060A">
        <w:rPr>
          <w:lang w:val="en-US"/>
        </w:rPr>
        <w:t>EOSC-hub provided cloud-based resources from two geo-distributed datacenters in Italy (RECAS-BARI) and Spain (CESGA) belonging to the EGI Federation, guaranteed by an SLA. Additional critical services have been integrated, such as support for integrating an Authentication and Authorization Infrastructure based on the EGI Check-in service. Services provided through the pilot have also enabled added-value services, including a virtual research environment with data analytics capabilities. Efforts for onboarding of key services such as the EMSO ERIC data portal in the EOSC Portal is undergoing.</w:t>
      </w:r>
      <w:r w:rsidR="00CE67FF" w:rsidRPr="0089060A">
        <w:rPr>
          <w:lang w:val="en-US"/>
        </w:rPr>
        <w:t>  </w:t>
      </w:r>
    </w:p>
    <w:p w14:paraId="0EADA014" w14:textId="77777777" w:rsidR="00CE67FF" w:rsidRPr="00C7592B" w:rsidRDefault="00CE67FF" w:rsidP="00CE67FF">
      <w:pPr>
        <w:pStyle w:val="Heading2"/>
      </w:pPr>
      <w:bookmarkStart w:id="26" w:name="_Toc70957960"/>
      <w:r w:rsidRPr="00C7592B">
        <w:t>Service integrations</w:t>
      </w:r>
      <w:bookmarkEnd w:id="26"/>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43AA27CC"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5E2DDE8"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B67E16D"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B3FEBC3"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1E447787"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5124E211"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587F6" w14:textId="6794B54D" w:rsidR="00CE67FF" w:rsidRPr="00D50FB1" w:rsidRDefault="0089060A"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DD3D1" w14:textId="2D65F75D" w:rsidR="00CE67FF" w:rsidRPr="00D50FB1" w:rsidRDefault="0089060A"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3BEAF" w14:textId="5E138665" w:rsidR="00CE67FF" w:rsidRPr="00D50FB1" w:rsidRDefault="0089060A" w:rsidP="00872EA6">
            <w:pPr>
              <w:rPr>
                <w:lang w:val="en-US"/>
              </w:rPr>
            </w:pPr>
            <w:r w:rsidRPr="0089060A">
              <w:rPr>
                <w:lang w:val="en-US"/>
              </w:rPr>
              <w:t xml:space="preserve">The EMSO ERIC Data Services has been installed in production at RECAS-BARI. An additional cloud provider </w:t>
            </w:r>
            <w:r w:rsidRPr="0089060A">
              <w:rPr>
                <w:lang w:val="en-US"/>
              </w:rPr>
              <w:lastRenderedPageBreak/>
              <w:t>(CESGA) has been configured to provide fail-over and back-up capabilities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3E696095" w14:textId="77777777" w:rsidR="0089060A" w:rsidRPr="0089060A" w:rsidRDefault="0089060A" w:rsidP="0089060A">
            <w:pPr>
              <w:rPr>
                <w:lang w:val="en-US"/>
              </w:rPr>
            </w:pPr>
            <w:r w:rsidRPr="0089060A">
              <w:rPr>
                <w:lang w:val="en-US"/>
              </w:rPr>
              <w:lastRenderedPageBreak/>
              <w:t>RECAS-BARI:</w:t>
            </w:r>
          </w:p>
          <w:p w14:paraId="6BAB038D" w14:textId="77777777" w:rsidR="0089060A" w:rsidRPr="0089060A" w:rsidRDefault="0089060A" w:rsidP="0089060A">
            <w:pPr>
              <w:rPr>
                <w:lang w:val="en-US"/>
              </w:rPr>
            </w:pPr>
            <w:r w:rsidRPr="0089060A">
              <w:rPr>
                <w:lang w:val="en-US"/>
              </w:rPr>
              <w:t>300 vCPU cores, 1.2TB of RAM</w:t>
            </w:r>
          </w:p>
          <w:p w14:paraId="534FFFE1" w14:textId="77777777" w:rsidR="0089060A" w:rsidRDefault="0089060A" w:rsidP="0089060A">
            <w:pPr>
              <w:rPr>
                <w:lang w:val="en-US"/>
              </w:rPr>
            </w:pPr>
            <w:r w:rsidRPr="0089060A">
              <w:rPr>
                <w:lang w:val="en-US"/>
              </w:rPr>
              <w:lastRenderedPageBreak/>
              <w:t>CESGA:</w:t>
            </w:r>
          </w:p>
          <w:p w14:paraId="27A71D89" w14:textId="298AF7C5" w:rsidR="00CE67FF" w:rsidRPr="00D50FB1" w:rsidRDefault="0089060A" w:rsidP="0089060A">
            <w:pPr>
              <w:rPr>
                <w:lang w:val="en-US"/>
              </w:rPr>
            </w:pPr>
            <w:r w:rsidRPr="0089060A">
              <w:rPr>
                <w:lang w:val="en-US"/>
              </w:rPr>
              <w:t>192 vCPU cores, 512GB of RAM</w:t>
            </w:r>
          </w:p>
        </w:tc>
      </w:tr>
      <w:tr w:rsidR="00CE67FF" w:rsidRPr="00D50FB1" w14:paraId="6D51EC2A" w14:textId="77777777" w:rsidTr="0089060A">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18317" w14:textId="63AE82CD" w:rsidR="00CE67FF" w:rsidRPr="0089060A" w:rsidRDefault="0089060A" w:rsidP="00872EA6">
            <w:r>
              <w:lastRenderedPageBreak/>
              <w:t>EGI Online Storage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EC5D3" w14:textId="16AFD6BC" w:rsidR="00CE67FF" w:rsidRPr="00D50FB1" w:rsidRDefault="0089060A"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7F987" w14:textId="2A7B5E6E" w:rsidR="00CE67FF" w:rsidRPr="00D50FB1" w:rsidRDefault="0089060A" w:rsidP="00872EA6">
            <w:pPr>
              <w:rPr>
                <w:lang w:val="en-US"/>
              </w:rPr>
            </w:pPr>
            <w:r w:rsidRPr="0089060A">
              <w:rPr>
                <w:lang w:val="en-US"/>
              </w:rPr>
              <w:t>The EMSO ERIC Data Services has been installed in production at RECAS-BARI. An additional cloud provider (CESGA) has been configured to provide fail-over and back-up capabilities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18C8EBFE" w14:textId="77777777" w:rsidR="0089060A" w:rsidRPr="0089060A" w:rsidRDefault="0089060A" w:rsidP="0089060A">
            <w:pPr>
              <w:rPr>
                <w:lang w:val="en-US"/>
              </w:rPr>
            </w:pPr>
            <w:r w:rsidRPr="0089060A">
              <w:rPr>
                <w:lang w:val="en-US"/>
              </w:rPr>
              <w:t>RECAS-BARI: 10TB of block storage</w:t>
            </w:r>
          </w:p>
          <w:p w14:paraId="07BCB3FF" w14:textId="24D4BC8C" w:rsidR="00CE67FF" w:rsidRPr="00D50FB1" w:rsidRDefault="0089060A" w:rsidP="0089060A">
            <w:pPr>
              <w:rPr>
                <w:lang w:val="en-US"/>
              </w:rPr>
            </w:pPr>
            <w:r w:rsidRPr="0089060A">
              <w:rPr>
                <w:lang w:val="en-US"/>
              </w:rPr>
              <w:t>CESGA: 600GB HDD of block storage</w:t>
            </w:r>
          </w:p>
        </w:tc>
      </w:tr>
      <w:tr w:rsidR="00CE67FF" w:rsidRPr="00D50FB1" w14:paraId="41E8A2EB" w14:textId="77777777" w:rsidTr="0089060A">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DFFBD" w14:textId="1994A36F" w:rsidR="00CE67FF" w:rsidRPr="0089060A" w:rsidRDefault="0089060A" w:rsidP="00872EA6">
            <w:r>
              <w:t>EGI AAI Check-in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8F8DC" w14:textId="54E2AE8A" w:rsidR="00CE67FF" w:rsidRPr="00D50FB1" w:rsidRDefault="0089060A"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FEBDC" w14:textId="164B671A" w:rsidR="00CE67FF" w:rsidRPr="00D50FB1" w:rsidRDefault="0089060A" w:rsidP="00872EA6">
            <w:pPr>
              <w:rPr>
                <w:lang w:val="en-US"/>
              </w:rPr>
            </w:pPr>
            <w:r w:rsidRPr="0089060A">
              <w:rPr>
                <w:lang w:val="en-US"/>
              </w:rPr>
              <w:t>Configured the EMSO-ERIC IdP, set-up a federated identity management system based on EGI Check-In</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CE82BE5" w14:textId="77777777" w:rsidR="00CE67FF" w:rsidRPr="00D50FB1" w:rsidRDefault="00CE67FF" w:rsidP="00872EA6">
            <w:pPr>
              <w:rPr>
                <w:lang w:val="en-US"/>
              </w:rPr>
            </w:pPr>
          </w:p>
        </w:tc>
      </w:tr>
    </w:tbl>
    <w:p w14:paraId="14BEEA17" w14:textId="77777777" w:rsidR="00CE67FF" w:rsidRDefault="00CE67FF" w:rsidP="00CE67FF"/>
    <w:p w14:paraId="7B272A3A" w14:textId="77777777" w:rsidR="00CE67FF" w:rsidRDefault="00CE67FF" w:rsidP="00CE67FF">
      <w:pPr>
        <w:pStyle w:val="Heading2"/>
      </w:pPr>
      <w:bookmarkStart w:id="27" w:name="_Toc70957961"/>
      <w:r>
        <w:t>Lessons learnt</w:t>
      </w:r>
      <w:bookmarkEnd w:id="27"/>
    </w:p>
    <w:p w14:paraId="330A600D" w14:textId="77777777" w:rsidR="0089060A" w:rsidRPr="0089060A" w:rsidRDefault="0089060A" w:rsidP="0089060A">
      <w:pPr>
        <w:rPr>
          <w:lang w:val="en-US"/>
        </w:rPr>
      </w:pPr>
      <w:r w:rsidRPr="0089060A">
        <w:rPr>
          <w:lang w:val="en-US"/>
        </w:rPr>
        <w:t>The pilot has enabled the key milestone of transitioning the data management platform into a pre-production operational system that has been exposed to the community and is allowing gathering precious feedback for its evolution. The integration of essential services such as authentication and authorization infrastructure has accelerated its transition to full production and guarantees the stability of the system.</w:t>
      </w:r>
    </w:p>
    <w:p w14:paraId="798E72FF" w14:textId="77777777" w:rsidR="0089060A" w:rsidRPr="0089060A" w:rsidRDefault="0089060A" w:rsidP="0089060A">
      <w:pPr>
        <w:rPr>
          <w:lang w:val="en-US"/>
        </w:rPr>
      </w:pPr>
      <w:r w:rsidRPr="0089060A">
        <w:rPr>
          <w:lang w:val="en-US"/>
        </w:rPr>
        <w:t xml:space="preserve">The use of engineering best </w:t>
      </w:r>
      <w:proofErr w:type="spellStart"/>
      <w:r w:rsidRPr="0089060A">
        <w:rPr>
          <w:lang w:val="en-US"/>
        </w:rPr>
        <w:t>practises</w:t>
      </w:r>
      <w:proofErr w:type="spellEnd"/>
      <w:r w:rsidRPr="0089060A">
        <w:rPr>
          <w:lang w:val="en-US"/>
        </w:rPr>
        <w:t xml:space="preserve"> and deploying an architecture leveraging EOSC services have been essential for achieving robustness and fault tolerance, including redundancy and failover capabilities on computing and storage resources; and scalability and security, including a distributed architecture for data access and analysis. </w:t>
      </w:r>
    </w:p>
    <w:p w14:paraId="288BE3EA" w14:textId="3E155DB7" w:rsidR="00CE67FF" w:rsidRDefault="0089060A" w:rsidP="0089060A">
      <w:pPr>
        <w:rPr>
          <w:lang w:val="en-US"/>
        </w:rPr>
      </w:pPr>
      <w:r w:rsidRPr="0089060A">
        <w:rPr>
          <w:lang w:val="en-US"/>
        </w:rPr>
        <w:t>The integration of additional EOSC services such as monitoring and accounting capabilities are expected to improve operational processes; however, ready-to-use long-term management policies would be a plus.</w:t>
      </w:r>
    </w:p>
    <w:p w14:paraId="19B350C4" w14:textId="77777777" w:rsidR="00CE67FF" w:rsidRDefault="00CE67FF" w:rsidP="00CE67FF">
      <w:pPr>
        <w:pStyle w:val="Heading2"/>
        <w:rPr>
          <w:lang w:val="en-US"/>
        </w:rPr>
      </w:pPr>
      <w:bookmarkStart w:id="28" w:name="_Toc70957962"/>
      <w:r>
        <w:rPr>
          <w:lang w:val="en-US"/>
        </w:rPr>
        <w:t>Impact</w:t>
      </w:r>
      <w:bookmarkEnd w:id="28"/>
    </w:p>
    <w:p w14:paraId="7939D2AE" w14:textId="77777777" w:rsidR="0089060A" w:rsidRPr="0089060A" w:rsidRDefault="0089060A" w:rsidP="0089060A">
      <w:pPr>
        <w:rPr>
          <w:lang w:val="en-US"/>
        </w:rPr>
      </w:pPr>
      <w:r w:rsidRPr="0089060A">
        <w:rPr>
          <w:lang w:val="en-US"/>
        </w:rPr>
        <w:t xml:space="preserve">This pilot impacts the community in different dimensions. It provides a robust and production-ready system to find and access curated quality data and data products. It also provides the community with access to services associated with the DMP ecosystem such as analytics and added value services. </w:t>
      </w:r>
    </w:p>
    <w:p w14:paraId="4DC20905" w14:textId="77777777" w:rsidR="0089060A" w:rsidRPr="0089060A" w:rsidRDefault="0089060A" w:rsidP="0089060A">
      <w:pPr>
        <w:rPr>
          <w:lang w:val="en-US"/>
        </w:rPr>
      </w:pPr>
      <w:r w:rsidRPr="0089060A">
        <w:rPr>
          <w:lang w:val="en-US"/>
        </w:rPr>
        <w:t xml:space="preserve">The outcomes of the pilot include open access to meaningful, </w:t>
      </w:r>
      <w:proofErr w:type="gramStart"/>
      <w:r w:rsidRPr="0089060A">
        <w:rPr>
          <w:lang w:val="en-US"/>
        </w:rPr>
        <w:t>quality</w:t>
      </w:r>
      <w:proofErr w:type="gramEnd"/>
      <w:r w:rsidRPr="0089060A">
        <w:rPr>
          <w:lang w:val="en-US"/>
        </w:rPr>
        <w:t xml:space="preserve"> and integrated data and data products from EMSO regional facilities. It impacts different stakeholders beyond EMSO ERIC, </w:t>
      </w:r>
      <w:r w:rsidRPr="0089060A">
        <w:rPr>
          <w:lang w:val="en-US"/>
        </w:rPr>
        <w:lastRenderedPageBreak/>
        <w:t xml:space="preserve">including researchers, educators, and </w:t>
      </w:r>
      <w:proofErr w:type="gramStart"/>
      <w:r w:rsidRPr="0089060A">
        <w:rPr>
          <w:lang w:val="en-US"/>
        </w:rPr>
        <w:t>policy-makers</w:t>
      </w:r>
      <w:proofErr w:type="gramEnd"/>
      <w:r w:rsidRPr="0089060A">
        <w:rPr>
          <w:lang w:val="en-US"/>
        </w:rPr>
        <w:t xml:space="preserve"> across the globe. The pilot resources also enable EMSO ERIC to provide its community added value services such as analytics, dashboards, and data portals. This data and products are essential for scientific communities in a broad range of domains, including geosciences, biogeochemistry, marine ecology, and physical oceanography.</w:t>
      </w:r>
    </w:p>
    <w:p w14:paraId="0F2E30FE" w14:textId="7B1DA9EE" w:rsidR="00CE67FF" w:rsidRPr="00D7100A" w:rsidRDefault="0089060A" w:rsidP="0089060A">
      <w:pPr>
        <w:rPr>
          <w:lang w:val="en-US"/>
        </w:rPr>
      </w:pPr>
      <w:r w:rsidRPr="0089060A">
        <w:rPr>
          <w:lang w:val="en-US"/>
        </w:rPr>
        <w:t xml:space="preserve">Open access data and its integration with EOSC impact researchers, </w:t>
      </w:r>
      <w:proofErr w:type="gramStart"/>
      <w:r w:rsidRPr="0089060A">
        <w:rPr>
          <w:lang w:val="en-US"/>
        </w:rPr>
        <w:t>educators</w:t>
      </w:r>
      <w:proofErr w:type="gramEnd"/>
      <w:r w:rsidRPr="0089060A">
        <w:rPr>
          <w:lang w:val="en-US"/>
        </w:rPr>
        <w:t xml:space="preserve"> and the general public from European communities and beyond. </w:t>
      </w:r>
      <w:proofErr w:type="gramStart"/>
      <w:r w:rsidRPr="0089060A">
        <w:rPr>
          <w:lang w:val="en-US"/>
        </w:rPr>
        <w:t>During the course of</w:t>
      </w:r>
      <w:proofErr w:type="gramEnd"/>
      <w:r w:rsidRPr="0089060A">
        <w:rPr>
          <w:lang w:val="en-US"/>
        </w:rPr>
        <w:t xml:space="preserve"> the pilot, EMSO ERIC services operated using EGI resources such as the data portal received thousands of visits from more than one thousand distinct users from 85 countries. The countries with a larger number of visits include China, Italy, Spain, France, Greece, Portugal, United Kingdom, United States, Japan, and Germany.</w:t>
      </w:r>
    </w:p>
    <w:p w14:paraId="7A1A462E" w14:textId="77777777" w:rsidR="00CE67FF" w:rsidRDefault="00CE67FF" w:rsidP="00CE67FF">
      <w:pPr>
        <w:pStyle w:val="Heading2"/>
        <w:rPr>
          <w:lang w:val="en-US"/>
        </w:rPr>
      </w:pPr>
      <w:bookmarkStart w:id="29" w:name="_Toc70957963"/>
      <w:proofErr w:type="gramStart"/>
      <w:r>
        <w:rPr>
          <w:lang w:val="en-US"/>
        </w:rPr>
        <w:t>Future plans</w:t>
      </w:r>
      <w:proofErr w:type="gramEnd"/>
      <w:r>
        <w:rPr>
          <w:lang w:val="en-US"/>
        </w:rPr>
        <w:t xml:space="preserve"> and sustainability aspects</w:t>
      </w:r>
      <w:bookmarkEnd w:id="29"/>
    </w:p>
    <w:p w14:paraId="73C5492F" w14:textId="77777777" w:rsidR="0089060A" w:rsidRPr="0089060A" w:rsidRDefault="0089060A" w:rsidP="007046D4">
      <w:pPr>
        <w:pStyle w:val="ListParagraph"/>
        <w:numPr>
          <w:ilvl w:val="0"/>
          <w:numId w:val="14"/>
        </w:numPr>
        <w:rPr>
          <w:lang w:val="en-US"/>
        </w:rPr>
      </w:pPr>
      <w:r w:rsidRPr="0089060A">
        <w:rPr>
          <w:lang w:val="en-US"/>
        </w:rPr>
        <w:t>The EMSO-ERIC Data Service will be registered in the EOSC Portal.</w:t>
      </w:r>
    </w:p>
    <w:p w14:paraId="729588C8" w14:textId="77777777" w:rsidR="0089060A" w:rsidRPr="0089060A" w:rsidRDefault="0089060A" w:rsidP="007046D4">
      <w:pPr>
        <w:pStyle w:val="ListParagraph"/>
        <w:numPr>
          <w:ilvl w:val="0"/>
          <w:numId w:val="14"/>
        </w:numPr>
        <w:rPr>
          <w:lang w:val="en-US"/>
        </w:rPr>
      </w:pPr>
      <w:r w:rsidRPr="0089060A">
        <w:rPr>
          <w:lang w:val="en-US"/>
        </w:rPr>
        <w:t>The Early Adopter will be further supported as a Data Space provider in the context of the EGI-ACE project.</w:t>
      </w:r>
    </w:p>
    <w:p w14:paraId="5D033E9B" w14:textId="7787051F" w:rsidR="00CE67FF" w:rsidRDefault="0089060A" w:rsidP="007046D4">
      <w:pPr>
        <w:pStyle w:val="ListParagraph"/>
        <w:numPr>
          <w:ilvl w:val="0"/>
          <w:numId w:val="14"/>
        </w:numPr>
        <w:rPr>
          <w:lang w:val="en-US"/>
        </w:rPr>
      </w:pPr>
      <w:r w:rsidRPr="0089060A">
        <w:rPr>
          <w:lang w:val="en-US"/>
        </w:rPr>
        <w:t>SLA/OLAs will be extended till 06/2023, supporting the transition of EMSO ERIC data services to full production</w:t>
      </w:r>
    </w:p>
    <w:p w14:paraId="3DCEE2F0" w14:textId="76E9736F" w:rsidR="0089060A" w:rsidRDefault="0089060A" w:rsidP="0089060A">
      <w:pPr>
        <w:pStyle w:val="Heading1"/>
        <w:rPr>
          <w:lang w:val="en-US"/>
        </w:rPr>
      </w:pPr>
      <w:bookmarkStart w:id="30" w:name="_Toc70957964"/>
      <w:r w:rsidRPr="00D7100A">
        <w:rPr>
          <w:lang w:val="en-US"/>
        </w:rPr>
        <w:lastRenderedPageBreak/>
        <w:t>Mapping the sensitivity of mitigation scenarios to societal choices</w:t>
      </w:r>
      <w:bookmarkEnd w:id="30"/>
    </w:p>
    <w:p w14:paraId="44E4F00C" w14:textId="77777777" w:rsidR="0089060A" w:rsidRPr="00D7100A" w:rsidRDefault="0089060A" w:rsidP="0089060A">
      <w:pPr>
        <w:rPr>
          <w:b/>
          <w:bCs/>
          <w:lang w:val="en-US"/>
        </w:rPr>
      </w:pPr>
      <w:r w:rsidRPr="00D7100A">
        <w:rPr>
          <w:b/>
          <w:bCs/>
          <w:lang w:val="en-US"/>
        </w:rPr>
        <w:t xml:space="preserve">Principal investigator: Bas Van </w:t>
      </w:r>
      <w:proofErr w:type="spellStart"/>
      <w:r w:rsidRPr="00D7100A">
        <w:rPr>
          <w:b/>
          <w:bCs/>
          <w:lang w:val="en-US"/>
        </w:rPr>
        <w:t>Ruijven</w:t>
      </w:r>
      <w:proofErr w:type="spellEnd"/>
      <w:r w:rsidRPr="00D7100A">
        <w:rPr>
          <w:b/>
          <w:bCs/>
          <w:lang w:val="en-US"/>
        </w:rPr>
        <w:t xml:space="preserve"> (IIASA)</w:t>
      </w:r>
    </w:p>
    <w:p w14:paraId="1DD9D48D" w14:textId="77777777" w:rsidR="0089060A" w:rsidRDefault="0089060A" w:rsidP="0089060A">
      <w:pPr>
        <w:rPr>
          <w:lang w:val="en-US"/>
        </w:rPr>
      </w:pPr>
      <w:r w:rsidRPr="00D7100A">
        <w:rPr>
          <w:b/>
          <w:bCs/>
          <w:lang w:val="en-US"/>
        </w:rPr>
        <w:t xml:space="preserve">Shepherd: Alessandro </w:t>
      </w:r>
      <w:proofErr w:type="spellStart"/>
      <w:r w:rsidRPr="00D7100A">
        <w:rPr>
          <w:b/>
          <w:bCs/>
          <w:lang w:val="en-US"/>
        </w:rPr>
        <w:t>Costantini</w:t>
      </w:r>
      <w:proofErr w:type="spellEnd"/>
      <w:r w:rsidRPr="00D7100A">
        <w:rPr>
          <w:b/>
          <w:bCs/>
          <w:lang w:val="en-US"/>
        </w:rPr>
        <w:t xml:space="preserve"> (INFN)</w:t>
      </w:r>
    </w:p>
    <w:p w14:paraId="48BBF70B" w14:textId="77777777" w:rsidR="0089060A" w:rsidRDefault="0089060A" w:rsidP="0089060A">
      <w:pPr>
        <w:pStyle w:val="Heading2"/>
      </w:pPr>
      <w:bookmarkStart w:id="31" w:name="_Toc70957965"/>
      <w:r w:rsidRPr="00C7592B">
        <w:t>About the pilot - initial ambition</w:t>
      </w:r>
      <w:bookmarkEnd w:id="31"/>
    </w:p>
    <w:p w14:paraId="6E014852" w14:textId="77777777" w:rsidR="0089060A" w:rsidRPr="007C6BCA" w:rsidRDefault="0089060A" w:rsidP="0089060A">
      <w:pPr>
        <w:rPr>
          <w:lang w:val="en-US"/>
        </w:rPr>
      </w:pPr>
      <w:r w:rsidRPr="007C6BCA">
        <w:rPr>
          <w:lang w:val="en-US"/>
        </w:rPr>
        <w:t>This project aims to perform modeling studies to explore how future energy systems can evolve and to quantify the tradeoffs, co-benefits, and interlinkages between different aspects of the global energy systems in the context of international climate change policy and sustainable development.</w:t>
      </w:r>
    </w:p>
    <w:p w14:paraId="42405E23" w14:textId="77777777" w:rsidR="0089060A" w:rsidRPr="007C6BCA" w:rsidRDefault="0089060A" w:rsidP="0089060A">
      <w:pPr>
        <w:rPr>
          <w:lang w:val="en-US"/>
        </w:rPr>
      </w:pPr>
      <w:r w:rsidRPr="007C6BCA">
        <w:rPr>
          <w:lang w:val="en-US"/>
        </w:rPr>
        <w:t xml:space="preserve">Such analyses utilize so-called Integrated Assessment Models (IAMs), which are models of the energy, environment, and economic systems </w:t>
      </w:r>
      <w:proofErr w:type="gramStart"/>
      <w:r w:rsidRPr="007C6BCA">
        <w:rPr>
          <w:lang w:val="en-US"/>
        </w:rPr>
        <w:t>in order to</w:t>
      </w:r>
      <w:proofErr w:type="gramEnd"/>
      <w:r w:rsidRPr="007C6BCA">
        <w:rPr>
          <w:lang w:val="en-US"/>
        </w:rPr>
        <w:t xml:space="preserve"> quantify key variables of interest in these scenarios such as emissions pathways consistent with international climate policy goals, tradeoffs of climate mitigation with land use and food security, among others.</w:t>
      </w:r>
    </w:p>
    <w:p w14:paraId="3A68315E" w14:textId="77777777" w:rsidR="0089060A" w:rsidRPr="007C6BCA" w:rsidRDefault="0089060A" w:rsidP="0089060A">
      <w:pPr>
        <w:rPr>
          <w:lang w:val="en-US"/>
        </w:rPr>
      </w:pPr>
      <w:r w:rsidRPr="007C6BCA">
        <w:rPr>
          <w:lang w:val="en-US"/>
        </w:rPr>
        <w:t>This project will provide a proof-of-principle platform aimed at performing large scale (10-15k model runs) analyses.</w:t>
      </w:r>
    </w:p>
    <w:p w14:paraId="4A3AB605" w14:textId="77777777" w:rsidR="0089060A" w:rsidRPr="007C6BCA" w:rsidRDefault="0089060A" w:rsidP="0089060A">
      <w:pPr>
        <w:rPr>
          <w:lang w:val="en-US"/>
        </w:rPr>
      </w:pPr>
      <w:r w:rsidRPr="007C6BCA">
        <w:rPr>
          <w:lang w:val="en-US"/>
        </w:rPr>
        <w:t xml:space="preserve">The IAM </w:t>
      </w:r>
      <w:proofErr w:type="spellStart"/>
      <w:r w:rsidRPr="007C6BCA">
        <w:rPr>
          <w:b/>
          <w:bCs/>
          <w:lang w:val="en-US"/>
        </w:rPr>
        <w:t>MESSAGEix</w:t>
      </w:r>
      <w:proofErr w:type="spellEnd"/>
      <w:r w:rsidRPr="007C6BCA">
        <w:rPr>
          <w:b/>
          <w:bCs/>
          <w:lang w:val="en-US"/>
        </w:rPr>
        <w:t>-GLOBIOM</w:t>
      </w:r>
      <w:r w:rsidRPr="007C6BCA">
        <w:rPr>
          <w:lang w:val="en-US"/>
        </w:rPr>
        <w:t xml:space="preserve"> (considered by the applicants at TRL9) will run sequentially on the selected resources where each job is independent from the other in a parametric fashion. The Model will run in the resources (Virtual Machines) provided by EOSC resource providers. The parametrized simulations will be submitted by making use of a batch system manually deployed by the applicants.</w:t>
      </w:r>
    </w:p>
    <w:p w14:paraId="4965B39C" w14:textId="77777777" w:rsidR="0089060A" w:rsidRPr="007C6BCA" w:rsidRDefault="0089060A" w:rsidP="0089060A">
      <w:pPr>
        <w:rPr>
          <w:lang w:val="en-US"/>
        </w:rPr>
      </w:pPr>
      <w:r w:rsidRPr="007C6BCA">
        <w:rPr>
          <w:lang w:val="en-US"/>
        </w:rPr>
        <w:t>An exploratory activity has been performed by applicants for running the full software stack in a containerized environment (using docker) on larger compute systems (e.g., HTC). Even if this activity is likely TRL5, it is envisioned as a key software infrastructure product to promote to TRL9 during this project. Starting from such assumption, a Mesos/Marathon cluster can be instantiated on the provided cloud resources and the parametrized simulations can run in it as independent containers.</w:t>
      </w:r>
    </w:p>
    <w:p w14:paraId="5DA840AF" w14:textId="77777777" w:rsidR="0089060A" w:rsidRPr="007C6BCA" w:rsidRDefault="0089060A" w:rsidP="0089060A">
      <w:pPr>
        <w:rPr>
          <w:rFonts w:ascii="Times New Roman" w:hAnsi="Times New Roman" w:cs="Times New Roman"/>
          <w:sz w:val="24"/>
          <w:szCs w:val="24"/>
        </w:rPr>
      </w:pPr>
      <w:r w:rsidRPr="007C6BCA">
        <w:rPr>
          <w:lang w:val="en-US"/>
        </w:rPr>
        <w:t>The output carried out from the simulations will be stored in a distributed environment where it can be accessed for post-processing analysis.</w:t>
      </w:r>
    </w:p>
    <w:p w14:paraId="1AC671B0" w14:textId="77777777" w:rsidR="0089060A" w:rsidRPr="00C7592B" w:rsidRDefault="0089060A" w:rsidP="0089060A">
      <w:pPr>
        <w:pStyle w:val="Heading2"/>
      </w:pPr>
      <w:bookmarkStart w:id="32" w:name="_Toc70957966"/>
      <w:r w:rsidRPr="00C7592B">
        <w:t>Progress and key results</w:t>
      </w:r>
      <w:bookmarkEnd w:id="32"/>
    </w:p>
    <w:p w14:paraId="4A0426EF" w14:textId="77777777" w:rsidR="0089060A" w:rsidRPr="007C6BCA" w:rsidRDefault="0089060A" w:rsidP="0089060A">
      <w:pPr>
        <w:rPr>
          <w:lang w:val="en-US"/>
        </w:rPr>
      </w:pPr>
      <w:r w:rsidRPr="007C6BCA">
        <w:rPr>
          <w:lang w:val="en-US"/>
        </w:rPr>
        <w:t xml:space="preserve">The </w:t>
      </w:r>
      <w:proofErr w:type="spellStart"/>
      <w:r w:rsidRPr="007C6BCA">
        <w:rPr>
          <w:lang w:val="en-US"/>
        </w:rPr>
        <w:t>MESSAGEix</w:t>
      </w:r>
      <w:proofErr w:type="spellEnd"/>
      <w:r w:rsidRPr="007C6BCA">
        <w:rPr>
          <w:lang w:val="en-US"/>
        </w:rPr>
        <w:t xml:space="preserve">-GLOBIOM integrated assessment model (IAM) relies, via GAMS, on the commercial CPLEX solver, for which applicants have a current academic license. As part of the pilot, applicants have resolved issues related to housing these solvers on EOSC infrastructure. Currently, the license is valid </w:t>
      </w:r>
      <w:proofErr w:type="gramStart"/>
      <w:r w:rsidRPr="007C6BCA">
        <w:rPr>
          <w:lang w:val="en-US"/>
        </w:rPr>
        <w:t>as long as</w:t>
      </w:r>
      <w:proofErr w:type="gramEnd"/>
      <w:r w:rsidRPr="007C6BCA">
        <w:rPr>
          <w:lang w:val="en-US"/>
        </w:rPr>
        <w:t xml:space="preserve"> the work is carried out through IIASA.  The longer-term solution will be to move towards supporting additional, free/open-source solvers besides CPLEX. </w:t>
      </w:r>
    </w:p>
    <w:p w14:paraId="1C5668EE" w14:textId="77777777" w:rsidR="0089060A" w:rsidRPr="007C6BCA" w:rsidRDefault="0089060A" w:rsidP="0089060A">
      <w:pPr>
        <w:rPr>
          <w:lang w:val="en-US"/>
        </w:rPr>
      </w:pPr>
      <w:r w:rsidRPr="007C6BCA">
        <w:rPr>
          <w:lang w:val="en-US"/>
        </w:rPr>
        <w:t>To support this proposal, the following requirements have been addressed</w:t>
      </w:r>
      <w:r>
        <w:rPr>
          <w:lang w:val="en-US"/>
        </w:rPr>
        <w:t>:</w:t>
      </w:r>
    </w:p>
    <w:p w14:paraId="3A043E97" w14:textId="77777777" w:rsidR="0089060A" w:rsidRPr="007C6BCA" w:rsidRDefault="0089060A" w:rsidP="007046D4">
      <w:pPr>
        <w:numPr>
          <w:ilvl w:val="0"/>
          <w:numId w:val="7"/>
        </w:numPr>
        <w:spacing w:after="200" w:line="240" w:lineRule="auto"/>
        <w:textAlignment w:val="baseline"/>
        <w:rPr>
          <w:rFonts w:asciiTheme="minorHAnsi" w:eastAsia="Times New Roman" w:hAnsiTheme="minorHAnsi" w:cs="Arial"/>
          <w:color w:val="000000"/>
          <w:spacing w:val="0"/>
          <w:lang w:val="en-US"/>
        </w:rPr>
      </w:pPr>
      <w:r w:rsidRPr="007C6BCA">
        <w:rPr>
          <w:rFonts w:asciiTheme="minorHAnsi" w:eastAsia="Times New Roman" w:hAnsiTheme="minorHAnsi" w:cs="Arial"/>
          <w:b/>
          <w:bCs/>
          <w:color w:val="000000"/>
          <w:spacing w:val="0"/>
          <w:lang w:val="en-US"/>
        </w:rPr>
        <w:t>RQ1</w:t>
      </w:r>
      <w:r w:rsidRPr="007C6BCA">
        <w:rPr>
          <w:rFonts w:asciiTheme="minorHAnsi" w:eastAsia="Times New Roman" w:hAnsiTheme="minorHAnsi" w:cs="Arial"/>
          <w:color w:val="000000"/>
          <w:spacing w:val="0"/>
          <w:lang w:val="en-US"/>
        </w:rPr>
        <w:t>: Deploy virtual machines on EGI Cloud Compute: INFN-Bari, vo.iiasa.ac.at: 200 vCPUs cores, 800GB of RAM.</w:t>
      </w:r>
    </w:p>
    <w:p w14:paraId="4FE1EF4F" w14:textId="77777777" w:rsidR="0089060A" w:rsidRPr="007C6BCA" w:rsidRDefault="0089060A" w:rsidP="007046D4">
      <w:pPr>
        <w:numPr>
          <w:ilvl w:val="0"/>
          <w:numId w:val="7"/>
        </w:numPr>
        <w:spacing w:after="200" w:line="240" w:lineRule="auto"/>
        <w:textAlignment w:val="baseline"/>
        <w:rPr>
          <w:rFonts w:asciiTheme="minorHAnsi" w:eastAsia="Times New Roman" w:hAnsiTheme="minorHAnsi" w:cs="Arial"/>
          <w:color w:val="000000"/>
          <w:spacing w:val="0"/>
          <w:lang w:val="en-US"/>
        </w:rPr>
      </w:pPr>
      <w:r w:rsidRPr="007C6BCA">
        <w:rPr>
          <w:rFonts w:asciiTheme="minorHAnsi" w:eastAsia="Times New Roman" w:hAnsiTheme="minorHAnsi" w:cs="Arial"/>
          <w:b/>
          <w:bCs/>
          <w:color w:val="000000"/>
          <w:spacing w:val="0"/>
          <w:lang w:val="en-US"/>
        </w:rPr>
        <w:lastRenderedPageBreak/>
        <w:t>RQ2</w:t>
      </w:r>
      <w:r w:rsidRPr="007C6BCA">
        <w:rPr>
          <w:rFonts w:asciiTheme="minorHAnsi" w:eastAsia="Times New Roman" w:hAnsiTheme="minorHAnsi" w:cs="Arial"/>
          <w:color w:val="000000"/>
          <w:spacing w:val="0"/>
          <w:lang w:val="en-US"/>
        </w:rPr>
        <w:t>: Enable federated identity management using one of the available AAI solutions provided by EOSC-hub.</w:t>
      </w:r>
    </w:p>
    <w:p w14:paraId="29A69C57" w14:textId="77777777" w:rsidR="0089060A" w:rsidRPr="007C6BCA" w:rsidRDefault="0089060A" w:rsidP="007046D4">
      <w:pPr>
        <w:numPr>
          <w:ilvl w:val="0"/>
          <w:numId w:val="7"/>
        </w:numPr>
        <w:spacing w:after="200" w:line="240" w:lineRule="auto"/>
        <w:textAlignment w:val="baseline"/>
        <w:rPr>
          <w:rFonts w:asciiTheme="minorHAnsi" w:eastAsia="Times New Roman" w:hAnsiTheme="minorHAnsi" w:cs="Arial"/>
          <w:color w:val="000000"/>
          <w:spacing w:val="0"/>
          <w:lang w:val="en-US"/>
        </w:rPr>
      </w:pPr>
      <w:r w:rsidRPr="007C6BCA">
        <w:rPr>
          <w:rFonts w:asciiTheme="minorHAnsi" w:eastAsia="Times New Roman" w:hAnsiTheme="minorHAnsi" w:cs="Arial"/>
          <w:b/>
          <w:bCs/>
          <w:color w:val="000000"/>
          <w:spacing w:val="0"/>
          <w:lang w:val="en-US"/>
        </w:rPr>
        <w:t>RQ3</w:t>
      </w:r>
      <w:r w:rsidRPr="007C6BCA">
        <w:rPr>
          <w:rFonts w:asciiTheme="minorHAnsi" w:eastAsia="Times New Roman" w:hAnsiTheme="minorHAnsi" w:cs="Arial"/>
          <w:color w:val="000000"/>
          <w:spacing w:val="0"/>
          <w:lang w:val="en-US"/>
        </w:rPr>
        <w:t>: Setup the EGI Data Hub for handle 6 TB of distributed storage</w:t>
      </w:r>
    </w:p>
    <w:p w14:paraId="77C88BFF" w14:textId="77777777" w:rsidR="0089060A" w:rsidRPr="007C6BCA" w:rsidRDefault="0089060A" w:rsidP="007046D4">
      <w:pPr>
        <w:numPr>
          <w:ilvl w:val="0"/>
          <w:numId w:val="7"/>
        </w:numPr>
        <w:spacing w:after="200" w:line="240" w:lineRule="auto"/>
        <w:textAlignment w:val="baseline"/>
        <w:rPr>
          <w:rFonts w:asciiTheme="minorHAnsi" w:eastAsia="Times New Roman" w:hAnsiTheme="minorHAnsi" w:cs="Arial"/>
          <w:color w:val="000000"/>
          <w:spacing w:val="0"/>
          <w:lang w:val="en-US"/>
        </w:rPr>
      </w:pPr>
      <w:r w:rsidRPr="007C6BCA">
        <w:rPr>
          <w:rFonts w:asciiTheme="minorHAnsi" w:eastAsia="Times New Roman" w:hAnsiTheme="minorHAnsi" w:cs="Arial"/>
          <w:b/>
          <w:bCs/>
          <w:color w:val="000000"/>
          <w:spacing w:val="0"/>
          <w:lang w:val="en-US"/>
        </w:rPr>
        <w:t>RQ4:</w:t>
      </w:r>
      <w:r w:rsidRPr="007C6BCA">
        <w:rPr>
          <w:rFonts w:asciiTheme="minorHAnsi" w:eastAsia="Times New Roman" w:hAnsiTheme="minorHAnsi" w:cs="Arial"/>
          <w:color w:val="000000"/>
          <w:spacing w:val="0"/>
          <w:lang w:val="en-US"/>
        </w:rPr>
        <w:t xml:space="preserve"> Setup a Database (PostgreSQL) managed by the applicants</w:t>
      </w:r>
    </w:p>
    <w:p w14:paraId="63AFA008" w14:textId="77777777" w:rsidR="0089060A" w:rsidRPr="007C6BCA" w:rsidRDefault="0089060A" w:rsidP="007046D4">
      <w:pPr>
        <w:numPr>
          <w:ilvl w:val="0"/>
          <w:numId w:val="7"/>
        </w:numPr>
        <w:spacing w:after="200" w:line="240" w:lineRule="auto"/>
        <w:textAlignment w:val="baseline"/>
        <w:rPr>
          <w:rFonts w:asciiTheme="minorHAnsi" w:eastAsia="Times New Roman" w:hAnsiTheme="minorHAnsi" w:cs="Arial"/>
          <w:color w:val="000000"/>
          <w:spacing w:val="0"/>
          <w:lang w:val="en-US"/>
        </w:rPr>
      </w:pPr>
      <w:r w:rsidRPr="007C6BCA">
        <w:rPr>
          <w:rFonts w:asciiTheme="minorHAnsi" w:eastAsia="Times New Roman" w:hAnsiTheme="minorHAnsi" w:cs="Arial"/>
          <w:b/>
          <w:bCs/>
          <w:color w:val="000000"/>
          <w:spacing w:val="0"/>
          <w:lang w:val="en-US"/>
        </w:rPr>
        <w:t>RQ5</w:t>
      </w:r>
      <w:r w:rsidRPr="007C6BCA">
        <w:rPr>
          <w:rFonts w:asciiTheme="minorHAnsi" w:eastAsia="Times New Roman" w:hAnsiTheme="minorHAnsi" w:cs="Arial"/>
          <w:color w:val="000000"/>
          <w:spacing w:val="0"/>
          <w:lang w:val="en-US"/>
        </w:rPr>
        <w:t>: Containerization of the application and setup on the VMs a Mesos/Marathon cluster as scheduler for the parametric jobs</w:t>
      </w:r>
    </w:p>
    <w:p w14:paraId="639B5069" w14:textId="77777777" w:rsidR="0089060A" w:rsidRPr="007C6BCA" w:rsidRDefault="0089060A" w:rsidP="0089060A">
      <w:pPr>
        <w:rPr>
          <w:lang w:val="en-US"/>
        </w:rPr>
      </w:pPr>
      <w:r w:rsidRPr="007C6BCA">
        <w:rPr>
          <w:lang w:val="en-US"/>
        </w:rPr>
        <w:t xml:space="preserve">A first effort has been made to understand the different components (authentication, registration, VPN, tooling, etc.) needed to access the cloud resources. In addition, an intensive activity is still ongoing to introduce changes to the model code that are necessary to automate job creation, </w:t>
      </w:r>
      <w:proofErr w:type="gramStart"/>
      <w:r w:rsidRPr="007C6BCA">
        <w:rPr>
          <w:lang w:val="en-US"/>
        </w:rPr>
        <w:t>execution</w:t>
      </w:r>
      <w:proofErr w:type="gramEnd"/>
      <w:r w:rsidRPr="007C6BCA">
        <w:rPr>
          <w:lang w:val="en-US"/>
        </w:rPr>
        <w:t xml:space="preserve"> and reporting. In this respect, work has been performed by running a few jobs implementing the </w:t>
      </w:r>
      <w:proofErr w:type="gramStart"/>
      <w:r w:rsidRPr="007C6BCA">
        <w:rPr>
          <w:lang w:val="en-US"/>
        </w:rPr>
        <w:t>above mentioned</w:t>
      </w:r>
      <w:proofErr w:type="gramEnd"/>
      <w:r w:rsidRPr="007C6BCA">
        <w:rPr>
          <w:lang w:val="en-US"/>
        </w:rPr>
        <w:t xml:space="preserve"> changes and automation and a GITHUB repo has been created to track activities and speed-up communications.</w:t>
      </w:r>
    </w:p>
    <w:p w14:paraId="5868AF80" w14:textId="77777777" w:rsidR="0089060A" w:rsidRPr="007C6BCA" w:rsidRDefault="0089060A" w:rsidP="0089060A">
      <w:pPr>
        <w:rPr>
          <w:lang w:val="en-US"/>
        </w:rPr>
      </w:pPr>
      <w:r w:rsidRPr="007C6BCA">
        <w:rPr>
          <w:lang w:val="en-US"/>
        </w:rPr>
        <w:t xml:space="preserve">However, while the cloud computing resource was ready to be used by IIASA, the COVID-19 pandemic has heavily influenced the content-related activities foreseen in the work plan for the present EAP application. Key software development personnel moved on to other positions and </w:t>
      </w:r>
      <w:proofErr w:type="gramStart"/>
      <w:r w:rsidRPr="007C6BCA">
        <w:rPr>
          <w:lang w:val="en-US"/>
        </w:rPr>
        <w:t>in the midst of</w:t>
      </w:r>
      <w:proofErr w:type="gramEnd"/>
      <w:r w:rsidRPr="007C6BCA">
        <w:rPr>
          <w:lang w:val="en-US"/>
        </w:rPr>
        <w:t xml:space="preserve"> the pandemic it took a very long time to find replacement capacity. Also, key-researcher time needed to be diverted to IPCC obligations, reducing the capability to further develop the MESSAGE model to enable running on the remote computing resource. </w:t>
      </w:r>
    </w:p>
    <w:p w14:paraId="432195CB" w14:textId="77777777" w:rsidR="0089060A" w:rsidRPr="007C6BCA" w:rsidRDefault="0089060A" w:rsidP="0089060A">
      <w:pPr>
        <w:rPr>
          <w:rFonts w:ascii="Times New Roman" w:eastAsia="Times New Roman" w:hAnsi="Times New Roman" w:cs="Times New Roman"/>
          <w:spacing w:val="0"/>
          <w:sz w:val="24"/>
          <w:szCs w:val="24"/>
          <w:lang w:val="en-US"/>
        </w:rPr>
      </w:pPr>
      <w:r w:rsidRPr="007C6BCA">
        <w:rPr>
          <w:lang w:val="en-US"/>
        </w:rPr>
        <w:t xml:space="preserve">New software development capacity has been hired and is supposed to start </w:t>
      </w:r>
      <w:proofErr w:type="gramStart"/>
      <w:r w:rsidRPr="007C6BCA">
        <w:rPr>
          <w:lang w:val="en-US"/>
        </w:rPr>
        <w:t>working  with</w:t>
      </w:r>
      <w:proofErr w:type="gramEnd"/>
      <w:r w:rsidRPr="007C6BCA">
        <w:rPr>
          <w:lang w:val="en-US"/>
        </w:rPr>
        <w:t xml:space="preserve"> IIASA in June 2021. We have agreed with the service provider to extend all services until Fall of 2021 to enable developing the remote running capabilities of the MESSAGE model and perform an application. The activities will be gradually resumed as soon as the key-personnel will be operational again.</w:t>
      </w:r>
    </w:p>
    <w:p w14:paraId="7A7C73D8" w14:textId="77777777" w:rsidR="0089060A" w:rsidRPr="00C7592B" w:rsidRDefault="0089060A" w:rsidP="0089060A">
      <w:pPr>
        <w:pStyle w:val="Heading2"/>
      </w:pPr>
      <w:bookmarkStart w:id="33" w:name="_Toc70957967"/>
      <w:r w:rsidRPr="00C7592B">
        <w:t>Service integrations</w:t>
      </w:r>
      <w:bookmarkEnd w:id="33"/>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89060A" w:rsidRPr="00D50FB1" w14:paraId="7FD1A883"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3752347" w14:textId="77777777" w:rsidR="0089060A" w:rsidRPr="00C7592B" w:rsidRDefault="0089060A" w:rsidP="0089060A">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FD70D5F" w14:textId="77777777" w:rsidR="0089060A" w:rsidRPr="00C7592B" w:rsidRDefault="0089060A" w:rsidP="0089060A">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828C04A" w14:textId="77777777" w:rsidR="0089060A" w:rsidRPr="00C7592B" w:rsidRDefault="0089060A" w:rsidP="0089060A">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5E65BB5C" w14:textId="77777777" w:rsidR="0089060A" w:rsidRPr="00C7592B" w:rsidRDefault="0089060A" w:rsidP="0089060A">
            <w:pPr>
              <w:jc w:val="center"/>
              <w:rPr>
                <w:b/>
                <w:bCs/>
                <w:lang w:val="en-US"/>
              </w:rPr>
            </w:pPr>
            <w:r w:rsidRPr="00C7592B">
              <w:rPr>
                <w:b/>
                <w:bCs/>
                <w:lang w:val="en-US"/>
              </w:rPr>
              <w:t>Allocated ICT resources (cloud, storage, etc.)</w:t>
            </w:r>
          </w:p>
        </w:tc>
      </w:tr>
      <w:tr w:rsidR="0089060A" w:rsidRPr="00D50FB1" w14:paraId="517B6D83"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A9F9B" w14:textId="77777777" w:rsidR="0089060A" w:rsidRPr="00D50FB1" w:rsidRDefault="0089060A" w:rsidP="0089060A">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9B415" w14:textId="77777777" w:rsidR="0089060A" w:rsidRPr="00D50FB1" w:rsidRDefault="0089060A" w:rsidP="0089060A">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E5B01" w14:textId="77777777" w:rsidR="0089060A" w:rsidRPr="00D50FB1" w:rsidRDefault="0089060A" w:rsidP="0089060A">
            <w:pPr>
              <w:rPr>
                <w:lang w:val="en-US"/>
              </w:rPr>
            </w:pPr>
            <w:r w:rsidRPr="007C6BCA">
              <w:rPr>
                <w:lang w:val="en-US"/>
              </w:rPr>
              <w:t xml:space="preserve">Access to the resource was established, but the resource was not used </w:t>
            </w:r>
            <w:proofErr w:type="gramStart"/>
            <w:r w:rsidRPr="007C6BCA">
              <w:rPr>
                <w:lang w:val="en-US"/>
              </w:rPr>
              <w:t>for  reason</w:t>
            </w:r>
            <w:proofErr w:type="gramEnd"/>
            <w:r w:rsidRPr="007C6BCA">
              <w:rPr>
                <w:lang w:val="en-US"/>
              </w:rPr>
              <w:t xml:space="preserve"> mentioned above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1D05F2E2" w14:textId="77777777" w:rsidR="0089060A" w:rsidRPr="007C6BCA" w:rsidRDefault="0089060A" w:rsidP="0089060A">
            <w:pPr>
              <w:rPr>
                <w:lang w:val="en-US"/>
              </w:rPr>
            </w:pPr>
            <w:r w:rsidRPr="007C6BCA">
              <w:rPr>
                <w:lang w:val="en-US"/>
              </w:rPr>
              <w:t>RECAS-BARI:</w:t>
            </w:r>
          </w:p>
          <w:p w14:paraId="08438074" w14:textId="77777777" w:rsidR="0089060A" w:rsidRPr="007C6BCA" w:rsidRDefault="0089060A" w:rsidP="0089060A">
            <w:pPr>
              <w:rPr>
                <w:lang w:val="en-US"/>
              </w:rPr>
            </w:pPr>
            <w:r w:rsidRPr="007C6BCA">
              <w:rPr>
                <w:lang w:val="en-US"/>
              </w:rPr>
              <w:t>Number of virtual CPU cores: 200</w:t>
            </w:r>
          </w:p>
          <w:p w14:paraId="20A38609" w14:textId="77777777" w:rsidR="0089060A" w:rsidRPr="007C6BCA" w:rsidRDefault="0089060A" w:rsidP="0089060A">
            <w:pPr>
              <w:rPr>
                <w:lang w:val="en-US"/>
              </w:rPr>
            </w:pPr>
            <w:r w:rsidRPr="007C6BCA">
              <w:rPr>
                <w:lang w:val="en-US"/>
              </w:rPr>
              <w:t>Memory per core (GB):  4</w:t>
            </w:r>
          </w:p>
          <w:p w14:paraId="3C59BAF8" w14:textId="77777777" w:rsidR="0089060A" w:rsidRPr="007C6BCA" w:rsidRDefault="0089060A" w:rsidP="0089060A">
            <w:pPr>
              <w:rPr>
                <w:lang w:val="en-US"/>
              </w:rPr>
            </w:pPr>
            <w:r w:rsidRPr="007C6BCA">
              <w:rPr>
                <w:lang w:val="en-US"/>
              </w:rPr>
              <w:t>Local disk (GB): 6144 (in total)</w:t>
            </w:r>
          </w:p>
          <w:p w14:paraId="5966A2AB" w14:textId="77777777" w:rsidR="0089060A" w:rsidRPr="00D50FB1" w:rsidRDefault="0089060A" w:rsidP="0089060A">
            <w:pPr>
              <w:rPr>
                <w:lang w:val="en-US"/>
              </w:rPr>
            </w:pPr>
            <w:r w:rsidRPr="007C6BCA">
              <w:rPr>
                <w:lang w:val="en-US"/>
              </w:rPr>
              <w:lastRenderedPageBreak/>
              <w:t xml:space="preserve">Public IP addresses: </w:t>
            </w:r>
            <w:proofErr w:type="gramStart"/>
            <w:r w:rsidRPr="007C6BCA">
              <w:rPr>
                <w:lang w:val="en-US"/>
              </w:rPr>
              <w:t>yes</w:t>
            </w:r>
            <w:proofErr w:type="gramEnd"/>
            <w:r w:rsidRPr="007C6BCA">
              <w:rPr>
                <w:lang w:val="en-US"/>
              </w:rPr>
              <w:t xml:space="preserve"> and a VPN</w:t>
            </w:r>
          </w:p>
        </w:tc>
      </w:tr>
      <w:tr w:rsidR="0089060A" w:rsidRPr="00D50FB1" w14:paraId="29B63B45" w14:textId="77777777" w:rsidTr="0089060A">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2509F1" w14:textId="77777777" w:rsidR="0089060A" w:rsidRPr="00D50FB1" w:rsidRDefault="0089060A" w:rsidP="0089060A">
            <w:pPr>
              <w:rPr>
                <w:lang w:val="en-US"/>
              </w:rPr>
            </w:pPr>
            <w:r w:rsidRPr="00D7100A">
              <w:rPr>
                <w:lang w:val="en-US"/>
              </w:rPr>
              <w:lastRenderedPageBreak/>
              <w:t>Online storage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B23BD" w14:textId="77777777" w:rsidR="0089060A" w:rsidRPr="00D50FB1" w:rsidRDefault="0089060A" w:rsidP="0089060A">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6E48C" w14:textId="77777777" w:rsidR="0089060A" w:rsidRPr="00D50FB1" w:rsidRDefault="0089060A" w:rsidP="0089060A">
            <w:pPr>
              <w:rPr>
                <w:lang w:val="en-US"/>
              </w:rPr>
            </w:pPr>
            <w:r w:rsidRPr="007C6BCA">
              <w:rPr>
                <w:lang w:val="en-US"/>
              </w:rPr>
              <w:t xml:space="preserve">Access to the resource was established, but the resource was not used </w:t>
            </w:r>
            <w:proofErr w:type="gramStart"/>
            <w:r w:rsidRPr="007C6BCA">
              <w:rPr>
                <w:lang w:val="en-US"/>
              </w:rPr>
              <w:t>for  reason</w:t>
            </w:r>
            <w:proofErr w:type="gramEnd"/>
            <w:r w:rsidRPr="007C6BCA">
              <w:rPr>
                <w:lang w:val="en-US"/>
              </w:rPr>
              <w:t xml:space="preserve"> mentioned above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22CAB55D" w14:textId="77777777" w:rsidR="0089060A" w:rsidRPr="007C6BCA" w:rsidRDefault="0089060A" w:rsidP="0089060A">
            <w:pPr>
              <w:rPr>
                <w:lang w:val="en-US"/>
              </w:rPr>
            </w:pPr>
            <w:r w:rsidRPr="007C6BCA">
              <w:rPr>
                <w:lang w:val="en-US"/>
              </w:rPr>
              <w:t>RECAS-BARI:</w:t>
            </w:r>
          </w:p>
          <w:p w14:paraId="559C76D8" w14:textId="77777777" w:rsidR="0089060A" w:rsidRPr="007C6BCA" w:rsidRDefault="0089060A" w:rsidP="0089060A">
            <w:pPr>
              <w:rPr>
                <w:lang w:val="en-US"/>
              </w:rPr>
            </w:pPr>
            <w:r w:rsidRPr="007C6BCA">
              <w:rPr>
                <w:lang w:val="en-US"/>
              </w:rPr>
              <w:t>Guaranteed storage capacity [TB]: 6</w:t>
            </w:r>
          </w:p>
          <w:p w14:paraId="6E880FF0" w14:textId="77777777" w:rsidR="0089060A" w:rsidRPr="007C6BCA" w:rsidRDefault="0089060A" w:rsidP="0089060A">
            <w:pPr>
              <w:rPr>
                <w:lang w:val="en-US"/>
              </w:rPr>
            </w:pPr>
            <w:r w:rsidRPr="007C6BCA">
              <w:rPr>
                <w:lang w:val="en-US"/>
              </w:rPr>
              <w:t>Standard interfaces supported: POSIX, SWIFT1</w:t>
            </w:r>
          </w:p>
          <w:p w14:paraId="74D8515C" w14:textId="77777777" w:rsidR="0089060A" w:rsidRPr="00D50FB1" w:rsidRDefault="0089060A" w:rsidP="0089060A">
            <w:pPr>
              <w:rPr>
                <w:lang w:val="en-US"/>
              </w:rPr>
            </w:pPr>
            <w:r w:rsidRPr="007C6BCA">
              <w:rPr>
                <w:lang w:val="en-US"/>
              </w:rPr>
              <w:t>Storage technology: CEPH, with block storage exposed via POSIX2</w:t>
            </w:r>
          </w:p>
        </w:tc>
      </w:tr>
    </w:tbl>
    <w:p w14:paraId="4F0CA1DA" w14:textId="77777777" w:rsidR="0089060A" w:rsidRDefault="0089060A" w:rsidP="0089060A"/>
    <w:p w14:paraId="32AA1597" w14:textId="77777777" w:rsidR="0089060A" w:rsidRDefault="0089060A" w:rsidP="0089060A">
      <w:pPr>
        <w:pStyle w:val="Heading2"/>
      </w:pPr>
      <w:bookmarkStart w:id="34" w:name="_Toc70957968"/>
      <w:r>
        <w:t>Lessons learnt</w:t>
      </w:r>
      <w:bookmarkEnd w:id="34"/>
    </w:p>
    <w:p w14:paraId="420B2330" w14:textId="77777777" w:rsidR="0089060A" w:rsidRDefault="0089060A" w:rsidP="0089060A">
      <w:pPr>
        <w:rPr>
          <w:lang w:val="en-US"/>
        </w:rPr>
      </w:pPr>
      <w:r w:rsidRPr="007C6BCA">
        <w:rPr>
          <w:lang w:val="en-US"/>
        </w:rPr>
        <w:t>The Early Adopter Program helped to familiarize our research community with the existence of the EOSC and how to obtain access to the resources.</w:t>
      </w:r>
    </w:p>
    <w:p w14:paraId="4051C067" w14:textId="77777777" w:rsidR="0089060A" w:rsidRDefault="0089060A" w:rsidP="0089060A">
      <w:pPr>
        <w:pStyle w:val="Heading2"/>
        <w:rPr>
          <w:lang w:val="en-US"/>
        </w:rPr>
      </w:pPr>
      <w:bookmarkStart w:id="35" w:name="_Toc70957969"/>
      <w:r>
        <w:rPr>
          <w:lang w:val="en-US"/>
        </w:rPr>
        <w:t>Impact</w:t>
      </w:r>
      <w:bookmarkEnd w:id="35"/>
    </w:p>
    <w:p w14:paraId="1B4F12B3" w14:textId="77777777" w:rsidR="0089060A" w:rsidRPr="00D7100A" w:rsidRDefault="0089060A" w:rsidP="0089060A">
      <w:pPr>
        <w:rPr>
          <w:lang w:val="en-US"/>
        </w:rPr>
      </w:pPr>
      <w:r w:rsidRPr="007C6BCA">
        <w:rPr>
          <w:lang w:val="en-US"/>
        </w:rPr>
        <w:t>The services that the pilot provides are of key importance for the modeling capabilities of our community and therefore we are mentioning and promoting it where possible.</w:t>
      </w:r>
    </w:p>
    <w:p w14:paraId="438D2A5A" w14:textId="77777777" w:rsidR="0089060A" w:rsidRDefault="0089060A" w:rsidP="0089060A">
      <w:pPr>
        <w:pStyle w:val="Heading2"/>
        <w:rPr>
          <w:lang w:val="en-US"/>
        </w:rPr>
      </w:pPr>
      <w:bookmarkStart w:id="36" w:name="_Toc70957970"/>
      <w:proofErr w:type="gramStart"/>
      <w:r>
        <w:rPr>
          <w:lang w:val="en-US"/>
        </w:rPr>
        <w:t>Future plans</w:t>
      </w:r>
      <w:proofErr w:type="gramEnd"/>
      <w:r>
        <w:rPr>
          <w:lang w:val="en-US"/>
        </w:rPr>
        <w:t xml:space="preserve"> and sustainability aspects</w:t>
      </w:r>
      <w:bookmarkEnd w:id="36"/>
    </w:p>
    <w:p w14:paraId="11DC77F7" w14:textId="199EA9EC" w:rsidR="0089060A" w:rsidRPr="0089060A" w:rsidRDefault="0089060A" w:rsidP="0089060A">
      <w:pPr>
        <w:tabs>
          <w:tab w:val="left" w:pos="2115"/>
        </w:tabs>
        <w:rPr>
          <w:lang w:val="en-US"/>
        </w:rPr>
      </w:pPr>
      <w:r w:rsidRPr="007C6BCA">
        <w:rPr>
          <w:lang w:val="en-US"/>
        </w:rPr>
        <w:t>The service provider has offered to keep the EOSC resources available for IIASA until the fall of 2021. This will allow us to develop the planned modeling capabilities and perform a scientific analysis.</w:t>
      </w:r>
    </w:p>
    <w:p w14:paraId="375B4E4B" w14:textId="7CD0A7DF" w:rsidR="00CE67FF" w:rsidRDefault="0089060A" w:rsidP="00CE67FF">
      <w:pPr>
        <w:pStyle w:val="Heading1"/>
        <w:rPr>
          <w:lang w:val="en-US"/>
        </w:rPr>
      </w:pPr>
      <w:bookmarkStart w:id="37" w:name="_Toc70957971"/>
      <w:r w:rsidRPr="0089060A">
        <w:rPr>
          <w:lang w:val="en-US"/>
        </w:rPr>
        <w:lastRenderedPageBreak/>
        <w:t xml:space="preserve">Open </w:t>
      </w:r>
      <w:proofErr w:type="spellStart"/>
      <w:r w:rsidRPr="0089060A">
        <w:rPr>
          <w:lang w:val="en-US"/>
        </w:rPr>
        <w:t>AiiDAlab</w:t>
      </w:r>
      <w:proofErr w:type="spellEnd"/>
      <w:r w:rsidRPr="0089060A">
        <w:rPr>
          <w:lang w:val="en-US"/>
        </w:rPr>
        <w:t xml:space="preserve"> platform for cloud computing in Materials Science</w:t>
      </w:r>
      <w:bookmarkEnd w:id="37"/>
    </w:p>
    <w:p w14:paraId="1A1A1661" w14:textId="524D36E9" w:rsidR="00CE67FF" w:rsidRPr="0089060A" w:rsidRDefault="00CE67FF" w:rsidP="00CE67FF">
      <w:pPr>
        <w:rPr>
          <w:b/>
          <w:bCs/>
          <w:lang w:val="it-IT"/>
        </w:rPr>
      </w:pPr>
      <w:proofErr w:type="spellStart"/>
      <w:r w:rsidRPr="0089060A">
        <w:rPr>
          <w:b/>
          <w:bCs/>
          <w:lang w:val="it-IT"/>
        </w:rPr>
        <w:t>Principal</w:t>
      </w:r>
      <w:proofErr w:type="spellEnd"/>
      <w:r w:rsidRPr="0089060A">
        <w:rPr>
          <w:b/>
          <w:bCs/>
          <w:lang w:val="it-IT"/>
        </w:rPr>
        <w:t xml:space="preserve"> </w:t>
      </w:r>
      <w:proofErr w:type="spellStart"/>
      <w:r w:rsidRPr="0089060A">
        <w:rPr>
          <w:b/>
          <w:bCs/>
          <w:lang w:val="it-IT"/>
        </w:rPr>
        <w:t>investigator</w:t>
      </w:r>
      <w:r w:rsidR="0089060A" w:rsidRPr="0089060A">
        <w:rPr>
          <w:b/>
          <w:bCs/>
          <w:lang w:val="it-IT"/>
        </w:rPr>
        <w:t>s</w:t>
      </w:r>
      <w:proofErr w:type="spellEnd"/>
      <w:r w:rsidRPr="0089060A">
        <w:rPr>
          <w:b/>
          <w:bCs/>
          <w:lang w:val="it-IT"/>
        </w:rPr>
        <w:t xml:space="preserve">: </w:t>
      </w:r>
      <w:proofErr w:type="spellStart"/>
      <w:r w:rsidR="0089060A" w:rsidRPr="0089060A">
        <w:rPr>
          <w:b/>
          <w:bCs/>
          <w:lang w:val="it-IT"/>
        </w:rPr>
        <w:t>Aliaksandr</w:t>
      </w:r>
      <w:proofErr w:type="spellEnd"/>
      <w:r w:rsidR="0089060A" w:rsidRPr="0089060A">
        <w:rPr>
          <w:b/>
          <w:bCs/>
          <w:lang w:val="it-IT"/>
        </w:rPr>
        <w:t xml:space="preserve"> </w:t>
      </w:r>
      <w:proofErr w:type="spellStart"/>
      <w:r w:rsidR="0089060A" w:rsidRPr="0089060A">
        <w:rPr>
          <w:b/>
          <w:bCs/>
          <w:lang w:val="it-IT"/>
        </w:rPr>
        <w:t>Yakutovich</w:t>
      </w:r>
      <w:proofErr w:type="spellEnd"/>
      <w:r w:rsidR="0089060A" w:rsidRPr="0089060A">
        <w:rPr>
          <w:b/>
          <w:bCs/>
          <w:lang w:val="it-IT"/>
        </w:rPr>
        <w:t xml:space="preserve"> (EPFL), Giovanni Pizzi (EPFL)</w:t>
      </w:r>
    </w:p>
    <w:p w14:paraId="75D94C18" w14:textId="2E4D1140" w:rsidR="00CE67FF" w:rsidRDefault="00CE67FF" w:rsidP="00CE67FF">
      <w:pPr>
        <w:rPr>
          <w:lang w:val="en-US"/>
        </w:rPr>
      </w:pPr>
      <w:r w:rsidRPr="00D7100A">
        <w:rPr>
          <w:b/>
          <w:bCs/>
          <w:lang w:val="en-US"/>
        </w:rPr>
        <w:t xml:space="preserve">Shepherd: </w:t>
      </w:r>
      <w:r w:rsidR="0089060A" w:rsidRPr="0089060A">
        <w:rPr>
          <w:b/>
          <w:bCs/>
          <w:lang w:val="en-US"/>
        </w:rPr>
        <w:t>Enol Fernandez (EGI.eu)</w:t>
      </w:r>
    </w:p>
    <w:p w14:paraId="2C493226" w14:textId="77777777" w:rsidR="00CE67FF" w:rsidRDefault="00CE67FF" w:rsidP="00CE67FF">
      <w:pPr>
        <w:pStyle w:val="Heading2"/>
      </w:pPr>
      <w:bookmarkStart w:id="38" w:name="_Toc70957972"/>
      <w:r w:rsidRPr="00C7592B">
        <w:t>About the pilot - initial ambition</w:t>
      </w:r>
      <w:bookmarkEnd w:id="38"/>
    </w:p>
    <w:p w14:paraId="469676E8" w14:textId="77777777" w:rsidR="0089060A" w:rsidRPr="0089060A" w:rsidRDefault="0089060A" w:rsidP="0089060A">
      <w:pPr>
        <w:rPr>
          <w:rFonts w:asciiTheme="minorHAnsi" w:hAnsiTheme="minorHAnsi" w:cstheme="minorHAnsi"/>
          <w:color w:val="000000"/>
          <w:lang w:val="en-US"/>
        </w:rPr>
      </w:pPr>
      <w:proofErr w:type="spellStart"/>
      <w:r w:rsidRPr="0089060A">
        <w:rPr>
          <w:rFonts w:asciiTheme="minorHAnsi" w:hAnsiTheme="minorHAnsi" w:cstheme="minorHAnsi"/>
          <w:color w:val="000000"/>
          <w:lang w:val="en-US"/>
        </w:rPr>
        <w:t>AiiDAlab</w:t>
      </w:r>
      <w:proofErr w:type="spellEnd"/>
      <w:r w:rsidRPr="0089060A">
        <w:rPr>
          <w:rFonts w:asciiTheme="minorHAnsi" w:hAnsiTheme="minorHAnsi" w:cstheme="minorHAnsi"/>
          <w:color w:val="000000"/>
          <w:lang w:val="en-US"/>
        </w:rPr>
        <w:t xml:space="preserve"> brings the </w:t>
      </w:r>
      <w:proofErr w:type="spellStart"/>
      <w:r w:rsidRPr="0089060A">
        <w:rPr>
          <w:rFonts w:asciiTheme="minorHAnsi" w:hAnsiTheme="minorHAnsi" w:cstheme="minorHAnsi"/>
          <w:color w:val="000000"/>
          <w:lang w:val="en-US"/>
        </w:rPr>
        <w:t>AiiDA</w:t>
      </w:r>
      <w:proofErr w:type="spellEnd"/>
      <w:r w:rsidRPr="0089060A">
        <w:rPr>
          <w:rFonts w:asciiTheme="minorHAnsi" w:hAnsiTheme="minorHAnsi" w:cstheme="minorHAnsi"/>
          <w:color w:val="000000"/>
          <w:lang w:val="en-US"/>
        </w:rPr>
        <w:t xml:space="preserve"> workflow manager for computational science (www.aiida.net) to the cloud. While domain experts can install </w:t>
      </w:r>
      <w:proofErr w:type="spellStart"/>
      <w:r w:rsidRPr="0089060A">
        <w:rPr>
          <w:rFonts w:asciiTheme="minorHAnsi" w:hAnsiTheme="minorHAnsi" w:cstheme="minorHAnsi"/>
          <w:color w:val="000000"/>
          <w:lang w:val="en-US"/>
        </w:rPr>
        <w:t>AiiDA</w:t>
      </w:r>
      <w:proofErr w:type="spellEnd"/>
      <w:r w:rsidRPr="0089060A">
        <w:rPr>
          <w:rFonts w:asciiTheme="minorHAnsi" w:hAnsiTheme="minorHAnsi" w:cstheme="minorHAnsi"/>
          <w:color w:val="000000"/>
          <w:lang w:val="en-US"/>
        </w:rPr>
        <w:t xml:space="preserve"> on their own hardware, the </w:t>
      </w:r>
      <w:proofErr w:type="spellStart"/>
      <w:r w:rsidRPr="0089060A">
        <w:rPr>
          <w:rFonts w:asciiTheme="minorHAnsi" w:hAnsiTheme="minorHAnsi" w:cstheme="minorHAnsi"/>
          <w:color w:val="000000"/>
          <w:lang w:val="en-US"/>
        </w:rPr>
        <w:t>AiiDAlab</w:t>
      </w:r>
      <w:proofErr w:type="spellEnd"/>
      <w:r w:rsidRPr="0089060A">
        <w:rPr>
          <w:rFonts w:asciiTheme="minorHAnsi" w:hAnsiTheme="minorHAnsi" w:cstheme="minorHAnsi"/>
          <w:color w:val="000000"/>
          <w:lang w:val="en-US"/>
        </w:rPr>
        <w:t xml:space="preserve"> web platform gives novice users access to their personal pre-configured </w:t>
      </w:r>
      <w:proofErr w:type="spellStart"/>
      <w:r w:rsidRPr="0089060A">
        <w:rPr>
          <w:rFonts w:asciiTheme="minorHAnsi" w:hAnsiTheme="minorHAnsi" w:cstheme="minorHAnsi"/>
          <w:color w:val="000000"/>
          <w:lang w:val="en-US"/>
        </w:rPr>
        <w:t>AiiDA</w:t>
      </w:r>
      <w:proofErr w:type="spellEnd"/>
      <w:r w:rsidRPr="0089060A">
        <w:rPr>
          <w:rFonts w:asciiTheme="minorHAnsi" w:hAnsiTheme="minorHAnsi" w:cstheme="minorHAnsi"/>
          <w:color w:val="000000"/>
          <w:lang w:val="en-US"/>
        </w:rPr>
        <w:t xml:space="preserve"> environment through a web browser. </w:t>
      </w:r>
      <w:proofErr w:type="spellStart"/>
      <w:r w:rsidRPr="0089060A">
        <w:rPr>
          <w:rFonts w:asciiTheme="minorHAnsi" w:hAnsiTheme="minorHAnsi" w:cstheme="minorHAnsi"/>
          <w:color w:val="000000"/>
          <w:lang w:val="en-US"/>
        </w:rPr>
        <w:t>AiiDA</w:t>
      </w:r>
      <w:proofErr w:type="spellEnd"/>
      <w:r w:rsidRPr="0089060A">
        <w:rPr>
          <w:rFonts w:asciiTheme="minorHAnsi" w:hAnsiTheme="minorHAnsi" w:cstheme="minorHAnsi"/>
          <w:color w:val="000000"/>
          <w:lang w:val="en-US"/>
        </w:rPr>
        <w:t xml:space="preserve"> is a workflow manager for computational science with a strong focus on provenance, </w:t>
      </w:r>
      <w:proofErr w:type="gramStart"/>
      <w:r w:rsidRPr="0089060A">
        <w:rPr>
          <w:rFonts w:asciiTheme="minorHAnsi" w:hAnsiTheme="minorHAnsi" w:cstheme="minorHAnsi"/>
          <w:color w:val="000000"/>
          <w:lang w:val="en-US"/>
        </w:rPr>
        <w:t>performance</w:t>
      </w:r>
      <w:proofErr w:type="gramEnd"/>
      <w:r w:rsidRPr="0089060A">
        <w:rPr>
          <w:rFonts w:asciiTheme="minorHAnsi" w:hAnsiTheme="minorHAnsi" w:cstheme="minorHAnsi"/>
          <w:color w:val="000000"/>
          <w:lang w:val="en-US"/>
        </w:rPr>
        <w:t xml:space="preserve"> and extensibility. When executing a workflow, </w:t>
      </w:r>
      <w:proofErr w:type="spellStart"/>
      <w:r w:rsidRPr="0089060A">
        <w:rPr>
          <w:rFonts w:asciiTheme="minorHAnsi" w:hAnsiTheme="minorHAnsi" w:cstheme="minorHAnsi"/>
          <w:color w:val="000000"/>
          <w:lang w:val="en-US"/>
        </w:rPr>
        <w:t>AiiDA</w:t>
      </w:r>
      <w:proofErr w:type="spellEnd"/>
      <w:r w:rsidRPr="0089060A">
        <w:rPr>
          <w:rFonts w:asciiTheme="minorHAnsi" w:hAnsiTheme="minorHAnsi" w:cstheme="minorHAnsi"/>
          <w:color w:val="000000"/>
          <w:lang w:val="en-US"/>
        </w:rPr>
        <w:t xml:space="preserve"> records the provenance − calculations performed, codes </w:t>
      </w:r>
      <w:proofErr w:type="gramStart"/>
      <w:r w:rsidRPr="0089060A">
        <w:rPr>
          <w:rFonts w:asciiTheme="minorHAnsi" w:hAnsiTheme="minorHAnsi" w:cstheme="minorHAnsi"/>
          <w:color w:val="000000"/>
          <w:lang w:val="en-US"/>
        </w:rPr>
        <w:t>used</w:t>
      </w:r>
      <w:proofErr w:type="gramEnd"/>
      <w:r w:rsidRPr="0089060A">
        <w:rPr>
          <w:rFonts w:asciiTheme="minorHAnsi" w:hAnsiTheme="minorHAnsi" w:cstheme="minorHAnsi"/>
          <w:color w:val="000000"/>
          <w:lang w:val="en-US"/>
        </w:rPr>
        <w:t xml:space="preserve"> and data generated − in a directed acyclic graph tailored to provide full reproducibility of any given result. </w:t>
      </w:r>
    </w:p>
    <w:p w14:paraId="0F15B858" w14:textId="155C87BD" w:rsidR="00CE67FF" w:rsidRPr="0089060A" w:rsidRDefault="0089060A" w:rsidP="0089060A">
      <w:pPr>
        <w:rPr>
          <w:rFonts w:asciiTheme="minorHAnsi" w:hAnsiTheme="minorHAnsi" w:cstheme="minorHAnsi"/>
          <w:color w:val="000000"/>
          <w:lang w:val="en-US"/>
        </w:rPr>
      </w:pPr>
      <w:r w:rsidRPr="0089060A">
        <w:rPr>
          <w:rFonts w:asciiTheme="minorHAnsi" w:hAnsiTheme="minorHAnsi" w:cstheme="minorHAnsi"/>
          <w:color w:val="000000"/>
          <w:lang w:val="en-US"/>
        </w:rPr>
        <w:t xml:space="preserve">The goal of the pilot is to deploy </w:t>
      </w:r>
      <w:proofErr w:type="spellStart"/>
      <w:r w:rsidRPr="0089060A">
        <w:rPr>
          <w:rFonts w:asciiTheme="minorHAnsi" w:hAnsiTheme="minorHAnsi" w:cstheme="minorHAnsi"/>
          <w:color w:val="000000"/>
          <w:lang w:val="en-US"/>
        </w:rPr>
        <w:t>AiiDAlab</w:t>
      </w:r>
      <w:proofErr w:type="spellEnd"/>
      <w:r w:rsidRPr="0089060A">
        <w:rPr>
          <w:rFonts w:asciiTheme="minorHAnsi" w:hAnsiTheme="minorHAnsi" w:cstheme="minorHAnsi"/>
          <w:color w:val="000000"/>
          <w:lang w:val="en-US"/>
        </w:rPr>
        <w:t xml:space="preserve"> on EOSC-hub resources in the CESNET Czech computing </w:t>
      </w:r>
      <w:proofErr w:type="spellStart"/>
      <w:r w:rsidRPr="0089060A">
        <w:rPr>
          <w:rFonts w:asciiTheme="minorHAnsi" w:hAnsiTheme="minorHAnsi" w:cstheme="minorHAnsi"/>
          <w:color w:val="000000"/>
          <w:lang w:val="en-US"/>
        </w:rPr>
        <w:t>centre</w:t>
      </w:r>
      <w:proofErr w:type="spellEnd"/>
      <w:r w:rsidRPr="0089060A">
        <w:rPr>
          <w:rFonts w:asciiTheme="minorHAnsi" w:hAnsiTheme="minorHAnsi" w:cstheme="minorHAnsi"/>
          <w:color w:val="000000"/>
          <w:lang w:val="en-US"/>
        </w:rPr>
        <w:t>, belonging to the EGI Federated Cloud, combined with EGI Check-in for authentication.</w:t>
      </w:r>
    </w:p>
    <w:p w14:paraId="4F4DC7F5" w14:textId="77777777" w:rsidR="00CE67FF" w:rsidRPr="00C7592B" w:rsidRDefault="00CE67FF" w:rsidP="00CE67FF">
      <w:pPr>
        <w:pStyle w:val="Heading2"/>
      </w:pPr>
      <w:bookmarkStart w:id="39" w:name="_Toc70957973"/>
      <w:r w:rsidRPr="00C7592B">
        <w:t>Progress and key results</w:t>
      </w:r>
      <w:bookmarkEnd w:id="39"/>
    </w:p>
    <w:p w14:paraId="38BB0A0F" w14:textId="77777777" w:rsidR="005F1DD1" w:rsidRPr="005F1DD1" w:rsidRDefault="005F1DD1" w:rsidP="005F1DD1">
      <w:pPr>
        <w:rPr>
          <w:rFonts w:asciiTheme="minorHAnsi" w:hAnsiTheme="minorHAnsi" w:cstheme="minorHAnsi"/>
        </w:rPr>
      </w:pPr>
      <w:r w:rsidRPr="005F1DD1">
        <w:rPr>
          <w:rFonts w:asciiTheme="minorHAnsi" w:hAnsiTheme="minorHAnsi" w:cstheme="minorHAnsi"/>
        </w:rPr>
        <w:t xml:space="preserve">During the Early Adopter Programme, we were able to put </w:t>
      </w:r>
      <w:proofErr w:type="spellStart"/>
      <w:r w:rsidRPr="005F1DD1">
        <w:rPr>
          <w:rFonts w:asciiTheme="minorHAnsi" w:hAnsiTheme="minorHAnsi" w:cstheme="minorHAnsi"/>
        </w:rPr>
        <w:t>AiiDAlab</w:t>
      </w:r>
      <w:proofErr w:type="spellEnd"/>
      <w:r w:rsidRPr="005F1DD1">
        <w:rPr>
          <w:rFonts w:asciiTheme="minorHAnsi" w:hAnsiTheme="minorHAnsi" w:cstheme="minorHAnsi"/>
        </w:rPr>
        <w:t xml:space="preserve"> on the CESNET Kubernetes cluster and connect it with the EGI Check-in instance providing any interested user with free access to </w:t>
      </w:r>
      <w:proofErr w:type="spellStart"/>
      <w:r w:rsidRPr="005F1DD1">
        <w:rPr>
          <w:rFonts w:asciiTheme="minorHAnsi" w:hAnsiTheme="minorHAnsi" w:cstheme="minorHAnsi"/>
        </w:rPr>
        <w:t>AiiDAlab</w:t>
      </w:r>
      <w:proofErr w:type="spellEnd"/>
      <w:r w:rsidRPr="005F1DD1">
        <w:rPr>
          <w:rFonts w:asciiTheme="minorHAnsi" w:hAnsiTheme="minorHAnsi" w:cstheme="minorHAnsi"/>
        </w:rPr>
        <w:t xml:space="preserve"> platform. The machine is now capable of </w:t>
      </w:r>
      <w:proofErr w:type="spellStart"/>
      <w:r w:rsidRPr="005F1DD1">
        <w:rPr>
          <w:rFonts w:asciiTheme="minorHAnsi" w:hAnsiTheme="minorHAnsi" w:cstheme="minorHAnsi"/>
        </w:rPr>
        <w:t>unboarding</w:t>
      </w:r>
      <w:proofErr w:type="spellEnd"/>
      <w:r w:rsidRPr="005F1DD1">
        <w:rPr>
          <w:rFonts w:asciiTheme="minorHAnsi" w:hAnsiTheme="minorHAnsi" w:cstheme="minorHAnsi"/>
        </w:rPr>
        <w:t xml:space="preserve"> up to 50 concurrent users. To easily connect </w:t>
      </w:r>
      <w:proofErr w:type="spellStart"/>
      <w:r w:rsidRPr="005F1DD1">
        <w:rPr>
          <w:rFonts w:asciiTheme="minorHAnsi" w:hAnsiTheme="minorHAnsi" w:cstheme="minorHAnsi"/>
        </w:rPr>
        <w:t>AiiDAlab</w:t>
      </w:r>
      <w:proofErr w:type="spellEnd"/>
      <w:r w:rsidRPr="005F1DD1">
        <w:rPr>
          <w:rFonts w:asciiTheme="minorHAnsi" w:hAnsiTheme="minorHAnsi" w:cstheme="minorHAnsi"/>
        </w:rPr>
        <w:t xml:space="preserve"> to HPC resources we developed a set of tools that are straightforward to use.</w:t>
      </w:r>
    </w:p>
    <w:p w14:paraId="75FCE07C" w14:textId="434A6C6B" w:rsidR="00CE67FF" w:rsidRPr="00C7592B" w:rsidRDefault="005F1DD1" w:rsidP="005F1DD1">
      <w:pPr>
        <w:rPr>
          <w:rFonts w:asciiTheme="minorHAnsi" w:hAnsiTheme="minorHAnsi" w:cstheme="minorHAnsi"/>
        </w:rPr>
      </w:pPr>
      <w:r w:rsidRPr="005F1DD1">
        <w:rPr>
          <w:rFonts w:asciiTheme="minorHAnsi" w:hAnsiTheme="minorHAnsi" w:cstheme="minorHAnsi"/>
        </w:rPr>
        <w:t xml:space="preserve">The pilot project helped us to increase the technological maturity of the </w:t>
      </w:r>
      <w:proofErr w:type="spellStart"/>
      <w:r w:rsidRPr="005F1DD1">
        <w:rPr>
          <w:rFonts w:asciiTheme="minorHAnsi" w:hAnsiTheme="minorHAnsi" w:cstheme="minorHAnsi"/>
        </w:rPr>
        <w:t>AiiDAlab</w:t>
      </w:r>
      <w:proofErr w:type="spellEnd"/>
      <w:r w:rsidRPr="005F1DD1">
        <w:rPr>
          <w:rFonts w:asciiTheme="minorHAnsi" w:hAnsiTheme="minorHAnsi" w:cstheme="minorHAnsi"/>
        </w:rPr>
        <w:t xml:space="preserve"> container making it able to run on Kubernetes cluster. Additionally, we were able to give access to </w:t>
      </w:r>
      <w:proofErr w:type="spellStart"/>
      <w:r w:rsidRPr="005F1DD1">
        <w:rPr>
          <w:rFonts w:asciiTheme="minorHAnsi" w:hAnsiTheme="minorHAnsi" w:cstheme="minorHAnsi"/>
        </w:rPr>
        <w:t>AiiDAlab</w:t>
      </w:r>
      <w:proofErr w:type="spellEnd"/>
      <w:r w:rsidRPr="005F1DD1">
        <w:rPr>
          <w:rFonts w:asciiTheme="minorHAnsi" w:hAnsiTheme="minorHAnsi" w:cstheme="minorHAnsi"/>
        </w:rPr>
        <w:t xml:space="preserve"> for a wider audience of users.  </w:t>
      </w:r>
      <w:proofErr w:type="spellStart"/>
      <w:r w:rsidRPr="005F1DD1">
        <w:rPr>
          <w:rFonts w:asciiTheme="minorHAnsi" w:hAnsiTheme="minorHAnsi" w:cstheme="minorHAnsi"/>
        </w:rPr>
        <w:t>AiiDAlab</w:t>
      </w:r>
      <w:proofErr w:type="spellEnd"/>
      <w:r w:rsidRPr="005F1DD1">
        <w:rPr>
          <w:rFonts w:asciiTheme="minorHAnsi" w:hAnsiTheme="minorHAnsi" w:cstheme="minorHAnsi"/>
        </w:rPr>
        <w:t xml:space="preserve"> is currently listed in the EOSC Portal: </w:t>
      </w:r>
      <w:hyperlink r:id="rId19" w:history="1">
        <w:r w:rsidRPr="002C1D65">
          <w:rPr>
            <w:rStyle w:val="Hyperlink"/>
            <w:rFonts w:asciiTheme="minorHAnsi" w:hAnsiTheme="minorHAnsi" w:cstheme="minorHAnsi"/>
          </w:rPr>
          <w:t>https://marketplace.eosc-portal.eu/services/aiida-lab</w:t>
        </w:r>
      </w:hyperlink>
      <w:r>
        <w:rPr>
          <w:rFonts w:asciiTheme="minorHAnsi" w:hAnsiTheme="minorHAnsi" w:cstheme="minorHAnsi"/>
        </w:rPr>
        <w:t xml:space="preserve"> </w:t>
      </w:r>
      <w:r w:rsidRPr="005F1DD1">
        <w:rPr>
          <w:rFonts w:asciiTheme="minorHAnsi" w:hAnsiTheme="minorHAnsi" w:cstheme="minorHAnsi"/>
        </w:rPr>
        <w:t>.</w:t>
      </w:r>
    </w:p>
    <w:p w14:paraId="013CF720" w14:textId="77777777" w:rsidR="00CE67FF" w:rsidRPr="00C7592B" w:rsidRDefault="00CE67FF" w:rsidP="00CE67FF">
      <w:pPr>
        <w:pStyle w:val="Heading2"/>
      </w:pPr>
      <w:bookmarkStart w:id="40" w:name="_Toc70957974"/>
      <w:r w:rsidRPr="00C7592B">
        <w:t>Service integrations</w:t>
      </w:r>
      <w:bookmarkEnd w:id="40"/>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699C7811"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AE146B1"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F61B364"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22BE66B"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19338C5D"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6CE3E316"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70B6E" w14:textId="131D4734" w:rsidR="00CE67FF" w:rsidRPr="00D50FB1" w:rsidRDefault="005F1DD1"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E39FA" w14:textId="33D1CFFB" w:rsidR="00CE67FF" w:rsidRPr="00D50FB1" w:rsidRDefault="005F1DD1"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2FC71" w14:textId="727C402F" w:rsidR="00CE67FF" w:rsidRPr="00D50FB1" w:rsidRDefault="005F1DD1" w:rsidP="00872EA6">
            <w:pPr>
              <w:rPr>
                <w:lang w:val="en-US"/>
              </w:rPr>
            </w:pPr>
            <w:proofErr w:type="spellStart"/>
            <w:r w:rsidRPr="005F1DD1">
              <w:rPr>
                <w:lang w:val="en-US"/>
              </w:rPr>
              <w:t>AiiDAlab</w:t>
            </w:r>
            <w:proofErr w:type="spellEnd"/>
            <w:r w:rsidRPr="005F1DD1">
              <w:rPr>
                <w:lang w:val="en-US"/>
              </w:rPr>
              <w:t>-demo instance is deployed on a Kubernetes cluster set on the CESNET computing resources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37B6C10C" w14:textId="77777777" w:rsidR="005F1DD1" w:rsidRPr="005F1DD1" w:rsidRDefault="005F1DD1" w:rsidP="005F1DD1">
            <w:pPr>
              <w:rPr>
                <w:lang w:val="en-US"/>
              </w:rPr>
            </w:pPr>
            <w:r w:rsidRPr="005F1DD1">
              <w:rPr>
                <w:lang w:val="en-US"/>
              </w:rPr>
              <w:t>CESNET:</w:t>
            </w:r>
          </w:p>
          <w:p w14:paraId="25DB65FA" w14:textId="7918AB98" w:rsidR="00CE67FF" w:rsidRPr="00D50FB1" w:rsidRDefault="005F1DD1" w:rsidP="005F1DD1">
            <w:pPr>
              <w:rPr>
                <w:lang w:val="en-US"/>
              </w:rPr>
            </w:pPr>
            <w:r w:rsidRPr="005F1DD1">
              <w:rPr>
                <w:lang w:val="en-US"/>
              </w:rPr>
              <w:t>50 CPUs, 200 GB RAM</w:t>
            </w:r>
            <w:r w:rsidRPr="005F1DD1">
              <w:rPr>
                <w:rFonts w:ascii="Tahoma" w:hAnsi="Tahoma" w:cs="Tahoma"/>
                <w:lang w:val="en-US"/>
              </w:rPr>
              <w:t> </w:t>
            </w:r>
            <w:r w:rsidRPr="005F1DD1">
              <w:rPr>
                <w:lang w:val="en-US"/>
              </w:rPr>
              <w:t>, 1 TB disk storage.</w:t>
            </w:r>
          </w:p>
        </w:tc>
      </w:tr>
      <w:tr w:rsidR="00CE67FF" w:rsidRPr="00D50FB1" w14:paraId="396EE2CD" w14:textId="77777777" w:rsidTr="005F1DD1">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BB6D4" w14:textId="799B1871" w:rsidR="00CE67FF" w:rsidRPr="00D50FB1" w:rsidRDefault="005F1DD1" w:rsidP="00872EA6">
            <w:pPr>
              <w:rPr>
                <w:lang w:val="en-US"/>
              </w:rPr>
            </w:pPr>
            <w:r>
              <w:rPr>
                <w:lang w:val="en-US"/>
              </w:rPr>
              <w:lastRenderedPageBreak/>
              <w:t>EGI Check-in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1DC52" w14:textId="14736807" w:rsidR="00CE67FF" w:rsidRPr="00D50FB1" w:rsidRDefault="005F1DD1"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E38FE" w14:textId="09A6929C" w:rsidR="00CE67FF" w:rsidRPr="00D50FB1" w:rsidRDefault="005F1DD1" w:rsidP="00872EA6">
            <w:pPr>
              <w:rPr>
                <w:lang w:val="en-US"/>
              </w:rPr>
            </w:pPr>
            <w:r w:rsidRPr="005F1DD1">
              <w:rPr>
                <w:lang w:val="en-US"/>
              </w:rPr>
              <w:t xml:space="preserve">EGI Check-in is used for registering users and authenticating them for </w:t>
            </w:r>
            <w:proofErr w:type="spellStart"/>
            <w:r w:rsidRPr="005F1DD1">
              <w:rPr>
                <w:lang w:val="en-US"/>
              </w:rPr>
              <w:t>AiiDAlab</w:t>
            </w:r>
            <w:proofErr w:type="spellEnd"/>
            <w:r w:rsidRPr="005F1DD1">
              <w:rPr>
                <w:lang w:val="en-US"/>
              </w:rPr>
              <w:t>.</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70FD1DD8" w14:textId="77777777" w:rsidR="00CE67FF" w:rsidRPr="00D50FB1" w:rsidRDefault="00CE67FF" w:rsidP="00872EA6">
            <w:pPr>
              <w:rPr>
                <w:lang w:val="en-US"/>
              </w:rPr>
            </w:pPr>
          </w:p>
        </w:tc>
      </w:tr>
    </w:tbl>
    <w:p w14:paraId="275FC439" w14:textId="77777777" w:rsidR="00CE67FF" w:rsidRDefault="00CE67FF" w:rsidP="00CE67FF"/>
    <w:p w14:paraId="1FF78990" w14:textId="77777777" w:rsidR="00CE67FF" w:rsidRDefault="00CE67FF" w:rsidP="00CE67FF">
      <w:pPr>
        <w:pStyle w:val="Heading2"/>
      </w:pPr>
      <w:bookmarkStart w:id="41" w:name="_Toc70957975"/>
      <w:r>
        <w:t>Lessons learnt</w:t>
      </w:r>
      <w:bookmarkEnd w:id="41"/>
    </w:p>
    <w:p w14:paraId="0AC76AFE" w14:textId="77777777" w:rsidR="005F1DD1" w:rsidRPr="005F1DD1" w:rsidRDefault="005F1DD1" w:rsidP="005F1DD1">
      <w:pPr>
        <w:rPr>
          <w:lang w:val="en-US"/>
        </w:rPr>
      </w:pPr>
      <w:r w:rsidRPr="005F1DD1">
        <w:rPr>
          <w:lang w:val="en-US"/>
        </w:rPr>
        <w:t xml:space="preserve">The most challenging aspects of </w:t>
      </w:r>
      <w:proofErr w:type="spellStart"/>
      <w:r w:rsidRPr="005F1DD1">
        <w:rPr>
          <w:lang w:val="en-US"/>
        </w:rPr>
        <w:t>AiiDAlab@EOSC</w:t>
      </w:r>
      <w:proofErr w:type="spellEnd"/>
      <w:r w:rsidRPr="005F1DD1">
        <w:rPr>
          <w:lang w:val="en-US"/>
        </w:rPr>
        <w:t xml:space="preserve"> deployment were ensuring the stability and scalability of the service. From one side, this requires the stability of the Kubernetes cluster, from the other side this introduces some constraints on handling users' resources if one wants to provide access to the platform to a wide audience.</w:t>
      </w:r>
    </w:p>
    <w:p w14:paraId="1F604BBF" w14:textId="77777777" w:rsidR="005F1DD1" w:rsidRPr="005F1DD1" w:rsidRDefault="005F1DD1" w:rsidP="005F1DD1">
      <w:pPr>
        <w:rPr>
          <w:lang w:val="en-US"/>
        </w:rPr>
      </w:pPr>
      <w:r w:rsidRPr="005F1DD1">
        <w:rPr>
          <w:lang w:val="en-US"/>
        </w:rPr>
        <w:t xml:space="preserve">The first aspect, scalability of the Kubernetes cluster, despite expectation is not always granted and requires careful setup. For instance, in our case it took about 8 </w:t>
      </w:r>
      <w:proofErr w:type="gramStart"/>
      <w:r w:rsidRPr="005F1DD1">
        <w:rPr>
          <w:lang w:val="en-US"/>
        </w:rPr>
        <w:t>month</w:t>
      </w:r>
      <w:proofErr w:type="gramEnd"/>
      <w:r w:rsidRPr="005F1DD1">
        <w:rPr>
          <w:lang w:val="en-US"/>
        </w:rPr>
        <w:t xml:space="preserve"> for the Kubernetes cluster at CESNET to be fully operational.</w:t>
      </w:r>
    </w:p>
    <w:p w14:paraId="4C469E13" w14:textId="77777777" w:rsidR="005F1DD1" w:rsidRPr="005F1DD1" w:rsidRDefault="005F1DD1" w:rsidP="005F1DD1">
      <w:pPr>
        <w:rPr>
          <w:lang w:val="en-US"/>
        </w:rPr>
      </w:pPr>
      <w:r w:rsidRPr="005F1DD1">
        <w:rPr>
          <w:lang w:val="en-US"/>
        </w:rPr>
        <w:t xml:space="preserve">The second aspect, handling of user's resources, requires some re-thinking and not yet </w:t>
      </w:r>
      <w:proofErr w:type="gramStart"/>
      <w:r w:rsidRPr="005F1DD1">
        <w:rPr>
          <w:lang w:val="en-US"/>
        </w:rPr>
        <w:t>fully-resolved</w:t>
      </w:r>
      <w:proofErr w:type="gramEnd"/>
      <w:r w:rsidRPr="005F1DD1">
        <w:rPr>
          <w:lang w:val="en-US"/>
        </w:rPr>
        <w:t xml:space="preserve">. For sustainability of the platform, we will have to enable mechanisms for (a) stopping the user's container and (b) deleting the user's data volume when they are not used. In the current implementation a container is stopped when the user </w:t>
      </w:r>
      <w:proofErr w:type="gramStart"/>
      <w:r w:rsidRPr="005F1DD1">
        <w:rPr>
          <w:lang w:val="en-US"/>
        </w:rPr>
        <w:t>didn't</w:t>
      </w:r>
      <w:proofErr w:type="gramEnd"/>
      <w:r w:rsidRPr="005F1DD1">
        <w:rPr>
          <w:lang w:val="en-US"/>
        </w:rPr>
        <w:t xml:space="preserve"> connect the service for longer than 48 hours. This approach </w:t>
      </w:r>
      <w:proofErr w:type="gramStart"/>
      <w:r w:rsidRPr="005F1DD1">
        <w:rPr>
          <w:lang w:val="en-US"/>
        </w:rPr>
        <w:t>doesn't</w:t>
      </w:r>
      <w:proofErr w:type="gramEnd"/>
      <w:r w:rsidRPr="005F1DD1">
        <w:rPr>
          <w:lang w:val="en-US"/>
        </w:rPr>
        <w:t xml:space="preserve"> cover all the cases, as it can happen that the user has submitted an </w:t>
      </w:r>
      <w:proofErr w:type="spellStart"/>
      <w:r w:rsidRPr="005F1DD1">
        <w:rPr>
          <w:lang w:val="en-US"/>
        </w:rPr>
        <w:t>AiiDA</w:t>
      </w:r>
      <w:proofErr w:type="spellEnd"/>
      <w:r w:rsidRPr="005F1DD1">
        <w:rPr>
          <w:lang w:val="en-US"/>
        </w:rPr>
        <w:t xml:space="preserve"> workflow which does not require intervention and might run for longer than 48 hours. Deleting the user's volume might be necessary for the cases when it was used once and remained inactive for a long time. Such cases should be automatically </w:t>
      </w:r>
      <w:proofErr w:type="gramStart"/>
      <w:r w:rsidRPr="005F1DD1">
        <w:rPr>
          <w:lang w:val="en-US"/>
        </w:rPr>
        <w:t>detected</w:t>
      </w:r>
      <w:proofErr w:type="gramEnd"/>
      <w:r w:rsidRPr="005F1DD1">
        <w:rPr>
          <w:lang w:val="en-US"/>
        </w:rPr>
        <w:t xml:space="preserve"> and the disc space should be released by the platform.</w:t>
      </w:r>
    </w:p>
    <w:p w14:paraId="76651E65" w14:textId="4C2B27E0" w:rsidR="00CE67FF" w:rsidRDefault="005F1DD1" w:rsidP="005F1DD1">
      <w:pPr>
        <w:rPr>
          <w:lang w:val="en-US"/>
        </w:rPr>
      </w:pPr>
      <w:r w:rsidRPr="005F1DD1">
        <w:rPr>
          <w:lang w:val="en-US"/>
        </w:rPr>
        <w:t xml:space="preserve">For the attractiveness of a platform the registration procedure should be as quick and as streamlined as possible. In this respect, the current implementation of the EGI Check-in platform has yet room for improvement. The registration time for an experienced user is currently about 4 minutes and should be lowered as much as possible (desirably, by a factor of 2 or even more). It also takes users through a significant </w:t>
      </w:r>
      <w:proofErr w:type="gramStart"/>
      <w:r w:rsidRPr="005F1DD1">
        <w:rPr>
          <w:lang w:val="en-US"/>
        </w:rPr>
        <w:t>amount</w:t>
      </w:r>
      <w:proofErr w:type="gramEnd"/>
      <w:r w:rsidRPr="005F1DD1">
        <w:rPr>
          <w:lang w:val="en-US"/>
        </w:rPr>
        <w:t xml:space="preserve"> of different pages that appear redundant and might be even skipped.</w:t>
      </w:r>
    </w:p>
    <w:p w14:paraId="204BF4AA" w14:textId="77777777" w:rsidR="00CE67FF" w:rsidRDefault="00CE67FF" w:rsidP="00CE67FF">
      <w:pPr>
        <w:pStyle w:val="Heading2"/>
        <w:rPr>
          <w:lang w:val="en-US"/>
        </w:rPr>
      </w:pPr>
      <w:bookmarkStart w:id="42" w:name="_Toc70957976"/>
      <w:r>
        <w:rPr>
          <w:lang w:val="en-US"/>
        </w:rPr>
        <w:t>Impact</w:t>
      </w:r>
      <w:bookmarkEnd w:id="42"/>
    </w:p>
    <w:p w14:paraId="1CF5EDDC" w14:textId="3A84C828" w:rsidR="00CE67FF" w:rsidRPr="00D7100A" w:rsidRDefault="005F1DD1" w:rsidP="00CE67FF">
      <w:pPr>
        <w:rPr>
          <w:lang w:val="en-US"/>
        </w:rPr>
      </w:pPr>
      <w:r w:rsidRPr="005F1DD1">
        <w:rPr>
          <w:lang w:val="en-US"/>
        </w:rPr>
        <w:t xml:space="preserve">As a result of the </w:t>
      </w:r>
      <w:proofErr w:type="spellStart"/>
      <w:r w:rsidRPr="005F1DD1">
        <w:rPr>
          <w:lang w:val="en-US"/>
        </w:rPr>
        <w:t>AiiDAlab</w:t>
      </w:r>
      <w:proofErr w:type="spellEnd"/>
      <w:r w:rsidRPr="005F1DD1">
        <w:rPr>
          <w:lang w:val="en-US"/>
        </w:rPr>
        <w:t xml:space="preserve"> pilot project, we have managed to set up an </w:t>
      </w:r>
      <w:proofErr w:type="spellStart"/>
      <w:r w:rsidRPr="005F1DD1">
        <w:rPr>
          <w:lang w:val="en-US"/>
        </w:rPr>
        <w:t>AiiDAlab</w:t>
      </w:r>
      <w:proofErr w:type="spellEnd"/>
      <w:r w:rsidRPr="005F1DD1">
        <w:rPr>
          <w:lang w:val="en-US"/>
        </w:rPr>
        <w:t xml:space="preserve"> platform that is open to the whole world. In case the platform will stay up and running, it will be used as a "landing point" for the new users who would like to try </w:t>
      </w:r>
      <w:proofErr w:type="spellStart"/>
      <w:r w:rsidRPr="005F1DD1">
        <w:rPr>
          <w:lang w:val="en-US"/>
        </w:rPr>
        <w:t>AiiDAlab</w:t>
      </w:r>
      <w:proofErr w:type="spellEnd"/>
      <w:r w:rsidRPr="005F1DD1">
        <w:rPr>
          <w:lang w:val="en-US"/>
        </w:rPr>
        <w:t xml:space="preserve"> for the first time.</w:t>
      </w:r>
    </w:p>
    <w:p w14:paraId="21B2CB12" w14:textId="77777777" w:rsidR="00CE67FF" w:rsidRDefault="00CE67FF" w:rsidP="00CE67FF">
      <w:pPr>
        <w:pStyle w:val="Heading2"/>
        <w:rPr>
          <w:lang w:val="en-US"/>
        </w:rPr>
      </w:pPr>
      <w:bookmarkStart w:id="43" w:name="_Toc70957977"/>
      <w:proofErr w:type="gramStart"/>
      <w:r>
        <w:rPr>
          <w:lang w:val="en-US"/>
        </w:rPr>
        <w:t>Future plans</w:t>
      </w:r>
      <w:proofErr w:type="gramEnd"/>
      <w:r>
        <w:rPr>
          <w:lang w:val="en-US"/>
        </w:rPr>
        <w:t xml:space="preserve"> and sustainability aspects</w:t>
      </w:r>
      <w:bookmarkEnd w:id="43"/>
    </w:p>
    <w:p w14:paraId="63252337" w14:textId="07B73E4D" w:rsidR="00CE67FF" w:rsidRPr="00CE67FF" w:rsidRDefault="005F1DD1" w:rsidP="00CE67FF">
      <w:pPr>
        <w:rPr>
          <w:lang w:val="en-US"/>
        </w:rPr>
      </w:pPr>
      <w:proofErr w:type="spellStart"/>
      <w:r w:rsidRPr="005F1DD1">
        <w:rPr>
          <w:lang w:val="en-US"/>
        </w:rPr>
        <w:t>AiiDAlab</w:t>
      </w:r>
      <w:proofErr w:type="spellEnd"/>
      <w:r w:rsidRPr="005F1DD1">
        <w:rPr>
          <w:lang w:val="en-US"/>
        </w:rPr>
        <w:t xml:space="preserve"> is one of the deliverables of the NCCR MARVEL Open Science Platform (</w:t>
      </w:r>
      <w:hyperlink r:id="rId20" w:history="1">
        <w:r w:rsidRPr="002C1D65">
          <w:rPr>
            <w:rStyle w:val="Hyperlink"/>
            <w:lang w:val="en-US"/>
          </w:rPr>
          <w:t>https://nccr-marvel.ch/research/ii/platforms/open-science-platform</w:t>
        </w:r>
      </w:hyperlink>
      <w:r>
        <w:rPr>
          <w:lang w:val="en-US"/>
        </w:rPr>
        <w:t xml:space="preserve"> </w:t>
      </w:r>
      <w:r w:rsidRPr="005F1DD1">
        <w:rPr>
          <w:lang w:val="en-US"/>
        </w:rPr>
        <w:t xml:space="preserve">), which makes computational science more accessible. To ensure the sustainability of </w:t>
      </w:r>
      <w:proofErr w:type="spellStart"/>
      <w:r w:rsidRPr="005F1DD1">
        <w:rPr>
          <w:lang w:val="en-US"/>
        </w:rPr>
        <w:t>AiiDAlab</w:t>
      </w:r>
      <w:proofErr w:type="spellEnd"/>
      <w:r w:rsidRPr="005F1DD1">
        <w:rPr>
          <w:lang w:val="en-US"/>
        </w:rPr>
        <w:t xml:space="preserve"> we must maintain good service quality and lower as much as possible the entry barrier for the newcomers. From this perspective, the </w:t>
      </w:r>
      <w:proofErr w:type="spellStart"/>
      <w:r w:rsidRPr="005F1DD1">
        <w:rPr>
          <w:lang w:val="en-US"/>
        </w:rPr>
        <w:t>AiiDAlab</w:t>
      </w:r>
      <w:proofErr w:type="spellEnd"/>
      <w:r w:rsidRPr="005F1DD1">
        <w:rPr>
          <w:lang w:val="en-US"/>
        </w:rPr>
        <w:t xml:space="preserve"> </w:t>
      </w:r>
      <w:r w:rsidRPr="005F1DD1">
        <w:rPr>
          <w:lang w:val="en-US"/>
        </w:rPr>
        <w:lastRenderedPageBreak/>
        <w:t xml:space="preserve">machine with free access that is currently deployed at EOSC is very well in line with the sustainability </w:t>
      </w:r>
      <w:proofErr w:type="gramStart"/>
      <w:r w:rsidRPr="005F1DD1">
        <w:rPr>
          <w:lang w:val="en-US"/>
        </w:rPr>
        <w:t>goals..</w:t>
      </w:r>
      <w:proofErr w:type="gramEnd"/>
      <w:r w:rsidRPr="005F1DD1">
        <w:rPr>
          <w:lang w:val="en-US"/>
        </w:rPr>
        <w:t xml:space="preserve"> To achieve a good level of its maturity we will participate </w:t>
      </w:r>
      <w:proofErr w:type="gramStart"/>
      <w:r w:rsidRPr="005F1DD1">
        <w:rPr>
          <w:lang w:val="en-US"/>
        </w:rPr>
        <w:t>in  '</w:t>
      </w:r>
      <w:proofErr w:type="gramEnd"/>
      <w:r w:rsidRPr="005F1DD1">
        <w:rPr>
          <w:lang w:val="en-US"/>
        </w:rPr>
        <w:t>Call for Use cases' from the EGI-ACE EOSC project (</w:t>
      </w:r>
      <w:hyperlink r:id="rId21" w:history="1">
        <w:r w:rsidRPr="002C1D65">
          <w:rPr>
            <w:rStyle w:val="Hyperlink"/>
            <w:lang w:val="en-US"/>
          </w:rPr>
          <w:t>https://www.egi.eu/projects/egi-ace/call-for-use-cases/</w:t>
        </w:r>
      </w:hyperlink>
      <w:r>
        <w:rPr>
          <w:lang w:val="en-US"/>
        </w:rPr>
        <w:t xml:space="preserve"> </w:t>
      </w:r>
      <w:r w:rsidRPr="005F1DD1">
        <w:rPr>
          <w:lang w:val="en-US"/>
        </w:rPr>
        <w:t>).</w:t>
      </w:r>
    </w:p>
    <w:p w14:paraId="7B342270" w14:textId="758FB9B6" w:rsidR="00CE67FF" w:rsidRDefault="005F1DD1" w:rsidP="00CE67FF">
      <w:pPr>
        <w:pStyle w:val="Heading1"/>
        <w:rPr>
          <w:lang w:val="en-US"/>
        </w:rPr>
      </w:pPr>
      <w:bookmarkStart w:id="44" w:name="_Toc70957978"/>
      <w:r w:rsidRPr="005F1DD1">
        <w:rPr>
          <w:lang w:val="en-US"/>
        </w:rPr>
        <w:lastRenderedPageBreak/>
        <w:t>VESPA-Cloud</w:t>
      </w:r>
      <w:bookmarkEnd w:id="44"/>
    </w:p>
    <w:p w14:paraId="3150E0CB" w14:textId="1A2A5403" w:rsidR="00CE67FF" w:rsidRPr="005F1DD1" w:rsidRDefault="00CE67FF" w:rsidP="00CE67FF">
      <w:pPr>
        <w:rPr>
          <w:b/>
          <w:bCs/>
          <w:lang w:val="it-IT"/>
        </w:rPr>
      </w:pPr>
      <w:proofErr w:type="spellStart"/>
      <w:r w:rsidRPr="005F1DD1">
        <w:rPr>
          <w:b/>
          <w:bCs/>
          <w:lang w:val="it-IT"/>
        </w:rPr>
        <w:t>Principal</w:t>
      </w:r>
      <w:proofErr w:type="spellEnd"/>
      <w:r w:rsidRPr="005F1DD1">
        <w:rPr>
          <w:b/>
          <w:bCs/>
          <w:lang w:val="it-IT"/>
        </w:rPr>
        <w:t xml:space="preserve"> investigator: </w:t>
      </w:r>
      <w:r w:rsidR="005F1DD1" w:rsidRPr="005F1DD1">
        <w:rPr>
          <w:b/>
          <w:bCs/>
          <w:lang w:val="it-IT"/>
        </w:rPr>
        <w:t>Baptiste Cecconi (</w:t>
      </w:r>
      <w:proofErr w:type="spellStart"/>
      <w:r w:rsidR="005F1DD1" w:rsidRPr="005F1DD1">
        <w:rPr>
          <w:b/>
          <w:bCs/>
          <w:lang w:val="it-IT"/>
        </w:rPr>
        <w:t>obspm</w:t>
      </w:r>
      <w:proofErr w:type="spellEnd"/>
      <w:r w:rsidR="005F1DD1" w:rsidRPr="005F1DD1">
        <w:rPr>
          <w:b/>
          <w:bCs/>
          <w:lang w:val="it-IT"/>
        </w:rPr>
        <w:t>)</w:t>
      </w:r>
    </w:p>
    <w:p w14:paraId="06CC9C39" w14:textId="33202E1B" w:rsidR="00CE67FF" w:rsidRDefault="00CE67FF" w:rsidP="00CE67FF">
      <w:pPr>
        <w:rPr>
          <w:lang w:val="en-US"/>
        </w:rPr>
      </w:pPr>
      <w:r w:rsidRPr="00D7100A">
        <w:rPr>
          <w:b/>
          <w:bCs/>
          <w:lang w:val="en-US"/>
        </w:rPr>
        <w:t xml:space="preserve">Shepherd: </w:t>
      </w:r>
      <w:r w:rsidR="005F1DD1" w:rsidRPr="005F1DD1">
        <w:rPr>
          <w:b/>
          <w:bCs/>
          <w:lang w:val="en-US"/>
        </w:rPr>
        <w:t xml:space="preserve">Baptiste </w:t>
      </w:r>
      <w:proofErr w:type="spellStart"/>
      <w:r w:rsidR="005F1DD1" w:rsidRPr="005F1DD1">
        <w:rPr>
          <w:b/>
          <w:bCs/>
          <w:lang w:val="en-US"/>
        </w:rPr>
        <w:t>Grenier</w:t>
      </w:r>
      <w:proofErr w:type="spellEnd"/>
      <w:r w:rsidR="005F1DD1" w:rsidRPr="005F1DD1">
        <w:rPr>
          <w:b/>
          <w:bCs/>
          <w:lang w:val="en-US"/>
        </w:rPr>
        <w:t xml:space="preserve"> (EGI.eu)</w:t>
      </w:r>
    </w:p>
    <w:p w14:paraId="7291ED54" w14:textId="77777777" w:rsidR="00CE67FF" w:rsidRDefault="00CE67FF" w:rsidP="00CE67FF">
      <w:pPr>
        <w:pStyle w:val="Heading2"/>
      </w:pPr>
      <w:bookmarkStart w:id="45" w:name="_Toc70957979"/>
      <w:r w:rsidRPr="00C7592B">
        <w:t>About the pilot - initial ambition</w:t>
      </w:r>
      <w:bookmarkEnd w:id="45"/>
    </w:p>
    <w:p w14:paraId="493750A2" w14:textId="77777777" w:rsidR="005F1DD1" w:rsidRPr="005F1DD1" w:rsidRDefault="005F1DD1" w:rsidP="005F1DD1">
      <w:pPr>
        <w:rPr>
          <w:rFonts w:asciiTheme="minorHAnsi" w:hAnsiTheme="minorHAnsi" w:cstheme="minorHAnsi"/>
          <w:color w:val="000000"/>
        </w:rPr>
      </w:pPr>
      <w:r w:rsidRPr="005F1DD1">
        <w:rPr>
          <w:rFonts w:asciiTheme="minorHAnsi" w:hAnsiTheme="minorHAnsi" w:cstheme="minorHAnsi"/>
          <w:color w:val="000000"/>
        </w:rPr>
        <w:t xml:space="preserve">VESPA (Virtual European Solar and Planetary Access) is a mature project, with 50 VESPA providers distributing open access datasets throughout the world (EU, Japan, USA). In October 2019, the current number of data products available within the VESPA network reaches 18.3 </w:t>
      </w:r>
      <w:proofErr w:type="spellStart"/>
      <w:proofErr w:type="gramStart"/>
      <w:r w:rsidRPr="005F1DD1">
        <w:rPr>
          <w:rFonts w:asciiTheme="minorHAnsi" w:hAnsiTheme="minorHAnsi" w:cstheme="minorHAnsi"/>
          <w:color w:val="000000"/>
        </w:rPr>
        <w:t>millions</w:t>
      </w:r>
      <w:proofErr w:type="spellEnd"/>
      <w:proofErr w:type="gramEnd"/>
      <w:r w:rsidRPr="005F1DD1">
        <w:rPr>
          <w:rFonts w:asciiTheme="minorHAnsi" w:hAnsiTheme="minorHAnsi" w:cstheme="minorHAnsi"/>
          <w:color w:val="000000"/>
        </w:rPr>
        <w:t xml:space="preserve"> (among which 5 </w:t>
      </w:r>
      <w:proofErr w:type="spellStart"/>
      <w:r w:rsidRPr="005F1DD1">
        <w:rPr>
          <w:rFonts w:asciiTheme="minorHAnsi" w:hAnsiTheme="minorHAnsi" w:cstheme="minorHAnsi"/>
          <w:color w:val="000000"/>
        </w:rPr>
        <w:t>millions</w:t>
      </w:r>
      <w:proofErr w:type="spellEnd"/>
      <w:r w:rsidRPr="005F1DD1">
        <w:rPr>
          <w:rFonts w:asciiTheme="minorHAnsi" w:hAnsiTheme="minorHAnsi" w:cstheme="minorHAnsi"/>
          <w:color w:val="000000"/>
        </w:rPr>
        <w:t xml:space="preserve"> products from the ESA/PSA, Planetary Science Archive).</w:t>
      </w:r>
    </w:p>
    <w:p w14:paraId="6A1D321D" w14:textId="77777777" w:rsidR="005F1DD1" w:rsidRPr="005F1DD1" w:rsidRDefault="005F1DD1" w:rsidP="005F1DD1">
      <w:pPr>
        <w:rPr>
          <w:rFonts w:asciiTheme="minorHAnsi" w:hAnsiTheme="minorHAnsi" w:cstheme="minorHAnsi"/>
          <w:color w:val="000000"/>
        </w:rPr>
      </w:pPr>
      <w:r w:rsidRPr="005F1DD1">
        <w:rPr>
          <w:rFonts w:asciiTheme="minorHAnsi" w:hAnsiTheme="minorHAnsi" w:cstheme="minorHAnsi"/>
          <w:color w:val="000000"/>
        </w:rPr>
        <w:t>The VESPA team is supported by the Europlanet-RI-2024 project (started on Feb 1st</w:t>
      </w:r>
      <w:proofErr w:type="gramStart"/>
      <w:r w:rsidRPr="005F1DD1">
        <w:rPr>
          <w:rFonts w:asciiTheme="minorHAnsi" w:hAnsiTheme="minorHAnsi" w:cstheme="minorHAnsi"/>
          <w:color w:val="000000"/>
        </w:rPr>
        <w:t xml:space="preserve"> 2020</w:t>
      </w:r>
      <w:proofErr w:type="gramEnd"/>
      <w:r w:rsidRPr="005F1DD1">
        <w:rPr>
          <w:rFonts w:asciiTheme="minorHAnsi" w:hAnsiTheme="minorHAnsi" w:cstheme="minorHAnsi"/>
          <w:color w:val="000000"/>
        </w:rPr>
        <w:t xml:space="preserve"> for 48 months, H2020 grant agreement No 871149). </w:t>
      </w:r>
    </w:p>
    <w:p w14:paraId="7D186583" w14:textId="77777777" w:rsidR="005F1DD1" w:rsidRPr="005F1DD1" w:rsidRDefault="005F1DD1" w:rsidP="005F1DD1">
      <w:pPr>
        <w:rPr>
          <w:rFonts w:asciiTheme="minorHAnsi" w:hAnsiTheme="minorHAnsi" w:cstheme="minorHAnsi"/>
          <w:color w:val="000000"/>
        </w:rPr>
      </w:pPr>
      <w:r w:rsidRPr="005F1DD1">
        <w:rPr>
          <w:rFonts w:asciiTheme="minorHAnsi" w:hAnsiTheme="minorHAnsi" w:cstheme="minorHAnsi"/>
          <w:color w:val="000000"/>
        </w:rPr>
        <w:t>Each VESPA provider (institutes, scientific teams...) is hosting and maintaining a server (physical or virtualized) with the same software distribution (</w:t>
      </w:r>
      <w:proofErr w:type="spellStart"/>
      <w:r w:rsidRPr="005F1DD1">
        <w:rPr>
          <w:rFonts w:asciiTheme="minorHAnsi" w:hAnsiTheme="minorHAnsi" w:cstheme="minorHAnsi"/>
          <w:color w:val="000000"/>
        </w:rPr>
        <w:t>DaCHS</w:t>
      </w:r>
      <w:proofErr w:type="spellEnd"/>
      <w:r w:rsidRPr="005F1DD1">
        <w:rPr>
          <w:rFonts w:asciiTheme="minorHAnsi" w:hAnsiTheme="minorHAnsi" w:cstheme="minorHAnsi"/>
          <w:color w:val="000000"/>
        </w:rPr>
        <w:t>, Data Centre Helper Suite), which implements the interoperability layers (from IVOA, International Virtual Observatory Alliance, and VESPA) and following FAIR principles. Each server hosts a table of standardized metadata with URLs to data files or data services. Data files can be hosted by the VESPA provider team, or in an external archive (e.g., ESA/PSA - Planetary Science Archive).</w:t>
      </w:r>
    </w:p>
    <w:p w14:paraId="2BFB50C5" w14:textId="77777777" w:rsidR="005F1DD1" w:rsidRPr="005F1DD1" w:rsidRDefault="005F1DD1" w:rsidP="005F1DD1">
      <w:pPr>
        <w:rPr>
          <w:rFonts w:asciiTheme="minorHAnsi" w:hAnsiTheme="minorHAnsi" w:cstheme="minorHAnsi"/>
          <w:color w:val="000000"/>
        </w:rPr>
      </w:pPr>
      <w:r w:rsidRPr="005F1DD1">
        <w:rPr>
          <w:rFonts w:asciiTheme="minorHAnsi" w:hAnsiTheme="minorHAnsi" w:cstheme="minorHAnsi"/>
          <w:color w:val="000000"/>
        </w:rPr>
        <w:t>The VESPA architecture relies on the assumption that data provider’s servers are up and running continuously. The VESPA network is distributed but not redundant. For small teams with little or no IT support available locally, the services are down regularly. We thus need a more stable and manageable platform for hosting those services. The EOSC-hub service “EGI Cloud Container Compute” would solve this problem.</w:t>
      </w:r>
    </w:p>
    <w:p w14:paraId="63566AE8" w14:textId="77777777" w:rsidR="005F1DD1" w:rsidRPr="005F1DD1" w:rsidRDefault="005F1DD1" w:rsidP="005F1DD1">
      <w:pPr>
        <w:rPr>
          <w:rFonts w:asciiTheme="minorHAnsi" w:hAnsiTheme="minorHAnsi" w:cstheme="minorHAnsi"/>
          <w:color w:val="000000"/>
        </w:rPr>
      </w:pPr>
      <w:r w:rsidRPr="005F1DD1">
        <w:rPr>
          <w:rFonts w:asciiTheme="minorHAnsi" w:hAnsiTheme="minorHAnsi" w:cstheme="minorHAnsi"/>
          <w:color w:val="000000"/>
        </w:rPr>
        <w:t>We propose to use the EOSC infrastructure to host VESPA provider's servers (through a controlled deployment environment with git-managed containers).</w:t>
      </w:r>
    </w:p>
    <w:p w14:paraId="634A9950" w14:textId="05504237" w:rsidR="00CE67FF" w:rsidRPr="00C7592B" w:rsidRDefault="005F1DD1" w:rsidP="005F1DD1">
      <w:pPr>
        <w:rPr>
          <w:rFonts w:asciiTheme="minorHAnsi" w:hAnsiTheme="minorHAnsi" w:cstheme="minorHAnsi"/>
          <w:color w:val="000000"/>
        </w:rPr>
      </w:pPr>
      <w:r w:rsidRPr="005F1DD1">
        <w:rPr>
          <w:rFonts w:asciiTheme="minorHAnsi" w:hAnsiTheme="minorHAnsi" w:cstheme="minorHAnsi"/>
          <w:color w:val="000000"/>
        </w:rPr>
        <w:t xml:space="preserve">The open-source </w:t>
      </w:r>
      <w:proofErr w:type="spellStart"/>
      <w:r w:rsidRPr="005F1DD1">
        <w:rPr>
          <w:rFonts w:asciiTheme="minorHAnsi" w:hAnsiTheme="minorHAnsi" w:cstheme="minorHAnsi"/>
          <w:color w:val="000000"/>
        </w:rPr>
        <w:t>DaCHS</w:t>
      </w:r>
      <w:proofErr w:type="spellEnd"/>
      <w:r w:rsidRPr="005F1DD1">
        <w:rPr>
          <w:rFonts w:asciiTheme="minorHAnsi" w:hAnsiTheme="minorHAnsi" w:cstheme="minorHAnsi"/>
          <w:color w:val="000000"/>
        </w:rPr>
        <w:t xml:space="preserve"> framework is developed for Debian distribution. A docker containerization will be used to facilitate the framework deployment on other Linux environments.</w:t>
      </w:r>
    </w:p>
    <w:p w14:paraId="3FE87E2F" w14:textId="77777777" w:rsidR="00CE67FF" w:rsidRPr="00C7592B" w:rsidRDefault="00CE67FF" w:rsidP="00CE67FF">
      <w:pPr>
        <w:pStyle w:val="Heading2"/>
      </w:pPr>
      <w:bookmarkStart w:id="46" w:name="_Toc70957980"/>
      <w:r w:rsidRPr="00C7592B">
        <w:t>Progress and key results</w:t>
      </w:r>
      <w:bookmarkEnd w:id="46"/>
    </w:p>
    <w:p w14:paraId="40D3E407" w14:textId="77777777" w:rsidR="005F1DD1" w:rsidRPr="005F1DD1" w:rsidRDefault="005F1DD1" w:rsidP="005F1DD1">
      <w:pPr>
        <w:rPr>
          <w:rFonts w:asciiTheme="minorHAnsi" w:hAnsiTheme="minorHAnsi" w:cstheme="minorHAnsi"/>
          <w:lang w:val="en-US"/>
        </w:rPr>
      </w:pPr>
      <w:r w:rsidRPr="005F1DD1">
        <w:rPr>
          <w:rFonts w:asciiTheme="minorHAnsi" w:hAnsiTheme="minorHAnsi" w:cstheme="minorHAnsi"/>
          <w:lang w:val="en-US"/>
        </w:rPr>
        <w:t>The VESPA team has implemented a prototype that proves the feasibility and relevance of the initial proposal. The prototype proposes a workflow based on the deployment of a docker-based container implementing the Astronomy Virtual Observatory framework (</w:t>
      </w:r>
      <w:proofErr w:type="spellStart"/>
      <w:r w:rsidRPr="005F1DD1">
        <w:rPr>
          <w:rFonts w:asciiTheme="minorHAnsi" w:hAnsiTheme="minorHAnsi" w:cstheme="minorHAnsi"/>
          <w:lang w:val="en-US"/>
        </w:rPr>
        <w:t>DaCHS</w:t>
      </w:r>
      <w:proofErr w:type="spellEnd"/>
      <w:r w:rsidRPr="005F1DD1">
        <w:rPr>
          <w:rFonts w:asciiTheme="minorHAnsi" w:hAnsiTheme="minorHAnsi" w:cstheme="minorHAnsi"/>
          <w:lang w:val="en-US"/>
        </w:rPr>
        <w:t xml:space="preserve">, Data Centre Helper Suite), together with selected data services. </w:t>
      </w:r>
      <w:proofErr w:type="gramStart"/>
      <w:r w:rsidRPr="005F1DD1">
        <w:rPr>
          <w:rFonts w:asciiTheme="minorHAnsi" w:hAnsiTheme="minorHAnsi" w:cstheme="minorHAnsi"/>
          <w:lang w:val="en-US"/>
        </w:rPr>
        <w:t>In the course of</w:t>
      </w:r>
      <w:proofErr w:type="gramEnd"/>
      <w:r w:rsidRPr="005F1DD1">
        <w:rPr>
          <w:rFonts w:asciiTheme="minorHAnsi" w:hAnsiTheme="minorHAnsi" w:cstheme="minorHAnsi"/>
          <w:lang w:val="en-US"/>
        </w:rPr>
        <w:t xml:space="preserve"> the pilot project, VESPA has transitioned to a more sustainable service configuration management, using an </w:t>
      </w:r>
      <w:proofErr w:type="spellStart"/>
      <w:r w:rsidRPr="005F1DD1">
        <w:rPr>
          <w:rFonts w:asciiTheme="minorHAnsi" w:hAnsiTheme="minorHAnsi" w:cstheme="minorHAnsi"/>
          <w:lang w:val="en-US"/>
        </w:rPr>
        <w:t>eduTEAMS</w:t>
      </w:r>
      <w:proofErr w:type="spellEnd"/>
      <w:r w:rsidRPr="005F1DD1">
        <w:rPr>
          <w:rFonts w:asciiTheme="minorHAnsi" w:hAnsiTheme="minorHAnsi" w:cstheme="minorHAnsi"/>
          <w:lang w:val="en-US"/>
        </w:rPr>
        <w:t xml:space="preserve"> managed VO, for managing the access to the services:   </w:t>
      </w:r>
    </w:p>
    <w:p w14:paraId="1BDFC6F9"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 xml:space="preserve">The docker-based workflow prototype with a small test data service is </w:t>
      </w:r>
      <w:proofErr w:type="gramStart"/>
      <w:r w:rsidRPr="005F1DD1">
        <w:rPr>
          <w:rFonts w:asciiTheme="minorHAnsi" w:hAnsiTheme="minorHAnsi" w:cstheme="minorHAnsi"/>
          <w:lang w:val="en-US"/>
        </w:rPr>
        <w:t>functional;</w:t>
      </w:r>
      <w:proofErr w:type="gramEnd"/>
    </w:p>
    <w:p w14:paraId="72E0FD8B"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 xml:space="preserve">The server configuration files are managed on a </w:t>
      </w:r>
      <w:proofErr w:type="spellStart"/>
      <w:r w:rsidRPr="005F1DD1">
        <w:rPr>
          <w:rFonts w:asciiTheme="minorHAnsi" w:hAnsiTheme="minorHAnsi" w:cstheme="minorHAnsi"/>
          <w:lang w:val="en-US"/>
        </w:rPr>
        <w:t>gitlab</w:t>
      </w:r>
      <w:proofErr w:type="spellEnd"/>
      <w:r w:rsidRPr="005F1DD1">
        <w:rPr>
          <w:rFonts w:asciiTheme="minorHAnsi" w:hAnsiTheme="minorHAnsi" w:cstheme="minorHAnsi"/>
          <w:lang w:val="en-US"/>
        </w:rPr>
        <w:t xml:space="preserve"> server (hosted by Obs. Paris</w:t>
      </w:r>
      <w:proofErr w:type="gramStart"/>
      <w:r w:rsidRPr="005F1DD1">
        <w:rPr>
          <w:rFonts w:asciiTheme="minorHAnsi" w:hAnsiTheme="minorHAnsi" w:cstheme="minorHAnsi"/>
          <w:lang w:val="en-US"/>
        </w:rPr>
        <w:t>);</w:t>
      </w:r>
      <w:proofErr w:type="gramEnd"/>
    </w:p>
    <w:p w14:paraId="3C6BBB73"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 xml:space="preserve">The data services configuration </w:t>
      </w:r>
      <w:proofErr w:type="gramStart"/>
      <w:r w:rsidRPr="005F1DD1">
        <w:rPr>
          <w:rFonts w:asciiTheme="minorHAnsi" w:hAnsiTheme="minorHAnsi" w:cstheme="minorHAnsi"/>
          <w:lang w:val="en-US"/>
        </w:rPr>
        <w:t>are</w:t>
      </w:r>
      <w:proofErr w:type="gramEnd"/>
      <w:r w:rsidRPr="005F1DD1">
        <w:rPr>
          <w:rFonts w:asciiTheme="minorHAnsi" w:hAnsiTheme="minorHAnsi" w:cstheme="minorHAnsi"/>
          <w:lang w:val="en-US"/>
        </w:rPr>
        <w:t xml:space="preserve"> managed on a </w:t>
      </w:r>
      <w:proofErr w:type="spellStart"/>
      <w:r w:rsidRPr="005F1DD1">
        <w:rPr>
          <w:rFonts w:asciiTheme="minorHAnsi" w:hAnsiTheme="minorHAnsi" w:cstheme="minorHAnsi"/>
          <w:lang w:val="en-US"/>
        </w:rPr>
        <w:t>gitlab</w:t>
      </w:r>
      <w:proofErr w:type="spellEnd"/>
      <w:r w:rsidRPr="005F1DD1">
        <w:rPr>
          <w:rFonts w:asciiTheme="minorHAnsi" w:hAnsiTheme="minorHAnsi" w:cstheme="minorHAnsi"/>
          <w:lang w:val="en-US"/>
        </w:rPr>
        <w:t xml:space="preserve"> server;</w:t>
      </w:r>
    </w:p>
    <w:p w14:paraId="0C0311A8"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 xml:space="preserve">The access to the </w:t>
      </w:r>
      <w:proofErr w:type="spellStart"/>
      <w:r w:rsidRPr="005F1DD1">
        <w:rPr>
          <w:rFonts w:asciiTheme="minorHAnsi" w:hAnsiTheme="minorHAnsi" w:cstheme="minorHAnsi"/>
          <w:lang w:val="en-US"/>
        </w:rPr>
        <w:t>gitlab</w:t>
      </w:r>
      <w:proofErr w:type="spellEnd"/>
      <w:r w:rsidRPr="005F1DD1">
        <w:rPr>
          <w:rFonts w:asciiTheme="minorHAnsi" w:hAnsiTheme="minorHAnsi" w:cstheme="minorHAnsi"/>
          <w:lang w:val="en-US"/>
        </w:rPr>
        <w:t xml:space="preserve"> server is managed through </w:t>
      </w:r>
      <w:proofErr w:type="spellStart"/>
      <w:r w:rsidRPr="005F1DD1">
        <w:rPr>
          <w:rFonts w:asciiTheme="minorHAnsi" w:hAnsiTheme="minorHAnsi" w:cstheme="minorHAnsi"/>
          <w:lang w:val="en-US"/>
        </w:rPr>
        <w:t>eduTEAMS</w:t>
      </w:r>
      <w:proofErr w:type="spellEnd"/>
      <w:r w:rsidRPr="005F1DD1">
        <w:rPr>
          <w:rFonts w:asciiTheme="minorHAnsi" w:hAnsiTheme="minorHAnsi" w:cstheme="minorHAnsi"/>
          <w:lang w:val="en-US"/>
        </w:rPr>
        <w:t xml:space="preserve"> </w:t>
      </w:r>
      <w:proofErr w:type="gramStart"/>
      <w:r w:rsidRPr="005F1DD1">
        <w:rPr>
          <w:rFonts w:asciiTheme="minorHAnsi" w:hAnsiTheme="minorHAnsi" w:cstheme="minorHAnsi"/>
          <w:lang w:val="en-US"/>
        </w:rPr>
        <w:t>AAI;</w:t>
      </w:r>
      <w:proofErr w:type="gramEnd"/>
    </w:p>
    <w:p w14:paraId="6CC91C91"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lastRenderedPageBreak/>
        <w:t xml:space="preserve">The cloud compute resources were provided by EGI through its resource centers CC-IN2P3 and </w:t>
      </w:r>
      <w:proofErr w:type="gramStart"/>
      <w:r w:rsidRPr="005F1DD1">
        <w:rPr>
          <w:rFonts w:asciiTheme="minorHAnsi" w:hAnsiTheme="minorHAnsi" w:cstheme="minorHAnsi"/>
          <w:lang w:val="en-US"/>
        </w:rPr>
        <w:t>CESNET;</w:t>
      </w:r>
      <w:proofErr w:type="gramEnd"/>
    </w:p>
    <w:p w14:paraId="7A59CBE7"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The mapping between an “</w:t>
      </w:r>
      <w:proofErr w:type="spellStart"/>
      <w:proofErr w:type="gramStart"/>
      <w:r w:rsidRPr="005F1DD1">
        <w:rPr>
          <w:rFonts w:asciiTheme="minorHAnsi" w:hAnsiTheme="minorHAnsi" w:cstheme="minorHAnsi"/>
          <w:lang w:val="en-US"/>
        </w:rPr>
        <w:t>admin:cloud</w:t>
      </w:r>
      <w:proofErr w:type="spellEnd"/>
      <w:proofErr w:type="gramEnd"/>
      <w:r w:rsidRPr="005F1DD1">
        <w:rPr>
          <w:rFonts w:asciiTheme="minorHAnsi" w:hAnsiTheme="minorHAnsi" w:cstheme="minorHAnsi"/>
          <w:lang w:val="en-US"/>
        </w:rPr>
        <w:t xml:space="preserve">” group defined in EDUTEAMS AAI has been mapped to the VESPA VO at EGI </w:t>
      </w:r>
      <w:proofErr w:type="spellStart"/>
      <w:r w:rsidRPr="005F1DD1">
        <w:rPr>
          <w:rFonts w:asciiTheme="minorHAnsi" w:hAnsiTheme="minorHAnsi" w:cstheme="minorHAnsi"/>
          <w:lang w:val="en-US"/>
        </w:rPr>
        <w:t>Checkin</w:t>
      </w:r>
      <w:proofErr w:type="spellEnd"/>
      <w:r w:rsidRPr="005F1DD1">
        <w:rPr>
          <w:rFonts w:asciiTheme="minorHAnsi" w:hAnsiTheme="minorHAnsi" w:cstheme="minorHAnsi"/>
          <w:lang w:val="en-US"/>
        </w:rPr>
        <w:t>, to allow the access to the VM deployment;</w:t>
      </w:r>
    </w:p>
    <w:p w14:paraId="61F0460A"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 xml:space="preserve">The GÉANT team provided the VESPA support for connecting a </w:t>
      </w:r>
      <w:proofErr w:type="spellStart"/>
      <w:r w:rsidRPr="005F1DD1">
        <w:rPr>
          <w:rFonts w:asciiTheme="minorHAnsi" w:hAnsiTheme="minorHAnsi" w:cstheme="minorHAnsi"/>
          <w:lang w:val="en-US"/>
        </w:rPr>
        <w:t>gitlab</w:t>
      </w:r>
      <w:proofErr w:type="spellEnd"/>
      <w:r w:rsidRPr="005F1DD1">
        <w:rPr>
          <w:rFonts w:asciiTheme="minorHAnsi" w:hAnsiTheme="minorHAnsi" w:cstheme="minorHAnsi"/>
          <w:lang w:val="en-US"/>
        </w:rPr>
        <w:t xml:space="preserve"> server to </w:t>
      </w:r>
      <w:proofErr w:type="spellStart"/>
      <w:r w:rsidRPr="005F1DD1">
        <w:rPr>
          <w:rFonts w:asciiTheme="minorHAnsi" w:hAnsiTheme="minorHAnsi" w:cstheme="minorHAnsi"/>
          <w:lang w:val="en-US"/>
        </w:rPr>
        <w:t>eduTEAMS</w:t>
      </w:r>
      <w:proofErr w:type="spellEnd"/>
      <w:r w:rsidRPr="005F1DD1">
        <w:rPr>
          <w:rFonts w:asciiTheme="minorHAnsi" w:hAnsiTheme="minorHAnsi" w:cstheme="minorHAnsi"/>
          <w:lang w:val="en-US"/>
        </w:rPr>
        <w:t xml:space="preserve">. </w:t>
      </w:r>
    </w:p>
    <w:p w14:paraId="553DAF09" w14:textId="18BA06C3" w:rsidR="00CE67FF" w:rsidRPr="005F1DD1" w:rsidRDefault="005F1DD1" w:rsidP="005F1DD1">
      <w:pPr>
        <w:rPr>
          <w:rFonts w:asciiTheme="minorHAnsi" w:hAnsiTheme="minorHAnsi" w:cstheme="minorHAnsi"/>
          <w:lang w:val="en-US"/>
        </w:rPr>
      </w:pPr>
      <w:r w:rsidRPr="005F1DD1">
        <w:rPr>
          <w:rFonts w:asciiTheme="minorHAnsi" w:hAnsiTheme="minorHAnsi" w:cstheme="minorHAnsi"/>
          <w:lang w:val="en-US"/>
        </w:rPr>
        <w:t>The VESPA team is willing to consolidate the prototype before onboarding it on the EOSC Portal.</w:t>
      </w:r>
    </w:p>
    <w:p w14:paraId="3A70BD91" w14:textId="77777777" w:rsidR="00CE67FF" w:rsidRPr="00C7592B" w:rsidRDefault="00CE67FF" w:rsidP="00CE67FF">
      <w:pPr>
        <w:pStyle w:val="Heading2"/>
      </w:pPr>
      <w:bookmarkStart w:id="47" w:name="_Toc70957981"/>
      <w:r w:rsidRPr="00C7592B">
        <w:t>Service integrations</w:t>
      </w:r>
      <w:bookmarkEnd w:id="47"/>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4EBE2197"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2254097"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A2B9D53"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63F4308"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33FB677E"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6D405166"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B8F5F" w14:textId="01A50A2D" w:rsidR="00CE67FF" w:rsidRPr="00D50FB1" w:rsidRDefault="005F1DD1" w:rsidP="00872EA6">
            <w:pPr>
              <w:rPr>
                <w:lang w:val="en-US"/>
              </w:rPr>
            </w:pPr>
            <w:proofErr w:type="spellStart"/>
            <w:r w:rsidRPr="005F1DD1">
              <w:rPr>
                <w:lang w:val="en-US"/>
              </w:rPr>
              <w:t>eduTEAMS</w:t>
            </w:r>
            <w:proofErr w:type="spellEnd"/>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81079" w14:textId="3617A7F0" w:rsidR="00CE67FF" w:rsidRPr="00D50FB1" w:rsidRDefault="005F1DD1" w:rsidP="00872EA6">
            <w:pPr>
              <w:rPr>
                <w:lang w:val="en-US"/>
              </w:rPr>
            </w:pPr>
            <w:r>
              <w:rPr>
                <w:lang w:val="en-US"/>
              </w:rPr>
              <w:t>GEANT</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CA73B" w14:textId="6A24D776" w:rsidR="00CE67FF" w:rsidRPr="00D50FB1" w:rsidRDefault="005F1DD1" w:rsidP="00872EA6">
            <w:pPr>
              <w:rPr>
                <w:lang w:val="en-US"/>
              </w:rPr>
            </w:pPr>
            <w:r w:rsidRPr="005F1DD1">
              <w:rPr>
                <w:lang w:val="en-US"/>
              </w:rPr>
              <w:t xml:space="preserve">Used as a community AAI to manage the user community's authentication and </w:t>
            </w:r>
            <w:proofErr w:type="spellStart"/>
            <w:r w:rsidRPr="005F1DD1">
              <w:rPr>
                <w:lang w:val="en-US"/>
              </w:rPr>
              <w:t>authorisation</w:t>
            </w:r>
            <w:proofErr w:type="spellEnd"/>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92861E5" w14:textId="4A91A509" w:rsidR="00CE67FF" w:rsidRPr="00D50FB1" w:rsidRDefault="005F1DD1" w:rsidP="00872EA6">
            <w:pPr>
              <w:rPr>
                <w:lang w:val="en-US"/>
              </w:rPr>
            </w:pPr>
            <w:r>
              <w:rPr>
                <w:lang w:val="en-US"/>
              </w:rPr>
              <w:t>Service access</w:t>
            </w:r>
          </w:p>
        </w:tc>
      </w:tr>
      <w:tr w:rsidR="00CE67FF" w:rsidRPr="00D50FB1" w14:paraId="232F36AB" w14:textId="77777777" w:rsidTr="005F1DD1">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FB3A2" w14:textId="41DEF0FD" w:rsidR="00CE67FF" w:rsidRPr="00D50FB1" w:rsidRDefault="005F1DD1" w:rsidP="00872EA6">
            <w:pPr>
              <w:rPr>
                <w:lang w:val="en-US"/>
              </w:rPr>
            </w:pPr>
            <w:r>
              <w:rPr>
                <w:lang w:val="en-US"/>
              </w:rPr>
              <w:t>EGI Check-in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B382C" w14:textId="468CD196" w:rsidR="00CE67FF" w:rsidRPr="00D50FB1" w:rsidRDefault="005F1DD1"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6E686" w14:textId="4A98C0F8" w:rsidR="00CE67FF" w:rsidRPr="00D50FB1" w:rsidRDefault="005F1DD1" w:rsidP="00872EA6">
            <w:pPr>
              <w:rPr>
                <w:lang w:val="en-US"/>
              </w:rPr>
            </w:pPr>
            <w:r w:rsidRPr="005F1DD1">
              <w:rPr>
                <w:lang w:val="en-US"/>
              </w:rPr>
              <w:t xml:space="preserve">Used as e-infrastructure AAI proxy, mapping the attributes from </w:t>
            </w:r>
            <w:proofErr w:type="spellStart"/>
            <w:r w:rsidRPr="005F1DD1">
              <w:rPr>
                <w:lang w:val="en-US"/>
              </w:rPr>
              <w:t>eduTEAMS</w:t>
            </w:r>
            <w:proofErr w:type="spellEnd"/>
            <w:r w:rsidRPr="005F1DD1">
              <w:rPr>
                <w:lang w:val="en-US"/>
              </w:rPr>
              <w:t xml:space="preserve"> to be consumed by EGI services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2F0663CB" w14:textId="45060247" w:rsidR="00CE67FF" w:rsidRPr="00D50FB1" w:rsidRDefault="005F1DD1" w:rsidP="00872EA6">
            <w:pPr>
              <w:rPr>
                <w:lang w:val="en-US"/>
              </w:rPr>
            </w:pPr>
            <w:r w:rsidRPr="005F1DD1">
              <w:rPr>
                <w:lang w:val="en-US"/>
              </w:rPr>
              <w:t xml:space="preserve">Service access and integration with </w:t>
            </w:r>
            <w:proofErr w:type="spellStart"/>
            <w:r w:rsidRPr="005F1DD1">
              <w:rPr>
                <w:lang w:val="en-US"/>
              </w:rPr>
              <w:t>eduTEAMS</w:t>
            </w:r>
            <w:proofErr w:type="spellEnd"/>
          </w:p>
        </w:tc>
      </w:tr>
      <w:tr w:rsidR="00CE67FF" w:rsidRPr="00D50FB1" w14:paraId="0CFD6E23" w14:textId="77777777" w:rsidTr="005F1DD1">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10261" w14:textId="5CBD732F" w:rsidR="00CE67FF" w:rsidRPr="00D50FB1" w:rsidRDefault="005F1DD1"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D52F48" w14:textId="21B7AC8B" w:rsidR="00CE67FF" w:rsidRPr="00D50FB1" w:rsidRDefault="005F1DD1"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3DA82" w14:textId="39E07A58" w:rsidR="00CE67FF" w:rsidRPr="00D50FB1" w:rsidRDefault="005F1DD1" w:rsidP="00872EA6">
            <w:pPr>
              <w:rPr>
                <w:lang w:val="en-US"/>
              </w:rPr>
            </w:pPr>
            <w:r w:rsidRPr="005F1DD1">
              <w:rPr>
                <w:lang w:val="en-US"/>
              </w:rPr>
              <w:t>Deploying and running the Virtual Machines supporting the service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6BA4F7AE" w14:textId="77777777" w:rsidR="005F1DD1" w:rsidRPr="005F1DD1" w:rsidRDefault="005F1DD1" w:rsidP="005F1DD1">
            <w:pPr>
              <w:rPr>
                <w:lang w:val="en-US"/>
              </w:rPr>
            </w:pPr>
            <w:r w:rsidRPr="005F1DD1">
              <w:rPr>
                <w:lang w:val="en-US"/>
              </w:rPr>
              <w:t>CC-IN2P3:</w:t>
            </w:r>
          </w:p>
          <w:p w14:paraId="32BEB5D7" w14:textId="77777777" w:rsidR="005F1DD1" w:rsidRPr="005F1DD1" w:rsidRDefault="005F1DD1" w:rsidP="005F1DD1">
            <w:pPr>
              <w:rPr>
                <w:lang w:val="en-US"/>
              </w:rPr>
            </w:pPr>
            <w:r w:rsidRPr="005F1DD1">
              <w:rPr>
                <w:lang w:val="en-US"/>
              </w:rPr>
              <w:t xml:space="preserve">10 VM instances </w:t>
            </w:r>
            <w:proofErr w:type="spellStart"/>
            <w:r w:rsidRPr="005F1DD1">
              <w:rPr>
                <w:lang w:val="en-US"/>
              </w:rPr>
              <w:t>linux</w:t>
            </w:r>
            <w:proofErr w:type="spellEnd"/>
            <w:r w:rsidRPr="005F1DD1">
              <w:rPr>
                <w:lang w:val="en-US"/>
              </w:rPr>
              <w:t xml:space="preserve"> based, 2 CPU per VM, 4GB RAM per VM, 20 GB disk per VM, 2TB of Object Storage (Swift/</w:t>
            </w:r>
            <w:proofErr w:type="spellStart"/>
            <w:r w:rsidRPr="005F1DD1">
              <w:rPr>
                <w:lang w:val="en-US"/>
              </w:rPr>
              <w:t>autre</w:t>
            </w:r>
            <w:proofErr w:type="spellEnd"/>
            <w:r w:rsidRPr="005F1DD1">
              <w:rPr>
                <w:lang w:val="en-US"/>
              </w:rPr>
              <w:t>)</w:t>
            </w:r>
          </w:p>
          <w:p w14:paraId="5952B4AC" w14:textId="77777777" w:rsidR="005F1DD1" w:rsidRPr="005F1DD1" w:rsidRDefault="005F1DD1" w:rsidP="005F1DD1">
            <w:pPr>
              <w:rPr>
                <w:lang w:val="en-US"/>
              </w:rPr>
            </w:pPr>
          </w:p>
          <w:p w14:paraId="54EA13D5" w14:textId="77777777" w:rsidR="005F1DD1" w:rsidRPr="005F1DD1" w:rsidRDefault="005F1DD1" w:rsidP="005F1DD1">
            <w:pPr>
              <w:rPr>
                <w:lang w:val="en-US"/>
              </w:rPr>
            </w:pPr>
            <w:r w:rsidRPr="005F1DD1">
              <w:rPr>
                <w:lang w:val="en-US"/>
              </w:rPr>
              <w:t>CESNET:</w:t>
            </w:r>
          </w:p>
          <w:p w14:paraId="3D62A915" w14:textId="3307BB0E" w:rsidR="00CE67FF" w:rsidRPr="00D50FB1" w:rsidRDefault="005F1DD1" w:rsidP="005F1DD1">
            <w:pPr>
              <w:rPr>
                <w:lang w:val="en-US"/>
              </w:rPr>
            </w:pPr>
            <w:r w:rsidRPr="005F1DD1">
              <w:rPr>
                <w:lang w:val="en-US"/>
              </w:rPr>
              <w:t xml:space="preserve">10 VM instances </w:t>
            </w:r>
            <w:proofErr w:type="spellStart"/>
            <w:r w:rsidRPr="005F1DD1">
              <w:rPr>
                <w:lang w:val="en-US"/>
              </w:rPr>
              <w:t>linux</w:t>
            </w:r>
            <w:proofErr w:type="spellEnd"/>
            <w:r w:rsidRPr="005F1DD1">
              <w:rPr>
                <w:lang w:val="en-US"/>
              </w:rPr>
              <w:t xml:space="preserve"> based, 2 CPU per VM, 4GB RAM per VM, 20 GB disk per VM, 2TB of Object Storage (Swift/</w:t>
            </w:r>
            <w:proofErr w:type="spellStart"/>
            <w:r w:rsidRPr="005F1DD1">
              <w:rPr>
                <w:lang w:val="en-US"/>
              </w:rPr>
              <w:t>autre</w:t>
            </w:r>
            <w:proofErr w:type="spellEnd"/>
            <w:r w:rsidRPr="005F1DD1">
              <w:rPr>
                <w:lang w:val="en-US"/>
              </w:rPr>
              <w:t>)</w:t>
            </w:r>
          </w:p>
        </w:tc>
      </w:tr>
    </w:tbl>
    <w:p w14:paraId="7176F094" w14:textId="77777777" w:rsidR="00CE67FF" w:rsidRDefault="00CE67FF" w:rsidP="00CE67FF"/>
    <w:p w14:paraId="7AF862FC" w14:textId="77777777" w:rsidR="00CE67FF" w:rsidRDefault="00CE67FF" w:rsidP="00CE67FF">
      <w:pPr>
        <w:pStyle w:val="Heading2"/>
      </w:pPr>
      <w:bookmarkStart w:id="48" w:name="_Toc70957982"/>
      <w:r>
        <w:lastRenderedPageBreak/>
        <w:t>Lessons learnt</w:t>
      </w:r>
      <w:bookmarkEnd w:id="48"/>
    </w:p>
    <w:p w14:paraId="442F51B3" w14:textId="77777777" w:rsidR="005F1DD1" w:rsidRPr="005F1DD1" w:rsidRDefault="005F1DD1" w:rsidP="005F1DD1">
      <w:pPr>
        <w:rPr>
          <w:lang w:val="en-US"/>
        </w:rPr>
      </w:pPr>
      <w:r w:rsidRPr="005F1DD1">
        <w:rPr>
          <w:lang w:val="en-US"/>
        </w:rPr>
        <w:t>The VESPA project architecture has been consolidated thanks to the EOSC-Hub EAP:</w:t>
      </w:r>
    </w:p>
    <w:p w14:paraId="665E1465" w14:textId="77777777" w:rsidR="005F1DD1" w:rsidRPr="005F1DD1" w:rsidRDefault="005F1DD1" w:rsidP="007046D4">
      <w:pPr>
        <w:pStyle w:val="ListParagraph"/>
        <w:numPr>
          <w:ilvl w:val="0"/>
          <w:numId w:val="16"/>
        </w:numPr>
        <w:rPr>
          <w:lang w:val="en-US"/>
        </w:rPr>
      </w:pPr>
      <w:r w:rsidRPr="005F1DD1">
        <w:rPr>
          <w:lang w:val="en-US"/>
        </w:rPr>
        <w:t xml:space="preserve">Configurations of servers and services managed by git, which improves the robustness and sustainability of the </w:t>
      </w:r>
      <w:proofErr w:type="gramStart"/>
      <w:r w:rsidRPr="005F1DD1">
        <w:rPr>
          <w:lang w:val="en-US"/>
        </w:rPr>
        <w:t>framework;</w:t>
      </w:r>
      <w:proofErr w:type="gramEnd"/>
    </w:p>
    <w:p w14:paraId="424154C3" w14:textId="77777777" w:rsidR="005F1DD1" w:rsidRPr="005F1DD1" w:rsidRDefault="005F1DD1" w:rsidP="007046D4">
      <w:pPr>
        <w:pStyle w:val="ListParagraph"/>
        <w:numPr>
          <w:ilvl w:val="0"/>
          <w:numId w:val="16"/>
        </w:numPr>
        <w:rPr>
          <w:lang w:val="en-US"/>
        </w:rPr>
      </w:pPr>
      <w:r w:rsidRPr="005F1DD1">
        <w:rPr>
          <w:lang w:val="en-US"/>
        </w:rPr>
        <w:t xml:space="preserve">We tested a federated AAI service, and we think it is relevant for this type of </w:t>
      </w:r>
      <w:proofErr w:type="gramStart"/>
      <w:r w:rsidRPr="005F1DD1">
        <w:rPr>
          <w:lang w:val="en-US"/>
        </w:rPr>
        <w:t>service;</w:t>
      </w:r>
      <w:proofErr w:type="gramEnd"/>
    </w:p>
    <w:p w14:paraId="5F5D9029" w14:textId="77777777" w:rsidR="005F1DD1" w:rsidRPr="005F1DD1" w:rsidRDefault="005F1DD1" w:rsidP="007046D4">
      <w:pPr>
        <w:pStyle w:val="ListParagraph"/>
        <w:numPr>
          <w:ilvl w:val="0"/>
          <w:numId w:val="16"/>
        </w:numPr>
        <w:rPr>
          <w:lang w:val="en-US"/>
        </w:rPr>
      </w:pPr>
      <w:r w:rsidRPr="005F1DD1">
        <w:rPr>
          <w:lang w:val="en-US"/>
        </w:rPr>
        <w:t xml:space="preserve">Implementation of AAI-managed </w:t>
      </w:r>
      <w:proofErr w:type="spellStart"/>
      <w:r w:rsidRPr="005F1DD1">
        <w:rPr>
          <w:lang w:val="en-US"/>
        </w:rPr>
        <w:t>gitlab</w:t>
      </w:r>
      <w:proofErr w:type="spellEnd"/>
      <w:r w:rsidRPr="005F1DD1">
        <w:rPr>
          <w:lang w:val="en-US"/>
        </w:rPr>
        <w:t xml:space="preserve"> </w:t>
      </w:r>
      <w:proofErr w:type="gramStart"/>
      <w:r w:rsidRPr="005F1DD1">
        <w:rPr>
          <w:lang w:val="en-US"/>
        </w:rPr>
        <w:t>server;</w:t>
      </w:r>
      <w:proofErr w:type="gramEnd"/>
    </w:p>
    <w:p w14:paraId="23704E23" w14:textId="77777777" w:rsidR="005F1DD1" w:rsidRPr="005F1DD1" w:rsidRDefault="005F1DD1" w:rsidP="007046D4">
      <w:pPr>
        <w:pStyle w:val="ListParagraph"/>
        <w:numPr>
          <w:ilvl w:val="0"/>
          <w:numId w:val="16"/>
        </w:numPr>
        <w:rPr>
          <w:lang w:val="en-US"/>
        </w:rPr>
      </w:pPr>
      <w:r w:rsidRPr="005F1DD1">
        <w:rPr>
          <w:lang w:val="en-US"/>
        </w:rPr>
        <w:t xml:space="preserve">Development of </w:t>
      </w:r>
      <w:proofErr w:type="spellStart"/>
      <w:r w:rsidRPr="005F1DD1">
        <w:rPr>
          <w:lang w:val="en-US"/>
        </w:rPr>
        <w:t>openstack</w:t>
      </w:r>
      <w:proofErr w:type="spellEnd"/>
      <w:r w:rsidRPr="005F1DD1">
        <w:rPr>
          <w:lang w:val="en-US"/>
        </w:rPr>
        <w:t xml:space="preserve"> VM deployment script with our application, from git-managed configurations (for deployment on EOSC or locally</w:t>
      </w:r>
      <w:proofErr w:type="gramStart"/>
      <w:r w:rsidRPr="005F1DD1">
        <w:rPr>
          <w:lang w:val="en-US"/>
        </w:rPr>
        <w:t>);</w:t>
      </w:r>
      <w:proofErr w:type="gramEnd"/>
    </w:p>
    <w:p w14:paraId="25FA5C41" w14:textId="26725501" w:rsidR="00CE67FF" w:rsidRPr="005F1DD1" w:rsidRDefault="005F1DD1" w:rsidP="007046D4">
      <w:pPr>
        <w:pStyle w:val="ListParagraph"/>
        <w:numPr>
          <w:ilvl w:val="0"/>
          <w:numId w:val="16"/>
        </w:numPr>
        <w:rPr>
          <w:lang w:val="en-US"/>
        </w:rPr>
      </w:pPr>
      <w:r w:rsidRPr="005F1DD1">
        <w:rPr>
          <w:lang w:val="en-US"/>
        </w:rPr>
        <w:t>Better understanding of the EOSC ecosystem.</w:t>
      </w:r>
    </w:p>
    <w:p w14:paraId="10B1E316" w14:textId="77777777" w:rsidR="00CE67FF" w:rsidRDefault="00CE67FF" w:rsidP="00CE67FF">
      <w:pPr>
        <w:pStyle w:val="Heading2"/>
        <w:rPr>
          <w:lang w:val="en-US"/>
        </w:rPr>
      </w:pPr>
      <w:bookmarkStart w:id="49" w:name="_Toc70957983"/>
      <w:r>
        <w:rPr>
          <w:lang w:val="en-US"/>
        </w:rPr>
        <w:t>Impact</w:t>
      </w:r>
      <w:bookmarkEnd w:id="49"/>
    </w:p>
    <w:p w14:paraId="692B6271" w14:textId="77777777" w:rsidR="005F1DD1" w:rsidRPr="005F1DD1" w:rsidRDefault="005F1DD1" w:rsidP="005F1DD1">
      <w:pPr>
        <w:rPr>
          <w:lang w:val="en-US"/>
        </w:rPr>
      </w:pPr>
      <w:r w:rsidRPr="005F1DD1">
        <w:rPr>
          <w:lang w:val="en-US"/>
        </w:rPr>
        <w:t xml:space="preserve">VESPA-Cloud is still at a prototype stage, but the project consolidated the overall VESPA framework, and </w:t>
      </w:r>
      <w:proofErr w:type="gramStart"/>
      <w:r w:rsidRPr="005F1DD1">
        <w:rPr>
          <w:lang w:val="en-US"/>
        </w:rPr>
        <w:t>opened up</w:t>
      </w:r>
      <w:proofErr w:type="gramEnd"/>
      <w:r w:rsidRPr="005F1DD1">
        <w:rPr>
          <w:lang w:val="en-US"/>
        </w:rPr>
        <w:t xml:space="preserve"> new solutions and opportunities for future VESPA service implementations. </w:t>
      </w:r>
    </w:p>
    <w:p w14:paraId="136182AF" w14:textId="1EF16A41" w:rsidR="00CE67FF" w:rsidRPr="00D7100A" w:rsidRDefault="005F1DD1" w:rsidP="005F1DD1">
      <w:pPr>
        <w:rPr>
          <w:lang w:val="en-US"/>
        </w:rPr>
      </w:pPr>
      <w:r w:rsidRPr="005F1DD1">
        <w:rPr>
          <w:lang w:val="en-US"/>
        </w:rPr>
        <w:t xml:space="preserve">Specifically, for data providers who are not able or not willing to host a VESPA server for a long period of time, we now have a working solution for service deployment, either on EOSC or on local data </w:t>
      </w:r>
      <w:proofErr w:type="spellStart"/>
      <w:r w:rsidRPr="005F1DD1">
        <w:rPr>
          <w:lang w:val="en-US"/>
        </w:rPr>
        <w:t>centres</w:t>
      </w:r>
      <w:proofErr w:type="spellEnd"/>
      <w:r w:rsidRPr="005F1DD1">
        <w:rPr>
          <w:lang w:val="en-US"/>
        </w:rPr>
        <w:t>.</w:t>
      </w:r>
    </w:p>
    <w:p w14:paraId="1EDF3630" w14:textId="77777777" w:rsidR="00CE67FF" w:rsidRDefault="00CE67FF" w:rsidP="00CE67FF">
      <w:pPr>
        <w:pStyle w:val="Heading2"/>
        <w:rPr>
          <w:lang w:val="en-US"/>
        </w:rPr>
      </w:pPr>
      <w:bookmarkStart w:id="50" w:name="_Toc70957984"/>
      <w:proofErr w:type="gramStart"/>
      <w:r>
        <w:rPr>
          <w:lang w:val="en-US"/>
        </w:rPr>
        <w:t>Future plans</w:t>
      </w:r>
      <w:proofErr w:type="gramEnd"/>
      <w:r>
        <w:rPr>
          <w:lang w:val="en-US"/>
        </w:rPr>
        <w:t xml:space="preserve"> and sustainability aspects</w:t>
      </w:r>
      <w:bookmarkEnd w:id="50"/>
    </w:p>
    <w:p w14:paraId="742E9545" w14:textId="4F23E9CE" w:rsidR="00CE67FF" w:rsidRPr="00CE67FF" w:rsidRDefault="005F1DD1" w:rsidP="00CE67FF">
      <w:pPr>
        <w:rPr>
          <w:lang w:val="en-US"/>
        </w:rPr>
      </w:pPr>
      <w:r w:rsidRPr="005F1DD1">
        <w:rPr>
          <w:lang w:val="en-US"/>
        </w:rPr>
        <w:t xml:space="preserve">The VESPA community is willing to continue the VESPA-Cloud pilot </w:t>
      </w:r>
      <w:proofErr w:type="gramStart"/>
      <w:r w:rsidRPr="005F1DD1">
        <w:rPr>
          <w:lang w:val="en-US"/>
        </w:rPr>
        <w:t>project, and</w:t>
      </w:r>
      <w:proofErr w:type="gramEnd"/>
      <w:r w:rsidRPr="005F1DD1">
        <w:rPr>
          <w:lang w:val="en-US"/>
        </w:rPr>
        <w:t xml:space="preserve"> explore further the use of EOSC resources for sharing solar system data. The prolongation of the SLA with EGI for the provisioning of the EGI Cloud Compute and Check-in services has been extended until March 2022 under the same conditions of the current EAP. In the future, a cooperation model will have to be decided on, </w:t>
      </w:r>
      <w:proofErr w:type="gramStart"/>
      <w:r w:rsidRPr="005F1DD1">
        <w:rPr>
          <w:lang w:val="en-US"/>
        </w:rPr>
        <w:t>in order to</w:t>
      </w:r>
      <w:proofErr w:type="gramEnd"/>
      <w:r w:rsidRPr="005F1DD1">
        <w:rPr>
          <w:lang w:val="en-US"/>
        </w:rPr>
        <w:t xml:space="preserve"> continue the access to the resources.</w:t>
      </w:r>
    </w:p>
    <w:p w14:paraId="0EF03C95" w14:textId="13FC9032" w:rsidR="00CE67FF" w:rsidRDefault="005F1DD1" w:rsidP="00CE67FF">
      <w:pPr>
        <w:pStyle w:val="Heading1"/>
        <w:rPr>
          <w:lang w:val="en-US"/>
        </w:rPr>
      </w:pPr>
      <w:bookmarkStart w:id="51" w:name="_Toc70957985"/>
      <w:proofErr w:type="spellStart"/>
      <w:r w:rsidRPr="005F1DD1">
        <w:rPr>
          <w:lang w:val="en-US"/>
        </w:rPr>
        <w:lastRenderedPageBreak/>
        <w:t>OpenBioMaps</w:t>
      </w:r>
      <w:proofErr w:type="spellEnd"/>
      <w:r w:rsidRPr="005F1DD1">
        <w:rPr>
          <w:lang w:val="en-US"/>
        </w:rPr>
        <w:t xml:space="preserve"> data management service for biological sciences and biodiversity conservation</w:t>
      </w:r>
      <w:bookmarkEnd w:id="51"/>
    </w:p>
    <w:p w14:paraId="66638669" w14:textId="5E7CECC8" w:rsidR="00CE67FF" w:rsidRPr="00D7100A" w:rsidRDefault="00CE67FF" w:rsidP="00CE67FF">
      <w:pPr>
        <w:rPr>
          <w:b/>
          <w:bCs/>
          <w:lang w:val="en-US"/>
        </w:rPr>
      </w:pPr>
      <w:r w:rsidRPr="00D7100A">
        <w:rPr>
          <w:b/>
          <w:bCs/>
          <w:lang w:val="en-US"/>
        </w:rPr>
        <w:t xml:space="preserve">Principal investigator: </w:t>
      </w:r>
      <w:proofErr w:type="spellStart"/>
      <w:r w:rsidR="005F1DD1" w:rsidRPr="005F1DD1">
        <w:rPr>
          <w:b/>
          <w:bCs/>
          <w:lang w:val="en-US"/>
        </w:rPr>
        <w:t>Miklós</w:t>
      </w:r>
      <w:proofErr w:type="spellEnd"/>
      <w:r w:rsidR="005F1DD1" w:rsidRPr="005F1DD1">
        <w:rPr>
          <w:b/>
          <w:bCs/>
          <w:lang w:val="en-US"/>
        </w:rPr>
        <w:t xml:space="preserve"> </w:t>
      </w:r>
      <w:proofErr w:type="spellStart"/>
      <w:r w:rsidR="005F1DD1" w:rsidRPr="005F1DD1">
        <w:rPr>
          <w:b/>
          <w:bCs/>
          <w:lang w:val="en-US"/>
        </w:rPr>
        <w:t>Bán</w:t>
      </w:r>
      <w:proofErr w:type="spellEnd"/>
      <w:r w:rsidR="005F1DD1" w:rsidRPr="005F1DD1">
        <w:rPr>
          <w:b/>
          <w:bCs/>
          <w:lang w:val="en-US"/>
        </w:rPr>
        <w:t xml:space="preserve"> (UNIDEB)</w:t>
      </w:r>
    </w:p>
    <w:p w14:paraId="132865B4" w14:textId="1118C9EA" w:rsidR="00CE67FF" w:rsidRDefault="00CE67FF" w:rsidP="00CE67FF">
      <w:pPr>
        <w:rPr>
          <w:lang w:val="en-US"/>
        </w:rPr>
      </w:pPr>
      <w:r w:rsidRPr="00D7100A">
        <w:rPr>
          <w:b/>
          <w:bCs/>
          <w:lang w:val="en-US"/>
        </w:rPr>
        <w:t xml:space="preserve">Shepherd: </w:t>
      </w:r>
      <w:r w:rsidR="005F1DD1" w:rsidRPr="005F1DD1">
        <w:rPr>
          <w:b/>
          <w:bCs/>
          <w:lang w:val="en-US"/>
        </w:rPr>
        <w:t>Miguel Caballer (UPVLC)</w:t>
      </w:r>
    </w:p>
    <w:p w14:paraId="0FD27206" w14:textId="77777777" w:rsidR="00CE67FF" w:rsidRDefault="00CE67FF" w:rsidP="00CE67FF">
      <w:pPr>
        <w:pStyle w:val="Heading2"/>
      </w:pPr>
      <w:bookmarkStart w:id="52" w:name="_Toc70957986"/>
      <w:r w:rsidRPr="00C7592B">
        <w:t>About the pilot - initial ambition</w:t>
      </w:r>
      <w:bookmarkEnd w:id="52"/>
    </w:p>
    <w:p w14:paraId="176D1C89" w14:textId="51D7F259" w:rsidR="00CE67FF" w:rsidRPr="00C7592B" w:rsidRDefault="00754E56" w:rsidP="005F1DD1">
      <w:pPr>
        <w:rPr>
          <w:rFonts w:asciiTheme="minorHAnsi" w:hAnsiTheme="minorHAnsi" w:cstheme="minorHAnsi"/>
          <w:color w:val="000000"/>
        </w:rPr>
      </w:pPr>
      <w:r w:rsidRPr="00754E56">
        <w:rPr>
          <w:rFonts w:asciiTheme="minorHAnsi" w:hAnsiTheme="minorHAnsi" w:cstheme="minorHAnsi"/>
          <w:color w:val="000000"/>
        </w:rPr>
        <w:t xml:space="preserve">The </w:t>
      </w:r>
      <w:proofErr w:type="spellStart"/>
      <w:r w:rsidRPr="00754E56">
        <w:rPr>
          <w:rFonts w:asciiTheme="minorHAnsi" w:hAnsiTheme="minorHAnsi" w:cstheme="minorHAnsi"/>
          <w:color w:val="000000"/>
        </w:rPr>
        <w:t>OpenBioMaps</w:t>
      </w:r>
      <w:proofErr w:type="spellEnd"/>
      <w:r w:rsidRPr="00754E56">
        <w:rPr>
          <w:rFonts w:asciiTheme="minorHAnsi" w:hAnsiTheme="minorHAnsi" w:cstheme="minorHAnsi"/>
          <w:color w:val="000000"/>
        </w:rPr>
        <w:t xml:space="preserve"> is used for data management by nature conservation institutes, biodiversity research and citizen science projects. </w:t>
      </w:r>
      <w:proofErr w:type="spellStart"/>
      <w:r w:rsidRPr="00754E56">
        <w:rPr>
          <w:rFonts w:asciiTheme="minorHAnsi" w:hAnsiTheme="minorHAnsi" w:cstheme="minorHAnsi"/>
          <w:color w:val="000000"/>
        </w:rPr>
        <w:t>OpenBioMaps</w:t>
      </w:r>
      <w:proofErr w:type="spellEnd"/>
      <w:r w:rsidRPr="00754E56">
        <w:rPr>
          <w:rFonts w:asciiTheme="minorHAnsi" w:hAnsiTheme="minorHAnsi" w:cstheme="minorHAnsi"/>
          <w:color w:val="000000"/>
        </w:rPr>
        <w:t xml:space="preserve"> provides several services that make day-to-day work with data easier, but it does not provide tools for </w:t>
      </w:r>
      <w:proofErr w:type="spellStart"/>
      <w:r w:rsidRPr="00754E56">
        <w:rPr>
          <w:rFonts w:asciiTheme="minorHAnsi" w:hAnsiTheme="minorHAnsi" w:cstheme="minorHAnsi"/>
          <w:color w:val="000000"/>
        </w:rPr>
        <w:t>analyzing</w:t>
      </w:r>
      <w:proofErr w:type="spellEnd"/>
      <w:r w:rsidRPr="00754E56">
        <w:rPr>
          <w:rFonts w:asciiTheme="minorHAnsi" w:hAnsiTheme="minorHAnsi" w:cstheme="minorHAnsi"/>
          <w:color w:val="000000"/>
        </w:rPr>
        <w:t xml:space="preserve"> the data. In this project, we aimed to develop a background service based on EOSC tools and resources that support the interpretation of data from databases on conservation biology and biodiversity. It is a new service solution that facilitates and generalizes the most common high-computational analysis of data stored in such databases. This feature will be available as an </w:t>
      </w:r>
      <w:proofErr w:type="spellStart"/>
      <w:r w:rsidRPr="00754E56">
        <w:rPr>
          <w:rFonts w:asciiTheme="minorHAnsi" w:hAnsiTheme="minorHAnsi" w:cstheme="minorHAnsi"/>
          <w:color w:val="000000"/>
        </w:rPr>
        <w:t>OpenBioMaps</w:t>
      </w:r>
      <w:proofErr w:type="spellEnd"/>
      <w:r w:rsidRPr="00754E56">
        <w:rPr>
          <w:rFonts w:asciiTheme="minorHAnsi" w:hAnsiTheme="minorHAnsi" w:cstheme="minorHAnsi"/>
          <w:color w:val="000000"/>
        </w:rPr>
        <w:t xml:space="preserve"> module through a new user interface on each </w:t>
      </w:r>
      <w:proofErr w:type="spellStart"/>
      <w:r w:rsidRPr="00754E56">
        <w:rPr>
          <w:rFonts w:asciiTheme="minorHAnsi" w:hAnsiTheme="minorHAnsi" w:cstheme="minorHAnsi"/>
          <w:color w:val="000000"/>
        </w:rPr>
        <w:t>OpenBioMaps</w:t>
      </w:r>
      <w:proofErr w:type="spellEnd"/>
      <w:r w:rsidRPr="00754E56">
        <w:rPr>
          <w:rFonts w:asciiTheme="minorHAnsi" w:hAnsiTheme="minorHAnsi" w:cstheme="minorHAnsi"/>
          <w:color w:val="000000"/>
        </w:rPr>
        <w:t xml:space="preserve"> server, allowing for a seamless and transparent connection between databases and </w:t>
      </w:r>
      <w:proofErr w:type="spellStart"/>
      <w:r w:rsidRPr="00754E56">
        <w:rPr>
          <w:rFonts w:asciiTheme="minorHAnsi" w:hAnsiTheme="minorHAnsi" w:cstheme="minorHAnsi"/>
          <w:color w:val="000000"/>
        </w:rPr>
        <w:t>analyzes</w:t>
      </w:r>
      <w:proofErr w:type="spellEnd"/>
      <w:r w:rsidRPr="00754E56">
        <w:rPr>
          <w:rFonts w:asciiTheme="minorHAnsi" w:hAnsiTheme="minorHAnsi" w:cstheme="minorHAnsi"/>
          <w:color w:val="000000"/>
        </w:rPr>
        <w:t>.</w:t>
      </w:r>
    </w:p>
    <w:p w14:paraId="4FEC6AC4" w14:textId="77777777" w:rsidR="00CE67FF" w:rsidRPr="00C7592B" w:rsidRDefault="00CE67FF" w:rsidP="00CE67FF">
      <w:pPr>
        <w:pStyle w:val="Heading2"/>
      </w:pPr>
      <w:bookmarkStart w:id="53" w:name="_Toc70957987"/>
      <w:r w:rsidRPr="00C7592B">
        <w:t>Progress and key results</w:t>
      </w:r>
      <w:bookmarkEnd w:id="53"/>
    </w:p>
    <w:p w14:paraId="1E189342" w14:textId="77777777" w:rsidR="00754E56" w:rsidRPr="00A432EE" w:rsidRDefault="00754E56" w:rsidP="007046D4">
      <w:pPr>
        <w:pStyle w:val="ListParagraph"/>
        <w:numPr>
          <w:ilvl w:val="0"/>
          <w:numId w:val="17"/>
        </w:numPr>
        <w:rPr>
          <w:rFonts w:asciiTheme="minorHAnsi" w:hAnsiTheme="minorHAnsi" w:cstheme="minorHAnsi"/>
          <w:lang w:val="en-US"/>
        </w:rPr>
      </w:pPr>
      <w:r w:rsidRPr="00A432EE">
        <w:rPr>
          <w:rFonts w:asciiTheme="minorHAnsi" w:hAnsiTheme="minorHAnsi" w:cstheme="minorHAnsi"/>
          <w:lang w:val="en-US"/>
        </w:rPr>
        <w:t xml:space="preserve">We have developed a new and API interface which is running on Computational servers. This API can process calls from </w:t>
      </w:r>
      <w:proofErr w:type="spellStart"/>
      <w:r w:rsidRPr="00A432EE">
        <w:rPr>
          <w:rFonts w:asciiTheme="minorHAnsi" w:hAnsiTheme="minorHAnsi" w:cstheme="minorHAnsi"/>
          <w:lang w:val="en-US"/>
        </w:rPr>
        <w:t>OpenBioMaps</w:t>
      </w:r>
      <w:proofErr w:type="spellEnd"/>
      <w:r w:rsidRPr="00A432EE">
        <w:rPr>
          <w:rFonts w:asciiTheme="minorHAnsi" w:hAnsiTheme="minorHAnsi" w:cstheme="minorHAnsi"/>
          <w:lang w:val="en-US"/>
        </w:rPr>
        <w:t xml:space="preserve"> projects. Creates a computational package which is running in a docker environment and can send back results.</w:t>
      </w:r>
    </w:p>
    <w:p w14:paraId="2FD60FE9" w14:textId="77777777" w:rsidR="00754E56" w:rsidRPr="00A432EE" w:rsidRDefault="00754E56" w:rsidP="007046D4">
      <w:pPr>
        <w:pStyle w:val="ListParagraph"/>
        <w:numPr>
          <w:ilvl w:val="0"/>
          <w:numId w:val="17"/>
        </w:numPr>
        <w:rPr>
          <w:rFonts w:asciiTheme="minorHAnsi" w:hAnsiTheme="minorHAnsi" w:cstheme="minorHAnsi"/>
          <w:lang w:val="en-US"/>
        </w:rPr>
      </w:pPr>
      <w:r w:rsidRPr="00A432EE">
        <w:rPr>
          <w:rFonts w:asciiTheme="minorHAnsi" w:hAnsiTheme="minorHAnsi" w:cstheme="minorHAnsi"/>
          <w:lang w:val="en-US"/>
        </w:rPr>
        <w:t xml:space="preserve">We have created a new </w:t>
      </w:r>
      <w:proofErr w:type="spellStart"/>
      <w:r w:rsidRPr="00A432EE">
        <w:rPr>
          <w:rFonts w:asciiTheme="minorHAnsi" w:hAnsiTheme="minorHAnsi" w:cstheme="minorHAnsi"/>
          <w:lang w:val="en-US"/>
        </w:rPr>
        <w:t>OpenBioMaps</w:t>
      </w:r>
      <w:proofErr w:type="spellEnd"/>
      <w:r w:rsidRPr="00A432EE">
        <w:rPr>
          <w:rFonts w:asciiTheme="minorHAnsi" w:hAnsiTheme="minorHAnsi" w:cstheme="minorHAnsi"/>
          <w:lang w:val="en-US"/>
        </w:rPr>
        <w:t xml:space="preserve"> module, which is a user interface for managing data and analysis scripts and can manage connection with Computational servers.</w:t>
      </w:r>
    </w:p>
    <w:p w14:paraId="422D3BAE" w14:textId="77777777" w:rsidR="00754E56" w:rsidRPr="00A432EE" w:rsidRDefault="00754E56" w:rsidP="007046D4">
      <w:pPr>
        <w:pStyle w:val="ListParagraph"/>
        <w:numPr>
          <w:ilvl w:val="0"/>
          <w:numId w:val="17"/>
        </w:numPr>
        <w:rPr>
          <w:rFonts w:asciiTheme="minorHAnsi" w:hAnsiTheme="minorHAnsi" w:cstheme="minorHAnsi"/>
          <w:lang w:val="en-US"/>
        </w:rPr>
      </w:pPr>
      <w:r w:rsidRPr="00A432EE">
        <w:rPr>
          <w:rFonts w:asciiTheme="minorHAnsi" w:hAnsiTheme="minorHAnsi" w:cstheme="minorHAnsi"/>
          <w:lang w:val="en-US"/>
        </w:rPr>
        <w:t>We have created a Computational server network which comprises four servers, where two are in EOSC.</w:t>
      </w:r>
    </w:p>
    <w:p w14:paraId="5C575A7A" w14:textId="77777777" w:rsidR="00754E56" w:rsidRPr="00A432EE" w:rsidRDefault="00754E56" w:rsidP="007046D4">
      <w:pPr>
        <w:pStyle w:val="ListParagraph"/>
        <w:numPr>
          <w:ilvl w:val="0"/>
          <w:numId w:val="17"/>
        </w:numPr>
        <w:rPr>
          <w:rFonts w:asciiTheme="minorHAnsi" w:hAnsiTheme="minorHAnsi" w:cstheme="minorHAnsi"/>
          <w:lang w:val="en-US"/>
        </w:rPr>
      </w:pPr>
      <w:r w:rsidRPr="00A432EE">
        <w:rPr>
          <w:rFonts w:asciiTheme="minorHAnsi" w:hAnsiTheme="minorHAnsi" w:cstheme="minorHAnsi"/>
          <w:lang w:val="en-US"/>
        </w:rPr>
        <w:t xml:space="preserve">We have created a TOSCA document and needed recipes to deploy the </w:t>
      </w:r>
      <w:proofErr w:type="spellStart"/>
      <w:r w:rsidRPr="00A432EE">
        <w:rPr>
          <w:rFonts w:asciiTheme="minorHAnsi" w:hAnsiTheme="minorHAnsi" w:cstheme="minorHAnsi"/>
          <w:lang w:val="en-US"/>
        </w:rPr>
        <w:t>OpenBioMaps</w:t>
      </w:r>
      <w:proofErr w:type="spellEnd"/>
      <w:r w:rsidRPr="00A432EE">
        <w:rPr>
          <w:rFonts w:asciiTheme="minorHAnsi" w:hAnsiTheme="minorHAnsi" w:cstheme="minorHAnsi"/>
          <w:lang w:val="en-US"/>
        </w:rPr>
        <w:t xml:space="preserve"> server using the IM Dashboard in the EOSC environment.</w:t>
      </w:r>
    </w:p>
    <w:p w14:paraId="1E36D31D" w14:textId="77777777" w:rsidR="00754E56" w:rsidRPr="00A432EE" w:rsidRDefault="00754E56" w:rsidP="007046D4">
      <w:pPr>
        <w:pStyle w:val="ListParagraph"/>
        <w:numPr>
          <w:ilvl w:val="0"/>
          <w:numId w:val="17"/>
        </w:numPr>
        <w:rPr>
          <w:rFonts w:asciiTheme="minorHAnsi" w:hAnsiTheme="minorHAnsi" w:cstheme="minorHAnsi"/>
          <w:lang w:val="en-US"/>
        </w:rPr>
      </w:pPr>
      <w:r w:rsidRPr="00A432EE">
        <w:rPr>
          <w:rFonts w:asciiTheme="minorHAnsi" w:hAnsiTheme="minorHAnsi" w:cstheme="minorHAnsi"/>
          <w:lang w:val="en-US"/>
        </w:rPr>
        <w:t xml:space="preserve">We have successfully deployed an </w:t>
      </w:r>
      <w:proofErr w:type="spellStart"/>
      <w:r w:rsidRPr="00A432EE">
        <w:rPr>
          <w:rFonts w:asciiTheme="minorHAnsi" w:hAnsiTheme="minorHAnsi" w:cstheme="minorHAnsi"/>
          <w:lang w:val="en-US"/>
        </w:rPr>
        <w:t>OpenBioMaps</w:t>
      </w:r>
      <w:proofErr w:type="spellEnd"/>
      <w:r w:rsidRPr="00A432EE">
        <w:rPr>
          <w:rFonts w:asciiTheme="minorHAnsi" w:hAnsiTheme="minorHAnsi" w:cstheme="minorHAnsi"/>
          <w:lang w:val="en-US"/>
        </w:rPr>
        <w:t xml:space="preserve"> VM instance in the IFCA site using the IM Dashboard.</w:t>
      </w:r>
    </w:p>
    <w:p w14:paraId="03D92DFC" w14:textId="2DBCFE57" w:rsidR="00A432EE" w:rsidRPr="00A432EE" w:rsidRDefault="00754E56" w:rsidP="007046D4">
      <w:pPr>
        <w:pStyle w:val="ListParagraph"/>
        <w:numPr>
          <w:ilvl w:val="0"/>
          <w:numId w:val="17"/>
        </w:numPr>
        <w:rPr>
          <w:rFonts w:asciiTheme="minorHAnsi" w:hAnsiTheme="minorHAnsi" w:cstheme="minorHAnsi"/>
          <w:lang w:val="en-US"/>
        </w:rPr>
      </w:pPr>
      <w:r w:rsidRPr="00A432EE">
        <w:rPr>
          <w:rFonts w:asciiTheme="minorHAnsi" w:hAnsiTheme="minorHAnsi" w:cstheme="minorHAnsi"/>
          <w:lang w:val="en-US"/>
        </w:rPr>
        <w:t xml:space="preserve">This setup is used by three use cases. Two projects using these services and resources for performing Random Forest based analyses for discovering spatial distributions of species based on </w:t>
      </w:r>
      <w:proofErr w:type="gramStart"/>
      <w:r w:rsidRPr="00A432EE">
        <w:rPr>
          <w:rFonts w:asciiTheme="minorHAnsi" w:hAnsiTheme="minorHAnsi" w:cstheme="minorHAnsi"/>
          <w:lang w:val="en-US"/>
        </w:rPr>
        <w:t>a large number of</w:t>
      </w:r>
      <w:proofErr w:type="gramEnd"/>
      <w:r w:rsidRPr="00A432EE">
        <w:rPr>
          <w:rFonts w:asciiTheme="minorHAnsi" w:hAnsiTheme="minorHAnsi" w:cstheme="minorHAnsi"/>
          <w:lang w:val="en-US"/>
        </w:rPr>
        <w:t xml:space="preserve"> environmental factors. In the third project, researchers perform machine learning based analyses to automatically identify bird species on records.</w:t>
      </w:r>
    </w:p>
    <w:p w14:paraId="20999134" w14:textId="77777777" w:rsidR="00CE67FF" w:rsidRPr="00C7592B" w:rsidRDefault="00CE67FF" w:rsidP="00CE67FF">
      <w:pPr>
        <w:pStyle w:val="Heading2"/>
      </w:pPr>
      <w:bookmarkStart w:id="54" w:name="_Toc70957988"/>
      <w:r w:rsidRPr="00C7592B">
        <w:t>Service integrations</w:t>
      </w:r>
      <w:bookmarkEnd w:id="54"/>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5A91D5F5"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E64315C"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4C67C7A"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DA216EE"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7E5694A7"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2BA20EFB"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A0B9F" w14:textId="05E18F01" w:rsidR="00CE67FF" w:rsidRPr="00D50FB1" w:rsidRDefault="00A432EE" w:rsidP="00872EA6">
            <w:pPr>
              <w:rPr>
                <w:lang w:val="en-US"/>
              </w:rPr>
            </w:pPr>
            <w:r w:rsidRPr="00A432EE">
              <w:rPr>
                <w:lang w:val="en-US"/>
              </w:rPr>
              <w:lastRenderedPageBreak/>
              <w:t>Infrastructure Manager</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2C90A8" w14:textId="23E6685A" w:rsidR="00CE67FF" w:rsidRPr="00D50FB1" w:rsidRDefault="00A432EE" w:rsidP="00872EA6">
            <w:pPr>
              <w:rPr>
                <w:lang w:val="en-US"/>
              </w:rPr>
            </w:pPr>
            <w:r>
              <w:rPr>
                <w:lang w:val="en-US"/>
              </w:rPr>
              <w:t>UPV</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631DC" w14:textId="485A4F7F" w:rsidR="00CE67FF" w:rsidRPr="00D50FB1" w:rsidRDefault="00A432EE" w:rsidP="00872EA6">
            <w:pPr>
              <w:rPr>
                <w:lang w:val="en-US"/>
              </w:rPr>
            </w:pPr>
            <w:r w:rsidRPr="00A432EE">
              <w:rPr>
                <w:lang w:val="en-US"/>
              </w:rPr>
              <w:t xml:space="preserve">Create a TOSCA document and needed recipes to deploy the </w:t>
            </w:r>
            <w:proofErr w:type="spellStart"/>
            <w:r w:rsidRPr="00A432EE">
              <w:rPr>
                <w:lang w:val="en-US"/>
              </w:rPr>
              <w:t>OpenBioMaps</w:t>
            </w:r>
            <w:proofErr w:type="spellEnd"/>
            <w:r w:rsidRPr="00A432EE">
              <w:rPr>
                <w:lang w:val="en-US"/>
              </w:rPr>
              <w:t xml:space="preserve"> server using the IM Dashboard.</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5A37A92" w14:textId="77777777" w:rsidR="00CE67FF" w:rsidRPr="00D50FB1" w:rsidRDefault="00CE67FF" w:rsidP="00872EA6">
            <w:pPr>
              <w:rPr>
                <w:lang w:val="en-US"/>
              </w:rPr>
            </w:pPr>
          </w:p>
        </w:tc>
      </w:tr>
      <w:tr w:rsidR="00CE67FF" w:rsidRPr="00D50FB1" w14:paraId="07492D45" w14:textId="77777777" w:rsidTr="00A432EE">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578CC" w14:textId="4314D3C7" w:rsidR="00CE67FF" w:rsidRPr="00D50FB1" w:rsidRDefault="00A432EE"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7D3C5" w14:textId="3BDDCD1F" w:rsidR="00CE67FF" w:rsidRPr="00D50FB1" w:rsidRDefault="00A432EE"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4061D" w14:textId="668CB538" w:rsidR="00CE67FF" w:rsidRPr="00D50FB1" w:rsidRDefault="00A432EE" w:rsidP="00872EA6">
            <w:pPr>
              <w:rPr>
                <w:lang w:val="en-US"/>
              </w:rPr>
            </w:pPr>
            <w:proofErr w:type="spellStart"/>
            <w:r w:rsidRPr="00A432EE">
              <w:rPr>
                <w:lang w:val="en-US"/>
              </w:rPr>
              <w:t>OpenBioMapser</w:t>
            </w:r>
            <w:proofErr w:type="spellEnd"/>
            <w:r w:rsidRPr="00A432EE">
              <w:rPr>
                <w:lang w:val="en-US"/>
              </w:rPr>
              <w:t xml:space="preserve"> VM instance has been deployed in the IFCA site using the IM Dashboard.</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6ECD4A3E" w14:textId="77777777" w:rsidR="00A432EE" w:rsidRPr="00A432EE" w:rsidRDefault="00A432EE" w:rsidP="00A432EE">
            <w:pPr>
              <w:rPr>
                <w:lang w:val="en-US"/>
              </w:rPr>
            </w:pPr>
            <w:r w:rsidRPr="00A432EE">
              <w:rPr>
                <w:lang w:val="en-US"/>
              </w:rPr>
              <w:t>IFCA-LCG2:</w:t>
            </w:r>
          </w:p>
          <w:p w14:paraId="458B2CF9" w14:textId="54A60E27" w:rsidR="00CE67FF" w:rsidRPr="00D50FB1" w:rsidRDefault="00A432EE" w:rsidP="00A432EE">
            <w:pPr>
              <w:rPr>
                <w:lang w:val="en-US"/>
              </w:rPr>
            </w:pPr>
            <w:r w:rsidRPr="00A432EE">
              <w:rPr>
                <w:lang w:val="en-US"/>
              </w:rPr>
              <w:t>32 CPUs, 32 GB RAM, 0.2 TB HD</w:t>
            </w:r>
          </w:p>
        </w:tc>
      </w:tr>
      <w:tr w:rsidR="00A432EE" w:rsidRPr="00D50FB1" w14:paraId="750287A9" w14:textId="77777777" w:rsidTr="00A432EE">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A5742" w14:textId="7306E311" w:rsidR="00A432EE" w:rsidRPr="00D50FB1" w:rsidRDefault="00A432EE" w:rsidP="00A432EE">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23261" w14:textId="52A34E2D" w:rsidR="00A432EE" w:rsidRPr="00D50FB1" w:rsidRDefault="00A432EE" w:rsidP="00A432EE">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37DF0" w14:textId="2FFC0F5C" w:rsidR="00A432EE" w:rsidRPr="00D50FB1" w:rsidRDefault="00A432EE" w:rsidP="00A432EE">
            <w:pPr>
              <w:rPr>
                <w:lang w:val="en-US"/>
              </w:rPr>
            </w:pPr>
            <w:proofErr w:type="spellStart"/>
            <w:r w:rsidRPr="00A432EE">
              <w:rPr>
                <w:lang w:val="en-US"/>
              </w:rPr>
              <w:t>OpenBioMaps</w:t>
            </w:r>
            <w:proofErr w:type="spellEnd"/>
            <w:r w:rsidRPr="00A432EE">
              <w:rPr>
                <w:lang w:val="en-US"/>
              </w:rPr>
              <w:t xml:space="preserve"> Computational server instances has been deployed on Virtual Machines in the IFCA site using the IM Dashboard.</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3298ED4" w14:textId="77777777" w:rsidR="00A432EE" w:rsidRPr="00A432EE" w:rsidRDefault="00A432EE" w:rsidP="00A432EE">
            <w:pPr>
              <w:rPr>
                <w:lang w:val="en-US"/>
              </w:rPr>
            </w:pPr>
            <w:r w:rsidRPr="00A432EE">
              <w:rPr>
                <w:lang w:val="en-US"/>
              </w:rPr>
              <w:t>IFCA-LCG2:</w:t>
            </w:r>
          </w:p>
          <w:p w14:paraId="7963640F" w14:textId="2C592D83" w:rsidR="00A432EE" w:rsidRPr="00D50FB1" w:rsidRDefault="00A432EE" w:rsidP="00A432EE">
            <w:pPr>
              <w:rPr>
                <w:lang w:val="en-US"/>
              </w:rPr>
            </w:pPr>
            <w:r w:rsidRPr="00A432EE">
              <w:rPr>
                <w:lang w:val="en-US"/>
              </w:rPr>
              <w:t>2x32 CPUs, 2x48 GB RAM, 2 TB HD</w:t>
            </w:r>
          </w:p>
        </w:tc>
      </w:tr>
    </w:tbl>
    <w:p w14:paraId="7D1B541A" w14:textId="77777777" w:rsidR="00CE67FF" w:rsidRDefault="00CE67FF" w:rsidP="00CE67FF"/>
    <w:p w14:paraId="1C767770" w14:textId="77777777" w:rsidR="00CE67FF" w:rsidRDefault="00CE67FF" w:rsidP="00CE67FF">
      <w:pPr>
        <w:pStyle w:val="Heading2"/>
      </w:pPr>
      <w:bookmarkStart w:id="55" w:name="_Toc70957989"/>
      <w:r>
        <w:t>Lessons learnt</w:t>
      </w:r>
      <w:bookmarkEnd w:id="55"/>
    </w:p>
    <w:p w14:paraId="140323E1" w14:textId="77777777" w:rsidR="00A432EE" w:rsidRPr="00A432EE" w:rsidRDefault="00A432EE" w:rsidP="00A432EE">
      <w:pPr>
        <w:rPr>
          <w:lang w:val="en-US"/>
        </w:rPr>
      </w:pPr>
      <w:r w:rsidRPr="00A432EE">
        <w:rPr>
          <w:lang w:val="en-US"/>
        </w:rPr>
        <w:t xml:space="preserve">Discovering the enormous potential of the EOSC requires significant time investment. If I </w:t>
      </w:r>
      <w:proofErr w:type="gramStart"/>
      <w:r w:rsidRPr="00A432EE">
        <w:rPr>
          <w:lang w:val="en-US"/>
        </w:rPr>
        <w:t>hadn’t</w:t>
      </w:r>
      <w:proofErr w:type="gramEnd"/>
      <w:r w:rsidRPr="00A432EE">
        <w:rPr>
          <w:lang w:val="en-US"/>
        </w:rPr>
        <w:t xml:space="preserve"> gotten into the EAP program, I probably wouldn’t have spent that much time understanding the whole system and understanding some services.</w:t>
      </w:r>
    </w:p>
    <w:p w14:paraId="5784297B" w14:textId="77777777" w:rsidR="00A432EE" w:rsidRPr="00A432EE" w:rsidRDefault="00A432EE" w:rsidP="00A432EE">
      <w:pPr>
        <w:rPr>
          <w:lang w:val="en-US"/>
        </w:rPr>
      </w:pPr>
      <w:r w:rsidRPr="00A432EE">
        <w:rPr>
          <w:lang w:val="en-US"/>
        </w:rPr>
        <w:t>During the development period, a major service outage and system damage was found in the IFCA service, which resulted in the loss of our EOSC VMs. This case highlighted that the service provider's already introduced provider-independent distributed resource network is also an important condition for stable implementation in the case of computing servers, which also significantly reduces financial dependencies. Because of this, instead of simply restoring services, we redesigned the implementation of the computing servers and created a distributed computing network in which our EAP VMs also joined.</w:t>
      </w:r>
    </w:p>
    <w:p w14:paraId="07D0BF42" w14:textId="04383D1D" w:rsidR="00CE67FF" w:rsidRDefault="00A432EE" w:rsidP="00A432EE">
      <w:pPr>
        <w:rPr>
          <w:lang w:val="en-US"/>
        </w:rPr>
      </w:pPr>
      <w:r w:rsidRPr="00A432EE">
        <w:rPr>
          <w:lang w:val="en-US"/>
        </w:rPr>
        <w:t xml:space="preserve">The users of the </w:t>
      </w:r>
      <w:proofErr w:type="spellStart"/>
      <w:r w:rsidRPr="00A432EE">
        <w:rPr>
          <w:lang w:val="en-US"/>
        </w:rPr>
        <w:t>OpenBioMaps</w:t>
      </w:r>
      <w:proofErr w:type="spellEnd"/>
      <w:r w:rsidRPr="00A432EE">
        <w:rPr>
          <w:lang w:val="en-US"/>
        </w:rPr>
        <w:t xml:space="preserve"> community are mostly conservation or biodiversity research professionals who spend very little time discovering and understanding new IT tools. </w:t>
      </w:r>
      <w:proofErr w:type="spellStart"/>
      <w:r w:rsidRPr="00A432EE">
        <w:rPr>
          <w:lang w:val="en-US"/>
        </w:rPr>
        <w:t>OpenBioMaps</w:t>
      </w:r>
      <w:proofErr w:type="spellEnd"/>
      <w:r w:rsidRPr="00A432EE">
        <w:rPr>
          <w:lang w:val="en-US"/>
        </w:rPr>
        <w:t xml:space="preserve">, which has been operating for 10 years this year, provides an excellent opportunity to integrate EOSC services and thus we could </w:t>
      </w:r>
      <w:proofErr w:type="gramStart"/>
      <w:r w:rsidRPr="00A432EE">
        <w:rPr>
          <w:lang w:val="en-US"/>
        </w:rPr>
        <w:t>open up</w:t>
      </w:r>
      <w:proofErr w:type="gramEnd"/>
      <w:r w:rsidRPr="00A432EE">
        <w:rPr>
          <w:lang w:val="en-US"/>
        </w:rPr>
        <w:t xml:space="preserve"> the opportunity to show new tools to the user community through a familiar environment.</w:t>
      </w:r>
    </w:p>
    <w:p w14:paraId="6E4609F6" w14:textId="77777777" w:rsidR="00CE67FF" w:rsidRDefault="00CE67FF" w:rsidP="00CE67FF">
      <w:pPr>
        <w:pStyle w:val="Heading2"/>
        <w:rPr>
          <w:lang w:val="en-US"/>
        </w:rPr>
      </w:pPr>
      <w:bookmarkStart w:id="56" w:name="_Toc70957990"/>
      <w:r>
        <w:rPr>
          <w:lang w:val="en-US"/>
        </w:rPr>
        <w:t>Impact</w:t>
      </w:r>
      <w:bookmarkEnd w:id="56"/>
    </w:p>
    <w:p w14:paraId="5F2C9F0E" w14:textId="77777777" w:rsidR="00A432EE" w:rsidRPr="00A432EE" w:rsidRDefault="00A432EE" w:rsidP="00A432EE">
      <w:pPr>
        <w:rPr>
          <w:lang w:val="en-US"/>
        </w:rPr>
      </w:pPr>
      <w:r w:rsidRPr="00A432EE">
        <w:rPr>
          <w:lang w:val="en-US"/>
        </w:rPr>
        <w:t xml:space="preserve">Maintaining long-term-supported servers in the EOSC network would allow creating a new high-capacity </w:t>
      </w:r>
      <w:proofErr w:type="spellStart"/>
      <w:r w:rsidRPr="00A432EE">
        <w:rPr>
          <w:lang w:val="en-US"/>
        </w:rPr>
        <w:t>OpenBioMaps</w:t>
      </w:r>
      <w:proofErr w:type="spellEnd"/>
      <w:r w:rsidRPr="00A432EE">
        <w:rPr>
          <w:lang w:val="en-US"/>
        </w:rPr>
        <w:t xml:space="preserve"> node, which could provide an opportunity to connect many new citizen science and science projects, especially new ones that have no connections to those currently running. The </w:t>
      </w:r>
      <w:proofErr w:type="spellStart"/>
      <w:r w:rsidRPr="00A432EE">
        <w:rPr>
          <w:lang w:val="en-US"/>
        </w:rPr>
        <w:t>OpenBioMaps</w:t>
      </w:r>
      <w:proofErr w:type="spellEnd"/>
      <w:r w:rsidRPr="00A432EE">
        <w:rPr>
          <w:lang w:val="en-US"/>
        </w:rPr>
        <w:t xml:space="preserve"> community currently includes projects in Hungary and Romania, and </w:t>
      </w:r>
      <w:r w:rsidRPr="00A432EE">
        <w:rPr>
          <w:lang w:val="en-US"/>
        </w:rPr>
        <w:lastRenderedPageBreak/>
        <w:t xml:space="preserve">our server network is only in these two countries, although the user projects have many international connections and the data collected is worldwide. It would be particularly good for the development of </w:t>
      </w:r>
      <w:proofErr w:type="spellStart"/>
      <w:r w:rsidRPr="00A432EE">
        <w:rPr>
          <w:lang w:val="en-US"/>
        </w:rPr>
        <w:t>OpenBioMaps</w:t>
      </w:r>
      <w:proofErr w:type="spellEnd"/>
      <w:r w:rsidRPr="00A432EE">
        <w:rPr>
          <w:lang w:val="en-US"/>
        </w:rPr>
        <w:t xml:space="preserve"> if new independent projects joined the community, which could probably be facilitated by having a Western European server in the </w:t>
      </w:r>
      <w:proofErr w:type="spellStart"/>
      <w:r w:rsidRPr="00A432EE">
        <w:rPr>
          <w:lang w:val="en-US"/>
        </w:rPr>
        <w:t>OpenBioMaps</w:t>
      </w:r>
      <w:proofErr w:type="spellEnd"/>
      <w:r w:rsidRPr="00A432EE">
        <w:rPr>
          <w:lang w:val="en-US"/>
        </w:rPr>
        <w:t xml:space="preserve"> network.</w:t>
      </w:r>
    </w:p>
    <w:p w14:paraId="0FF90B0C" w14:textId="4DDEBC71" w:rsidR="00CE67FF" w:rsidRPr="00D7100A" w:rsidRDefault="00A432EE" w:rsidP="00A432EE">
      <w:pPr>
        <w:rPr>
          <w:lang w:val="en-US"/>
        </w:rPr>
      </w:pPr>
      <w:r w:rsidRPr="00A432EE">
        <w:rPr>
          <w:lang w:val="en-US"/>
        </w:rPr>
        <w:t xml:space="preserve">Without the servers created during the pilot, the computing server network has a minimal capacity for the time being and cannot accommodate larger computations. Although the lack of computational capacity can be a significant limiting factor in the evaluation of conservation research data. Therefore, the </w:t>
      </w:r>
      <w:proofErr w:type="spellStart"/>
      <w:r w:rsidRPr="00A432EE">
        <w:rPr>
          <w:lang w:val="en-US"/>
        </w:rPr>
        <w:t>OpenBioMaps</w:t>
      </w:r>
      <w:proofErr w:type="spellEnd"/>
      <w:r w:rsidRPr="00A432EE">
        <w:rPr>
          <w:lang w:val="en-US"/>
        </w:rPr>
        <w:t>' transparent and distributed computational capacity could be a precious potential for nature conservation projects.</w:t>
      </w:r>
    </w:p>
    <w:p w14:paraId="60297564" w14:textId="77777777" w:rsidR="00CE67FF" w:rsidRDefault="00CE67FF" w:rsidP="00CE67FF">
      <w:pPr>
        <w:pStyle w:val="Heading2"/>
        <w:rPr>
          <w:lang w:val="en-US"/>
        </w:rPr>
      </w:pPr>
      <w:bookmarkStart w:id="57" w:name="_Toc70957991"/>
      <w:proofErr w:type="gramStart"/>
      <w:r>
        <w:rPr>
          <w:lang w:val="en-US"/>
        </w:rPr>
        <w:t>Future plans</w:t>
      </w:r>
      <w:proofErr w:type="gramEnd"/>
      <w:r>
        <w:rPr>
          <w:lang w:val="en-US"/>
        </w:rPr>
        <w:t xml:space="preserve"> and sustainability aspects</w:t>
      </w:r>
      <w:bookmarkEnd w:id="57"/>
    </w:p>
    <w:p w14:paraId="098C8F2B" w14:textId="77777777" w:rsidR="00A432EE" w:rsidRPr="00A432EE" w:rsidRDefault="00A432EE" w:rsidP="00A432EE">
      <w:pPr>
        <w:rPr>
          <w:lang w:val="en-US"/>
        </w:rPr>
      </w:pPr>
      <w:proofErr w:type="spellStart"/>
      <w:r w:rsidRPr="00A432EE">
        <w:rPr>
          <w:lang w:val="en-US"/>
        </w:rPr>
        <w:t>OpenBioMaps</w:t>
      </w:r>
      <w:proofErr w:type="spellEnd"/>
      <w:r w:rsidRPr="00A432EE">
        <w:rPr>
          <w:lang w:val="en-US"/>
        </w:rPr>
        <w:t xml:space="preserve"> has been in operation for ten years and its capacity is constantly growing, although this capacity is not significant and it is especially difficult to provide publicly available resources for many minor projects, as larger projects usually connect to the network with their own machine capacity. The computing server network established during the pilot is still in an experimental stage, the widespread implementation has not been introduced because of the lack of sufficient stable machine capacity, although the computing servers created in EOSC have been used by several projects during the development period and are still used today.</w:t>
      </w:r>
    </w:p>
    <w:p w14:paraId="705D292E" w14:textId="77777777" w:rsidR="00A432EE" w:rsidRPr="00A432EE" w:rsidRDefault="00A432EE" w:rsidP="00A432EE">
      <w:pPr>
        <w:rPr>
          <w:lang w:val="en-US"/>
        </w:rPr>
      </w:pPr>
      <w:r w:rsidRPr="00A432EE">
        <w:rPr>
          <w:lang w:val="en-US"/>
        </w:rPr>
        <w:t xml:space="preserve">Because </w:t>
      </w:r>
      <w:proofErr w:type="spellStart"/>
      <w:r w:rsidRPr="00A432EE">
        <w:rPr>
          <w:lang w:val="en-US"/>
        </w:rPr>
        <w:t>OpenBioMaps</w:t>
      </w:r>
      <w:proofErr w:type="spellEnd"/>
      <w:r w:rsidRPr="00A432EE">
        <w:rPr>
          <w:lang w:val="en-US"/>
        </w:rPr>
        <w:t xml:space="preserve"> does not have a permanent financial background, we cannot use paid services. If it is possible to continue to use the resources used so far in a supported way, we would primarily keep the computing servers within the infrastructures provided by the EOSC.</w:t>
      </w:r>
    </w:p>
    <w:p w14:paraId="318979B6" w14:textId="4101AB45" w:rsidR="00CE67FF" w:rsidRPr="00CE67FF" w:rsidRDefault="00A432EE" w:rsidP="00A432EE">
      <w:pPr>
        <w:rPr>
          <w:lang w:val="en-US"/>
        </w:rPr>
      </w:pPr>
      <w:r w:rsidRPr="00A432EE">
        <w:rPr>
          <w:lang w:val="en-US"/>
        </w:rPr>
        <w:t xml:space="preserve">However, a publicly available </w:t>
      </w:r>
      <w:proofErr w:type="spellStart"/>
      <w:r w:rsidRPr="00A432EE">
        <w:rPr>
          <w:lang w:val="en-US"/>
        </w:rPr>
        <w:t>OpenBioMaps</w:t>
      </w:r>
      <w:proofErr w:type="spellEnd"/>
      <w:r w:rsidRPr="00A432EE">
        <w:rPr>
          <w:lang w:val="en-US"/>
        </w:rPr>
        <w:t xml:space="preserve"> server would only be launched if we could enter a long-term contract, as the contract, which is to be renewed year after year, does not provide a sufficiently stable background to maintain a public service server. Because, otherwise, we would have to have the right capacity to possibly migrate the entire server.</w:t>
      </w:r>
    </w:p>
    <w:p w14:paraId="37D44B8F" w14:textId="5F1341A4" w:rsidR="00CE67FF" w:rsidRDefault="00CE67FF" w:rsidP="00CE67FF">
      <w:pPr>
        <w:pStyle w:val="Heading1"/>
        <w:rPr>
          <w:lang w:val="en-US"/>
        </w:rPr>
      </w:pPr>
      <w:r>
        <w:rPr>
          <w:lang w:val="en-US"/>
        </w:rPr>
        <w:lastRenderedPageBreak/>
        <w:t xml:space="preserve"> </w:t>
      </w:r>
      <w:bookmarkStart w:id="58" w:name="_Toc70957992"/>
      <w:r w:rsidR="00A432EE" w:rsidRPr="00A432EE">
        <w:rPr>
          <w:lang w:val="en-US"/>
        </w:rPr>
        <w:t xml:space="preserve">Towards a Global Federated Framework </w:t>
      </w:r>
      <w:proofErr w:type="gramStart"/>
      <w:r w:rsidR="00A432EE" w:rsidRPr="00A432EE">
        <w:rPr>
          <w:lang w:val="en-US"/>
        </w:rPr>
        <w:t>For</w:t>
      </w:r>
      <w:proofErr w:type="gramEnd"/>
      <w:r w:rsidR="00A432EE" w:rsidRPr="00A432EE">
        <w:rPr>
          <w:lang w:val="en-US"/>
        </w:rPr>
        <w:t xml:space="preserve"> Open Science Cloud: Three Use Cases</w:t>
      </w:r>
      <w:bookmarkEnd w:id="58"/>
    </w:p>
    <w:p w14:paraId="0179E01E" w14:textId="6D62213D" w:rsidR="00CE67FF" w:rsidRPr="00D7100A" w:rsidRDefault="00CE67FF" w:rsidP="00CE67FF">
      <w:pPr>
        <w:rPr>
          <w:b/>
          <w:bCs/>
          <w:lang w:val="en-US"/>
        </w:rPr>
      </w:pPr>
      <w:r w:rsidRPr="00D7100A">
        <w:rPr>
          <w:b/>
          <w:bCs/>
          <w:lang w:val="en-US"/>
        </w:rPr>
        <w:t xml:space="preserve">Principal investigator: </w:t>
      </w:r>
      <w:r w:rsidR="00A432EE" w:rsidRPr="00A432EE">
        <w:rPr>
          <w:b/>
          <w:bCs/>
          <w:lang w:val="en-US"/>
        </w:rPr>
        <w:t xml:space="preserve">Hussein </w:t>
      </w:r>
      <w:proofErr w:type="spellStart"/>
      <w:r w:rsidR="00A432EE" w:rsidRPr="00A432EE">
        <w:rPr>
          <w:b/>
          <w:bCs/>
          <w:lang w:val="en-US"/>
        </w:rPr>
        <w:t>Sherief</w:t>
      </w:r>
      <w:proofErr w:type="spellEnd"/>
      <w:r w:rsidR="00A432EE" w:rsidRPr="00A432EE">
        <w:rPr>
          <w:b/>
          <w:bCs/>
          <w:lang w:val="en-US"/>
        </w:rPr>
        <w:t xml:space="preserve"> (AASCTC</w:t>
      </w:r>
      <w:proofErr w:type="gramStart"/>
      <w:r w:rsidR="00A432EE" w:rsidRPr="00A432EE">
        <w:rPr>
          <w:b/>
          <w:bCs/>
          <w:lang w:val="en-US"/>
        </w:rPr>
        <w:t>) ,</w:t>
      </w:r>
      <w:proofErr w:type="gramEnd"/>
      <w:r w:rsidR="00A432EE" w:rsidRPr="00A432EE">
        <w:rPr>
          <w:b/>
          <w:bCs/>
          <w:lang w:val="en-US"/>
        </w:rPr>
        <w:t xml:space="preserve"> </w:t>
      </w:r>
      <w:proofErr w:type="spellStart"/>
      <w:r w:rsidR="00A432EE" w:rsidRPr="00A432EE">
        <w:rPr>
          <w:b/>
          <w:bCs/>
          <w:lang w:val="en-US"/>
        </w:rPr>
        <w:t>Jianhui</w:t>
      </w:r>
      <w:proofErr w:type="spellEnd"/>
      <w:r w:rsidR="00A432EE" w:rsidRPr="00A432EE">
        <w:rPr>
          <w:b/>
          <w:bCs/>
          <w:lang w:val="en-US"/>
        </w:rPr>
        <w:t xml:space="preserve"> Li (CNIC-CAS)</w:t>
      </w:r>
    </w:p>
    <w:p w14:paraId="3B9793B9" w14:textId="706A1FF1" w:rsidR="00CE67FF" w:rsidRPr="00A432EE" w:rsidRDefault="00CE67FF" w:rsidP="00CE67FF">
      <w:pPr>
        <w:rPr>
          <w:lang w:val="it-IT"/>
        </w:rPr>
      </w:pPr>
      <w:proofErr w:type="spellStart"/>
      <w:r w:rsidRPr="00A432EE">
        <w:rPr>
          <w:b/>
          <w:bCs/>
          <w:lang w:val="it-IT"/>
        </w:rPr>
        <w:t>Shepherd</w:t>
      </w:r>
      <w:proofErr w:type="spellEnd"/>
      <w:r w:rsidRPr="00A432EE">
        <w:rPr>
          <w:b/>
          <w:bCs/>
          <w:lang w:val="it-IT"/>
        </w:rPr>
        <w:t xml:space="preserve">: </w:t>
      </w:r>
      <w:r w:rsidR="00A432EE" w:rsidRPr="00A432EE">
        <w:rPr>
          <w:b/>
          <w:bCs/>
          <w:lang w:val="it-IT"/>
        </w:rPr>
        <w:t>Giuseppe La Rocca (EGI.eu)</w:t>
      </w:r>
    </w:p>
    <w:p w14:paraId="410AFC38" w14:textId="77777777" w:rsidR="00CE67FF" w:rsidRDefault="00CE67FF" w:rsidP="00CE67FF">
      <w:pPr>
        <w:pStyle w:val="Heading2"/>
      </w:pPr>
      <w:bookmarkStart w:id="59" w:name="_Toc70957993"/>
      <w:r w:rsidRPr="00C7592B">
        <w:t>About the pilot - initial ambition</w:t>
      </w:r>
      <w:bookmarkEnd w:id="59"/>
    </w:p>
    <w:p w14:paraId="68FA8F7E" w14:textId="77777777" w:rsidR="00A432EE" w:rsidRPr="00A432EE" w:rsidRDefault="00A432EE" w:rsidP="00A432EE">
      <w:pPr>
        <w:rPr>
          <w:rFonts w:asciiTheme="minorHAnsi" w:hAnsiTheme="minorHAnsi" w:cstheme="minorHAnsi"/>
          <w:color w:val="000000"/>
          <w:lang w:val="en-US"/>
        </w:rPr>
      </w:pPr>
      <w:r w:rsidRPr="00A432EE">
        <w:rPr>
          <w:rFonts w:asciiTheme="minorHAnsi" w:hAnsiTheme="minorHAnsi" w:cstheme="minorHAnsi"/>
          <w:color w:val="000000"/>
          <w:lang w:val="en-US"/>
        </w:rPr>
        <w:t xml:space="preserve">The project aimed to allow researchers from Africa and China to use EOSC services to </w:t>
      </w:r>
      <w:proofErr w:type="spellStart"/>
      <w:r w:rsidRPr="00A432EE">
        <w:rPr>
          <w:rFonts w:asciiTheme="minorHAnsi" w:hAnsiTheme="minorHAnsi" w:cstheme="minorHAnsi"/>
          <w:color w:val="000000"/>
          <w:lang w:val="en-US"/>
        </w:rPr>
        <w:t>analyse</w:t>
      </w:r>
      <w:proofErr w:type="spellEnd"/>
      <w:r w:rsidRPr="00A432EE">
        <w:rPr>
          <w:rFonts w:asciiTheme="minorHAnsi" w:hAnsiTheme="minorHAnsi" w:cstheme="minorHAnsi"/>
          <w:color w:val="000000"/>
          <w:lang w:val="en-US"/>
        </w:rPr>
        <w:t xml:space="preserve"> and publish datasets on a federated cloud infrastructure composed by EGI and CNIC CAS resources. Initially, the intention was to set up an initial trial phase of Global Open Science Cloud linking EOSC and </w:t>
      </w:r>
      <w:proofErr w:type="spellStart"/>
      <w:r w:rsidRPr="00A432EE">
        <w:rPr>
          <w:rFonts w:asciiTheme="minorHAnsi" w:hAnsiTheme="minorHAnsi" w:cstheme="minorHAnsi"/>
          <w:color w:val="000000"/>
          <w:lang w:val="en-US"/>
        </w:rPr>
        <w:t>CSTCloud</w:t>
      </w:r>
      <w:proofErr w:type="spellEnd"/>
      <w:r w:rsidRPr="00A432EE">
        <w:rPr>
          <w:rFonts w:asciiTheme="minorHAnsi" w:hAnsiTheme="minorHAnsi" w:cstheme="minorHAnsi"/>
          <w:color w:val="000000"/>
          <w:lang w:val="en-US"/>
        </w:rPr>
        <w:t xml:space="preserve"> for the following three specific use cases:</w:t>
      </w:r>
    </w:p>
    <w:p w14:paraId="4697B93D" w14:textId="77777777" w:rsidR="00A432EE" w:rsidRPr="00A432EE" w:rsidRDefault="00A432EE" w:rsidP="007046D4">
      <w:pPr>
        <w:pStyle w:val="ListParagraph"/>
        <w:numPr>
          <w:ilvl w:val="0"/>
          <w:numId w:val="18"/>
        </w:numPr>
        <w:rPr>
          <w:rFonts w:asciiTheme="minorHAnsi" w:hAnsiTheme="minorHAnsi" w:cstheme="minorHAnsi"/>
          <w:color w:val="000000"/>
          <w:lang w:val="en-US"/>
        </w:rPr>
      </w:pPr>
      <w:r w:rsidRPr="00A432EE">
        <w:rPr>
          <w:rFonts w:asciiTheme="minorHAnsi" w:hAnsiTheme="minorHAnsi" w:cstheme="minorHAnsi"/>
          <w:color w:val="000000"/>
          <w:lang w:val="en-US"/>
        </w:rPr>
        <w:t xml:space="preserve">Disaster risk: </w:t>
      </w:r>
      <w:proofErr w:type="spellStart"/>
      <w:r w:rsidRPr="00A432EE">
        <w:rPr>
          <w:rFonts w:asciiTheme="minorHAnsi" w:hAnsiTheme="minorHAnsi" w:cstheme="minorHAnsi"/>
          <w:color w:val="000000"/>
          <w:lang w:val="en-US"/>
        </w:rPr>
        <w:t>CASEarth</w:t>
      </w:r>
      <w:proofErr w:type="spellEnd"/>
      <w:r w:rsidRPr="00A432EE">
        <w:rPr>
          <w:rFonts w:asciiTheme="minorHAnsi" w:hAnsiTheme="minorHAnsi" w:cstheme="minorHAnsi"/>
          <w:color w:val="000000"/>
          <w:lang w:val="en-US"/>
        </w:rPr>
        <w:t xml:space="preserve"> provides high resolution (8 m) satellite </w:t>
      </w:r>
      <w:proofErr w:type="gramStart"/>
      <w:r w:rsidRPr="00A432EE">
        <w:rPr>
          <w:rFonts w:asciiTheme="minorHAnsi" w:hAnsiTheme="minorHAnsi" w:cstheme="minorHAnsi"/>
          <w:color w:val="000000"/>
          <w:lang w:val="en-US"/>
        </w:rPr>
        <w:t>data  and</w:t>
      </w:r>
      <w:proofErr w:type="gramEnd"/>
      <w:r w:rsidRPr="00A432EE">
        <w:rPr>
          <w:rFonts w:asciiTheme="minorHAnsi" w:hAnsiTheme="minorHAnsi" w:cstheme="minorHAnsi"/>
          <w:color w:val="000000"/>
          <w:lang w:val="en-US"/>
        </w:rPr>
        <w:t xml:space="preserve"> radiation satellite images for the simulation of tsunami, hurricane, earthquakes, typhoons, floods and extreme weather.</w:t>
      </w:r>
    </w:p>
    <w:p w14:paraId="45AA38FE" w14:textId="77777777" w:rsidR="00A432EE" w:rsidRPr="00A432EE" w:rsidRDefault="00A432EE" w:rsidP="007046D4">
      <w:pPr>
        <w:pStyle w:val="ListParagraph"/>
        <w:numPr>
          <w:ilvl w:val="0"/>
          <w:numId w:val="18"/>
        </w:numPr>
        <w:rPr>
          <w:rFonts w:asciiTheme="minorHAnsi" w:hAnsiTheme="minorHAnsi" w:cstheme="minorHAnsi"/>
          <w:color w:val="000000"/>
          <w:lang w:val="en-US"/>
        </w:rPr>
      </w:pPr>
      <w:r w:rsidRPr="00A432EE">
        <w:rPr>
          <w:rFonts w:asciiTheme="minorHAnsi" w:hAnsiTheme="minorHAnsi" w:cstheme="minorHAnsi"/>
          <w:color w:val="000000"/>
          <w:lang w:val="en-US"/>
        </w:rPr>
        <w:t xml:space="preserve">Smart City: ESA and </w:t>
      </w:r>
      <w:proofErr w:type="spellStart"/>
      <w:r w:rsidRPr="00A432EE">
        <w:rPr>
          <w:rFonts w:asciiTheme="minorHAnsi" w:hAnsiTheme="minorHAnsi" w:cstheme="minorHAnsi"/>
          <w:color w:val="000000"/>
          <w:lang w:val="en-US"/>
        </w:rPr>
        <w:t>CSTCloud</w:t>
      </w:r>
      <w:proofErr w:type="spellEnd"/>
      <w:r w:rsidRPr="00A432EE">
        <w:rPr>
          <w:rFonts w:asciiTheme="minorHAnsi" w:hAnsiTheme="minorHAnsi" w:cstheme="minorHAnsi"/>
          <w:color w:val="000000"/>
          <w:lang w:val="en-US"/>
        </w:rPr>
        <w:t xml:space="preserve"> provide high resolution data and sensor data for the city of Shenzhen in Guangzhou province, China.</w:t>
      </w:r>
    </w:p>
    <w:p w14:paraId="2E594E54" w14:textId="77777777" w:rsidR="00A432EE" w:rsidRPr="00A432EE" w:rsidRDefault="00A432EE" w:rsidP="007046D4">
      <w:pPr>
        <w:pStyle w:val="ListParagraph"/>
        <w:numPr>
          <w:ilvl w:val="0"/>
          <w:numId w:val="18"/>
        </w:numPr>
        <w:rPr>
          <w:rFonts w:asciiTheme="minorHAnsi" w:hAnsiTheme="minorHAnsi" w:cstheme="minorHAnsi"/>
          <w:color w:val="000000"/>
          <w:lang w:val="en-US"/>
        </w:rPr>
      </w:pPr>
      <w:r w:rsidRPr="00A432EE">
        <w:rPr>
          <w:rFonts w:asciiTheme="minorHAnsi" w:hAnsiTheme="minorHAnsi" w:cstheme="minorHAnsi"/>
          <w:color w:val="000000"/>
          <w:lang w:val="en-US"/>
        </w:rPr>
        <w:t xml:space="preserve">Precision Medicine: Beijing Institute of Genomics (BIG) provides datasets for </w:t>
      </w:r>
      <w:proofErr w:type="spellStart"/>
      <w:r w:rsidRPr="00A432EE">
        <w:rPr>
          <w:rFonts w:asciiTheme="minorHAnsi" w:hAnsiTheme="minorHAnsi" w:cstheme="minorHAnsi"/>
          <w:color w:val="000000"/>
          <w:lang w:val="en-US"/>
        </w:rPr>
        <w:t>analysing</w:t>
      </w:r>
      <w:proofErr w:type="spellEnd"/>
      <w:r w:rsidRPr="00A432EE">
        <w:rPr>
          <w:rFonts w:asciiTheme="minorHAnsi" w:hAnsiTheme="minorHAnsi" w:cstheme="minorHAnsi"/>
          <w:color w:val="000000"/>
          <w:lang w:val="en-US"/>
        </w:rPr>
        <w:t xml:space="preserve"> genetic </w:t>
      </w:r>
      <w:proofErr w:type="spellStart"/>
      <w:r w:rsidRPr="00A432EE">
        <w:rPr>
          <w:rFonts w:asciiTheme="minorHAnsi" w:hAnsiTheme="minorHAnsi" w:cstheme="minorHAnsi"/>
          <w:color w:val="000000"/>
          <w:lang w:val="en-US"/>
        </w:rPr>
        <w:t>make up</w:t>
      </w:r>
      <w:proofErr w:type="spellEnd"/>
      <w:r w:rsidRPr="00A432EE">
        <w:rPr>
          <w:rFonts w:asciiTheme="minorHAnsi" w:hAnsiTheme="minorHAnsi" w:cstheme="minorHAnsi"/>
          <w:color w:val="000000"/>
          <w:lang w:val="en-US"/>
        </w:rPr>
        <w:t xml:space="preserve"> of diseases.</w:t>
      </w:r>
    </w:p>
    <w:p w14:paraId="5D7AD7BE" w14:textId="3B314AD2" w:rsidR="00CE67FF" w:rsidRPr="00A432EE" w:rsidRDefault="00A432EE" w:rsidP="00A432EE">
      <w:pPr>
        <w:rPr>
          <w:rFonts w:asciiTheme="minorHAnsi" w:hAnsiTheme="minorHAnsi" w:cstheme="minorHAnsi"/>
          <w:color w:val="000000"/>
          <w:lang w:val="en-US"/>
        </w:rPr>
      </w:pPr>
      <w:r w:rsidRPr="00A432EE">
        <w:rPr>
          <w:rFonts w:asciiTheme="minorHAnsi" w:hAnsiTheme="minorHAnsi" w:cstheme="minorHAnsi"/>
          <w:color w:val="000000"/>
          <w:lang w:val="en-US"/>
        </w:rPr>
        <w:t xml:space="preserve">The results of the three use cases would give a complete picture of how to proceed with the Global Open Science Cloud and what added values would be obtained by it and what major issues need to be resolved. To support this project, the team was composed of EGI, </w:t>
      </w:r>
      <w:proofErr w:type="spellStart"/>
      <w:r w:rsidRPr="00A432EE">
        <w:rPr>
          <w:rFonts w:asciiTheme="minorHAnsi" w:hAnsiTheme="minorHAnsi" w:cstheme="minorHAnsi"/>
          <w:color w:val="000000"/>
          <w:lang w:val="en-US"/>
        </w:rPr>
        <w:t>OpenCoasts</w:t>
      </w:r>
      <w:proofErr w:type="spellEnd"/>
      <w:r w:rsidRPr="00A432EE">
        <w:rPr>
          <w:rFonts w:asciiTheme="minorHAnsi" w:hAnsiTheme="minorHAnsi" w:cstheme="minorHAnsi"/>
          <w:color w:val="000000"/>
          <w:lang w:val="en-US"/>
        </w:rPr>
        <w:t xml:space="preserve"> and PSNC technical experts, the Academia </w:t>
      </w:r>
      <w:proofErr w:type="spellStart"/>
      <w:r w:rsidRPr="00A432EE">
        <w:rPr>
          <w:rFonts w:asciiTheme="minorHAnsi" w:hAnsiTheme="minorHAnsi" w:cstheme="minorHAnsi"/>
          <w:color w:val="000000"/>
          <w:lang w:val="en-US"/>
        </w:rPr>
        <w:t>Sinica</w:t>
      </w:r>
      <w:proofErr w:type="spellEnd"/>
      <w:r w:rsidRPr="00A432EE">
        <w:rPr>
          <w:rFonts w:asciiTheme="minorHAnsi" w:hAnsiTheme="minorHAnsi" w:cstheme="minorHAnsi"/>
          <w:color w:val="000000"/>
          <w:lang w:val="en-US"/>
        </w:rPr>
        <w:t xml:space="preserve"> of Grid Computing (AS), the CNIC Chinese Academy of Sciences and the </w:t>
      </w:r>
      <w:proofErr w:type="spellStart"/>
      <w:r w:rsidRPr="00A432EE">
        <w:rPr>
          <w:rFonts w:asciiTheme="minorHAnsi" w:hAnsiTheme="minorHAnsi" w:cstheme="minorHAnsi"/>
          <w:color w:val="000000"/>
          <w:lang w:val="en-US"/>
        </w:rPr>
        <w:t>Almaahad</w:t>
      </w:r>
      <w:proofErr w:type="spellEnd"/>
      <w:r w:rsidRPr="00A432EE">
        <w:rPr>
          <w:rFonts w:asciiTheme="minorHAnsi" w:hAnsiTheme="minorHAnsi" w:cstheme="minorHAnsi"/>
          <w:color w:val="000000"/>
          <w:lang w:val="en-US"/>
        </w:rPr>
        <w:t xml:space="preserve"> </w:t>
      </w:r>
      <w:proofErr w:type="spellStart"/>
      <w:r w:rsidRPr="00A432EE">
        <w:rPr>
          <w:rFonts w:asciiTheme="minorHAnsi" w:hAnsiTheme="minorHAnsi" w:cstheme="minorHAnsi"/>
          <w:color w:val="000000"/>
          <w:lang w:val="en-US"/>
        </w:rPr>
        <w:t>Almutagadem</w:t>
      </w:r>
      <w:proofErr w:type="spellEnd"/>
      <w:r w:rsidRPr="00A432EE">
        <w:rPr>
          <w:rFonts w:asciiTheme="minorHAnsi" w:hAnsiTheme="minorHAnsi" w:cstheme="minorHAnsi"/>
          <w:color w:val="000000"/>
          <w:lang w:val="en-US"/>
        </w:rPr>
        <w:t xml:space="preserve"> Specialized Computer Training Center (AASCTC).</w:t>
      </w:r>
    </w:p>
    <w:p w14:paraId="4CB38756" w14:textId="77777777" w:rsidR="00CE67FF" w:rsidRPr="00C7592B" w:rsidRDefault="00CE67FF" w:rsidP="00CE67FF">
      <w:pPr>
        <w:pStyle w:val="Heading2"/>
      </w:pPr>
      <w:bookmarkStart w:id="60" w:name="_Toc70957994"/>
      <w:r w:rsidRPr="00C7592B">
        <w:t>Progress and key results</w:t>
      </w:r>
      <w:bookmarkEnd w:id="60"/>
    </w:p>
    <w:p w14:paraId="30976380" w14:textId="77777777" w:rsidR="00A432EE" w:rsidRPr="00A432EE" w:rsidRDefault="00A432EE" w:rsidP="00A432EE">
      <w:pPr>
        <w:rPr>
          <w:rFonts w:asciiTheme="minorHAnsi" w:hAnsiTheme="minorHAnsi" w:cstheme="minorHAnsi"/>
          <w:lang w:val="en-US"/>
        </w:rPr>
      </w:pPr>
      <w:r w:rsidRPr="00A432EE">
        <w:rPr>
          <w:rFonts w:asciiTheme="minorHAnsi" w:hAnsiTheme="minorHAnsi" w:cstheme="minorHAnsi"/>
          <w:lang w:val="en-US"/>
        </w:rPr>
        <w:t xml:space="preserve">Only the Taiwan Typhoon use case was supported during the EOSC-hub Early Adopter </w:t>
      </w:r>
      <w:proofErr w:type="spellStart"/>
      <w:r w:rsidRPr="00A432EE">
        <w:rPr>
          <w:rFonts w:asciiTheme="minorHAnsi" w:hAnsiTheme="minorHAnsi" w:cstheme="minorHAnsi"/>
          <w:lang w:val="en-US"/>
        </w:rPr>
        <w:t>Programme</w:t>
      </w:r>
      <w:proofErr w:type="spellEnd"/>
      <w:r w:rsidRPr="00A432EE">
        <w:rPr>
          <w:rFonts w:asciiTheme="minorHAnsi" w:hAnsiTheme="minorHAnsi" w:cstheme="minorHAnsi"/>
          <w:lang w:val="en-US"/>
        </w:rPr>
        <w:t xml:space="preserve">. The main issue with the Smart City </w:t>
      </w:r>
      <w:proofErr w:type="gramStart"/>
      <w:r w:rsidRPr="00A432EE">
        <w:rPr>
          <w:rFonts w:asciiTheme="minorHAnsi" w:hAnsiTheme="minorHAnsi" w:cstheme="minorHAnsi"/>
          <w:lang w:val="en-US"/>
        </w:rPr>
        <w:t>use</w:t>
      </w:r>
      <w:proofErr w:type="gramEnd"/>
      <w:r w:rsidRPr="00A432EE">
        <w:rPr>
          <w:rFonts w:asciiTheme="minorHAnsi" w:hAnsiTheme="minorHAnsi" w:cstheme="minorHAnsi"/>
          <w:lang w:val="en-US"/>
        </w:rPr>
        <w:t xml:space="preserve"> case was due that the needed software developed at Wuhan University was only installed on isolated servers. Migrating the software to </w:t>
      </w:r>
      <w:proofErr w:type="spellStart"/>
      <w:r w:rsidRPr="00A432EE">
        <w:rPr>
          <w:rFonts w:asciiTheme="minorHAnsi" w:hAnsiTheme="minorHAnsi" w:cstheme="minorHAnsi"/>
          <w:lang w:val="en-US"/>
        </w:rPr>
        <w:t>CSTCloud</w:t>
      </w:r>
      <w:proofErr w:type="spellEnd"/>
      <w:r w:rsidRPr="00A432EE">
        <w:rPr>
          <w:rFonts w:asciiTheme="minorHAnsi" w:hAnsiTheme="minorHAnsi" w:cstheme="minorHAnsi"/>
          <w:lang w:val="en-US"/>
        </w:rPr>
        <w:t xml:space="preserve"> was complicated and very time consuming. For this </w:t>
      </w:r>
      <w:proofErr w:type="gramStart"/>
      <w:r w:rsidRPr="00A432EE">
        <w:rPr>
          <w:rFonts w:asciiTheme="minorHAnsi" w:hAnsiTheme="minorHAnsi" w:cstheme="minorHAnsi"/>
          <w:lang w:val="en-US"/>
        </w:rPr>
        <w:t>reason</w:t>
      </w:r>
      <w:proofErr w:type="gramEnd"/>
      <w:r w:rsidRPr="00A432EE">
        <w:rPr>
          <w:rFonts w:asciiTheme="minorHAnsi" w:hAnsiTheme="minorHAnsi" w:cstheme="minorHAnsi"/>
          <w:lang w:val="en-US"/>
        </w:rPr>
        <w:t xml:space="preserve"> the Smart City use case could not be launched.</w:t>
      </w:r>
    </w:p>
    <w:p w14:paraId="3AD0ED5C" w14:textId="77777777" w:rsidR="00A432EE" w:rsidRPr="00A432EE" w:rsidRDefault="00A432EE" w:rsidP="00A432EE">
      <w:pPr>
        <w:rPr>
          <w:rFonts w:asciiTheme="minorHAnsi" w:hAnsiTheme="minorHAnsi" w:cstheme="minorHAnsi"/>
          <w:lang w:val="en-US"/>
        </w:rPr>
      </w:pPr>
      <w:r w:rsidRPr="00A432EE">
        <w:rPr>
          <w:rFonts w:asciiTheme="minorHAnsi" w:hAnsiTheme="minorHAnsi" w:cstheme="minorHAnsi"/>
          <w:lang w:val="en-US"/>
        </w:rPr>
        <w:t xml:space="preserve">With the Precision Medicine use case there were several ethical issues. More specifically, there were no ethical agreements on how to use human genomes. The datasets from animal and plant genomes also had similar agreement related issues. For these reasons, the Precision Medicine use case could not proceed further. </w:t>
      </w:r>
    </w:p>
    <w:p w14:paraId="7C2EA8D0" w14:textId="77777777" w:rsidR="00A432EE" w:rsidRPr="00A432EE" w:rsidRDefault="00A432EE" w:rsidP="00A432EE">
      <w:pPr>
        <w:rPr>
          <w:rFonts w:asciiTheme="minorHAnsi" w:hAnsiTheme="minorHAnsi" w:cstheme="minorHAnsi"/>
          <w:lang w:val="en-US"/>
        </w:rPr>
      </w:pPr>
      <w:r w:rsidRPr="00A432EE">
        <w:rPr>
          <w:rFonts w:asciiTheme="minorHAnsi" w:hAnsiTheme="minorHAnsi" w:cstheme="minorHAnsi"/>
          <w:lang w:val="en-US"/>
        </w:rPr>
        <w:t xml:space="preserve">The final use case of Taiwan typhoon simulation was carried out successfully. The Academic </w:t>
      </w:r>
      <w:proofErr w:type="spellStart"/>
      <w:r w:rsidRPr="00A432EE">
        <w:rPr>
          <w:rFonts w:asciiTheme="minorHAnsi" w:hAnsiTheme="minorHAnsi" w:cstheme="minorHAnsi"/>
          <w:lang w:val="en-US"/>
        </w:rPr>
        <w:t>Sinica</w:t>
      </w:r>
      <w:proofErr w:type="spellEnd"/>
      <w:r w:rsidRPr="00A432EE">
        <w:rPr>
          <w:rFonts w:asciiTheme="minorHAnsi" w:hAnsiTheme="minorHAnsi" w:cstheme="minorHAnsi"/>
          <w:lang w:val="en-US"/>
        </w:rPr>
        <w:t xml:space="preserve"> of Grid Computing contributed to perform the simulation of the Taiwan typhoon Sanders of 2015 with the WRF-4DVAR software. The data sets used for the simulation also included the Doppler radar data sets. The satellite data set for radiation from China Satellite Data Center were of 15km resolution.  Comparison of the simulation results and observation data sets were in very good </w:t>
      </w:r>
      <w:r w:rsidRPr="00A432EE">
        <w:rPr>
          <w:rFonts w:asciiTheme="minorHAnsi" w:hAnsiTheme="minorHAnsi" w:cstheme="minorHAnsi"/>
          <w:lang w:val="en-US"/>
        </w:rPr>
        <w:lastRenderedPageBreak/>
        <w:t>accuracy. This proved without any doubt that additional satellite radiation data sets would give added value to GOSC by further improving the accuracy of the simulation. Further details about the outcome of the Disaster Risk use case can be found in the following documents:</w:t>
      </w:r>
    </w:p>
    <w:p w14:paraId="250F3989" w14:textId="534FAD84" w:rsidR="00A432EE" w:rsidRPr="00A432EE" w:rsidRDefault="00A432EE" w:rsidP="007046D4">
      <w:pPr>
        <w:pStyle w:val="ListParagraph"/>
        <w:numPr>
          <w:ilvl w:val="0"/>
          <w:numId w:val="19"/>
        </w:numPr>
        <w:rPr>
          <w:rFonts w:asciiTheme="minorHAnsi" w:hAnsiTheme="minorHAnsi" w:cstheme="minorHAnsi"/>
          <w:lang w:val="en-US"/>
        </w:rPr>
      </w:pPr>
      <w:hyperlink r:id="rId22" w:history="1">
        <w:r w:rsidRPr="002C1D65">
          <w:rPr>
            <w:rStyle w:val="Hyperlink"/>
            <w:rFonts w:asciiTheme="minorHAnsi" w:hAnsiTheme="minorHAnsi" w:cstheme="minorHAnsi"/>
            <w:lang w:val="en-US"/>
          </w:rPr>
          <w:t>https://dicosbox.twgrid.org/cernbox/index.php/s/EBPCN13zvMmdRRU</w:t>
        </w:r>
      </w:hyperlink>
      <w:r>
        <w:rPr>
          <w:rFonts w:asciiTheme="minorHAnsi" w:hAnsiTheme="minorHAnsi" w:cstheme="minorHAnsi"/>
          <w:lang w:val="en-US"/>
        </w:rPr>
        <w:t xml:space="preserve"> </w:t>
      </w:r>
    </w:p>
    <w:p w14:paraId="541F0DEA" w14:textId="53BBA5D7" w:rsidR="00A432EE" w:rsidRPr="00A432EE" w:rsidRDefault="00A432EE" w:rsidP="007046D4">
      <w:pPr>
        <w:pStyle w:val="ListParagraph"/>
        <w:numPr>
          <w:ilvl w:val="0"/>
          <w:numId w:val="19"/>
        </w:numPr>
        <w:rPr>
          <w:rFonts w:asciiTheme="minorHAnsi" w:hAnsiTheme="minorHAnsi" w:cstheme="minorHAnsi"/>
          <w:lang w:val="en-US"/>
        </w:rPr>
      </w:pPr>
      <w:hyperlink r:id="rId23" w:history="1">
        <w:r w:rsidRPr="002C1D65">
          <w:rPr>
            <w:rStyle w:val="Hyperlink"/>
            <w:rFonts w:asciiTheme="minorHAnsi" w:hAnsiTheme="minorHAnsi" w:cstheme="minorHAnsi"/>
            <w:lang w:val="en-US"/>
          </w:rPr>
          <w:t>https://dicosbox.twgrid.org/cernbox/index.php/s/C9ygBcuGbvEVP5T</w:t>
        </w:r>
      </w:hyperlink>
      <w:r>
        <w:rPr>
          <w:rFonts w:asciiTheme="minorHAnsi" w:hAnsiTheme="minorHAnsi" w:cstheme="minorHAnsi"/>
          <w:lang w:val="en-US"/>
        </w:rPr>
        <w:t xml:space="preserve"> </w:t>
      </w:r>
    </w:p>
    <w:p w14:paraId="486A7E0B" w14:textId="77777777" w:rsidR="00A432EE" w:rsidRPr="00A432EE" w:rsidRDefault="00A432EE" w:rsidP="00A432EE">
      <w:pPr>
        <w:rPr>
          <w:rFonts w:asciiTheme="minorHAnsi" w:hAnsiTheme="minorHAnsi" w:cstheme="minorHAnsi"/>
          <w:lang w:val="en-US"/>
        </w:rPr>
      </w:pPr>
      <w:r w:rsidRPr="00A432EE">
        <w:rPr>
          <w:rFonts w:asciiTheme="minorHAnsi" w:hAnsiTheme="minorHAnsi" w:cstheme="minorHAnsi"/>
          <w:lang w:val="en-US"/>
        </w:rPr>
        <w:t xml:space="preserve">Similarly, the </w:t>
      </w:r>
      <w:proofErr w:type="spellStart"/>
      <w:r w:rsidRPr="00A432EE">
        <w:rPr>
          <w:rFonts w:asciiTheme="minorHAnsi" w:hAnsiTheme="minorHAnsi" w:cstheme="minorHAnsi"/>
          <w:lang w:val="en-US"/>
        </w:rPr>
        <w:t>OpenCoasts</w:t>
      </w:r>
      <w:proofErr w:type="spellEnd"/>
      <w:r w:rsidRPr="00A432EE">
        <w:rPr>
          <w:rFonts w:asciiTheme="minorHAnsi" w:hAnsiTheme="minorHAnsi" w:cstheme="minorHAnsi"/>
          <w:lang w:val="en-US"/>
        </w:rPr>
        <w:t xml:space="preserve"> simulation of the storm surge for Sanders 2015 was in good agreement with the observation data sets. The accuracy of the simulation can be further improved by more data sets from Taiwan gauge measurements.</w:t>
      </w:r>
    </w:p>
    <w:p w14:paraId="106CF142" w14:textId="77777777" w:rsidR="00A432EE" w:rsidRPr="00A432EE" w:rsidRDefault="00A432EE" w:rsidP="00A432EE">
      <w:pPr>
        <w:rPr>
          <w:rFonts w:asciiTheme="minorHAnsi" w:hAnsiTheme="minorHAnsi" w:cstheme="minorHAnsi"/>
          <w:lang w:val="en-US"/>
        </w:rPr>
      </w:pPr>
      <w:r w:rsidRPr="00A432EE">
        <w:rPr>
          <w:rFonts w:asciiTheme="minorHAnsi" w:hAnsiTheme="minorHAnsi" w:cstheme="minorHAnsi"/>
          <w:lang w:val="en-US"/>
        </w:rPr>
        <w:t>References:</w:t>
      </w:r>
    </w:p>
    <w:p w14:paraId="3E702248" w14:textId="11E6B012" w:rsidR="00A432EE" w:rsidRPr="00A432EE" w:rsidRDefault="00A432EE" w:rsidP="007046D4">
      <w:pPr>
        <w:pStyle w:val="ListParagraph"/>
        <w:numPr>
          <w:ilvl w:val="0"/>
          <w:numId w:val="20"/>
        </w:numPr>
        <w:rPr>
          <w:rFonts w:asciiTheme="minorHAnsi" w:hAnsiTheme="minorHAnsi" w:cstheme="minorHAnsi"/>
          <w:lang w:val="en-US"/>
        </w:rPr>
      </w:pPr>
      <w:hyperlink r:id="rId24" w:history="1">
        <w:r w:rsidRPr="002C1D65">
          <w:rPr>
            <w:rStyle w:val="Hyperlink"/>
            <w:rFonts w:asciiTheme="minorHAnsi" w:hAnsiTheme="minorHAnsi" w:cstheme="minorHAnsi"/>
            <w:lang w:val="en-US"/>
          </w:rPr>
          <w:t>https://documents.egi.eu/public/RetrieveFile?docid=3702&amp;filename=rel042-2021_DHA-NEC.pdf&amp;version=1</w:t>
        </w:r>
      </w:hyperlink>
      <w:r>
        <w:rPr>
          <w:rFonts w:asciiTheme="minorHAnsi" w:hAnsiTheme="minorHAnsi" w:cstheme="minorHAnsi"/>
          <w:lang w:val="en-US"/>
        </w:rPr>
        <w:t xml:space="preserve"> </w:t>
      </w:r>
    </w:p>
    <w:p w14:paraId="6EDFEB8F" w14:textId="4BF14401" w:rsidR="00A432EE" w:rsidRPr="00A432EE" w:rsidRDefault="00A432EE" w:rsidP="007046D4">
      <w:pPr>
        <w:pStyle w:val="ListParagraph"/>
        <w:numPr>
          <w:ilvl w:val="0"/>
          <w:numId w:val="20"/>
        </w:numPr>
        <w:rPr>
          <w:rFonts w:asciiTheme="minorHAnsi" w:hAnsiTheme="minorHAnsi" w:cstheme="minorHAnsi"/>
          <w:lang w:val="en-US"/>
        </w:rPr>
      </w:pPr>
      <w:hyperlink r:id="rId25" w:history="1">
        <w:r w:rsidRPr="002C1D65">
          <w:rPr>
            <w:rStyle w:val="Hyperlink"/>
            <w:rFonts w:asciiTheme="minorHAnsi" w:hAnsiTheme="minorHAnsi" w:cstheme="minorHAnsi"/>
            <w:lang w:val="en-US"/>
          </w:rPr>
          <w:t>https://documents.egi.eu/public/RetrieveFile?docid=3702&amp;filename=screen_capture_satelite_copernicus.jpg&amp;version=1</w:t>
        </w:r>
      </w:hyperlink>
      <w:r>
        <w:rPr>
          <w:rFonts w:asciiTheme="minorHAnsi" w:hAnsiTheme="minorHAnsi" w:cstheme="minorHAnsi"/>
          <w:lang w:val="en-US"/>
        </w:rPr>
        <w:t xml:space="preserve"> </w:t>
      </w:r>
    </w:p>
    <w:p w14:paraId="1E5BDCFD" w14:textId="46FD685B" w:rsidR="00CE67FF" w:rsidRPr="00A432EE" w:rsidRDefault="00A432EE" w:rsidP="007046D4">
      <w:pPr>
        <w:pStyle w:val="ListParagraph"/>
        <w:numPr>
          <w:ilvl w:val="0"/>
          <w:numId w:val="20"/>
        </w:numPr>
        <w:rPr>
          <w:rFonts w:asciiTheme="minorHAnsi" w:hAnsiTheme="minorHAnsi" w:cstheme="minorHAnsi"/>
          <w:lang w:val="en-US"/>
        </w:rPr>
      </w:pPr>
      <w:hyperlink r:id="rId26" w:history="1">
        <w:r w:rsidRPr="002C1D65">
          <w:rPr>
            <w:rStyle w:val="Hyperlink"/>
            <w:rFonts w:asciiTheme="minorHAnsi" w:hAnsiTheme="minorHAnsi" w:cstheme="minorHAnsi"/>
            <w:lang w:val="en-US"/>
          </w:rPr>
          <w:t>https://documents.egi.eu/public/RetrieveFile?docid=3702&amp;filename=screen_capture_taiwan_opencoasts.jpg&amp;version=1</w:t>
        </w:r>
      </w:hyperlink>
      <w:r>
        <w:rPr>
          <w:rFonts w:asciiTheme="minorHAnsi" w:hAnsiTheme="minorHAnsi" w:cstheme="minorHAnsi"/>
          <w:lang w:val="en-US"/>
        </w:rPr>
        <w:t xml:space="preserve"> </w:t>
      </w:r>
    </w:p>
    <w:p w14:paraId="45399B38" w14:textId="77777777" w:rsidR="00CE67FF" w:rsidRPr="00C7592B" w:rsidRDefault="00CE67FF" w:rsidP="00CE67FF">
      <w:pPr>
        <w:pStyle w:val="Heading2"/>
      </w:pPr>
      <w:bookmarkStart w:id="61" w:name="_Toc70957995"/>
      <w:r w:rsidRPr="00C7592B">
        <w:t>Service integrations</w:t>
      </w:r>
      <w:bookmarkEnd w:id="61"/>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07E10D65"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E048DDB"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FC2F496"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52DD2CC"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19FC8758"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282A5CE8"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B87AC" w14:textId="4DFB0266" w:rsidR="00CE67FF" w:rsidRPr="00D50FB1" w:rsidRDefault="00A432EE" w:rsidP="00872EA6">
            <w:pPr>
              <w:rPr>
                <w:lang w:val="en-US"/>
              </w:rPr>
            </w:pPr>
            <w:proofErr w:type="spellStart"/>
            <w:r w:rsidRPr="00A432EE">
              <w:rPr>
                <w:lang w:val="en-US"/>
              </w:rPr>
              <w:t>OPENCoastS</w:t>
            </w:r>
            <w:proofErr w:type="spellEnd"/>
            <w:r w:rsidRPr="00A432EE">
              <w:rPr>
                <w:lang w:val="en-US"/>
              </w:rPr>
              <w:t xml:space="preserve"> service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0C33A" w14:textId="0F12F830" w:rsidR="00CE67FF" w:rsidRPr="00D50FB1" w:rsidRDefault="00A432EE" w:rsidP="00872EA6">
            <w:pPr>
              <w:rPr>
                <w:lang w:val="en-US"/>
              </w:rPr>
            </w:pPr>
            <w:r>
              <w:rPr>
                <w:lang w:val="en-US"/>
              </w:rPr>
              <w:t>LNEC</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004D5" w14:textId="77777777" w:rsidR="00A432EE" w:rsidRPr="00A432EE" w:rsidRDefault="00A432EE" w:rsidP="00A432EE">
            <w:pPr>
              <w:rPr>
                <w:lang w:val="en-US"/>
              </w:rPr>
            </w:pPr>
            <w:r w:rsidRPr="00A432EE">
              <w:rPr>
                <w:lang w:val="en-US"/>
              </w:rPr>
              <w:t>- Completed the report on the Taiwan modeling.</w:t>
            </w:r>
          </w:p>
          <w:p w14:paraId="5FEDAAB3" w14:textId="77777777" w:rsidR="00A432EE" w:rsidRPr="00A432EE" w:rsidRDefault="00A432EE" w:rsidP="00A432EE">
            <w:pPr>
              <w:rPr>
                <w:lang w:val="en-US"/>
              </w:rPr>
            </w:pPr>
            <w:r w:rsidRPr="00A432EE">
              <w:rPr>
                <w:lang w:val="en-US"/>
              </w:rPr>
              <w:t>- Finished the integration of the WRF forcing in opencasts.</w:t>
            </w:r>
          </w:p>
          <w:p w14:paraId="7C0237E2" w14:textId="77777777" w:rsidR="00A432EE" w:rsidRPr="00A432EE" w:rsidRDefault="00A432EE" w:rsidP="00A432EE">
            <w:pPr>
              <w:rPr>
                <w:lang w:val="en-US"/>
              </w:rPr>
            </w:pPr>
            <w:r w:rsidRPr="00A432EE">
              <w:rPr>
                <w:lang w:val="en-US"/>
              </w:rPr>
              <w:t>- Developed scripts for remote sensing inundation line and publishing of the layer.</w:t>
            </w:r>
          </w:p>
          <w:p w14:paraId="69EE5791" w14:textId="7982560B" w:rsidR="00CE67FF" w:rsidRPr="00D50FB1" w:rsidRDefault="00A432EE" w:rsidP="00A432EE">
            <w:pPr>
              <w:rPr>
                <w:lang w:val="en-US"/>
              </w:rPr>
            </w:pPr>
            <w:r w:rsidRPr="00A432EE">
              <w:rPr>
                <w:lang w:val="en-US"/>
              </w:rPr>
              <w:t>- Maintained the storm surge inundation forecast for Taiwan based on GFS atmospheric predictions.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77A24B29" w14:textId="77777777" w:rsidR="00CE67FF" w:rsidRPr="00D50FB1" w:rsidRDefault="00CE67FF" w:rsidP="00872EA6">
            <w:pPr>
              <w:rPr>
                <w:lang w:val="en-US"/>
              </w:rPr>
            </w:pPr>
          </w:p>
        </w:tc>
      </w:tr>
      <w:tr w:rsidR="00CE67FF" w:rsidRPr="00D50FB1" w14:paraId="4CF27027" w14:textId="77777777" w:rsidTr="00A432EE">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AF13E" w14:textId="45F31081" w:rsidR="00CE67FF" w:rsidRPr="00D50FB1" w:rsidRDefault="00A432EE" w:rsidP="00872EA6">
            <w:pPr>
              <w:rPr>
                <w:lang w:val="en-US"/>
              </w:rPr>
            </w:pPr>
            <w:r w:rsidRPr="00A432EE">
              <w:rPr>
                <w:lang w:val="en-US"/>
              </w:rPr>
              <w:t>WRF from the DMCC CC</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5C3DE" w14:textId="0AFF755F" w:rsidR="00CE67FF" w:rsidRPr="00D50FB1" w:rsidRDefault="00A432EE" w:rsidP="00872EA6">
            <w:pPr>
              <w:rPr>
                <w:lang w:val="en-US"/>
              </w:rPr>
            </w:pPr>
            <w:r w:rsidRPr="00A432EE">
              <w:rPr>
                <w:lang w:val="en-US"/>
              </w:rPr>
              <w:t xml:space="preserve">Academia </w:t>
            </w:r>
            <w:proofErr w:type="spellStart"/>
            <w:r w:rsidRPr="00A432EE">
              <w:rPr>
                <w:lang w:val="en-US"/>
              </w:rPr>
              <w:t>Sinica</w:t>
            </w:r>
            <w:proofErr w:type="spellEnd"/>
            <w:r w:rsidRPr="00A432EE">
              <w:rPr>
                <w:lang w:val="en-US"/>
              </w:rPr>
              <w:t xml:space="preserve"> (AS)</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80EAA" w14:textId="0DE51CF3" w:rsidR="00CE67FF" w:rsidRPr="00D50FB1" w:rsidRDefault="00A432EE" w:rsidP="00872EA6">
            <w:pPr>
              <w:rPr>
                <w:lang w:val="en-US"/>
              </w:rPr>
            </w:pPr>
            <w:r>
              <w:rPr>
                <w:lang w:val="en-US"/>
              </w:rPr>
              <w:t>P</w:t>
            </w:r>
            <w:r w:rsidRPr="00A432EE">
              <w:rPr>
                <w:lang w:val="en-US"/>
              </w:rPr>
              <w:t>erformed the simulation of the Taiwan typhoon Sanders of 2015 with the WRF-4DVAR software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67D762B4" w14:textId="77777777" w:rsidR="00CE67FF" w:rsidRPr="00D50FB1" w:rsidRDefault="00CE67FF" w:rsidP="00872EA6">
            <w:pPr>
              <w:rPr>
                <w:lang w:val="en-US"/>
              </w:rPr>
            </w:pPr>
          </w:p>
        </w:tc>
      </w:tr>
      <w:tr w:rsidR="00CE67FF" w:rsidRPr="00D50FB1" w14:paraId="62B099FA" w14:textId="77777777" w:rsidTr="00A432EE">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55D11" w14:textId="291EA757" w:rsidR="00CE67FF" w:rsidRPr="00D50FB1" w:rsidRDefault="00A432EE" w:rsidP="00872EA6">
            <w:pPr>
              <w:rPr>
                <w:lang w:val="en-US"/>
              </w:rPr>
            </w:pPr>
            <w:r>
              <w:rPr>
                <w:lang w:val="en-US"/>
              </w:rPr>
              <w:lastRenderedPageBreak/>
              <w:t>Cloud resources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000EF" w14:textId="37C55BFE" w:rsidR="00CE67FF" w:rsidRPr="00D50FB1" w:rsidRDefault="00A432EE" w:rsidP="00872EA6">
            <w:pPr>
              <w:rPr>
                <w:lang w:val="en-US"/>
              </w:rPr>
            </w:pPr>
            <w:r>
              <w:rPr>
                <w:lang w:val="en-US"/>
              </w:rPr>
              <w:t>PSNC</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0ADAA" w14:textId="159422B1" w:rsidR="00CE67FF" w:rsidRPr="00D50FB1" w:rsidRDefault="00A432EE" w:rsidP="00872EA6">
            <w:pPr>
              <w:rPr>
                <w:lang w:val="en-US"/>
              </w:rPr>
            </w:pPr>
            <w:r w:rsidRPr="00A432EE">
              <w:rPr>
                <w:lang w:val="en-US"/>
              </w:rPr>
              <w:t>Provided access to the cloud resources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B930842" w14:textId="1CBBFBA3" w:rsidR="00CE67FF" w:rsidRPr="00D50FB1" w:rsidRDefault="00A432EE" w:rsidP="00872EA6">
            <w:pPr>
              <w:rPr>
                <w:lang w:val="en-US"/>
              </w:rPr>
            </w:pPr>
            <w:r w:rsidRPr="00A432EE">
              <w:rPr>
                <w:lang w:val="en-US"/>
              </w:rPr>
              <w:t>6 VMs with 8 vCPU cores, 128GB of RAM and 100GB HDD of local disk</w:t>
            </w:r>
          </w:p>
        </w:tc>
      </w:tr>
    </w:tbl>
    <w:p w14:paraId="2C0FE908" w14:textId="77777777" w:rsidR="00CE67FF" w:rsidRDefault="00CE67FF" w:rsidP="00CE67FF"/>
    <w:p w14:paraId="796BB03E" w14:textId="77777777" w:rsidR="00CE67FF" w:rsidRDefault="00CE67FF" w:rsidP="00CE67FF">
      <w:pPr>
        <w:pStyle w:val="Heading2"/>
      </w:pPr>
      <w:bookmarkStart w:id="62" w:name="_Toc70957996"/>
      <w:r>
        <w:t>Lessons learnt</w:t>
      </w:r>
      <w:bookmarkEnd w:id="62"/>
    </w:p>
    <w:p w14:paraId="335540A5" w14:textId="732E5A65" w:rsidR="00CE67FF" w:rsidRDefault="00A432EE" w:rsidP="00CE67FF">
      <w:pPr>
        <w:rPr>
          <w:lang w:val="en-US"/>
        </w:rPr>
      </w:pPr>
      <w:r w:rsidRPr="00A432EE">
        <w:rPr>
          <w:lang w:val="en-US"/>
        </w:rPr>
        <w:t>The main lesson learnt is that more data sets should be used to increase the accuracy in the simulations.</w:t>
      </w:r>
    </w:p>
    <w:p w14:paraId="689DD92C" w14:textId="77777777" w:rsidR="00CE67FF" w:rsidRDefault="00CE67FF" w:rsidP="00CE67FF">
      <w:pPr>
        <w:pStyle w:val="Heading2"/>
        <w:rPr>
          <w:lang w:val="en-US"/>
        </w:rPr>
      </w:pPr>
      <w:bookmarkStart w:id="63" w:name="_Toc70957997"/>
      <w:r>
        <w:rPr>
          <w:lang w:val="en-US"/>
        </w:rPr>
        <w:t>Impact</w:t>
      </w:r>
      <w:bookmarkEnd w:id="63"/>
    </w:p>
    <w:p w14:paraId="0AA16805" w14:textId="1F36863F" w:rsidR="00CE67FF" w:rsidRPr="00D7100A" w:rsidRDefault="00A432EE" w:rsidP="00CE67FF">
      <w:pPr>
        <w:rPr>
          <w:lang w:val="en-US"/>
        </w:rPr>
      </w:pPr>
      <w:r w:rsidRPr="00A432EE">
        <w:rPr>
          <w:lang w:val="en-US"/>
        </w:rPr>
        <w:t>The pilot demonstrated that the Global Open Science Cloud (GOSC) can increase the added value of the data processing by providing more accuracy.</w:t>
      </w:r>
    </w:p>
    <w:p w14:paraId="6D204508" w14:textId="77777777" w:rsidR="00CE67FF" w:rsidRDefault="00CE67FF" w:rsidP="00CE67FF">
      <w:pPr>
        <w:pStyle w:val="Heading2"/>
        <w:rPr>
          <w:lang w:val="en-US"/>
        </w:rPr>
      </w:pPr>
      <w:bookmarkStart w:id="64" w:name="_Toc70957998"/>
      <w:proofErr w:type="gramStart"/>
      <w:r>
        <w:rPr>
          <w:lang w:val="en-US"/>
        </w:rPr>
        <w:t>Future plans</w:t>
      </w:r>
      <w:proofErr w:type="gramEnd"/>
      <w:r>
        <w:rPr>
          <w:lang w:val="en-US"/>
        </w:rPr>
        <w:t xml:space="preserve"> and sustainability aspects</w:t>
      </w:r>
      <w:bookmarkEnd w:id="64"/>
    </w:p>
    <w:p w14:paraId="0A052D1C" w14:textId="5C9A1521" w:rsidR="00CE67FF" w:rsidRPr="00CE67FF" w:rsidRDefault="00A432EE" w:rsidP="00CE67FF">
      <w:pPr>
        <w:rPr>
          <w:lang w:val="en-US"/>
        </w:rPr>
      </w:pPr>
      <w:r w:rsidRPr="00A432EE">
        <w:rPr>
          <w:lang w:val="en-US"/>
        </w:rPr>
        <w:t xml:space="preserve">For the long-term sustainability of this activity after the end of the project, AASCTC has already requested funding from the European Investment Bank and Asian Infrastructure Investment bank for launching of GOSC in Sudan that would be linking EOSC, </w:t>
      </w:r>
      <w:proofErr w:type="spellStart"/>
      <w:r w:rsidRPr="00A432EE">
        <w:rPr>
          <w:lang w:val="en-US"/>
        </w:rPr>
        <w:t>CSTCloud</w:t>
      </w:r>
      <w:proofErr w:type="spellEnd"/>
      <w:r w:rsidRPr="00A432EE">
        <w:rPr>
          <w:lang w:val="en-US"/>
        </w:rPr>
        <w:t xml:space="preserve"> with Africa Arab Science and Technology Cloud </w:t>
      </w:r>
      <w:proofErr w:type="gramStart"/>
      <w:r w:rsidRPr="00A432EE">
        <w:rPr>
          <w:lang w:val="en-US"/>
        </w:rPr>
        <w:t xml:space="preserve">( </w:t>
      </w:r>
      <w:proofErr w:type="spellStart"/>
      <w:r w:rsidRPr="00A432EE">
        <w:rPr>
          <w:lang w:val="en-US"/>
        </w:rPr>
        <w:t>AAScTCloud</w:t>
      </w:r>
      <w:proofErr w:type="spellEnd"/>
      <w:proofErr w:type="gramEnd"/>
      <w:r w:rsidRPr="00A432EE">
        <w:rPr>
          <w:lang w:val="en-US"/>
        </w:rPr>
        <w:t>)</w:t>
      </w:r>
      <w:r>
        <w:rPr>
          <w:rStyle w:val="FootnoteReference"/>
          <w:lang w:val="en-US"/>
        </w:rPr>
        <w:footnoteReference w:id="4"/>
      </w:r>
      <w:r w:rsidRPr="00A432EE">
        <w:rPr>
          <w:lang w:val="en-US"/>
        </w:rPr>
        <w:t>.</w:t>
      </w:r>
    </w:p>
    <w:p w14:paraId="4C15F58C" w14:textId="169C35F8" w:rsidR="00CE67FF" w:rsidRDefault="00CE67FF" w:rsidP="00CE67FF">
      <w:pPr>
        <w:pStyle w:val="Heading1"/>
        <w:rPr>
          <w:lang w:val="en-US"/>
        </w:rPr>
      </w:pPr>
      <w:r>
        <w:rPr>
          <w:lang w:val="en-US"/>
        </w:rPr>
        <w:lastRenderedPageBreak/>
        <w:t xml:space="preserve"> </w:t>
      </w:r>
      <w:bookmarkStart w:id="65" w:name="_Toc70957999"/>
      <w:r w:rsidR="00061B5E" w:rsidRPr="00061B5E">
        <w:rPr>
          <w:lang w:val="en-US"/>
        </w:rPr>
        <w:t>Supporting FAIR data discoverability in clinical research: providing a global metadata repository (MDR) of clinical study objects</w:t>
      </w:r>
      <w:bookmarkEnd w:id="65"/>
    </w:p>
    <w:p w14:paraId="70BF0065" w14:textId="4CD3471C" w:rsidR="00CE67FF" w:rsidRPr="00D7100A" w:rsidRDefault="00CE67FF" w:rsidP="00CE67FF">
      <w:pPr>
        <w:rPr>
          <w:b/>
          <w:bCs/>
          <w:lang w:val="en-US"/>
        </w:rPr>
      </w:pPr>
      <w:r w:rsidRPr="00D7100A">
        <w:rPr>
          <w:b/>
          <w:bCs/>
          <w:lang w:val="en-US"/>
        </w:rPr>
        <w:t xml:space="preserve">Principal investigator: </w:t>
      </w:r>
      <w:r w:rsidR="00061B5E" w:rsidRPr="00061B5E">
        <w:rPr>
          <w:b/>
          <w:bCs/>
          <w:lang w:val="en-US"/>
        </w:rPr>
        <w:t xml:space="preserve">Sergei </w:t>
      </w:r>
      <w:proofErr w:type="spellStart"/>
      <w:r w:rsidR="00061B5E" w:rsidRPr="00061B5E">
        <w:rPr>
          <w:b/>
          <w:bCs/>
          <w:lang w:val="en-US"/>
        </w:rPr>
        <w:t>Gorianin</w:t>
      </w:r>
      <w:proofErr w:type="spellEnd"/>
      <w:r w:rsidR="00061B5E" w:rsidRPr="00061B5E">
        <w:rPr>
          <w:b/>
          <w:bCs/>
          <w:lang w:val="en-US"/>
        </w:rPr>
        <w:t xml:space="preserve"> (ECRIN)</w:t>
      </w:r>
    </w:p>
    <w:p w14:paraId="6A7F116F" w14:textId="12BAE9A0" w:rsidR="00CE67FF" w:rsidRDefault="00CE67FF" w:rsidP="00CE67FF">
      <w:pPr>
        <w:rPr>
          <w:lang w:val="en-US"/>
        </w:rPr>
      </w:pPr>
      <w:r w:rsidRPr="00D7100A">
        <w:rPr>
          <w:b/>
          <w:bCs/>
          <w:lang w:val="en-US"/>
        </w:rPr>
        <w:t xml:space="preserve">Shepherd: </w:t>
      </w:r>
      <w:r w:rsidR="00061B5E" w:rsidRPr="00061B5E">
        <w:rPr>
          <w:b/>
          <w:bCs/>
          <w:lang w:val="en-US"/>
        </w:rPr>
        <w:t xml:space="preserve">Hans </w:t>
      </w:r>
      <w:proofErr w:type="spellStart"/>
      <w:r w:rsidR="00061B5E" w:rsidRPr="00061B5E">
        <w:rPr>
          <w:b/>
          <w:bCs/>
          <w:lang w:val="en-US"/>
        </w:rPr>
        <w:t>Piggelen</w:t>
      </w:r>
      <w:proofErr w:type="spellEnd"/>
      <w:r w:rsidR="00061B5E" w:rsidRPr="00061B5E">
        <w:rPr>
          <w:b/>
          <w:bCs/>
          <w:lang w:val="en-US"/>
        </w:rPr>
        <w:t>, van (</w:t>
      </w:r>
      <w:proofErr w:type="spellStart"/>
      <w:r w:rsidR="00061B5E" w:rsidRPr="00061B5E">
        <w:rPr>
          <w:b/>
          <w:bCs/>
          <w:lang w:val="en-US"/>
        </w:rPr>
        <w:t>SURFsara</w:t>
      </w:r>
      <w:proofErr w:type="spellEnd"/>
      <w:r w:rsidR="00061B5E" w:rsidRPr="00061B5E">
        <w:rPr>
          <w:b/>
          <w:bCs/>
          <w:lang w:val="en-US"/>
        </w:rPr>
        <w:t xml:space="preserve"> BV), Stefano </w:t>
      </w:r>
      <w:proofErr w:type="spellStart"/>
      <w:r w:rsidR="00061B5E" w:rsidRPr="00061B5E">
        <w:rPr>
          <w:b/>
          <w:bCs/>
          <w:lang w:val="en-US"/>
        </w:rPr>
        <w:t>Nicotri</w:t>
      </w:r>
      <w:proofErr w:type="spellEnd"/>
      <w:r w:rsidR="00061B5E" w:rsidRPr="00061B5E">
        <w:rPr>
          <w:b/>
          <w:bCs/>
          <w:lang w:val="en-US"/>
        </w:rPr>
        <w:t xml:space="preserve"> (INFN)</w:t>
      </w:r>
    </w:p>
    <w:p w14:paraId="27CCBB26" w14:textId="77777777" w:rsidR="00CE67FF" w:rsidRDefault="00CE67FF" w:rsidP="00CE67FF">
      <w:pPr>
        <w:pStyle w:val="Heading2"/>
      </w:pPr>
      <w:bookmarkStart w:id="66" w:name="_Toc70958000"/>
      <w:r w:rsidRPr="00C7592B">
        <w:t>About the pilot - initial ambition</w:t>
      </w:r>
      <w:bookmarkEnd w:id="66"/>
    </w:p>
    <w:p w14:paraId="0B6D134E" w14:textId="77777777" w:rsidR="00061B5E" w:rsidRPr="00061B5E" w:rsidRDefault="00061B5E" w:rsidP="00061B5E">
      <w:pPr>
        <w:rPr>
          <w:rFonts w:asciiTheme="minorHAnsi" w:hAnsiTheme="minorHAnsi" w:cstheme="minorHAnsi"/>
          <w:b/>
          <w:bCs/>
          <w:color w:val="000000"/>
          <w:lang w:val="en-US"/>
        </w:rPr>
      </w:pPr>
      <w:r w:rsidRPr="00061B5E">
        <w:rPr>
          <w:rFonts w:asciiTheme="minorHAnsi" w:hAnsiTheme="minorHAnsi" w:cstheme="minorHAnsi"/>
          <w:b/>
          <w:bCs/>
          <w:color w:val="000000"/>
          <w:lang w:val="en-US"/>
        </w:rPr>
        <w:t>Background - The need to make clinical research data and documents FAIR</w:t>
      </w:r>
    </w:p>
    <w:p w14:paraId="728A40B2" w14:textId="77777777"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 xml:space="preserve">In recent years there has been a growing acceptance that to accurately assess the results of trials and other clinical research, and </w:t>
      </w:r>
      <w:proofErr w:type="gramStart"/>
      <w:r w:rsidRPr="00061B5E">
        <w:rPr>
          <w:rFonts w:asciiTheme="minorHAnsi" w:hAnsiTheme="minorHAnsi" w:cstheme="minorHAnsi"/>
          <w:color w:val="000000"/>
          <w:lang w:val="en-US"/>
        </w:rPr>
        <w:t>in particular to</w:t>
      </w:r>
      <w:proofErr w:type="gramEnd"/>
      <w:r w:rsidRPr="00061B5E">
        <w:rPr>
          <w:rFonts w:asciiTheme="minorHAnsi" w:hAnsiTheme="minorHAnsi" w:cstheme="minorHAnsi"/>
          <w:color w:val="000000"/>
          <w:lang w:val="en-US"/>
        </w:rPr>
        <w:t xml:space="preserve"> combine the results from different trials in meta-analyses, it is much better to have access to the original source data, the Individual Participant Data (IPD), as well as the result summaries found in published papers.</w:t>
      </w:r>
    </w:p>
    <w:p w14:paraId="3CE0D0B2" w14:textId="77777777"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 xml:space="preserve">In addition, to make sure that the IPD can be fully understood and properly </w:t>
      </w:r>
      <w:proofErr w:type="spellStart"/>
      <w:r w:rsidRPr="00061B5E">
        <w:rPr>
          <w:rFonts w:asciiTheme="minorHAnsi" w:hAnsiTheme="minorHAnsi" w:cstheme="minorHAnsi"/>
          <w:color w:val="000000"/>
          <w:lang w:val="en-US"/>
        </w:rPr>
        <w:t>analysed</w:t>
      </w:r>
      <w:proofErr w:type="spellEnd"/>
      <w:r w:rsidRPr="00061B5E">
        <w:rPr>
          <w:rFonts w:asciiTheme="minorHAnsi" w:hAnsiTheme="minorHAnsi" w:cstheme="minorHAnsi"/>
          <w:color w:val="000000"/>
          <w:lang w:val="en-US"/>
        </w:rPr>
        <w:t>, a variety of other study documents (protocols, analysis plans, etc.) are required. As a result, under pressure from funders and journal editors, more and more researchers are making such material (generically, “clinical trial data objects”) available for sharing with others. The datasets are rarely freely available - instead a variety of access mechanisms (</w:t>
      </w:r>
      <w:proofErr w:type="gramStart"/>
      <w:r w:rsidRPr="00061B5E">
        <w:rPr>
          <w:rFonts w:asciiTheme="minorHAnsi" w:hAnsiTheme="minorHAnsi" w:cstheme="minorHAnsi"/>
          <w:color w:val="000000"/>
          <w:lang w:val="en-US"/>
        </w:rPr>
        <w:t>e.g.</w:t>
      </w:r>
      <w:proofErr w:type="gramEnd"/>
      <w:r w:rsidRPr="00061B5E">
        <w:rPr>
          <w:rFonts w:asciiTheme="minorHAnsi" w:hAnsiTheme="minorHAnsi" w:cstheme="minorHAnsi"/>
          <w:color w:val="000000"/>
          <w:lang w:val="en-US"/>
        </w:rPr>
        <w:t xml:space="preserve"> individual request and review, membership of pre-</w:t>
      </w:r>
      <w:proofErr w:type="spellStart"/>
      <w:r w:rsidRPr="00061B5E">
        <w:rPr>
          <w:rFonts w:asciiTheme="minorHAnsi" w:hAnsiTheme="minorHAnsi" w:cstheme="minorHAnsi"/>
          <w:color w:val="000000"/>
          <w:lang w:val="en-US"/>
        </w:rPr>
        <w:t>authorised</w:t>
      </w:r>
      <w:proofErr w:type="spellEnd"/>
      <w:r w:rsidRPr="00061B5E">
        <w:rPr>
          <w:rFonts w:asciiTheme="minorHAnsi" w:hAnsiTheme="minorHAnsi" w:cstheme="minorHAnsi"/>
          <w:color w:val="000000"/>
          <w:lang w:val="en-US"/>
        </w:rPr>
        <w:t xml:space="preserve"> groups, or web based self-attestation), are used in combination with different access types (e.g. download versus in-situ perusal). Furthermore, the various data objects are stored in a wide variety of different locations: a rapidly growing number of general and </w:t>
      </w:r>
      <w:proofErr w:type="spellStart"/>
      <w:r w:rsidRPr="00061B5E">
        <w:rPr>
          <w:rFonts w:asciiTheme="minorHAnsi" w:hAnsiTheme="minorHAnsi" w:cstheme="minorHAnsi"/>
          <w:color w:val="000000"/>
          <w:lang w:val="en-US"/>
        </w:rPr>
        <w:t>specialised</w:t>
      </w:r>
      <w:proofErr w:type="spellEnd"/>
      <w:r w:rsidRPr="00061B5E">
        <w:rPr>
          <w:rFonts w:asciiTheme="minorHAnsi" w:hAnsiTheme="minorHAnsi" w:cstheme="minorHAnsi"/>
          <w:color w:val="000000"/>
          <w:lang w:val="en-US"/>
        </w:rPr>
        <w:t xml:space="preserve"> data repositories, trial registries, publications, the original researchers’ institutions, etc.</w:t>
      </w:r>
    </w:p>
    <w:p w14:paraId="17B30306" w14:textId="77777777"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 xml:space="preserve">The researcher or reviewer wishing to locate relevant data objects for a study is therefore faced with a bewildering mosaic of possible source locations and access mechanisms, and this problem of “discoverability” will almost certainly become much worse in the future as more and more materials are made available for sharing. Systems are therefore required to make the data and associated documents generated by clinical research more </w:t>
      </w:r>
      <w:r w:rsidRPr="00061B5E">
        <w:rPr>
          <w:rFonts w:asciiTheme="minorHAnsi" w:hAnsiTheme="minorHAnsi" w:cstheme="minorHAnsi"/>
          <w:b/>
          <w:bCs/>
          <w:color w:val="000000"/>
          <w:lang w:val="en-US"/>
        </w:rPr>
        <w:t>FAIR</w:t>
      </w:r>
      <w:r w:rsidRPr="00061B5E">
        <w:rPr>
          <w:rFonts w:asciiTheme="minorHAnsi" w:hAnsiTheme="minorHAnsi" w:cstheme="minorHAnsi"/>
          <w:color w:val="000000"/>
          <w:lang w:val="en-US"/>
        </w:rPr>
        <w:t xml:space="preserve">: </w:t>
      </w:r>
      <w:r w:rsidRPr="00061B5E">
        <w:rPr>
          <w:rFonts w:asciiTheme="minorHAnsi" w:hAnsiTheme="minorHAnsi" w:cstheme="minorHAnsi"/>
          <w:b/>
          <w:bCs/>
          <w:color w:val="000000"/>
          <w:lang w:val="en-US"/>
        </w:rPr>
        <w:t>F</w:t>
      </w:r>
      <w:r w:rsidRPr="00061B5E">
        <w:rPr>
          <w:rFonts w:asciiTheme="minorHAnsi" w:hAnsiTheme="minorHAnsi" w:cstheme="minorHAnsi"/>
          <w:color w:val="000000"/>
          <w:lang w:val="en-US"/>
        </w:rPr>
        <w:t xml:space="preserve">indable, </w:t>
      </w:r>
      <w:r w:rsidRPr="00061B5E">
        <w:rPr>
          <w:rFonts w:asciiTheme="minorHAnsi" w:hAnsiTheme="minorHAnsi" w:cstheme="minorHAnsi"/>
          <w:b/>
          <w:bCs/>
          <w:color w:val="000000"/>
          <w:lang w:val="en-US"/>
        </w:rPr>
        <w:t>A</w:t>
      </w:r>
      <w:r w:rsidRPr="00061B5E">
        <w:rPr>
          <w:rFonts w:asciiTheme="minorHAnsi" w:hAnsiTheme="minorHAnsi" w:cstheme="minorHAnsi"/>
          <w:color w:val="000000"/>
          <w:lang w:val="en-US"/>
        </w:rPr>
        <w:t xml:space="preserve">ccessible, </w:t>
      </w:r>
      <w:r w:rsidRPr="00061B5E">
        <w:rPr>
          <w:rFonts w:asciiTheme="minorHAnsi" w:hAnsiTheme="minorHAnsi" w:cstheme="minorHAnsi"/>
          <w:b/>
          <w:bCs/>
          <w:color w:val="000000"/>
          <w:lang w:val="en-US"/>
        </w:rPr>
        <w:t>I</w:t>
      </w:r>
      <w:r w:rsidRPr="00061B5E">
        <w:rPr>
          <w:rFonts w:asciiTheme="minorHAnsi" w:hAnsiTheme="minorHAnsi" w:cstheme="minorHAnsi"/>
          <w:color w:val="000000"/>
          <w:lang w:val="en-US"/>
        </w:rPr>
        <w:t xml:space="preserve">nteroperable, and </w:t>
      </w:r>
      <w:r w:rsidRPr="00061B5E">
        <w:rPr>
          <w:rFonts w:asciiTheme="minorHAnsi" w:hAnsiTheme="minorHAnsi" w:cstheme="minorHAnsi"/>
          <w:b/>
          <w:bCs/>
          <w:color w:val="000000"/>
          <w:lang w:val="en-US"/>
        </w:rPr>
        <w:t>R</w:t>
      </w:r>
      <w:r w:rsidRPr="00061B5E">
        <w:rPr>
          <w:rFonts w:asciiTheme="minorHAnsi" w:hAnsiTheme="minorHAnsi" w:cstheme="minorHAnsi"/>
          <w:color w:val="000000"/>
          <w:lang w:val="en-US"/>
        </w:rPr>
        <w:t>eusable. The ECRIN Clinical Research Metadata Repository, or MDR, is designed to be one such system.</w:t>
      </w:r>
    </w:p>
    <w:p w14:paraId="4987C629" w14:textId="77777777" w:rsidR="00061B5E" w:rsidRPr="00061B5E" w:rsidRDefault="00061B5E" w:rsidP="00061B5E">
      <w:pPr>
        <w:rPr>
          <w:rFonts w:asciiTheme="minorHAnsi" w:hAnsiTheme="minorHAnsi" w:cstheme="minorHAnsi"/>
          <w:b/>
          <w:bCs/>
          <w:color w:val="000000"/>
          <w:lang w:val="en-US"/>
        </w:rPr>
      </w:pPr>
      <w:r w:rsidRPr="00061B5E">
        <w:rPr>
          <w:rFonts w:asciiTheme="minorHAnsi" w:hAnsiTheme="minorHAnsi" w:cstheme="minorHAnsi"/>
          <w:b/>
          <w:bCs/>
          <w:color w:val="000000"/>
          <w:lang w:val="en-US"/>
        </w:rPr>
        <w:t>General - The role of the MDR</w:t>
      </w:r>
    </w:p>
    <w:p w14:paraId="78C9E995" w14:textId="33A30879"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The principal role of the MDR is to make the data objects generated from clinical research easier to locate, and to describe how each of those data objects can be accessed, providing direct links to them where that is possible. The central idea is to develop systems that can collect the metadata about the data objects, including object provenance, location and access details, from a variety of source systems (</w:t>
      </w:r>
      <w:proofErr w:type="gramStart"/>
      <w:r w:rsidRPr="00061B5E">
        <w:rPr>
          <w:rFonts w:asciiTheme="minorHAnsi" w:hAnsiTheme="minorHAnsi" w:cstheme="minorHAnsi"/>
          <w:color w:val="000000"/>
          <w:lang w:val="en-US"/>
        </w:rPr>
        <w:t>e.g.</w:t>
      </w:r>
      <w:proofErr w:type="gramEnd"/>
      <w:r w:rsidRPr="00061B5E">
        <w:rPr>
          <w:rFonts w:asciiTheme="minorHAnsi" w:hAnsiTheme="minorHAnsi" w:cstheme="minorHAnsi"/>
          <w:color w:val="000000"/>
          <w:lang w:val="en-US"/>
        </w:rPr>
        <w:t xml:space="preserve"> trial registries, data repositories, bibliographic systems) and aggregate it into a single </w:t>
      </w:r>
      <w:proofErr w:type="spellStart"/>
      <w:r w:rsidRPr="00061B5E">
        <w:rPr>
          <w:rFonts w:asciiTheme="minorHAnsi" w:hAnsiTheme="minorHAnsi" w:cstheme="minorHAnsi"/>
          <w:b/>
          <w:bCs/>
          <w:color w:val="000000"/>
          <w:lang w:val="en-US"/>
        </w:rPr>
        <w:t>MetaData</w:t>
      </w:r>
      <w:proofErr w:type="spellEnd"/>
      <w:r w:rsidRPr="00061B5E">
        <w:rPr>
          <w:rFonts w:asciiTheme="minorHAnsi" w:hAnsiTheme="minorHAnsi" w:cstheme="minorHAnsi"/>
          <w:b/>
          <w:bCs/>
          <w:color w:val="000000"/>
          <w:lang w:val="en-US"/>
        </w:rPr>
        <w:t xml:space="preserve"> Repository</w:t>
      </w:r>
      <w:r w:rsidRPr="00061B5E">
        <w:rPr>
          <w:rFonts w:asciiTheme="minorHAnsi" w:hAnsiTheme="minorHAnsi" w:cstheme="minorHAnsi"/>
          <w:color w:val="000000"/>
          <w:lang w:val="en-US"/>
        </w:rPr>
        <w:t xml:space="preserve">, the MDR. The system is designed to first assemble the metadata, on a global scale, and using a variety of methods, </w:t>
      </w:r>
      <w:proofErr w:type="gramStart"/>
      <w:r w:rsidRPr="00061B5E">
        <w:rPr>
          <w:rFonts w:asciiTheme="minorHAnsi" w:hAnsiTheme="minorHAnsi" w:cstheme="minorHAnsi"/>
          <w:color w:val="000000"/>
          <w:lang w:val="en-US"/>
        </w:rPr>
        <w:t>e.g.</w:t>
      </w:r>
      <w:proofErr w:type="gramEnd"/>
      <w:r w:rsidRPr="00061B5E">
        <w:rPr>
          <w:rFonts w:asciiTheme="minorHAnsi" w:hAnsiTheme="minorHAnsi" w:cstheme="minorHAnsi"/>
          <w:color w:val="000000"/>
          <w:lang w:val="en-US"/>
        </w:rPr>
        <w:t xml:space="preserve"> files obtained through API calls, direct file </w:t>
      </w:r>
      <w:r w:rsidRPr="00061B5E">
        <w:rPr>
          <w:rFonts w:asciiTheme="minorHAnsi" w:hAnsiTheme="minorHAnsi" w:cstheme="minorHAnsi"/>
          <w:color w:val="000000"/>
          <w:lang w:val="en-US"/>
        </w:rPr>
        <w:lastRenderedPageBreak/>
        <w:t>downloads, and web scraping (for further details see Data Collection Overview</w:t>
      </w:r>
      <w:r>
        <w:rPr>
          <w:rStyle w:val="FootnoteReference"/>
          <w:rFonts w:asciiTheme="minorHAnsi" w:hAnsiTheme="minorHAnsi" w:cstheme="minorHAnsi"/>
          <w:color w:val="000000"/>
          <w:lang w:val="en-US"/>
        </w:rPr>
        <w:footnoteReference w:id="5"/>
      </w:r>
      <w:r w:rsidRPr="00061B5E">
        <w:rPr>
          <w:rFonts w:asciiTheme="minorHAnsi" w:hAnsiTheme="minorHAnsi" w:cstheme="minorHAnsi"/>
          <w:color w:val="000000"/>
          <w:lang w:val="en-US"/>
        </w:rPr>
        <w:t xml:space="preserve">). It then </w:t>
      </w:r>
      <w:proofErr w:type="spellStart"/>
      <w:r w:rsidRPr="00061B5E">
        <w:rPr>
          <w:rFonts w:asciiTheme="minorHAnsi" w:hAnsiTheme="minorHAnsi" w:cstheme="minorHAnsi"/>
          <w:color w:val="000000"/>
          <w:lang w:val="en-US"/>
        </w:rPr>
        <w:t>standardises</w:t>
      </w:r>
      <w:proofErr w:type="spellEnd"/>
      <w:r w:rsidRPr="00061B5E">
        <w:rPr>
          <w:rFonts w:asciiTheme="minorHAnsi" w:hAnsiTheme="minorHAnsi" w:cstheme="minorHAnsi"/>
          <w:color w:val="000000"/>
          <w:lang w:val="en-US"/>
        </w:rPr>
        <w:t xml:space="preserve"> that metadata into a single schema, devised by ECRIN during this EAP to capture the essential information about each object's discoverability, </w:t>
      </w:r>
      <w:proofErr w:type="gramStart"/>
      <w:r w:rsidRPr="00061B5E">
        <w:rPr>
          <w:rFonts w:asciiTheme="minorHAnsi" w:hAnsiTheme="minorHAnsi" w:cstheme="minorHAnsi"/>
          <w:color w:val="000000"/>
          <w:lang w:val="en-US"/>
        </w:rPr>
        <w:t>access</w:t>
      </w:r>
      <w:proofErr w:type="gramEnd"/>
      <w:r w:rsidRPr="00061B5E">
        <w:rPr>
          <w:rFonts w:asciiTheme="minorHAnsi" w:hAnsiTheme="minorHAnsi" w:cstheme="minorHAnsi"/>
          <w:color w:val="000000"/>
          <w:lang w:val="en-US"/>
        </w:rPr>
        <w:t xml:space="preserve"> and provenance (see </w:t>
      </w:r>
      <w:r>
        <w:rPr>
          <w:rFonts w:asciiTheme="minorHAnsi" w:hAnsiTheme="minorHAnsi" w:cstheme="minorHAnsi"/>
          <w:color w:val="000000"/>
          <w:lang w:val="en-US"/>
        </w:rPr>
        <w:t>t</w:t>
      </w:r>
      <w:r w:rsidRPr="00061B5E">
        <w:rPr>
          <w:rFonts w:asciiTheme="minorHAnsi" w:hAnsiTheme="minorHAnsi" w:cstheme="minorHAnsi"/>
          <w:color w:val="000000"/>
          <w:lang w:val="en-US"/>
        </w:rPr>
        <w:t>he ECRIN Metadata Schemas</w:t>
      </w:r>
      <w:r>
        <w:rPr>
          <w:rStyle w:val="FootnoteReference"/>
          <w:rFonts w:asciiTheme="minorHAnsi" w:hAnsiTheme="minorHAnsi" w:cstheme="minorHAnsi"/>
          <w:color w:val="000000"/>
          <w:lang w:val="en-US"/>
        </w:rPr>
        <w:footnoteReference w:id="6"/>
      </w:r>
      <w:r w:rsidRPr="00061B5E">
        <w:rPr>
          <w:rFonts w:asciiTheme="minorHAnsi" w:hAnsiTheme="minorHAnsi" w:cstheme="minorHAnsi"/>
          <w:color w:val="000000"/>
          <w:lang w:val="en-US"/>
        </w:rPr>
        <w:t xml:space="preserve">). The MDR then provides access to the </w:t>
      </w:r>
      <w:proofErr w:type="spellStart"/>
      <w:r w:rsidRPr="00061B5E">
        <w:rPr>
          <w:rFonts w:asciiTheme="minorHAnsi" w:hAnsiTheme="minorHAnsi" w:cstheme="minorHAnsi"/>
          <w:color w:val="000000"/>
          <w:lang w:val="en-US"/>
        </w:rPr>
        <w:t>standardised</w:t>
      </w:r>
      <w:proofErr w:type="spellEnd"/>
      <w:r w:rsidRPr="00061B5E">
        <w:rPr>
          <w:rFonts w:asciiTheme="minorHAnsi" w:hAnsiTheme="minorHAnsi" w:cstheme="minorHAnsi"/>
          <w:color w:val="000000"/>
          <w:lang w:val="en-US"/>
        </w:rPr>
        <w:t xml:space="preserve"> metadata through a single system, accessed via a web portal. The portal system carries out comprehensive indexing of the metadata, to support easy searching and filtering, so that researchers can quickly identify the data objects of interest to them.</w:t>
      </w:r>
    </w:p>
    <w:p w14:paraId="7512FF66" w14:textId="40F8D933"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 xml:space="preserve">The system was initially designed and developed within the EU H2020-funded project </w:t>
      </w:r>
      <w:proofErr w:type="spellStart"/>
      <w:r w:rsidRPr="00061B5E">
        <w:rPr>
          <w:rFonts w:asciiTheme="minorHAnsi" w:hAnsiTheme="minorHAnsi" w:cstheme="minorHAnsi"/>
          <w:color w:val="000000"/>
          <w:lang w:val="en-US"/>
        </w:rPr>
        <w:t>eXtreme</w:t>
      </w:r>
      <w:proofErr w:type="spellEnd"/>
      <w:r w:rsidRPr="00061B5E">
        <w:rPr>
          <w:rFonts w:asciiTheme="minorHAnsi" w:hAnsiTheme="minorHAnsi" w:cstheme="minorHAnsi"/>
          <w:color w:val="000000"/>
          <w:lang w:val="en-US"/>
        </w:rPr>
        <w:t xml:space="preserve"> </w:t>
      </w:r>
      <w:proofErr w:type="spellStart"/>
      <w:r w:rsidRPr="00061B5E">
        <w:rPr>
          <w:rFonts w:asciiTheme="minorHAnsi" w:hAnsiTheme="minorHAnsi" w:cstheme="minorHAnsi"/>
          <w:color w:val="000000"/>
          <w:lang w:val="en-US"/>
        </w:rPr>
        <w:t>DataCloud</w:t>
      </w:r>
      <w:proofErr w:type="spellEnd"/>
      <w:r w:rsidRPr="00061B5E">
        <w:rPr>
          <w:rFonts w:asciiTheme="minorHAnsi" w:hAnsiTheme="minorHAnsi" w:cstheme="minorHAnsi"/>
          <w:color w:val="000000"/>
          <w:lang w:val="en-US"/>
        </w:rPr>
        <w:t xml:space="preserve"> (XDC; grant agreement 777367) in a collaboration between ECRIN</w:t>
      </w:r>
      <w:r>
        <w:rPr>
          <w:rStyle w:val="FootnoteReference"/>
          <w:rFonts w:asciiTheme="minorHAnsi" w:hAnsiTheme="minorHAnsi" w:cstheme="minorHAnsi"/>
          <w:color w:val="000000"/>
          <w:lang w:val="en-US"/>
        </w:rPr>
        <w:footnoteReference w:id="7"/>
      </w:r>
      <w:r w:rsidRPr="00061B5E">
        <w:rPr>
          <w:rFonts w:asciiTheme="minorHAnsi" w:hAnsiTheme="minorHAnsi" w:cstheme="minorHAnsi"/>
          <w:color w:val="000000"/>
          <w:lang w:val="en-US"/>
        </w:rPr>
        <w:t xml:space="preserve"> (the European Clinical Research Infrastructure Network), ONEDATA</w:t>
      </w:r>
      <w:r>
        <w:rPr>
          <w:rStyle w:val="FootnoteReference"/>
          <w:rFonts w:asciiTheme="minorHAnsi" w:hAnsiTheme="minorHAnsi" w:cstheme="minorHAnsi"/>
          <w:color w:val="000000"/>
          <w:lang w:val="en-US"/>
        </w:rPr>
        <w:footnoteReference w:id="8"/>
      </w:r>
      <w:r w:rsidRPr="00061B5E">
        <w:rPr>
          <w:rFonts w:asciiTheme="minorHAnsi" w:hAnsiTheme="minorHAnsi" w:cstheme="minorHAnsi"/>
          <w:color w:val="000000"/>
          <w:lang w:val="en-US"/>
        </w:rPr>
        <w:t xml:space="preserve"> and INFN (</w:t>
      </w:r>
      <w:proofErr w:type="spellStart"/>
      <w:r w:rsidRPr="00061B5E">
        <w:rPr>
          <w:rFonts w:asciiTheme="minorHAnsi" w:hAnsiTheme="minorHAnsi" w:cstheme="minorHAnsi"/>
          <w:color w:val="000000"/>
          <w:lang w:val="en-US"/>
        </w:rPr>
        <w:t>Istituto</w:t>
      </w:r>
      <w:proofErr w:type="spellEnd"/>
      <w:r w:rsidRPr="00061B5E">
        <w:rPr>
          <w:rFonts w:asciiTheme="minorHAnsi" w:hAnsiTheme="minorHAnsi" w:cstheme="minorHAnsi"/>
          <w:color w:val="000000"/>
          <w:lang w:val="en-US"/>
        </w:rPr>
        <w:t xml:space="preserve"> Nazionale di </w:t>
      </w:r>
      <w:proofErr w:type="spellStart"/>
      <w:r w:rsidRPr="00061B5E">
        <w:rPr>
          <w:rFonts w:asciiTheme="minorHAnsi" w:hAnsiTheme="minorHAnsi" w:cstheme="minorHAnsi"/>
          <w:color w:val="000000"/>
          <w:lang w:val="en-US"/>
        </w:rPr>
        <w:t>Fisica</w:t>
      </w:r>
      <w:proofErr w:type="spellEnd"/>
      <w:r w:rsidRPr="00061B5E">
        <w:rPr>
          <w:rFonts w:asciiTheme="minorHAnsi" w:hAnsiTheme="minorHAnsi" w:cstheme="minorHAnsi"/>
          <w:color w:val="000000"/>
          <w:lang w:val="en-US"/>
        </w:rPr>
        <w:t xml:space="preserve"> </w:t>
      </w:r>
      <w:proofErr w:type="spellStart"/>
      <w:r w:rsidRPr="00061B5E">
        <w:rPr>
          <w:rFonts w:asciiTheme="minorHAnsi" w:hAnsiTheme="minorHAnsi" w:cstheme="minorHAnsi"/>
          <w:color w:val="000000"/>
          <w:lang w:val="en-US"/>
        </w:rPr>
        <w:t>Nucleare</w:t>
      </w:r>
      <w:proofErr w:type="spellEnd"/>
      <w:r w:rsidRPr="00061B5E">
        <w:rPr>
          <w:rFonts w:asciiTheme="minorHAnsi" w:hAnsiTheme="minorHAnsi" w:cstheme="minorHAnsi"/>
          <w:color w:val="000000"/>
          <w:lang w:val="en-US"/>
        </w:rPr>
        <w:t xml:space="preserve"> - </w:t>
      </w:r>
      <w:proofErr w:type="spellStart"/>
      <w:r w:rsidRPr="00061B5E">
        <w:rPr>
          <w:rFonts w:asciiTheme="minorHAnsi" w:hAnsiTheme="minorHAnsi" w:cstheme="minorHAnsi"/>
          <w:color w:val="000000"/>
          <w:lang w:val="en-US"/>
        </w:rPr>
        <w:t>Sezione</w:t>
      </w:r>
      <w:proofErr w:type="spellEnd"/>
      <w:r w:rsidRPr="00061B5E">
        <w:rPr>
          <w:rFonts w:asciiTheme="minorHAnsi" w:hAnsiTheme="minorHAnsi" w:cstheme="minorHAnsi"/>
          <w:color w:val="000000"/>
          <w:lang w:val="en-US"/>
        </w:rPr>
        <w:t xml:space="preserve"> di Bari). The MDR portal was publicly launched on 29 April 2020.</w:t>
      </w:r>
    </w:p>
    <w:p w14:paraId="74DCD913" w14:textId="5AAE42BE"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 xml:space="preserve">Currently, the MDR instance in production contains about 901.076 data objects and uses as data sources the WHO </w:t>
      </w:r>
      <w:proofErr w:type="spellStart"/>
      <w:r w:rsidRPr="00061B5E">
        <w:rPr>
          <w:rFonts w:asciiTheme="minorHAnsi" w:hAnsiTheme="minorHAnsi" w:cstheme="minorHAnsi"/>
          <w:color w:val="000000"/>
          <w:lang w:val="en-US"/>
        </w:rPr>
        <w:t>recognised</w:t>
      </w:r>
      <w:proofErr w:type="spellEnd"/>
      <w:r w:rsidRPr="00061B5E">
        <w:rPr>
          <w:rFonts w:asciiTheme="minorHAnsi" w:hAnsiTheme="minorHAnsi" w:cstheme="minorHAnsi"/>
          <w:color w:val="000000"/>
          <w:lang w:val="en-US"/>
        </w:rPr>
        <w:t xml:space="preserve"> trial registries, including ClinicalTrials.gov, PubMed, </w:t>
      </w:r>
      <w:proofErr w:type="spellStart"/>
      <w:r w:rsidRPr="00061B5E">
        <w:rPr>
          <w:rFonts w:asciiTheme="minorHAnsi" w:hAnsiTheme="minorHAnsi" w:cstheme="minorHAnsi"/>
          <w:color w:val="000000"/>
          <w:lang w:val="en-US"/>
        </w:rPr>
        <w:t>BioLINCC</w:t>
      </w:r>
      <w:proofErr w:type="spellEnd"/>
      <w:r w:rsidRPr="00061B5E">
        <w:rPr>
          <w:rFonts w:asciiTheme="minorHAnsi" w:hAnsiTheme="minorHAnsi" w:cstheme="minorHAnsi"/>
          <w:color w:val="000000"/>
          <w:lang w:val="en-US"/>
        </w:rPr>
        <w:t xml:space="preserve"> and Yoda. More information regarding the MDR Data Sources</w:t>
      </w:r>
      <w:r>
        <w:rPr>
          <w:rStyle w:val="FootnoteReference"/>
          <w:rFonts w:asciiTheme="minorHAnsi" w:hAnsiTheme="minorHAnsi" w:cstheme="minorHAnsi"/>
          <w:color w:val="000000"/>
          <w:lang w:val="en-US"/>
        </w:rPr>
        <w:footnoteReference w:id="9"/>
      </w:r>
      <w:r w:rsidRPr="00061B5E">
        <w:rPr>
          <w:rFonts w:asciiTheme="minorHAnsi" w:hAnsiTheme="minorHAnsi" w:cstheme="minorHAnsi"/>
          <w:color w:val="000000"/>
          <w:lang w:val="en-US"/>
        </w:rPr>
        <w:t xml:space="preserve"> can be found on the MDR wiki page. </w:t>
      </w:r>
    </w:p>
    <w:p w14:paraId="578092D4" w14:textId="77777777"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The first objective within the EOSC-hub pilot was to extend the MDR demonstrator to run in production in the EOSC environment and be part of the EOSC catalogue and to complete the database by integrating all major data sources dedicated to clinical research. The second objective was to include other EOSC services not already included into MDR such as EGI Federated Cloud resources to host the distributed repositories.</w:t>
      </w:r>
    </w:p>
    <w:p w14:paraId="7A8DC2A0" w14:textId="77777777"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Workplan in EOSC-hub</w:t>
      </w:r>
    </w:p>
    <w:p w14:paraId="743462E3" w14:textId="2678EE81" w:rsidR="00CE67FF"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The initial workplan for our pilot within EOSC-hub is provided in the table below and progress towards the specific objectives is summarized in the “Progress and key results” section.</w:t>
      </w:r>
    </w:p>
    <w:tbl>
      <w:tblPr>
        <w:tblW w:w="9080" w:type="dxa"/>
        <w:tblCellMar>
          <w:top w:w="15" w:type="dxa"/>
          <w:left w:w="15" w:type="dxa"/>
          <w:bottom w:w="15" w:type="dxa"/>
          <w:right w:w="15" w:type="dxa"/>
        </w:tblCellMar>
        <w:tblLook w:val="04A0" w:firstRow="1" w:lastRow="0" w:firstColumn="1" w:lastColumn="0" w:noHBand="0" w:noVBand="1"/>
      </w:tblPr>
      <w:tblGrid>
        <w:gridCol w:w="2690"/>
        <w:gridCol w:w="6390"/>
      </w:tblGrid>
      <w:tr w:rsidR="00061B5E" w:rsidRPr="00C7592B" w14:paraId="020505AB" w14:textId="77777777" w:rsidTr="00061B5E">
        <w:trPr>
          <w:trHeight w:val="765"/>
        </w:trPr>
        <w:tc>
          <w:tcPr>
            <w:tcW w:w="269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A7DC8C3" w14:textId="41749018" w:rsidR="00061B5E" w:rsidRPr="00C7592B" w:rsidRDefault="00061B5E" w:rsidP="00F00433">
            <w:pPr>
              <w:jc w:val="center"/>
              <w:rPr>
                <w:b/>
                <w:bCs/>
                <w:lang w:val="en-US"/>
              </w:rPr>
            </w:pPr>
            <w:r>
              <w:rPr>
                <w:b/>
                <w:bCs/>
                <w:lang w:val="en-US"/>
              </w:rPr>
              <w:t>Quarter</w:t>
            </w:r>
          </w:p>
        </w:tc>
        <w:tc>
          <w:tcPr>
            <w:tcW w:w="639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68BBC67" w14:textId="47F8A3D9" w:rsidR="00061B5E" w:rsidRPr="00C7592B" w:rsidRDefault="00061B5E" w:rsidP="00F00433">
            <w:pPr>
              <w:jc w:val="center"/>
              <w:rPr>
                <w:b/>
                <w:bCs/>
                <w:lang w:val="en-US"/>
              </w:rPr>
            </w:pPr>
            <w:r>
              <w:rPr>
                <w:b/>
                <w:bCs/>
                <w:lang w:val="en-US"/>
              </w:rPr>
              <w:t>Main activities</w:t>
            </w:r>
          </w:p>
        </w:tc>
      </w:tr>
      <w:tr w:rsidR="00061B5E" w:rsidRPr="00D50FB1" w14:paraId="28B59DA4" w14:textId="77777777" w:rsidTr="00061B5E">
        <w:trPr>
          <w:trHeight w:val="735"/>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7123E" w14:textId="1250B7F3" w:rsidR="00061B5E" w:rsidRPr="00D50FB1" w:rsidRDefault="00061B5E" w:rsidP="00061B5E">
            <w:pPr>
              <w:jc w:val="center"/>
              <w:rPr>
                <w:lang w:val="en-US"/>
              </w:rPr>
            </w:pPr>
            <w:r>
              <w:rPr>
                <w:lang w:val="en-US"/>
              </w:rPr>
              <w:t>Q1</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CF319" w14:textId="77777777" w:rsidR="00061B5E" w:rsidRPr="00061B5E" w:rsidRDefault="00061B5E" w:rsidP="007046D4">
            <w:pPr>
              <w:pStyle w:val="ListParagraph"/>
              <w:numPr>
                <w:ilvl w:val="0"/>
                <w:numId w:val="21"/>
              </w:numPr>
              <w:rPr>
                <w:lang w:val="en-US"/>
              </w:rPr>
            </w:pPr>
            <w:r w:rsidRPr="00061B5E">
              <w:rPr>
                <w:lang w:val="en-US"/>
              </w:rPr>
              <w:t xml:space="preserve">Investigate a new mechanism of ECRIN metadata ‘injection’ and upgrading on </w:t>
            </w:r>
            <w:proofErr w:type="spellStart"/>
            <w:r w:rsidRPr="00061B5E">
              <w:rPr>
                <w:lang w:val="en-US"/>
              </w:rPr>
              <w:t>OneData</w:t>
            </w:r>
            <w:proofErr w:type="spellEnd"/>
            <w:r w:rsidRPr="00061B5E">
              <w:rPr>
                <w:lang w:val="en-US"/>
              </w:rPr>
              <w:t xml:space="preserve"> environment.</w:t>
            </w:r>
          </w:p>
          <w:p w14:paraId="2A06DC67" w14:textId="77777777" w:rsidR="00061B5E" w:rsidRPr="00061B5E" w:rsidRDefault="00061B5E" w:rsidP="007046D4">
            <w:pPr>
              <w:pStyle w:val="ListParagraph"/>
              <w:numPr>
                <w:ilvl w:val="0"/>
                <w:numId w:val="21"/>
              </w:numPr>
              <w:rPr>
                <w:lang w:val="en-US"/>
              </w:rPr>
            </w:pPr>
            <w:r w:rsidRPr="00061B5E">
              <w:rPr>
                <w:lang w:val="en-US"/>
              </w:rPr>
              <w:t>Revision of web-portal.</w:t>
            </w:r>
          </w:p>
          <w:p w14:paraId="2B4392F1" w14:textId="6442187C" w:rsidR="00061B5E" w:rsidRPr="00061B5E" w:rsidRDefault="00061B5E" w:rsidP="007046D4">
            <w:pPr>
              <w:pStyle w:val="ListParagraph"/>
              <w:numPr>
                <w:ilvl w:val="0"/>
                <w:numId w:val="21"/>
              </w:numPr>
              <w:rPr>
                <w:lang w:val="en-US"/>
              </w:rPr>
            </w:pPr>
            <w:r w:rsidRPr="00061B5E">
              <w:rPr>
                <w:lang w:val="en-US"/>
              </w:rPr>
              <w:t>Investigate metadata schema and requirements for future harvesting by B2FIND</w:t>
            </w:r>
          </w:p>
        </w:tc>
      </w:tr>
      <w:tr w:rsidR="00061B5E" w:rsidRPr="00D50FB1" w14:paraId="649476AA" w14:textId="77777777" w:rsidTr="00061B5E">
        <w:trPr>
          <w:trHeight w:val="735"/>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AF712" w14:textId="5A5CB012" w:rsidR="00061B5E" w:rsidRDefault="00061B5E" w:rsidP="00061B5E">
            <w:pPr>
              <w:jc w:val="center"/>
              <w:rPr>
                <w:lang w:val="en-US"/>
              </w:rPr>
            </w:pPr>
            <w:r>
              <w:rPr>
                <w:lang w:val="en-US"/>
              </w:rPr>
              <w:t>Q2</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FA1A" w14:textId="77777777" w:rsidR="00061B5E" w:rsidRPr="00061B5E" w:rsidRDefault="00061B5E" w:rsidP="007046D4">
            <w:pPr>
              <w:pStyle w:val="ListParagraph"/>
              <w:numPr>
                <w:ilvl w:val="0"/>
                <w:numId w:val="21"/>
              </w:numPr>
              <w:rPr>
                <w:lang w:val="en-US"/>
              </w:rPr>
            </w:pPr>
            <w:r w:rsidRPr="00061B5E">
              <w:rPr>
                <w:lang w:val="en-US"/>
              </w:rPr>
              <w:t xml:space="preserve">Continue the revision of current web-portal, developed within XDC project in collaboration with </w:t>
            </w:r>
            <w:proofErr w:type="spellStart"/>
            <w:r w:rsidRPr="00061B5E">
              <w:rPr>
                <w:lang w:val="en-US"/>
              </w:rPr>
              <w:t>OneData</w:t>
            </w:r>
            <w:proofErr w:type="spellEnd"/>
            <w:r w:rsidRPr="00061B5E">
              <w:rPr>
                <w:lang w:val="en-US"/>
              </w:rPr>
              <w:t xml:space="preserve"> (web-portal GUI + </w:t>
            </w:r>
            <w:proofErr w:type="spellStart"/>
            <w:r w:rsidRPr="00061B5E">
              <w:rPr>
                <w:lang w:val="en-US"/>
              </w:rPr>
              <w:t>OneData</w:t>
            </w:r>
            <w:proofErr w:type="spellEnd"/>
            <w:r w:rsidRPr="00061B5E">
              <w:rPr>
                <w:lang w:val="en-US"/>
              </w:rPr>
              <w:t xml:space="preserve"> Environment) and INFN (</w:t>
            </w:r>
            <w:proofErr w:type="spellStart"/>
            <w:r w:rsidRPr="00061B5E">
              <w:rPr>
                <w:lang w:val="en-US"/>
              </w:rPr>
              <w:t>ElasticSearch</w:t>
            </w:r>
            <w:proofErr w:type="spellEnd"/>
            <w:r w:rsidRPr="00061B5E">
              <w:rPr>
                <w:lang w:val="en-US"/>
              </w:rPr>
              <w:t xml:space="preserve"> + hardware support).</w:t>
            </w:r>
          </w:p>
          <w:p w14:paraId="265FB57A" w14:textId="77777777" w:rsidR="00061B5E" w:rsidRPr="00061B5E" w:rsidRDefault="00061B5E" w:rsidP="007046D4">
            <w:pPr>
              <w:pStyle w:val="ListParagraph"/>
              <w:numPr>
                <w:ilvl w:val="0"/>
                <w:numId w:val="21"/>
              </w:numPr>
              <w:rPr>
                <w:lang w:val="en-US"/>
              </w:rPr>
            </w:pPr>
            <w:r w:rsidRPr="00061B5E">
              <w:rPr>
                <w:lang w:val="en-US"/>
              </w:rPr>
              <w:lastRenderedPageBreak/>
              <w:t xml:space="preserve">Testing and upgrading the web-portal with respect to updated ECRIN requirements. </w:t>
            </w:r>
          </w:p>
          <w:p w14:paraId="5C452B21" w14:textId="792EDD22" w:rsidR="00061B5E" w:rsidRPr="00061B5E" w:rsidRDefault="00061B5E" w:rsidP="007046D4">
            <w:pPr>
              <w:pStyle w:val="ListParagraph"/>
              <w:numPr>
                <w:ilvl w:val="0"/>
                <w:numId w:val="21"/>
              </w:numPr>
              <w:rPr>
                <w:lang w:val="en-US"/>
              </w:rPr>
            </w:pPr>
            <w:r w:rsidRPr="00061B5E">
              <w:rPr>
                <w:lang w:val="en-US"/>
              </w:rPr>
              <w:t>Continued investigation on harvesting by B2FIND</w:t>
            </w:r>
          </w:p>
        </w:tc>
      </w:tr>
      <w:tr w:rsidR="00061B5E" w:rsidRPr="00D50FB1" w14:paraId="07081A8C" w14:textId="77777777" w:rsidTr="00061B5E">
        <w:trPr>
          <w:trHeight w:val="735"/>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EA7F6" w14:textId="726442B2" w:rsidR="00061B5E" w:rsidRDefault="00061B5E" w:rsidP="00061B5E">
            <w:pPr>
              <w:jc w:val="center"/>
              <w:rPr>
                <w:lang w:val="en-US"/>
              </w:rPr>
            </w:pPr>
            <w:r>
              <w:rPr>
                <w:lang w:val="en-US"/>
              </w:rPr>
              <w:lastRenderedPageBreak/>
              <w:t>Q3</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918FA" w14:textId="77777777" w:rsidR="00061B5E" w:rsidRPr="00061B5E" w:rsidRDefault="00061B5E" w:rsidP="007046D4">
            <w:pPr>
              <w:pStyle w:val="ListParagraph"/>
              <w:numPr>
                <w:ilvl w:val="0"/>
                <w:numId w:val="21"/>
              </w:numPr>
              <w:rPr>
                <w:lang w:val="en-US"/>
              </w:rPr>
            </w:pPr>
            <w:r w:rsidRPr="00061B5E">
              <w:rPr>
                <w:lang w:val="en-US"/>
              </w:rPr>
              <w:t>Testing the work produced in Q1 and Q2</w:t>
            </w:r>
          </w:p>
          <w:p w14:paraId="2D9FF94D" w14:textId="77777777" w:rsidR="00061B5E" w:rsidRPr="00061B5E" w:rsidRDefault="00061B5E" w:rsidP="007046D4">
            <w:pPr>
              <w:pStyle w:val="ListParagraph"/>
              <w:numPr>
                <w:ilvl w:val="0"/>
                <w:numId w:val="21"/>
              </w:numPr>
              <w:rPr>
                <w:lang w:val="en-US"/>
              </w:rPr>
            </w:pPr>
            <w:r w:rsidRPr="00061B5E">
              <w:rPr>
                <w:lang w:val="en-US"/>
              </w:rPr>
              <w:t xml:space="preserve">Start to develop </w:t>
            </w:r>
            <w:proofErr w:type="spellStart"/>
            <w:r w:rsidRPr="00061B5E">
              <w:rPr>
                <w:lang w:val="en-US"/>
              </w:rPr>
              <w:t>ElasticSearch</w:t>
            </w:r>
            <w:proofErr w:type="spellEnd"/>
            <w:r w:rsidRPr="00061B5E">
              <w:rPr>
                <w:lang w:val="en-US"/>
              </w:rPr>
              <w:t>-based APIs in collaboration with INFN</w:t>
            </w:r>
          </w:p>
          <w:p w14:paraId="75CE510B" w14:textId="61607664" w:rsidR="00061B5E" w:rsidRPr="00061B5E" w:rsidRDefault="00061B5E" w:rsidP="007046D4">
            <w:pPr>
              <w:pStyle w:val="ListParagraph"/>
              <w:numPr>
                <w:ilvl w:val="0"/>
                <w:numId w:val="21"/>
              </w:numPr>
              <w:rPr>
                <w:lang w:val="en-US"/>
              </w:rPr>
            </w:pPr>
            <w:r w:rsidRPr="00061B5E">
              <w:rPr>
                <w:lang w:val="en-US"/>
              </w:rPr>
              <w:t>Enable harvesting of a single MDR instance by B2FIND test instance</w:t>
            </w:r>
          </w:p>
        </w:tc>
      </w:tr>
      <w:tr w:rsidR="00061B5E" w:rsidRPr="00D50FB1" w14:paraId="186BD67E" w14:textId="77777777" w:rsidTr="00061B5E">
        <w:trPr>
          <w:trHeight w:val="735"/>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E71C7" w14:textId="6F0D2A57" w:rsidR="00061B5E" w:rsidRDefault="00061B5E" w:rsidP="00061B5E">
            <w:pPr>
              <w:jc w:val="center"/>
              <w:rPr>
                <w:lang w:val="en-US"/>
              </w:rPr>
            </w:pPr>
            <w:r>
              <w:rPr>
                <w:lang w:val="en-US"/>
              </w:rPr>
              <w:t>Q4</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96A3F" w14:textId="77777777" w:rsidR="00061B5E" w:rsidRPr="00061B5E" w:rsidRDefault="00061B5E" w:rsidP="007046D4">
            <w:pPr>
              <w:pStyle w:val="ListParagraph"/>
              <w:numPr>
                <w:ilvl w:val="0"/>
                <w:numId w:val="21"/>
              </w:numPr>
              <w:rPr>
                <w:lang w:val="en-US"/>
              </w:rPr>
            </w:pPr>
            <w:r w:rsidRPr="00061B5E">
              <w:rPr>
                <w:lang w:val="en-US"/>
              </w:rPr>
              <w:t>Finalizing the development and integration testing by users.</w:t>
            </w:r>
          </w:p>
          <w:p w14:paraId="16CDB281" w14:textId="77777777" w:rsidR="00061B5E" w:rsidRPr="00061B5E" w:rsidRDefault="00061B5E" w:rsidP="007046D4">
            <w:pPr>
              <w:pStyle w:val="ListParagraph"/>
              <w:numPr>
                <w:ilvl w:val="0"/>
                <w:numId w:val="21"/>
              </w:numPr>
              <w:rPr>
                <w:lang w:val="en-US"/>
              </w:rPr>
            </w:pPr>
            <w:r w:rsidRPr="00061B5E">
              <w:rPr>
                <w:lang w:val="en-US"/>
              </w:rPr>
              <w:t>Support for potential users, including collecting metrics as well as feedback, and feeding back requests for change.</w:t>
            </w:r>
          </w:p>
          <w:p w14:paraId="303FBE14" w14:textId="71392F29" w:rsidR="00061B5E" w:rsidRPr="00061B5E" w:rsidRDefault="00061B5E" w:rsidP="007046D4">
            <w:pPr>
              <w:pStyle w:val="ListParagraph"/>
              <w:numPr>
                <w:ilvl w:val="0"/>
                <w:numId w:val="21"/>
              </w:numPr>
              <w:rPr>
                <w:lang w:val="en-US"/>
              </w:rPr>
            </w:pPr>
            <w:r w:rsidRPr="00061B5E">
              <w:rPr>
                <w:lang w:val="en-US"/>
              </w:rPr>
              <w:t>Enable harvesting of one or more MDR instance by B2FIND production instance.</w:t>
            </w:r>
          </w:p>
        </w:tc>
      </w:tr>
    </w:tbl>
    <w:p w14:paraId="08629F16" w14:textId="77777777" w:rsidR="00061B5E" w:rsidRPr="00061B5E" w:rsidRDefault="00061B5E" w:rsidP="00061B5E">
      <w:pPr>
        <w:rPr>
          <w:rFonts w:asciiTheme="minorHAnsi" w:hAnsiTheme="minorHAnsi" w:cstheme="minorHAnsi"/>
          <w:color w:val="000000"/>
          <w:lang w:val="en-US"/>
        </w:rPr>
      </w:pPr>
    </w:p>
    <w:p w14:paraId="18C2A69D" w14:textId="77777777" w:rsidR="00CE67FF" w:rsidRPr="00C7592B" w:rsidRDefault="00CE67FF" w:rsidP="00CE67FF">
      <w:pPr>
        <w:pStyle w:val="Heading2"/>
      </w:pPr>
      <w:bookmarkStart w:id="67" w:name="_Toc70958001"/>
      <w:r w:rsidRPr="00C7592B">
        <w:t>Progress and key results</w:t>
      </w:r>
      <w:bookmarkEnd w:id="67"/>
    </w:p>
    <w:p w14:paraId="6C5530DB" w14:textId="77777777" w:rsidR="00011371" w:rsidRPr="00011371" w:rsidRDefault="00011371" w:rsidP="00011371">
      <w:pPr>
        <w:rPr>
          <w:rFonts w:asciiTheme="minorHAnsi" w:hAnsiTheme="minorHAnsi" w:cstheme="minorHAnsi"/>
          <w:lang w:val="en-US"/>
        </w:rPr>
      </w:pPr>
      <w:r w:rsidRPr="00011371">
        <w:rPr>
          <w:rFonts w:asciiTheme="minorHAnsi" w:hAnsiTheme="minorHAnsi" w:cstheme="minorHAnsi"/>
          <w:lang w:val="en-US"/>
        </w:rPr>
        <w:t xml:space="preserve">Currently the MDR has reached the TRL 8 (system complete and qualified). The pilot achieved the following goals: </w:t>
      </w:r>
    </w:p>
    <w:p w14:paraId="1B402331" w14:textId="559B013D" w:rsidR="00011371" w:rsidRPr="00011371" w:rsidRDefault="00011371" w:rsidP="007046D4">
      <w:pPr>
        <w:pStyle w:val="ListParagraph"/>
        <w:numPr>
          <w:ilvl w:val="0"/>
          <w:numId w:val="22"/>
        </w:numPr>
        <w:rPr>
          <w:rFonts w:asciiTheme="minorHAnsi" w:hAnsiTheme="minorHAnsi" w:cstheme="minorHAnsi"/>
          <w:lang w:val="en-US"/>
        </w:rPr>
      </w:pPr>
      <w:r w:rsidRPr="00011371">
        <w:rPr>
          <w:rFonts w:asciiTheme="minorHAnsi" w:hAnsiTheme="minorHAnsi" w:cstheme="minorHAnsi"/>
          <w:lang w:val="en-US"/>
        </w:rPr>
        <w:t>Running in production</w:t>
      </w:r>
      <w:r>
        <w:rPr>
          <w:rFonts w:asciiTheme="minorHAnsi" w:hAnsiTheme="minorHAnsi" w:cstheme="minorHAnsi"/>
          <w:lang w:val="en-US"/>
        </w:rPr>
        <w:t xml:space="preserve"> </w:t>
      </w:r>
      <w:r w:rsidRPr="00011371">
        <w:rPr>
          <w:rFonts w:asciiTheme="minorHAnsi" w:hAnsiTheme="minorHAnsi" w:cstheme="minorHAnsi"/>
          <w:lang w:val="en-US"/>
        </w:rPr>
        <w:t>on EOSC services:</w:t>
      </w:r>
    </w:p>
    <w:p w14:paraId="0692DC5B" w14:textId="03FE3B8B" w:rsidR="00011371" w:rsidRPr="00011371" w:rsidRDefault="00011371" w:rsidP="007046D4">
      <w:pPr>
        <w:pStyle w:val="ListParagraph"/>
        <w:numPr>
          <w:ilvl w:val="1"/>
          <w:numId w:val="22"/>
        </w:numPr>
        <w:rPr>
          <w:rFonts w:asciiTheme="minorHAnsi" w:hAnsiTheme="minorHAnsi" w:cstheme="minorHAnsi"/>
          <w:lang w:val="en-US"/>
        </w:rPr>
      </w:pPr>
      <w:r w:rsidRPr="00011371">
        <w:rPr>
          <w:rFonts w:asciiTheme="minorHAnsi" w:hAnsiTheme="minorHAnsi" w:cstheme="minorHAnsi"/>
          <w:lang w:val="en-US"/>
        </w:rPr>
        <w:t>ECRIN portal on EGI Data Hub</w:t>
      </w:r>
      <w:r>
        <w:rPr>
          <w:rStyle w:val="FootnoteReference"/>
          <w:rFonts w:asciiTheme="minorHAnsi" w:hAnsiTheme="minorHAnsi" w:cstheme="minorHAnsi"/>
          <w:lang w:val="en-US"/>
        </w:rPr>
        <w:footnoteReference w:id="10"/>
      </w:r>
      <w:r w:rsidRPr="00011371">
        <w:rPr>
          <w:rFonts w:asciiTheme="minorHAnsi" w:hAnsiTheme="minorHAnsi" w:cstheme="minorHAnsi"/>
          <w:lang w:val="en-US"/>
        </w:rPr>
        <w:t>/</w:t>
      </w:r>
      <w:proofErr w:type="spellStart"/>
      <w:r w:rsidRPr="00011371">
        <w:rPr>
          <w:rFonts w:asciiTheme="minorHAnsi" w:hAnsiTheme="minorHAnsi" w:cstheme="minorHAnsi"/>
          <w:lang w:val="en-US"/>
        </w:rPr>
        <w:t>Onedata</w:t>
      </w:r>
      <w:proofErr w:type="spellEnd"/>
      <w:r w:rsidRPr="00011371">
        <w:rPr>
          <w:rFonts w:asciiTheme="minorHAnsi" w:hAnsiTheme="minorHAnsi" w:cstheme="minorHAnsi"/>
          <w:lang w:val="en-US"/>
        </w:rPr>
        <w:t xml:space="preserve"> service </w:t>
      </w:r>
    </w:p>
    <w:p w14:paraId="162E7393" w14:textId="31E8205C" w:rsidR="00011371" w:rsidRPr="00011371" w:rsidRDefault="00011371" w:rsidP="007046D4">
      <w:pPr>
        <w:pStyle w:val="ListParagraph"/>
        <w:numPr>
          <w:ilvl w:val="1"/>
          <w:numId w:val="22"/>
        </w:numPr>
        <w:rPr>
          <w:rFonts w:asciiTheme="minorHAnsi" w:hAnsiTheme="minorHAnsi" w:cstheme="minorHAnsi"/>
          <w:lang w:val="en-US"/>
        </w:rPr>
      </w:pPr>
      <w:proofErr w:type="spellStart"/>
      <w:r w:rsidRPr="00011371">
        <w:rPr>
          <w:rFonts w:asciiTheme="minorHAnsi" w:hAnsiTheme="minorHAnsi" w:cstheme="minorHAnsi"/>
          <w:lang w:val="en-US"/>
        </w:rPr>
        <w:t>ElasticSearch</w:t>
      </w:r>
      <w:proofErr w:type="spellEnd"/>
      <w:r w:rsidRPr="00011371">
        <w:rPr>
          <w:rFonts w:asciiTheme="minorHAnsi" w:hAnsiTheme="minorHAnsi" w:cstheme="minorHAnsi"/>
          <w:lang w:val="en-US"/>
        </w:rPr>
        <w:t xml:space="preserve"> backend for the platform</w:t>
      </w:r>
    </w:p>
    <w:p w14:paraId="0F14858E" w14:textId="77777777" w:rsidR="00011371" w:rsidRPr="00011371" w:rsidRDefault="00011371" w:rsidP="007046D4">
      <w:pPr>
        <w:pStyle w:val="ListParagraph"/>
        <w:numPr>
          <w:ilvl w:val="0"/>
          <w:numId w:val="22"/>
        </w:numPr>
        <w:rPr>
          <w:rFonts w:asciiTheme="minorHAnsi" w:hAnsiTheme="minorHAnsi" w:cstheme="minorHAnsi"/>
          <w:lang w:val="en-US"/>
        </w:rPr>
      </w:pPr>
      <w:r w:rsidRPr="00011371">
        <w:rPr>
          <w:rFonts w:asciiTheme="minorHAnsi" w:hAnsiTheme="minorHAnsi" w:cstheme="minorHAnsi"/>
          <w:lang w:val="en-US"/>
        </w:rPr>
        <w:t>Scalability of the services</w:t>
      </w:r>
    </w:p>
    <w:p w14:paraId="21544013" w14:textId="77777777" w:rsidR="00011371" w:rsidRPr="00011371" w:rsidRDefault="00011371" w:rsidP="007046D4">
      <w:pPr>
        <w:pStyle w:val="ListParagraph"/>
        <w:numPr>
          <w:ilvl w:val="0"/>
          <w:numId w:val="22"/>
        </w:numPr>
        <w:rPr>
          <w:rFonts w:asciiTheme="minorHAnsi" w:hAnsiTheme="minorHAnsi" w:cstheme="minorHAnsi"/>
          <w:lang w:val="en-US"/>
        </w:rPr>
      </w:pPr>
      <w:r w:rsidRPr="00011371">
        <w:rPr>
          <w:rFonts w:asciiTheme="minorHAnsi" w:hAnsiTheme="minorHAnsi" w:cstheme="minorHAnsi"/>
          <w:lang w:val="en-US"/>
        </w:rPr>
        <w:t>Improved and possibly automated metadata ingestion into ECRIN/</w:t>
      </w:r>
      <w:proofErr w:type="spellStart"/>
      <w:r w:rsidRPr="00011371">
        <w:rPr>
          <w:rFonts w:asciiTheme="minorHAnsi" w:hAnsiTheme="minorHAnsi" w:cstheme="minorHAnsi"/>
          <w:lang w:val="en-US"/>
        </w:rPr>
        <w:t>Onedata</w:t>
      </w:r>
      <w:proofErr w:type="spellEnd"/>
      <w:r w:rsidRPr="00011371">
        <w:rPr>
          <w:rFonts w:asciiTheme="minorHAnsi" w:hAnsiTheme="minorHAnsi" w:cstheme="minorHAnsi"/>
          <w:lang w:val="en-US"/>
        </w:rPr>
        <w:t xml:space="preserve"> environment</w:t>
      </w:r>
    </w:p>
    <w:p w14:paraId="382AE82D" w14:textId="77777777" w:rsidR="00011371" w:rsidRPr="00011371" w:rsidRDefault="00011371" w:rsidP="007046D4">
      <w:pPr>
        <w:pStyle w:val="ListParagraph"/>
        <w:numPr>
          <w:ilvl w:val="0"/>
          <w:numId w:val="22"/>
        </w:numPr>
        <w:rPr>
          <w:rFonts w:asciiTheme="minorHAnsi" w:hAnsiTheme="minorHAnsi" w:cstheme="minorHAnsi"/>
          <w:lang w:val="en-US"/>
        </w:rPr>
      </w:pPr>
      <w:r w:rsidRPr="00011371">
        <w:rPr>
          <w:rFonts w:asciiTheme="minorHAnsi" w:hAnsiTheme="minorHAnsi" w:cstheme="minorHAnsi"/>
          <w:lang w:val="en-US"/>
        </w:rPr>
        <w:t xml:space="preserve">Updated and integrated ECRIN portal in </w:t>
      </w:r>
      <w:proofErr w:type="spellStart"/>
      <w:r w:rsidRPr="00011371">
        <w:rPr>
          <w:rFonts w:asciiTheme="minorHAnsi" w:hAnsiTheme="minorHAnsi" w:cstheme="minorHAnsi"/>
          <w:lang w:val="en-US"/>
        </w:rPr>
        <w:t>OneData</w:t>
      </w:r>
      <w:proofErr w:type="spellEnd"/>
      <w:r w:rsidRPr="00011371">
        <w:rPr>
          <w:rFonts w:asciiTheme="minorHAnsi" w:hAnsiTheme="minorHAnsi" w:cstheme="minorHAnsi"/>
          <w:lang w:val="en-US"/>
        </w:rPr>
        <w:t xml:space="preserve"> environment</w:t>
      </w:r>
    </w:p>
    <w:p w14:paraId="6119E6EE" w14:textId="77777777" w:rsidR="00011371" w:rsidRPr="00011371" w:rsidRDefault="00011371" w:rsidP="007046D4">
      <w:pPr>
        <w:pStyle w:val="ListParagraph"/>
        <w:numPr>
          <w:ilvl w:val="0"/>
          <w:numId w:val="22"/>
        </w:numPr>
        <w:rPr>
          <w:rFonts w:asciiTheme="minorHAnsi" w:hAnsiTheme="minorHAnsi" w:cstheme="minorHAnsi"/>
          <w:lang w:val="en-US"/>
        </w:rPr>
      </w:pPr>
      <w:r w:rsidRPr="00011371">
        <w:rPr>
          <w:rFonts w:asciiTheme="minorHAnsi" w:hAnsiTheme="minorHAnsi" w:cstheme="minorHAnsi"/>
          <w:lang w:val="en-US"/>
        </w:rPr>
        <w:t xml:space="preserve">Revised ECRIN metadata schema, published in </w:t>
      </w:r>
      <w:proofErr w:type="spellStart"/>
      <w:r w:rsidRPr="00011371">
        <w:rPr>
          <w:rFonts w:asciiTheme="minorHAnsi" w:hAnsiTheme="minorHAnsi" w:cstheme="minorHAnsi"/>
          <w:lang w:val="en-US"/>
        </w:rPr>
        <w:t>Zenodo</w:t>
      </w:r>
      <w:proofErr w:type="spellEnd"/>
      <w:r w:rsidRPr="00011371">
        <w:rPr>
          <w:rFonts w:asciiTheme="minorHAnsi" w:hAnsiTheme="minorHAnsi" w:cstheme="minorHAnsi"/>
          <w:lang w:val="en-US"/>
        </w:rPr>
        <w:t xml:space="preserve"> (https://zenodo.org/record/4133889#.X_RoY9hKjcs)</w:t>
      </w:r>
    </w:p>
    <w:p w14:paraId="39BD1779" w14:textId="3CF31094" w:rsidR="00011371" w:rsidRPr="00011371" w:rsidRDefault="00011371" w:rsidP="007046D4">
      <w:pPr>
        <w:pStyle w:val="ListParagraph"/>
        <w:numPr>
          <w:ilvl w:val="0"/>
          <w:numId w:val="22"/>
        </w:numPr>
        <w:rPr>
          <w:rFonts w:asciiTheme="minorHAnsi" w:hAnsiTheme="minorHAnsi" w:cstheme="minorHAnsi"/>
          <w:lang w:val="en-US"/>
        </w:rPr>
      </w:pPr>
      <w:r w:rsidRPr="00011371">
        <w:rPr>
          <w:rFonts w:asciiTheme="minorHAnsi" w:hAnsiTheme="minorHAnsi" w:cstheme="minorHAnsi"/>
          <w:lang w:val="en-US"/>
        </w:rPr>
        <w:t>Support for potential users</w:t>
      </w:r>
    </w:p>
    <w:p w14:paraId="23384ECA" w14:textId="77777777" w:rsidR="00011371" w:rsidRPr="00011371" w:rsidRDefault="00011371" w:rsidP="00011371">
      <w:pPr>
        <w:rPr>
          <w:rFonts w:asciiTheme="minorHAnsi" w:hAnsiTheme="minorHAnsi" w:cstheme="minorHAnsi"/>
          <w:lang w:val="en-US"/>
        </w:rPr>
      </w:pPr>
      <w:r w:rsidRPr="00011371">
        <w:rPr>
          <w:rFonts w:asciiTheme="minorHAnsi" w:hAnsiTheme="minorHAnsi" w:cstheme="minorHAnsi"/>
          <w:lang w:val="en-US"/>
        </w:rPr>
        <w:t>All the working plan tasks have been completed, which included mainly:</w:t>
      </w:r>
    </w:p>
    <w:p w14:paraId="42335D18" w14:textId="77777777" w:rsidR="00011371" w:rsidRPr="00011371" w:rsidRDefault="00011371" w:rsidP="007046D4">
      <w:pPr>
        <w:pStyle w:val="ListParagraph"/>
        <w:numPr>
          <w:ilvl w:val="0"/>
          <w:numId w:val="23"/>
        </w:numPr>
        <w:rPr>
          <w:rFonts w:asciiTheme="minorHAnsi" w:hAnsiTheme="minorHAnsi" w:cstheme="minorHAnsi"/>
          <w:lang w:val="en-US"/>
        </w:rPr>
      </w:pPr>
      <w:r w:rsidRPr="00011371">
        <w:rPr>
          <w:rFonts w:asciiTheme="minorHAnsi" w:hAnsiTheme="minorHAnsi" w:cstheme="minorHAnsi"/>
          <w:lang w:val="en-US"/>
        </w:rPr>
        <w:t xml:space="preserve">Revision of the ECRIN metadata </w:t>
      </w:r>
      <w:proofErr w:type="gramStart"/>
      <w:r w:rsidRPr="00011371">
        <w:rPr>
          <w:rFonts w:asciiTheme="minorHAnsi" w:hAnsiTheme="minorHAnsi" w:cstheme="minorHAnsi"/>
          <w:lang w:val="en-US"/>
        </w:rPr>
        <w:t>schemas;</w:t>
      </w:r>
      <w:proofErr w:type="gramEnd"/>
    </w:p>
    <w:p w14:paraId="47874706" w14:textId="77777777" w:rsidR="00011371" w:rsidRPr="00011371" w:rsidRDefault="00011371" w:rsidP="007046D4">
      <w:pPr>
        <w:pStyle w:val="ListParagraph"/>
        <w:numPr>
          <w:ilvl w:val="0"/>
          <w:numId w:val="23"/>
        </w:numPr>
        <w:rPr>
          <w:rFonts w:asciiTheme="minorHAnsi" w:hAnsiTheme="minorHAnsi" w:cstheme="minorHAnsi"/>
          <w:lang w:val="en-US"/>
        </w:rPr>
      </w:pPr>
      <w:r w:rsidRPr="00011371">
        <w:rPr>
          <w:rFonts w:asciiTheme="minorHAnsi" w:hAnsiTheme="minorHAnsi" w:cstheme="minorHAnsi"/>
          <w:lang w:val="en-US"/>
        </w:rPr>
        <w:t xml:space="preserve">Re-injection and re-indexing of the new datasets on the ONEDATA </w:t>
      </w:r>
      <w:proofErr w:type="gramStart"/>
      <w:r w:rsidRPr="00011371">
        <w:rPr>
          <w:rFonts w:asciiTheme="minorHAnsi" w:hAnsiTheme="minorHAnsi" w:cstheme="minorHAnsi"/>
          <w:lang w:val="en-US"/>
        </w:rPr>
        <w:t>platform;</w:t>
      </w:r>
      <w:proofErr w:type="gramEnd"/>
    </w:p>
    <w:p w14:paraId="2BBC7AD6" w14:textId="77777777" w:rsidR="00011371" w:rsidRPr="00011371" w:rsidRDefault="00011371" w:rsidP="007046D4">
      <w:pPr>
        <w:pStyle w:val="ListParagraph"/>
        <w:numPr>
          <w:ilvl w:val="0"/>
          <w:numId w:val="23"/>
        </w:numPr>
        <w:rPr>
          <w:rFonts w:asciiTheme="minorHAnsi" w:hAnsiTheme="minorHAnsi" w:cstheme="minorHAnsi"/>
          <w:lang w:val="en-US"/>
        </w:rPr>
      </w:pPr>
      <w:r w:rsidRPr="00011371">
        <w:rPr>
          <w:rFonts w:asciiTheme="minorHAnsi" w:hAnsiTheme="minorHAnsi" w:cstheme="minorHAnsi"/>
          <w:lang w:val="en-US"/>
        </w:rPr>
        <w:t xml:space="preserve">Revision of the web-portal user interface with respect to ECRIN requirements, mostly related to provide for </w:t>
      </w:r>
      <w:proofErr w:type="gramStart"/>
      <w:r w:rsidRPr="00011371">
        <w:rPr>
          <w:rFonts w:asciiTheme="minorHAnsi" w:hAnsiTheme="minorHAnsi" w:cstheme="minorHAnsi"/>
          <w:lang w:val="en-US"/>
        </w:rPr>
        <w:t>users</w:t>
      </w:r>
      <w:proofErr w:type="gramEnd"/>
      <w:r w:rsidRPr="00011371">
        <w:rPr>
          <w:rFonts w:asciiTheme="minorHAnsi" w:hAnsiTheme="minorHAnsi" w:cstheme="minorHAnsi"/>
          <w:lang w:val="en-US"/>
        </w:rPr>
        <w:t xml:space="preserve"> new information which got available in the ECRIN metadata schema v.5;</w:t>
      </w:r>
    </w:p>
    <w:p w14:paraId="78C12C6B" w14:textId="77777777" w:rsidR="00011371" w:rsidRPr="00011371" w:rsidRDefault="00011371" w:rsidP="007046D4">
      <w:pPr>
        <w:pStyle w:val="ListParagraph"/>
        <w:numPr>
          <w:ilvl w:val="0"/>
          <w:numId w:val="23"/>
        </w:numPr>
        <w:rPr>
          <w:rFonts w:asciiTheme="minorHAnsi" w:hAnsiTheme="minorHAnsi" w:cstheme="minorHAnsi"/>
          <w:lang w:val="en-US"/>
        </w:rPr>
      </w:pPr>
      <w:r w:rsidRPr="00011371">
        <w:rPr>
          <w:rFonts w:asciiTheme="minorHAnsi" w:hAnsiTheme="minorHAnsi" w:cstheme="minorHAnsi"/>
          <w:lang w:val="en-US"/>
        </w:rPr>
        <w:t xml:space="preserve">Providing </w:t>
      </w:r>
      <w:proofErr w:type="spellStart"/>
      <w:r w:rsidRPr="00011371">
        <w:rPr>
          <w:rFonts w:asciiTheme="minorHAnsi" w:hAnsiTheme="minorHAnsi" w:cstheme="minorHAnsi"/>
          <w:lang w:val="en-US"/>
        </w:rPr>
        <w:t>ElasticSearch</w:t>
      </w:r>
      <w:proofErr w:type="spellEnd"/>
      <w:r w:rsidRPr="00011371">
        <w:rPr>
          <w:rFonts w:asciiTheme="minorHAnsi" w:hAnsiTheme="minorHAnsi" w:cstheme="minorHAnsi"/>
          <w:lang w:val="en-US"/>
        </w:rPr>
        <w:t xml:space="preserve">-based </w:t>
      </w:r>
      <w:proofErr w:type="gramStart"/>
      <w:r w:rsidRPr="00011371">
        <w:rPr>
          <w:rFonts w:asciiTheme="minorHAnsi" w:hAnsiTheme="minorHAnsi" w:cstheme="minorHAnsi"/>
          <w:lang w:val="en-US"/>
        </w:rPr>
        <w:t>APIs;</w:t>
      </w:r>
      <w:proofErr w:type="gramEnd"/>
    </w:p>
    <w:p w14:paraId="7E7E8A28" w14:textId="36550CF5" w:rsidR="00CE67FF" w:rsidRDefault="00011371" w:rsidP="007046D4">
      <w:pPr>
        <w:pStyle w:val="ListParagraph"/>
        <w:numPr>
          <w:ilvl w:val="0"/>
          <w:numId w:val="23"/>
        </w:numPr>
        <w:rPr>
          <w:rFonts w:asciiTheme="minorHAnsi" w:hAnsiTheme="minorHAnsi" w:cstheme="minorHAnsi"/>
          <w:lang w:val="en-US"/>
        </w:rPr>
      </w:pPr>
      <w:r w:rsidRPr="00011371">
        <w:rPr>
          <w:rFonts w:asciiTheme="minorHAnsi" w:hAnsiTheme="minorHAnsi" w:cstheme="minorHAnsi"/>
          <w:lang w:val="en-US"/>
        </w:rPr>
        <w:t xml:space="preserve">Support for potential users, including collecting metrics by integrating Google Analytics in the MDR web-portal. Annex 3 contains an overview of the number of monthly MDR visitors and their per country distribution. Users’ feedback on the MDR has been collected and analyzed </w:t>
      </w:r>
      <w:r w:rsidRPr="00011371">
        <w:rPr>
          <w:rFonts w:asciiTheme="minorHAnsi" w:hAnsiTheme="minorHAnsi" w:cstheme="minorHAnsi"/>
          <w:lang w:val="en-US"/>
        </w:rPr>
        <w:lastRenderedPageBreak/>
        <w:t>through a pilot study. Dedicated contact information is provided in the web-portal to facilitate exchanges with potential users.</w:t>
      </w:r>
    </w:p>
    <w:p w14:paraId="681B8E5F" w14:textId="77777777" w:rsidR="00011371" w:rsidRPr="00011371" w:rsidRDefault="00011371" w:rsidP="00011371">
      <w:pPr>
        <w:rPr>
          <w:rFonts w:asciiTheme="minorHAnsi" w:hAnsiTheme="minorHAnsi" w:cstheme="minorHAnsi"/>
          <w:lang w:val="en-US"/>
        </w:rPr>
      </w:pPr>
      <w:r w:rsidRPr="00011371">
        <w:rPr>
          <w:rFonts w:asciiTheme="minorHAnsi" w:hAnsiTheme="minorHAnsi" w:cstheme="minorHAnsi"/>
          <w:lang w:val="en-US"/>
        </w:rPr>
        <w:t xml:space="preserve">The services and resources requested allowed us to extend the scalability of the service running in production with larger hardware resources using EOSC service providers. As a result, we covered the main data sources dedicated to clinical research and provided a user-friendly and efficient platform. </w:t>
      </w:r>
    </w:p>
    <w:p w14:paraId="0553D4D5" w14:textId="77777777" w:rsidR="00011371" w:rsidRPr="00011371" w:rsidRDefault="00011371" w:rsidP="00011371">
      <w:pPr>
        <w:rPr>
          <w:rFonts w:asciiTheme="minorHAnsi" w:hAnsiTheme="minorHAnsi" w:cstheme="minorHAnsi"/>
          <w:lang w:val="en-US"/>
        </w:rPr>
      </w:pPr>
      <w:r w:rsidRPr="00011371">
        <w:rPr>
          <w:rFonts w:asciiTheme="minorHAnsi" w:hAnsiTheme="minorHAnsi" w:cstheme="minorHAnsi"/>
          <w:lang w:val="en-US"/>
        </w:rPr>
        <w:t xml:space="preserve">Technical issues encountered with regards to the data injection mechanism and web-portal performance have now been resolved. Searching query execution has noticeably increased within this pilot as well.  </w:t>
      </w:r>
    </w:p>
    <w:p w14:paraId="55639D4D" w14:textId="77777777" w:rsidR="00011371" w:rsidRPr="00011371" w:rsidRDefault="00011371" w:rsidP="00011371">
      <w:pPr>
        <w:rPr>
          <w:rFonts w:asciiTheme="minorHAnsi" w:hAnsiTheme="minorHAnsi" w:cstheme="minorHAnsi"/>
          <w:lang w:val="en-US"/>
        </w:rPr>
      </w:pPr>
      <w:r w:rsidRPr="00011371">
        <w:rPr>
          <w:rFonts w:asciiTheme="minorHAnsi" w:hAnsiTheme="minorHAnsi" w:cstheme="minorHAnsi"/>
          <w:lang w:val="en-US"/>
        </w:rPr>
        <w:t>The number of studies and data objects available on the web-portal has been increased as well as speed of their importing to the ONEDATA environment. The table below summarizes the status of the MDR in May 2020 vs March 2021 with regards to the number of studies and data objects included.</w:t>
      </w:r>
    </w:p>
    <w:p w14:paraId="69968516" w14:textId="6ED8945E" w:rsidR="00011371" w:rsidRPr="00011371" w:rsidRDefault="00011371" w:rsidP="00011371">
      <w:pPr>
        <w:rPr>
          <w:rFonts w:asciiTheme="minorHAnsi" w:hAnsiTheme="minorHAnsi" w:cstheme="minorHAnsi"/>
          <w:lang w:val="en-US"/>
        </w:rPr>
      </w:pPr>
      <w:r>
        <w:rPr>
          <w:rFonts w:ascii="Arial" w:hAnsi="Arial" w:cs="Arial"/>
          <w:noProof/>
          <w:color w:val="000000"/>
          <w:bdr w:val="none" w:sz="0" w:space="0" w:color="auto" w:frame="1"/>
        </w:rPr>
        <w:drawing>
          <wp:inline distT="0" distB="0" distL="0" distR="0" wp14:anchorId="3957D2B4" wp14:editId="539866C5">
            <wp:extent cx="5731510" cy="723265"/>
            <wp:effectExtent l="0" t="0" r="254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723265"/>
                    </a:xfrm>
                    <a:prstGeom prst="rect">
                      <a:avLst/>
                    </a:prstGeom>
                    <a:noFill/>
                    <a:ln>
                      <a:noFill/>
                    </a:ln>
                  </pic:spPr>
                </pic:pic>
              </a:graphicData>
            </a:graphic>
          </wp:inline>
        </w:drawing>
      </w:r>
    </w:p>
    <w:p w14:paraId="36A6F717" w14:textId="07255D5D" w:rsidR="00011371" w:rsidRPr="00011371" w:rsidRDefault="00011371" w:rsidP="00011371">
      <w:pPr>
        <w:rPr>
          <w:rFonts w:asciiTheme="minorHAnsi" w:hAnsiTheme="minorHAnsi" w:cstheme="minorHAnsi"/>
          <w:lang w:val="en-US"/>
        </w:rPr>
      </w:pPr>
      <w:r w:rsidRPr="00011371">
        <w:rPr>
          <w:rFonts w:asciiTheme="minorHAnsi" w:hAnsiTheme="minorHAnsi" w:cstheme="minorHAnsi"/>
          <w:lang w:val="en-US"/>
        </w:rPr>
        <w:t>Our intention is to onboard our services in the EOSC Portal but not at the current stage. Sustainability aspects will need to be clarified beforehand (see section “Future plans and sustainability aspects”).</w:t>
      </w:r>
    </w:p>
    <w:p w14:paraId="5787186A" w14:textId="77777777" w:rsidR="00CE67FF" w:rsidRPr="00C7592B" w:rsidRDefault="00CE67FF" w:rsidP="00CE67FF">
      <w:pPr>
        <w:pStyle w:val="Heading2"/>
      </w:pPr>
      <w:bookmarkStart w:id="68" w:name="_Toc70958002"/>
      <w:r w:rsidRPr="00C7592B">
        <w:t>Service integrations</w:t>
      </w:r>
      <w:bookmarkEnd w:id="68"/>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157D245F"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4C08C52"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9D4229F"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A40F8E9"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299A09F7"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70B0DDD0"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9099B" w14:textId="18C9102B" w:rsidR="00CE67FF" w:rsidRPr="00D50FB1" w:rsidRDefault="00011371"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2268E3" w14:textId="7F9D0AF9" w:rsidR="00CE67FF" w:rsidRPr="00D50FB1" w:rsidRDefault="00011371"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E7D65" w14:textId="118E20BF" w:rsidR="00CE67FF" w:rsidRPr="00D50FB1" w:rsidRDefault="00011371" w:rsidP="00872EA6">
            <w:pPr>
              <w:rPr>
                <w:lang w:val="en-US"/>
              </w:rPr>
            </w:pPr>
            <w:r w:rsidRPr="00011371">
              <w:rPr>
                <w:lang w:val="en-US"/>
              </w:rPr>
              <w:t xml:space="preserve">All the described services are deployed on virtual machines hosted on the </w:t>
            </w:r>
            <w:proofErr w:type="spellStart"/>
            <w:r w:rsidRPr="00011371">
              <w:rPr>
                <w:lang w:val="en-US"/>
              </w:rPr>
              <w:t>Cloud@ReCaS-Bari</w:t>
            </w:r>
            <w:proofErr w:type="spellEnd"/>
            <w:r w:rsidRPr="00011371">
              <w:rPr>
                <w:lang w:val="en-US"/>
              </w:rPr>
              <w:t xml:space="preserve"> infrastructure.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2AB8DF1E" w14:textId="77777777" w:rsidR="00011371" w:rsidRPr="00011371" w:rsidRDefault="00011371" w:rsidP="00011371">
            <w:pPr>
              <w:rPr>
                <w:lang w:val="en-US"/>
              </w:rPr>
            </w:pPr>
            <w:r w:rsidRPr="00011371">
              <w:rPr>
                <w:lang w:val="en-US"/>
              </w:rPr>
              <w:t>INFN/RECAS Bari</w:t>
            </w:r>
          </w:p>
          <w:p w14:paraId="6BA97AD5" w14:textId="77777777" w:rsidR="00011371" w:rsidRPr="00011371" w:rsidRDefault="00011371" w:rsidP="00011371">
            <w:pPr>
              <w:rPr>
                <w:lang w:val="en-US"/>
              </w:rPr>
            </w:pPr>
            <w:r w:rsidRPr="00011371">
              <w:rPr>
                <w:lang w:val="en-US"/>
              </w:rPr>
              <w:t xml:space="preserve">Development </w:t>
            </w:r>
            <w:proofErr w:type="gramStart"/>
            <w:r w:rsidRPr="00011371">
              <w:rPr>
                <w:lang w:val="en-US"/>
              </w:rPr>
              <w:t>web-server</w:t>
            </w:r>
            <w:proofErr w:type="gramEnd"/>
            <w:r w:rsidRPr="00011371">
              <w:rPr>
                <w:lang w:val="en-US"/>
              </w:rPr>
              <w:t>:</w:t>
            </w:r>
          </w:p>
          <w:p w14:paraId="5FDA1F9C" w14:textId="77777777" w:rsidR="00011371" w:rsidRPr="00011371" w:rsidRDefault="00011371" w:rsidP="00011371">
            <w:pPr>
              <w:rPr>
                <w:lang w:val="en-US"/>
              </w:rPr>
            </w:pPr>
            <w:r w:rsidRPr="00011371">
              <w:rPr>
                <w:lang w:val="en-US"/>
              </w:rPr>
              <w:t xml:space="preserve">CPU: 8x 2,4 </w:t>
            </w:r>
            <w:proofErr w:type="spellStart"/>
            <w:r w:rsidRPr="00011371">
              <w:rPr>
                <w:lang w:val="en-US"/>
              </w:rPr>
              <w:t>Ghz</w:t>
            </w:r>
            <w:proofErr w:type="spellEnd"/>
            <w:r w:rsidRPr="00011371">
              <w:rPr>
                <w:lang w:val="en-US"/>
              </w:rPr>
              <w:t xml:space="preserve"> CPU cores.</w:t>
            </w:r>
          </w:p>
          <w:p w14:paraId="4DFB829B" w14:textId="77777777" w:rsidR="00011371" w:rsidRPr="00011371" w:rsidRDefault="00011371" w:rsidP="00011371">
            <w:pPr>
              <w:rPr>
                <w:lang w:val="en-US"/>
              </w:rPr>
            </w:pPr>
            <w:r w:rsidRPr="00011371">
              <w:rPr>
                <w:lang w:val="en-US"/>
              </w:rPr>
              <w:t>RAM: 16GB.</w:t>
            </w:r>
          </w:p>
          <w:p w14:paraId="44CE5378" w14:textId="77777777" w:rsidR="00011371" w:rsidRPr="00011371" w:rsidRDefault="00011371" w:rsidP="00011371">
            <w:pPr>
              <w:rPr>
                <w:lang w:val="en-US"/>
              </w:rPr>
            </w:pPr>
            <w:r w:rsidRPr="00011371">
              <w:rPr>
                <w:lang w:val="en-US"/>
              </w:rPr>
              <w:t xml:space="preserve">Disk: 512GB. </w:t>
            </w:r>
          </w:p>
          <w:p w14:paraId="4D6354F2" w14:textId="77777777" w:rsidR="00011371" w:rsidRPr="00011371" w:rsidRDefault="00011371" w:rsidP="00011371">
            <w:pPr>
              <w:rPr>
                <w:lang w:val="en-US"/>
              </w:rPr>
            </w:pPr>
            <w:r w:rsidRPr="00011371">
              <w:rPr>
                <w:lang w:val="en-US"/>
              </w:rPr>
              <w:t xml:space="preserve">Production </w:t>
            </w:r>
            <w:proofErr w:type="gramStart"/>
            <w:r w:rsidRPr="00011371">
              <w:rPr>
                <w:lang w:val="en-US"/>
              </w:rPr>
              <w:t>web-server</w:t>
            </w:r>
            <w:proofErr w:type="gramEnd"/>
            <w:r w:rsidRPr="00011371">
              <w:rPr>
                <w:lang w:val="en-US"/>
              </w:rPr>
              <w:t>:</w:t>
            </w:r>
          </w:p>
          <w:p w14:paraId="76BEB0BC" w14:textId="77777777" w:rsidR="00011371" w:rsidRPr="00011371" w:rsidRDefault="00011371" w:rsidP="00011371">
            <w:pPr>
              <w:rPr>
                <w:lang w:val="en-US"/>
              </w:rPr>
            </w:pPr>
            <w:r w:rsidRPr="00011371">
              <w:rPr>
                <w:lang w:val="en-US"/>
              </w:rPr>
              <w:t xml:space="preserve">CPU: 8x 2,4 </w:t>
            </w:r>
            <w:proofErr w:type="spellStart"/>
            <w:r w:rsidRPr="00011371">
              <w:rPr>
                <w:lang w:val="en-US"/>
              </w:rPr>
              <w:t>Ghz</w:t>
            </w:r>
            <w:proofErr w:type="spellEnd"/>
            <w:r w:rsidRPr="00011371">
              <w:rPr>
                <w:lang w:val="en-US"/>
              </w:rPr>
              <w:t xml:space="preserve"> CPU cores.</w:t>
            </w:r>
          </w:p>
          <w:p w14:paraId="0C8F20EC" w14:textId="77777777" w:rsidR="00011371" w:rsidRPr="00011371" w:rsidRDefault="00011371" w:rsidP="00011371">
            <w:pPr>
              <w:rPr>
                <w:lang w:val="en-US"/>
              </w:rPr>
            </w:pPr>
            <w:r w:rsidRPr="00011371">
              <w:rPr>
                <w:lang w:val="en-US"/>
              </w:rPr>
              <w:lastRenderedPageBreak/>
              <w:t>RAM: 32 GB</w:t>
            </w:r>
          </w:p>
          <w:p w14:paraId="69EEC4B0" w14:textId="77777777" w:rsidR="00011371" w:rsidRPr="00011371" w:rsidRDefault="00011371" w:rsidP="00011371">
            <w:pPr>
              <w:rPr>
                <w:lang w:val="en-US"/>
              </w:rPr>
            </w:pPr>
            <w:r w:rsidRPr="00011371">
              <w:rPr>
                <w:lang w:val="en-US"/>
              </w:rPr>
              <w:t>Disk: 1 TB</w:t>
            </w:r>
          </w:p>
          <w:p w14:paraId="7FE019D7" w14:textId="77777777" w:rsidR="00011371" w:rsidRPr="00011371" w:rsidRDefault="00011371" w:rsidP="00011371">
            <w:pPr>
              <w:rPr>
                <w:lang w:val="en-US"/>
              </w:rPr>
            </w:pPr>
            <w:r w:rsidRPr="00011371">
              <w:rPr>
                <w:lang w:val="en-US"/>
              </w:rPr>
              <w:t>Database server:</w:t>
            </w:r>
          </w:p>
          <w:p w14:paraId="534C5660" w14:textId="77777777" w:rsidR="00011371" w:rsidRPr="00011371" w:rsidRDefault="00011371" w:rsidP="00011371">
            <w:pPr>
              <w:rPr>
                <w:lang w:val="en-US"/>
              </w:rPr>
            </w:pPr>
            <w:r w:rsidRPr="00011371">
              <w:rPr>
                <w:lang w:val="en-US"/>
              </w:rPr>
              <w:t xml:space="preserve">CPU: 8x 2,4 </w:t>
            </w:r>
            <w:proofErr w:type="spellStart"/>
            <w:r w:rsidRPr="00011371">
              <w:rPr>
                <w:lang w:val="en-US"/>
              </w:rPr>
              <w:t>Ghz</w:t>
            </w:r>
            <w:proofErr w:type="spellEnd"/>
            <w:r w:rsidRPr="00011371">
              <w:rPr>
                <w:lang w:val="en-US"/>
              </w:rPr>
              <w:t xml:space="preserve"> CPU cores. </w:t>
            </w:r>
          </w:p>
          <w:p w14:paraId="329A71B9" w14:textId="77777777" w:rsidR="00011371" w:rsidRPr="00011371" w:rsidRDefault="00011371" w:rsidP="00011371">
            <w:pPr>
              <w:rPr>
                <w:lang w:val="en-US"/>
              </w:rPr>
            </w:pPr>
            <w:r w:rsidRPr="00011371">
              <w:rPr>
                <w:lang w:val="en-US"/>
              </w:rPr>
              <w:t>RAM: 32 GB or more</w:t>
            </w:r>
          </w:p>
          <w:p w14:paraId="6A099FAB" w14:textId="77777777" w:rsidR="00011371" w:rsidRPr="00011371" w:rsidRDefault="00011371" w:rsidP="00011371">
            <w:pPr>
              <w:rPr>
                <w:lang w:val="en-US"/>
              </w:rPr>
            </w:pPr>
            <w:r w:rsidRPr="00011371">
              <w:rPr>
                <w:lang w:val="en-US"/>
              </w:rPr>
              <w:t>Disk: 5TB</w:t>
            </w:r>
          </w:p>
          <w:p w14:paraId="302000D8" w14:textId="77777777" w:rsidR="00011371" w:rsidRPr="00011371" w:rsidRDefault="00011371" w:rsidP="00011371">
            <w:pPr>
              <w:rPr>
                <w:lang w:val="en-US"/>
              </w:rPr>
            </w:pPr>
            <w:r w:rsidRPr="00011371">
              <w:rPr>
                <w:lang w:val="en-US"/>
              </w:rPr>
              <w:t>Testbed server:</w:t>
            </w:r>
          </w:p>
          <w:p w14:paraId="56CD2AD2" w14:textId="77777777" w:rsidR="00011371" w:rsidRPr="00011371" w:rsidRDefault="00011371" w:rsidP="00011371">
            <w:pPr>
              <w:rPr>
                <w:lang w:val="en-US"/>
              </w:rPr>
            </w:pPr>
            <w:r w:rsidRPr="00011371">
              <w:rPr>
                <w:lang w:val="en-US"/>
              </w:rPr>
              <w:t xml:space="preserve">CPU: 16 VCPUs. </w:t>
            </w:r>
          </w:p>
          <w:p w14:paraId="17F097A7" w14:textId="77777777" w:rsidR="00011371" w:rsidRPr="00011371" w:rsidRDefault="00011371" w:rsidP="00011371">
            <w:pPr>
              <w:rPr>
                <w:lang w:val="en-US"/>
              </w:rPr>
            </w:pPr>
            <w:r w:rsidRPr="00011371">
              <w:rPr>
                <w:lang w:val="en-US"/>
              </w:rPr>
              <w:t>RAM: 32 GB or more</w:t>
            </w:r>
          </w:p>
          <w:p w14:paraId="6EBD569E" w14:textId="03F6A196" w:rsidR="00CE67FF" w:rsidRPr="00D50FB1" w:rsidRDefault="00011371" w:rsidP="00011371">
            <w:pPr>
              <w:rPr>
                <w:lang w:val="en-US"/>
              </w:rPr>
            </w:pPr>
            <w:r w:rsidRPr="00011371">
              <w:rPr>
                <w:lang w:val="en-US"/>
              </w:rPr>
              <w:t>Disk:  20GB of disk space + 1TB of external storage</w:t>
            </w:r>
          </w:p>
        </w:tc>
      </w:tr>
      <w:tr w:rsidR="00CE67FF" w:rsidRPr="00D50FB1" w14:paraId="5B49FB1A" w14:textId="77777777" w:rsidTr="00011371">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A5C7D" w14:textId="3BF868D4" w:rsidR="00CE67FF" w:rsidRPr="00D50FB1" w:rsidRDefault="00011371" w:rsidP="00872EA6">
            <w:pPr>
              <w:rPr>
                <w:lang w:val="en-US"/>
              </w:rPr>
            </w:pPr>
            <w:proofErr w:type="spellStart"/>
            <w:r>
              <w:rPr>
                <w:lang w:val="en-US"/>
              </w:rPr>
              <w:lastRenderedPageBreak/>
              <w:t>ElasticSearch</w:t>
            </w:r>
            <w:proofErr w:type="spellEnd"/>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AFED9" w14:textId="1E1CAA28" w:rsidR="00CE67FF" w:rsidRPr="00D50FB1" w:rsidRDefault="00011371" w:rsidP="00872EA6">
            <w:pPr>
              <w:rPr>
                <w:lang w:val="en-US"/>
              </w:rPr>
            </w:pPr>
            <w:r>
              <w:rPr>
                <w:lang w:val="en-US"/>
              </w:rPr>
              <w:t>INFN</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FCA10" w14:textId="2BCC4B65" w:rsidR="00CE67FF" w:rsidRPr="00D50FB1" w:rsidRDefault="00011371" w:rsidP="00872EA6">
            <w:pPr>
              <w:rPr>
                <w:lang w:val="en-US"/>
              </w:rPr>
            </w:pPr>
            <w:proofErr w:type="spellStart"/>
            <w:r w:rsidRPr="00011371">
              <w:rPr>
                <w:lang w:val="en-US"/>
              </w:rPr>
              <w:t>ElasticSearch</w:t>
            </w:r>
            <w:proofErr w:type="spellEnd"/>
            <w:r w:rsidRPr="00011371">
              <w:rPr>
                <w:lang w:val="en-US"/>
              </w:rPr>
              <w:t xml:space="preserve"> is used as the search engine for the MDR web-portal. </w:t>
            </w:r>
            <w:proofErr w:type="gramStart"/>
            <w:r w:rsidRPr="00011371">
              <w:rPr>
                <w:lang w:val="en-US"/>
              </w:rPr>
              <w:t>It’s</w:t>
            </w:r>
            <w:proofErr w:type="gramEnd"/>
            <w:r w:rsidRPr="00011371">
              <w:rPr>
                <w:lang w:val="en-US"/>
              </w:rPr>
              <w:t xml:space="preserve"> installed on the servers, provided by INFN, and connected with the ONEDATA system to retrieve and index data from it.</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2DC78BC6" w14:textId="611F539C" w:rsidR="00CE67FF" w:rsidRPr="00D50FB1" w:rsidRDefault="00011371" w:rsidP="00872EA6">
            <w:pPr>
              <w:rPr>
                <w:lang w:val="en-US"/>
              </w:rPr>
            </w:pPr>
            <w:r w:rsidRPr="00011371">
              <w:rPr>
                <w:lang w:val="en-US"/>
              </w:rPr>
              <w:t xml:space="preserve">Installed on the servers, provided by </w:t>
            </w:r>
            <w:r>
              <w:rPr>
                <w:lang w:val="en-US"/>
              </w:rPr>
              <w:t>EGI/</w:t>
            </w:r>
            <w:r w:rsidRPr="00011371">
              <w:rPr>
                <w:lang w:val="en-US"/>
              </w:rPr>
              <w:t>INFN.</w:t>
            </w:r>
          </w:p>
        </w:tc>
      </w:tr>
      <w:tr w:rsidR="00011371" w:rsidRPr="00D50FB1" w14:paraId="03C43467" w14:textId="77777777" w:rsidTr="00011371">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2FBEC" w14:textId="068A5ECA" w:rsidR="00011371" w:rsidRPr="00D50FB1" w:rsidRDefault="00011371" w:rsidP="00011371">
            <w:pPr>
              <w:rPr>
                <w:lang w:val="en-US"/>
              </w:rPr>
            </w:pPr>
            <w:r>
              <w:rPr>
                <w:lang w:val="en-US"/>
              </w:rPr>
              <w:t xml:space="preserve">EGI </w:t>
            </w:r>
            <w:proofErr w:type="spellStart"/>
            <w:r>
              <w:rPr>
                <w:lang w:val="en-US"/>
              </w:rPr>
              <w:t>DataHub</w:t>
            </w:r>
            <w:proofErr w:type="spellEnd"/>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760A7" w14:textId="495083DA" w:rsidR="00011371" w:rsidRPr="00D50FB1" w:rsidRDefault="00011371" w:rsidP="00011371">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3D14A" w14:textId="039B5154" w:rsidR="00011371" w:rsidRPr="00D50FB1" w:rsidRDefault="00011371" w:rsidP="00011371">
            <w:pPr>
              <w:rPr>
                <w:lang w:val="en-US"/>
              </w:rPr>
            </w:pPr>
            <w:r w:rsidRPr="00011371">
              <w:rPr>
                <w:lang w:val="en-US"/>
              </w:rPr>
              <w:t xml:space="preserve">The EGI </w:t>
            </w:r>
            <w:proofErr w:type="spellStart"/>
            <w:r w:rsidRPr="00011371">
              <w:rPr>
                <w:lang w:val="en-US"/>
              </w:rPr>
              <w:t>DataHub</w:t>
            </w:r>
            <w:proofErr w:type="spellEnd"/>
            <w:r w:rsidRPr="00011371">
              <w:rPr>
                <w:lang w:val="en-US"/>
              </w:rPr>
              <w:t xml:space="preserve"> is a ONEDATA system and has been used for the centralized data storage and as the core platform for the MDR web-portal itself.</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BC0F002" w14:textId="6729657E" w:rsidR="00011371" w:rsidRPr="00D50FB1" w:rsidRDefault="00011371" w:rsidP="00011371">
            <w:pPr>
              <w:rPr>
                <w:lang w:val="en-US"/>
              </w:rPr>
            </w:pPr>
            <w:r w:rsidRPr="00011371">
              <w:rPr>
                <w:lang w:val="en-US"/>
              </w:rPr>
              <w:t xml:space="preserve">Installed on the servers, provided by </w:t>
            </w:r>
            <w:r>
              <w:rPr>
                <w:lang w:val="en-US"/>
              </w:rPr>
              <w:t>EGI/</w:t>
            </w:r>
            <w:r w:rsidRPr="00011371">
              <w:rPr>
                <w:lang w:val="en-US"/>
              </w:rPr>
              <w:t>INFN.</w:t>
            </w:r>
          </w:p>
        </w:tc>
      </w:tr>
    </w:tbl>
    <w:p w14:paraId="191B0553" w14:textId="77777777" w:rsidR="00CE67FF" w:rsidRDefault="00CE67FF" w:rsidP="00CE67FF"/>
    <w:p w14:paraId="3CA7F394" w14:textId="77777777" w:rsidR="00CE67FF" w:rsidRDefault="00CE67FF" w:rsidP="00CE67FF">
      <w:pPr>
        <w:pStyle w:val="Heading2"/>
      </w:pPr>
      <w:bookmarkStart w:id="69" w:name="_Toc70958003"/>
      <w:r>
        <w:t>Lessons learnt</w:t>
      </w:r>
      <w:bookmarkEnd w:id="69"/>
    </w:p>
    <w:p w14:paraId="2796B29B" w14:textId="77777777" w:rsidR="00011371" w:rsidRPr="00011371" w:rsidRDefault="00011371" w:rsidP="00011371">
      <w:pPr>
        <w:rPr>
          <w:lang w:val="en-US"/>
        </w:rPr>
      </w:pPr>
      <w:r w:rsidRPr="00011371">
        <w:rPr>
          <w:lang w:val="en-US"/>
        </w:rPr>
        <w:t xml:space="preserve">One lesson learnt during the project was that any direct integration between MDR data and the B2FIND EUDAT service would be difficult to implement and without added value for the entities involved or their users. At an </w:t>
      </w:r>
      <w:proofErr w:type="spellStart"/>
      <w:r w:rsidRPr="00011371">
        <w:rPr>
          <w:lang w:val="en-US"/>
        </w:rPr>
        <w:t>organisational</w:t>
      </w:r>
      <w:proofErr w:type="spellEnd"/>
      <w:r w:rsidRPr="00011371">
        <w:rPr>
          <w:lang w:val="en-US"/>
        </w:rPr>
        <w:t xml:space="preserve"> level, it is important to maintain ongoing liaison between ECRIN and its MDR partners and EUDAT and the various services it offers. Possible ways in which the </w:t>
      </w:r>
      <w:proofErr w:type="spellStart"/>
      <w:r w:rsidRPr="00011371">
        <w:rPr>
          <w:lang w:val="en-US"/>
        </w:rPr>
        <w:t>organisations</w:t>
      </w:r>
      <w:proofErr w:type="spellEnd"/>
      <w:r w:rsidRPr="00011371">
        <w:rPr>
          <w:lang w:val="en-US"/>
        </w:rPr>
        <w:t xml:space="preserve"> could benefit each other include providing access to relevant B2FIND linked data from the </w:t>
      </w:r>
      <w:proofErr w:type="gramStart"/>
      <w:r w:rsidRPr="00011371">
        <w:rPr>
          <w:lang w:val="en-US"/>
        </w:rPr>
        <w:t>MDR, or</w:t>
      </w:r>
      <w:proofErr w:type="gramEnd"/>
      <w:r w:rsidRPr="00011371">
        <w:rPr>
          <w:lang w:val="en-US"/>
        </w:rPr>
        <w:t xml:space="preserve"> registering the MDR as a whole into B2FIND as a resource. Future discussions can also include metadata schemas and APIs.</w:t>
      </w:r>
    </w:p>
    <w:p w14:paraId="5B4EABB7" w14:textId="77777777" w:rsidR="00011371" w:rsidRPr="00011371" w:rsidRDefault="00011371" w:rsidP="00011371">
      <w:pPr>
        <w:rPr>
          <w:lang w:val="en-US"/>
        </w:rPr>
      </w:pPr>
    </w:p>
    <w:p w14:paraId="123857F9" w14:textId="741E694A" w:rsidR="00CE67FF" w:rsidRDefault="00011371" w:rsidP="00011371">
      <w:pPr>
        <w:rPr>
          <w:lang w:val="en-US"/>
        </w:rPr>
      </w:pPr>
      <w:r w:rsidRPr="00011371">
        <w:rPr>
          <w:lang w:val="en-US"/>
        </w:rPr>
        <w:t>The pilot within EOSC-hub provided us with access to a variety of trainings and outreach information that were disseminated within the clinical research community and contributed to a better understanding of the current EOSC landscape and its services in the health research field (</w:t>
      </w:r>
      <w:proofErr w:type="gramStart"/>
      <w:r w:rsidRPr="00011371">
        <w:rPr>
          <w:lang w:val="en-US"/>
        </w:rPr>
        <w:t>e.g.</w:t>
      </w:r>
      <w:proofErr w:type="gramEnd"/>
      <w:r w:rsidRPr="00011371">
        <w:rPr>
          <w:lang w:val="en-US"/>
        </w:rPr>
        <w:t xml:space="preserve"> catalogue and marketplace and their listed resources).</w:t>
      </w:r>
    </w:p>
    <w:p w14:paraId="1693B1D1" w14:textId="77777777" w:rsidR="00CE67FF" w:rsidRDefault="00CE67FF" w:rsidP="00CE67FF">
      <w:pPr>
        <w:pStyle w:val="Heading2"/>
        <w:rPr>
          <w:lang w:val="en-US"/>
        </w:rPr>
      </w:pPr>
      <w:bookmarkStart w:id="70" w:name="_Toc70958004"/>
      <w:r>
        <w:rPr>
          <w:lang w:val="en-US"/>
        </w:rPr>
        <w:t>Impact</w:t>
      </w:r>
      <w:bookmarkEnd w:id="70"/>
    </w:p>
    <w:p w14:paraId="2AB42647" w14:textId="77777777" w:rsidR="00011371" w:rsidRPr="00011371" w:rsidRDefault="00011371" w:rsidP="007046D4">
      <w:pPr>
        <w:pStyle w:val="ListParagraph"/>
        <w:numPr>
          <w:ilvl w:val="0"/>
          <w:numId w:val="24"/>
        </w:numPr>
        <w:rPr>
          <w:lang w:val="en-US"/>
        </w:rPr>
      </w:pPr>
      <w:r w:rsidRPr="00011371">
        <w:rPr>
          <w:lang w:val="en-US"/>
        </w:rPr>
        <w:t>During this piloting activity, the MDR has been presented in a series of different conferences/seminars/workshops (</w:t>
      </w:r>
      <w:proofErr w:type="gramStart"/>
      <w:r w:rsidRPr="00011371">
        <w:rPr>
          <w:lang w:val="en-US"/>
        </w:rPr>
        <w:t>e.g.</w:t>
      </w:r>
      <w:proofErr w:type="gramEnd"/>
      <w:r w:rsidRPr="00011371">
        <w:rPr>
          <w:lang w:val="en-US"/>
        </w:rPr>
        <w:t xml:space="preserve"> PHIRI scientific stakeholder meeting, EGI conference 2020 etc.);</w:t>
      </w:r>
    </w:p>
    <w:p w14:paraId="5C2D2F9C" w14:textId="77777777" w:rsidR="00011371" w:rsidRPr="00011371" w:rsidRDefault="00011371" w:rsidP="007046D4">
      <w:pPr>
        <w:pStyle w:val="ListParagraph"/>
        <w:numPr>
          <w:ilvl w:val="0"/>
          <w:numId w:val="24"/>
        </w:numPr>
        <w:rPr>
          <w:lang w:val="en-US"/>
        </w:rPr>
      </w:pPr>
      <w:r w:rsidRPr="00011371">
        <w:rPr>
          <w:lang w:val="en-US"/>
        </w:rPr>
        <w:t>During the pilot we reached out to different research communities (</w:t>
      </w:r>
      <w:proofErr w:type="gramStart"/>
      <w:r w:rsidRPr="00011371">
        <w:rPr>
          <w:lang w:val="en-US"/>
        </w:rPr>
        <w:t>e.g.</w:t>
      </w:r>
      <w:proofErr w:type="gramEnd"/>
      <w:r w:rsidRPr="00011371">
        <w:rPr>
          <w:lang w:val="en-US"/>
        </w:rPr>
        <w:t xml:space="preserve"> pediatric, rare diseases, infectious diseases, public health, modelling). These communities are aware of the services we provide and engaged in dialogue on how we can expand the MDR to fit their specific </w:t>
      </w:r>
      <w:proofErr w:type="gramStart"/>
      <w:r w:rsidRPr="00011371">
        <w:rPr>
          <w:lang w:val="en-US"/>
        </w:rPr>
        <w:t>needs;</w:t>
      </w:r>
      <w:proofErr w:type="gramEnd"/>
    </w:p>
    <w:p w14:paraId="4C885647" w14:textId="77777777" w:rsidR="00011371" w:rsidRPr="00011371" w:rsidRDefault="00011371" w:rsidP="007046D4">
      <w:pPr>
        <w:pStyle w:val="ListParagraph"/>
        <w:numPr>
          <w:ilvl w:val="0"/>
          <w:numId w:val="24"/>
        </w:numPr>
        <w:rPr>
          <w:lang w:val="en-US"/>
        </w:rPr>
      </w:pPr>
      <w:r w:rsidRPr="00011371">
        <w:rPr>
          <w:lang w:val="en-US"/>
        </w:rPr>
        <w:t xml:space="preserve">As a result of the pilot, </w:t>
      </w:r>
      <w:proofErr w:type="gramStart"/>
      <w:r w:rsidRPr="00011371">
        <w:rPr>
          <w:lang w:val="en-US"/>
        </w:rPr>
        <w:t>the service provides now</w:t>
      </w:r>
      <w:proofErr w:type="gramEnd"/>
      <w:r w:rsidRPr="00011371">
        <w:rPr>
          <w:lang w:val="en-US"/>
        </w:rPr>
        <w:t xml:space="preserve"> a major contribution to the </w:t>
      </w:r>
      <w:r w:rsidRPr="0084206F">
        <w:rPr>
          <w:b/>
          <w:bCs/>
          <w:lang w:val="en-US"/>
        </w:rPr>
        <w:t>findability</w:t>
      </w:r>
      <w:r w:rsidRPr="00011371">
        <w:rPr>
          <w:lang w:val="en-US"/>
        </w:rPr>
        <w:t xml:space="preserve"> (F in FAIR) of studies and related data objects in the field of clinical research, covering a wide range of study types, such as interventional trials, observational studies, epidemiological studies based on registries and cohorts. Indirectly, the service also supports </w:t>
      </w:r>
      <w:r w:rsidRPr="0084206F">
        <w:rPr>
          <w:b/>
          <w:bCs/>
          <w:lang w:val="en-US"/>
        </w:rPr>
        <w:t>accessibility</w:t>
      </w:r>
      <w:r w:rsidRPr="00011371">
        <w:rPr>
          <w:lang w:val="en-US"/>
        </w:rPr>
        <w:t xml:space="preserve"> (A in FAIR) to data objects in clinical research by providing evidence which objects can be fully assessed and how. The necessity and usefulness of the tool has been highlighted during the pilot through our interaction with the service users. Visibility to and discussion with different research communities (pediatric research, infectious diseases, rare diseases, public health etc.) aimed to increase the synergies between them and avoid duplication of efforts.</w:t>
      </w:r>
    </w:p>
    <w:p w14:paraId="3B1967E8" w14:textId="602CAC57" w:rsidR="00CE67FF" w:rsidRDefault="00011371" w:rsidP="007046D4">
      <w:pPr>
        <w:pStyle w:val="ListParagraph"/>
        <w:numPr>
          <w:ilvl w:val="0"/>
          <w:numId w:val="24"/>
        </w:numPr>
        <w:rPr>
          <w:lang w:val="en-US"/>
        </w:rPr>
      </w:pPr>
      <w:r w:rsidRPr="00011371">
        <w:rPr>
          <w:lang w:val="en-US"/>
        </w:rPr>
        <w:t>Collection of metrics for the use of the MDR web-portal was implemented in August 2020 with the integration of Google Analytics. Figure 1 shows the number of MDR visitors per month for the period of August 2020 to 15 March 2021. Notably, 308 visitors were recorded for the month of February 2021.</w:t>
      </w:r>
    </w:p>
    <w:p w14:paraId="2CDC7866" w14:textId="77777777" w:rsidR="00011371" w:rsidRPr="00011371" w:rsidRDefault="00011371" w:rsidP="00011371">
      <w:pPr>
        <w:rPr>
          <w:lang w:val="en-US"/>
        </w:rPr>
      </w:pPr>
    </w:p>
    <w:p w14:paraId="601916EF" w14:textId="77777777" w:rsidR="00011371" w:rsidRDefault="00011371" w:rsidP="00011371">
      <w:pPr>
        <w:keepNext/>
      </w:pPr>
      <w:r>
        <w:rPr>
          <w:rFonts w:ascii="Arial" w:hAnsi="Arial" w:cs="Arial"/>
          <w:noProof/>
          <w:color w:val="000000"/>
          <w:sz w:val="20"/>
          <w:szCs w:val="20"/>
          <w:bdr w:val="none" w:sz="0" w:space="0" w:color="auto" w:frame="1"/>
        </w:rPr>
        <w:drawing>
          <wp:inline distT="0" distB="0" distL="0" distR="0" wp14:anchorId="65286183" wp14:editId="23F4319C">
            <wp:extent cx="5731510" cy="2170430"/>
            <wp:effectExtent l="0" t="0" r="254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2170430"/>
                    </a:xfrm>
                    <a:prstGeom prst="rect">
                      <a:avLst/>
                    </a:prstGeom>
                    <a:noFill/>
                    <a:ln>
                      <a:noFill/>
                    </a:ln>
                  </pic:spPr>
                </pic:pic>
              </a:graphicData>
            </a:graphic>
          </wp:inline>
        </w:drawing>
      </w:r>
    </w:p>
    <w:p w14:paraId="4DA7DC1C" w14:textId="25656870" w:rsidR="00011371" w:rsidRPr="00D7100A" w:rsidRDefault="00011371" w:rsidP="0084206F">
      <w:pPr>
        <w:pStyle w:val="Caption"/>
        <w:rPr>
          <w:lang w:val="en-US"/>
        </w:rPr>
      </w:pPr>
      <w:r>
        <w:t xml:space="preserve">Figure </w:t>
      </w:r>
      <w:r>
        <w:fldChar w:fldCharType="begin"/>
      </w:r>
      <w:r>
        <w:instrText xml:space="preserve"> SEQ Figure \* ARABIC </w:instrText>
      </w:r>
      <w:r>
        <w:fldChar w:fldCharType="separate"/>
      </w:r>
      <w:r>
        <w:rPr>
          <w:noProof/>
        </w:rPr>
        <w:t>2</w:t>
      </w:r>
      <w:r>
        <w:fldChar w:fldCharType="end"/>
      </w:r>
      <w:r>
        <w:t xml:space="preserve">. </w:t>
      </w:r>
      <w:r w:rsidRPr="001F65B5">
        <w:t>Overview of the number of MDR visitors for the period 1 August 2020 to 15 March 2021 as recorded by Google Analytics</w:t>
      </w:r>
      <w:r>
        <w:t>.</w:t>
      </w:r>
    </w:p>
    <w:p w14:paraId="58B405F9" w14:textId="77777777" w:rsidR="00CE67FF" w:rsidRDefault="00CE67FF" w:rsidP="00CE67FF">
      <w:pPr>
        <w:pStyle w:val="Heading2"/>
        <w:rPr>
          <w:lang w:val="en-US"/>
        </w:rPr>
      </w:pPr>
      <w:bookmarkStart w:id="71" w:name="_Toc70958005"/>
      <w:proofErr w:type="gramStart"/>
      <w:r>
        <w:rPr>
          <w:lang w:val="en-US"/>
        </w:rPr>
        <w:lastRenderedPageBreak/>
        <w:t>Future plans</w:t>
      </w:r>
      <w:proofErr w:type="gramEnd"/>
      <w:r>
        <w:rPr>
          <w:lang w:val="en-US"/>
        </w:rPr>
        <w:t xml:space="preserve"> and sustainability aspects</w:t>
      </w:r>
      <w:bookmarkEnd w:id="71"/>
    </w:p>
    <w:p w14:paraId="1F844F81" w14:textId="1788718E" w:rsidR="0084206F" w:rsidRPr="0084206F" w:rsidRDefault="0084206F" w:rsidP="0084206F">
      <w:pPr>
        <w:rPr>
          <w:lang w:val="en-US"/>
        </w:rPr>
      </w:pPr>
      <w:r w:rsidRPr="0084206F">
        <w:rPr>
          <w:lang w:val="en-US"/>
        </w:rPr>
        <w:t xml:space="preserve">We plan to continue providing the MDR as a service within ECRIN. ECRIN is a sustainable public, non-profit </w:t>
      </w:r>
      <w:proofErr w:type="spellStart"/>
      <w:r w:rsidRPr="0084206F">
        <w:rPr>
          <w:lang w:val="en-US"/>
        </w:rPr>
        <w:t>organisation</w:t>
      </w:r>
      <w:proofErr w:type="spellEnd"/>
      <w:r w:rsidRPr="0084206F">
        <w:rPr>
          <w:lang w:val="en-US"/>
        </w:rPr>
        <w:t xml:space="preserve"> that links scientific partners and networks across Europe (</w:t>
      </w:r>
      <w:hyperlink r:id="rId29" w:history="1">
        <w:r w:rsidRPr="002C1D65">
          <w:rPr>
            <w:rStyle w:val="Hyperlink"/>
            <w:lang w:val="en-US"/>
          </w:rPr>
          <w:t>http://www.ecrin.org/</w:t>
        </w:r>
      </w:hyperlink>
      <w:r>
        <w:rPr>
          <w:lang w:val="en-US"/>
        </w:rPr>
        <w:t xml:space="preserve"> </w:t>
      </w:r>
      <w:r w:rsidRPr="0084206F">
        <w:rPr>
          <w:lang w:val="en-US"/>
        </w:rPr>
        <w:t xml:space="preserve">) and aims to facilitate multinational clinical research. The current solution covers ECRIN’s and communities’ needs and requirements, but some extra flexibility of the overall MDR approach may be needed soon due to further collaborations with different projects and other Research Infrastructures and initiatives. </w:t>
      </w:r>
    </w:p>
    <w:p w14:paraId="19633944" w14:textId="77777777" w:rsidR="0084206F" w:rsidRPr="0084206F" w:rsidRDefault="0084206F" w:rsidP="0084206F">
      <w:pPr>
        <w:rPr>
          <w:lang w:val="en-US"/>
        </w:rPr>
      </w:pPr>
      <w:r w:rsidRPr="0084206F">
        <w:rPr>
          <w:lang w:val="en-US"/>
        </w:rPr>
        <w:t>Currently the MDR is using the EGI Datahub/</w:t>
      </w:r>
      <w:proofErr w:type="spellStart"/>
      <w:r w:rsidRPr="0084206F">
        <w:rPr>
          <w:lang w:val="en-US"/>
        </w:rPr>
        <w:t>Onedata</w:t>
      </w:r>
      <w:proofErr w:type="spellEnd"/>
      <w:r w:rsidRPr="0084206F">
        <w:rPr>
          <w:lang w:val="en-US"/>
        </w:rPr>
        <w:t xml:space="preserve"> for centralized data storage and as the core platform for the web-portal and </w:t>
      </w:r>
      <w:proofErr w:type="spellStart"/>
      <w:r w:rsidRPr="0084206F">
        <w:rPr>
          <w:lang w:val="en-US"/>
        </w:rPr>
        <w:t>ElasticSearch</w:t>
      </w:r>
      <w:proofErr w:type="spellEnd"/>
      <w:r w:rsidRPr="0084206F">
        <w:rPr>
          <w:lang w:val="en-US"/>
        </w:rPr>
        <w:t xml:space="preserve"> as the search engine. The system is installed on the servers provided by EGI/INFN.</w:t>
      </w:r>
    </w:p>
    <w:p w14:paraId="0D56015E" w14:textId="7FE4ED90" w:rsidR="00CE67FF" w:rsidRPr="00CE67FF" w:rsidRDefault="0084206F" w:rsidP="0084206F">
      <w:pPr>
        <w:rPr>
          <w:lang w:val="en-US"/>
        </w:rPr>
      </w:pPr>
      <w:r w:rsidRPr="0084206F">
        <w:rPr>
          <w:lang w:val="en-US"/>
        </w:rPr>
        <w:t>The next stage for the development of the MDR will take place by participation in different EU projects. For example, within the H2020 EOSC-Life</w:t>
      </w:r>
      <w:r>
        <w:rPr>
          <w:rStyle w:val="FootnoteReference"/>
          <w:lang w:val="en-US"/>
        </w:rPr>
        <w:footnoteReference w:id="11"/>
      </w:r>
      <w:r w:rsidRPr="0084206F">
        <w:rPr>
          <w:lang w:val="en-US"/>
        </w:rPr>
        <w:t xml:space="preserve"> project (grant agreement no 824087) we are expanding the data collection process to include a greater number and variety of data sources, and automate more of the MDR's functioning, making it easier to keep the data as up to date as possible. After the end of EOSC-hub, the data will be collected onto ECRIN’s trusted hardware provider and an ECRIN managed portal will be designed. Our intention is to onboard this portal as a service in the EOSC Portal.</w:t>
      </w:r>
    </w:p>
    <w:p w14:paraId="0726A61B" w14:textId="46576CC3" w:rsidR="00CE67FF" w:rsidRDefault="00CE67FF" w:rsidP="00CE67FF">
      <w:pPr>
        <w:pStyle w:val="Heading1"/>
        <w:rPr>
          <w:lang w:val="en-US"/>
        </w:rPr>
      </w:pPr>
      <w:r>
        <w:rPr>
          <w:lang w:val="en-US"/>
        </w:rPr>
        <w:lastRenderedPageBreak/>
        <w:t xml:space="preserve"> </w:t>
      </w:r>
      <w:bookmarkStart w:id="72" w:name="_Toc70958006"/>
      <w:r w:rsidR="0084206F" w:rsidRPr="0084206F">
        <w:rPr>
          <w:lang w:val="en-US"/>
        </w:rPr>
        <w:t>EOSC DevOps framework and virtual infrastructure for ENVRI-FAIR common FAIR data services</w:t>
      </w:r>
      <w:bookmarkEnd w:id="72"/>
    </w:p>
    <w:p w14:paraId="481EDB4B" w14:textId="002E459E" w:rsidR="00CE67FF" w:rsidRPr="00D7100A" w:rsidRDefault="00CE67FF" w:rsidP="00CE67FF">
      <w:pPr>
        <w:rPr>
          <w:b/>
          <w:bCs/>
          <w:lang w:val="en-US"/>
        </w:rPr>
      </w:pPr>
      <w:r w:rsidRPr="00D7100A">
        <w:rPr>
          <w:b/>
          <w:bCs/>
          <w:lang w:val="en-US"/>
        </w:rPr>
        <w:t xml:space="preserve">Principal investigator: </w:t>
      </w:r>
      <w:proofErr w:type="spellStart"/>
      <w:r w:rsidR="0084206F" w:rsidRPr="0084206F">
        <w:rPr>
          <w:b/>
          <w:bCs/>
          <w:lang w:val="en-US"/>
        </w:rPr>
        <w:t>Zhiming</w:t>
      </w:r>
      <w:proofErr w:type="spellEnd"/>
      <w:r w:rsidR="0084206F" w:rsidRPr="0084206F">
        <w:rPr>
          <w:b/>
          <w:bCs/>
          <w:lang w:val="en-US"/>
        </w:rPr>
        <w:t xml:space="preserve"> Zhao (</w:t>
      </w:r>
      <w:r w:rsidR="0084206F">
        <w:rPr>
          <w:b/>
          <w:bCs/>
          <w:lang w:val="en-US"/>
        </w:rPr>
        <w:t>ENVRI-FAIR</w:t>
      </w:r>
      <w:r w:rsidR="0084206F" w:rsidRPr="0084206F">
        <w:rPr>
          <w:b/>
          <w:bCs/>
          <w:lang w:val="en-US"/>
        </w:rPr>
        <w:t>)</w:t>
      </w:r>
    </w:p>
    <w:p w14:paraId="62CFAA81" w14:textId="37369F62" w:rsidR="00CE67FF" w:rsidRDefault="00CE67FF" w:rsidP="00CE67FF">
      <w:pPr>
        <w:rPr>
          <w:lang w:val="en-US"/>
        </w:rPr>
      </w:pPr>
      <w:r w:rsidRPr="00D7100A">
        <w:rPr>
          <w:b/>
          <w:bCs/>
          <w:lang w:val="en-US"/>
        </w:rPr>
        <w:t xml:space="preserve">Shepherd: </w:t>
      </w:r>
      <w:r w:rsidR="0084206F" w:rsidRPr="0084206F">
        <w:rPr>
          <w:b/>
          <w:bCs/>
          <w:lang w:val="en-US"/>
        </w:rPr>
        <w:t xml:space="preserve">Andrea </w:t>
      </w:r>
      <w:proofErr w:type="spellStart"/>
      <w:r w:rsidR="0084206F" w:rsidRPr="0084206F">
        <w:rPr>
          <w:b/>
          <w:bCs/>
          <w:lang w:val="en-US"/>
        </w:rPr>
        <w:t>Manzi</w:t>
      </w:r>
      <w:proofErr w:type="spellEnd"/>
      <w:r w:rsidR="0084206F" w:rsidRPr="0084206F">
        <w:rPr>
          <w:b/>
          <w:bCs/>
          <w:lang w:val="en-US"/>
        </w:rPr>
        <w:t xml:space="preserve"> (EGI.eu)</w:t>
      </w:r>
    </w:p>
    <w:p w14:paraId="53CD0408" w14:textId="77777777" w:rsidR="00CE67FF" w:rsidRDefault="00CE67FF" w:rsidP="00CE67FF">
      <w:pPr>
        <w:pStyle w:val="Heading2"/>
      </w:pPr>
      <w:bookmarkStart w:id="73" w:name="_Toc70958007"/>
      <w:r w:rsidRPr="00C7592B">
        <w:t>About the pilot - initial ambition</w:t>
      </w:r>
      <w:bookmarkEnd w:id="73"/>
    </w:p>
    <w:p w14:paraId="34612581" w14:textId="77777777" w:rsidR="0084206F" w:rsidRPr="0084206F" w:rsidRDefault="0084206F" w:rsidP="0084206F">
      <w:pPr>
        <w:rPr>
          <w:rFonts w:asciiTheme="minorHAnsi" w:hAnsiTheme="minorHAnsi" w:cstheme="minorHAnsi"/>
          <w:color w:val="000000"/>
          <w:lang w:val="en-US"/>
        </w:rPr>
      </w:pPr>
      <w:r w:rsidRPr="0084206F">
        <w:rPr>
          <w:rFonts w:asciiTheme="minorHAnsi" w:hAnsiTheme="minorHAnsi" w:cstheme="minorHAnsi"/>
          <w:color w:val="000000"/>
          <w:lang w:val="en-US"/>
        </w:rPr>
        <w:t>The project goal is to deploy a DevOps environment, with necessary capacity of Cloud Infrastructures and services, for testing ENVRI-FAIR developments. The project aims to automate the testing/integration of the FAIR data services developed by the teams in ENVRI-FAIR.</w:t>
      </w:r>
    </w:p>
    <w:p w14:paraId="30B0C926" w14:textId="77777777" w:rsidR="0084206F" w:rsidRPr="0084206F" w:rsidRDefault="0084206F" w:rsidP="0084206F">
      <w:pPr>
        <w:rPr>
          <w:rFonts w:asciiTheme="minorHAnsi" w:hAnsiTheme="minorHAnsi" w:cstheme="minorHAnsi"/>
          <w:color w:val="000000"/>
          <w:lang w:val="en-US"/>
        </w:rPr>
      </w:pPr>
      <w:r w:rsidRPr="0084206F">
        <w:rPr>
          <w:rFonts w:asciiTheme="minorHAnsi" w:hAnsiTheme="minorHAnsi" w:cstheme="minorHAnsi"/>
          <w:color w:val="000000"/>
          <w:lang w:val="en-US"/>
        </w:rPr>
        <w:t>The project aims to deliver:</w:t>
      </w:r>
    </w:p>
    <w:p w14:paraId="09218D0D" w14:textId="77777777" w:rsidR="0084206F" w:rsidRPr="0084206F" w:rsidRDefault="0084206F" w:rsidP="007046D4">
      <w:pPr>
        <w:pStyle w:val="ListParagraph"/>
        <w:numPr>
          <w:ilvl w:val="0"/>
          <w:numId w:val="25"/>
        </w:numPr>
        <w:rPr>
          <w:rFonts w:asciiTheme="minorHAnsi" w:hAnsiTheme="minorHAnsi" w:cstheme="minorHAnsi"/>
          <w:color w:val="000000"/>
          <w:lang w:val="en-US"/>
        </w:rPr>
      </w:pPr>
      <w:r w:rsidRPr="0084206F">
        <w:rPr>
          <w:rFonts w:asciiTheme="minorHAnsi" w:hAnsiTheme="minorHAnsi" w:cstheme="minorHAnsi"/>
          <w:color w:val="000000"/>
          <w:lang w:val="en-US"/>
        </w:rPr>
        <w:t xml:space="preserve">Automated Cloud execution for data workflow: demonstrate it in the VREs or in ENVRI RIs (e.g., </w:t>
      </w:r>
      <w:proofErr w:type="spellStart"/>
      <w:r w:rsidRPr="0084206F">
        <w:rPr>
          <w:rFonts w:asciiTheme="minorHAnsi" w:hAnsiTheme="minorHAnsi" w:cstheme="minorHAnsi"/>
          <w:color w:val="000000"/>
          <w:lang w:val="en-US"/>
        </w:rPr>
        <w:t>LifeWatch</w:t>
      </w:r>
      <w:proofErr w:type="spellEnd"/>
      <w:r w:rsidRPr="0084206F">
        <w:rPr>
          <w:rFonts w:asciiTheme="minorHAnsi" w:hAnsiTheme="minorHAnsi" w:cstheme="minorHAnsi"/>
          <w:color w:val="000000"/>
          <w:lang w:val="en-US"/>
        </w:rPr>
        <w:t xml:space="preserve"> or others). It will help the ENVRI community to learn the EOSC services, and build practices for the other similar use </w:t>
      </w:r>
      <w:proofErr w:type="gramStart"/>
      <w:r w:rsidRPr="0084206F">
        <w:rPr>
          <w:rFonts w:asciiTheme="minorHAnsi" w:hAnsiTheme="minorHAnsi" w:cstheme="minorHAnsi"/>
          <w:color w:val="000000"/>
          <w:lang w:val="en-US"/>
        </w:rPr>
        <w:t>cases;</w:t>
      </w:r>
      <w:proofErr w:type="gramEnd"/>
    </w:p>
    <w:p w14:paraId="672CE1D2" w14:textId="77777777" w:rsidR="0084206F" w:rsidRPr="0084206F" w:rsidRDefault="0084206F" w:rsidP="007046D4">
      <w:pPr>
        <w:pStyle w:val="ListParagraph"/>
        <w:numPr>
          <w:ilvl w:val="0"/>
          <w:numId w:val="25"/>
        </w:numPr>
        <w:rPr>
          <w:rFonts w:asciiTheme="minorHAnsi" w:hAnsiTheme="minorHAnsi" w:cstheme="minorHAnsi"/>
          <w:color w:val="000000"/>
          <w:lang w:val="en-US"/>
        </w:rPr>
      </w:pPr>
      <w:r w:rsidRPr="0084206F">
        <w:rPr>
          <w:rFonts w:asciiTheme="minorHAnsi" w:hAnsiTheme="minorHAnsi" w:cstheme="minorHAnsi"/>
          <w:color w:val="000000"/>
          <w:lang w:val="en-US"/>
        </w:rPr>
        <w:t xml:space="preserve">Continuously testing and integration for ENVRI services: get familiar with the DevOps/Agile methodologies for software development, testing and </w:t>
      </w:r>
      <w:proofErr w:type="gramStart"/>
      <w:r w:rsidRPr="0084206F">
        <w:rPr>
          <w:rFonts w:asciiTheme="minorHAnsi" w:hAnsiTheme="minorHAnsi" w:cstheme="minorHAnsi"/>
          <w:color w:val="000000"/>
          <w:lang w:val="en-US"/>
        </w:rPr>
        <w:t>operation;</w:t>
      </w:r>
      <w:proofErr w:type="gramEnd"/>
    </w:p>
    <w:p w14:paraId="3FE014AC" w14:textId="77777777" w:rsidR="0084206F" w:rsidRPr="0084206F" w:rsidRDefault="0084206F" w:rsidP="007046D4">
      <w:pPr>
        <w:pStyle w:val="ListParagraph"/>
        <w:numPr>
          <w:ilvl w:val="0"/>
          <w:numId w:val="25"/>
        </w:numPr>
        <w:rPr>
          <w:rFonts w:asciiTheme="minorHAnsi" w:hAnsiTheme="minorHAnsi" w:cstheme="minorHAnsi"/>
          <w:color w:val="000000"/>
          <w:lang w:val="en-US"/>
        </w:rPr>
      </w:pPr>
      <w:r w:rsidRPr="0084206F">
        <w:rPr>
          <w:rFonts w:asciiTheme="minorHAnsi" w:hAnsiTheme="minorHAnsi" w:cstheme="minorHAnsi"/>
          <w:color w:val="000000"/>
          <w:lang w:val="en-US"/>
        </w:rPr>
        <w:t>Notebook based environment for FAIR data access and processing:</w:t>
      </w:r>
    </w:p>
    <w:p w14:paraId="1285ED18" w14:textId="77777777" w:rsidR="0084206F" w:rsidRPr="0084206F" w:rsidRDefault="0084206F" w:rsidP="007046D4">
      <w:pPr>
        <w:pStyle w:val="ListParagraph"/>
        <w:numPr>
          <w:ilvl w:val="1"/>
          <w:numId w:val="25"/>
        </w:numPr>
        <w:rPr>
          <w:rFonts w:asciiTheme="minorHAnsi" w:hAnsiTheme="minorHAnsi" w:cstheme="minorHAnsi"/>
          <w:color w:val="000000"/>
          <w:lang w:val="en-US"/>
        </w:rPr>
      </w:pPr>
      <w:r w:rsidRPr="0084206F">
        <w:rPr>
          <w:rFonts w:asciiTheme="minorHAnsi" w:hAnsiTheme="minorHAnsi" w:cstheme="minorHAnsi"/>
          <w:color w:val="000000"/>
          <w:lang w:val="en-US"/>
        </w:rPr>
        <w:t xml:space="preserve">provide the </w:t>
      </w:r>
      <w:proofErr w:type="spellStart"/>
      <w:r w:rsidRPr="0084206F">
        <w:rPr>
          <w:rFonts w:asciiTheme="minorHAnsi" w:hAnsiTheme="minorHAnsi" w:cstheme="minorHAnsi"/>
          <w:color w:val="000000"/>
          <w:lang w:val="en-US"/>
        </w:rPr>
        <w:t>Jupyter</w:t>
      </w:r>
      <w:proofErr w:type="spellEnd"/>
      <w:r w:rsidRPr="0084206F">
        <w:rPr>
          <w:rFonts w:asciiTheme="minorHAnsi" w:hAnsiTheme="minorHAnsi" w:cstheme="minorHAnsi"/>
          <w:color w:val="000000"/>
          <w:lang w:val="en-US"/>
        </w:rPr>
        <w:t xml:space="preserve"> service </w:t>
      </w:r>
      <w:proofErr w:type="gramStart"/>
      <w:r w:rsidRPr="0084206F">
        <w:rPr>
          <w:rFonts w:asciiTheme="minorHAnsi" w:hAnsiTheme="minorHAnsi" w:cstheme="minorHAnsi"/>
          <w:color w:val="000000"/>
          <w:lang w:val="en-US"/>
        </w:rPr>
        <w:t>to  users</w:t>
      </w:r>
      <w:proofErr w:type="gramEnd"/>
      <w:r w:rsidRPr="0084206F">
        <w:rPr>
          <w:rFonts w:asciiTheme="minorHAnsi" w:hAnsiTheme="minorHAnsi" w:cstheme="minorHAnsi"/>
          <w:color w:val="000000"/>
          <w:lang w:val="en-US"/>
        </w:rPr>
        <w:t>, with examples to access data sets and models,</w:t>
      </w:r>
    </w:p>
    <w:p w14:paraId="637530F1" w14:textId="721CA6E0" w:rsidR="0084206F" w:rsidRPr="0084206F" w:rsidRDefault="0084206F" w:rsidP="007046D4">
      <w:pPr>
        <w:pStyle w:val="ListParagraph"/>
        <w:numPr>
          <w:ilvl w:val="1"/>
          <w:numId w:val="25"/>
        </w:numPr>
        <w:rPr>
          <w:rFonts w:asciiTheme="minorHAnsi" w:hAnsiTheme="minorHAnsi" w:cstheme="minorHAnsi"/>
          <w:color w:val="000000"/>
          <w:lang w:val="en-US"/>
        </w:rPr>
      </w:pPr>
      <w:r w:rsidRPr="0084206F">
        <w:rPr>
          <w:rFonts w:asciiTheme="minorHAnsi" w:hAnsiTheme="minorHAnsi" w:cstheme="minorHAnsi"/>
          <w:color w:val="000000"/>
          <w:lang w:val="en-US"/>
        </w:rPr>
        <w:t xml:space="preserve">users can perform </w:t>
      </w:r>
      <w:proofErr w:type="spellStart"/>
      <w:r w:rsidRPr="0084206F">
        <w:rPr>
          <w:rFonts w:asciiTheme="minorHAnsi" w:hAnsiTheme="minorHAnsi" w:cstheme="minorHAnsi"/>
          <w:color w:val="000000"/>
          <w:lang w:val="en-US"/>
        </w:rPr>
        <w:t>customised</w:t>
      </w:r>
      <w:proofErr w:type="spellEnd"/>
      <w:r w:rsidRPr="0084206F">
        <w:rPr>
          <w:rFonts w:asciiTheme="minorHAnsi" w:hAnsiTheme="minorHAnsi" w:cstheme="minorHAnsi"/>
          <w:color w:val="000000"/>
          <w:lang w:val="en-US"/>
        </w:rPr>
        <w:t xml:space="preserve"> experiments using the notebook services, access data, store the data, </w:t>
      </w:r>
      <w:proofErr w:type="gramStart"/>
      <w:r w:rsidRPr="0084206F">
        <w:rPr>
          <w:rFonts w:asciiTheme="minorHAnsi" w:hAnsiTheme="minorHAnsi" w:cstheme="minorHAnsi"/>
          <w:color w:val="000000"/>
          <w:lang w:val="en-US"/>
        </w:rPr>
        <w:t>publish</w:t>
      </w:r>
      <w:proofErr w:type="gramEnd"/>
      <w:r w:rsidRPr="0084206F">
        <w:rPr>
          <w:rFonts w:asciiTheme="minorHAnsi" w:hAnsiTheme="minorHAnsi" w:cstheme="minorHAnsi"/>
          <w:color w:val="000000"/>
          <w:lang w:val="en-US"/>
        </w:rPr>
        <w:t xml:space="preserve"> and share the results with the others.</w:t>
      </w:r>
    </w:p>
    <w:p w14:paraId="2CB525FF" w14:textId="77777777" w:rsidR="00CE67FF" w:rsidRPr="00C7592B" w:rsidRDefault="00CE67FF" w:rsidP="00CE67FF">
      <w:pPr>
        <w:pStyle w:val="Heading2"/>
      </w:pPr>
      <w:bookmarkStart w:id="74" w:name="_Toc70958008"/>
      <w:r w:rsidRPr="00C7592B">
        <w:t>Progress and key results</w:t>
      </w:r>
      <w:bookmarkEnd w:id="74"/>
    </w:p>
    <w:p w14:paraId="34DF675D" w14:textId="77777777" w:rsidR="0084206F" w:rsidRPr="0084206F" w:rsidRDefault="0084206F" w:rsidP="0084206F">
      <w:pPr>
        <w:rPr>
          <w:rFonts w:asciiTheme="minorHAnsi" w:hAnsiTheme="minorHAnsi" w:cstheme="minorHAnsi"/>
          <w:lang w:val="en-US"/>
        </w:rPr>
      </w:pPr>
      <w:r w:rsidRPr="0084206F">
        <w:rPr>
          <w:rFonts w:asciiTheme="minorHAnsi" w:hAnsiTheme="minorHAnsi" w:cstheme="minorHAnsi"/>
          <w:lang w:val="en-US"/>
        </w:rPr>
        <w:t>During the project, we developed the following two components:</w:t>
      </w:r>
    </w:p>
    <w:p w14:paraId="798D2E7A" w14:textId="4EE92005" w:rsidR="0084206F" w:rsidRPr="0084206F" w:rsidRDefault="0084206F" w:rsidP="007046D4">
      <w:pPr>
        <w:pStyle w:val="ListParagraph"/>
        <w:numPr>
          <w:ilvl w:val="0"/>
          <w:numId w:val="26"/>
        </w:numPr>
        <w:rPr>
          <w:rFonts w:asciiTheme="minorHAnsi" w:hAnsiTheme="minorHAnsi" w:cstheme="minorHAnsi"/>
          <w:lang w:val="en-US"/>
        </w:rPr>
      </w:pPr>
      <w:r w:rsidRPr="0084206F">
        <w:rPr>
          <w:rFonts w:asciiTheme="minorHAnsi" w:hAnsiTheme="minorHAnsi" w:cstheme="minorHAnsi"/>
          <w:lang w:val="en-US"/>
        </w:rPr>
        <w:t xml:space="preserve">FAIR-CELLs, a </w:t>
      </w:r>
      <w:proofErr w:type="spellStart"/>
      <w:r w:rsidRPr="0084206F">
        <w:rPr>
          <w:rFonts w:asciiTheme="minorHAnsi" w:hAnsiTheme="minorHAnsi" w:cstheme="minorHAnsi"/>
          <w:lang w:val="en-US"/>
        </w:rPr>
        <w:t>Jupyter</w:t>
      </w:r>
      <w:proofErr w:type="spellEnd"/>
      <w:r w:rsidRPr="0084206F">
        <w:rPr>
          <w:rFonts w:asciiTheme="minorHAnsi" w:hAnsiTheme="minorHAnsi" w:cstheme="minorHAnsi"/>
          <w:lang w:val="en-US"/>
        </w:rPr>
        <w:t xml:space="preserve"> extension to enable the interactive containerization of the </w:t>
      </w:r>
      <w:proofErr w:type="spellStart"/>
      <w:r w:rsidRPr="0084206F">
        <w:rPr>
          <w:rFonts w:asciiTheme="minorHAnsi" w:hAnsiTheme="minorHAnsi" w:cstheme="minorHAnsi"/>
          <w:lang w:val="en-US"/>
        </w:rPr>
        <w:t>Jupyter</w:t>
      </w:r>
      <w:proofErr w:type="spellEnd"/>
      <w:r w:rsidRPr="0084206F">
        <w:rPr>
          <w:rFonts w:asciiTheme="minorHAnsi" w:hAnsiTheme="minorHAnsi" w:cstheme="minorHAnsi"/>
          <w:lang w:val="en-US"/>
        </w:rPr>
        <w:t xml:space="preserve"> Cells.</w:t>
      </w:r>
    </w:p>
    <w:p w14:paraId="383CFA67" w14:textId="3C8C0898" w:rsidR="0084206F" w:rsidRPr="0084206F" w:rsidRDefault="0084206F" w:rsidP="007046D4">
      <w:pPr>
        <w:pStyle w:val="ListParagraph"/>
        <w:numPr>
          <w:ilvl w:val="0"/>
          <w:numId w:val="26"/>
        </w:numPr>
        <w:rPr>
          <w:rFonts w:asciiTheme="minorHAnsi" w:hAnsiTheme="minorHAnsi" w:cstheme="minorHAnsi"/>
          <w:lang w:val="en-US"/>
        </w:rPr>
      </w:pPr>
      <w:r w:rsidRPr="0084206F">
        <w:rPr>
          <w:rFonts w:asciiTheme="minorHAnsi" w:hAnsiTheme="minorHAnsi" w:cstheme="minorHAnsi"/>
          <w:lang w:val="en-US"/>
        </w:rPr>
        <w:t xml:space="preserve">Cloud-Cells, a </w:t>
      </w:r>
      <w:proofErr w:type="spellStart"/>
      <w:r w:rsidRPr="0084206F">
        <w:rPr>
          <w:rFonts w:asciiTheme="minorHAnsi" w:hAnsiTheme="minorHAnsi" w:cstheme="minorHAnsi"/>
          <w:lang w:val="en-US"/>
        </w:rPr>
        <w:t>Jupyter</w:t>
      </w:r>
      <w:proofErr w:type="spellEnd"/>
      <w:r w:rsidRPr="0084206F">
        <w:rPr>
          <w:rFonts w:asciiTheme="minorHAnsi" w:hAnsiTheme="minorHAnsi" w:cstheme="minorHAnsi"/>
          <w:lang w:val="en-US"/>
        </w:rPr>
        <w:t xml:space="preserve"> extension to automate the cloud services (IaaS) provisioning, and container deployment.</w:t>
      </w:r>
    </w:p>
    <w:p w14:paraId="587A9219" w14:textId="77777777" w:rsidR="0084206F" w:rsidRPr="0084206F" w:rsidRDefault="0084206F" w:rsidP="0084206F">
      <w:pPr>
        <w:rPr>
          <w:rFonts w:asciiTheme="minorHAnsi" w:hAnsiTheme="minorHAnsi" w:cstheme="minorHAnsi"/>
          <w:lang w:val="en-US"/>
        </w:rPr>
      </w:pPr>
      <w:r w:rsidRPr="0084206F">
        <w:rPr>
          <w:rFonts w:asciiTheme="minorHAnsi" w:hAnsiTheme="minorHAnsi" w:cstheme="minorHAnsi"/>
          <w:lang w:val="en-US"/>
        </w:rPr>
        <w:t xml:space="preserve">We applied these two components in an ecology use case called </w:t>
      </w:r>
      <w:proofErr w:type="spellStart"/>
      <w:r w:rsidRPr="0084206F">
        <w:rPr>
          <w:rFonts w:asciiTheme="minorHAnsi" w:hAnsiTheme="minorHAnsi" w:cstheme="minorHAnsi"/>
          <w:lang w:val="en-US"/>
        </w:rPr>
        <w:t>LidarCloud</w:t>
      </w:r>
      <w:proofErr w:type="spellEnd"/>
      <w:r w:rsidRPr="0084206F">
        <w:rPr>
          <w:rFonts w:asciiTheme="minorHAnsi" w:hAnsiTheme="minorHAnsi" w:cstheme="minorHAnsi"/>
          <w:lang w:val="en-US"/>
        </w:rPr>
        <w:t xml:space="preserve">, in which two legacy programs developed in a previous project are </w:t>
      </w:r>
      <w:proofErr w:type="spellStart"/>
      <w:r w:rsidRPr="0084206F">
        <w:rPr>
          <w:rFonts w:asciiTheme="minorHAnsi" w:hAnsiTheme="minorHAnsi" w:cstheme="minorHAnsi"/>
          <w:lang w:val="en-US"/>
        </w:rPr>
        <w:t>dockerized</w:t>
      </w:r>
      <w:proofErr w:type="spellEnd"/>
      <w:r w:rsidRPr="0084206F">
        <w:rPr>
          <w:rFonts w:asciiTheme="minorHAnsi" w:hAnsiTheme="minorHAnsi" w:cstheme="minorHAnsi"/>
          <w:lang w:val="en-US"/>
        </w:rPr>
        <w:t xml:space="preserve"> and executed on remote cloud infrastructures via the </w:t>
      </w:r>
      <w:proofErr w:type="spellStart"/>
      <w:r w:rsidRPr="0084206F">
        <w:rPr>
          <w:rFonts w:asciiTheme="minorHAnsi" w:hAnsiTheme="minorHAnsi" w:cstheme="minorHAnsi"/>
          <w:lang w:val="en-US"/>
        </w:rPr>
        <w:t>Jupyter</w:t>
      </w:r>
      <w:proofErr w:type="spellEnd"/>
      <w:r w:rsidRPr="0084206F">
        <w:rPr>
          <w:rFonts w:asciiTheme="minorHAnsi" w:hAnsiTheme="minorHAnsi" w:cstheme="minorHAnsi"/>
          <w:lang w:val="en-US"/>
        </w:rPr>
        <w:t xml:space="preserve"> environment. We run the code on the EOSC IaaS together with the VMs provided by the </w:t>
      </w:r>
      <w:proofErr w:type="spellStart"/>
      <w:r w:rsidRPr="0084206F">
        <w:rPr>
          <w:rFonts w:asciiTheme="minorHAnsi" w:hAnsiTheme="minorHAnsi" w:cstheme="minorHAnsi"/>
          <w:lang w:val="en-US"/>
        </w:rPr>
        <w:t>LifeWatch</w:t>
      </w:r>
      <w:proofErr w:type="spellEnd"/>
      <w:r w:rsidRPr="0084206F">
        <w:rPr>
          <w:rFonts w:asciiTheme="minorHAnsi" w:hAnsiTheme="minorHAnsi" w:cstheme="minorHAnsi"/>
          <w:lang w:val="en-US"/>
        </w:rPr>
        <w:t xml:space="preserve"> ERIC. In this way, the original code can be scaled out to process bigger datasets than its original design.</w:t>
      </w:r>
    </w:p>
    <w:p w14:paraId="3C7F6381" w14:textId="4BB9BECD" w:rsidR="00CE67FF" w:rsidRPr="0084206F" w:rsidRDefault="0084206F" w:rsidP="0084206F">
      <w:pPr>
        <w:rPr>
          <w:rFonts w:asciiTheme="minorHAnsi" w:hAnsiTheme="minorHAnsi" w:cstheme="minorHAnsi"/>
          <w:lang w:val="en-US"/>
        </w:rPr>
      </w:pPr>
      <w:r w:rsidRPr="0084206F">
        <w:rPr>
          <w:rFonts w:asciiTheme="minorHAnsi" w:hAnsiTheme="minorHAnsi" w:cstheme="minorHAnsi"/>
          <w:lang w:val="en-US"/>
        </w:rPr>
        <w:t xml:space="preserve">During the project, we have reviewed the DevOps tool provided by </w:t>
      </w:r>
      <w:proofErr w:type="spellStart"/>
      <w:r w:rsidRPr="0084206F">
        <w:rPr>
          <w:rFonts w:asciiTheme="minorHAnsi" w:hAnsiTheme="minorHAnsi" w:cstheme="minorHAnsi"/>
          <w:lang w:val="en-US"/>
        </w:rPr>
        <w:t>Jelastic</w:t>
      </w:r>
      <w:proofErr w:type="spellEnd"/>
      <w:r w:rsidRPr="0084206F">
        <w:rPr>
          <w:rFonts w:asciiTheme="minorHAnsi" w:hAnsiTheme="minorHAnsi" w:cstheme="minorHAnsi"/>
          <w:lang w:val="en-US"/>
        </w:rPr>
        <w:t xml:space="preserve"> via the EOSC marketplace. Besides the software engineering support, we investigated the cloud automation support offered by </w:t>
      </w:r>
      <w:proofErr w:type="spellStart"/>
      <w:r w:rsidRPr="0084206F">
        <w:rPr>
          <w:rFonts w:asciiTheme="minorHAnsi" w:hAnsiTheme="minorHAnsi" w:cstheme="minorHAnsi"/>
          <w:lang w:val="en-US"/>
        </w:rPr>
        <w:t>Jelastic</w:t>
      </w:r>
      <w:proofErr w:type="spellEnd"/>
      <w:r w:rsidRPr="0084206F">
        <w:rPr>
          <w:rFonts w:asciiTheme="minorHAnsi" w:hAnsiTheme="minorHAnsi" w:cstheme="minorHAnsi"/>
          <w:lang w:val="en-US"/>
        </w:rPr>
        <w:t>. The output of this study has been included in the ENVRI summer and winter schools as part of the training material.</w:t>
      </w:r>
    </w:p>
    <w:p w14:paraId="7E192AB8" w14:textId="77777777" w:rsidR="00CE67FF" w:rsidRPr="00C7592B" w:rsidRDefault="00CE67FF" w:rsidP="00CE67FF">
      <w:pPr>
        <w:pStyle w:val="Heading2"/>
      </w:pPr>
      <w:bookmarkStart w:id="75" w:name="_Toc70958009"/>
      <w:r w:rsidRPr="00C7592B">
        <w:lastRenderedPageBreak/>
        <w:t>Service integrations</w:t>
      </w:r>
      <w:bookmarkEnd w:id="75"/>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5CBBDF94"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688D366"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A22C1F3"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2777592"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4BE64A44"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5D6ACEDF"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D188B" w14:textId="6DC7E339" w:rsidR="00CE67FF" w:rsidRPr="00D50FB1" w:rsidRDefault="00CE3CF5"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355EE" w14:textId="2386D76A" w:rsidR="00CE67FF" w:rsidRPr="00D50FB1" w:rsidRDefault="00CE3CF5"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223C3" w14:textId="77777777" w:rsidR="00CE3CF5" w:rsidRPr="00CE3CF5" w:rsidRDefault="00CE3CF5" w:rsidP="00CE3CF5">
            <w:pPr>
              <w:rPr>
                <w:lang w:val="en-US"/>
              </w:rPr>
            </w:pPr>
            <w:r w:rsidRPr="00CE3CF5">
              <w:rPr>
                <w:lang w:val="en-US"/>
              </w:rPr>
              <w:t>VM for Automated Cloud execution for data workflow</w:t>
            </w:r>
          </w:p>
          <w:p w14:paraId="36A43F3D" w14:textId="099DD743" w:rsidR="00CE67FF" w:rsidRPr="00D50FB1" w:rsidRDefault="00CE3CF5" w:rsidP="00CE3CF5">
            <w:pPr>
              <w:rPr>
                <w:lang w:val="en-US"/>
              </w:rPr>
            </w:pPr>
            <w:proofErr w:type="spellStart"/>
            <w:r w:rsidRPr="00CE3CF5">
              <w:rPr>
                <w:lang w:val="en-US"/>
              </w:rPr>
              <w:t>Jelastic</w:t>
            </w:r>
            <w:proofErr w:type="spellEnd"/>
            <w:r w:rsidRPr="00CE3CF5">
              <w:rPr>
                <w:lang w:val="en-US"/>
              </w:rPr>
              <w:t xml:space="preserve"> Installation</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4472219" w14:textId="77777777" w:rsidR="00CE3CF5" w:rsidRPr="00CE3CF5" w:rsidRDefault="00CE3CF5" w:rsidP="00CE3CF5">
            <w:pPr>
              <w:rPr>
                <w:lang w:val="en-US"/>
              </w:rPr>
            </w:pPr>
            <w:r w:rsidRPr="00CE3CF5">
              <w:rPr>
                <w:lang w:val="en-US"/>
              </w:rPr>
              <w:t>CESGA:</w:t>
            </w:r>
          </w:p>
          <w:p w14:paraId="37F3CF08" w14:textId="77777777" w:rsidR="00CE3CF5" w:rsidRPr="00CE3CF5" w:rsidRDefault="00CE3CF5" w:rsidP="00CE3CF5">
            <w:pPr>
              <w:rPr>
                <w:lang w:val="en-US"/>
              </w:rPr>
            </w:pPr>
            <w:r w:rsidRPr="00CE3CF5">
              <w:rPr>
                <w:lang w:val="en-US"/>
              </w:rPr>
              <w:t>1 VM 12 CPUs, 16 GB RAM, 1.5 TB storage via NFS</w:t>
            </w:r>
          </w:p>
          <w:p w14:paraId="630A628B" w14:textId="77777777" w:rsidR="00CE3CF5" w:rsidRPr="00CE3CF5" w:rsidRDefault="00CE3CF5" w:rsidP="00CE3CF5">
            <w:pPr>
              <w:rPr>
                <w:lang w:val="en-US"/>
              </w:rPr>
            </w:pPr>
            <w:r w:rsidRPr="00CE3CF5">
              <w:rPr>
                <w:lang w:val="en-US"/>
              </w:rPr>
              <w:t xml:space="preserve">1 VM 8 </w:t>
            </w:r>
            <w:proofErr w:type="gramStart"/>
            <w:r w:rsidRPr="00CE3CF5">
              <w:rPr>
                <w:lang w:val="en-US"/>
              </w:rPr>
              <w:t>CPUs ,</w:t>
            </w:r>
            <w:proofErr w:type="gramEnd"/>
            <w:r w:rsidRPr="00CE3CF5">
              <w:rPr>
                <w:lang w:val="en-US"/>
              </w:rPr>
              <w:t xml:space="preserve"> 24 GB RAM , 1 TB storage via NFS</w:t>
            </w:r>
          </w:p>
          <w:p w14:paraId="20734916" w14:textId="77777777" w:rsidR="00CE3CF5" w:rsidRPr="00CE3CF5" w:rsidRDefault="00CE3CF5" w:rsidP="00CE3CF5">
            <w:pPr>
              <w:rPr>
                <w:lang w:val="en-US"/>
              </w:rPr>
            </w:pPr>
            <w:r w:rsidRPr="00CE3CF5">
              <w:rPr>
                <w:lang w:val="en-US"/>
              </w:rPr>
              <w:t>1 VM 12 CPUs, 24 GB RAM, 1.5 TB storage via NFS</w:t>
            </w:r>
          </w:p>
          <w:p w14:paraId="01C79BA0" w14:textId="77777777" w:rsidR="00CE3CF5" w:rsidRPr="00CE3CF5" w:rsidRDefault="00CE3CF5" w:rsidP="00CE3CF5">
            <w:pPr>
              <w:rPr>
                <w:lang w:val="en-US"/>
              </w:rPr>
            </w:pPr>
            <w:r w:rsidRPr="00CE3CF5">
              <w:rPr>
                <w:lang w:val="en-US"/>
              </w:rPr>
              <w:t>INFN-CATANIA-STACK:</w:t>
            </w:r>
          </w:p>
          <w:p w14:paraId="561ACE57" w14:textId="50CDF74F" w:rsidR="00CE67FF" w:rsidRPr="00D50FB1" w:rsidRDefault="00CE3CF5" w:rsidP="00CE3CF5">
            <w:pPr>
              <w:rPr>
                <w:lang w:val="en-US"/>
              </w:rPr>
            </w:pPr>
            <w:r w:rsidRPr="00CE3CF5">
              <w:rPr>
                <w:lang w:val="en-US"/>
              </w:rPr>
              <w:t>4 VMs 4 CPUs, 8GB RAM, 100 GB local storage</w:t>
            </w:r>
          </w:p>
        </w:tc>
      </w:tr>
      <w:tr w:rsidR="00CE67FF" w:rsidRPr="00D50FB1" w14:paraId="19141ACA" w14:textId="77777777" w:rsidTr="00CE3CF5">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F3719" w14:textId="18910A1C" w:rsidR="00CE67FF" w:rsidRPr="00D50FB1" w:rsidRDefault="00CE3CF5" w:rsidP="00872EA6">
            <w:pPr>
              <w:rPr>
                <w:lang w:val="en-US"/>
              </w:rPr>
            </w:pPr>
            <w:r>
              <w:rPr>
                <w:lang w:val="en-US"/>
              </w:rPr>
              <w:t>EGI Notebooks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19E1D" w14:textId="6C110D12" w:rsidR="00CE67FF" w:rsidRPr="00D50FB1" w:rsidRDefault="00CE3CF5"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B84D1" w14:textId="6692CE86" w:rsidR="00CE67FF" w:rsidRPr="00D50FB1" w:rsidRDefault="00CE3CF5" w:rsidP="00872EA6">
            <w:pPr>
              <w:rPr>
                <w:lang w:val="en-US"/>
              </w:rPr>
            </w:pPr>
            <w:r w:rsidRPr="00CE3CF5">
              <w:rPr>
                <w:lang w:val="en-US"/>
              </w:rPr>
              <w:t>EGI Notebooks community deployment</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0F879BB" w14:textId="77777777" w:rsidR="00CE3CF5" w:rsidRPr="00CE3CF5" w:rsidRDefault="00CE3CF5" w:rsidP="00CE3CF5">
            <w:pPr>
              <w:rPr>
                <w:lang w:val="en-US"/>
              </w:rPr>
            </w:pPr>
            <w:r w:rsidRPr="00CE3CF5">
              <w:rPr>
                <w:lang w:val="en-US"/>
              </w:rPr>
              <w:t>INFN-CATANIA-STACK:</w:t>
            </w:r>
          </w:p>
          <w:p w14:paraId="54032E4D" w14:textId="1762D91F" w:rsidR="00CE67FF" w:rsidRPr="00D50FB1" w:rsidRDefault="00CE3CF5" w:rsidP="00CE3CF5">
            <w:pPr>
              <w:rPr>
                <w:lang w:val="en-US"/>
              </w:rPr>
            </w:pPr>
            <w:r w:rsidRPr="00CE3CF5">
              <w:rPr>
                <w:lang w:val="en-US"/>
              </w:rPr>
              <w:t xml:space="preserve">4 VMs 8 CPUs, 16 GB </w:t>
            </w:r>
            <w:proofErr w:type="gramStart"/>
            <w:r w:rsidRPr="00CE3CF5">
              <w:rPr>
                <w:lang w:val="en-US"/>
              </w:rPr>
              <w:t>RAM ,</w:t>
            </w:r>
            <w:proofErr w:type="gramEnd"/>
            <w:r w:rsidRPr="00CE3CF5">
              <w:rPr>
                <w:lang w:val="en-US"/>
              </w:rPr>
              <w:t xml:space="preserve"> 120GB local storage</w:t>
            </w:r>
          </w:p>
        </w:tc>
      </w:tr>
    </w:tbl>
    <w:p w14:paraId="5CE04F91" w14:textId="77777777" w:rsidR="00CE67FF" w:rsidRDefault="00CE67FF" w:rsidP="00CE67FF"/>
    <w:p w14:paraId="24594378" w14:textId="77777777" w:rsidR="00CE67FF" w:rsidRDefault="00CE67FF" w:rsidP="00CE67FF">
      <w:pPr>
        <w:pStyle w:val="Heading2"/>
      </w:pPr>
      <w:bookmarkStart w:id="76" w:name="_Toc70958010"/>
      <w:r>
        <w:t>Lessons learnt</w:t>
      </w:r>
      <w:bookmarkEnd w:id="76"/>
    </w:p>
    <w:p w14:paraId="0CF55522" w14:textId="77777777" w:rsidR="00CE3CF5" w:rsidRPr="00CE3CF5" w:rsidRDefault="00CE3CF5" w:rsidP="00CE3CF5">
      <w:pPr>
        <w:rPr>
          <w:lang w:val="en-US"/>
        </w:rPr>
      </w:pPr>
      <w:r w:rsidRPr="00CE3CF5">
        <w:rPr>
          <w:lang w:val="en-US"/>
        </w:rPr>
        <w:t>During the EAP, we learned the following lessons:</w:t>
      </w:r>
    </w:p>
    <w:p w14:paraId="3ACFBF69" w14:textId="77777777" w:rsidR="00CE3CF5" w:rsidRPr="00CE3CF5" w:rsidRDefault="00CE3CF5" w:rsidP="007046D4">
      <w:pPr>
        <w:pStyle w:val="ListParagraph"/>
        <w:numPr>
          <w:ilvl w:val="0"/>
          <w:numId w:val="27"/>
        </w:numPr>
        <w:rPr>
          <w:lang w:val="en-US"/>
        </w:rPr>
      </w:pPr>
      <w:r w:rsidRPr="00CE3CF5">
        <w:rPr>
          <w:lang w:val="en-US"/>
        </w:rPr>
        <w:t xml:space="preserve">We compared our extension with the </w:t>
      </w:r>
      <w:proofErr w:type="spellStart"/>
      <w:r w:rsidRPr="00CE3CF5">
        <w:rPr>
          <w:lang w:val="en-US"/>
        </w:rPr>
        <w:t>JupyterHub</w:t>
      </w:r>
      <w:proofErr w:type="spellEnd"/>
      <w:r w:rsidRPr="00CE3CF5">
        <w:rPr>
          <w:lang w:val="en-US"/>
        </w:rPr>
        <w:t xml:space="preserve"> service offered by EGI, and we did this comparison during the last phase of the project. As a lesson, we think we could have first asked our use case providers to run their code on the </w:t>
      </w:r>
      <w:proofErr w:type="spellStart"/>
      <w:r w:rsidRPr="00CE3CF5">
        <w:rPr>
          <w:lang w:val="en-US"/>
        </w:rPr>
        <w:t>JupyterHub</w:t>
      </w:r>
      <w:proofErr w:type="spellEnd"/>
      <w:r w:rsidRPr="00CE3CF5">
        <w:rPr>
          <w:lang w:val="en-US"/>
        </w:rPr>
        <w:t xml:space="preserve"> environment in the beginning of the project. This could help us better understand the user requirements on the extension we developed.</w:t>
      </w:r>
    </w:p>
    <w:p w14:paraId="0F7E2B9D" w14:textId="4EEEF29D" w:rsidR="00CE67FF" w:rsidRPr="00CE3CF5" w:rsidRDefault="00CE3CF5" w:rsidP="007046D4">
      <w:pPr>
        <w:pStyle w:val="ListParagraph"/>
        <w:numPr>
          <w:ilvl w:val="0"/>
          <w:numId w:val="27"/>
        </w:numPr>
        <w:rPr>
          <w:lang w:val="en-US"/>
        </w:rPr>
      </w:pPr>
      <w:r w:rsidRPr="00CE3CF5">
        <w:rPr>
          <w:lang w:val="en-US"/>
        </w:rPr>
        <w:t xml:space="preserve">We could have better integrated the EAP with the development of ENVRI-FAIR RIs. Due to the late start of the assessment on DevOps tool </w:t>
      </w:r>
      <w:proofErr w:type="spellStart"/>
      <w:r w:rsidRPr="00CE3CF5">
        <w:rPr>
          <w:lang w:val="en-US"/>
        </w:rPr>
        <w:t>Jelastic</w:t>
      </w:r>
      <w:proofErr w:type="spellEnd"/>
      <w:r w:rsidRPr="00CE3CF5">
        <w:rPr>
          <w:lang w:val="en-US"/>
        </w:rPr>
        <w:t>, we did not have enough time to engage development teams from individual RIs.</w:t>
      </w:r>
    </w:p>
    <w:p w14:paraId="765BD16A" w14:textId="77777777" w:rsidR="00CE67FF" w:rsidRDefault="00CE67FF" w:rsidP="00CE67FF">
      <w:pPr>
        <w:pStyle w:val="Heading2"/>
        <w:rPr>
          <w:lang w:val="en-US"/>
        </w:rPr>
      </w:pPr>
      <w:bookmarkStart w:id="77" w:name="_Toc70958011"/>
      <w:r>
        <w:rPr>
          <w:lang w:val="en-US"/>
        </w:rPr>
        <w:lastRenderedPageBreak/>
        <w:t>Impact</w:t>
      </w:r>
      <w:bookmarkEnd w:id="77"/>
    </w:p>
    <w:p w14:paraId="5E21C521" w14:textId="77777777" w:rsidR="00CE3CF5" w:rsidRPr="00CE3CF5" w:rsidRDefault="00CE3CF5" w:rsidP="00CE3CF5">
      <w:pPr>
        <w:rPr>
          <w:lang w:val="en-US"/>
        </w:rPr>
      </w:pPr>
      <w:r w:rsidRPr="00CE3CF5">
        <w:rPr>
          <w:lang w:val="en-US"/>
        </w:rPr>
        <w:t>The key outputs of the EAP have been included in the training material of the ENVRI summer and winter school. The technical results have also been presented in the ENVRI-FAIR week. Through those events, the practices learned from the EAP on the EOSC resources have been propagated to the ENVRI community (via WP7 and sub-domain WPs of the ENVRI-FAIR project).</w:t>
      </w:r>
    </w:p>
    <w:p w14:paraId="3B7DD63B" w14:textId="67E4F53C" w:rsidR="00CE67FF" w:rsidRPr="00D7100A" w:rsidRDefault="00CE3CF5" w:rsidP="00CE3CF5">
      <w:pPr>
        <w:rPr>
          <w:lang w:val="en-US"/>
        </w:rPr>
      </w:pPr>
      <w:r w:rsidRPr="00CE3CF5">
        <w:rPr>
          <w:lang w:val="en-US"/>
        </w:rPr>
        <w:t xml:space="preserve">Through the EAP project, the current </w:t>
      </w:r>
      <w:proofErr w:type="spellStart"/>
      <w:r w:rsidRPr="00CE3CF5">
        <w:rPr>
          <w:lang w:val="en-US"/>
        </w:rPr>
        <w:t>Laserchicken</w:t>
      </w:r>
      <w:proofErr w:type="spellEnd"/>
      <w:r w:rsidRPr="00CE3CF5">
        <w:rPr>
          <w:lang w:val="en-US"/>
        </w:rPr>
        <w:t>/</w:t>
      </w:r>
      <w:proofErr w:type="spellStart"/>
      <w:r w:rsidRPr="00CE3CF5">
        <w:rPr>
          <w:lang w:val="en-US"/>
        </w:rPr>
        <w:t>Laserfarm</w:t>
      </w:r>
      <w:proofErr w:type="spellEnd"/>
      <w:r w:rsidRPr="00CE3CF5">
        <w:rPr>
          <w:lang w:val="en-US"/>
        </w:rPr>
        <w:t xml:space="preserve"> components have been expanded from current SURF infrastructure to the EOSC infrastructure in the European scale. In this way, the user communities, and the potential supported data sets will be much broader than the existing service.</w:t>
      </w:r>
    </w:p>
    <w:p w14:paraId="65905FB0" w14:textId="77777777" w:rsidR="00CE67FF" w:rsidRDefault="00CE67FF" w:rsidP="00CE67FF">
      <w:pPr>
        <w:pStyle w:val="Heading2"/>
        <w:rPr>
          <w:lang w:val="en-US"/>
        </w:rPr>
      </w:pPr>
      <w:bookmarkStart w:id="78" w:name="_Toc70958012"/>
      <w:proofErr w:type="gramStart"/>
      <w:r>
        <w:rPr>
          <w:lang w:val="en-US"/>
        </w:rPr>
        <w:t>Future plans</w:t>
      </w:r>
      <w:proofErr w:type="gramEnd"/>
      <w:r>
        <w:rPr>
          <w:lang w:val="en-US"/>
        </w:rPr>
        <w:t xml:space="preserve"> and sustainability aspects</w:t>
      </w:r>
      <w:bookmarkEnd w:id="78"/>
    </w:p>
    <w:p w14:paraId="5C11853A" w14:textId="77777777" w:rsidR="00CE3CF5" w:rsidRPr="00CE3CF5" w:rsidRDefault="00CE3CF5" w:rsidP="00CE3CF5">
      <w:pPr>
        <w:rPr>
          <w:lang w:val="en-US"/>
        </w:rPr>
      </w:pPr>
      <w:r w:rsidRPr="00CE3CF5">
        <w:rPr>
          <w:lang w:val="en-US"/>
        </w:rPr>
        <w:t>After the end of the EAP pilot, the technical development and results will be further continued:</w:t>
      </w:r>
    </w:p>
    <w:p w14:paraId="2730DA6A" w14:textId="77777777" w:rsidR="00CE3CF5" w:rsidRPr="00CE3CF5" w:rsidRDefault="00CE3CF5" w:rsidP="007046D4">
      <w:pPr>
        <w:pStyle w:val="ListParagraph"/>
        <w:numPr>
          <w:ilvl w:val="0"/>
          <w:numId w:val="28"/>
        </w:numPr>
        <w:rPr>
          <w:lang w:val="en-US"/>
        </w:rPr>
      </w:pPr>
      <w:r w:rsidRPr="00CE3CF5">
        <w:rPr>
          <w:lang w:val="en-US"/>
        </w:rPr>
        <w:t xml:space="preserve">In the ENVRI-FAIR project as part of the knowledge base for supporting developers from ENVRI sub-domains and RIs when developing their data management </w:t>
      </w:r>
      <w:proofErr w:type="gramStart"/>
      <w:r w:rsidRPr="00CE3CF5">
        <w:rPr>
          <w:lang w:val="en-US"/>
        </w:rPr>
        <w:t>services;</w:t>
      </w:r>
      <w:proofErr w:type="gramEnd"/>
    </w:p>
    <w:p w14:paraId="1837CDE8" w14:textId="77777777" w:rsidR="00CE3CF5" w:rsidRPr="00CE3CF5" w:rsidRDefault="00CE3CF5" w:rsidP="007046D4">
      <w:pPr>
        <w:pStyle w:val="ListParagraph"/>
        <w:numPr>
          <w:ilvl w:val="0"/>
          <w:numId w:val="28"/>
        </w:numPr>
        <w:rPr>
          <w:lang w:val="en-US"/>
        </w:rPr>
      </w:pPr>
      <w:r w:rsidRPr="00CE3CF5">
        <w:rPr>
          <w:lang w:val="en-US"/>
        </w:rPr>
        <w:t xml:space="preserve">In the </w:t>
      </w:r>
      <w:proofErr w:type="spellStart"/>
      <w:r w:rsidRPr="00CE3CF5">
        <w:rPr>
          <w:lang w:val="en-US"/>
        </w:rPr>
        <w:t>LifeWatch</w:t>
      </w:r>
      <w:proofErr w:type="spellEnd"/>
      <w:r w:rsidRPr="00CE3CF5">
        <w:rPr>
          <w:lang w:val="en-US"/>
        </w:rPr>
        <w:t xml:space="preserve"> ERIC as part of the Virtual Lab </w:t>
      </w:r>
      <w:proofErr w:type="gramStart"/>
      <w:r w:rsidRPr="00CE3CF5">
        <w:rPr>
          <w:lang w:val="en-US"/>
        </w:rPr>
        <w:t>solutions;</w:t>
      </w:r>
      <w:proofErr w:type="gramEnd"/>
    </w:p>
    <w:p w14:paraId="2FE2F601" w14:textId="77777777" w:rsidR="00CE3CF5" w:rsidRPr="00CE3CF5" w:rsidRDefault="00CE3CF5" w:rsidP="007046D4">
      <w:pPr>
        <w:pStyle w:val="ListParagraph"/>
        <w:numPr>
          <w:ilvl w:val="0"/>
          <w:numId w:val="28"/>
        </w:numPr>
        <w:rPr>
          <w:lang w:val="en-US"/>
        </w:rPr>
      </w:pPr>
      <w:r w:rsidRPr="00CE3CF5">
        <w:rPr>
          <w:lang w:val="en-US"/>
        </w:rPr>
        <w:t xml:space="preserve">The developers will exploit the results as part of the EGI </w:t>
      </w:r>
      <w:proofErr w:type="spellStart"/>
      <w:r w:rsidRPr="00CE3CF5">
        <w:rPr>
          <w:lang w:val="en-US"/>
        </w:rPr>
        <w:t>Jupyter</w:t>
      </w:r>
      <w:proofErr w:type="spellEnd"/>
      <w:r w:rsidRPr="00CE3CF5">
        <w:rPr>
          <w:lang w:val="en-US"/>
        </w:rPr>
        <w:t xml:space="preserve"> service, which can be visible in future </w:t>
      </w:r>
      <w:proofErr w:type="gramStart"/>
      <w:r w:rsidRPr="00CE3CF5">
        <w:rPr>
          <w:lang w:val="en-US"/>
        </w:rPr>
        <w:t>marketplace;</w:t>
      </w:r>
      <w:proofErr w:type="gramEnd"/>
    </w:p>
    <w:p w14:paraId="6EB3BD00" w14:textId="31044B19" w:rsidR="00CE67FF" w:rsidRPr="00CE3CF5" w:rsidRDefault="00CE3CF5" w:rsidP="007046D4">
      <w:pPr>
        <w:pStyle w:val="ListParagraph"/>
        <w:numPr>
          <w:ilvl w:val="0"/>
          <w:numId w:val="28"/>
        </w:numPr>
        <w:rPr>
          <w:lang w:val="en-US"/>
        </w:rPr>
      </w:pPr>
      <w:r w:rsidRPr="00CE3CF5">
        <w:rPr>
          <w:lang w:val="en-US"/>
        </w:rPr>
        <w:t>We will also actively seek the possible opportunities in the future projects, like EOSC-Future to further sustain the developed solution.</w:t>
      </w:r>
    </w:p>
    <w:p w14:paraId="23F6A4D9" w14:textId="269C848D" w:rsidR="00CE67FF" w:rsidRDefault="00CE67FF" w:rsidP="00CE67FF">
      <w:pPr>
        <w:pStyle w:val="Heading1"/>
        <w:rPr>
          <w:lang w:val="en-US"/>
        </w:rPr>
      </w:pPr>
      <w:r>
        <w:rPr>
          <w:lang w:val="en-US"/>
        </w:rPr>
        <w:lastRenderedPageBreak/>
        <w:t xml:space="preserve"> </w:t>
      </w:r>
      <w:bookmarkStart w:id="79" w:name="_Toc70958013"/>
      <w:r w:rsidR="00CE3CF5" w:rsidRPr="00CE3CF5">
        <w:rPr>
          <w:lang w:val="en-US"/>
        </w:rPr>
        <w:t>Integration of toxicology and risk assessment services into the EOSC marketplace</w:t>
      </w:r>
      <w:bookmarkEnd w:id="79"/>
    </w:p>
    <w:p w14:paraId="7EB28AA2" w14:textId="2A858576" w:rsidR="00CE67FF" w:rsidRPr="00D7100A" w:rsidRDefault="00CE67FF" w:rsidP="00CE67FF">
      <w:pPr>
        <w:rPr>
          <w:b/>
          <w:bCs/>
          <w:lang w:val="en-US"/>
        </w:rPr>
      </w:pPr>
      <w:r w:rsidRPr="00D7100A">
        <w:rPr>
          <w:b/>
          <w:bCs/>
          <w:lang w:val="en-US"/>
        </w:rPr>
        <w:t xml:space="preserve">Principal investigator: </w:t>
      </w:r>
      <w:r w:rsidR="00CE3CF5" w:rsidRPr="00CE3CF5">
        <w:rPr>
          <w:b/>
          <w:bCs/>
          <w:lang w:val="en-US"/>
        </w:rPr>
        <w:t>Thomas Exner (Edelweiss Connect)</w:t>
      </w:r>
    </w:p>
    <w:p w14:paraId="227D5AAB" w14:textId="53B3FA51" w:rsidR="00CE67FF" w:rsidRPr="00CE3CF5" w:rsidRDefault="00CE67FF" w:rsidP="00CE67FF">
      <w:pPr>
        <w:rPr>
          <w:lang w:val="it-IT"/>
        </w:rPr>
      </w:pPr>
      <w:proofErr w:type="spellStart"/>
      <w:r w:rsidRPr="00CE3CF5">
        <w:rPr>
          <w:b/>
          <w:bCs/>
          <w:lang w:val="it-IT"/>
        </w:rPr>
        <w:t>Shepherd</w:t>
      </w:r>
      <w:proofErr w:type="spellEnd"/>
      <w:r w:rsidRPr="00CE3CF5">
        <w:rPr>
          <w:b/>
          <w:bCs/>
          <w:lang w:val="it-IT"/>
        </w:rPr>
        <w:t xml:space="preserve">: </w:t>
      </w:r>
      <w:r w:rsidR="00CE3CF5" w:rsidRPr="00CE3CF5">
        <w:rPr>
          <w:b/>
          <w:bCs/>
          <w:lang w:val="it-IT"/>
        </w:rPr>
        <w:t>Riccardo Bruno (INFN</w:t>
      </w:r>
      <w:proofErr w:type="gramStart"/>
      <w:r w:rsidR="00CE3CF5" w:rsidRPr="00CE3CF5">
        <w:rPr>
          <w:b/>
          <w:bCs/>
          <w:lang w:val="it-IT"/>
        </w:rPr>
        <w:t>) ,</w:t>
      </w:r>
      <w:proofErr w:type="gramEnd"/>
      <w:r w:rsidR="00CE3CF5" w:rsidRPr="00CE3CF5">
        <w:rPr>
          <w:b/>
          <w:bCs/>
          <w:lang w:val="it-IT"/>
        </w:rPr>
        <w:t xml:space="preserve"> Stefano </w:t>
      </w:r>
      <w:proofErr w:type="spellStart"/>
      <w:r w:rsidR="00CE3CF5" w:rsidRPr="00CE3CF5">
        <w:rPr>
          <w:b/>
          <w:bCs/>
          <w:lang w:val="it-IT"/>
        </w:rPr>
        <w:t>Nicotri</w:t>
      </w:r>
      <w:proofErr w:type="spellEnd"/>
      <w:r w:rsidR="00CE3CF5" w:rsidRPr="00CE3CF5">
        <w:rPr>
          <w:b/>
          <w:bCs/>
          <w:lang w:val="it-IT"/>
        </w:rPr>
        <w:t xml:space="preserve"> (INFN)</w:t>
      </w:r>
    </w:p>
    <w:p w14:paraId="3E0C28AA" w14:textId="77777777" w:rsidR="00CE67FF" w:rsidRDefault="00CE67FF" w:rsidP="00CE67FF">
      <w:pPr>
        <w:pStyle w:val="Heading2"/>
      </w:pPr>
      <w:bookmarkStart w:id="80" w:name="_Toc70958014"/>
      <w:r w:rsidRPr="00C7592B">
        <w:t>About the pilot - initial ambition</w:t>
      </w:r>
      <w:bookmarkEnd w:id="80"/>
    </w:p>
    <w:p w14:paraId="742D020F" w14:textId="77777777" w:rsidR="00CE3CF5" w:rsidRPr="00CE3CF5" w:rsidRDefault="00CE3CF5" w:rsidP="00CE3CF5">
      <w:pPr>
        <w:rPr>
          <w:rFonts w:asciiTheme="minorHAnsi" w:hAnsiTheme="minorHAnsi" w:cstheme="minorHAnsi"/>
          <w:color w:val="000000"/>
          <w:lang w:val="en-US"/>
        </w:rPr>
      </w:pPr>
      <w:r w:rsidRPr="00CE3CF5">
        <w:rPr>
          <w:rFonts w:asciiTheme="minorHAnsi" w:hAnsiTheme="minorHAnsi" w:cstheme="minorHAnsi"/>
          <w:color w:val="000000"/>
          <w:lang w:val="en-US"/>
        </w:rPr>
        <w:t xml:space="preserve">Chemical risk assessment and the more special </w:t>
      </w:r>
      <w:proofErr w:type="spellStart"/>
      <w:r w:rsidRPr="00CE3CF5">
        <w:rPr>
          <w:rFonts w:asciiTheme="minorHAnsi" w:hAnsiTheme="minorHAnsi" w:cstheme="minorHAnsi"/>
          <w:color w:val="000000"/>
          <w:lang w:val="en-US"/>
        </w:rPr>
        <w:t>nanosafety</w:t>
      </w:r>
      <w:proofErr w:type="spellEnd"/>
      <w:r w:rsidRPr="00CE3CF5">
        <w:rPr>
          <w:rFonts w:asciiTheme="minorHAnsi" w:hAnsiTheme="minorHAnsi" w:cstheme="minorHAnsi"/>
          <w:color w:val="000000"/>
          <w:lang w:val="en-US"/>
        </w:rPr>
        <w:t xml:space="preserve"> area have generated large data collections and </w:t>
      </w:r>
      <w:proofErr w:type="spellStart"/>
      <w:r w:rsidRPr="00CE3CF5">
        <w:rPr>
          <w:rFonts w:asciiTheme="minorHAnsi" w:hAnsiTheme="minorHAnsi" w:cstheme="minorHAnsi"/>
          <w:color w:val="000000"/>
          <w:lang w:val="en-US"/>
        </w:rPr>
        <w:t>specialised</w:t>
      </w:r>
      <w:proofErr w:type="spellEnd"/>
      <w:r w:rsidRPr="00CE3CF5">
        <w:rPr>
          <w:rFonts w:asciiTheme="minorHAnsi" w:hAnsiTheme="minorHAnsi" w:cstheme="minorHAnsi"/>
          <w:color w:val="000000"/>
          <w:lang w:val="en-US"/>
        </w:rPr>
        <w:t xml:space="preserve"> software tools for analysis, modelling and prediction.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has started to develop an e-infrastructure and made it available to the communities involved in safety assessment, including toxicology and especially predictive toxicology, systems and structural biology, </w:t>
      </w:r>
      <w:proofErr w:type="gramStart"/>
      <w:r w:rsidRPr="00CE3CF5">
        <w:rPr>
          <w:rFonts w:asciiTheme="minorHAnsi" w:hAnsiTheme="minorHAnsi" w:cstheme="minorHAnsi"/>
          <w:color w:val="000000"/>
          <w:lang w:val="en-US"/>
        </w:rPr>
        <w:t>bioinformatics</w:t>
      </w:r>
      <w:proofErr w:type="gramEnd"/>
      <w:r w:rsidRPr="00CE3CF5">
        <w:rPr>
          <w:rFonts w:asciiTheme="minorHAnsi" w:hAnsiTheme="minorHAnsi" w:cstheme="minorHAnsi"/>
          <w:color w:val="000000"/>
          <w:lang w:val="en-US"/>
        </w:rPr>
        <w:t xml:space="preserve"> and its subtopics </w:t>
      </w:r>
      <w:proofErr w:type="spellStart"/>
      <w:r w:rsidRPr="00CE3CF5">
        <w:rPr>
          <w:rFonts w:asciiTheme="minorHAnsi" w:hAnsiTheme="minorHAnsi" w:cstheme="minorHAnsi"/>
          <w:color w:val="000000"/>
          <w:lang w:val="en-US"/>
        </w:rPr>
        <w:t>toxicogenomics</w:t>
      </w:r>
      <w:proofErr w:type="spellEnd"/>
      <w:r w:rsidRPr="00CE3CF5">
        <w:rPr>
          <w:rFonts w:asciiTheme="minorHAnsi" w:hAnsiTheme="minorHAnsi" w:cstheme="minorHAnsi"/>
          <w:color w:val="000000"/>
          <w:lang w:val="en-US"/>
        </w:rPr>
        <w:t>, cheminformatics, biophysics and computer science specifically targeting the EU’s chemical and nanomaterial manufacturing industries and the corresponding regulatory agencies. At the end of the project in November 2019, 45 services were integrated, that can be grouped into seven categories:</w:t>
      </w:r>
    </w:p>
    <w:p w14:paraId="7DB4F201"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Toxicology, Chemical Properties and Bioassay Databases, </w:t>
      </w:r>
    </w:p>
    <w:p w14:paraId="21B51A9C"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Omics Databases, </w:t>
      </w:r>
    </w:p>
    <w:p w14:paraId="3BCA8B18"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Knowledge Bases and Data Mining, </w:t>
      </w:r>
    </w:p>
    <w:p w14:paraId="6446E8F0"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Ontology Services, </w:t>
      </w:r>
    </w:p>
    <w:p w14:paraId="0F633B7F"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Processing and Analysis, </w:t>
      </w:r>
    </w:p>
    <w:p w14:paraId="6CEE37B9"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Predictive Toxicology </w:t>
      </w:r>
    </w:p>
    <w:p w14:paraId="09DCA414"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Workflows, </w:t>
      </w:r>
      <w:proofErr w:type="spellStart"/>
      <w:r w:rsidRPr="00CE3CF5">
        <w:rPr>
          <w:rFonts w:asciiTheme="minorHAnsi" w:hAnsiTheme="minorHAnsi" w:cstheme="minorHAnsi"/>
          <w:color w:val="000000"/>
          <w:lang w:val="en-US"/>
        </w:rPr>
        <w:t>Visualisation</w:t>
      </w:r>
      <w:proofErr w:type="spellEnd"/>
      <w:r w:rsidRPr="00CE3CF5">
        <w:rPr>
          <w:rFonts w:asciiTheme="minorHAnsi" w:hAnsiTheme="minorHAnsi" w:cstheme="minorHAnsi"/>
          <w:color w:val="000000"/>
          <w:lang w:val="en-US"/>
        </w:rPr>
        <w:t xml:space="preserve"> and Reporting </w:t>
      </w:r>
    </w:p>
    <w:p w14:paraId="708F4E15" w14:textId="77777777" w:rsidR="00CE3CF5" w:rsidRPr="00CE3CF5" w:rsidRDefault="00CE3CF5" w:rsidP="00CE3CF5">
      <w:pPr>
        <w:rPr>
          <w:rFonts w:asciiTheme="minorHAnsi" w:hAnsiTheme="minorHAnsi" w:cstheme="minorHAnsi"/>
          <w:color w:val="000000"/>
          <w:lang w:val="en-US"/>
        </w:rPr>
      </w:pPr>
      <w:r w:rsidRPr="00CE3CF5">
        <w:rPr>
          <w:rFonts w:asciiTheme="minorHAnsi" w:hAnsiTheme="minorHAnsi" w:cstheme="minorHAnsi"/>
          <w:color w:val="000000"/>
          <w:lang w:val="en-US"/>
        </w:rPr>
        <w:t>all running on the same core infrastructure.</w:t>
      </w:r>
    </w:p>
    <w:p w14:paraId="3243E757" w14:textId="77777777" w:rsidR="00CE3CF5" w:rsidRPr="00CE3CF5" w:rsidRDefault="00CE3CF5" w:rsidP="00CE3CF5">
      <w:pPr>
        <w:rPr>
          <w:rFonts w:asciiTheme="minorHAnsi" w:hAnsiTheme="minorHAnsi" w:cstheme="minorHAnsi"/>
          <w:color w:val="000000"/>
          <w:lang w:val="en-US"/>
        </w:rPr>
      </w:pPr>
      <w:r w:rsidRPr="00CE3CF5">
        <w:rPr>
          <w:rFonts w:asciiTheme="minorHAnsi" w:hAnsiTheme="minorHAnsi" w:cstheme="minorHAnsi"/>
          <w:color w:val="000000"/>
          <w:lang w:val="en-US"/>
        </w:rPr>
        <w:t xml:space="preserve">These services were provided by the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consortium as well as third parties and include some standard applications like </w:t>
      </w:r>
      <w:proofErr w:type="spellStart"/>
      <w:r w:rsidRPr="00CE3CF5">
        <w:rPr>
          <w:rFonts w:asciiTheme="minorHAnsi" w:hAnsiTheme="minorHAnsi" w:cstheme="minorHAnsi"/>
          <w:color w:val="000000"/>
          <w:lang w:val="en-US"/>
        </w:rPr>
        <w:t>Jupyter</w:t>
      </w:r>
      <w:proofErr w:type="spellEnd"/>
      <w:r w:rsidRPr="00CE3CF5">
        <w:rPr>
          <w:rFonts w:asciiTheme="minorHAnsi" w:hAnsiTheme="minorHAnsi" w:cstheme="minorHAnsi"/>
          <w:color w:val="000000"/>
          <w:lang w:val="en-US"/>
        </w:rPr>
        <w:t xml:space="preserve"> tailored to the needs of the communities and integrated with the other services as well as tools for user management and system monitoring. To increase the acceptance of the infrastructure, attract more users and convince follow-up projects to take over the maintenance and further development,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participated into the EOSC Early Adopter </w:t>
      </w:r>
      <w:proofErr w:type="spellStart"/>
      <w:r w:rsidRPr="00CE3CF5">
        <w:rPr>
          <w:rFonts w:asciiTheme="minorHAnsi" w:hAnsiTheme="minorHAnsi" w:cstheme="minorHAnsi"/>
          <w:color w:val="000000"/>
          <w:lang w:val="en-US"/>
        </w:rPr>
        <w:t>Programme</w:t>
      </w:r>
      <w:proofErr w:type="spellEnd"/>
      <w:r w:rsidRPr="00CE3CF5">
        <w:rPr>
          <w:rFonts w:asciiTheme="minorHAnsi" w:hAnsiTheme="minorHAnsi" w:cstheme="minorHAnsi"/>
          <w:color w:val="000000"/>
          <w:lang w:val="en-US"/>
        </w:rPr>
        <w:t xml:space="preserve"> as one of its sustainability measures with three specific goals:</w:t>
      </w:r>
    </w:p>
    <w:p w14:paraId="720EC12E" w14:textId="77777777" w:rsidR="00CE3CF5" w:rsidRPr="00CE3CF5" w:rsidRDefault="00CE3CF5" w:rsidP="007046D4">
      <w:pPr>
        <w:pStyle w:val="ListParagraph"/>
        <w:numPr>
          <w:ilvl w:val="0"/>
          <w:numId w:val="30"/>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Make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more visible by integrating and enlarging the catalogue of available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services within the EOSC </w:t>
      </w:r>
      <w:proofErr w:type="gramStart"/>
      <w:r w:rsidRPr="00CE3CF5">
        <w:rPr>
          <w:rFonts w:asciiTheme="minorHAnsi" w:hAnsiTheme="minorHAnsi" w:cstheme="minorHAnsi"/>
          <w:color w:val="000000"/>
          <w:lang w:val="en-US"/>
        </w:rPr>
        <w:t>marketplace;</w:t>
      </w:r>
      <w:proofErr w:type="gramEnd"/>
    </w:p>
    <w:p w14:paraId="3B15F3FA" w14:textId="77777777" w:rsidR="00CE3CF5" w:rsidRPr="00CE3CF5" w:rsidRDefault="00CE3CF5" w:rsidP="007046D4">
      <w:pPr>
        <w:pStyle w:val="ListParagraph"/>
        <w:numPr>
          <w:ilvl w:val="0"/>
          <w:numId w:val="30"/>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Allow easy access to the services based on the EOSC </w:t>
      </w:r>
      <w:proofErr w:type="gramStart"/>
      <w:r w:rsidRPr="00CE3CF5">
        <w:rPr>
          <w:rFonts w:asciiTheme="minorHAnsi" w:hAnsiTheme="minorHAnsi" w:cstheme="minorHAnsi"/>
          <w:color w:val="000000"/>
          <w:lang w:val="en-US"/>
        </w:rPr>
        <w:t>AAI;</w:t>
      </w:r>
      <w:proofErr w:type="gramEnd"/>
    </w:p>
    <w:p w14:paraId="543D97CF" w14:textId="77777777" w:rsidR="00CE3CF5" w:rsidRPr="00CE3CF5" w:rsidRDefault="00CE3CF5" w:rsidP="007046D4">
      <w:pPr>
        <w:pStyle w:val="ListParagraph"/>
        <w:numPr>
          <w:ilvl w:val="0"/>
          <w:numId w:val="30"/>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Prepare the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environment to be deployed onto EOSC Cloud Computing and Storage infrastructure.</w:t>
      </w:r>
    </w:p>
    <w:p w14:paraId="43CC3959" w14:textId="77777777" w:rsidR="00CE3CF5" w:rsidRPr="00CE3CF5" w:rsidRDefault="00CE3CF5" w:rsidP="00CE3CF5">
      <w:pPr>
        <w:rPr>
          <w:rFonts w:asciiTheme="minorHAnsi" w:hAnsiTheme="minorHAnsi" w:cstheme="minorHAnsi"/>
          <w:color w:val="000000"/>
          <w:lang w:val="en-US"/>
        </w:rPr>
      </w:pPr>
      <w:r w:rsidRPr="00CE3CF5">
        <w:rPr>
          <w:rFonts w:asciiTheme="minorHAnsi" w:hAnsiTheme="minorHAnsi" w:cstheme="minorHAnsi"/>
          <w:color w:val="000000"/>
          <w:lang w:val="en-US"/>
        </w:rPr>
        <w:t xml:space="preserve">Since the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infrastructure had a high technology maturity already at the beginning of the EAP, these tasks are mainly targeting the stronger integration of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in the EOSC environment and increasing the </w:t>
      </w:r>
      <w:proofErr w:type="spellStart"/>
      <w:r w:rsidRPr="00CE3CF5">
        <w:rPr>
          <w:rFonts w:asciiTheme="minorHAnsi" w:hAnsiTheme="minorHAnsi" w:cstheme="minorHAnsi"/>
          <w:color w:val="000000"/>
          <w:lang w:val="en-US"/>
        </w:rPr>
        <w:t>harmonisation</w:t>
      </w:r>
      <w:proofErr w:type="spellEnd"/>
      <w:r w:rsidRPr="00CE3CF5">
        <w:rPr>
          <w:rFonts w:asciiTheme="minorHAnsi" w:hAnsiTheme="minorHAnsi" w:cstheme="minorHAnsi"/>
          <w:color w:val="000000"/>
          <w:lang w:val="en-US"/>
        </w:rPr>
        <w:t xml:space="preserve"> and interoperability with other EOSC services. However, porting the reference instance in form of the publicly available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virtual </w:t>
      </w:r>
      <w:r w:rsidRPr="00CE3CF5">
        <w:rPr>
          <w:rFonts w:asciiTheme="minorHAnsi" w:hAnsiTheme="minorHAnsi" w:cstheme="minorHAnsi"/>
          <w:color w:val="000000"/>
          <w:lang w:val="en-US"/>
        </w:rPr>
        <w:lastRenderedPageBreak/>
        <w:t>environment onto EOSC resources and secure provision of these resources for long-term sustainability was also targeted by the pilot.</w:t>
      </w:r>
    </w:p>
    <w:p w14:paraId="7380D3BA" w14:textId="0CC0DA4F" w:rsidR="00CE67FF" w:rsidRPr="00CE3CF5" w:rsidRDefault="00CE3CF5" w:rsidP="00CE3CF5">
      <w:pPr>
        <w:rPr>
          <w:rFonts w:asciiTheme="minorHAnsi" w:hAnsiTheme="minorHAnsi" w:cstheme="minorHAnsi"/>
          <w:color w:val="000000"/>
          <w:lang w:val="en-US"/>
        </w:rPr>
      </w:pPr>
      <w:proofErr w:type="gramStart"/>
      <w:r w:rsidRPr="00CE3CF5">
        <w:rPr>
          <w:rFonts w:asciiTheme="minorHAnsi" w:hAnsiTheme="minorHAnsi" w:cstheme="minorHAnsi"/>
          <w:color w:val="000000"/>
          <w:lang w:val="en-US"/>
        </w:rPr>
        <w:t>In order to</w:t>
      </w:r>
      <w:proofErr w:type="gramEnd"/>
      <w:r w:rsidRPr="00CE3CF5">
        <w:rPr>
          <w:rFonts w:asciiTheme="minorHAnsi" w:hAnsiTheme="minorHAnsi" w:cstheme="minorHAnsi"/>
          <w:color w:val="000000"/>
          <w:lang w:val="en-US"/>
        </w:rPr>
        <w:t xml:space="preserve"> achieve the above goals, cloud resources (90 vCPU cores, 200 GB of RAM and 1 TB of disk space) were allocated by EGI in the </w:t>
      </w:r>
      <w:proofErr w:type="spellStart"/>
      <w:r w:rsidRPr="00CE3CF5">
        <w:rPr>
          <w:rFonts w:asciiTheme="minorHAnsi" w:hAnsiTheme="minorHAnsi" w:cstheme="minorHAnsi"/>
          <w:color w:val="000000"/>
          <w:lang w:val="en-US"/>
        </w:rPr>
        <w:t>Cloud@ReCaS-Bari</w:t>
      </w:r>
      <w:proofErr w:type="spellEnd"/>
      <w:r w:rsidRPr="00CE3CF5">
        <w:rPr>
          <w:rFonts w:asciiTheme="minorHAnsi" w:hAnsiTheme="minorHAnsi" w:cstheme="minorHAnsi"/>
          <w:color w:val="000000"/>
          <w:lang w:val="en-US"/>
        </w:rPr>
        <w:t xml:space="preserve"> INFN site.</w:t>
      </w:r>
    </w:p>
    <w:p w14:paraId="30477BD6" w14:textId="77777777" w:rsidR="00CE67FF" w:rsidRPr="00C7592B" w:rsidRDefault="00CE67FF" w:rsidP="00CE67FF">
      <w:pPr>
        <w:pStyle w:val="Heading2"/>
      </w:pPr>
      <w:bookmarkStart w:id="81" w:name="_Toc70958015"/>
      <w:r w:rsidRPr="00C7592B">
        <w:t>Progress and key results</w:t>
      </w:r>
      <w:bookmarkEnd w:id="81"/>
    </w:p>
    <w:p w14:paraId="7511C6AF" w14:textId="77777777" w:rsidR="00CE3CF5" w:rsidRPr="00CE3CF5" w:rsidRDefault="00CE3CF5" w:rsidP="00CE3CF5">
      <w:pPr>
        <w:rPr>
          <w:rFonts w:asciiTheme="minorHAnsi" w:hAnsiTheme="minorHAnsi" w:cstheme="minorHAnsi"/>
          <w:lang w:val="en-US"/>
        </w:rPr>
      </w:pPr>
      <w:r w:rsidRPr="00CE3CF5">
        <w:rPr>
          <w:rFonts w:asciiTheme="minorHAnsi" w:hAnsiTheme="minorHAnsi" w:cstheme="minorHAnsi"/>
          <w:lang w:val="en-US"/>
        </w:rPr>
        <w:t xml:space="preserve">Since the pilot just started at the end of the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project (November 2019), the consortium agreed on a short-term sustainability solution in form of cloud resources provided by one of its partners (Johannes-Gutenberg-Universität Mainz). Even if the infrastructure is not running on EOSC resources, linking to EOSC was achieved in two different ways.</w:t>
      </w:r>
    </w:p>
    <w:p w14:paraId="46000AC7" w14:textId="77777777" w:rsidR="00CE3CF5" w:rsidRPr="00E978D8" w:rsidRDefault="00CE3CF5" w:rsidP="007046D4">
      <w:pPr>
        <w:pStyle w:val="ListParagraph"/>
        <w:numPr>
          <w:ilvl w:val="0"/>
          <w:numId w:val="31"/>
        </w:numPr>
        <w:rPr>
          <w:rFonts w:asciiTheme="minorHAnsi" w:hAnsiTheme="minorHAnsi" w:cstheme="minorHAnsi"/>
          <w:lang w:val="en-US"/>
        </w:rPr>
      </w:pP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 is running a single-sign-on user management system based on </w:t>
      </w:r>
      <w:proofErr w:type="spellStart"/>
      <w:r w:rsidRPr="00E978D8">
        <w:rPr>
          <w:rFonts w:asciiTheme="minorHAnsi" w:hAnsiTheme="minorHAnsi" w:cstheme="minorHAnsi"/>
          <w:lang w:val="en-US"/>
        </w:rPr>
        <w:t>KeyCloak</w:t>
      </w:r>
      <w:proofErr w:type="spellEnd"/>
      <w:r w:rsidRPr="00E978D8">
        <w:rPr>
          <w:rFonts w:asciiTheme="minorHAnsi" w:hAnsiTheme="minorHAnsi" w:cstheme="minorHAnsi"/>
          <w:lang w:val="en-US"/>
        </w:rPr>
        <w:t xml:space="preserve">. The EGI and ELIXIR AAI were added as additional authentication mechanisms so that EOSC users </w:t>
      </w:r>
      <w:proofErr w:type="gramStart"/>
      <w:r w:rsidRPr="00E978D8">
        <w:rPr>
          <w:rFonts w:asciiTheme="minorHAnsi" w:hAnsiTheme="minorHAnsi" w:cstheme="minorHAnsi"/>
          <w:lang w:val="en-US"/>
        </w:rPr>
        <w:t>are able to</w:t>
      </w:r>
      <w:proofErr w:type="gramEnd"/>
      <w:r w:rsidRPr="00E978D8">
        <w:rPr>
          <w:rFonts w:asciiTheme="minorHAnsi" w:hAnsiTheme="minorHAnsi" w:cstheme="minorHAnsi"/>
          <w:lang w:val="en-US"/>
        </w:rPr>
        <w:t xml:space="preserve"> access the services without the need to create a new user account for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In this way, the second goal from above could be achieved without any technical difficulties.</w:t>
      </w:r>
    </w:p>
    <w:p w14:paraId="0AAA6104" w14:textId="55D6AE8B" w:rsidR="00CE3CF5" w:rsidRPr="00E978D8" w:rsidRDefault="00CE3CF5" w:rsidP="007046D4">
      <w:pPr>
        <w:pStyle w:val="ListParagraph"/>
        <w:numPr>
          <w:ilvl w:val="0"/>
          <w:numId w:val="31"/>
        </w:numPr>
        <w:rPr>
          <w:rFonts w:asciiTheme="minorHAnsi" w:hAnsiTheme="minorHAnsi" w:cstheme="minorHAnsi"/>
          <w:lang w:val="en-US"/>
        </w:rPr>
      </w:pPr>
      <w:r w:rsidRPr="00E978D8">
        <w:rPr>
          <w:rFonts w:asciiTheme="minorHAnsi" w:hAnsiTheme="minorHAnsi" w:cstheme="minorHAnsi"/>
          <w:lang w:val="en-US"/>
        </w:rPr>
        <w:t xml:space="preserve">With the help of the EOSC team, 4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 services were onboarded in the EOSC portal. This includes the core infrastructure</w:t>
      </w:r>
      <w:r w:rsidR="00E978D8">
        <w:rPr>
          <w:rStyle w:val="FootnoteReference"/>
          <w:rFonts w:asciiTheme="minorHAnsi" w:hAnsiTheme="minorHAnsi" w:cstheme="minorHAnsi"/>
          <w:lang w:val="en-US"/>
        </w:rPr>
        <w:footnoteReference w:id="12"/>
      </w:r>
      <w:r w:rsidRPr="00E978D8">
        <w:rPr>
          <w:rFonts w:asciiTheme="minorHAnsi" w:hAnsiTheme="minorHAnsi" w:cstheme="minorHAnsi"/>
          <w:lang w:val="en-US"/>
        </w:rPr>
        <w:t xml:space="preserve"> as well as the three specific services </w:t>
      </w:r>
      <w:proofErr w:type="spellStart"/>
      <w:r w:rsidRPr="00E978D8">
        <w:rPr>
          <w:rFonts w:asciiTheme="minorHAnsi" w:hAnsiTheme="minorHAnsi" w:cstheme="minorHAnsi"/>
          <w:lang w:val="en-US"/>
        </w:rPr>
        <w:t>Squonk</w:t>
      </w:r>
      <w:proofErr w:type="spellEnd"/>
      <w:r w:rsidRPr="00E978D8">
        <w:rPr>
          <w:rFonts w:asciiTheme="minorHAnsi" w:hAnsiTheme="minorHAnsi" w:cstheme="minorHAnsi"/>
          <w:lang w:val="en-US"/>
        </w:rPr>
        <w:t xml:space="preserve"> Computational Notebook</w:t>
      </w:r>
      <w:r w:rsidR="00E978D8">
        <w:rPr>
          <w:rStyle w:val="FootnoteReference"/>
          <w:rFonts w:asciiTheme="minorHAnsi" w:hAnsiTheme="minorHAnsi" w:cstheme="minorHAnsi"/>
          <w:lang w:val="en-US"/>
        </w:rPr>
        <w:footnoteReference w:id="13"/>
      </w:r>
      <w:r w:rsidRPr="00E978D8">
        <w:rPr>
          <w:rFonts w:asciiTheme="minorHAnsi" w:hAnsiTheme="minorHAnsi" w:cstheme="minorHAnsi"/>
          <w:lang w:val="en-US"/>
        </w:rPr>
        <w:t xml:space="preserve"> (a graphical environment to design and execute scientific workflows), </w:t>
      </w:r>
      <w:proofErr w:type="spellStart"/>
      <w:r w:rsidRPr="00E978D8">
        <w:rPr>
          <w:rFonts w:asciiTheme="minorHAnsi" w:hAnsiTheme="minorHAnsi" w:cstheme="minorHAnsi"/>
          <w:lang w:val="en-US"/>
        </w:rPr>
        <w:t>Jaqpot</w:t>
      </w:r>
      <w:proofErr w:type="spellEnd"/>
      <w:r w:rsidR="00E978D8">
        <w:rPr>
          <w:rStyle w:val="FootnoteReference"/>
          <w:rFonts w:asciiTheme="minorHAnsi" w:hAnsiTheme="minorHAnsi" w:cstheme="minorHAnsi"/>
          <w:lang w:val="en-US"/>
        </w:rPr>
        <w:footnoteReference w:id="14"/>
      </w:r>
      <w:r w:rsidRPr="00E978D8">
        <w:rPr>
          <w:rFonts w:asciiTheme="minorHAnsi" w:hAnsiTheme="minorHAnsi" w:cstheme="minorHAnsi"/>
          <w:lang w:val="en-US"/>
        </w:rPr>
        <w:t xml:space="preserve"> and LAZAR</w:t>
      </w:r>
      <w:r w:rsidR="00E978D8">
        <w:rPr>
          <w:rStyle w:val="FootnoteReference"/>
          <w:rFonts w:asciiTheme="minorHAnsi" w:hAnsiTheme="minorHAnsi" w:cstheme="minorHAnsi"/>
          <w:lang w:val="en-US"/>
        </w:rPr>
        <w:footnoteReference w:id="15"/>
      </w:r>
      <w:r w:rsidRPr="00E978D8">
        <w:rPr>
          <w:rFonts w:asciiTheme="minorHAnsi" w:hAnsiTheme="minorHAnsi" w:cstheme="minorHAnsi"/>
          <w:lang w:val="en-US"/>
        </w:rPr>
        <w:t xml:space="preserve"> (two modelling platforms for generating QSAR and, in the case of </w:t>
      </w:r>
      <w:proofErr w:type="spellStart"/>
      <w:r w:rsidRPr="00E978D8">
        <w:rPr>
          <w:rFonts w:asciiTheme="minorHAnsi" w:hAnsiTheme="minorHAnsi" w:cstheme="minorHAnsi"/>
          <w:lang w:val="en-US"/>
        </w:rPr>
        <w:t>Jaqpot</w:t>
      </w:r>
      <w:proofErr w:type="spellEnd"/>
      <w:r w:rsidRPr="00E978D8">
        <w:rPr>
          <w:rFonts w:asciiTheme="minorHAnsi" w:hAnsiTheme="minorHAnsi" w:cstheme="minorHAnsi"/>
          <w:lang w:val="en-US"/>
        </w:rPr>
        <w:t xml:space="preserve">, biokinetics models). The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-internal catalogue was adapted so that all information needed for listing services in the EOSC portal is directly available. However, this does not address the second goal from above completely since an automatic integration of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 service in the EOSC marketplace was pursued to offer the onboarding in the EOSC portal as a service to the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 service providers simultaneously to the listing in the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 catalogue without having to do manual work. </w:t>
      </w:r>
    </w:p>
    <w:p w14:paraId="45589F6F" w14:textId="77777777" w:rsidR="00CE3CF5" w:rsidRPr="00CE3CF5" w:rsidRDefault="00CE3CF5" w:rsidP="00CE3CF5">
      <w:pPr>
        <w:rPr>
          <w:rFonts w:asciiTheme="minorHAnsi" w:hAnsiTheme="minorHAnsi" w:cstheme="minorHAnsi"/>
          <w:lang w:val="en-US"/>
        </w:rPr>
      </w:pPr>
      <w:r w:rsidRPr="00CE3CF5">
        <w:rPr>
          <w:rFonts w:asciiTheme="minorHAnsi" w:hAnsiTheme="minorHAnsi" w:cstheme="minorHAnsi"/>
          <w:lang w:val="en-US"/>
        </w:rPr>
        <w:t xml:space="preserve">These first successes were followed up with an analysis on possible ways to scale-up the existing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production site using EOSC ICT resources to be able to serve a continuously increasing user base and react to varying workloads. Multiple EOSC cloud computing services were identified and required changes in the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infrastructure as well as support services by EAP were discussed. Even the needed EOSC cloud resources were already offered and allocated. However, the running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reference instance was then heavily influenced by the </w:t>
      </w:r>
      <w:proofErr w:type="spellStart"/>
      <w:r w:rsidRPr="00CE3CF5">
        <w:rPr>
          <w:rFonts w:asciiTheme="minorHAnsi" w:hAnsiTheme="minorHAnsi" w:cstheme="minorHAnsi"/>
          <w:lang w:val="en-US"/>
        </w:rPr>
        <w:t>cyber attack</w:t>
      </w:r>
      <w:proofErr w:type="spellEnd"/>
      <w:r w:rsidRPr="00CE3CF5">
        <w:rPr>
          <w:rFonts w:asciiTheme="minorHAnsi" w:hAnsiTheme="minorHAnsi" w:cstheme="minorHAnsi"/>
          <w:lang w:val="en-US"/>
        </w:rPr>
        <w:t xml:space="preserve"> hitting public institutions in the Netherlands and Germany. This caused that all existing human resources available to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had to concentrate on reestablishing the system to allow existing users to continue their work. This was worsened by the fact that no budget to cover these human costs was available </w:t>
      </w:r>
      <w:proofErr w:type="gramStart"/>
      <w:r w:rsidRPr="00CE3CF5">
        <w:rPr>
          <w:rFonts w:asciiTheme="minorHAnsi" w:hAnsiTheme="minorHAnsi" w:cstheme="minorHAnsi"/>
          <w:lang w:val="en-US"/>
        </w:rPr>
        <w:t>due to the fact that</w:t>
      </w:r>
      <w:proofErr w:type="gramEnd"/>
      <w:r w:rsidRPr="00CE3CF5">
        <w:rPr>
          <w:rFonts w:asciiTheme="minorHAnsi" w:hAnsiTheme="minorHAnsi" w:cstheme="minorHAnsi"/>
          <w:lang w:val="en-US"/>
        </w:rPr>
        <w:t xml:space="preserve">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had already ended. After the update of the security system done by the University of Mainz to undo the harm caused by the attack and prevent similar attacks in the future, a complete reinstallation of the system was necessary also including an upgrade of all the cloud components and especially the OpenShift system. Due to incompatibilities </w:t>
      </w:r>
      <w:r w:rsidRPr="00CE3CF5">
        <w:rPr>
          <w:rFonts w:asciiTheme="minorHAnsi" w:hAnsiTheme="minorHAnsi" w:cstheme="minorHAnsi"/>
          <w:lang w:val="en-US"/>
        </w:rPr>
        <w:lastRenderedPageBreak/>
        <w:t xml:space="preserve">in the new and old versions, many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services had also to be adapted. Shortly after, the Mainz cloud system experienced hardware problems, resulting in the need to redo the reinstallation again. </w:t>
      </w:r>
    </w:p>
    <w:p w14:paraId="73E93C03" w14:textId="77777777" w:rsidR="00CE3CF5" w:rsidRPr="00CE3CF5" w:rsidRDefault="00CE3CF5" w:rsidP="00CE3CF5">
      <w:pPr>
        <w:rPr>
          <w:rFonts w:asciiTheme="minorHAnsi" w:hAnsiTheme="minorHAnsi" w:cstheme="minorHAnsi"/>
          <w:lang w:val="en-US"/>
        </w:rPr>
      </w:pPr>
      <w:r w:rsidRPr="00CE3CF5">
        <w:rPr>
          <w:rFonts w:asciiTheme="minorHAnsi" w:hAnsiTheme="minorHAnsi" w:cstheme="minorHAnsi"/>
          <w:lang w:val="en-US"/>
        </w:rPr>
        <w:t xml:space="preserve">These unfortunate events showed the immense maintenance costs associated with the system operated by an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partner and especially with keeping the OpenShift-based infrastructure up to date. To find solutions to reduce these costs and, thus, be able to cover them in the future, the goals of the EAP pilot were changed to support the development of a new sustainability plan for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technically. This had the two aspects:</w:t>
      </w:r>
    </w:p>
    <w:p w14:paraId="55B0455C" w14:textId="77777777" w:rsidR="00CE3CF5" w:rsidRPr="00E978D8" w:rsidRDefault="00CE3CF5" w:rsidP="007046D4">
      <w:pPr>
        <w:pStyle w:val="ListParagraph"/>
        <w:numPr>
          <w:ilvl w:val="0"/>
          <w:numId w:val="32"/>
        </w:numPr>
        <w:rPr>
          <w:rFonts w:asciiTheme="minorHAnsi" w:hAnsiTheme="minorHAnsi" w:cstheme="minorHAnsi"/>
          <w:lang w:val="en-US"/>
        </w:rPr>
      </w:pPr>
      <w:r w:rsidRPr="00E978D8">
        <w:rPr>
          <w:rFonts w:asciiTheme="minorHAnsi" w:hAnsiTheme="minorHAnsi" w:cstheme="minorHAnsi"/>
          <w:lang w:val="en-US"/>
        </w:rPr>
        <w:t xml:space="preserve">Identify the needed changes to remove the OpenShift components: even if OpenShift offers useful additions to Kubernetes like CI/CD support, the fast update cycles, the missing support of older version and the missing uptake from the cloud community makes it hard to use it in a production </w:t>
      </w:r>
      <w:proofErr w:type="gramStart"/>
      <w:r w:rsidRPr="00E978D8">
        <w:rPr>
          <w:rFonts w:asciiTheme="minorHAnsi" w:hAnsiTheme="minorHAnsi" w:cstheme="minorHAnsi"/>
          <w:lang w:val="en-US"/>
        </w:rPr>
        <w:t>instance;</w:t>
      </w:r>
      <w:proofErr w:type="gramEnd"/>
    </w:p>
    <w:p w14:paraId="6661C771" w14:textId="77777777" w:rsidR="00CE3CF5" w:rsidRPr="00E978D8" w:rsidRDefault="00CE3CF5" w:rsidP="007046D4">
      <w:pPr>
        <w:pStyle w:val="ListParagraph"/>
        <w:numPr>
          <w:ilvl w:val="0"/>
          <w:numId w:val="32"/>
        </w:numPr>
        <w:rPr>
          <w:rFonts w:asciiTheme="minorHAnsi" w:hAnsiTheme="minorHAnsi" w:cstheme="minorHAnsi"/>
          <w:lang w:val="en-US"/>
        </w:rPr>
      </w:pPr>
      <w:r w:rsidRPr="00E978D8">
        <w:rPr>
          <w:rFonts w:asciiTheme="minorHAnsi" w:hAnsiTheme="minorHAnsi" w:cstheme="minorHAnsi"/>
          <w:lang w:val="en-US"/>
        </w:rPr>
        <w:t xml:space="preserve">Identify </w:t>
      </w:r>
      <w:proofErr w:type="spellStart"/>
      <w:r w:rsidRPr="00E978D8">
        <w:rPr>
          <w:rFonts w:asciiTheme="minorHAnsi" w:hAnsiTheme="minorHAnsi" w:cstheme="minorHAnsi"/>
          <w:lang w:val="en-US"/>
        </w:rPr>
        <w:t>an</w:t>
      </w:r>
      <w:proofErr w:type="spellEnd"/>
      <w:r w:rsidRPr="00E978D8">
        <w:rPr>
          <w:rFonts w:asciiTheme="minorHAnsi" w:hAnsiTheme="minorHAnsi" w:cstheme="minorHAnsi"/>
          <w:lang w:val="en-US"/>
        </w:rPr>
        <w:t xml:space="preserve"> at least mid-term solution based on EOSC resources to provide a stable and sustainable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 reference instance (see below).</w:t>
      </w:r>
    </w:p>
    <w:p w14:paraId="41667E8F" w14:textId="502D1EE7" w:rsidR="00CE67FF" w:rsidRPr="00CE3CF5" w:rsidRDefault="00CE3CF5" w:rsidP="00CE3CF5">
      <w:pPr>
        <w:rPr>
          <w:rFonts w:asciiTheme="minorHAnsi" w:hAnsiTheme="minorHAnsi" w:cstheme="minorHAnsi"/>
          <w:lang w:val="en-US"/>
        </w:rPr>
      </w:pPr>
      <w:r w:rsidRPr="00CE3CF5">
        <w:rPr>
          <w:rFonts w:asciiTheme="minorHAnsi" w:hAnsiTheme="minorHAnsi" w:cstheme="minorHAnsi"/>
          <w:lang w:val="en-US"/>
        </w:rPr>
        <w:t xml:space="preserve">This was paralleled by discussions with interested user groups and ongoing and planned infrastructure projects to see what the current user base is and how this will project into the future. </w:t>
      </w:r>
      <w:proofErr w:type="gramStart"/>
      <w:r w:rsidRPr="00CE3CF5">
        <w:rPr>
          <w:rFonts w:asciiTheme="minorHAnsi" w:hAnsiTheme="minorHAnsi" w:cstheme="minorHAnsi"/>
          <w:lang w:val="en-US"/>
        </w:rPr>
        <w:t>Additionally</w:t>
      </w:r>
      <w:proofErr w:type="gramEnd"/>
      <w:r w:rsidRPr="00CE3CF5">
        <w:rPr>
          <w:rFonts w:asciiTheme="minorHAnsi" w:hAnsiTheme="minorHAnsi" w:cstheme="minorHAnsi"/>
          <w:lang w:val="en-US"/>
        </w:rPr>
        <w:t xml:space="preserve"> this gave a picture on the commitment of the community to sustain the infrastructure. This was needed since, due to the relatively short runtime of the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projects, focus had to be put on the technical developments and early adopters. Projects like the MSCA ITN in3 and EU-</w:t>
      </w:r>
      <w:proofErr w:type="spellStart"/>
      <w:r w:rsidRPr="00CE3CF5">
        <w:rPr>
          <w:rFonts w:asciiTheme="minorHAnsi" w:hAnsiTheme="minorHAnsi" w:cstheme="minorHAnsi"/>
          <w:lang w:val="en-US"/>
        </w:rPr>
        <w:t>ToxRisk</w:t>
      </w:r>
      <w:proofErr w:type="spellEnd"/>
      <w:r w:rsidRPr="00CE3CF5">
        <w:rPr>
          <w:rFonts w:asciiTheme="minorHAnsi" w:hAnsiTheme="minorHAnsi" w:cstheme="minorHAnsi"/>
          <w:lang w:val="en-US"/>
        </w:rPr>
        <w:t xml:space="preserve"> adopting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functionality and especially </w:t>
      </w:r>
      <w:proofErr w:type="spellStart"/>
      <w:r w:rsidRPr="00CE3CF5">
        <w:rPr>
          <w:rFonts w:asciiTheme="minorHAnsi" w:hAnsiTheme="minorHAnsi" w:cstheme="minorHAnsi"/>
          <w:lang w:val="en-US"/>
        </w:rPr>
        <w:t>NanoCommons</w:t>
      </w:r>
      <w:proofErr w:type="spellEnd"/>
      <w:r w:rsidRPr="00CE3CF5">
        <w:rPr>
          <w:rFonts w:asciiTheme="minorHAnsi" w:hAnsiTheme="minorHAnsi" w:cstheme="minorHAnsi"/>
          <w:lang w:val="en-US"/>
        </w:rPr>
        <w:t xml:space="preserve"> and the Dutch VHP4Safety project even committed to support maintenance and continue with the development of the infrastructure demonstrating the clear need for sustaining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w:t>
      </w:r>
    </w:p>
    <w:p w14:paraId="1412082C" w14:textId="77777777" w:rsidR="00CE67FF" w:rsidRPr="00C7592B" w:rsidRDefault="00CE67FF" w:rsidP="00CE67FF">
      <w:pPr>
        <w:pStyle w:val="Heading2"/>
      </w:pPr>
      <w:bookmarkStart w:id="82" w:name="_Toc70958016"/>
      <w:r w:rsidRPr="00C7592B">
        <w:t>Service integrations</w:t>
      </w:r>
      <w:bookmarkEnd w:id="82"/>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27897708" w14:textId="77777777" w:rsidTr="00E978D8">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2D039C2"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9447CAD"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36FD157"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63BEBDEF"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55069D3A" w14:textId="77777777" w:rsidTr="00E978D8">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A83563" w14:textId="76EFB1CC" w:rsidR="00CE67FF" w:rsidRPr="00D50FB1" w:rsidRDefault="00E978D8" w:rsidP="00872EA6">
            <w:pPr>
              <w:rPr>
                <w:lang w:val="en-US"/>
              </w:rPr>
            </w:pPr>
            <w:r>
              <w:rPr>
                <w:lang w:val="en-US"/>
              </w:rPr>
              <w:t>EGI Check-in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4FBBE" w14:textId="3B9A425B" w:rsidR="00CE67FF" w:rsidRPr="00D50FB1" w:rsidRDefault="00E978D8"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A8DA0" w14:textId="75A94688" w:rsidR="00CE67FF" w:rsidRPr="00D50FB1" w:rsidRDefault="00E978D8" w:rsidP="00872EA6">
            <w:pPr>
              <w:rPr>
                <w:lang w:val="en-US"/>
              </w:rPr>
            </w:pPr>
            <w:r w:rsidRPr="00E978D8">
              <w:rPr>
                <w:lang w:val="en-US"/>
              </w:rPr>
              <w:t xml:space="preserve">ELIXIR and EGI AAI are integrated into the </w:t>
            </w:r>
            <w:proofErr w:type="spellStart"/>
            <w:r w:rsidRPr="00E978D8">
              <w:rPr>
                <w:lang w:val="en-US"/>
              </w:rPr>
              <w:t>OpenRiskNet</w:t>
            </w:r>
            <w:proofErr w:type="spellEnd"/>
            <w:r w:rsidRPr="00E978D8">
              <w:rPr>
                <w:lang w:val="en-US"/>
              </w:rPr>
              <w:t xml:space="preserve"> single-sign-on user management</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1AE818A8" w14:textId="77777777" w:rsidR="00CE67FF" w:rsidRPr="00D50FB1" w:rsidRDefault="00CE67FF" w:rsidP="00872EA6">
            <w:pPr>
              <w:rPr>
                <w:lang w:val="en-US"/>
              </w:rPr>
            </w:pPr>
          </w:p>
        </w:tc>
      </w:tr>
    </w:tbl>
    <w:p w14:paraId="47793DF1" w14:textId="77777777" w:rsidR="00CE67FF" w:rsidRDefault="00CE67FF" w:rsidP="00CE67FF"/>
    <w:p w14:paraId="114A2078" w14:textId="77777777" w:rsidR="00CE67FF" w:rsidRDefault="00CE67FF" w:rsidP="00CE67FF">
      <w:pPr>
        <w:pStyle w:val="Heading2"/>
      </w:pPr>
      <w:bookmarkStart w:id="83" w:name="_Toc70958017"/>
      <w:r>
        <w:t>Lessons learnt</w:t>
      </w:r>
      <w:bookmarkEnd w:id="83"/>
    </w:p>
    <w:p w14:paraId="63CC4DDE" w14:textId="5EFA3235" w:rsidR="00CE67FF" w:rsidRDefault="00E978D8" w:rsidP="00CE67FF">
      <w:pPr>
        <w:rPr>
          <w:lang w:val="en-US"/>
        </w:rPr>
      </w:pPr>
      <w:r w:rsidRPr="00E978D8">
        <w:rPr>
          <w:lang w:val="en-US"/>
        </w:rPr>
        <w:t xml:space="preserve">Chemical and nanomaterial risk assessment is requiring many specific data management, analysis and modelling services developed in the scientific and </w:t>
      </w:r>
      <w:proofErr w:type="spellStart"/>
      <w:r w:rsidRPr="00E978D8">
        <w:rPr>
          <w:lang w:val="en-US"/>
        </w:rPr>
        <w:t>neighbouring</w:t>
      </w:r>
      <w:proofErr w:type="spellEnd"/>
      <w:r w:rsidRPr="00E978D8">
        <w:rPr>
          <w:lang w:val="en-US"/>
        </w:rPr>
        <w:t xml:space="preserve"> communities. These specific requirements justify the implementation of a community-specific infrastructure based on the </w:t>
      </w:r>
      <w:proofErr w:type="spellStart"/>
      <w:r w:rsidRPr="00E978D8">
        <w:rPr>
          <w:lang w:val="en-US"/>
        </w:rPr>
        <w:t>OpenRiskNet</w:t>
      </w:r>
      <w:proofErr w:type="spellEnd"/>
      <w:r w:rsidRPr="00E978D8">
        <w:rPr>
          <w:lang w:val="en-US"/>
        </w:rPr>
        <w:t xml:space="preserve"> core infrastructure and services. Cloud systems are the ideal way to provide such services. However, even if it is important to constantly identify and evaluate state-of-the-art </w:t>
      </w:r>
      <w:r w:rsidRPr="00E978D8">
        <w:rPr>
          <w:lang w:val="en-US"/>
        </w:rPr>
        <w:lastRenderedPageBreak/>
        <w:t xml:space="preserve">features of these cloud solutions to improve the systems, it requires a large </w:t>
      </w:r>
      <w:proofErr w:type="gramStart"/>
      <w:r w:rsidRPr="00E978D8">
        <w:rPr>
          <w:lang w:val="en-US"/>
        </w:rPr>
        <w:t>amount</w:t>
      </w:r>
      <w:proofErr w:type="gramEnd"/>
      <w:r w:rsidRPr="00E978D8">
        <w:rPr>
          <w:lang w:val="en-US"/>
        </w:rPr>
        <w:t xml:space="preserve"> of resources to keep it up to date with the fast changing cloud computing field resulting in high maintenance costs if individual systems are provided. The EAP pilot was an excellent opportunity to understand how EOSC services can be used to provide core functionality to the individual community-specific infrastructure freeing it from the need to maintain the cloud system itself, on top of which the specific risk assessment services can be deployed and connected to other EOSC services. In this way, the risk assessment community can concentrate on the </w:t>
      </w:r>
      <w:proofErr w:type="spellStart"/>
      <w:r w:rsidRPr="00E978D8">
        <w:rPr>
          <w:lang w:val="en-US"/>
        </w:rPr>
        <w:t>harmonisation</w:t>
      </w:r>
      <w:proofErr w:type="spellEnd"/>
      <w:r w:rsidRPr="00E978D8">
        <w:rPr>
          <w:lang w:val="en-US"/>
        </w:rPr>
        <w:t xml:space="preserve"> of data and making tools more interoperable inside the community and across communities in the scientific sense of being able to combine data and tools in a more automated way to solve specific real-world problems.</w:t>
      </w:r>
    </w:p>
    <w:p w14:paraId="2FD43948" w14:textId="77777777" w:rsidR="00CE67FF" w:rsidRDefault="00CE67FF" w:rsidP="00CE67FF">
      <w:pPr>
        <w:pStyle w:val="Heading2"/>
        <w:rPr>
          <w:lang w:val="en-US"/>
        </w:rPr>
      </w:pPr>
      <w:bookmarkStart w:id="84" w:name="_Toc70958018"/>
      <w:r>
        <w:rPr>
          <w:lang w:val="en-US"/>
        </w:rPr>
        <w:t>Impact</w:t>
      </w:r>
      <w:bookmarkEnd w:id="84"/>
    </w:p>
    <w:p w14:paraId="7BA64DC1" w14:textId="5F76404F" w:rsidR="00CE67FF" w:rsidRPr="00D7100A" w:rsidRDefault="00E978D8" w:rsidP="00CE67FF">
      <w:pPr>
        <w:rPr>
          <w:lang w:val="en-US"/>
        </w:rPr>
      </w:pPr>
      <w:r w:rsidRPr="00E978D8">
        <w:rPr>
          <w:lang w:val="en-US"/>
        </w:rPr>
        <w:t xml:space="preserve">Due to the technical issues with the existing non-EOSC reference instance and the need to remove non-standard components of the core infrastructure to reduce maintenance costs described above, the EAP was only partly successful in better satisfying requirements of the </w:t>
      </w:r>
      <w:proofErr w:type="spellStart"/>
      <w:r w:rsidRPr="00E978D8">
        <w:rPr>
          <w:lang w:val="en-US"/>
        </w:rPr>
        <w:t>OpenRiskNet</w:t>
      </w:r>
      <w:proofErr w:type="spellEnd"/>
      <w:r w:rsidRPr="00E978D8">
        <w:rPr>
          <w:lang w:val="en-US"/>
        </w:rPr>
        <w:t xml:space="preserve"> users directly. However, by identifying these issues and defining solutions addressing these, the EAP </w:t>
      </w:r>
      <w:proofErr w:type="gramStart"/>
      <w:r w:rsidRPr="00E978D8">
        <w:rPr>
          <w:lang w:val="en-US"/>
        </w:rPr>
        <w:t>actually had</w:t>
      </w:r>
      <w:proofErr w:type="gramEnd"/>
      <w:r w:rsidRPr="00E978D8">
        <w:rPr>
          <w:lang w:val="en-US"/>
        </w:rPr>
        <w:t xml:space="preserve"> a larger impact than expected by defining a sustainability strategy for </w:t>
      </w:r>
      <w:proofErr w:type="spellStart"/>
      <w:r w:rsidRPr="00E978D8">
        <w:rPr>
          <w:lang w:val="en-US"/>
        </w:rPr>
        <w:t>OpenRiskNet</w:t>
      </w:r>
      <w:proofErr w:type="spellEnd"/>
      <w:r w:rsidRPr="00E978D8">
        <w:rPr>
          <w:lang w:val="en-US"/>
        </w:rPr>
        <w:t xml:space="preserve"> with much lower maintenance costs as achievable with solutions operated by partners from the scientific community. This helped to convince at least two projects to base their infrastructure developments on the solutions provided by </w:t>
      </w:r>
      <w:proofErr w:type="spellStart"/>
      <w:r w:rsidRPr="00E978D8">
        <w:rPr>
          <w:lang w:val="en-US"/>
        </w:rPr>
        <w:t>OpenRiskNet</w:t>
      </w:r>
      <w:proofErr w:type="spellEnd"/>
      <w:r w:rsidRPr="00E978D8">
        <w:rPr>
          <w:lang w:val="en-US"/>
        </w:rPr>
        <w:t xml:space="preserve"> and with that on EOSC services. In this way, not only the current state can be sustained but continuous developments, improvements and increase in functionality are secured not only providing better services to the risk assessment / toxicology communities but also for new communities as </w:t>
      </w:r>
      <w:proofErr w:type="gramStart"/>
      <w:r w:rsidRPr="00E978D8">
        <w:rPr>
          <w:lang w:val="en-US"/>
        </w:rPr>
        <w:t>e.g.</w:t>
      </w:r>
      <w:proofErr w:type="gramEnd"/>
      <w:r w:rsidRPr="00E978D8">
        <w:rPr>
          <w:lang w:val="en-US"/>
        </w:rPr>
        <w:t xml:space="preserve"> represented by users of the </w:t>
      </w:r>
      <w:proofErr w:type="spellStart"/>
      <w:r w:rsidRPr="00E978D8">
        <w:rPr>
          <w:lang w:val="en-US"/>
        </w:rPr>
        <w:t>NanoCommons</w:t>
      </w:r>
      <w:proofErr w:type="spellEnd"/>
      <w:r w:rsidRPr="00E978D8">
        <w:rPr>
          <w:lang w:val="en-US"/>
        </w:rPr>
        <w:t xml:space="preserve"> infrastructure and partnering projects like the European Material Modelling Council and the virtual human platform of the Dutch VHP4Safety project.</w:t>
      </w:r>
    </w:p>
    <w:p w14:paraId="3601D3B5" w14:textId="77777777" w:rsidR="00CE67FF" w:rsidRDefault="00CE67FF" w:rsidP="00CE67FF">
      <w:pPr>
        <w:pStyle w:val="Heading2"/>
        <w:rPr>
          <w:lang w:val="en-US"/>
        </w:rPr>
      </w:pPr>
      <w:bookmarkStart w:id="85" w:name="_Toc70958019"/>
      <w:proofErr w:type="gramStart"/>
      <w:r>
        <w:rPr>
          <w:lang w:val="en-US"/>
        </w:rPr>
        <w:t>Future plans</w:t>
      </w:r>
      <w:proofErr w:type="gramEnd"/>
      <w:r>
        <w:rPr>
          <w:lang w:val="en-US"/>
        </w:rPr>
        <w:t xml:space="preserve"> and sustainability aspects</w:t>
      </w:r>
      <w:bookmarkEnd w:id="85"/>
    </w:p>
    <w:p w14:paraId="7F23A47C" w14:textId="1D2F408B" w:rsidR="00CE67FF" w:rsidRPr="00CE67FF" w:rsidRDefault="00E978D8" w:rsidP="00CE67FF">
      <w:pPr>
        <w:rPr>
          <w:lang w:val="en-US"/>
        </w:rPr>
      </w:pPr>
      <w:r w:rsidRPr="00E978D8">
        <w:rPr>
          <w:lang w:val="en-US"/>
        </w:rPr>
        <w:t xml:space="preserve">With the sustainability plan described above, it is now clear that the </w:t>
      </w:r>
      <w:proofErr w:type="spellStart"/>
      <w:r w:rsidRPr="00E978D8">
        <w:rPr>
          <w:lang w:val="en-US"/>
        </w:rPr>
        <w:t>OpenRiskNet</w:t>
      </w:r>
      <w:proofErr w:type="spellEnd"/>
      <w:r w:rsidRPr="00E978D8">
        <w:rPr>
          <w:lang w:val="en-US"/>
        </w:rPr>
        <w:t xml:space="preserve"> services can be offered as part of EOSC after the end of EOSC-hub and will be extended and improved to also address needs of neighboring communities. Besides the financial commitments of </w:t>
      </w:r>
      <w:proofErr w:type="spellStart"/>
      <w:r w:rsidRPr="00E978D8">
        <w:rPr>
          <w:lang w:val="en-US"/>
        </w:rPr>
        <w:t>NanoCommons</w:t>
      </w:r>
      <w:proofErr w:type="spellEnd"/>
      <w:r w:rsidRPr="00E978D8">
        <w:rPr>
          <w:lang w:val="en-US"/>
        </w:rPr>
        <w:t xml:space="preserve"> and VHP4Safety, partners of </w:t>
      </w:r>
      <w:proofErr w:type="spellStart"/>
      <w:r w:rsidRPr="00E978D8">
        <w:rPr>
          <w:lang w:val="en-US"/>
        </w:rPr>
        <w:t>OpenRiskNet</w:t>
      </w:r>
      <w:proofErr w:type="spellEnd"/>
      <w:r w:rsidRPr="00E978D8">
        <w:rPr>
          <w:lang w:val="en-US"/>
        </w:rPr>
        <w:t xml:space="preserve"> and </w:t>
      </w:r>
      <w:proofErr w:type="spellStart"/>
      <w:r w:rsidRPr="00E978D8">
        <w:rPr>
          <w:lang w:val="en-US"/>
        </w:rPr>
        <w:t>NanoCommons</w:t>
      </w:r>
      <w:proofErr w:type="spellEnd"/>
      <w:r w:rsidRPr="00E978D8">
        <w:rPr>
          <w:lang w:val="en-US"/>
        </w:rPr>
        <w:t xml:space="preserve"> have been included as associated partners in the EGI-ACE projects, which will provide cloud resources for the next 2.5 years to run the </w:t>
      </w:r>
      <w:proofErr w:type="spellStart"/>
      <w:r w:rsidRPr="00E978D8">
        <w:rPr>
          <w:lang w:val="en-US"/>
        </w:rPr>
        <w:t>OpenRiskNet</w:t>
      </w:r>
      <w:proofErr w:type="spellEnd"/>
      <w:r w:rsidRPr="00E978D8">
        <w:rPr>
          <w:lang w:val="en-US"/>
        </w:rPr>
        <w:t xml:space="preserve"> reference instance and additional </w:t>
      </w:r>
      <w:proofErr w:type="spellStart"/>
      <w:r w:rsidRPr="00E978D8">
        <w:rPr>
          <w:lang w:val="en-US"/>
        </w:rPr>
        <w:t>NanoCommons</w:t>
      </w:r>
      <w:proofErr w:type="spellEnd"/>
      <w:r w:rsidRPr="00E978D8">
        <w:rPr>
          <w:lang w:val="en-US"/>
        </w:rPr>
        <w:t xml:space="preserve"> services. These resources will also be accessible to other projects like VHP4Safety either by using the reference instance but also for deploying but still interlinked project-specific instances for developing and integrating their services. The pilot provided the groundwork to now be able to deploy the </w:t>
      </w:r>
      <w:proofErr w:type="spellStart"/>
      <w:r w:rsidRPr="00E978D8">
        <w:rPr>
          <w:lang w:val="en-US"/>
        </w:rPr>
        <w:t>OpenRiskNet</w:t>
      </w:r>
      <w:proofErr w:type="spellEnd"/>
      <w:r w:rsidRPr="00E978D8">
        <w:rPr>
          <w:lang w:val="en-US"/>
        </w:rPr>
        <w:t xml:space="preserve"> instance on the EGI-ACE resources so that we do not expect any technical difficulties during the deployment.</w:t>
      </w:r>
    </w:p>
    <w:p w14:paraId="07E531C2" w14:textId="66B92F01" w:rsidR="00CE67FF" w:rsidRDefault="00CE67FF" w:rsidP="00CE67FF">
      <w:pPr>
        <w:pStyle w:val="Heading1"/>
        <w:rPr>
          <w:lang w:val="en-US"/>
        </w:rPr>
      </w:pPr>
      <w:r>
        <w:rPr>
          <w:lang w:val="en-US"/>
        </w:rPr>
        <w:lastRenderedPageBreak/>
        <w:t xml:space="preserve"> </w:t>
      </w:r>
      <w:bookmarkStart w:id="86" w:name="_Toc70958020"/>
      <w:r w:rsidR="00E978D8" w:rsidRPr="00E978D8">
        <w:rPr>
          <w:lang w:val="en-US"/>
        </w:rPr>
        <w:t>AGINFRA+: Virtual Research Environments to Support Agriculture and Food Research Communities</w:t>
      </w:r>
      <w:bookmarkEnd w:id="86"/>
    </w:p>
    <w:p w14:paraId="792AE175" w14:textId="7AC9D763" w:rsidR="00CE67FF" w:rsidRPr="00E978D8" w:rsidRDefault="00CE67FF" w:rsidP="00CE67FF">
      <w:pPr>
        <w:rPr>
          <w:b/>
          <w:bCs/>
          <w:lang w:val="it-IT"/>
        </w:rPr>
      </w:pPr>
      <w:proofErr w:type="spellStart"/>
      <w:r w:rsidRPr="00E978D8">
        <w:rPr>
          <w:b/>
          <w:bCs/>
          <w:lang w:val="it-IT"/>
        </w:rPr>
        <w:t>Principal</w:t>
      </w:r>
      <w:proofErr w:type="spellEnd"/>
      <w:r w:rsidRPr="00E978D8">
        <w:rPr>
          <w:b/>
          <w:bCs/>
          <w:lang w:val="it-IT"/>
        </w:rPr>
        <w:t xml:space="preserve"> investigator: </w:t>
      </w:r>
      <w:r w:rsidR="00E978D8" w:rsidRPr="00E978D8">
        <w:rPr>
          <w:b/>
          <w:bCs/>
          <w:lang w:val="it-IT"/>
        </w:rPr>
        <w:t>Leonardo Candela (ISTI-CNR)</w:t>
      </w:r>
    </w:p>
    <w:p w14:paraId="7D185118" w14:textId="39C5584C" w:rsidR="00CE67FF" w:rsidRDefault="00CE67FF" w:rsidP="00CE67FF">
      <w:pPr>
        <w:rPr>
          <w:lang w:val="en-US"/>
        </w:rPr>
      </w:pPr>
      <w:r w:rsidRPr="00D7100A">
        <w:rPr>
          <w:b/>
          <w:bCs/>
          <w:lang w:val="en-US"/>
        </w:rPr>
        <w:t xml:space="preserve">Shepherd: </w:t>
      </w:r>
      <w:r w:rsidR="00E978D8" w:rsidRPr="00E978D8">
        <w:rPr>
          <w:b/>
          <w:bCs/>
          <w:lang w:val="en-US"/>
        </w:rPr>
        <w:t xml:space="preserve">Pablo </w:t>
      </w:r>
      <w:proofErr w:type="spellStart"/>
      <w:r w:rsidR="00E978D8" w:rsidRPr="00E978D8">
        <w:rPr>
          <w:b/>
          <w:bCs/>
          <w:lang w:val="en-US"/>
        </w:rPr>
        <w:t>Orviz</w:t>
      </w:r>
      <w:proofErr w:type="spellEnd"/>
      <w:r w:rsidR="00E978D8" w:rsidRPr="00E978D8">
        <w:rPr>
          <w:b/>
          <w:bCs/>
          <w:lang w:val="en-US"/>
        </w:rPr>
        <w:t xml:space="preserve"> (CSIC)</w:t>
      </w:r>
    </w:p>
    <w:p w14:paraId="28EBEED8" w14:textId="77777777" w:rsidR="00CE67FF" w:rsidRDefault="00CE67FF" w:rsidP="00CE67FF">
      <w:pPr>
        <w:pStyle w:val="Heading2"/>
      </w:pPr>
      <w:bookmarkStart w:id="87" w:name="_Toc70958021"/>
      <w:r w:rsidRPr="00C7592B">
        <w:t>About the pilot - initial ambition</w:t>
      </w:r>
      <w:bookmarkEnd w:id="87"/>
    </w:p>
    <w:p w14:paraId="2F96A294" w14:textId="1666D022" w:rsidR="00E978D8" w:rsidRPr="00E978D8" w:rsidRDefault="00E978D8" w:rsidP="00E978D8">
      <w:pPr>
        <w:rPr>
          <w:rFonts w:asciiTheme="minorHAnsi" w:hAnsiTheme="minorHAnsi" w:cstheme="minorHAnsi"/>
          <w:color w:val="000000"/>
        </w:rPr>
      </w:pPr>
      <w:r w:rsidRPr="00E978D8">
        <w:rPr>
          <w:rFonts w:asciiTheme="minorHAnsi" w:hAnsiTheme="minorHAnsi" w:cstheme="minorHAnsi"/>
          <w:color w:val="000000"/>
        </w:rPr>
        <w:t xml:space="preserve">The goal of the pilot was to rely on the EOSC-Hub resources offering to reinforce the </w:t>
      </w:r>
      <w:proofErr w:type="spellStart"/>
      <w:r w:rsidRPr="00E978D8">
        <w:rPr>
          <w:rFonts w:asciiTheme="minorHAnsi" w:hAnsiTheme="minorHAnsi" w:cstheme="minorHAnsi"/>
          <w:color w:val="000000"/>
        </w:rPr>
        <w:t>DataMiner</w:t>
      </w:r>
      <w:proofErr w:type="spellEnd"/>
      <w:r w:rsidRPr="00E978D8">
        <w:rPr>
          <w:rFonts w:asciiTheme="minorHAnsi" w:hAnsiTheme="minorHAnsi" w:cstheme="minorHAnsi"/>
          <w:color w:val="000000"/>
        </w:rPr>
        <w:t xml:space="preserve"> cluster serving the AGINFRA+ community. </w:t>
      </w:r>
      <w:proofErr w:type="spellStart"/>
      <w:r w:rsidRPr="00E978D8">
        <w:rPr>
          <w:rFonts w:asciiTheme="minorHAnsi" w:hAnsiTheme="minorHAnsi" w:cstheme="minorHAnsi"/>
          <w:color w:val="000000"/>
        </w:rPr>
        <w:t>DataMiner</w:t>
      </w:r>
      <w:proofErr w:type="spellEnd"/>
      <w:r w:rsidRPr="00E978D8">
        <w:rPr>
          <w:rFonts w:asciiTheme="minorHAnsi" w:hAnsiTheme="minorHAnsi" w:cstheme="minorHAnsi"/>
          <w:color w:val="000000"/>
        </w:rPr>
        <w:t xml:space="preserve"> is one of the key services forming the Data Analytics part of the AGINFRA+ Platform</w:t>
      </w:r>
      <w:r>
        <w:rPr>
          <w:rStyle w:val="FootnoteReference"/>
          <w:rFonts w:asciiTheme="minorHAnsi" w:hAnsiTheme="minorHAnsi" w:cstheme="minorHAnsi"/>
          <w:color w:val="000000"/>
        </w:rPr>
        <w:footnoteReference w:id="16"/>
      </w:r>
      <w:r w:rsidRPr="00E978D8">
        <w:rPr>
          <w:rFonts w:asciiTheme="minorHAnsi" w:hAnsiTheme="minorHAnsi" w:cstheme="minorHAnsi"/>
          <w:color w:val="000000"/>
        </w:rPr>
        <w:t xml:space="preserve">. </w:t>
      </w:r>
      <w:proofErr w:type="spellStart"/>
      <w:r w:rsidRPr="00E978D8">
        <w:rPr>
          <w:rFonts w:asciiTheme="minorHAnsi" w:hAnsiTheme="minorHAnsi" w:cstheme="minorHAnsi"/>
          <w:color w:val="000000"/>
        </w:rPr>
        <w:t>DataMiner</w:t>
      </w:r>
      <w:proofErr w:type="spellEnd"/>
      <w:r>
        <w:rPr>
          <w:rStyle w:val="FootnoteReference"/>
          <w:rFonts w:asciiTheme="minorHAnsi" w:hAnsiTheme="minorHAnsi" w:cstheme="minorHAnsi"/>
          <w:color w:val="000000"/>
        </w:rPr>
        <w:footnoteReference w:id="17"/>
      </w:r>
      <w:r w:rsidRPr="00E978D8">
        <w:rPr>
          <w:rFonts w:asciiTheme="minorHAnsi" w:hAnsiTheme="minorHAnsi" w:cstheme="minorHAnsi"/>
          <w:color w:val="000000"/>
        </w:rPr>
        <w:t xml:space="preserve"> enacts its users to execute analytics tasks either by relying on methods provided by the user or by others. It is endowed with importing and sharing facilities for analytics methods implemented in heterogeneous forms including R, Java, Phyton, and KNIME. Most importantly from the point of view of the pilot is the fact that it enacts tasks execution by a distributed and hybrid computing infrastructure where computing resources are transparently provided by many providers. </w:t>
      </w:r>
    </w:p>
    <w:p w14:paraId="40E7CB80" w14:textId="2E3084E3" w:rsidR="00E978D8" w:rsidRPr="00E978D8" w:rsidRDefault="00E978D8" w:rsidP="00E978D8">
      <w:pPr>
        <w:rPr>
          <w:rFonts w:asciiTheme="minorHAnsi" w:hAnsiTheme="minorHAnsi" w:cstheme="minorHAnsi"/>
          <w:color w:val="000000"/>
        </w:rPr>
      </w:pPr>
      <w:r w:rsidRPr="00E978D8">
        <w:rPr>
          <w:rFonts w:asciiTheme="minorHAnsi" w:hAnsiTheme="minorHAnsi" w:cstheme="minorHAnsi"/>
          <w:color w:val="000000"/>
        </w:rPr>
        <w:t xml:space="preserve">In the very last period of the AGINFRA+ project a Data Science Challenge was organised to make it possible for </w:t>
      </w:r>
      <w:proofErr w:type="spellStart"/>
      <w:r w:rsidRPr="00E978D8">
        <w:rPr>
          <w:rFonts w:asciiTheme="minorHAnsi" w:hAnsiTheme="minorHAnsi" w:cstheme="minorHAnsi"/>
          <w:color w:val="000000"/>
        </w:rPr>
        <w:t>Startups</w:t>
      </w:r>
      <w:proofErr w:type="spellEnd"/>
      <w:r w:rsidRPr="00E978D8">
        <w:rPr>
          <w:rFonts w:asciiTheme="minorHAnsi" w:hAnsiTheme="minorHAnsi" w:cstheme="minorHAnsi"/>
          <w:color w:val="000000"/>
        </w:rPr>
        <w:t xml:space="preserve"> and SMEs to exploit the innovative solutions produced by the project. </w:t>
      </w:r>
      <w:proofErr w:type="spellStart"/>
      <w:r w:rsidRPr="00E978D8">
        <w:rPr>
          <w:rFonts w:asciiTheme="minorHAnsi" w:hAnsiTheme="minorHAnsi" w:cstheme="minorHAnsi"/>
          <w:color w:val="000000"/>
        </w:rPr>
        <w:t>BioCoS</w:t>
      </w:r>
      <w:proofErr w:type="spellEnd"/>
      <w:r>
        <w:rPr>
          <w:rStyle w:val="FootnoteReference"/>
          <w:rFonts w:asciiTheme="minorHAnsi" w:hAnsiTheme="minorHAnsi" w:cstheme="minorHAnsi"/>
          <w:color w:val="000000"/>
        </w:rPr>
        <w:footnoteReference w:id="18"/>
      </w:r>
      <w:r w:rsidRPr="00E978D8">
        <w:rPr>
          <w:rFonts w:asciiTheme="minorHAnsi" w:hAnsiTheme="minorHAnsi" w:cstheme="minorHAnsi"/>
          <w:color w:val="000000"/>
        </w:rPr>
        <w:t xml:space="preserve">, a Bioinformatics &amp; Biotech company operating in Greece and solving food fraud using DNA, was selected as the winner of the challenge and had the opportunity to showcase its work over the </w:t>
      </w:r>
      <w:proofErr w:type="spellStart"/>
      <w:r w:rsidRPr="00E978D8">
        <w:rPr>
          <w:rFonts w:asciiTheme="minorHAnsi" w:hAnsiTheme="minorHAnsi" w:cstheme="minorHAnsi"/>
          <w:color w:val="000000"/>
        </w:rPr>
        <w:t>AGINFRAplus</w:t>
      </w:r>
      <w:proofErr w:type="spellEnd"/>
      <w:r w:rsidRPr="00E978D8">
        <w:rPr>
          <w:rFonts w:asciiTheme="minorHAnsi" w:hAnsiTheme="minorHAnsi" w:cstheme="minorHAnsi"/>
          <w:color w:val="000000"/>
        </w:rPr>
        <w:t xml:space="preserve"> software tools and services. More specifically, they were provided with access to the online computing environment of the project, </w:t>
      </w:r>
      <w:proofErr w:type="gramStart"/>
      <w:r w:rsidRPr="00E978D8">
        <w:rPr>
          <w:rFonts w:asciiTheme="minorHAnsi" w:hAnsiTheme="minorHAnsi" w:cstheme="minorHAnsi"/>
          <w:color w:val="000000"/>
        </w:rPr>
        <w:t>in order to</w:t>
      </w:r>
      <w:proofErr w:type="gramEnd"/>
      <w:r w:rsidRPr="00E978D8">
        <w:rPr>
          <w:rFonts w:asciiTheme="minorHAnsi" w:hAnsiTheme="minorHAnsi" w:cstheme="minorHAnsi"/>
          <w:color w:val="000000"/>
        </w:rPr>
        <w:t xml:space="preserve"> test if their computationally demanding tasks can be executed in a faster and easier way. </w:t>
      </w:r>
    </w:p>
    <w:p w14:paraId="7E36A84F" w14:textId="1C58E74A" w:rsidR="00CE67FF" w:rsidRPr="00C7592B" w:rsidRDefault="00E978D8" w:rsidP="00E978D8">
      <w:pPr>
        <w:rPr>
          <w:rFonts w:asciiTheme="minorHAnsi" w:hAnsiTheme="minorHAnsi" w:cstheme="minorHAnsi"/>
          <w:color w:val="000000"/>
        </w:rPr>
      </w:pPr>
      <w:proofErr w:type="gramStart"/>
      <w:r w:rsidRPr="00E978D8">
        <w:rPr>
          <w:rFonts w:asciiTheme="minorHAnsi" w:hAnsiTheme="minorHAnsi" w:cstheme="minorHAnsi"/>
          <w:color w:val="000000"/>
        </w:rPr>
        <w:t>In order to</w:t>
      </w:r>
      <w:proofErr w:type="gramEnd"/>
      <w:r w:rsidRPr="00E978D8">
        <w:rPr>
          <w:rFonts w:asciiTheme="minorHAnsi" w:hAnsiTheme="minorHAnsi" w:cstheme="minorHAnsi"/>
          <w:color w:val="000000"/>
        </w:rPr>
        <w:t xml:space="preserve"> serve this use case, a dedicated Virtual Research Environment was created</w:t>
      </w:r>
      <w:r>
        <w:rPr>
          <w:rStyle w:val="FootnoteReference"/>
          <w:rFonts w:asciiTheme="minorHAnsi" w:hAnsiTheme="minorHAnsi" w:cstheme="minorHAnsi"/>
          <w:color w:val="000000"/>
        </w:rPr>
        <w:footnoteReference w:id="19"/>
      </w:r>
      <w:r w:rsidRPr="00E978D8">
        <w:rPr>
          <w:rFonts w:asciiTheme="minorHAnsi" w:hAnsiTheme="minorHAnsi" w:cstheme="minorHAnsi"/>
          <w:color w:val="000000"/>
        </w:rPr>
        <w:t xml:space="preserve"> to provide the </w:t>
      </w:r>
      <w:proofErr w:type="spellStart"/>
      <w:r w:rsidRPr="00E978D8">
        <w:rPr>
          <w:rFonts w:asciiTheme="minorHAnsi" w:hAnsiTheme="minorHAnsi" w:cstheme="minorHAnsi"/>
          <w:color w:val="000000"/>
        </w:rPr>
        <w:t>BioCos</w:t>
      </w:r>
      <w:proofErr w:type="spellEnd"/>
      <w:r w:rsidRPr="00E978D8">
        <w:rPr>
          <w:rFonts w:asciiTheme="minorHAnsi" w:hAnsiTheme="minorHAnsi" w:cstheme="minorHAnsi"/>
          <w:color w:val="000000"/>
        </w:rPr>
        <w:t xml:space="preserve"> team with the services and facilities developed by AGINFRA+ including the </w:t>
      </w:r>
      <w:proofErr w:type="spellStart"/>
      <w:r w:rsidRPr="00E978D8">
        <w:rPr>
          <w:rFonts w:asciiTheme="minorHAnsi" w:hAnsiTheme="minorHAnsi" w:cstheme="minorHAnsi"/>
          <w:color w:val="000000"/>
        </w:rPr>
        <w:t>DataMiner</w:t>
      </w:r>
      <w:proofErr w:type="spellEnd"/>
      <w:r w:rsidRPr="00E978D8">
        <w:rPr>
          <w:rFonts w:asciiTheme="minorHAnsi" w:hAnsiTheme="minorHAnsi" w:cstheme="minorHAnsi"/>
          <w:color w:val="000000"/>
        </w:rPr>
        <w:t xml:space="preserve"> service. The computing capacity of this environment was planned the be reinforced by exploiting the resources acquired by the pilot.</w:t>
      </w:r>
    </w:p>
    <w:p w14:paraId="11E3E8B8" w14:textId="77777777" w:rsidR="00CE67FF" w:rsidRPr="00C7592B" w:rsidRDefault="00CE67FF" w:rsidP="00CE67FF">
      <w:pPr>
        <w:pStyle w:val="Heading2"/>
      </w:pPr>
      <w:bookmarkStart w:id="88" w:name="_Toc70958022"/>
      <w:r w:rsidRPr="00C7592B">
        <w:t>Progress and key results</w:t>
      </w:r>
      <w:bookmarkEnd w:id="88"/>
    </w:p>
    <w:p w14:paraId="269BBB93" w14:textId="750E899D" w:rsidR="00E978D8" w:rsidRPr="00E978D8" w:rsidRDefault="00E978D8" w:rsidP="00E978D8">
      <w:pPr>
        <w:rPr>
          <w:rFonts w:asciiTheme="minorHAnsi" w:hAnsiTheme="minorHAnsi" w:cstheme="minorHAnsi"/>
          <w:lang w:val="en-US"/>
        </w:rPr>
      </w:pPr>
      <w:r w:rsidRPr="00E978D8">
        <w:rPr>
          <w:rFonts w:asciiTheme="minorHAnsi" w:hAnsiTheme="minorHAnsi" w:cstheme="minorHAnsi"/>
          <w:lang w:val="en-US"/>
        </w:rPr>
        <w:t xml:space="preserve">The primary goal of the pilot was to showcase how simple it is to enlarge the computing capacity made available to communities by relying on diverse providers (by EOSC-hub in this case). As soon as the pilot managed to allocate the computing resources (made available by Institute of Physics of Cantabria (IFCA)) a </w:t>
      </w:r>
      <w:proofErr w:type="spellStart"/>
      <w:r w:rsidRPr="00E978D8">
        <w:rPr>
          <w:rFonts w:asciiTheme="minorHAnsi" w:hAnsiTheme="minorHAnsi" w:cstheme="minorHAnsi"/>
          <w:lang w:val="en-US"/>
        </w:rPr>
        <w:t>DataMiner</w:t>
      </w:r>
      <w:proofErr w:type="spellEnd"/>
      <w:r w:rsidRPr="00E978D8">
        <w:rPr>
          <w:rFonts w:asciiTheme="minorHAnsi" w:hAnsiTheme="minorHAnsi" w:cstheme="minorHAnsi"/>
          <w:lang w:val="en-US"/>
        </w:rPr>
        <w:t xml:space="preserve"> cluster was created and allocated to the Virtual Research </w:t>
      </w:r>
      <w:r w:rsidRPr="00E978D8">
        <w:rPr>
          <w:rFonts w:asciiTheme="minorHAnsi" w:hAnsiTheme="minorHAnsi" w:cstheme="minorHAnsi"/>
          <w:lang w:val="en-US"/>
        </w:rPr>
        <w:lastRenderedPageBreak/>
        <w:t xml:space="preserve">Environment dedicated to the </w:t>
      </w:r>
      <w:proofErr w:type="spellStart"/>
      <w:r w:rsidRPr="00E978D8">
        <w:rPr>
          <w:rFonts w:asciiTheme="minorHAnsi" w:hAnsiTheme="minorHAnsi" w:cstheme="minorHAnsi"/>
          <w:lang w:val="en-US"/>
        </w:rPr>
        <w:t>BioCos</w:t>
      </w:r>
      <w:proofErr w:type="spellEnd"/>
      <w:r w:rsidRPr="00E978D8">
        <w:rPr>
          <w:rFonts w:asciiTheme="minorHAnsi" w:hAnsiTheme="minorHAnsi" w:cstheme="minorHAnsi"/>
          <w:lang w:val="en-US"/>
        </w:rPr>
        <w:t xml:space="preserve"> company. The integration was technically smooth and completely achieved, the exploitation of the resources was very limited for reasons not depending on the overall solution.</w:t>
      </w:r>
    </w:p>
    <w:p w14:paraId="6F63A4CC" w14:textId="3F77CD8B" w:rsidR="00CE67FF" w:rsidRPr="00E978D8" w:rsidRDefault="00E978D8" w:rsidP="00E978D8">
      <w:pPr>
        <w:rPr>
          <w:rFonts w:asciiTheme="minorHAnsi" w:hAnsiTheme="minorHAnsi" w:cstheme="minorHAnsi"/>
          <w:lang w:val="en-US"/>
        </w:rPr>
      </w:pPr>
      <w:r w:rsidRPr="00E978D8">
        <w:rPr>
          <w:rFonts w:asciiTheme="minorHAnsi" w:hAnsiTheme="minorHAnsi" w:cstheme="minorHAnsi"/>
          <w:lang w:val="en-US"/>
        </w:rPr>
        <w:t xml:space="preserve">The resources the pilot was provided with enabled to create a cluster of 2 </w:t>
      </w:r>
      <w:proofErr w:type="spellStart"/>
      <w:r w:rsidRPr="00E978D8">
        <w:rPr>
          <w:rFonts w:asciiTheme="minorHAnsi" w:hAnsiTheme="minorHAnsi" w:cstheme="minorHAnsi"/>
          <w:lang w:val="en-US"/>
        </w:rPr>
        <w:t>DataMiner</w:t>
      </w:r>
      <w:proofErr w:type="spellEnd"/>
      <w:r w:rsidRPr="00E978D8">
        <w:rPr>
          <w:rFonts w:asciiTheme="minorHAnsi" w:hAnsiTheme="minorHAnsi" w:cstheme="minorHAnsi"/>
          <w:lang w:val="en-US"/>
        </w:rPr>
        <w:t xml:space="preserve"> worker (each with 16VCPU, 60GB Disk, and 29.3GB RAM), this capacity is sufficient to showcase the integration.</w:t>
      </w:r>
    </w:p>
    <w:p w14:paraId="5CB60AA9" w14:textId="77777777" w:rsidR="00CE67FF" w:rsidRPr="00C7592B" w:rsidRDefault="00CE67FF" w:rsidP="00CE67FF">
      <w:pPr>
        <w:pStyle w:val="Heading2"/>
      </w:pPr>
      <w:bookmarkStart w:id="89" w:name="_Toc70958023"/>
      <w:r w:rsidRPr="00C7592B">
        <w:t>Service integrations</w:t>
      </w:r>
      <w:bookmarkEnd w:id="89"/>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025B6B55" w14:textId="77777777" w:rsidTr="00E978D8">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EC3EC9B"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D58CFC6"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327B41F"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0535F743"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30925A95" w14:textId="77777777" w:rsidTr="00E978D8">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152E1" w14:textId="219F499E" w:rsidR="00CE67FF" w:rsidRPr="00D50FB1" w:rsidRDefault="00E978D8"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541A7" w14:textId="1F552AE9" w:rsidR="00CE67FF" w:rsidRPr="00D50FB1" w:rsidRDefault="00E978D8"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4922D" w14:textId="3D442246" w:rsidR="00CE67FF" w:rsidRPr="00D50FB1" w:rsidRDefault="00E978D8" w:rsidP="00872EA6">
            <w:pPr>
              <w:rPr>
                <w:lang w:val="en-US"/>
              </w:rPr>
            </w:pPr>
            <w:r w:rsidRPr="00E978D8">
              <w:rPr>
                <w:lang w:val="en-US"/>
              </w:rPr>
              <w:t>DM cluster deployment in the EGI Cloud Compute service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F98B631" w14:textId="68417B5C" w:rsidR="00CE67FF" w:rsidRPr="00D50FB1" w:rsidRDefault="00E978D8" w:rsidP="00872EA6">
            <w:pPr>
              <w:rPr>
                <w:lang w:val="en-US"/>
              </w:rPr>
            </w:pPr>
            <w:r w:rsidRPr="00E978D8">
              <w:rPr>
                <w:lang w:val="en-US"/>
              </w:rPr>
              <w:t>IFCA (</w:t>
            </w:r>
            <w:proofErr w:type="spellStart"/>
            <w:r w:rsidRPr="00E978D8">
              <w:rPr>
                <w:lang w:val="en-US"/>
              </w:rPr>
              <w:t>Openstack</w:t>
            </w:r>
            <w:proofErr w:type="spellEnd"/>
            <w:r w:rsidRPr="00E978D8">
              <w:rPr>
                <w:lang w:val="en-US"/>
              </w:rPr>
              <w:t xml:space="preserve"> 4 VMs, 70 VCPUs, 136.7GB, 2TB Volume)</w:t>
            </w:r>
          </w:p>
        </w:tc>
      </w:tr>
    </w:tbl>
    <w:p w14:paraId="11B7DFCF" w14:textId="77777777" w:rsidR="00CE67FF" w:rsidRDefault="00CE67FF" w:rsidP="00CE67FF"/>
    <w:p w14:paraId="5611BC46" w14:textId="77777777" w:rsidR="00CE67FF" w:rsidRDefault="00CE67FF" w:rsidP="00CE67FF">
      <w:pPr>
        <w:pStyle w:val="Heading2"/>
      </w:pPr>
      <w:bookmarkStart w:id="90" w:name="_Toc70958024"/>
      <w:r>
        <w:t>Lessons learnt</w:t>
      </w:r>
      <w:bookmarkEnd w:id="90"/>
    </w:p>
    <w:p w14:paraId="2CD90860" w14:textId="1CAA4FAE" w:rsidR="00E978D8" w:rsidRPr="00E978D8" w:rsidRDefault="00E978D8" w:rsidP="00E978D8">
      <w:pPr>
        <w:rPr>
          <w:lang w:val="en-US"/>
        </w:rPr>
      </w:pPr>
      <w:r w:rsidRPr="00E978D8">
        <w:rPr>
          <w:lang w:val="en-US"/>
        </w:rPr>
        <w:t>D4Science</w:t>
      </w:r>
      <w:r>
        <w:rPr>
          <w:rStyle w:val="FootnoteReference"/>
          <w:lang w:val="en-US"/>
        </w:rPr>
        <w:footnoteReference w:id="20"/>
      </w:r>
      <w:r w:rsidRPr="00E978D8">
        <w:rPr>
          <w:lang w:val="en-US"/>
        </w:rPr>
        <w:t xml:space="preserve"> (the provider of the </w:t>
      </w:r>
      <w:proofErr w:type="spellStart"/>
      <w:r w:rsidRPr="00E978D8">
        <w:rPr>
          <w:lang w:val="en-US"/>
        </w:rPr>
        <w:t>DataMiner</w:t>
      </w:r>
      <w:proofErr w:type="spellEnd"/>
      <w:r w:rsidRPr="00E978D8">
        <w:rPr>
          <w:lang w:val="en-US"/>
        </w:rPr>
        <w:t xml:space="preserve"> service) is exploiting resources from several providers including EGI (there is </w:t>
      </w:r>
      <w:r w:rsidR="00FC3963" w:rsidRPr="00E978D8">
        <w:rPr>
          <w:lang w:val="en-US"/>
        </w:rPr>
        <w:t>an</w:t>
      </w:r>
      <w:r w:rsidRPr="00E978D8">
        <w:rPr>
          <w:lang w:val="en-US"/>
        </w:rPr>
        <w:t xml:space="preserve"> SLA agreement in place since 2017). This pilot demonstrated one time more how the solutions developed and operated are solid and make it possible to easily enlarge the set of providers.</w:t>
      </w:r>
    </w:p>
    <w:p w14:paraId="0170AC7D" w14:textId="020FFFEB" w:rsidR="00CE67FF" w:rsidRDefault="00E978D8" w:rsidP="00E978D8">
      <w:pPr>
        <w:rPr>
          <w:lang w:val="en-US"/>
        </w:rPr>
      </w:pPr>
      <w:r w:rsidRPr="00E978D8">
        <w:rPr>
          <w:lang w:val="en-US"/>
        </w:rPr>
        <w:t xml:space="preserve">However, the </w:t>
      </w:r>
      <w:r w:rsidR="00FC3963" w:rsidRPr="00E978D8">
        <w:rPr>
          <w:lang w:val="en-US"/>
        </w:rPr>
        <w:t>number</w:t>
      </w:r>
      <w:r w:rsidRPr="00E978D8">
        <w:rPr>
          <w:lang w:val="en-US"/>
        </w:rPr>
        <w:t xml:space="preserve"> of resources made available by the pilot was (as expected) limited with respect to both “size” and “time”. This limitation, especially in scenarios like those supported by D4Science that is used to support heterogeneous communities with a rich array of production level services, poses questions with respect to the ratio between costs and benefits. In the specific case, effort was spent to deploy the cluster on the new resources acquired by the pilot yet when the </w:t>
      </w:r>
      <w:proofErr w:type="spellStart"/>
      <w:r w:rsidRPr="00E978D8">
        <w:rPr>
          <w:lang w:val="en-US"/>
        </w:rPr>
        <w:t>BioCos</w:t>
      </w:r>
      <w:proofErr w:type="spellEnd"/>
      <w:r w:rsidRPr="00E978D8">
        <w:rPr>
          <w:lang w:val="en-US"/>
        </w:rPr>
        <w:t xml:space="preserve"> community completed the testing phase (demonstrating that their pipeline can be successfully executed on third party resources)</w:t>
      </w:r>
      <w:r w:rsidR="00FC3963">
        <w:rPr>
          <w:lang w:val="en-US"/>
        </w:rPr>
        <w:t xml:space="preserve"> but</w:t>
      </w:r>
      <w:r w:rsidRPr="00E978D8">
        <w:rPr>
          <w:lang w:val="en-US"/>
        </w:rPr>
        <w:t xml:space="preserve"> it was impossible to allocate the cluster to serve other scenarios because it is very “small” with respect to those D4Science is usually offering (an average production cluster consists of 15 </w:t>
      </w:r>
      <w:proofErr w:type="spellStart"/>
      <w:r w:rsidRPr="00E978D8">
        <w:rPr>
          <w:lang w:val="en-US"/>
        </w:rPr>
        <w:t>DataMiner</w:t>
      </w:r>
      <w:proofErr w:type="spellEnd"/>
      <w:r w:rsidRPr="00E978D8">
        <w:rPr>
          <w:lang w:val="en-US"/>
        </w:rPr>
        <w:t xml:space="preserve"> services each with 16 VCPUs, 32GB RAM, and 100 GB Disk Space plus 15 </w:t>
      </w:r>
      <w:proofErr w:type="spellStart"/>
      <w:r w:rsidRPr="00E978D8">
        <w:rPr>
          <w:lang w:val="en-US"/>
        </w:rPr>
        <w:t>DataMiner</w:t>
      </w:r>
      <w:proofErr w:type="spellEnd"/>
      <w:r w:rsidRPr="00E978D8">
        <w:rPr>
          <w:lang w:val="en-US"/>
        </w:rPr>
        <w:t xml:space="preserve"> workers each with 16 VCPUs, 32GB RAM, and 100 GB Disk Space plus a dedicated load balancer).</w:t>
      </w:r>
    </w:p>
    <w:p w14:paraId="5A95EFD4" w14:textId="77777777" w:rsidR="00CE67FF" w:rsidRDefault="00CE67FF" w:rsidP="00CE67FF">
      <w:pPr>
        <w:pStyle w:val="Heading2"/>
        <w:rPr>
          <w:lang w:val="en-US"/>
        </w:rPr>
      </w:pPr>
      <w:bookmarkStart w:id="91" w:name="_Toc70958025"/>
      <w:r>
        <w:rPr>
          <w:lang w:val="en-US"/>
        </w:rPr>
        <w:t>Impact</w:t>
      </w:r>
      <w:bookmarkEnd w:id="91"/>
    </w:p>
    <w:p w14:paraId="23B14B41" w14:textId="444C503A" w:rsidR="00E978D8" w:rsidRPr="00E978D8" w:rsidRDefault="00E978D8" w:rsidP="00E978D8">
      <w:pPr>
        <w:rPr>
          <w:lang w:val="en-US"/>
        </w:rPr>
      </w:pPr>
      <w:r w:rsidRPr="00E978D8">
        <w:rPr>
          <w:lang w:val="en-US"/>
        </w:rPr>
        <w:t xml:space="preserve">D4Science is a </w:t>
      </w:r>
      <w:r w:rsidR="00FC3963" w:rsidRPr="00E978D8">
        <w:rPr>
          <w:lang w:val="en-US"/>
        </w:rPr>
        <w:t>well-established</w:t>
      </w:r>
      <w:r w:rsidRPr="00E978D8">
        <w:rPr>
          <w:lang w:val="en-US"/>
        </w:rPr>
        <w:t xml:space="preserve"> service provider supporting several communities (more than 150 active Virtual Research Environments made available by 20 Gateways)</w:t>
      </w:r>
      <w:r>
        <w:rPr>
          <w:rStyle w:val="FootnoteReference"/>
          <w:lang w:val="en-US"/>
        </w:rPr>
        <w:footnoteReference w:id="21"/>
      </w:r>
      <w:r w:rsidRPr="00E978D8">
        <w:rPr>
          <w:lang w:val="en-US"/>
        </w:rPr>
        <w:t xml:space="preserve">. The pilot supported one of these Virtual Research Environments and showcased how simple might be to exploit resources </w:t>
      </w:r>
      <w:r w:rsidRPr="00E978D8">
        <w:rPr>
          <w:lang w:val="en-US"/>
        </w:rPr>
        <w:lastRenderedPageBreak/>
        <w:t xml:space="preserve">provided by third party service providers to reinforce the capacity of the working environments D4Science can create to serve the needs of communities of practice. </w:t>
      </w:r>
    </w:p>
    <w:p w14:paraId="451E8F9A" w14:textId="4A20BDD6" w:rsidR="00CE67FF" w:rsidRPr="00D7100A" w:rsidRDefault="00E978D8" w:rsidP="00E978D8">
      <w:pPr>
        <w:rPr>
          <w:lang w:val="en-US"/>
        </w:rPr>
      </w:pPr>
      <w:r w:rsidRPr="00E978D8">
        <w:rPr>
          <w:lang w:val="en-US"/>
        </w:rPr>
        <w:t xml:space="preserve">This pilot demonstrates how the resources operated by diverse service providers could be conveniently </w:t>
      </w:r>
      <w:proofErr w:type="spellStart"/>
      <w:r w:rsidRPr="00E978D8">
        <w:rPr>
          <w:lang w:val="en-US"/>
        </w:rPr>
        <w:t>mobilised</w:t>
      </w:r>
      <w:proofErr w:type="spellEnd"/>
      <w:r w:rsidRPr="00E978D8">
        <w:rPr>
          <w:lang w:val="en-US"/>
        </w:rPr>
        <w:t xml:space="preserve"> to provide final users with feature rich and </w:t>
      </w:r>
      <w:r w:rsidR="00FC3963" w:rsidRPr="00E978D8">
        <w:rPr>
          <w:lang w:val="en-US"/>
        </w:rPr>
        <w:t>user-friendly</w:t>
      </w:r>
      <w:r w:rsidRPr="00E978D8">
        <w:rPr>
          <w:lang w:val="en-US"/>
        </w:rPr>
        <w:t xml:space="preserve"> working environments hiding the complexity of the underlying settings and the fragmentation of the providers.</w:t>
      </w:r>
    </w:p>
    <w:p w14:paraId="4077E85A" w14:textId="77777777" w:rsidR="00CE67FF" w:rsidRDefault="00CE67FF" w:rsidP="00CE67FF">
      <w:pPr>
        <w:pStyle w:val="Heading2"/>
        <w:rPr>
          <w:lang w:val="en-US"/>
        </w:rPr>
      </w:pPr>
      <w:bookmarkStart w:id="92" w:name="_Toc70958026"/>
      <w:proofErr w:type="gramStart"/>
      <w:r>
        <w:rPr>
          <w:lang w:val="en-US"/>
        </w:rPr>
        <w:t>Future plans</w:t>
      </w:r>
      <w:proofErr w:type="gramEnd"/>
      <w:r>
        <w:rPr>
          <w:lang w:val="en-US"/>
        </w:rPr>
        <w:t xml:space="preserve"> and sustainability aspects</w:t>
      </w:r>
      <w:bookmarkEnd w:id="92"/>
    </w:p>
    <w:p w14:paraId="503D6F4F" w14:textId="77777777" w:rsidR="00E978D8" w:rsidRPr="00E978D8" w:rsidRDefault="00E978D8" w:rsidP="00E978D8">
      <w:pPr>
        <w:rPr>
          <w:lang w:val="en-US"/>
        </w:rPr>
      </w:pPr>
      <w:r w:rsidRPr="00E978D8">
        <w:rPr>
          <w:lang w:val="en-US"/>
        </w:rPr>
        <w:t>The pilot stems from a use case having a limited duration and scope (</w:t>
      </w:r>
      <w:proofErr w:type="gramStart"/>
      <w:r w:rsidRPr="00E978D8">
        <w:rPr>
          <w:lang w:val="en-US"/>
        </w:rPr>
        <w:t>i.e.</w:t>
      </w:r>
      <w:proofErr w:type="gramEnd"/>
      <w:r w:rsidRPr="00E978D8">
        <w:rPr>
          <w:lang w:val="en-US"/>
        </w:rPr>
        <w:t xml:space="preserve"> to allow a company to test the services and solutions stemming from a research project). Because of this no </w:t>
      </w:r>
      <w:proofErr w:type="gramStart"/>
      <w:r w:rsidRPr="00E978D8">
        <w:rPr>
          <w:lang w:val="en-US"/>
        </w:rPr>
        <w:t>future plan</w:t>
      </w:r>
      <w:proofErr w:type="gramEnd"/>
      <w:r w:rsidRPr="00E978D8">
        <w:rPr>
          <w:lang w:val="en-US"/>
        </w:rPr>
        <w:t xml:space="preserve"> aiming at maintaining the resulting environment (the overall Virtual Research Environment) active after the planned deadline (December 2022) was envisaged.</w:t>
      </w:r>
    </w:p>
    <w:p w14:paraId="5319A3A1" w14:textId="5FE3F7B3" w:rsidR="00CE67FF" w:rsidRPr="00CE67FF" w:rsidRDefault="00E978D8" w:rsidP="00E978D8">
      <w:pPr>
        <w:rPr>
          <w:lang w:val="en-US"/>
        </w:rPr>
      </w:pPr>
      <w:r w:rsidRPr="00E978D8">
        <w:rPr>
          <w:lang w:val="en-US"/>
        </w:rPr>
        <w:t>However, the SLA established between EGI and D4Science will continue to be active implying that D4Science will continue to rely on resources and services provided by EGI.</w:t>
      </w:r>
    </w:p>
    <w:p w14:paraId="18D331D1" w14:textId="77777777" w:rsidR="00CE67FF" w:rsidRPr="00CE67FF" w:rsidRDefault="00CE67FF" w:rsidP="00CE67FF">
      <w:pPr>
        <w:rPr>
          <w:lang w:val="en-US"/>
        </w:rPr>
      </w:pPr>
    </w:p>
    <w:sectPr w:rsidR="00CE67FF" w:rsidRPr="00CE67FF" w:rsidSect="00247395">
      <w:headerReference w:type="even" r:id="rId30"/>
      <w:headerReference w:type="default" r:id="rId31"/>
      <w:footerReference w:type="first" r:id="rId32"/>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D57A" w14:textId="77777777" w:rsidR="007046D4" w:rsidRDefault="007046D4" w:rsidP="00835E24">
      <w:pPr>
        <w:spacing w:after="0" w:line="240" w:lineRule="auto"/>
      </w:pPr>
      <w:r>
        <w:separator/>
      </w:r>
    </w:p>
  </w:endnote>
  <w:endnote w:type="continuationSeparator" w:id="0">
    <w:p w14:paraId="5F21C57D" w14:textId="77777777" w:rsidR="007046D4" w:rsidRDefault="007046D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40" w:type="pct"/>
      <w:tblLook w:val="04A0" w:firstRow="1" w:lastRow="0" w:firstColumn="1" w:lastColumn="0" w:noHBand="0" w:noVBand="1"/>
    </w:tblPr>
    <w:tblGrid>
      <w:gridCol w:w="8930"/>
      <w:gridCol w:w="710"/>
    </w:tblGrid>
    <w:tr w:rsidR="00016F0A" w:rsidRPr="00980A57" w14:paraId="1A91064D" w14:textId="77777777" w:rsidTr="00247395">
      <w:trPr>
        <w:trHeight w:val="475"/>
      </w:trPr>
      <w:tc>
        <w:tcPr>
          <w:tcW w:w="4632" w:type="pct"/>
          <w:shd w:val="clear" w:color="auto" w:fill="7DA9DF"/>
          <w:vAlign w:val="center"/>
        </w:tcPr>
        <w:p w14:paraId="50273CA0" w14:textId="77777777" w:rsidR="00016F0A" w:rsidRPr="00980A57" w:rsidRDefault="00016F0A"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0C4DAA75" w14:textId="77777777" w:rsidR="00016F0A" w:rsidRPr="00EE208C" w:rsidRDefault="00016F0A" w:rsidP="00247395">
          <w:pPr>
            <w:pStyle w:val="Header"/>
            <w:jc w:val="right"/>
            <w:rPr>
              <w:color w:val="002060"/>
              <w:sz w:val="18"/>
            </w:rPr>
          </w:pPr>
        </w:p>
      </w:tc>
    </w:tr>
  </w:tbl>
  <w:p w14:paraId="48AB6980" w14:textId="77777777" w:rsidR="00016F0A" w:rsidRDefault="00016F0A">
    <w:pPr>
      <w:pStyle w:val="Footer"/>
    </w:pPr>
    <w:r w:rsidRPr="00980A57">
      <w:rPr>
        <w:noProof/>
        <w:lang w:eastAsia="en-GB"/>
      </w:rPr>
      <w:drawing>
        <wp:anchor distT="0" distB="0" distL="114300" distR="114300" simplePos="0" relativeHeight="251659264" behindDoc="0" locked="0" layoutInCell="1" allowOverlap="1" wp14:anchorId="4B8107A6" wp14:editId="300F4CDD">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CD227" w14:textId="77777777" w:rsidR="007046D4" w:rsidRDefault="007046D4" w:rsidP="00835E24">
      <w:pPr>
        <w:spacing w:after="0" w:line="240" w:lineRule="auto"/>
      </w:pPr>
      <w:r>
        <w:separator/>
      </w:r>
    </w:p>
  </w:footnote>
  <w:footnote w:type="continuationSeparator" w:id="0">
    <w:p w14:paraId="0884B4F0" w14:textId="77777777" w:rsidR="007046D4" w:rsidRDefault="007046D4" w:rsidP="00835E24">
      <w:pPr>
        <w:spacing w:after="0" w:line="240" w:lineRule="auto"/>
      </w:pPr>
      <w:r>
        <w:continuationSeparator/>
      </w:r>
    </w:p>
  </w:footnote>
  <w:footnote w:id="1">
    <w:p w14:paraId="45C1B640" w14:textId="3E65D242" w:rsidR="00016F0A" w:rsidRPr="006252A3" w:rsidRDefault="00016F0A">
      <w:pPr>
        <w:pStyle w:val="FootnoteText"/>
        <w:rPr>
          <w:lang w:val="en-US"/>
        </w:rPr>
      </w:pPr>
      <w:r>
        <w:rPr>
          <w:rStyle w:val="FootnoteReference"/>
        </w:rPr>
        <w:footnoteRef/>
      </w:r>
      <w:r>
        <w:t xml:space="preserve"> </w:t>
      </w:r>
      <w:hyperlink r:id="rId1" w:history="1">
        <w:r w:rsidRPr="002C1D65">
          <w:rPr>
            <w:rStyle w:val="Hyperlink"/>
          </w:rPr>
          <w:t>https://eosc-portal.eu/news/new-booklet-describing-eosc-early-adopter-programme</w:t>
        </w:r>
      </w:hyperlink>
      <w:r>
        <w:t xml:space="preserve"> </w:t>
      </w:r>
    </w:p>
  </w:footnote>
  <w:footnote w:id="2">
    <w:p w14:paraId="305E77CC" w14:textId="3818D135" w:rsidR="00016F0A" w:rsidRPr="00A832D5" w:rsidRDefault="00016F0A">
      <w:pPr>
        <w:pStyle w:val="FootnoteText"/>
        <w:rPr>
          <w:lang w:val="en-US"/>
        </w:rPr>
      </w:pPr>
      <w:r>
        <w:rPr>
          <w:rStyle w:val="FootnoteReference"/>
        </w:rPr>
        <w:footnoteRef/>
      </w:r>
      <w:r>
        <w:t xml:space="preserve"> </w:t>
      </w:r>
      <w:hyperlink r:id="rId2" w:history="1">
        <w:r w:rsidRPr="002C1D65">
          <w:rPr>
            <w:rStyle w:val="Hyperlink"/>
          </w:rPr>
          <w:t>https://eosc-portal.eu/</w:t>
        </w:r>
      </w:hyperlink>
      <w:r>
        <w:t xml:space="preserve"> </w:t>
      </w:r>
    </w:p>
  </w:footnote>
  <w:footnote w:id="3">
    <w:p w14:paraId="738A6B18" w14:textId="7070EAB4" w:rsidR="002923B3" w:rsidRPr="002923B3" w:rsidRDefault="002923B3">
      <w:pPr>
        <w:pStyle w:val="FootnoteText"/>
      </w:pPr>
      <w:r>
        <w:rPr>
          <w:rStyle w:val="FootnoteReference"/>
        </w:rPr>
        <w:footnoteRef/>
      </w:r>
      <w:r>
        <w:t xml:space="preserve"> </w:t>
      </w:r>
      <w:hyperlink r:id="rId3" w:history="1">
        <w:r w:rsidRPr="002C1D65">
          <w:rPr>
            <w:rStyle w:val="Hyperlink"/>
          </w:rPr>
          <w:t>https://marketplace.eosc-portal.eu/services/emso-eric-data-portal</w:t>
        </w:r>
      </w:hyperlink>
      <w:r>
        <w:t xml:space="preserve"> </w:t>
      </w:r>
    </w:p>
  </w:footnote>
  <w:footnote w:id="4">
    <w:p w14:paraId="1E29761F" w14:textId="46087319" w:rsidR="00016F0A" w:rsidRPr="00A432EE" w:rsidRDefault="00016F0A">
      <w:pPr>
        <w:pStyle w:val="FootnoteText"/>
        <w:rPr>
          <w:lang w:val="en-US"/>
        </w:rPr>
      </w:pPr>
      <w:r>
        <w:rPr>
          <w:rStyle w:val="FootnoteReference"/>
        </w:rPr>
        <w:footnoteRef/>
      </w:r>
      <w:r>
        <w:t xml:space="preserve"> </w:t>
      </w:r>
      <w:hyperlink r:id="rId4" w:history="1">
        <w:r w:rsidRPr="002C1D65">
          <w:rPr>
            <w:rStyle w:val="Hyperlink"/>
          </w:rPr>
          <w:t>https://u.pcloud.link/publink/show?code=XZ21vfXZCimMiVP31jRjFA4mKFIM9hst8xuV</w:t>
        </w:r>
      </w:hyperlink>
      <w:r>
        <w:t xml:space="preserve"> </w:t>
      </w:r>
    </w:p>
  </w:footnote>
  <w:footnote w:id="5">
    <w:p w14:paraId="314346FA" w14:textId="3A2C0AA5" w:rsidR="00016F0A" w:rsidRPr="00061B5E" w:rsidRDefault="00016F0A">
      <w:pPr>
        <w:pStyle w:val="FootnoteText"/>
        <w:rPr>
          <w:lang w:val="en-US"/>
        </w:rPr>
      </w:pPr>
      <w:r>
        <w:rPr>
          <w:rStyle w:val="FootnoteReference"/>
        </w:rPr>
        <w:footnoteRef/>
      </w:r>
      <w:r>
        <w:t xml:space="preserve"> </w:t>
      </w:r>
      <w:hyperlink r:id="rId5" w:history="1">
        <w:r w:rsidRPr="002C1D65">
          <w:rPr>
            <w:rStyle w:val="Hyperlink"/>
          </w:rPr>
          <w:t>http://ecrin-mdr.online/index.php/Data_Collection_Overview</w:t>
        </w:r>
      </w:hyperlink>
      <w:r>
        <w:t xml:space="preserve"> </w:t>
      </w:r>
    </w:p>
  </w:footnote>
  <w:footnote w:id="6">
    <w:p w14:paraId="1088E346" w14:textId="1EE81B6D" w:rsidR="00016F0A" w:rsidRPr="00061B5E" w:rsidRDefault="00016F0A">
      <w:pPr>
        <w:pStyle w:val="FootnoteText"/>
        <w:rPr>
          <w:lang w:val="en-US"/>
        </w:rPr>
      </w:pPr>
      <w:r>
        <w:rPr>
          <w:rStyle w:val="FootnoteReference"/>
        </w:rPr>
        <w:footnoteRef/>
      </w:r>
      <w:r>
        <w:t xml:space="preserve"> </w:t>
      </w:r>
      <w:hyperlink r:id="rId6" w:history="1">
        <w:r w:rsidRPr="002C1D65">
          <w:rPr>
            <w:rStyle w:val="Hyperlink"/>
          </w:rPr>
          <w:t>http://ecrin-mdr.online/index.php/The_ECRIN_Metadata_Schemas</w:t>
        </w:r>
      </w:hyperlink>
      <w:r>
        <w:t xml:space="preserve"> </w:t>
      </w:r>
    </w:p>
  </w:footnote>
  <w:footnote w:id="7">
    <w:p w14:paraId="09D61A4D" w14:textId="64EBB12C" w:rsidR="00016F0A" w:rsidRPr="00061B5E" w:rsidRDefault="00016F0A">
      <w:pPr>
        <w:pStyle w:val="FootnoteText"/>
        <w:rPr>
          <w:lang w:val="en-US"/>
        </w:rPr>
      </w:pPr>
      <w:r>
        <w:rPr>
          <w:rStyle w:val="FootnoteReference"/>
        </w:rPr>
        <w:footnoteRef/>
      </w:r>
      <w:r>
        <w:t xml:space="preserve"> </w:t>
      </w:r>
      <w:hyperlink r:id="rId7" w:history="1">
        <w:r w:rsidRPr="002C1D65">
          <w:rPr>
            <w:rStyle w:val="Hyperlink"/>
          </w:rPr>
          <w:t>https://www.ecrin.org/</w:t>
        </w:r>
      </w:hyperlink>
      <w:r>
        <w:t xml:space="preserve"> </w:t>
      </w:r>
    </w:p>
  </w:footnote>
  <w:footnote w:id="8">
    <w:p w14:paraId="25B148CE" w14:textId="579C56C5" w:rsidR="00016F0A" w:rsidRPr="00061B5E" w:rsidRDefault="00016F0A">
      <w:pPr>
        <w:pStyle w:val="FootnoteText"/>
        <w:rPr>
          <w:lang w:val="en-US"/>
        </w:rPr>
      </w:pPr>
      <w:r>
        <w:rPr>
          <w:rStyle w:val="FootnoteReference"/>
        </w:rPr>
        <w:footnoteRef/>
      </w:r>
      <w:r>
        <w:t xml:space="preserve"> </w:t>
      </w:r>
      <w:hyperlink r:id="rId8" w:history="1">
        <w:r w:rsidRPr="002C1D65">
          <w:rPr>
            <w:rStyle w:val="Hyperlink"/>
          </w:rPr>
          <w:t>https://www.onedata.org/#/home</w:t>
        </w:r>
      </w:hyperlink>
      <w:r>
        <w:t xml:space="preserve"> </w:t>
      </w:r>
    </w:p>
  </w:footnote>
  <w:footnote w:id="9">
    <w:p w14:paraId="6A4350D5" w14:textId="5EBDF93C" w:rsidR="00016F0A" w:rsidRPr="00061B5E" w:rsidRDefault="00016F0A">
      <w:pPr>
        <w:pStyle w:val="FootnoteText"/>
        <w:rPr>
          <w:lang w:val="en-US"/>
        </w:rPr>
      </w:pPr>
      <w:r>
        <w:rPr>
          <w:rStyle w:val="FootnoteReference"/>
        </w:rPr>
        <w:footnoteRef/>
      </w:r>
      <w:r>
        <w:t xml:space="preserve"> </w:t>
      </w:r>
      <w:hyperlink r:id="rId9" w:history="1">
        <w:r w:rsidRPr="002C1D65">
          <w:rPr>
            <w:rStyle w:val="Hyperlink"/>
          </w:rPr>
          <w:t>http://ecrin-mdr.online/index.php/MDR_Data_Sources</w:t>
        </w:r>
      </w:hyperlink>
      <w:r>
        <w:t xml:space="preserve"> </w:t>
      </w:r>
    </w:p>
  </w:footnote>
  <w:footnote w:id="10">
    <w:p w14:paraId="4B3EF360" w14:textId="160EEB7F" w:rsidR="00016F0A" w:rsidRPr="00011371" w:rsidRDefault="00016F0A">
      <w:pPr>
        <w:pStyle w:val="FootnoteText"/>
        <w:rPr>
          <w:lang w:val="en-US"/>
        </w:rPr>
      </w:pPr>
      <w:r>
        <w:rPr>
          <w:rStyle w:val="FootnoteReference"/>
        </w:rPr>
        <w:footnoteRef/>
      </w:r>
      <w:r>
        <w:t xml:space="preserve"> </w:t>
      </w:r>
      <w:hyperlink r:id="rId10" w:history="1">
        <w:r w:rsidRPr="002C1D65">
          <w:rPr>
            <w:rStyle w:val="Hyperlink"/>
          </w:rPr>
          <w:t>https://www.egi.eu/services/datahub/</w:t>
        </w:r>
      </w:hyperlink>
      <w:r>
        <w:t xml:space="preserve"> </w:t>
      </w:r>
    </w:p>
  </w:footnote>
  <w:footnote w:id="11">
    <w:p w14:paraId="0C7AAF8B" w14:textId="2665C240" w:rsidR="00016F0A" w:rsidRPr="0084206F" w:rsidRDefault="00016F0A">
      <w:pPr>
        <w:pStyle w:val="FootnoteText"/>
        <w:rPr>
          <w:lang w:val="en-US"/>
        </w:rPr>
      </w:pPr>
      <w:r>
        <w:rPr>
          <w:rStyle w:val="FootnoteReference"/>
        </w:rPr>
        <w:footnoteRef/>
      </w:r>
      <w:r>
        <w:t xml:space="preserve"> </w:t>
      </w:r>
      <w:hyperlink r:id="rId11" w:history="1">
        <w:r w:rsidRPr="002C1D65">
          <w:rPr>
            <w:rStyle w:val="Hyperlink"/>
          </w:rPr>
          <w:t>https://www.eosc-life.eu/</w:t>
        </w:r>
      </w:hyperlink>
      <w:r>
        <w:t xml:space="preserve"> </w:t>
      </w:r>
    </w:p>
  </w:footnote>
  <w:footnote w:id="12">
    <w:p w14:paraId="540EA9B8" w14:textId="67D27617" w:rsidR="00016F0A" w:rsidRPr="00E978D8" w:rsidRDefault="00016F0A">
      <w:pPr>
        <w:pStyle w:val="FootnoteText"/>
        <w:rPr>
          <w:lang w:val="en-US"/>
        </w:rPr>
      </w:pPr>
      <w:r>
        <w:rPr>
          <w:rStyle w:val="FootnoteReference"/>
        </w:rPr>
        <w:footnoteRef/>
      </w:r>
      <w:r>
        <w:t xml:space="preserve"> </w:t>
      </w:r>
      <w:hyperlink r:id="rId12" w:history="1">
        <w:r w:rsidRPr="002C1D65">
          <w:rPr>
            <w:rStyle w:val="Hyperlink"/>
          </w:rPr>
          <w:t>https://marketplace.eosc-portal.eu/services/openrisknet-e-infrastructure</w:t>
        </w:r>
      </w:hyperlink>
      <w:r>
        <w:t xml:space="preserve"> </w:t>
      </w:r>
    </w:p>
  </w:footnote>
  <w:footnote w:id="13">
    <w:p w14:paraId="504A70C9" w14:textId="31FF72B6" w:rsidR="00016F0A" w:rsidRPr="00E978D8" w:rsidRDefault="00016F0A">
      <w:pPr>
        <w:pStyle w:val="FootnoteText"/>
        <w:rPr>
          <w:lang w:val="en-US"/>
        </w:rPr>
      </w:pPr>
      <w:r>
        <w:rPr>
          <w:rStyle w:val="FootnoteReference"/>
        </w:rPr>
        <w:footnoteRef/>
      </w:r>
      <w:r>
        <w:t xml:space="preserve"> </w:t>
      </w:r>
      <w:hyperlink r:id="rId13" w:history="1">
        <w:r w:rsidRPr="002C1D65">
          <w:rPr>
            <w:rStyle w:val="Hyperlink"/>
          </w:rPr>
          <w:t>https://marketplace.eosc-portal.eu/services/squonk-computational-notebook</w:t>
        </w:r>
      </w:hyperlink>
      <w:r>
        <w:t xml:space="preserve"> </w:t>
      </w:r>
    </w:p>
  </w:footnote>
  <w:footnote w:id="14">
    <w:p w14:paraId="503C7A2A" w14:textId="440A2FC0" w:rsidR="00016F0A" w:rsidRPr="00E978D8" w:rsidRDefault="00016F0A">
      <w:pPr>
        <w:pStyle w:val="FootnoteText"/>
        <w:rPr>
          <w:lang w:val="en-US"/>
        </w:rPr>
      </w:pPr>
      <w:r>
        <w:rPr>
          <w:rStyle w:val="FootnoteReference"/>
        </w:rPr>
        <w:footnoteRef/>
      </w:r>
      <w:r>
        <w:t xml:space="preserve"> </w:t>
      </w:r>
      <w:hyperlink r:id="rId14" w:history="1">
        <w:r w:rsidRPr="002C1D65">
          <w:rPr>
            <w:rStyle w:val="Hyperlink"/>
          </w:rPr>
          <w:t>https://marketplace.eosc-portal.eu/services/jaqpot</w:t>
        </w:r>
      </w:hyperlink>
      <w:r>
        <w:t xml:space="preserve"> </w:t>
      </w:r>
    </w:p>
  </w:footnote>
  <w:footnote w:id="15">
    <w:p w14:paraId="27F2E383" w14:textId="295C4792" w:rsidR="00016F0A" w:rsidRPr="00E978D8" w:rsidRDefault="00016F0A">
      <w:pPr>
        <w:pStyle w:val="FootnoteText"/>
        <w:rPr>
          <w:lang w:val="en-US"/>
        </w:rPr>
      </w:pPr>
      <w:r>
        <w:rPr>
          <w:rStyle w:val="FootnoteReference"/>
        </w:rPr>
        <w:footnoteRef/>
      </w:r>
      <w:r>
        <w:t xml:space="preserve"> </w:t>
      </w:r>
      <w:hyperlink r:id="rId15" w:history="1">
        <w:r w:rsidRPr="002C1D65">
          <w:rPr>
            <w:rStyle w:val="Hyperlink"/>
          </w:rPr>
          <w:t>https://marketplace.eosc-portal.eu/services/lazar</w:t>
        </w:r>
      </w:hyperlink>
      <w:r>
        <w:t xml:space="preserve"> </w:t>
      </w:r>
    </w:p>
  </w:footnote>
  <w:footnote w:id="16">
    <w:p w14:paraId="31FFEF7E" w14:textId="5273592A" w:rsidR="00016F0A" w:rsidRPr="00E978D8" w:rsidRDefault="00016F0A">
      <w:pPr>
        <w:pStyle w:val="FootnoteText"/>
        <w:rPr>
          <w:lang w:val="it-IT"/>
        </w:rPr>
      </w:pPr>
      <w:r>
        <w:rPr>
          <w:rStyle w:val="FootnoteReference"/>
        </w:rPr>
        <w:footnoteRef/>
      </w:r>
      <w:r w:rsidRPr="00E978D8">
        <w:rPr>
          <w:lang w:val="it-IT"/>
        </w:rPr>
        <w:t xml:space="preserve"> Assante, M, </w:t>
      </w:r>
      <w:proofErr w:type="spellStart"/>
      <w:r w:rsidRPr="00E978D8">
        <w:rPr>
          <w:lang w:val="it-IT"/>
        </w:rPr>
        <w:t>Boizet</w:t>
      </w:r>
      <w:proofErr w:type="spellEnd"/>
      <w:r w:rsidRPr="00E978D8">
        <w:rPr>
          <w:lang w:val="it-IT"/>
        </w:rPr>
        <w:t xml:space="preserve">, A, Candela, L, et al. </w:t>
      </w:r>
      <w:r w:rsidRPr="00E978D8">
        <w:rPr>
          <w:lang w:val="en-US"/>
        </w:rPr>
        <w:t xml:space="preserve">Realizing virtual research environments for the agri‐food community: The AGINFRA PLUS experience. Concurrency </w:t>
      </w:r>
      <w:proofErr w:type="spellStart"/>
      <w:r w:rsidRPr="00E978D8">
        <w:rPr>
          <w:lang w:val="en-US"/>
        </w:rPr>
        <w:t>Computat</w:t>
      </w:r>
      <w:proofErr w:type="spellEnd"/>
      <w:r w:rsidRPr="00E978D8">
        <w:rPr>
          <w:lang w:val="en-US"/>
        </w:rPr>
        <w:t xml:space="preserve"> </w:t>
      </w:r>
      <w:proofErr w:type="spellStart"/>
      <w:r w:rsidRPr="00E978D8">
        <w:rPr>
          <w:lang w:val="en-US"/>
        </w:rPr>
        <w:t>Pract</w:t>
      </w:r>
      <w:proofErr w:type="spellEnd"/>
      <w:r w:rsidRPr="00E978D8">
        <w:rPr>
          <w:lang w:val="en-US"/>
        </w:rPr>
        <w:t xml:space="preserve"> </w:t>
      </w:r>
      <w:proofErr w:type="spellStart"/>
      <w:r w:rsidRPr="00E978D8">
        <w:rPr>
          <w:lang w:val="en-US"/>
        </w:rPr>
        <w:t>Exper</w:t>
      </w:r>
      <w:proofErr w:type="spellEnd"/>
      <w:r w:rsidRPr="00E978D8">
        <w:rPr>
          <w:lang w:val="en-US"/>
        </w:rPr>
        <w:t xml:space="preserve">. </w:t>
      </w:r>
      <w:proofErr w:type="gramStart"/>
      <w:r w:rsidRPr="00E978D8">
        <w:rPr>
          <w:lang w:val="en-US"/>
        </w:rPr>
        <w:t>2020;e</w:t>
      </w:r>
      <w:proofErr w:type="gramEnd"/>
      <w:r w:rsidRPr="00E978D8">
        <w:rPr>
          <w:lang w:val="en-US"/>
        </w:rPr>
        <w:t xml:space="preserve">6087. </w:t>
      </w:r>
      <w:hyperlink r:id="rId16" w:history="1">
        <w:r w:rsidRPr="00E978D8">
          <w:rPr>
            <w:rStyle w:val="Hyperlink"/>
            <w:lang w:val="it-IT"/>
          </w:rPr>
          <w:t>https://doi.org/10.1002/cpe.6087</w:t>
        </w:r>
      </w:hyperlink>
      <w:r w:rsidRPr="00E978D8">
        <w:rPr>
          <w:lang w:val="it-IT"/>
        </w:rPr>
        <w:t xml:space="preserve"> </w:t>
      </w:r>
    </w:p>
  </w:footnote>
  <w:footnote w:id="17">
    <w:p w14:paraId="014B6FC3" w14:textId="711A631B" w:rsidR="00016F0A" w:rsidRPr="00E978D8" w:rsidRDefault="00016F0A">
      <w:pPr>
        <w:pStyle w:val="FootnoteText"/>
        <w:rPr>
          <w:lang w:val="en-US"/>
        </w:rPr>
      </w:pPr>
      <w:r>
        <w:rPr>
          <w:rStyle w:val="FootnoteReference"/>
        </w:rPr>
        <w:footnoteRef/>
      </w:r>
      <w:r w:rsidRPr="00E978D8">
        <w:rPr>
          <w:lang w:val="it-IT"/>
        </w:rPr>
        <w:t xml:space="preserve"> Assante M, Candela L, Castelli D, et al. </w:t>
      </w:r>
      <w:r w:rsidRPr="00E978D8">
        <w:rPr>
          <w:lang w:val="en-US"/>
        </w:rPr>
        <w:t xml:space="preserve">Enacting open science by D4Science. Future </w:t>
      </w:r>
      <w:proofErr w:type="spellStart"/>
      <w:r w:rsidRPr="00E978D8">
        <w:rPr>
          <w:lang w:val="en-US"/>
        </w:rPr>
        <w:t>Generat</w:t>
      </w:r>
      <w:proofErr w:type="spellEnd"/>
      <w:r w:rsidRPr="00E978D8">
        <w:rPr>
          <w:lang w:val="en-US"/>
        </w:rPr>
        <w:t xml:space="preserve"> </w:t>
      </w:r>
      <w:proofErr w:type="spellStart"/>
      <w:r w:rsidRPr="00E978D8">
        <w:rPr>
          <w:lang w:val="en-US"/>
        </w:rPr>
        <w:t>Comput</w:t>
      </w:r>
      <w:proofErr w:type="spellEnd"/>
      <w:r w:rsidRPr="00E978D8">
        <w:rPr>
          <w:lang w:val="en-US"/>
        </w:rPr>
        <w:t xml:space="preserve"> Syst. </w:t>
      </w:r>
      <w:proofErr w:type="gramStart"/>
      <w:r w:rsidRPr="00E978D8">
        <w:rPr>
          <w:lang w:val="en-US"/>
        </w:rPr>
        <w:t>2019;101:555</w:t>
      </w:r>
      <w:proofErr w:type="gramEnd"/>
      <w:r w:rsidRPr="00E978D8">
        <w:rPr>
          <w:lang w:val="en-US"/>
        </w:rPr>
        <w:t xml:space="preserve">-563. </w:t>
      </w:r>
      <w:hyperlink r:id="rId17" w:history="1">
        <w:r w:rsidRPr="002C1D65">
          <w:rPr>
            <w:rStyle w:val="Hyperlink"/>
            <w:lang w:val="en-US"/>
          </w:rPr>
          <w:t>https://doi.org/10.1016/j.future.2019.05.063</w:t>
        </w:r>
      </w:hyperlink>
      <w:r>
        <w:rPr>
          <w:lang w:val="en-US"/>
        </w:rPr>
        <w:t xml:space="preserve"> </w:t>
      </w:r>
    </w:p>
  </w:footnote>
  <w:footnote w:id="18">
    <w:p w14:paraId="4E6392D1" w14:textId="4FE40BC7" w:rsidR="00016F0A" w:rsidRPr="00E978D8" w:rsidRDefault="00016F0A">
      <w:pPr>
        <w:pStyle w:val="FootnoteText"/>
        <w:rPr>
          <w:lang w:val="en-US"/>
        </w:rPr>
      </w:pPr>
      <w:r>
        <w:rPr>
          <w:rStyle w:val="FootnoteReference"/>
        </w:rPr>
        <w:footnoteRef/>
      </w:r>
      <w:r>
        <w:t xml:space="preserve"> </w:t>
      </w:r>
      <w:hyperlink r:id="rId18" w:history="1">
        <w:r w:rsidRPr="002C1D65">
          <w:rPr>
            <w:rStyle w:val="Hyperlink"/>
          </w:rPr>
          <w:t>https://www.biocos.gr/</w:t>
        </w:r>
      </w:hyperlink>
      <w:r>
        <w:t xml:space="preserve"> </w:t>
      </w:r>
    </w:p>
  </w:footnote>
  <w:footnote w:id="19">
    <w:p w14:paraId="19ADCBB1" w14:textId="741F6FBD" w:rsidR="00016F0A" w:rsidRPr="00E978D8" w:rsidRDefault="00016F0A">
      <w:pPr>
        <w:pStyle w:val="FootnoteText"/>
        <w:rPr>
          <w:lang w:val="en-US"/>
        </w:rPr>
      </w:pPr>
      <w:r>
        <w:rPr>
          <w:rStyle w:val="FootnoteReference"/>
        </w:rPr>
        <w:footnoteRef/>
      </w:r>
      <w:r>
        <w:t xml:space="preserve"> </w:t>
      </w:r>
      <w:hyperlink r:id="rId19" w:history="1">
        <w:r w:rsidRPr="002C1D65">
          <w:rPr>
            <w:rStyle w:val="Hyperlink"/>
          </w:rPr>
          <w:t>https://aginfra.d4science.org/web/aginfraplus4biocos/</w:t>
        </w:r>
      </w:hyperlink>
      <w:r>
        <w:t xml:space="preserve"> </w:t>
      </w:r>
    </w:p>
  </w:footnote>
  <w:footnote w:id="20">
    <w:p w14:paraId="59A6978C" w14:textId="39010CE2" w:rsidR="00016F0A" w:rsidRPr="00E978D8" w:rsidRDefault="00016F0A">
      <w:pPr>
        <w:pStyle w:val="FootnoteText"/>
        <w:rPr>
          <w:lang w:val="en-US"/>
        </w:rPr>
      </w:pPr>
      <w:r>
        <w:rPr>
          <w:rStyle w:val="FootnoteReference"/>
        </w:rPr>
        <w:footnoteRef/>
      </w:r>
      <w:r>
        <w:t xml:space="preserve"> </w:t>
      </w:r>
      <w:hyperlink r:id="rId20" w:history="1">
        <w:r w:rsidRPr="002C1D65">
          <w:rPr>
            <w:rStyle w:val="Hyperlink"/>
          </w:rPr>
          <w:t>http://www.d4science.org</w:t>
        </w:r>
      </w:hyperlink>
      <w:r>
        <w:t xml:space="preserve"> </w:t>
      </w:r>
    </w:p>
  </w:footnote>
  <w:footnote w:id="21">
    <w:p w14:paraId="3794DC73" w14:textId="6E075E52" w:rsidR="00016F0A" w:rsidRPr="00E978D8" w:rsidRDefault="00016F0A">
      <w:pPr>
        <w:pStyle w:val="FootnoteText"/>
        <w:rPr>
          <w:lang w:val="en-US"/>
        </w:rPr>
      </w:pPr>
      <w:r>
        <w:rPr>
          <w:rStyle w:val="FootnoteReference"/>
        </w:rPr>
        <w:footnoteRef/>
      </w:r>
      <w:r>
        <w:t xml:space="preserve"> </w:t>
      </w:r>
      <w:hyperlink r:id="rId21" w:history="1">
        <w:r w:rsidRPr="002C1D65">
          <w:rPr>
            <w:rStyle w:val="Hyperlink"/>
          </w:rPr>
          <w:t>https://services.d4science.org/thematic-gateways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4398" w14:textId="77777777" w:rsidR="00016F0A" w:rsidRDefault="00016F0A" w:rsidP="00D50FB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E26D0" w14:textId="77777777" w:rsidR="00016F0A" w:rsidRDefault="00016F0A"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5F4C" w14:textId="77777777" w:rsidR="00016F0A" w:rsidRDefault="00016F0A" w:rsidP="00D50FB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16F0A" w14:paraId="599B8BE1" w14:textId="77777777" w:rsidTr="00D065EF">
      <w:tc>
        <w:tcPr>
          <w:tcW w:w="4621" w:type="dxa"/>
        </w:tcPr>
        <w:p w14:paraId="4C75B44F" w14:textId="77777777" w:rsidR="00016F0A" w:rsidRDefault="00016F0A" w:rsidP="007A21E4">
          <w:pPr>
            <w:ind w:right="360"/>
          </w:pPr>
        </w:p>
      </w:tc>
      <w:tc>
        <w:tcPr>
          <w:tcW w:w="4621" w:type="dxa"/>
        </w:tcPr>
        <w:p w14:paraId="5A932266" w14:textId="77777777" w:rsidR="00016F0A" w:rsidRDefault="00016F0A" w:rsidP="00D065EF">
          <w:pPr>
            <w:jc w:val="right"/>
          </w:pPr>
        </w:p>
      </w:tc>
    </w:tr>
  </w:tbl>
  <w:p w14:paraId="3F521500" w14:textId="77777777" w:rsidR="00016F0A" w:rsidRDefault="00016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35E"/>
    <w:multiLevelType w:val="multilevel"/>
    <w:tmpl w:val="C0FAC7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222D4"/>
    <w:multiLevelType w:val="multilevel"/>
    <w:tmpl w:val="B93C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81749"/>
    <w:multiLevelType w:val="hybridMultilevel"/>
    <w:tmpl w:val="212A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E97"/>
    <w:multiLevelType w:val="hybridMultilevel"/>
    <w:tmpl w:val="2ED0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E548B"/>
    <w:multiLevelType w:val="hybridMultilevel"/>
    <w:tmpl w:val="4150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B2932"/>
    <w:multiLevelType w:val="hybridMultilevel"/>
    <w:tmpl w:val="5276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378D1"/>
    <w:multiLevelType w:val="multilevel"/>
    <w:tmpl w:val="3FDEA36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A9B675A"/>
    <w:multiLevelType w:val="hybridMultilevel"/>
    <w:tmpl w:val="7D5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C2598"/>
    <w:multiLevelType w:val="hybridMultilevel"/>
    <w:tmpl w:val="EFCA9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D7B28"/>
    <w:multiLevelType w:val="hybridMultilevel"/>
    <w:tmpl w:val="E798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40CB5"/>
    <w:multiLevelType w:val="multilevel"/>
    <w:tmpl w:val="7A60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93C43"/>
    <w:multiLevelType w:val="hybridMultilevel"/>
    <w:tmpl w:val="1910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C133A"/>
    <w:multiLevelType w:val="hybridMultilevel"/>
    <w:tmpl w:val="92962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A1A0F"/>
    <w:multiLevelType w:val="hybridMultilevel"/>
    <w:tmpl w:val="B9D6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465F32"/>
    <w:multiLevelType w:val="hybridMultilevel"/>
    <w:tmpl w:val="9800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A0E82"/>
    <w:multiLevelType w:val="hybridMultilevel"/>
    <w:tmpl w:val="6D5A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60ACB"/>
    <w:multiLevelType w:val="multilevel"/>
    <w:tmpl w:val="6D2A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7462B"/>
    <w:multiLevelType w:val="hybridMultilevel"/>
    <w:tmpl w:val="530C4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91B0A"/>
    <w:multiLevelType w:val="hybridMultilevel"/>
    <w:tmpl w:val="13D6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6740F"/>
    <w:multiLevelType w:val="hybridMultilevel"/>
    <w:tmpl w:val="516A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04B5B"/>
    <w:multiLevelType w:val="hybridMultilevel"/>
    <w:tmpl w:val="3D88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57DF5"/>
    <w:multiLevelType w:val="hybridMultilevel"/>
    <w:tmpl w:val="0738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1664A"/>
    <w:multiLevelType w:val="hybridMultilevel"/>
    <w:tmpl w:val="D866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85E71"/>
    <w:multiLevelType w:val="hybridMultilevel"/>
    <w:tmpl w:val="9D8C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31A20"/>
    <w:multiLevelType w:val="hybridMultilevel"/>
    <w:tmpl w:val="C412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1337A"/>
    <w:multiLevelType w:val="hybridMultilevel"/>
    <w:tmpl w:val="2DE2A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61C1D"/>
    <w:multiLevelType w:val="hybridMultilevel"/>
    <w:tmpl w:val="7D2E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D763D"/>
    <w:multiLevelType w:val="multilevel"/>
    <w:tmpl w:val="8EBE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A5B28"/>
    <w:multiLevelType w:val="hybridMultilevel"/>
    <w:tmpl w:val="A23C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C5705"/>
    <w:multiLevelType w:val="hybridMultilevel"/>
    <w:tmpl w:val="2BA4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0"/>
  </w:num>
  <w:num w:numId="6">
    <w:abstractNumId w:val="7"/>
  </w:num>
  <w:num w:numId="7">
    <w:abstractNumId w:val="17"/>
  </w:num>
  <w:num w:numId="8">
    <w:abstractNumId w:val="1"/>
  </w:num>
  <w:num w:numId="9">
    <w:abstractNumId w:val="0"/>
  </w:num>
  <w:num w:numId="10">
    <w:abstractNumId w:val="28"/>
  </w:num>
  <w:num w:numId="11">
    <w:abstractNumId w:val="27"/>
  </w:num>
  <w:num w:numId="12">
    <w:abstractNumId w:val="21"/>
  </w:num>
  <w:num w:numId="13">
    <w:abstractNumId w:val="18"/>
  </w:num>
  <w:num w:numId="14">
    <w:abstractNumId w:val="30"/>
  </w:num>
  <w:num w:numId="15">
    <w:abstractNumId w:val="23"/>
  </w:num>
  <w:num w:numId="16">
    <w:abstractNumId w:val="11"/>
  </w:num>
  <w:num w:numId="17">
    <w:abstractNumId w:val="24"/>
  </w:num>
  <w:num w:numId="18">
    <w:abstractNumId w:val="3"/>
  </w:num>
  <w:num w:numId="19">
    <w:abstractNumId w:val="2"/>
  </w:num>
  <w:num w:numId="20">
    <w:abstractNumId w:val="15"/>
  </w:num>
  <w:num w:numId="21">
    <w:abstractNumId w:val="22"/>
  </w:num>
  <w:num w:numId="22">
    <w:abstractNumId w:val="8"/>
  </w:num>
  <w:num w:numId="23">
    <w:abstractNumId w:val="13"/>
  </w:num>
  <w:num w:numId="24">
    <w:abstractNumId w:val="9"/>
  </w:num>
  <w:num w:numId="25">
    <w:abstractNumId w:val="12"/>
  </w:num>
  <w:num w:numId="26">
    <w:abstractNumId w:val="26"/>
  </w:num>
  <w:num w:numId="27">
    <w:abstractNumId w:val="5"/>
  </w:num>
  <w:num w:numId="28">
    <w:abstractNumId w:val="25"/>
  </w:num>
  <w:num w:numId="29">
    <w:abstractNumId w:val="19"/>
  </w:num>
  <w:num w:numId="30">
    <w:abstractNumId w:val="4"/>
  </w:num>
  <w:num w:numId="31">
    <w:abstractNumId w:val="16"/>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45"/>
    <w:rsid w:val="00002782"/>
    <w:rsid w:val="00011371"/>
    <w:rsid w:val="00016F0A"/>
    <w:rsid w:val="000502D5"/>
    <w:rsid w:val="00061B5E"/>
    <w:rsid w:val="00062C7D"/>
    <w:rsid w:val="000852E1"/>
    <w:rsid w:val="000A60C2"/>
    <w:rsid w:val="000C55D6"/>
    <w:rsid w:val="000E00D2"/>
    <w:rsid w:val="000E17FC"/>
    <w:rsid w:val="001013F4"/>
    <w:rsid w:val="0010672E"/>
    <w:rsid w:val="00122994"/>
    <w:rsid w:val="00130F8B"/>
    <w:rsid w:val="001624FB"/>
    <w:rsid w:val="00163455"/>
    <w:rsid w:val="00180B8D"/>
    <w:rsid w:val="001C5A49"/>
    <w:rsid w:val="001C5D2E"/>
    <w:rsid w:val="001C68FD"/>
    <w:rsid w:val="001D1FF5"/>
    <w:rsid w:val="001F15D8"/>
    <w:rsid w:val="001F4463"/>
    <w:rsid w:val="002212FA"/>
    <w:rsid w:val="00221D0C"/>
    <w:rsid w:val="00221F36"/>
    <w:rsid w:val="00227F47"/>
    <w:rsid w:val="00243304"/>
    <w:rsid w:val="00247395"/>
    <w:rsid w:val="002539A4"/>
    <w:rsid w:val="0025559F"/>
    <w:rsid w:val="00264900"/>
    <w:rsid w:val="002803A7"/>
    <w:rsid w:val="00283160"/>
    <w:rsid w:val="002923B3"/>
    <w:rsid w:val="002A3C5A"/>
    <w:rsid w:val="002A7241"/>
    <w:rsid w:val="002C4B0F"/>
    <w:rsid w:val="002E5F1F"/>
    <w:rsid w:val="003158BB"/>
    <w:rsid w:val="0032786B"/>
    <w:rsid w:val="00337DFA"/>
    <w:rsid w:val="00340213"/>
    <w:rsid w:val="0035124F"/>
    <w:rsid w:val="00353214"/>
    <w:rsid w:val="0035647B"/>
    <w:rsid w:val="00361FCF"/>
    <w:rsid w:val="0036537F"/>
    <w:rsid w:val="00367B74"/>
    <w:rsid w:val="00380288"/>
    <w:rsid w:val="003B503F"/>
    <w:rsid w:val="003C6D4A"/>
    <w:rsid w:val="003D4F80"/>
    <w:rsid w:val="004161FD"/>
    <w:rsid w:val="004338C6"/>
    <w:rsid w:val="00454D75"/>
    <w:rsid w:val="0049232C"/>
    <w:rsid w:val="004A3ECF"/>
    <w:rsid w:val="004B04FF"/>
    <w:rsid w:val="004C70A1"/>
    <w:rsid w:val="004D249B"/>
    <w:rsid w:val="004D6DFA"/>
    <w:rsid w:val="004E24E2"/>
    <w:rsid w:val="00501E2A"/>
    <w:rsid w:val="00551BFA"/>
    <w:rsid w:val="0056751B"/>
    <w:rsid w:val="00575FA1"/>
    <w:rsid w:val="005927C3"/>
    <w:rsid w:val="005959F1"/>
    <w:rsid w:val="005962E0"/>
    <w:rsid w:val="005A339C"/>
    <w:rsid w:val="005A5BE8"/>
    <w:rsid w:val="005B05AC"/>
    <w:rsid w:val="005B5622"/>
    <w:rsid w:val="005B78D7"/>
    <w:rsid w:val="005D14DF"/>
    <w:rsid w:val="005D18AA"/>
    <w:rsid w:val="005E5D31"/>
    <w:rsid w:val="005F1DD1"/>
    <w:rsid w:val="005F2370"/>
    <w:rsid w:val="0060134C"/>
    <w:rsid w:val="006014D2"/>
    <w:rsid w:val="006252A3"/>
    <w:rsid w:val="0066656C"/>
    <w:rsid w:val="006669E7"/>
    <w:rsid w:val="006971E0"/>
    <w:rsid w:val="006B4277"/>
    <w:rsid w:val="006C5298"/>
    <w:rsid w:val="006D3CEF"/>
    <w:rsid w:val="006D527C"/>
    <w:rsid w:val="006D5B99"/>
    <w:rsid w:val="006F5AEC"/>
    <w:rsid w:val="006F7556"/>
    <w:rsid w:val="007046D4"/>
    <w:rsid w:val="0072045A"/>
    <w:rsid w:val="00733386"/>
    <w:rsid w:val="00754E56"/>
    <w:rsid w:val="00782A92"/>
    <w:rsid w:val="00797721"/>
    <w:rsid w:val="007A07A7"/>
    <w:rsid w:val="007A21E4"/>
    <w:rsid w:val="007C6BCA"/>
    <w:rsid w:val="007C78CA"/>
    <w:rsid w:val="007D1D57"/>
    <w:rsid w:val="007D480B"/>
    <w:rsid w:val="00807121"/>
    <w:rsid w:val="00813ED4"/>
    <w:rsid w:val="00826B23"/>
    <w:rsid w:val="00835E24"/>
    <w:rsid w:val="00840515"/>
    <w:rsid w:val="0084206F"/>
    <w:rsid w:val="00842D67"/>
    <w:rsid w:val="00872EA6"/>
    <w:rsid w:val="00873234"/>
    <w:rsid w:val="00885342"/>
    <w:rsid w:val="0089060A"/>
    <w:rsid w:val="0089665B"/>
    <w:rsid w:val="008B1E35"/>
    <w:rsid w:val="008B2F11"/>
    <w:rsid w:val="008C2201"/>
    <w:rsid w:val="008D1EC3"/>
    <w:rsid w:val="008E2AA9"/>
    <w:rsid w:val="008F6E93"/>
    <w:rsid w:val="0091341A"/>
    <w:rsid w:val="009138D4"/>
    <w:rsid w:val="00931656"/>
    <w:rsid w:val="00947A45"/>
    <w:rsid w:val="00976A73"/>
    <w:rsid w:val="00980302"/>
    <w:rsid w:val="00980713"/>
    <w:rsid w:val="00980A57"/>
    <w:rsid w:val="009925ED"/>
    <w:rsid w:val="009C7E88"/>
    <w:rsid w:val="009F1D83"/>
    <w:rsid w:val="009F1E23"/>
    <w:rsid w:val="00A070B9"/>
    <w:rsid w:val="00A10112"/>
    <w:rsid w:val="00A30A98"/>
    <w:rsid w:val="00A312B2"/>
    <w:rsid w:val="00A414EE"/>
    <w:rsid w:val="00A432EE"/>
    <w:rsid w:val="00A5267D"/>
    <w:rsid w:val="00A53F7F"/>
    <w:rsid w:val="00A56645"/>
    <w:rsid w:val="00A67816"/>
    <w:rsid w:val="00A832D5"/>
    <w:rsid w:val="00A8783E"/>
    <w:rsid w:val="00AB042E"/>
    <w:rsid w:val="00AB563E"/>
    <w:rsid w:val="00AC769B"/>
    <w:rsid w:val="00AF7E31"/>
    <w:rsid w:val="00B0483E"/>
    <w:rsid w:val="00B107DD"/>
    <w:rsid w:val="00B453BC"/>
    <w:rsid w:val="00B46C00"/>
    <w:rsid w:val="00B60F00"/>
    <w:rsid w:val="00B735D1"/>
    <w:rsid w:val="00B75013"/>
    <w:rsid w:val="00B80FB4"/>
    <w:rsid w:val="00B85B70"/>
    <w:rsid w:val="00B9637E"/>
    <w:rsid w:val="00B964AE"/>
    <w:rsid w:val="00B96E8A"/>
    <w:rsid w:val="00C40D39"/>
    <w:rsid w:val="00C4697B"/>
    <w:rsid w:val="00C55EFB"/>
    <w:rsid w:val="00C63D9F"/>
    <w:rsid w:val="00C7592B"/>
    <w:rsid w:val="00C82428"/>
    <w:rsid w:val="00C94711"/>
    <w:rsid w:val="00C96C8F"/>
    <w:rsid w:val="00CB19EC"/>
    <w:rsid w:val="00CB1D9E"/>
    <w:rsid w:val="00CC7BB7"/>
    <w:rsid w:val="00CD57DB"/>
    <w:rsid w:val="00CE0301"/>
    <w:rsid w:val="00CE3CF5"/>
    <w:rsid w:val="00CE56EE"/>
    <w:rsid w:val="00CE67FF"/>
    <w:rsid w:val="00CF1E31"/>
    <w:rsid w:val="00CF47A1"/>
    <w:rsid w:val="00D04EA5"/>
    <w:rsid w:val="00D065EF"/>
    <w:rsid w:val="00D075E1"/>
    <w:rsid w:val="00D26F29"/>
    <w:rsid w:val="00D42568"/>
    <w:rsid w:val="00D50FB1"/>
    <w:rsid w:val="00D6727A"/>
    <w:rsid w:val="00D67477"/>
    <w:rsid w:val="00D7100A"/>
    <w:rsid w:val="00D75EB4"/>
    <w:rsid w:val="00D836AA"/>
    <w:rsid w:val="00D859A3"/>
    <w:rsid w:val="00D85E33"/>
    <w:rsid w:val="00D9315C"/>
    <w:rsid w:val="00D95F48"/>
    <w:rsid w:val="00DA32F9"/>
    <w:rsid w:val="00DD422B"/>
    <w:rsid w:val="00E04C11"/>
    <w:rsid w:val="00E06D2A"/>
    <w:rsid w:val="00E120DF"/>
    <w:rsid w:val="00E13CE0"/>
    <w:rsid w:val="00E208DA"/>
    <w:rsid w:val="00E56EBE"/>
    <w:rsid w:val="00E57F0F"/>
    <w:rsid w:val="00E601CF"/>
    <w:rsid w:val="00E62B0B"/>
    <w:rsid w:val="00E8128D"/>
    <w:rsid w:val="00E978D8"/>
    <w:rsid w:val="00EA697D"/>
    <w:rsid w:val="00EA73F8"/>
    <w:rsid w:val="00EB31FA"/>
    <w:rsid w:val="00EC504F"/>
    <w:rsid w:val="00EC75A5"/>
    <w:rsid w:val="00EE208C"/>
    <w:rsid w:val="00EF15C0"/>
    <w:rsid w:val="00F00433"/>
    <w:rsid w:val="00F06E24"/>
    <w:rsid w:val="00F13A51"/>
    <w:rsid w:val="00F337DD"/>
    <w:rsid w:val="00F42F91"/>
    <w:rsid w:val="00F43057"/>
    <w:rsid w:val="00F5363A"/>
    <w:rsid w:val="00F54545"/>
    <w:rsid w:val="00F56E68"/>
    <w:rsid w:val="00F7162A"/>
    <w:rsid w:val="00F81A6C"/>
    <w:rsid w:val="00FA13B2"/>
    <w:rsid w:val="00FA3312"/>
    <w:rsid w:val="00FB5C97"/>
    <w:rsid w:val="00FC3963"/>
    <w:rsid w:val="00FD56BF"/>
    <w:rsid w:val="00FF42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6853AD"/>
  <w15:docId w15:val="{EE7A2401-BD8A-48E3-A232-CF77658F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5559F"/>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25559F"/>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unhideWhenUsed/>
    <w:rsid w:val="00A070B9"/>
    <w:pPr>
      <w:spacing w:after="100"/>
      <w:ind w:left="660"/>
    </w:pPr>
    <w:rPr>
      <w:color w:val="17365D" w:themeColor="text2" w:themeShade="BF"/>
    </w:rPr>
  </w:style>
  <w:style w:type="paragraph" w:styleId="TOC5">
    <w:name w:val="toc 5"/>
    <w:basedOn w:val="Normal"/>
    <w:next w:val="Normal"/>
    <w:autoRedefine/>
    <w:uiPriority w:val="39"/>
    <w:unhideWhenUsed/>
    <w:rsid w:val="00A070B9"/>
    <w:pPr>
      <w:spacing w:after="100"/>
      <w:ind w:left="880"/>
    </w:pPr>
    <w:rPr>
      <w:color w:val="17365D" w:themeColor="text2" w:themeShade="BF"/>
    </w:rPr>
  </w:style>
  <w:style w:type="paragraph" w:styleId="TOC6">
    <w:name w:val="toc 6"/>
    <w:basedOn w:val="Normal"/>
    <w:next w:val="Normal"/>
    <w:autoRedefine/>
    <w:uiPriority w:val="39"/>
    <w:unhideWhenUsed/>
    <w:rsid w:val="00A070B9"/>
    <w:pPr>
      <w:spacing w:after="100"/>
      <w:ind w:left="1100"/>
    </w:pPr>
    <w:rPr>
      <w:color w:val="17365D" w:themeColor="text2" w:themeShade="BF"/>
    </w:rPr>
  </w:style>
  <w:style w:type="paragraph" w:styleId="TOC7">
    <w:name w:val="toc 7"/>
    <w:basedOn w:val="Normal"/>
    <w:next w:val="Normal"/>
    <w:autoRedefine/>
    <w:uiPriority w:val="39"/>
    <w:unhideWhenUsed/>
    <w:rsid w:val="00A070B9"/>
    <w:pPr>
      <w:spacing w:after="100"/>
      <w:ind w:left="1320"/>
    </w:pPr>
    <w:rPr>
      <w:color w:val="17365D" w:themeColor="text2" w:themeShade="BF"/>
    </w:rPr>
  </w:style>
  <w:style w:type="paragraph" w:styleId="TOC8">
    <w:name w:val="toc 8"/>
    <w:basedOn w:val="Normal"/>
    <w:next w:val="Normal"/>
    <w:autoRedefine/>
    <w:uiPriority w:val="39"/>
    <w:unhideWhenUsed/>
    <w:rsid w:val="00A070B9"/>
    <w:pPr>
      <w:spacing w:after="100"/>
      <w:ind w:left="1540"/>
    </w:pPr>
    <w:rPr>
      <w:color w:val="17365D" w:themeColor="text2" w:themeShade="BF"/>
    </w:rPr>
  </w:style>
  <w:style w:type="paragraph" w:styleId="TOC9">
    <w:name w:val="toc 9"/>
    <w:basedOn w:val="Normal"/>
    <w:next w:val="Normal"/>
    <w:autoRedefine/>
    <w:uiPriority w:val="39"/>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paragraph" w:styleId="NormalWeb">
    <w:name w:val="Normal (Web)"/>
    <w:basedOn w:val="Normal"/>
    <w:uiPriority w:val="99"/>
    <w:unhideWhenUsed/>
    <w:rsid w:val="00FA13B2"/>
    <w:pPr>
      <w:spacing w:before="100" w:beforeAutospacing="1" w:after="100" w:afterAutospacing="1" w:line="240" w:lineRule="auto"/>
      <w:jc w:val="left"/>
    </w:pPr>
    <w:rPr>
      <w:rFonts w:ascii="Times New Roman" w:eastAsia="Times New Roman" w:hAnsi="Times New Roman" w:cs="Times New Roman"/>
      <w:spacing w:val="0"/>
      <w:sz w:val="24"/>
      <w:szCs w:val="24"/>
      <w:lang w:val="en-US"/>
    </w:rPr>
  </w:style>
  <w:style w:type="paragraph" w:styleId="FootnoteText">
    <w:name w:val="footnote text"/>
    <w:basedOn w:val="Normal"/>
    <w:link w:val="FootnoteTextChar"/>
    <w:uiPriority w:val="99"/>
    <w:semiHidden/>
    <w:unhideWhenUsed/>
    <w:rsid w:val="00FF42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2AB"/>
    <w:rPr>
      <w:rFonts w:ascii="Calibri" w:hAnsi="Calibri"/>
      <w:spacing w:val="2"/>
      <w:sz w:val="20"/>
      <w:szCs w:val="20"/>
    </w:rPr>
  </w:style>
  <w:style w:type="character" w:styleId="FootnoteReference">
    <w:name w:val="footnote reference"/>
    <w:basedOn w:val="DefaultParagraphFont"/>
    <w:uiPriority w:val="99"/>
    <w:semiHidden/>
    <w:unhideWhenUsed/>
    <w:rsid w:val="00FF42AB"/>
    <w:rPr>
      <w:vertAlign w:val="superscript"/>
    </w:rPr>
  </w:style>
  <w:style w:type="character" w:styleId="UnresolvedMention">
    <w:name w:val="Unresolved Mention"/>
    <w:basedOn w:val="DefaultParagraphFont"/>
    <w:uiPriority w:val="99"/>
    <w:semiHidden/>
    <w:unhideWhenUsed/>
    <w:rsid w:val="00FF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34">
      <w:bodyDiv w:val="1"/>
      <w:marLeft w:val="0"/>
      <w:marRight w:val="0"/>
      <w:marTop w:val="0"/>
      <w:marBottom w:val="0"/>
      <w:divBdr>
        <w:top w:val="none" w:sz="0" w:space="0" w:color="auto"/>
        <w:left w:val="none" w:sz="0" w:space="0" w:color="auto"/>
        <w:bottom w:val="none" w:sz="0" w:space="0" w:color="auto"/>
        <w:right w:val="none" w:sz="0" w:space="0" w:color="auto"/>
      </w:divBdr>
    </w:div>
    <w:div w:id="42609166">
      <w:bodyDiv w:val="1"/>
      <w:marLeft w:val="0"/>
      <w:marRight w:val="0"/>
      <w:marTop w:val="0"/>
      <w:marBottom w:val="0"/>
      <w:divBdr>
        <w:top w:val="none" w:sz="0" w:space="0" w:color="auto"/>
        <w:left w:val="none" w:sz="0" w:space="0" w:color="auto"/>
        <w:bottom w:val="none" w:sz="0" w:space="0" w:color="auto"/>
        <w:right w:val="none" w:sz="0" w:space="0" w:color="auto"/>
      </w:divBdr>
    </w:div>
    <w:div w:id="43873519">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67390769">
      <w:bodyDiv w:val="1"/>
      <w:marLeft w:val="0"/>
      <w:marRight w:val="0"/>
      <w:marTop w:val="0"/>
      <w:marBottom w:val="0"/>
      <w:divBdr>
        <w:top w:val="none" w:sz="0" w:space="0" w:color="auto"/>
        <w:left w:val="none" w:sz="0" w:space="0" w:color="auto"/>
        <w:bottom w:val="none" w:sz="0" w:space="0" w:color="auto"/>
        <w:right w:val="none" w:sz="0" w:space="0" w:color="auto"/>
      </w:divBdr>
    </w:div>
    <w:div w:id="67700428">
      <w:bodyDiv w:val="1"/>
      <w:marLeft w:val="0"/>
      <w:marRight w:val="0"/>
      <w:marTop w:val="0"/>
      <w:marBottom w:val="0"/>
      <w:divBdr>
        <w:top w:val="none" w:sz="0" w:space="0" w:color="auto"/>
        <w:left w:val="none" w:sz="0" w:space="0" w:color="auto"/>
        <w:bottom w:val="none" w:sz="0" w:space="0" w:color="auto"/>
        <w:right w:val="none" w:sz="0" w:space="0" w:color="auto"/>
      </w:divBdr>
    </w:div>
    <w:div w:id="76053284">
      <w:bodyDiv w:val="1"/>
      <w:marLeft w:val="0"/>
      <w:marRight w:val="0"/>
      <w:marTop w:val="0"/>
      <w:marBottom w:val="0"/>
      <w:divBdr>
        <w:top w:val="none" w:sz="0" w:space="0" w:color="auto"/>
        <w:left w:val="none" w:sz="0" w:space="0" w:color="auto"/>
        <w:bottom w:val="none" w:sz="0" w:space="0" w:color="auto"/>
        <w:right w:val="none" w:sz="0" w:space="0" w:color="auto"/>
      </w:divBdr>
    </w:div>
    <w:div w:id="78331290">
      <w:bodyDiv w:val="1"/>
      <w:marLeft w:val="0"/>
      <w:marRight w:val="0"/>
      <w:marTop w:val="0"/>
      <w:marBottom w:val="0"/>
      <w:divBdr>
        <w:top w:val="none" w:sz="0" w:space="0" w:color="auto"/>
        <w:left w:val="none" w:sz="0" w:space="0" w:color="auto"/>
        <w:bottom w:val="none" w:sz="0" w:space="0" w:color="auto"/>
        <w:right w:val="none" w:sz="0" w:space="0" w:color="auto"/>
      </w:divBdr>
    </w:div>
    <w:div w:id="90516665">
      <w:bodyDiv w:val="1"/>
      <w:marLeft w:val="0"/>
      <w:marRight w:val="0"/>
      <w:marTop w:val="0"/>
      <w:marBottom w:val="0"/>
      <w:divBdr>
        <w:top w:val="none" w:sz="0" w:space="0" w:color="auto"/>
        <w:left w:val="none" w:sz="0" w:space="0" w:color="auto"/>
        <w:bottom w:val="none" w:sz="0" w:space="0" w:color="auto"/>
        <w:right w:val="none" w:sz="0" w:space="0" w:color="auto"/>
      </w:divBdr>
    </w:div>
    <w:div w:id="91705354">
      <w:bodyDiv w:val="1"/>
      <w:marLeft w:val="0"/>
      <w:marRight w:val="0"/>
      <w:marTop w:val="0"/>
      <w:marBottom w:val="0"/>
      <w:divBdr>
        <w:top w:val="none" w:sz="0" w:space="0" w:color="auto"/>
        <w:left w:val="none" w:sz="0" w:space="0" w:color="auto"/>
        <w:bottom w:val="none" w:sz="0" w:space="0" w:color="auto"/>
        <w:right w:val="none" w:sz="0" w:space="0" w:color="auto"/>
      </w:divBdr>
    </w:div>
    <w:div w:id="138765696">
      <w:bodyDiv w:val="1"/>
      <w:marLeft w:val="0"/>
      <w:marRight w:val="0"/>
      <w:marTop w:val="0"/>
      <w:marBottom w:val="0"/>
      <w:divBdr>
        <w:top w:val="none" w:sz="0" w:space="0" w:color="auto"/>
        <w:left w:val="none" w:sz="0" w:space="0" w:color="auto"/>
        <w:bottom w:val="none" w:sz="0" w:space="0" w:color="auto"/>
        <w:right w:val="none" w:sz="0" w:space="0" w:color="auto"/>
      </w:divBdr>
    </w:div>
    <w:div w:id="138889816">
      <w:bodyDiv w:val="1"/>
      <w:marLeft w:val="0"/>
      <w:marRight w:val="0"/>
      <w:marTop w:val="0"/>
      <w:marBottom w:val="0"/>
      <w:divBdr>
        <w:top w:val="none" w:sz="0" w:space="0" w:color="auto"/>
        <w:left w:val="none" w:sz="0" w:space="0" w:color="auto"/>
        <w:bottom w:val="none" w:sz="0" w:space="0" w:color="auto"/>
        <w:right w:val="none" w:sz="0" w:space="0" w:color="auto"/>
      </w:divBdr>
    </w:div>
    <w:div w:id="183786111">
      <w:bodyDiv w:val="1"/>
      <w:marLeft w:val="0"/>
      <w:marRight w:val="0"/>
      <w:marTop w:val="0"/>
      <w:marBottom w:val="0"/>
      <w:divBdr>
        <w:top w:val="none" w:sz="0" w:space="0" w:color="auto"/>
        <w:left w:val="none" w:sz="0" w:space="0" w:color="auto"/>
        <w:bottom w:val="none" w:sz="0" w:space="0" w:color="auto"/>
        <w:right w:val="none" w:sz="0" w:space="0" w:color="auto"/>
      </w:divBdr>
    </w:div>
    <w:div w:id="196553683">
      <w:bodyDiv w:val="1"/>
      <w:marLeft w:val="0"/>
      <w:marRight w:val="0"/>
      <w:marTop w:val="0"/>
      <w:marBottom w:val="0"/>
      <w:divBdr>
        <w:top w:val="none" w:sz="0" w:space="0" w:color="auto"/>
        <w:left w:val="none" w:sz="0" w:space="0" w:color="auto"/>
        <w:bottom w:val="none" w:sz="0" w:space="0" w:color="auto"/>
        <w:right w:val="none" w:sz="0" w:space="0" w:color="auto"/>
      </w:divBdr>
    </w:div>
    <w:div w:id="218593070">
      <w:bodyDiv w:val="1"/>
      <w:marLeft w:val="0"/>
      <w:marRight w:val="0"/>
      <w:marTop w:val="0"/>
      <w:marBottom w:val="0"/>
      <w:divBdr>
        <w:top w:val="none" w:sz="0" w:space="0" w:color="auto"/>
        <w:left w:val="none" w:sz="0" w:space="0" w:color="auto"/>
        <w:bottom w:val="none" w:sz="0" w:space="0" w:color="auto"/>
        <w:right w:val="none" w:sz="0" w:space="0" w:color="auto"/>
      </w:divBdr>
    </w:div>
    <w:div w:id="235671638">
      <w:bodyDiv w:val="1"/>
      <w:marLeft w:val="0"/>
      <w:marRight w:val="0"/>
      <w:marTop w:val="0"/>
      <w:marBottom w:val="0"/>
      <w:divBdr>
        <w:top w:val="none" w:sz="0" w:space="0" w:color="auto"/>
        <w:left w:val="none" w:sz="0" w:space="0" w:color="auto"/>
        <w:bottom w:val="none" w:sz="0" w:space="0" w:color="auto"/>
        <w:right w:val="none" w:sz="0" w:space="0" w:color="auto"/>
      </w:divBdr>
    </w:div>
    <w:div w:id="240725980">
      <w:bodyDiv w:val="1"/>
      <w:marLeft w:val="0"/>
      <w:marRight w:val="0"/>
      <w:marTop w:val="0"/>
      <w:marBottom w:val="0"/>
      <w:divBdr>
        <w:top w:val="none" w:sz="0" w:space="0" w:color="auto"/>
        <w:left w:val="none" w:sz="0" w:space="0" w:color="auto"/>
        <w:bottom w:val="none" w:sz="0" w:space="0" w:color="auto"/>
        <w:right w:val="none" w:sz="0" w:space="0" w:color="auto"/>
      </w:divBdr>
    </w:div>
    <w:div w:id="262349531">
      <w:bodyDiv w:val="1"/>
      <w:marLeft w:val="0"/>
      <w:marRight w:val="0"/>
      <w:marTop w:val="0"/>
      <w:marBottom w:val="0"/>
      <w:divBdr>
        <w:top w:val="none" w:sz="0" w:space="0" w:color="auto"/>
        <w:left w:val="none" w:sz="0" w:space="0" w:color="auto"/>
        <w:bottom w:val="none" w:sz="0" w:space="0" w:color="auto"/>
        <w:right w:val="none" w:sz="0" w:space="0" w:color="auto"/>
      </w:divBdr>
    </w:div>
    <w:div w:id="286088835">
      <w:bodyDiv w:val="1"/>
      <w:marLeft w:val="0"/>
      <w:marRight w:val="0"/>
      <w:marTop w:val="0"/>
      <w:marBottom w:val="0"/>
      <w:divBdr>
        <w:top w:val="none" w:sz="0" w:space="0" w:color="auto"/>
        <w:left w:val="none" w:sz="0" w:space="0" w:color="auto"/>
        <w:bottom w:val="none" w:sz="0" w:space="0" w:color="auto"/>
        <w:right w:val="none" w:sz="0" w:space="0" w:color="auto"/>
      </w:divBdr>
    </w:div>
    <w:div w:id="307326770">
      <w:bodyDiv w:val="1"/>
      <w:marLeft w:val="0"/>
      <w:marRight w:val="0"/>
      <w:marTop w:val="0"/>
      <w:marBottom w:val="0"/>
      <w:divBdr>
        <w:top w:val="none" w:sz="0" w:space="0" w:color="auto"/>
        <w:left w:val="none" w:sz="0" w:space="0" w:color="auto"/>
        <w:bottom w:val="none" w:sz="0" w:space="0" w:color="auto"/>
        <w:right w:val="none" w:sz="0" w:space="0" w:color="auto"/>
      </w:divBdr>
    </w:div>
    <w:div w:id="349188217">
      <w:bodyDiv w:val="1"/>
      <w:marLeft w:val="0"/>
      <w:marRight w:val="0"/>
      <w:marTop w:val="0"/>
      <w:marBottom w:val="0"/>
      <w:divBdr>
        <w:top w:val="none" w:sz="0" w:space="0" w:color="auto"/>
        <w:left w:val="none" w:sz="0" w:space="0" w:color="auto"/>
        <w:bottom w:val="none" w:sz="0" w:space="0" w:color="auto"/>
        <w:right w:val="none" w:sz="0" w:space="0" w:color="auto"/>
      </w:divBdr>
    </w:div>
    <w:div w:id="415519310">
      <w:bodyDiv w:val="1"/>
      <w:marLeft w:val="0"/>
      <w:marRight w:val="0"/>
      <w:marTop w:val="0"/>
      <w:marBottom w:val="0"/>
      <w:divBdr>
        <w:top w:val="none" w:sz="0" w:space="0" w:color="auto"/>
        <w:left w:val="none" w:sz="0" w:space="0" w:color="auto"/>
        <w:bottom w:val="none" w:sz="0" w:space="0" w:color="auto"/>
        <w:right w:val="none" w:sz="0" w:space="0" w:color="auto"/>
      </w:divBdr>
    </w:div>
    <w:div w:id="424301026">
      <w:bodyDiv w:val="1"/>
      <w:marLeft w:val="0"/>
      <w:marRight w:val="0"/>
      <w:marTop w:val="0"/>
      <w:marBottom w:val="0"/>
      <w:divBdr>
        <w:top w:val="none" w:sz="0" w:space="0" w:color="auto"/>
        <w:left w:val="none" w:sz="0" w:space="0" w:color="auto"/>
        <w:bottom w:val="none" w:sz="0" w:space="0" w:color="auto"/>
        <w:right w:val="none" w:sz="0" w:space="0" w:color="auto"/>
      </w:divBdr>
    </w:div>
    <w:div w:id="426577316">
      <w:bodyDiv w:val="1"/>
      <w:marLeft w:val="0"/>
      <w:marRight w:val="0"/>
      <w:marTop w:val="0"/>
      <w:marBottom w:val="0"/>
      <w:divBdr>
        <w:top w:val="none" w:sz="0" w:space="0" w:color="auto"/>
        <w:left w:val="none" w:sz="0" w:space="0" w:color="auto"/>
        <w:bottom w:val="none" w:sz="0" w:space="0" w:color="auto"/>
        <w:right w:val="none" w:sz="0" w:space="0" w:color="auto"/>
      </w:divBdr>
    </w:div>
    <w:div w:id="428502478">
      <w:bodyDiv w:val="1"/>
      <w:marLeft w:val="0"/>
      <w:marRight w:val="0"/>
      <w:marTop w:val="0"/>
      <w:marBottom w:val="0"/>
      <w:divBdr>
        <w:top w:val="none" w:sz="0" w:space="0" w:color="auto"/>
        <w:left w:val="none" w:sz="0" w:space="0" w:color="auto"/>
        <w:bottom w:val="none" w:sz="0" w:space="0" w:color="auto"/>
        <w:right w:val="none" w:sz="0" w:space="0" w:color="auto"/>
      </w:divBdr>
    </w:div>
    <w:div w:id="468399442">
      <w:bodyDiv w:val="1"/>
      <w:marLeft w:val="0"/>
      <w:marRight w:val="0"/>
      <w:marTop w:val="0"/>
      <w:marBottom w:val="0"/>
      <w:divBdr>
        <w:top w:val="none" w:sz="0" w:space="0" w:color="auto"/>
        <w:left w:val="none" w:sz="0" w:space="0" w:color="auto"/>
        <w:bottom w:val="none" w:sz="0" w:space="0" w:color="auto"/>
        <w:right w:val="none" w:sz="0" w:space="0" w:color="auto"/>
      </w:divBdr>
    </w:div>
    <w:div w:id="506023576">
      <w:bodyDiv w:val="1"/>
      <w:marLeft w:val="0"/>
      <w:marRight w:val="0"/>
      <w:marTop w:val="0"/>
      <w:marBottom w:val="0"/>
      <w:divBdr>
        <w:top w:val="none" w:sz="0" w:space="0" w:color="auto"/>
        <w:left w:val="none" w:sz="0" w:space="0" w:color="auto"/>
        <w:bottom w:val="none" w:sz="0" w:space="0" w:color="auto"/>
        <w:right w:val="none" w:sz="0" w:space="0" w:color="auto"/>
      </w:divBdr>
    </w:div>
    <w:div w:id="527257825">
      <w:bodyDiv w:val="1"/>
      <w:marLeft w:val="0"/>
      <w:marRight w:val="0"/>
      <w:marTop w:val="0"/>
      <w:marBottom w:val="0"/>
      <w:divBdr>
        <w:top w:val="none" w:sz="0" w:space="0" w:color="auto"/>
        <w:left w:val="none" w:sz="0" w:space="0" w:color="auto"/>
        <w:bottom w:val="none" w:sz="0" w:space="0" w:color="auto"/>
        <w:right w:val="none" w:sz="0" w:space="0" w:color="auto"/>
      </w:divBdr>
    </w:div>
    <w:div w:id="539169444">
      <w:bodyDiv w:val="1"/>
      <w:marLeft w:val="0"/>
      <w:marRight w:val="0"/>
      <w:marTop w:val="0"/>
      <w:marBottom w:val="0"/>
      <w:divBdr>
        <w:top w:val="none" w:sz="0" w:space="0" w:color="auto"/>
        <w:left w:val="none" w:sz="0" w:space="0" w:color="auto"/>
        <w:bottom w:val="none" w:sz="0" w:space="0" w:color="auto"/>
        <w:right w:val="none" w:sz="0" w:space="0" w:color="auto"/>
      </w:divBdr>
    </w:div>
    <w:div w:id="545679343">
      <w:bodyDiv w:val="1"/>
      <w:marLeft w:val="0"/>
      <w:marRight w:val="0"/>
      <w:marTop w:val="0"/>
      <w:marBottom w:val="0"/>
      <w:divBdr>
        <w:top w:val="none" w:sz="0" w:space="0" w:color="auto"/>
        <w:left w:val="none" w:sz="0" w:space="0" w:color="auto"/>
        <w:bottom w:val="none" w:sz="0" w:space="0" w:color="auto"/>
        <w:right w:val="none" w:sz="0" w:space="0" w:color="auto"/>
      </w:divBdr>
    </w:div>
    <w:div w:id="546185248">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49745803">
      <w:bodyDiv w:val="1"/>
      <w:marLeft w:val="0"/>
      <w:marRight w:val="0"/>
      <w:marTop w:val="0"/>
      <w:marBottom w:val="0"/>
      <w:divBdr>
        <w:top w:val="none" w:sz="0" w:space="0" w:color="auto"/>
        <w:left w:val="none" w:sz="0" w:space="0" w:color="auto"/>
        <w:bottom w:val="none" w:sz="0" w:space="0" w:color="auto"/>
        <w:right w:val="none" w:sz="0" w:space="0" w:color="auto"/>
      </w:divBdr>
    </w:div>
    <w:div w:id="683166886">
      <w:bodyDiv w:val="1"/>
      <w:marLeft w:val="0"/>
      <w:marRight w:val="0"/>
      <w:marTop w:val="0"/>
      <w:marBottom w:val="0"/>
      <w:divBdr>
        <w:top w:val="none" w:sz="0" w:space="0" w:color="auto"/>
        <w:left w:val="none" w:sz="0" w:space="0" w:color="auto"/>
        <w:bottom w:val="none" w:sz="0" w:space="0" w:color="auto"/>
        <w:right w:val="none" w:sz="0" w:space="0" w:color="auto"/>
      </w:divBdr>
    </w:div>
    <w:div w:id="687561530">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7557649">
      <w:bodyDiv w:val="1"/>
      <w:marLeft w:val="0"/>
      <w:marRight w:val="0"/>
      <w:marTop w:val="0"/>
      <w:marBottom w:val="0"/>
      <w:divBdr>
        <w:top w:val="none" w:sz="0" w:space="0" w:color="auto"/>
        <w:left w:val="none" w:sz="0" w:space="0" w:color="auto"/>
        <w:bottom w:val="none" w:sz="0" w:space="0" w:color="auto"/>
        <w:right w:val="none" w:sz="0" w:space="0" w:color="auto"/>
      </w:divBdr>
    </w:div>
    <w:div w:id="734620376">
      <w:bodyDiv w:val="1"/>
      <w:marLeft w:val="0"/>
      <w:marRight w:val="0"/>
      <w:marTop w:val="0"/>
      <w:marBottom w:val="0"/>
      <w:divBdr>
        <w:top w:val="none" w:sz="0" w:space="0" w:color="auto"/>
        <w:left w:val="none" w:sz="0" w:space="0" w:color="auto"/>
        <w:bottom w:val="none" w:sz="0" w:space="0" w:color="auto"/>
        <w:right w:val="none" w:sz="0" w:space="0" w:color="auto"/>
      </w:divBdr>
    </w:div>
    <w:div w:id="759722375">
      <w:bodyDiv w:val="1"/>
      <w:marLeft w:val="0"/>
      <w:marRight w:val="0"/>
      <w:marTop w:val="0"/>
      <w:marBottom w:val="0"/>
      <w:divBdr>
        <w:top w:val="none" w:sz="0" w:space="0" w:color="auto"/>
        <w:left w:val="none" w:sz="0" w:space="0" w:color="auto"/>
        <w:bottom w:val="none" w:sz="0" w:space="0" w:color="auto"/>
        <w:right w:val="none" w:sz="0" w:space="0" w:color="auto"/>
      </w:divBdr>
    </w:div>
    <w:div w:id="785925286">
      <w:bodyDiv w:val="1"/>
      <w:marLeft w:val="0"/>
      <w:marRight w:val="0"/>
      <w:marTop w:val="0"/>
      <w:marBottom w:val="0"/>
      <w:divBdr>
        <w:top w:val="none" w:sz="0" w:space="0" w:color="auto"/>
        <w:left w:val="none" w:sz="0" w:space="0" w:color="auto"/>
        <w:bottom w:val="none" w:sz="0" w:space="0" w:color="auto"/>
        <w:right w:val="none" w:sz="0" w:space="0" w:color="auto"/>
      </w:divBdr>
    </w:div>
    <w:div w:id="789053551">
      <w:bodyDiv w:val="1"/>
      <w:marLeft w:val="0"/>
      <w:marRight w:val="0"/>
      <w:marTop w:val="0"/>
      <w:marBottom w:val="0"/>
      <w:divBdr>
        <w:top w:val="none" w:sz="0" w:space="0" w:color="auto"/>
        <w:left w:val="none" w:sz="0" w:space="0" w:color="auto"/>
        <w:bottom w:val="none" w:sz="0" w:space="0" w:color="auto"/>
        <w:right w:val="none" w:sz="0" w:space="0" w:color="auto"/>
      </w:divBdr>
    </w:div>
    <w:div w:id="834414744">
      <w:bodyDiv w:val="1"/>
      <w:marLeft w:val="0"/>
      <w:marRight w:val="0"/>
      <w:marTop w:val="0"/>
      <w:marBottom w:val="0"/>
      <w:divBdr>
        <w:top w:val="none" w:sz="0" w:space="0" w:color="auto"/>
        <w:left w:val="none" w:sz="0" w:space="0" w:color="auto"/>
        <w:bottom w:val="none" w:sz="0" w:space="0" w:color="auto"/>
        <w:right w:val="none" w:sz="0" w:space="0" w:color="auto"/>
      </w:divBdr>
    </w:div>
    <w:div w:id="853614020">
      <w:bodyDiv w:val="1"/>
      <w:marLeft w:val="0"/>
      <w:marRight w:val="0"/>
      <w:marTop w:val="0"/>
      <w:marBottom w:val="0"/>
      <w:divBdr>
        <w:top w:val="none" w:sz="0" w:space="0" w:color="auto"/>
        <w:left w:val="none" w:sz="0" w:space="0" w:color="auto"/>
        <w:bottom w:val="none" w:sz="0" w:space="0" w:color="auto"/>
        <w:right w:val="none" w:sz="0" w:space="0" w:color="auto"/>
      </w:divBdr>
    </w:div>
    <w:div w:id="872620105">
      <w:bodyDiv w:val="1"/>
      <w:marLeft w:val="0"/>
      <w:marRight w:val="0"/>
      <w:marTop w:val="0"/>
      <w:marBottom w:val="0"/>
      <w:divBdr>
        <w:top w:val="none" w:sz="0" w:space="0" w:color="auto"/>
        <w:left w:val="none" w:sz="0" w:space="0" w:color="auto"/>
        <w:bottom w:val="none" w:sz="0" w:space="0" w:color="auto"/>
        <w:right w:val="none" w:sz="0" w:space="0" w:color="auto"/>
      </w:divBdr>
    </w:div>
    <w:div w:id="888682889">
      <w:bodyDiv w:val="1"/>
      <w:marLeft w:val="0"/>
      <w:marRight w:val="0"/>
      <w:marTop w:val="0"/>
      <w:marBottom w:val="0"/>
      <w:divBdr>
        <w:top w:val="none" w:sz="0" w:space="0" w:color="auto"/>
        <w:left w:val="none" w:sz="0" w:space="0" w:color="auto"/>
        <w:bottom w:val="none" w:sz="0" w:space="0" w:color="auto"/>
        <w:right w:val="none" w:sz="0" w:space="0" w:color="auto"/>
      </w:divBdr>
    </w:div>
    <w:div w:id="904872653">
      <w:bodyDiv w:val="1"/>
      <w:marLeft w:val="0"/>
      <w:marRight w:val="0"/>
      <w:marTop w:val="0"/>
      <w:marBottom w:val="0"/>
      <w:divBdr>
        <w:top w:val="none" w:sz="0" w:space="0" w:color="auto"/>
        <w:left w:val="none" w:sz="0" w:space="0" w:color="auto"/>
        <w:bottom w:val="none" w:sz="0" w:space="0" w:color="auto"/>
        <w:right w:val="none" w:sz="0" w:space="0" w:color="auto"/>
      </w:divBdr>
    </w:div>
    <w:div w:id="929237936">
      <w:bodyDiv w:val="1"/>
      <w:marLeft w:val="0"/>
      <w:marRight w:val="0"/>
      <w:marTop w:val="0"/>
      <w:marBottom w:val="0"/>
      <w:divBdr>
        <w:top w:val="none" w:sz="0" w:space="0" w:color="auto"/>
        <w:left w:val="none" w:sz="0" w:space="0" w:color="auto"/>
        <w:bottom w:val="none" w:sz="0" w:space="0" w:color="auto"/>
        <w:right w:val="none" w:sz="0" w:space="0" w:color="auto"/>
      </w:divBdr>
    </w:div>
    <w:div w:id="939608054">
      <w:bodyDiv w:val="1"/>
      <w:marLeft w:val="0"/>
      <w:marRight w:val="0"/>
      <w:marTop w:val="0"/>
      <w:marBottom w:val="0"/>
      <w:divBdr>
        <w:top w:val="none" w:sz="0" w:space="0" w:color="auto"/>
        <w:left w:val="none" w:sz="0" w:space="0" w:color="auto"/>
        <w:bottom w:val="none" w:sz="0" w:space="0" w:color="auto"/>
        <w:right w:val="none" w:sz="0" w:space="0" w:color="auto"/>
      </w:divBdr>
    </w:div>
    <w:div w:id="1019504590">
      <w:bodyDiv w:val="1"/>
      <w:marLeft w:val="0"/>
      <w:marRight w:val="0"/>
      <w:marTop w:val="0"/>
      <w:marBottom w:val="0"/>
      <w:divBdr>
        <w:top w:val="none" w:sz="0" w:space="0" w:color="auto"/>
        <w:left w:val="none" w:sz="0" w:space="0" w:color="auto"/>
        <w:bottom w:val="none" w:sz="0" w:space="0" w:color="auto"/>
        <w:right w:val="none" w:sz="0" w:space="0" w:color="auto"/>
      </w:divBdr>
    </w:div>
    <w:div w:id="1033770128">
      <w:bodyDiv w:val="1"/>
      <w:marLeft w:val="0"/>
      <w:marRight w:val="0"/>
      <w:marTop w:val="0"/>
      <w:marBottom w:val="0"/>
      <w:divBdr>
        <w:top w:val="none" w:sz="0" w:space="0" w:color="auto"/>
        <w:left w:val="none" w:sz="0" w:space="0" w:color="auto"/>
        <w:bottom w:val="none" w:sz="0" w:space="0" w:color="auto"/>
        <w:right w:val="none" w:sz="0" w:space="0" w:color="auto"/>
      </w:divBdr>
    </w:div>
    <w:div w:id="1132938274">
      <w:bodyDiv w:val="1"/>
      <w:marLeft w:val="0"/>
      <w:marRight w:val="0"/>
      <w:marTop w:val="0"/>
      <w:marBottom w:val="0"/>
      <w:divBdr>
        <w:top w:val="none" w:sz="0" w:space="0" w:color="auto"/>
        <w:left w:val="none" w:sz="0" w:space="0" w:color="auto"/>
        <w:bottom w:val="none" w:sz="0" w:space="0" w:color="auto"/>
        <w:right w:val="none" w:sz="0" w:space="0" w:color="auto"/>
      </w:divBdr>
    </w:div>
    <w:div w:id="1163815806">
      <w:bodyDiv w:val="1"/>
      <w:marLeft w:val="0"/>
      <w:marRight w:val="0"/>
      <w:marTop w:val="0"/>
      <w:marBottom w:val="0"/>
      <w:divBdr>
        <w:top w:val="none" w:sz="0" w:space="0" w:color="auto"/>
        <w:left w:val="none" w:sz="0" w:space="0" w:color="auto"/>
        <w:bottom w:val="none" w:sz="0" w:space="0" w:color="auto"/>
        <w:right w:val="none" w:sz="0" w:space="0" w:color="auto"/>
      </w:divBdr>
    </w:div>
    <w:div w:id="1181627741">
      <w:bodyDiv w:val="1"/>
      <w:marLeft w:val="0"/>
      <w:marRight w:val="0"/>
      <w:marTop w:val="0"/>
      <w:marBottom w:val="0"/>
      <w:divBdr>
        <w:top w:val="none" w:sz="0" w:space="0" w:color="auto"/>
        <w:left w:val="none" w:sz="0" w:space="0" w:color="auto"/>
        <w:bottom w:val="none" w:sz="0" w:space="0" w:color="auto"/>
        <w:right w:val="none" w:sz="0" w:space="0" w:color="auto"/>
      </w:divBdr>
    </w:div>
    <w:div w:id="1215771667">
      <w:bodyDiv w:val="1"/>
      <w:marLeft w:val="0"/>
      <w:marRight w:val="0"/>
      <w:marTop w:val="0"/>
      <w:marBottom w:val="0"/>
      <w:divBdr>
        <w:top w:val="none" w:sz="0" w:space="0" w:color="auto"/>
        <w:left w:val="none" w:sz="0" w:space="0" w:color="auto"/>
        <w:bottom w:val="none" w:sz="0" w:space="0" w:color="auto"/>
        <w:right w:val="none" w:sz="0" w:space="0" w:color="auto"/>
      </w:divBdr>
    </w:div>
    <w:div w:id="1246302965">
      <w:bodyDiv w:val="1"/>
      <w:marLeft w:val="0"/>
      <w:marRight w:val="0"/>
      <w:marTop w:val="0"/>
      <w:marBottom w:val="0"/>
      <w:divBdr>
        <w:top w:val="none" w:sz="0" w:space="0" w:color="auto"/>
        <w:left w:val="none" w:sz="0" w:space="0" w:color="auto"/>
        <w:bottom w:val="none" w:sz="0" w:space="0" w:color="auto"/>
        <w:right w:val="none" w:sz="0" w:space="0" w:color="auto"/>
      </w:divBdr>
    </w:div>
    <w:div w:id="1248271936">
      <w:bodyDiv w:val="1"/>
      <w:marLeft w:val="0"/>
      <w:marRight w:val="0"/>
      <w:marTop w:val="0"/>
      <w:marBottom w:val="0"/>
      <w:divBdr>
        <w:top w:val="none" w:sz="0" w:space="0" w:color="auto"/>
        <w:left w:val="none" w:sz="0" w:space="0" w:color="auto"/>
        <w:bottom w:val="none" w:sz="0" w:space="0" w:color="auto"/>
        <w:right w:val="none" w:sz="0" w:space="0" w:color="auto"/>
      </w:divBdr>
    </w:div>
    <w:div w:id="1257665004">
      <w:bodyDiv w:val="1"/>
      <w:marLeft w:val="0"/>
      <w:marRight w:val="0"/>
      <w:marTop w:val="0"/>
      <w:marBottom w:val="0"/>
      <w:divBdr>
        <w:top w:val="none" w:sz="0" w:space="0" w:color="auto"/>
        <w:left w:val="none" w:sz="0" w:space="0" w:color="auto"/>
        <w:bottom w:val="none" w:sz="0" w:space="0" w:color="auto"/>
        <w:right w:val="none" w:sz="0" w:space="0" w:color="auto"/>
      </w:divBdr>
    </w:div>
    <w:div w:id="1301232967">
      <w:bodyDiv w:val="1"/>
      <w:marLeft w:val="0"/>
      <w:marRight w:val="0"/>
      <w:marTop w:val="0"/>
      <w:marBottom w:val="0"/>
      <w:divBdr>
        <w:top w:val="none" w:sz="0" w:space="0" w:color="auto"/>
        <w:left w:val="none" w:sz="0" w:space="0" w:color="auto"/>
        <w:bottom w:val="none" w:sz="0" w:space="0" w:color="auto"/>
        <w:right w:val="none" w:sz="0" w:space="0" w:color="auto"/>
      </w:divBdr>
    </w:div>
    <w:div w:id="1304848479">
      <w:bodyDiv w:val="1"/>
      <w:marLeft w:val="0"/>
      <w:marRight w:val="0"/>
      <w:marTop w:val="0"/>
      <w:marBottom w:val="0"/>
      <w:divBdr>
        <w:top w:val="none" w:sz="0" w:space="0" w:color="auto"/>
        <w:left w:val="none" w:sz="0" w:space="0" w:color="auto"/>
        <w:bottom w:val="none" w:sz="0" w:space="0" w:color="auto"/>
        <w:right w:val="none" w:sz="0" w:space="0" w:color="auto"/>
      </w:divBdr>
    </w:div>
    <w:div w:id="1326200088">
      <w:bodyDiv w:val="1"/>
      <w:marLeft w:val="0"/>
      <w:marRight w:val="0"/>
      <w:marTop w:val="0"/>
      <w:marBottom w:val="0"/>
      <w:divBdr>
        <w:top w:val="none" w:sz="0" w:space="0" w:color="auto"/>
        <w:left w:val="none" w:sz="0" w:space="0" w:color="auto"/>
        <w:bottom w:val="none" w:sz="0" w:space="0" w:color="auto"/>
        <w:right w:val="none" w:sz="0" w:space="0" w:color="auto"/>
      </w:divBdr>
    </w:div>
    <w:div w:id="1338773498">
      <w:bodyDiv w:val="1"/>
      <w:marLeft w:val="0"/>
      <w:marRight w:val="0"/>
      <w:marTop w:val="0"/>
      <w:marBottom w:val="0"/>
      <w:divBdr>
        <w:top w:val="none" w:sz="0" w:space="0" w:color="auto"/>
        <w:left w:val="none" w:sz="0" w:space="0" w:color="auto"/>
        <w:bottom w:val="none" w:sz="0" w:space="0" w:color="auto"/>
        <w:right w:val="none" w:sz="0" w:space="0" w:color="auto"/>
      </w:divBdr>
    </w:div>
    <w:div w:id="1357997189">
      <w:bodyDiv w:val="1"/>
      <w:marLeft w:val="0"/>
      <w:marRight w:val="0"/>
      <w:marTop w:val="0"/>
      <w:marBottom w:val="0"/>
      <w:divBdr>
        <w:top w:val="none" w:sz="0" w:space="0" w:color="auto"/>
        <w:left w:val="none" w:sz="0" w:space="0" w:color="auto"/>
        <w:bottom w:val="none" w:sz="0" w:space="0" w:color="auto"/>
        <w:right w:val="none" w:sz="0" w:space="0" w:color="auto"/>
      </w:divBdr>
    </w:div>
    <w:div w:id="1361466898">
      <w:bodyDiv w:val="1"/>
      <w:marLeft w:val="0"/>
      <w:marRight w:val="0"/>
      <w:marTop w:val="0"/>
      <w:marBottom w:val="0"/>
      <w:divBdr>
        <w:top w:val="none" w:sz="0" w:space="0" w:color="auto"/>
        <w:left w:val="none" w:sz="0" w:space="0" w:color="auto"/>
        <w:bottom w:val="none" w:sz="0" w:space="0" w:color="auto"/>
        <w:right w:val="none" w:sz="0" w:space="0" w:color="auto"/>
      </w:divBdr>
    </w:div>
    <w:div w:id="1380058050">
      <w:bodyDiv w:val="1"/>
      <w:marLeft w:val="0"/>
      <w:marRight w:val="0"/>
      <w:marTop w:val="0"/>
      <w:marBottom w:val="0"/>
      <w:divBdr>
        <w:top w:val="none" w:sz="0" w:space="0" w:color="auto"/>
        <w:left w:val="none" w:sz="0" w:space="0" w:color="auto"/>
        <w:bottom w:val="none" w:sz="0" w:space="0" w:color="auto"/>
        <w:right w:val="none" w:sz="0" w:space="0" w:color="auto"/>
      </w:divBdr>
    </w:div>
    <w:div w:id="1393506962">
      <w:bodyDiv w:val="1"/>
      <w:marLeft w:val="0"/>
      <w:marRight w:val="0"/>
      <w:marTop w:val="0"/>
      <w:marBottom w:val="0"/>
      <w:divBdr>
        <w:top w:val="none" w:sz="0" w:space="0" w:color="auto"/>
        <w:left w:val="none" w:sz="0" w:space="0" w:color="auto"/>
        <w:bottom w:val="none" w:sz="0" w:space="0" w:color="auto"/>
        <w:right w:val="none" w:sz="0" w:space="0" w:color="auto"/>
      </w:divBdr>
    </w:div>
    <w:div w:id="1405226741">
      <w:bodyDiv w:val="1"/>
      <w:marLeft w:val="0"/>
      <w:marRight w:val="0"/>
      <w:marTop w:val="0"/>
      <w:marBottom w:val="0"/>
      <w:divBdr>
        <w:top w:val="none" w:sz="0" w:space="0" w:color="auto"/>
        <w:left w:val="none" w:sz="0" w:space="0" w:color="auto"/>
        <w:bottom w:val="none" w:sz="0" w:space="0" w:color="auto"/>
        <w:right w:val="none" w:sz="0" w:space="0" w:color="auto"/>
      </w:divBdr>
    </w:div>
    <w:div w:id="1425419005">
      <w:bodyDiv w:val="1"/>
      <w:marLeft w:val="0"/>
      <w:marRight w:val="0"/>
      <w:marTop w:val="0"/>
      <w:marBottom w:val="0"/>
      <w:divBdr>
        <w:top w:val="none" w:sz="0" w:space="0" w:color="auto"/>
        <w:left w:val="none" w:sz="0" w:space="0" w:color="auto"/>
        <w:bottom w:val="none" w:sz="0" w:space="0" w:color="auto"/>
        <w:right w:val="none" w:sz="0" w:space="0" w:color="auto"/>
      </w:divBdr>
    </w:div>
    <w:div w:id="1435132820">
      <w:bodyDiv w:val="1"/>
      <w:marLeft w:val="0"/>
      <w:marRight w:val="0"/>
      <w:marTop w:val="0"/>
      <w:marBottom w:val="0"/>
      <w:divBdr>
        <w:top w:val="none" w:sz="0" w:space="0" w:color="auto"/>
        <w:left w:val="none" w:sz="0" w:space="0" w:color="auto"/>
        <w:bottom w:val="none" w:sz="0" w:space="0" w:color="auto"/>
        <w:right w:val="none" w:sz="0" w:space="0" w:color="auto"/>
      </w:divBdr>
    </w:div>
    <w:div w:id="1441291539">
      <w:bodyDiv w:val="1"/>
      <w:marLeft w:val="0"/>
      <w:marRight w:val="0"/>
      <w:marTop w:val="0"/>
      <w:marBottom w:val="0"/>
      <w:divBdr>
        <w:top w:val="none" w:sz="0" w:space="0" w:color="auto"/>
        <w:left w:val="none" w:sz="0" w:space="0" w:color="auto"/>
        <w:bottom w:val="none" w:sz="0" w:space="0" w:color="auto"/>
        <w:right w:val="none" w:sz="0" w:space="0" w:color="auto"/>
      </w:divBdr>
    </w:div>
    <w:div w:id="1471357958">
      <w:bodyDiv w:val="1"/>
      <w:marLeft w:val="0"/>
      <w:marRight w:val="0"/>
      <w:marTop w:val="0"/>
      <w:marBottom w:val="0"/>
      <w:divBdr>
        <w:top w:val="none" w:sz="0" w:space="0" w:color="auto"/>
        <w:left w:val="none" w:sz="0" w:space="0" w:color="auto"/>
        <w:bottom w:val="none" w:sz="0" w:space="0" w:color="auto"/>
        <w:right w:val="none" w:sz="0" w:space="0" w:color="auto"/>
      </w:divBdr>
    </w:div>
    <w:div w:id="1476141692">
      <w:bodyDiv w:val="1"/>
      <w:marLeft w:val="0"/>
      <w:marRight w:val="0"/>
      <w:marTop w:val="0"/>
      <w:marBottom w:val="0"/>
      <w:divBdr>
        <w:top w:val="none" w:sz="0" w:space="0" w:color="auto"/>
        <w:left w:val="none" w:sz="0" w:space="0" w:color="auto"/>
        <w:bottom w:val="none" w:sz="0" w:space="0" w:color="auto"/>
        <w:right w:val="none" w:sz="0" w:space="0" w:color="auto"/>
      </w:divBdr>
    </w:div>
    <w:div w:id="1502624260">
      <w:bodyDiv w:val="1"/>
      <w:marLeft w:val="0"/>
      <w:marRight w:val="0"/>
      <w:marTop w:val="0"/>
      <w:marBottom w:val="0"/>
      <w:divBdr>
        <w:top w:val="none" w:sz="0" w:space="0" w:color="auto"/>
        <w:left w:val="none" w:sz="0" w:space="0" w:color="auto"/>
        <w:bottom w:val="none" w:sz="0" w:space="0" w:color="auto"/>
        <w:right w:val="none" w:sz="0" w:space="0" w:color="auto"/>
      </w:divBdr>
    </w:div>
    <w:div w:id="1520118359">
      <w:bodyDiv w:val="1"/>
      <w:marLeft w:val="0"/>
      <w:marRight w:val="0"/>
      <w:marTop w:val="0"/>
      <w:marBottom w:val="0"/>
      <w:divBdr>
        <w:top w:val="none" w:sz="0" w:space="0" w:color="auto"/>
        <w:left w:val="none" w:sz="0" w:space="0" w:color="auto"/>
        <w:bottom w:val="none" w:sz="0" w:space="0" w:color="auto"/>
        <w:right w:val="none" w:sz="0" w:space="0" w:color="auto"/>
      </w:divBdr>
    </w:div>
    <w:div w:id="1533496556">
      <w:bodyDiv w:val="1"/>
      <w:marLeft w:val="0"/>
      <w:marRight w:val="0"/>
      <w:marTop w:val="0"/>
      <w:marBottom w:val="0"/>
      <w:divBdr>
        <w:top w:val="none" w:sz="0" w:space="0" w:color="auto"/>
        <w:left w:val="none" w:sz="0" w:space="0" w:color="auto"/>
        <w:bottom w:val="none" w:sz="0" w:space="0" w:color="auto"/>
        <w:right w:val="none" w:sz="0" w:space="0" w:color="auto"/>
      </w:divBdr>
    </w:div>
    <w:div w:id="1580290250">
      <w:bodyDiv w:val="1"/>
      <w:marLeft w:val="0"/>
      <w:marRight w:val="0"/>
      <w:marTop w:val="0"/>
      <w:marBottom w:val="0"/>
      <w:divBdr>
        <w:top w:val="none" w:sz="0" w:space="0" w:color="auto"/>
        <w:left w:val="none" w:sz="0" w:space="0" w:color="auto"/>
        <w:bottom w:val="none" w:sz="0" w:space="0" w:color="auto"/>
        <w:right w:val="none" w:sz="0" w:space="0" w:color="auto"/>
      </w:divBdr>
    </w:div>
    <w:div w:id="1589577681">
      <w:bodyDiv w:val="1"/>
      <w:marLeft w:val="0"/>
      <w:marRight w:val="0"/>
      <w:marTop w:val="0"/>
      <w:marBottom w:val="0"/>
      <w:divBdr>
        <w:top w:val="none" w:sz="0" w:space="0" w:color="auto"/>
        <w:left w:val="none" w:sz="0" w:space="0" w:color="auto"/>
        <w:bottom w:val="none" w:sz="0" w:space="0" w:color="auto"/>
        <w:right w:val="none" w:sz="0" w:space="0" w:color="auto"/>
      </w:divBdr>
    </w:div>
    <w:div w:id="1597639351">
      <w:bodyDiv w:val="1"/>
      <w:marLeft w:val="0"/>
      <w:marRight w:val="0"/>
      <w:marTop w:val="0"/>
      <w:marBottom w:val="0"/>
      <w:divBdr>
        <w:top w:val="none" w:sz="0" w:space="0" w:color="auto"/>
        <w:left w:val="none" w:sz="0" w:space="0" w:color="auto"/>
        <w:bottom w:val="none" w:sz="0" w:space="0" w:color="auto"/>
        <w:right w:val="none" w:sz="0" w:space="0" w:color="auto"/>
      </w:divBdr>
    </w:div>
    <w:div w:id="1597784479">
      <w:bodyDiv w:val="1"/>
      <w:marLeft w:val="0"/>
      <w:marRight w:val="0"/>
      <w:marTop w:val="0"/>
      <w:marBottom w:val="0"/>
      <w:divBdr>
        <w:top w:val="none" w:sz="0" w:space="0" w:color="auto"/>
        <w:left w:val="none" w:sz="0" w:space="0" w:color="auto"/>
        <w:bottom w:val="none" w:sz="0" w:space="0" w:color="auto"/>
        <w:right w:val="none" w:sz="0" w:space="0" w:color="auto"/>
      </w:divBdr>
    </w:div>
    <w:div w:id="1598127771">
      <w:bodyDiv w:val="1"/>
      <w:marLeft w:val="0"/>
      <w:marRight w:val="0"/>
      <w:marTop w:val="0"/>
      <w:marBottom w:val="0"/>
      <w:divBdr>
        <w:top w:val="none" w:sz="0" w:space="0" w:color="auto"/>
        <w:left w:val="none" w:sz="0" w:space="0" w:color="auto"/>
        <w:bottom w:val="none" w:sz="0" w:space="0" w:color="auto"/>
        <w:right w:val="none" w:sz="0" w:space="0" w:color="auto"/>
      </w:divBdr>
    </w:div>
    <w:div w:id="1610359119">
      <w:bodyDiv w:val="1"/>
      <w:marLeft w:val="0"/>
      <w:marRight w:val="0"/>
      <w:marTop w:val="0"/>
      <w:marBottom w:val="0"/>
      <w:divBdr>
        <w:top w:val="none" w:sz="0" w:space="0" w:color="auto"/>
        <w:left w:val="none" w:sz="0" w:space="0" w:color="auto"/>
        <w:bottom w:val="none" w:sz="0" w:space="0" w:color="auto"/>
        <w:right w:val="none" w:sz="0" w:space="0" w:color="auto"/>
      </w:divBdr>
    </w:div>
    <w:div w:id="1628970488">
      <w:bodyDiv w:val="1"/>
      <w:marLeft w:val="0"/>
      <w:marRight w:val="0"/>
      <w:marTop w:val="0"/>
      <w:marBottom w:val="0"/>
      <w:divBdr>
        <w:top w:val="none" w:sz="0" w:space="0" w:color="auto"/>
        <w:left w:val="none" w:sz="0" w:space="0" w:color="auto"/>
        <w:bottom w:val="none" w:sz="0" w:space="0" w:color="auto"/>
        <w:right w:val="none" w:sz="0" w:space="0" w:color="auto"/>
      </w:divBdr>
    </w:div>
    <w:div w:id="1641105357">
      <w:bodyDiv w:val="1"/>
      <w:marLeft w:val="0"/>
      <w:marRight w:val="0"/>
      <w:marTop w:val="0"/>
      <w:marBottom w:val="0"/>
      <w:divBdr>
        <w:top w:val="none" w:sz="0" w:space="0" w:color="auto"/>
        <w:left w:val="none" w:sz="0" w:space="0" w:color="auto"/>
        <w:bottom w:val="none" w:sz="0" w:space="0" w:color="auto"/>
        <w:right w:val="none" w:sz="0" w:space="0" w:color="auto"/>
      </w:divBdr>
    </w:div>
    <w:div w:id="1660422615">
      <w:bodyDiv w:val="1"/>
      <w:marLeft w:val="0"/>
      <w:marRight w:val="0"/>
      <w:marTop w:val="0"/>
      <w:marBottom w:val="0"/>
      <w:divBdr>
        <w:top w:val="none" w:sz="0" w:space="0" w:color="auto"/>
        <w:left w:val="none" w:sz="0" w:space="0" w:color="auto"/>
        <w:bottom w:val="none" w:sz="0" w:space="0" w:color="auto"/>
        <w:right w:val="none" w:sz="0" w:space="0" w:color="auto"/>
      </w:divBdr>
    </w:div>
    <w:div w:id="1666973797">
      <w:bodyDiv w:val="1"/>
      <w:marLeft w:val="0"/>
      <w:marRight w:val="0"/>
      <w:marTop w:val="0"/>
      <w:marBottom w:val="0"/>
      <w:divBdr>
        <w:top w:val="none" w:sz="0" w:space="0" w:color="auto"/>
        <w:left w:val="none" w:sz="0" w:space="0" w:color="auto"/>
        <w:bottom w:val="none" w:sz="0" w:space="0" w:color="auto"/>
        <w:right w:val="none" w:sz="0" w:space="0" w:color="auto"/>
      </w:divBdr>
    </w:div>
    <w:div w:id="1678269506">
      <w:bodyDiv w:val="1"/>
      <w:marLeft w:val="0"/>
      <w:marRight w:val="0"/>
      <w:marTop w:val="0"/>
      <w:marBottom w:val="0"/>
      <w:divBdr>
        <w:top w:val="none" w:sz="0" w:space="0" w:color="auto"/>
        <w:left w:val="none" w:sz="0" w:space="0" w:color="auto"/>
        <w:bottom w:val="none" w:sz="0" w:space="0" w:color="auto"/>
        <w:right w:val="none" w:sz="0" w:space="0" w:color="auto"/>
      </w:divBdr>
    </w:div>
    <w:div w:id="1710568007">
      <w:bodyDiv w:val="1"/>
      <w:marLeft w:val="0"/>
      <w:marRight w:val="0"/>
      <w:marTop w:val="0"/>
      <w:marBottom w:val="0"/>
      <w:divBdr>
        <w:top w:val="none" w:sz="0" w:space="0" w:color="auto"/>
        <w:left w:val="none" w:sz="0" w:space="0" w:color="auto"/>
        <w:bottom w:val="none" w:sz="0" w:space="0" w:color="auto"/>
        <w:right w:val="none" w:sz="0" w:space="0" w:color="auto"/>
      </w:divBdr>
    </w:div>
    <w:div w:id="1743723428">
      <w:bodyDiv w:val="1"/>
      <w:marLeft w:val="0"/>
      <w:marRight w:val="0"/>
      <w:marTop w:val="0"/>
      <w:marBottom w:val="0"/>
      <w:divBdr>
        <w:top w:val="none" w:sz="0" w:space="0" w:color="auto"/>
        <w:left w:val="none" w:sz="0" w:space="0" w:color="auto"/>
        <w:bottom w:val="none" w:sz="0" w:space="0" w:color="auto"/>
        <w:right w:val="none" w:sz="0" w:space="0" w:color="auto"/>
      </w:divBdr>
    </w:div>
    <w:div w:id="1764035187">
      <w:bodyDiv w:val="1"/>
      <w:marLeft w:val="0"/>
      <w:marRight w:val="0"/>
      <w:marTop w:val="0"/>
      <w:marBottom w:val="0"/>
      <w:divBdr>
        <w:top w:val="none" w:sz="0" w:space="0" w:color="auto"/>
        <w:left w:val="none" w:sz="0" w:space="0" w:color="auto"/>
        <w:bottom w:val="none" w:sz="0" w:space="0" w:color="auto"/>
        <w:right w:val="none" w:sz="0" w:space="0" w:color="auto"/>
      </w:divBdr>
    </w:div>
    <w:div w:id="1784378753">
      <w:bodyDiv w:val="1"/>
      <w:marLeft w:val="0"/>
      <w:marRight w:val="0"/>
      <w:marTop w:val="0"/>
      <w:marBottom w:val="0"/>
      <w:divBdr>
        <w:top w:val="none" w:sz="0" w:space="0" w:color="auto"/>
        <w:left w:val="none" w:sz="0" w:space="0" w:color="auto"/>
        <w:bottom w:val="none" w:sz="0" w:space="0" w:color="auto"/>
        <w:right w:val="none" w:sz="0" w:space="0" w:color="auto"/>
      </w:divBdr>
    </w:div>
    <w:div w:id="1798838654">
      <w:bodyDiv w:val="1"/>
      <w:marLeft w:val="0"/>
      <w:marRight w:val="0"/>
      <w:marTop w:val="0"/>
      <w:marBottom w:val="0"/>
      <w:divBdr>
        <w:top w:val="none" w:sz="0" w:space="0" w:color="auto"/>
        <w:left w:val="none" w:sz="0" w:space="0" w:color="auto"/>
        <w:bottom w:val="none" w:sz="0" w:space="0" w:color="auto"/>
        <w:right w:val="none" w:sz="0" w:space="0" w:color="auto"/>
      </w:divBdr>
    </w:div>
    <w:div w:id="1854956848">
      <w:bodyDiv w:val="1"/>
      <w:marLeft w:val="0"/>
      <w:marRight w:val="0"/>
      <w:marTop w:val="0"/>
      <w:marBottom w:val="0"/>
      <w:divBdr>
        <w:top w:val="none" w:sz="0" w:space="0" w:color="auto"/>
        <w:left w:val="none" w:sz="0" w:space="0" w:color="auto"/>
        <w:bottom w:val="none" w:sz="0" w:space="0" w:color="auto"/>
        <w:right w:val="none" w:sz="0" w:space="0" w:color="auto"/>
      </w:divBdr>
    </w:div>
    <w:div w:id="1855609234">
      <w:bodyDiv w:val="1"/>
      <w:marLeft w:val="0"/>
      <w:marRight w:val="0"/>
      <w:marTop w:val="0"/>
      <w:marBottom w:val="0"/>
      <w:divBdr>
        <w:top w:val="none" w:sz="0" w:space="0" w:color="auto"/>
        <w:left w:val="none" w:sz="0" w:space="0" w:color="auto"/>
        <w:bottom w:val="none" w:sz="0" w:space="0" w:color="auto"/>
        <w:right w:val="none" w:sz="0" w:space="0" w:color="auto"/>
      </w:divBdr>
    </w:div>
    <w:div w:id="1870021203">
      <w:bodyDiv w:val="1"/>
      <w:marLeft w:val="0"/>
      <w:marRight w:val="0"/>
      <w:marTop w:val="0"/>
      <w:marBottom w:val="0"/>
      <w:divBdr>
        <w:top w:val="none" w:sz="0" w:space="0" w:color="auto"/>
        <w:left w:val="none" w:sz="0" w:space="0" w:color="auto"/>
        <w:bottom w:val="none" w:sz="0" w:space="0" w:color="auto"/>
        <w:right w:val="none" w:sz="0" w:space="0" w:color="auto"/>
      </w:divBdr>
    </w:div>
    <w:div w:id="1897819776">
      <w:bodyDiv w:val="1"/>
      <w:marLeft w:val="0"/>
      <w:marRight w:val="0"/>
      <w:marTop w:val="0"/>
      <w:marBottom w:val="0"/>
      <w:divBdr>
        <w:top w:val="none" w:sz="0" w:space="0" w:color="auto"/>
        <w:left w:val="none" w:sz="0" w:space="0" w:color="auto"/>
        <w:bottom w:val="none" w:sz="0" w:space="0" w:color="auto"/>
        <w:right w:val="none" w:sz="0" w:space="0" w:color="auto"/>
      </w:divBdr>
    </w:div>
    <w:div w:id="1899706742">
      <w:bodyDiv w:val="1"/>
      <w:marLeft w:val="0"/>
      <w:marRight w:val="0"/>
      <w:marTop w:val="0"/>
      <w:marBottom w:val="0"/>
      <w:divBdr>
        <w:top w:val="none" w:sz="0" w:space="0" w:color="auto"/>
        <w:left w:val="none" w:sz="0" w:space="0" w:color="auto"/>
        <w:bottom w:val="none" w:sz="0" w:space="0" w:color="auto"/>
        <w:right w:val="none" w:sz="0" w:space="0" w:color="auto"/>
      </w:divBdr>
    </w:div>
    <w:div w:id="1958292532">
      <w:bodyDiv w:val="1"/>
      <w:marLeft w:val="0"/>
      <w:marRight w:val="0"/>
      <w:marTop w:val="0"/>
      <w:marBottom w:val="0"/>
      <w:divBdr>
        <w:top w:val="none" w:sz="0" w:space="0" w:color="auto"/>
        <w:left w:val="none" w:sz="0" w:space="0" w:color="auto"/>
        <w:bottom w:val="none" w:sz="0" w:space="0" w:color="auto"/>
        <w:right w:val="none" w:sz="0" w:space="0" w:color="auto"/>
      </w:divBdr>
    </w:div>
    <w:div w:id="1973706760">
      <w:bodyDiv w:val="1"/>
      <w:marLeft w:val="0"/>
      <w:marRight w:val="0"/>
      <w:marTop w:val="0"/>
      <w:marBottom w:val="0"/>
      <w:divBdr>
        <w:top w:val="none" w:sz="0" w:space="0" w:color="auto"/>
        <w:left w:val="none" w:sz="0" w:space="0" w:color="auto"/>
        <w:bottom w:val="none" w:sz="0" w:space="0" w:color="auto"/>
        <w:right w:val="none" w:sz="0" w:space="0" w:color="auto"/>
      </w:divBdr>
    </w:div>
    <w:div w:id="1973712980">
      <w:bodyDiv w:val="1"/>
      <w:marLeft w:val="0"/>
      <w:marRight w:val="0"/>
      <w:marTop w:val="0"/>
      <w:marBottom w:val="0"/>
      <w:divBdr>
        <w:top w:val="none" w:sz="0" w:space="0" w:color="auto"/>
        <w:left w:val="none" w:sz="0" w:space="0" w:color="auto"/>
        <w:bottom w:val="none" w:sz="0" w:space="0" w:color="auto"/>
        <w:right w:val="none" w:sz="0" w:space="0" w:color="auto"/>
      </w:divBdr>
    </w:div>
    <w:div w:id="1986084496">
      <w:bodyDiv w:val="1"/>
      <w:marLeft w:val="0"/>
      <w:marRight w:val="0"/>
      <w:marTop w:val="0"/>
      <w:marBottom w:val="0"/>
      <w:divBdr>
        <w:top w:val="none" w:sz="0" w:space="0" w:color="auto"/>
        <w:left w:val="none" w:sz="0" w:space="0" w:color="auto"/>
        <w:bottom w:val="none" w:sz="0" w:space="0" w:color="auto"/>
        <w:right w:val="none" w:sz="0" w:space="0" w:color="auto"/>
      </w:divBdr>
    </w:div>
    <w:div w:id="1988051133">
      <w:bodyDiv w:val="1"/>
      <w:marLeft w:val="0"/>
      <w:marRight w:val="0"/>
      <w:marTop w:val="0"/>
      <w:marBottom w:val="0"/>
      <w:divBdr>
        <w:top w:val="none" w:sz="0" w:space="0" w:color="auto"/>
        <w:left w:val="none" w:sz="0" w:space="0" w:color="auto"/>
        <w:bottom w:val="none" w:sz="0" w:space="0" w:color="auto"/>
        <w:right w:val="none" w:sz="0" w:space="0" w:color="auto"/>
      </w:divBdr>
    </w:div>
    <w:div w:id="2044865647">
      <w:bodyDiv w:val="1"/>
      <w:marLeft w:val="0"/>
      <w:marRight w:val="0"/>
      <w:marTop w:val="0"/>
      <w:marBottom w:val="0"/>
      <w:divBdr>
        <w:top w:val="none" w:sz="0" w:space="0" w:color="auto"/>
        <w:left w:val="none" w:sz="0" w:space="0" w:color="auto"/>
        <w:bottom w:val="none" w:sz="0" w:space="0" w:color="auto"/>
        <w:right w:val="none" w:sz="0" w:space="0" w:color="auto"/>
      </w:divBdr>
    </w:div>
    <w:div w:id="2068802142">
      <w:bodyDiv w:val="1"/>
      <w:marLeft w:val="0"/>
      <w:marRight w:val="0"/>
      <w:marTop w:val="0"/>
      <w:marBottom w:val="0"/>
      <w:divBdr>
        <w:top w:val="none" w:sz="0" w:space="0" w:color="auto"/>
        <w:left w:val="none" w:sz="0" w:space="0" w:color="auto"/>
        <w:bottom w:val="none" w:sz="0" w:space="0" w:color="auto"/>
        <w:right w:val="none" w:sz="0" w:space="0" w:color="auto"/>
      </w:divBdr>
    </w:div>
    <w:div w:id="2084448347">
      <w:bodyDiv w:val="1"/>
      <w:marLeft w:val="0"/>
      <w:marRight w:val="0"/>
      <w:marTop w:val="0"/>
      <w:marBottom w:val="0"/>
      <w:divBdr>
        <w:top w:val="none" w:sz="0" w:space="0" w:color="auto"/>
        <w:left w:val="none" w:sz="0" w:space="0" w:color="auto"/>
        <w:bottom w:val="none" w:sz="0" w:space="0" w:color="auto"/>
        <w:right w:val="none" w:sz="0" w:space="0" w:color="auto"/>
      </w:divBdr>
    </w:div>
    <w:div w:id="2096778969">
      <w:bodyDiv w:val="1"/>
      <w:marLeft w:val="0"/>
      <w:marRight w:val="0"/>
      <w:marTop w:val="0"/>
      <w:marBottom w:val="0"/>
      <w:divBdr>
        <w:top w:val="none" w:sz="0" w:space="0" w:color="auto"/>
        <w:left w:val="none" w:sz="0" w:space="0" w:color="auto"/>
        <w:bottom w:val="none" w:sz="0" w:space="0" w:color="auto"/>
        <w:right w:val="none" w:sz="0" w:space="0" w:color="auto"/>
      </w:divBdr>
    </w:div>
    <w:div w:id="2105372966">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23836514">
      <w:bodyDiv w:val="1"/>
      <w:marLeft w:val="0"/>
      <w:marRight w:val="0"/>
      <w:marTop w:val="0"/>
      <w:marBottom w:val="0"/>
      <w:divBdr>
        <w:top w:val="none" w:sz="0" w:space="0" w:color="auto"/>
        <w:left w:val="none" w:sz="0" w:space="0" w:color="auto"/>
        <w:bottom w:val="none" w:sz="0" w:space="0" w:color="auto"/>
        <w:right w:val="none" w:sz="0" w:space="0" w:color="auto"/>
      </w:divBdr>
    </w:div>
    <w:div w:id="2125729550">
      <w:bodyDiv w:val="1"/>
      <w:marLeft w:val="0"/>
      <w:marRight w:val="0"/>
      <w:marTop w:val="0"/>
      <w:marBottom w:val="0"/>
      <w:divBdr>
        <w:top w:val="none" w:sz="0" w:space="0" w:color="auto"/>
        <w:left w:val="none" w:sz="0" w:space="0" w:color="auto"/>
        <w:bottom w:val="none" w:sz="0" w:space="0" w:color="auto"/>
        <w:right w:val="none" w:sz="0" w:space="0" w:color="auto"/>
      </w:divBdr>
    </w:div>
    <w:div w:id="21285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ss.stars4all.eu/" TargetMode="External"/><Relationship Id="rId18" Type="http://schemas.openxmlformats.org/officeDocument/2006/relationships/hyperlink" Target="http://emso.eu/what-is-emso/" TargetMode="External"/><Relationship Id="rId26" Type="http://schemas.openxmlformats.org/officeDocument/2006/relationships/hyperlink" Target="https://documents.egi.eu/public/RetrieveFile?docid=3702&amp;filename=screen_capture_taiwan_opencoasts.jpg&amp;version=1" TargetMode="External"/><Relationship Id="rId3" Type="http://schemas.openxmlformats.org/officeDocument/2006/relationships/styles" Target="styles.xml"/><Relationship Id="rId21" Type="http://schemas.openxmlformats.org/officeDocument/2006/relationships/hyperlink" Target="https://www.egi.eu/projects/egi-ace/call-for-use-cas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iki.eosc-hub.eu/display/EOSC/EOSC-hub+Glossary" TargetMode="External"/><Relationship Id="rId17" Type="http://schemas.openxmlformats.org/officeDocument/2006/relationships/image" Target="media/image4.png"/><Relationship Id="rId25" Type="http://schemas.openxmlformats.org/officeDocument/2006/relationships/hyperlink" Target="https://documents.egi.eu/public/RetrieveFile?docid=3702&amp;filename=screen_capture_satelite_copernicus.jpg&amp;version=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dat-b2share-test.csc.fi/communities/STARS4ALL" TargetMode="External"/><Relationship Id="rId20" Type="http://schemas.openxmlformats.org/officeDocument/2006/relationships/hyperlink" Target="https://nccr-marvel.ch/research/ii/platforms/open-science-platform" TargetMode="External"/><Relationship Id="rId29" Type="http://schemas.openxmlformats.org/officeDocument/2006/relationships/hyperlink" Target="http://www.ecri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hyperlink" Target="https://documents.egi.eu/public/RetrieveFile?docid=3702&amp;filename=rel042-2021_DHA-NEC.pdf&amp;version=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enodo.org/communities/stars4all" TargetMode="External"/><Relationship Id="rId23" Type="http://schemas.openxmlformats.org/officeDocument/2006/relationships/hyperlink" Target="https://dicosbox.twgrid.org/cernbox/index.php/s/C9ygBcuGbvEVP5T" TargetMode="External"/><Relationship Id="rId28"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https://marketplace.eosc-portal.eu/services/aiida-lab"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tess.dashboards.stars4all.eu/" TargetMode="External"/><Relationship Id="rId22" Type="http://schemas.openxmlformats.org/officeDocument/2006/relationships/hyperlink" Target="https://dicosbox.twgrid.org/cernbox/index.php/s/EBPCN13zvMmdRRU" TargetMode="External"/><Relationship Id="rId27" Type="http://schemas.openxmlformats.org/officeDocument/2006/relationships/image" Target="media/image5.pn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onedata.org/#/home" TargetMode="External"/><Relationship Id="rId13" Type="http://schemas.openxmlformats.org/officeDocument/2006/relationships/hyperlink" Target="https://marketplace.eosc-portal.eu/services/squonk-computational-notebook" TargetMode="External"/><Relationship Id="rId18" Type="http://schemas.openxmlformats.org/officeDocument/2006/relationships/hyperlink" Target="https://www.biocos.gr/" TargetMode="External"/><Relationship Id="rId3" Type="http://schemas.openxmlformats.org/officeDocument/2006/relationships/hyperlink" Target="https://marketplace.eosc-portal.eu/services/emso-eric-data-portal" TargetMode="External"/><Relationship Id="rId21" Type="http://schemas.openxmlformats.org/officeDocument/2006/relationships/hyperlink" Target="https://services.d4science.org/thematic-gateways" TargetMode="External"/><Relationship Id="rId7" Type="http://schemas.openxmlformats.org/officeDocument/2006/relationships/hyperlink" Target="https://www.ecrin.org/" TargetMode="External"/><Relationship Id="rId12" Type="http://schemas.openxmlformats.org/officeDocument/2006/relationships/hyperlink" Target="https://marketplace.eosc-portal.eu/services/openrisknet-e-infrastructure" TargetMode="External"/><Relationship Id="rId17" Type="http://schemas.openxmlformats.org/officeDocument/2006/relationships/hyperlink" Target="https://doi.org/10.1016/j.future.2019.05.063" TargetMode="External"/><Relationship Id="rId2" Type="http://schemas.openxmlformats.org/officeDocument/2006/relationships/hyperlink" Target="https://eosc-portal.eu/" TargetMode="External"/><Relationship Id="rId16" Type="http://schemas.openxmlformats.org/officeDocument/2006/relationships/hyperlink" Target="https://doi.org/10.1002/cpe.6087" TargetMode="External"/><Relationship Id="rId20" Type="http://schemas.openxmlformats.org/officeDocument/2006/relationships/hyperlink" Target="http://www.d4science.org" TargetMode="External"/><Relationship Id="rId1" Type="http://schemas.openxmlformats.org/officeDocument/2006/relationships/hyperlink" Target="https://eosc-portal.eu/news/new-booklet-describing-eosc-early-adopter-programme" TargetMode="External"/><Relationship Id="rId6" Type="http://schemas.openxmlformats.org/officeDocument/2006/relationships/hyperlink" Target="http://ecrin-mdr.online/index.php/The_ECRIN_Metadata_Schemas" TargetMode="External"/><Relationship Id="rId11" Type="http://schemas.openxmlformats.org/officeDocument/2006/relationships/hyperlink" Target="https://www.eosc-life.eu/" TargetMode="External"/><Relationship Id="rId5" Type="http://schemas.openxmlformats.org/officeDocument/2006/relationships/hyperlink" Target="http://ecrin-mdr.online/index.php/Data_Collection_Overview" TargetMode="External"/><Relationship Id="rId15" Type="http://schemas.openxmlformats.org/officeDocument/2006/relationships/hyperlink" Target="https://marketplace.eosc-portal.eu/services/lazar" TargetMode="External"/><Relationship Id="rId10" Type="http://schemas.openxmlformats.org/officeDocument/2006/relationships/hyperlink" Target="https://www.egi.eu/services/datahub/" TargetMode="External"/><Relationship Id="rId19" Type="http://schemas.openxmlformats.org/officeDocument/2006/relationships/hyperlink" Target="https://aginfra.d4science.org/web/aginfraplus4biocos/" TargetMode="External"/><Relationship Id="rId4" Type="http://schemas.openxmlformats.org/officeDocument/2006/relationships/hyperlink" Target="https://u.pcloud.link/publink/show?code=XZ21vfXZCimMiVP31jRjFA4mKFIM9hst8xuV" TargetMode="External"/><Relationship Id="rId9" Type="http://schemas.openxmlformats.org/officeDocument/2006/relationships/hyperlink" Target="http://ecrin-mdr.online/index.php/MDR_Data_Sources" TargetMode="External"/><Relationship Id="rId14" Type="http://schemas.openxmlformats.org/officeDocument/2006/relationships/hyperlink" Target="https://marketplace.eosc-portal.eu/services/jaqp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Downloads\EOSC-hub%20Deliverable%20Template%20v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B23AE-B324-4FBD-A837-1FEF77C1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 (1).dotx</Template>
  <TotalTime>2990</TotalTime>
  <Pages>55</Pages>
  <Words>16555</Words>
  <Characters>94366</Characters>
  <Application>Microsoft Office Word</Application>
  <DocSecurity>0</DocSecurity>
  <Lines>786</Lines>
  <Paragraphs>221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Diego</dc:creator>
  <cp:lastModifiedBy>Diego Scardaci</cp:lastModifiedBy>
  <cp:revision>21</cp:revision>
  <cp:lastPrinted>2020-06-25T08:16:00Z</cp:lastPrinted>
  <dcterms:created xsi:type="dcterms:W3CDTF">2020-06-25T15:11:00Z</dcterms:created>
  <dcterms:modified xsi:type="dcterms:W3CDTF">2021-05-03T16:31:00Z</dcterms:modified>
</cp:coreProperties>
</file>