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078" w14:textId="24E77F1E" w:rsidR="00D21B39" w:rsidRPr="00FD25AE" w:rsidRDefault="0026623E" w:rsidP="00BE255E">
      <w:pPr>
        <w:pStyle w:val="Title"/>
      </w:pPr>
      <w:r w:rsidRPr="00FD25AE">
        <w:t>D</w:t>
      </w:r>
      <w:r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r w:rsidR="00556562">
        <w:t>5.3 Periodical assessment of Data space services</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rsidTr="00FC003F">
        <w:trPr>
          <w:trHeight w:val="540"/>
          <w:jc w:val="center"/>
        </w:trPr>
        <w:tc>
          <w:tcPr>
            <w:tcW w:w="2263" w:type="dxa"/>
            <w:vAlign w:val="center"/>
          </w:tcPr>
          <w:p w14:paraId="5275286E" w14:textId="77777777" w:rsidR="00D21B39" w:rsidRPr="00FC003F" w:rsidRDefault="0026623E" w:rsidP="00FC003F">
            <w:pPr>
              <w:jc w:val="left"/>
              <w:rPr>
                <w:b/>
                <w:bCs/>
              </w:rPr>
            </w:pPr>
            <w:r w:rsidRPr="00FC003F">
              <w:rPr>
                <w:b/>
                <w:bCs/>
              </w:rPr>
              <w:t>Lead partner:</w:t>
            </w:r>
          </w:p>
        </w:tc>
        <w:tc>
          <w:tcPr>
            <w:tcW w:w="5642" w:type="dxa"/>
            <w:vAlign w:val="center"/>
          </w:tcPr>
          <w:p w14:paraId="739CDFD2" w14:textId="5E9ACFCD" w:rsidR="00D21B39" w:rsidRPr="00FD25AE" w:rsidRDefault="00556562" w:rsidP="00FC003F">
            <w:pPr>
              <w:jc w:val="left"/>
            </w:pPr>
            <w:r>
              <w:t>EGI Foundation</w:t>
            </w:r>
          </w:p>
        </w:tc>
      </w:tr>
      <w:tr w:rsidR="00D21B39" w:rsidRPr="00FD25AE" w14:paraId="19FFFEEB" w14:textId="77777777" w:rsidTr="00FC003F">
        <w:trPr>
          <w:trHeight w:val="508"/>
          <w:jc w:val="center"/>
        </w:trPr>
        <w:tc>
          <w:tcPr>
            <w:tcW w:w="2263" w:type="dxa"/>
            <w:vAlign w:val="center"/>
          </w:tcPr>
          <w:p w14:paraId="0A1F36F5" w14:textId="77777777" w:rsidR="00D21B39" w:rsidRPr="00FC003F" w:rsidRDefault="0026623E" w:rsidP="00FC003F">
            <w:pPr>
              <w:jc w:val="left"/>
              <w:rPr>
                <w:b/>
                <w:bCs/>
              </w:rPr>
            </w:pPr>
            <w:r w:rsidRPr="00FC003F">
              <w:rPr>
                <w:b/>
                <w:bCs/>
              </w:rPr>
              <w:t>Version:</w:t>
            </w:r>
          </w:p>
        </w:tc>
        <w:tc>
          <w:tcPr>
            <w:tcW w:w="5642" w:type="dxa"/>
            <w:vAlign w:val="center"/>
          </w:tcPr>
          <w:p w14:paraId="6A8C0DF2" w14:textId="7422D24D" w:rsidR="00D21B39" w:rsidRPr="00FD25AE" w:rsidRDefault="00556562" w:rsidP="00FC003F">
            <w:pPr>
              <w:jc w:val="left"/>
            </w:pPr>
            <w:r>
              <w:t>1</w:t>
            </w:r>
          </w:p>
        </w:tc>
      </w:tr>
      <w:tr w:rsidR="00D21B39" w:rsidRPr="00FD25AE" w14:paraId="2CCE220E" w14:textId="77777777" w:rsidTr="00FC003F">
        <w:trPr>
          <w:trHeight w:val="508"/>
          <w:jc w:val="center"/>
        </w:trPr>
        <w:tc>
          <w:tcPr>
            <w:tcW w:w="2263" w:type="dxa"/>
            <w:vAlign w:val="center"/>
          </w:tcPr>
          <w:p w14:paraId="0CE33678" w14:textId="77777777" w:rsidR="00D21B39" w:rsidRPr="00FC003F" w:rsidRDefault="0026623E" w:rsidP="00FC003F">
            <w:pPr>
              <w:jc w:val="left"/>
              <w:rPr>
                <w:b/>
                <w:bCs/>
              </w:rPr>
            </w:pPr>
            <w:r w:rsidRPr="00FC003F">
              <w:rPr>
                <w:b/>
                <w:bCs/>
              </w:rPr>
              <w:t>Status:</w:t>
            </w:r>
          </w:p>
        </w:tc>
        <w:tc>
          <w:tcPr>
            <w:tcW w:w="5642" w:type="dxa"/>
            <w:vAlign w:val="center"/>
          </w:tcPr>
          <w:p w14:paraId="03AD5CCF" w14:textId="73FADD9D" w:rsidR="00D21B39" w:rsidRPr="00FD25AE" w:rsidRDefault="00556562" w:rsidP="00FC003F">
            <w:pPr>
              <w:jc w:val="left"/>
            </w:pPr>
            <w:r>
              <w:t>Under EC review</w:t>
            </w:r>
          </w:p>
        </w:tc>
      </w:tr>
      <w:tr w:rsidR="00D21B39" w:rsidRPr="00FD25AE" w14:paraId="26032409" w14:textId="77777777" w:rsidTr="00FC003F">
        <w:trPr>
          <w:trHeight w:val="508"/>
          <w:jc w:val="center"/>
        </w:trPr>
        <w:tc>
          <w:tcPr>
            <w:tcW w:w="2263" w:type="dxa"/>
            <w:vAlign w:val="center"/>
          </w:tcPr>
          <w:p w14:paraId="7AFD370B" w14:textId="77777777" w:rsidR="00D21B39" w:rsidRPr="00FC003F" w:rsidRDefault="0026623E" w:rsidP="00FC003F">
            <w:pPr>
              <w:jc w:val="left"/>
              <w:rPr>
                <w:b/>
                <w:bCs/>
              </w:rPr>
            </w:pPr>
            <w:r w:rsidRPr="00FC003F">
              <w:rPr>
                <w:b/>
                <w:bCs/>
              </w:rPr>
              <w:t>Dissemination Level:</w:t>
            </w:r>
          </w:p>
        </w:tc>
        <w:tc>
          <w:tcPr>
            <w:tcW w:w="5642" w:type="dxa"/>
            <w:vAlign w:val="center"/>
          </w:tcPr>
          <w:p w14:paraId="5F359788" w14:textId="2F5FCB84" w:rsidR="00D21B39" w:rsidRPr="00FD25AE" w:rsidRDefault="00556562" w:rsidP="00FC003F">
            <w:pPr>
              <w:jc w:val="left"/>
            </w:pPr>
            <w:r>
              <w:t>Public</w:t>
            </w:r>
          </w:p>
        </w:tc>
      </w:tr>
      <w:tr w:rsidR="00FC003F" w:rsidRPr="00FD25AE" w14:paraId="0A5203F7" w14:textId="77777777" w:rsidTr="00FC003F">
        <w:trPr>
          <w:trHeight w:val="508"/>
          <w:jc w:val="center"/>
        </w:trPr>
        <w:tc>
          <w:tcPr>
            <w:tcW w:w="2263" w:type="dxa"/>
            <w:vAlign w:val="center"/>
          </w:tcPr>
          <w:p w14:paraId="335F0E7A" w14:textId="78F93973" w:rsidR="00FC003F" w:rsidRPr="00FC003F" w:rsidRDefault="00FC003F" w:rsidP="00FC003F">
            <w:pPr>
              <w:jc w:val="left"/>
              <w:rPr>
                <w:b/>
                <w:bCs/>
              </w:rPr>
            </w:pPr>
            <w:r>
              <w:rPr>
                <w:b/>
                <w:bCs/>
              </w:rPr>
              <w:t>Keywords:</w:t>
            </w:r>
          </w:p>
        </w:tc>
        <w:tc>
          <w:tcPr>
            <w:tcW w:w="5642" w:type="dxa"/>
            <w:vAlign w:val="center"/>
          </w:tcPr>
          <w:p w14:paraId="60BB3E4D" w14:textId="12BD0E56" w:rsidR="00FC003F" w:rsidRPr="00FD25AE" w:rsidRDefault="006F627D" w:rsidP="00FC003F">
            <w:pPr>
              <w:jc w:val="left"/>
            </w:pPr>
            <w:r>
              <w:t>Virtual Access, Data Spaces, EGI-ACE</w:t>
            </w:r>
          </w:p>
        </w:tc>
      </w:tr>
      <w:tr w:rsidR="00D21B39" w:rsidRPr="00FD25AE" w14:paraId="26648824" w14:textId="77777777" w:rsidTr="00FC003F">
        <w:trPr>
          <w:trHeight w:val="526"/>
          <w:jc w:val="center"/>
        </w:trPr>
        <w:tc>
          <w:tcPr>
            <w:tcW w:w="2263" w:type="dxa"/>
            <w:vAlign w:val="center"/>
          </w:tcPr>
          <w:p w14:paraId="618A28C3" w14:textId="77777777" w:rsidR="00D21B39" w:rsidRPr="00FC003F" w:rsidRDefault="0026623E" w:rsidP="00FC003F">
            <w:pPr>
              <w:jc w:val="left"/>
              <w:rPr>
                <w:b/>
                <w:bCs/>
              </w:rPr>
            </w:pPr>
            <w:r w:rsidRPr="00FC003F">
              <w:rPr>
                <w:b/>
                <w:bCs/>
              </w:rPr>
              <w:t>Document Link:</w:t>
            </w:r>
          </w:p>
        </w:tc>
        <w:tc>
          <w:tcPr>
            <w:tcW w:w="5642" w:type="dxa"/>
            <w:vAlign w:val="center"/>
          </w:tcPr>
          <w:p w14:paraId="0C4AA339" w14:textId="086B7A2F" w:rsidR="00D21B39" w:rsidRPr="00FD25AE" w:rsidRDefault="001A103E" w:rsidP="00FC003F">
            <w:pPr>
              <w:jc w:val="left"/>
            </w:pPr>
            <w:hyperlink r:id="rId10">
              <w:r w:rsidR="00BE255E" w:rsidRPr="00A773F5">
                <w:rPr>
                  <w:color w:val="1155CC"/>
                  <w:sz w:val="20"/>
                  <w:szCs w:val="20"/>
                  <w:u w:val="single"/>
                </w:rPr>
                <w:t>https://documents.egi.eu/document/3809</w:t>
              </w:r>
            </w:hyperlink>
          </w:p>
        </w:tc>
      </w:tr>
    </w:tbl>
    <w:p w14:paraId="79C79D06" w14:textId="77777777" w:rsidR="00D21B39" w:rsidRPr="00FD25AE" w:rsidRDefault="00D21B39" w:rsidP="00C82525"/>
    <w:tbl>
      <w:tblPr>
        <w:tblStyle w:val="a0"/>
        <w:tblW w:w="787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872"/>
      </w:tblGrid>
      <w:tr w:rsidR="00D21B39" w:rsidRPr="00FD25AE" w14:paraId="1DD880F8" w14:textId="77777777" w:rsidTr="00587F05">
        <w:trPr>
          <w:trHeight w:val="212"/>
          <w:jc w:val="center"/>
        </w:trPr>
        <w:tc>
          <w:tcPr>
            <w:tcW w:w="7872" w:type="dxa"/>
            <w:vAlign w:val="center"/>
          </w:tcPr>
          <w:p w14:paraId="79DFE81C" w14:textId="77777777" w:rsidR="00D21B39" w:rsidRPr="00FC003F" w:rsidRDefault="0026623E" w:rsidP="00FC003F">
            <w:pPr>
              <w:jc w:val="left"/>
              <w:rPr>
                <w:b/>
                <w:bCs/>
              </w:rPr>
            </w:pPr>
            <w:r w:rsidRPr="00FC003F">
              <w:rPr>
                <w:b/>
                <w:bCs/>
              </w:rPr>
              <w:t>Deliverable Abstract</w:t>
            </w:r>
          </w:p>
        </w:tc>
      </w:tr>
      <w:tr w:rsidR="00D21B39" w:rsidRPr="00FD25AE" w14:paraId="2CFCC880" w14:textId="77777777" w:rsidTr="00587F05">
        <w:trPr>
          <w:trHeight w:val="2331"/>
          <w:jc w:val="center"/>
        </w:trPr>
        <w:tc>
          <w:tcPr>
            <w:tcW w:w="7872" w:type="dxa"/>
          </w:tcPr>
          <w:p w14:paraId="15D87B3E" w14:textId="1110DCF8" w:rsidR="00D21B39" w:rsidRPr="00FD25AE" w:rsidRDefault="009F595A" w:rsidP="00FC003F">
            <w:pPr>
              <w:jc w:val="left"/>
            </w:pPr>
            <w:r>
              <w:t xml:space="preserve">The deliverable provides metrics and </w:t>
            </w:r>
            <w:r w:rsidR="00587F05">
              <w:t xml:space="preserve">assessments </w:t>
            </w:r>
            <w:r w:rsidR="009F6456">
              <w:t>of</w:t>
            </w:r>
            <w:r>
              <w:t xml:space="preserve"> the 13 EGI-ACE Data Space services provided under the Virtual Access (VA) mechanism in WP5.</w:t>
            </w:r>
          </w:p>
        </w:tc>
      </w:tr>
    </w:tbl>
    <w:p w14:paraId="78A49B35" w14:textId="77777777" w:rsidR="00D21B39" w:rsidRPr="00FD25AE" w:rsidRDefault="00D21B39" w:rsidP="00C82525"/>
    <w:p w14:paraId="79126F3E" w14:textId="77777777" w:rsidR="00FC003F" w:rsidRDefault="00FC003F" w:rsidP="00C82525"/>
    <w:p w14:paraId="6FAB9703" w14:textId="73615BFA" w:rsidR="00D21B39" w:rsidRPr="00FC003F" w:rsidRDefault="0026623E" w:rsidP="00C82525">
      <w:pPr>
        <w:rPr>
          <w:b/>
          <w:bCs/>
        </w:rPr>
      </w:pPr>
      <w:r w:rsidRPr="00FC003F">
        <w:rPr>
          <w:b/>
          <w:bCs/>
        </w:rPr>
        <w:lastRenderedPageBreak/>
        <w:t xml:space="preserve">COPYRIGHT NOTICE </w:t>
      </w:r>
    </w:p>
    <w:p w14:paraId="24CD4C1F" w14:textId="77777777" w:rsidR="00D21B39" w:rsidRPr="00FD25AE" w:rsidRDefault="0026623E" w:rsidP="00C82525">
      <w:r w:rsidRPr="00FD25AE">
        <w:rPr>
          <w:noProof/>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30D525AD" w14:textId="77777777" w:rsidR="00D21B39" w:rsidRPr="00FD25AE" w:rsidRDefault="0026623E" w:rsidP="00C82525">
      <w:r w:rsidRPr="00FD25AE">
        <w:t>EGI-ACE receives funding from the European Union's Horizon 2020 research and innovation programme under grant agreement no. 101017567.</w:t>
      </w:r>
    </w:p>
    <w:p w14:paraId="7C13191D" w14:textId="77777777" w:rsidR="00D21B39" w:rsidRPr="00FD25AE" w:rsidRDefault="00D21B39" w:rsidP="00C82525"/>
    <w:p w14:paraId="03B76161"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7991E826"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FC003F" w:rsidRPr="00FD25AE" w:rsidRDefault="00FC003F" w:rsidP="00C82525">
            <w:r w:rsidRPr="00FD25AE">
              <w:t>Date</w:t>
            </w:r>
          </w:p>
        </w:tc>
        <w:tc>
          <w:tcPr>
            <w:tcW w:w="4308" w:type="dxa"/>
          </w:tcPr>
          <w:p w14:paraId="2A84BF0D"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41A22A9E"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3BC2D989"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FC003F" w:rsidRPr="00FD25AE" w:rsidRDefault="00FC003F" w:rsidP="00C82525">
            <w:r w:rsidRPr="00FD25AE">
              <w:t>From:</w:t>
            </w:r>
          </w:p>
        </w:tc>
        <w:tc>
          <w:tcPr>
            <w:tcW w:w="4308" w:type="dxa"/>
          </w:tcPr>
          <w:p w14:paraId="7B688D0E" w14:textId="751891AC" w:rsidR="00FC003F" w:rsidRPr="00FD25AE" w:rsidRDefault="007E76A2" w:rsidP="00C82525">
            <w:pPr>
              <w:cnfStyle w:val="000000100000" w:firstRow="0" w:lastRow="0" w:firstColumn="0" w:lastColumn="0" w:oddVBand="0" w:evenVBand="0" w:oddHBand="1" w:evenHBand="0" w:firstRowFirstColumn="0" w:firstRowLastColumn="0" w:lastRowFirstColumn="0" w:lastRowLastColumn="0"/>
            </w:pPr>
            <w:r>
              <w:t>Giuseppe La Rocca</w:t>
            </w:r>
          </w:p>
        </w:tc>
        <w:tc>
          <w:tcPr>
            <w:tcW w:w="2693" w:type="dxa"/>
          </w:tcPr>
          <w:p w14:paraId="74F83D4E" w14:textId="1C9F96BE" w:rsidR="00FC003F" w:rsidRPr="00FD25AE" w:rsidRDefault="007E76A2" w:rsidP="00C82525">
            <w:pPr>
              <w:cnfStyle w:val="000000100000" w:firstRow="0" w:lastRow="0" w:firstColumn="0" w:lastColumn="0" w:oddVBand="0" w:evenVBand="0" w:oddHBand="1" w:evenHBand="0" w:firstRowFirstColumn="0" w:firstRowLastColumn="0" w:lastRowFirstColumn="0" w:lastRowLastColumn="0"/>
            </w:pPr>
            <w:r>
              <w:t>EGI Foundation / WP</w:t>
            </w:r>
            <w:r w:rsidR="001C58BA">
              <w:t>5</w:t>
            </w:r>
          </w:p>
        </w:tc>
      </w:tr>
      <w:tr w:rsidR="00FC003F" w:rsidRPr="00FD25AE" w14:paraId="43AA7B70"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FC003F" w:rsidRPr="00FD25AE" w:rsidRDefault="00FC003F" w:rsidP="00C82525">
            <w:r w:rsidRPr="00FD25AE">
              <w:t>Moderated by:</w:t>
            </w:r>
          </w:p>
        </w:tc>
        <w:tc>
          <w:tcPr>
            <w:tcW w:w="4308" w:type="dxa"/>
          </w:tcPr>
          <w:p w14:paraId="18154DC3" w14:textId="09379D38" w:rsidR="00FC003F" w:rsidRPr="00FD25AE" w:rsidRDefault="001C58BA" w:rsidP="00C82525">
            <w:pPr>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0454DF2D" w14:textId="7F206233" w:rsidR="00FC003F" w:rsidRPr="00FD25AE" w:rsidRDefault="001C58BA" w:rsidP="00C82525">
            <w:pPr>
              <w:cnfStyle w:val="000000000000" w:firstRow="0" w:lastRow="0" w:firstColumn="0" w:lastColumn="0" w:oddVBand="0" w:evenVBand="0" w:oddHBand="0" w:evenHBand="0" w:firstRowFirstColumn="0" w:firstRowLastColumn="0" w:lastRowFirstColumn="0" w:lastRowLastColumn="0"/>
            </w:pPr>
            <w:r>
              <w:t>EGI Foundation / WP1</w:t>
            </w:r>
          </w:p>
        </w:tc>
      </w:tr>
      <w:tr w:rsidR="00FC003F" w:rsidRPr="00007B15" w14:paraId="6C6C023F" w14:textId="77777777" w:rsidTr="00604080">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FC003F" w:rsidRPr="00FD25AE" w:rsidRDefault="00FC003F" w:rsidP="00C82525">
            <w:r w:rsidRPr="00FD25AE">
              <w:t>Reviewed by:</w:t>
            </w:r>
          </w:p>
        </w:tc>
        <w:tc>
          <w:tcPr>
            <w:tcW w:w="4308" w:type="dxa"/>
          </w:tcPr>
          <w:p w14:paraId="1D022092" w14:textId="75D6280C" w:rsidR="00790047" w:rsidRPr="00007B15" w:rsidRDefault="003E41FC" w:rsidP="00007B15">
            <w:pPr>
              <w:jc w:val="left"/>
              <w:cnfStyle w:val="000000100000" w:firstRow="0" w:lastRow="0" w:firstColumn="0" w:lastColumn="0" w:oddVBand="0" w:evenVBand="0" w:oddHBand="1" w:evenHBand="0" w:firstRowFirstColumn="0" w:firstRowLastColumn="0" w:lastRowFirstColumn="0" w:lastRowLastColumn="0"/>
              <w:rPr>
                <w:lang w:val="pt-PT"/>
              </w:rPr>
            </w:pPr>
            <w:r>
              <w:t>Enol Fernández</w:t>
            </w:r>
            <w:r>
              <w:br/>
              <w:t>Gergely Sipos</w:t>
            </w:r>
          </w:p>
        </w:tc>
        <w:tc>
          <w:tcPr>
            <w:tcW w:w="2693" w:type="dxa"/>
          </w:tcPr>
          <w:p w14:paraId="75A84EBD" w14:textId="076EF9B5" w:rsidR="00007B15" w:rsidRPr="00007B15" w:rsidRDefault="003E41FC" w:rsidP="009F6456">
            <w:pPr>
              <w:jc w:val="left"/>
              <w:cnfStyle w:val="000000100000" w:firstRow="0" w:lastRow="0" w:firstColumn="0" w:lastColumn="0" w:oddVBand="0" w:evenVBand="0" w:oddHBand="1" w:evenHBand="0" w:firstRowFirstColumn="0" w:firstRowLastColumn="0" w:lastRowFirstColumn="0" w:lastRowLastColumn="0"/>
              <w:rPr>
                <w:lang w:val="pt-PT"/>
              </w:rPr>
            </w:pPr>
            <w:r>
              <w:rPr>
                <w:lang w:val="pt-PT"/>
              </w:rPr>
              <w:t>EGI Foundation</w:t>
            </w:r>
            <w:r>
              <w:rPr>
                <w:lang w:val="pt-PT"/>
              </w:rPr>
              <w:br/>
              <w:t>EGI Foundation</w:t>
            </w:r>
          </w:p>
        </w:tc>
      </w:tr>
      <w:tr w:rsidR="00FC003F" w:rsidRPr="00FD25AE" w14:paraId="74F843B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FC003F" w:rsidRPr="00FD25AE" w:rsidRDefault="00FC003F" w:rsidP="00C82525">
            <w:r w:rsidRPr="00FD25AE">
              <w:t>Approved by:</w:t>
            </w:r>
          </w:p>
        </w:tc>
        <w:tc>
          <w:tcPr>
            <w:tcW w:w="4308" w:type="dxa"/>
          </w:tcPr>
          <w:p w14:paraId="1E2EBDC4" w14:textId="348FF772" w:rsidR="00FC003F" w:rsidRPr="00FD25AE" w:rsidRDefault="003E41FC" w:rsidP="00C82525">
            <w:pPr>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0232BC35"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734B1E7E" w14:textId="77777777" w:rsidR="00D21B39" w:rsidRPr="00FD25AE" w:rsidRDefault="00D21B39" w:rsidP="00C82525"/>
    <w:p w14:paraId="23DDC595"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523"/>
        <w:gridCol w:w="5040"/>
        <w:gridCol w:w="1641"/>
      </w:tblGrid>
      <w:tr w:rsidR="00D21B39" w:rsidRPr="00FD25AE" w14:paraId="504E29D0" w14:textId="77777777" w:rsidTr="00604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F197B5" w14:textId="77777777" w:rsidR="00D21B39" w:rsidRPr="00FD25AE" w:rsidRDefault="0026623E" w:rsidP="00C82525">
            <w:r w:rsidRPr="00FD25AE">
              <w:t>Issue</w:t>
            </w:r>
          </w:p>
        </w:tc>
        <w:tc>
          <w:tcPr>
            <w:tcW w:w="1523" w:type="dxa"/>
          </w:tcPr>
          <w:p w14:paraId="0855C589"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5040" w:type="dxa"/>
          </w:tcPr>
          <w:p w14:paraId="5D87D6E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1641" w:type="dxa"/>
          </w:tcPr>
          <w:p w14:paraId="3F4B8C3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AA55D7" w14:paraId="474D4AA8" w14:textId="77777777" w:rsidTr="0060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1A6ED9F" w14:textId="4D525775" w:rsidR="00D21B39" w:rsidRPr="00FD25AE" w:rsidRDefault="0026623E" w:rsidP="00C82525">
            <w:r w:rsidRPr="00FD25AE">
              <w:t>v.</w:t>
            </w:r>
            <w:r w:rsidR="00790047">
              <w:t>0.</w:t>
            </w:r>
            <w:r w:rsidRPr="00FD25AE">
              <w:t>1</w:t>
            </w:r>
          </w:p>
        </w:tc>
        <w:tc>
          <w:tcPr>
            <w:tcW w:w="1523" w:type="dxa"/>
          </w:tcPr>
          <w:p w14:paraId="5BF6DD87" w14:textId="49274E83" w:rsidR="00D21B39" w:rsidRPr="00FD25AE" w:rsidRDefault="003E41FC" w:rsidP="00C82525">
            <w:pPr>
              <w:cnfStyle w:val="000000100000" w:firstRow="0" w:lastRow="0" w:firstColumn="0" w:lastColumn="0" w:oddVBand="0" w:evenVBand="0" w:oddHBand="1" w:evenHBand="0" w:firstRowFirstColumn="0" w:firstRowLastColumn="0" w:lastRowFirstColumn="0" w:lastRowLastColumn="0"/>
            </w:pPr>
            <w:r>
              <w:t>18/01/2022</w:t>
            </w:r>
          </w:p>
        </w:tc>
        <w:tc>
          <w:tcPr>
            <w:tcW w:w="5040" w:type="dxa"/>
          </w:tcPr>
          <w:p w14:paraId="289D6C0C" w14:textId="584758BD" w:rsidR="00D21B39" w:rsidRPr="00FD25AE" w:rsidRDefault="003E41FC" w:rsidP="00C82525">
            <w:pPr>
              <w:cnfStyle w:val="000000100000" w:firstRow="0" w:lastRow="0" w:firstColumn="0" w:lastColumn="0" w:oddVBand="0" w:evenVBand="0" w:oddHBand="1" w:evenHBand="0" w:firstRowFirstColumn="0" w:firstRowLastColumn="0" w:lastRowFirstColumn="0" w:lastRowLastColumn="0"/>
            </w:pPr>
            <w:r>
              <w:t>Table of content</w:t>
            </w:r>
          </w:p>
        </w:tc>
        <w:tc>
          <w:tcPr>
            <w:tcW w:w="1641" w:type="dxa"/>
          </w:tcPr>
          <w:p w14:paraId="3A46C055" w14:textId="0FEFF51D" w:rsidR="00D21B39" w:rsidRPr="00AA55D7" w:rsidRDefault="003E41FC" w:rsidP="00C82525">
            <w:pPr>
              <w:cnfStyle w:val="000000100000" w:firstRow="0" w:lastRow="0" w:firstColumn="0" w:lastColumn="0" w:oddVBand="0" w:evenVBand="0" w:oddHBand="1" w:evenHBand="0" w:firstRowFirstColumn="0" w:firstRowLastColumn="0" w:lastRowFirstColumn="0" w:lastRowLastColumn="0"/>
              <w:rPr>
                <w:lang w:val="pt-PT"/>
              </w:rPr>
            </w:pPr>
            <w:r>
              <w:rPr>
                <w:lang w:val="pt-PT"/>
              </w:rPr>
              <w:t>M.Krakowian, H. Bui</w:t>
            </w:r>
          </w:p>
        </w:tc>
      </w:tr>
      <w:tr w:rsidR="00D21B39" w:rsidRPr="00FD25AE" w14:paraId="4C644969" w14:textId="77777777" w:rsidTr="00604080">
        <w:tc>
          <w:tcPr>
            <w:cnfStyle w:val="001000000000" w:firstRow="0" w:lastRow="0" w:firstColumn="1" w:lastColumn="0" w:oddVBand="0" w:evenVBand="0" w:oddHBand="0" w:evenHBand="0" w:firstRowFirstColumn="0" w:firstRowLastColumn="0" w:lastRowFirstColumn="0" w:lastRowLastColumn="0"/>
            <w:tcW w:w="812" w:type="dxa"/>
          </w:tcPr>
          <w:p w14:paraId="7B35D755" w14:textId="69437D36" w:rsidR="00D21B39" w:rsidRPr="00FD25AE" w:rsidRDefault="00CB2B25" w:rsidP="00C82525">
            <w:r>
              <w:t>v.</w:t>
            </w:r>
            <w:r w:rsidR="003E41FC">
              <w:t>0.2</w:t>
            </w:r>
          </w:p>
        </w:tc>
        <w:tc>
          <w:tcPr>
            <w:tcW w:w="1523" w:type="dxa"/>
          </w:tcPr>
          <w:p w14:paraId="5B92E2F2" w14:textId="615FBC97" w:rsidR="00D21B39" w:rsidRPr="00FD25AE" w:rsidRDefault="007A362F" w:rsidP="00C82525">
            <w:pPr>
              <w:cnfStyle w:val="000000000000" w:firstRow="0" w:lastRow="0" w:firstColumn="0" w:lastColumn="0" w:oddVBand="0" w:evenVBand="0" w:oddHBand="0" w:evenHBand="0" w:firstRowFirstColumn="0" w:firstRowLastColumn="0" w:lastRowFirstColumn="0" w:lastRowLastColumn="0"/>
            </w:pPr>
            <w:r>
              <w:t>28/03/2022</w:t>
            </w:r>
          </w:p>
        </w:tc>
        <w:tc>
          <w:tcPr>
            <w:tcW w:w="5040" w:type="dxa"/>
          </w:tcPr>
          <w:p w14:paraId="2D193C8D" w14:textId="2201CCE5" w:rsidR="00D21B39" w:rsidRPr="00FD25AE" w:rsidRDefault="007A362F" w:rsidP="00C82525">
            <w:pPr>
              <w:cnfStyle w:val="000000000000" w:firstRow="0" w:lastRow="0" w:firstColumn="0" w:lastColumn="0" w:oddVBand="0" w:evenVBand="0" w:oddHBand="0" w:evenHBand="0" w:firstRowFirstColumn="0" w:firstRowLastColumn="0" w:lastRowFirstColumn="0" w:lastRowLastColumn="0"/>
            </w:pPr>
            <w:r>
              <w:t>Drafted initial content</w:t>
            </w:r>
          </w:p>
        </w:tc>
        <w:tc>
          <w:tcPr>
            <w:tcW w:w="1641" w:type="dxa"/>
          </w:tcPr>
          <w:p w14:paraId="3C34B082" w14:textId="031C4BFD" w:rsidR="00D21B39" w:rsidRPr="00FD25AE" w:rsidRDefault="007A362F" w:rsidP="00C82525">
            <w:pPr>
              <w:cnfStyle w:val="000000000000" w:firstRow="0" w:lastRow="0" w:firstColumn="0" w:lastColumn="0" w:oddVBand="0" w:evenVBand="0" w:oddHBand="0" w:evenHBand="0" w:firstRowFirstColumn="0" w:firstRowLastColumn="0" w:lastRowFirstColumn="0" w:lastRowLastColumn="0"/>
            </w:pPr>
            <w:r>
              <w:t>G. La Rocca</w:t>
            </w:r>
          </w:p>
        </w:tc>
      </w:tr>
      <w:tr w:rsidR="00D21B39" w:rsidRPr="00FD25AE" w14:paraId="62A18A51" w14:textId="77777777" w:rsidTr="0060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E612759" w14:textId="2D9D8EF3" w:rsidR="00D21B39" w:rsidRPr="00FD25AE" w:rsidRDefault="007A362F" w:rsidP="00C82525">
            <w:r>
              <w:t>v.0.3</w:t>
            </w:r>
          </w:p>
        </w:tc>
        <w:tc>
          <w:tcPr>
            <w:tcW w:w="1523" w:type="dxa"/>
          </w:tcPr>
          <w:p w14:paraId="302F51E2" w14:textId="386F2EDE" w:rsidR="00D21B39" w:rsidRPr="00FD25AE" w:rsidRDefault="007A362F" w:rsidP="00C82525">
            <w:pPr>
              <w:cnfStyle w:val="000000100000" w:firstRow="0" w:lastRow="0" w:firstColumn="0" w:lastColumn="0" w:oddVBand="0" w:evenVBand="0" w:oddHBand="1" w:evenHBand="0" w:firstRowFirstColumn="0" w:firstRowLastColumn="0" w:lastRowFirstColumn="0" w:lastRowLastColumn="0"/>
            </w:pPr>
            <w:r>
              <w:t>29/04/2022</w:t>
            </w:r>
          </w:p>
        </w:tc>
        <w:tc>
          <w:tcPr>
            <w:tcW w:w="5040" w:type="dxa"/>
          </w:tcPr>
          <w:p w14:paraId="226508B2" w14:textId="110282CE" w:rsidR="00D21B39" w:rsidRPr="00FD25AE" w:rsidRDefault="007A362F" w:rsidP="00C82525">
            <w:pPr>
              <w:cnfStyle w:val="000000100000" w:firstRow="0" w:lastRow="0" w:firstColumn="0" w:lastColumn="0" w:oddVBand="0" w:evenVBand="0" w:oddHBand="1" w:evenHBand="0" w:firstRowFirstColumn="0" w:firstRowLastColumn="0" w:lastRowFirstColumn="0" w:lastRowLastColumn="0"/>
            </w:pPr>
            <w:r>
              <w:t xml:space="preserve">Incorporated feedback </w:t>
            </w:r>
            <w:r w:rsidR="009C771A">
              <w:t>from</w:t>
            </w:r>
            <w:r>
              <w:t xml:space="preserve"> reviewers</w:t>
            </w:r>
          </w:p>
        </w:tc>
        <w:tc>
          <w:tcPr>
            <w:tcW w:w="1641" w:type="dxa"/>
          </w:tcPr>
          <w:p w14:paraId="190B53FB" w14:textId="22F88251" w:rsidR="00D21B39" w:rsidRPr="00FD25AE" w:rsidRDefault="007A362F" w:rsidP="00C82525">
            <w:pPr>
              <w:cnfStyle w:val="000000100000" w:firstRow="0" w:lastRow="0" w:firstColumn="0" w:lastColumn="0" w:oddVBand="0" w:evenVBand="0" w:oddHBand="1" w:evenHBand="0" w:firstRowFirstColumn="0" w:firstRowLastColumn="0" w:lastRowFirstColumn="0" w:lastRowLastColumn="0"/>
            </w:pPr>
            <w:r>
              <w:t>G. La Rocca</w:t>
            </w:r>
          </w:p>
        </w:tc>
      </w:tr>
      <w:tr w:rsidR="00D21B39" w:rsidRPr="00FD25AE" w14:paraId="6A0CEC2A" w14:textId="77777777" w:rsidTr="00604080">
        <w:tc>
          <w:tcPr>
            <w:cnfStyle w:val="001000000000" w:firstRow="0" w:lastRow="0" w:firstColumn="1" w:lastColumn="0" w:oddVBand="0" w:evenVBand="0" w:oddHBand="0" w:evenHBand="0" w:firstRowFirstColumn="0" w:firstRowLastColumn="0" w:lastRowFirstColumn="0" w:lastRowLastColumn="0"/>
            <w:tcW w:w="812" w:type="dxa"/>
          </w:tcPr>
          <w:p w14:paraId="6A441FDD" w14:textId="794C78DC" w:rsidR="00D21B39" w:rsidRPr="00FD25AE" w:rsidRDefault="0026623E" w:rsidP="00C82525">
            <w:r w:rsidRPr="00FD25AE">
              <w:t>v.</w:t>
            </w:r>
            <w:r w:rsidR="00B20211">
              <w:t>1</w:t>
            </w:r>
          </w:p>
        </w:tc>
        <w:tc>
          <w:tcPr>
            <w:tcW w:w="1523" w:type="dxa"/>
          </w:tcPr>
          <w:p w14:paraId="52874457" w14:textId="7A732BB8" w:rsidR="00D21B39" w:rsidRPr="00FD25AE" w:rsidRDefault="009C771A" w:rsidP="00C82525">
            <w:pPr>
              <w:cnfStyle w:val="000000000000" w:firstRow="0" w:lastRow="0" w:firstColumn="0" w:lastColumn="0" w:oddVBand="0" w:evenVBand="0" w:oddHBand="0" w:evenHBand="0" w:firstRowFirstColumn="0" w:firstRowLastColumn="0" w:lastRowFirstColumn="0" w:lastRowLastColumn="0"/>
            </w:pPr>
            <w:r>
              <w:t>04/05/2022</w:t>
            </w:r>
          </w:p>
        </w:tc>
        <w:tc>
          <w:tcPr>
            <w:tcW w:w="5040" w:type="dxa"/>
          </w:tcPr>
          <w:p w14:paraId="2A559C64" w14:textId="06A5E73C" w:rsidR="00D21B39" w:rsidRPr="00FD25AE" w:rsidRDefault="00B20211" w:rsidP="00C82525">
            <w:pPr>
              <w:cnfStyle w:val="000000000000" w:firstRow="0" w:lastRow="0" w:firstColumn="0" w:lastColumn="0" w:oddVBand="0" w:evenVBand="0" w:oddHBand="0" w:evenHBand="0" w:firstRowFirstColumn="0" w:firstRowLastColumn="0" w:lastRowFirstColumn="0" w:lastRowLastColumn="0"/>
            </w:pPr>
            <w:r>
              <w:t xml:space="preserve">Final </w:t>
            </w:r>
          </w:p>
        </w:tc>
        <w:tc>
          <w:tcPr>
            <w:tcW w:w="1641" w:type="dxa"/>
          </w:tcPr>
          <w:p w14:paraId="315D798D" w14:textId="1942D2EC" w:rsidR="00D21B39" w:rsidRPr="00FD25AE" w:rsidRDefault="00B20211" w:rsidP="00C82525">
            <w:pPr>
              <w:cnfStyle w:val="000000000000" w:firstRow="0" w:lastRow="0" w:firstColumn="0" w:lastColumn="0" w:oddVBand="0" w:evenVBand="0" w:oddHBand="0" w:evenHBand="0" w:firstRowFirstColumn="0" w:firstRowLastColumn="0" w:lastRowFirstColumn="0" w:lastRowLastColumn="0"/>
            </w:pPr>
            <w:r>
              <w:t>G. La Rocca</w:t>
            </w:r>
          </w:p>
        </w:tc>
      </w:tr>
    </w:tbl>
    <w:p w14:paraId="0CCCEE36" w14:textId="77777777" w:rsidR="00D21B39" w:rsidRPr="00FD25AE" w:rsidRDefault="00D21B39" w:rsidP="00C82525"/>
    <w:p w14:paraId="2CDB5720" w14:textId="77777777" w:rsidR="00D21B39" w:rsidRPr="00FC003F" w:rsidRDefault="0026623E" w:rsidP="00C82525">
      <w:pPr>
        <w:rPr>
          <w:b/>
          <w:bCs/>
        </w:rPr>
      </w:pPr>
      <w:r w:rsidRPr="00FC003F">
        <w:rPr>
          <w:b/>
          <w:bCs/>
        </w:rPr>
        <w:t>TERMINOLOGY</w:t>
      </w:r>
    </w:p>
    <w:p w14:paraId="75AA215E" w14:textId="77777777" w:rsidR="00D21B39" w:rsidRPr="00FD25AE" w:rsidRDefault="001A103E" w:rsidP="00C82525">
      <w:pPr>
        <w:rPr>
          <w:rFonts w:eastAsia="Arial"/>
        </w:rPr>
      </w:pPr>
      <w:hyperlink r:id="rId14">
        <w:r w:rsidR="0026623E" w:rsidRPr="00FD25AE">
          <w:rPr>
            <w:rFonts w:eastAsia="Arial"/>
            <w:color w:val="1155CC"/>
            <w:u w:val="single"/>
          </w:rPr>
          <w:t>https://confluence.egi.eu/display/EGIG</w:t>
        </w:r>
      </w:hyperlink>
    </w:p>
    <w:p w14:paraId="2E01C130" w14:textId="77777777" w:rsidR="00D21B39" w:rsidRPr="00FD25AE" w:rsidRDefault="0026623E" w:rsidP="00C82525">
      <w:pPr>
        <w:rPr>
          <w:rFonts w:eastAsia="Arial"/>
          <w:color w:val="000000"/>
        </w:rPr>
      </w:pPr>
      <w:r w:rsidRPr="00FD25AE">
        <w:br w:type="page"/>
      </w:r>
    </w:p>
    <w:p w14:paraId="145D1C11"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61A52DE6" w14:textId="1E314E94" w:rsidR="007F6BA7" w:rsidRDefault="0026623E">
          <w:pPr>
            <w:pStyle w:val="TOC1"/>
            <w:rPr>
              <w:rFonts w:asciiTheme="minorHAnsi" w:eastAsiaTheme="minorEastAsia" w:hAnsiTheme="minorHAnsi" w:cstheme="minorBidi"/>
              <w:color w:val="auto"/>
              <w:spacing w:val="0"/>
              <w:lang w:val="en-US" w:eastAsia="en-US"/>
            </w:rPr>
          </w:pPr>
          <w:r w:rsidRPr="00FD25AE">
            <w:fldChar w:fldCharType="begin"/>
          </w:r>
          <w:r w:rsidRPr="00FD25AE">
            <w:instrText xml:space="preserve"> TOC \h \u \z </w:instrText>
          </w:r>
          <w:r w:rsidRPr="00FD25AE">
            <w:fldChar w:fldCharType="separate"/>
          </w:r>
          <w:hyperlink w:anchor="_Toc102798029" w:history="1">
            <w:r w:rsidR="007F6BA7" w:rsidRPr="006730F9">
              <w:rPr>
                <w:rStyle w:val="Hyperlink"/>
              </w:rPr>
              <w:t>Executive summary</w:t>
            </w:r>
            <w:r w:rsidR="007F6BA7">
              <w:rPr>
                <w:webHidden/>
              </w:rPr>
              <w:tab/>
            </w:r>
            <w:r w:rsidR="007F6BA7">
              <w:rPr>
                <w:webHidden/>
              </w:rPr>
              <w:fldChar w:fldCharType="begin"/>
            </w:r>
            <w:r w:rsidR="007F6BA7">
              <w:rPr>
                <w:webHidden/>
              </w:rPr>
              <w:instrText xml:space="preserve"> PAGEREF _Toc102798029 \h </w:instrText>
            </w:r>
            <w:r w:rsidR="007F6BA7">
              <w:rPr>
                <w:webHidden/>
              </w:rPr>
            </w:r>
            <w:r w:rsidR="007F6BA7">
              <w:rPr>
                <w:webHidden/>
              </w:rPr>
              <w:fldChar w:fldCharType="separate"/>
            </w:r>
            <w:r w:rsidR="004B3129">
              <w:rPr>
                <w:webHidden/>
              </w:rPr>
              <w:t>5</w:t>
            </w:r>
            <w:r w:rsidR="007F6BA7">
              <w:rPr>
                <w:webHidden/>
              </w:rPr>
              <w:fldChar w:fldCharType="end"/>
            </w:r>
          </w:hyperlink>
        </w:p>
        <w:p w14:paraId="18DEB7CF" w14:textId="76481F95" w:rsidR="007F6BA7" w:rsidRDefault="001A103E">
          <w:pPr>
            <w:pStyle w:val="TOC1"/>
            <w:rPr>
              <w:rFonts w:asciiTheme="minorHAnsi" w:eastAsiaTheme="minorEastAsia" w:hAnsiTheme="minorHAnsi" w:cstheme="minorBidi"/>
              <w:color w:val="auto"/>
              <w:spacing w:val="0"/>
              <w:lang w:val="en-US" w:eastAsia="en-US"/>
            </w:rPr>
          </w:pPr>
          <w:hyperlink w:anchor="_Toc102798030" w:history="1">
            <w:r w:rsidR="007F6BA7" w:rsidRPr="006730F9">
              <w:rPr>
                <w:rStyle w:val="Hyperlink"/>
              </w:rPr>
              <w:t>1.</w:t>
            </w:r>
            <w:r w:rsidR="007F6BA7">
              <w:rPr>
                <w:rFonts w:asciiTheme="minorHAnsi" w:eastAsiaTheme="minorEastAsia" w:hAnsiTheme="minorHAnsi" w:cstheme="minorBidi"/>
                <w:color w:val="auto"/>
                <w:spacing w:val="0"/>
                <w:lang w:val="en-US" w:eastAsia="en-US"/>
              </w:rPr>
              <w:tab/>
            </w:r>
            <w:r w:rsidR="007F6BA7" w:rsidRPr="006730F9">
              <w:rPr>
                <w:rStyle w:val="Hyperlink"/>
              </w:rPr>
              <w:t>Introduction</w:t>
            </w:r>
            <w:r w:rsidR="007F6BA7">
              <w:rPr>
                <w:webHidden/>
              </w:rPr>
              <w:tab/>
            </w:r>
            <w:r w:rsidR="007F6BA7">
              <w:rPr>
                <w:webHidden/>
              </w:rPr>
              <w:fldChar w:fldCharType="begin"/>
            </w:r>
            <w:r w:rsidR="007F6BA7">
              <w:rPr>
                <w:webHidden/>
              </w:rPr>
              <w:instrText xml:space="preserve"> PAGEREF _Toc102798030 \h </w:instrText>
            </w:r>
            <w:r w:rsidR="007F6BA7">
              <w:rPr>
                <w:webHidden/>
              </w:rPr>
            </w:r>
            <w:r w:rsidR="007F6BA7">
              <w:rPr>
                <w:webHidden/>
              </w:rPr>
              <w:fldChar w:fldCharType="separate"/>
            </w:r>
            <w:r w:rsidR="004B3129">
              <w:rPr>
                <w:webHidden/>
              </w:rPr>
              <w:t>7</w:t>
            </w:r>
            <w:r w:rsidR="007F6BA7">
              <w:rPr>
                <w:webHidden/>
              </w:rPr>
              <w:fldChar w:fldCharType="end"/>
            </w:r>
          </w:hyperlink>
        </w:p>
        <w:p w14:paraId="333E3F37" w14:textId="72BF7713" w:rsidR="007F6BA7" w:rsidRDefault="001A103E">
          <w:pPr>
            <w:pStyle w:val="TOC2"/>
            <w:rPr>
              <w:rFonts w:asciiTheme="minorHAnsi" w:eastAsiaTheme="minorEastAsia" w:hAnsiTheme="minorHAnsi" w:cstheme="minorBidi"/>
              <w:noProof/>
              <w:color w:val="auto"/>
              <w:spacing w:val="0"/>
              <w:lang w:val="en-US" w:eastAsia="en-US"/>
            </w:rPr>
          </w:pPr>
          <w:hyperlink w:anchor="_Toc102798031" w:history="1">
            <w:r w:rsidR="007F6BA7" w:rsidRPr="006730F9">
              <w:rPr>
                <w:rStyle w:val="Hyperlink"/>
                <w:noProof/>
              </w:rPr>
              <w:t>1.1</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Installations</w:t>
            </w:r>
            <w:r w:rsidR="007F6BA7">
              <w:rPr>
                <w:noProof/>
                <w:webHidden/>
              </w:rPr>
              <w:tab/>
            </w:r>
            <w:r w:rsidR="007F6BA7">
              <w:rPr>
                <w:noProof/>
                <w:webHidden/>
              </w:rPr>
              <w:fldChar w:fldCharType="begin"/>
            </w:r>
            <w:r w:rsidR="007F6BA7">
              <w:rPr>
                <w:noProof/>
                <w:webHidden/>
              </w:rPr>
              <w:instrText xml:space="preserve"> PAGEREF _Toc102798031 \h </w:instrText>
            </w:r>
            <w:r w:rsidR="007F6BA7">
              <w:rPr>
                <w:noProof/>
                <w:webHidden/>
              </w:rPr>
            </w:r>
            <w:r w:rsidR="007F6BA7">
              <w:rPr>
                <w:noProof/>
                <w:webHidden/>
              </w:rPr>
              <w:fldChar w:fldCharType="separate"/>
            </w:r>
            <w:r w:rsidR="004B3129">
              <w:rPr>
                <w:noProof/>
                <w:webHidden/>
              </w:rPr>
              <w:t>7</w:t>
            </w:r>
            <w:r w:rsidR="007F6BA7">
              <w:rPr>
                <w:noProof/>
                <w:webHidden/>
              </w:rPr>
              <w:fldChar w:fldCharType="end"/>
            </w:r>
          </w:hyperlink>
        </w:p>
        <w:p w14:paraId="760BF19A" w14:textId="026F6D38" w:rsidR="007F6BA7" w:rsidRDefault="001A103E">
          <w:pPr>
            <w:pStyle w:val="TOC2"/>
            <w:rPr>
              <w:rFonts w:asciiTheme="minorHAnsi" w:eastAsiaTheme="minorEastAsia" w:hAnsiTheme="minorHAnsi" w:cstheme="minorBidi"/>
              <w:noProof/>
              <w:color w:val="auto"/>
              <w:spacing w:val="0"/>
              <w:lang w:val="en-US" w:eastAsia="en-US"/>
            </w:rPr>
          </w:pPr>
          <w:hyperlink w:anchor="_Toc102798032" w:history="1">
            <w:r w:rsidR="007F6BA7" w:rsidRPr="006730F9">
              <w:rPr>
                <w:rStyle w:val="Hyperlink"/>
                <w:noProof/>
              </w:rPr>
              <w:t>1.2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Metrics definition</w:t>
            </w:r>
            <w:r w:rsidR="007F6BA7">
              <w:rPr>
                <w:noProof/>
                <w:webHidden/>
              </w:rPr>
              <w:tab/>
            </w:r>
            <w:r w:rsidR="007F6BA7">
              <w:rPr>
                <w:noProof/>
                <w:webHidden/>
              </w:rPr>
              <w:fldChar w:fldCharType="begin"/>
            </w:r>
            <w:r w:rsidR="007F6BA7">
              <w:rPr>
                <w:noProof/>
                <w:webHidden/>
              </w:rPr>
              <w:instrText xml:space="preserve"> PAGEREF _Toc102798032 \h </w:instrText>
            </w:r>
            <w:r w:rsidR="007F6BA7">
              <w:rPr>
                <w:noProof/>
                <w:webHidden/>
              </w:rPr>
            </w:r>
            <w:r w:rsidR="007F6BA7">
              <w:rPr>
                <w:noProof/>
                <w:webHidden/>
              </w:rPr>
              <w:fldChar w:fldCharType="separate"/>
            </w:r>
            <w:r w:rsidR="004B3129">
              <w:rPr>
                <w:noProof/>
                <w:webHidden/>
              </w:rPr>
              <w:t>12</w:t>
            </w:r>
            <w:r w:rsidR="007F6BA7">
              <w:rPr>
                <w:noProof/>
                <w:webHidden/>
              </w:rPr>
              <w:fldChar w:fldCharType="end"/>
            </w:r>
          </w:hyperlink>
        </w:p>
        <w:p w14:paraId="43408BDE" w14:textId="10A2F795" w:rsidR="007F6BA7" w:rsidRDefault="001A103E">
          <w:pPr>
            <w:pStyle w:val="TOC1"/>
            <w:rPr>
              <w:rFonts w:asciiTheme="minorHAnsi" w:eastAsiaTheme="minorEastAsia" w:hAnsiTheme="minorHAnsi" w:cstheme="minorBidi"/>
              <w:color w:val="auto"/>
              <w:spacing w:val="0"/>
              <w:lang w:val="en-US" w:eastAsia="en-US"/>
            </w:rPr>
          </w:pPr>
          <w:hyperlink w:anchor="_Toc102798033" w:history="1">
            <w:r w:rsidR="007F6BA7" w:rsidRPr="006730F9">
              <w:rPr>
                <w:rStyle w:val="Hyperlink"/>
                <w:rFonts w:eastAsia="Arial"/>
                <w:b/>
                <w:bCs/>
                <w:lang w:eastAsia="en-US"/>
              </w:rPr>
              <w:t>2</w:t>
            </w:r>
            <w:r w:rsidR="007F6BA7">
              <w:rPr>
                <w:rFonts w:asciiTheme="minorHAnsi" w:eastAsiaTheme="minorEastAsia" w:hAnsiTheme="minorHAnsi" w:cstheme="minorBidi"/>
                <w:color w:val="auto"/>
                <w:spacing w:val="0"/>
                <w:lang w:val="en-US" w:eastAsia="en-US"/>
              </w:rPr>
              <w:tab/>
            </w:r>
            <w:r w:rsidR="007F6BA7" w:rsidRPr="006730F9">
              <w:rPr>
                <w:rStyle w:val="Hyperlink"/>
                <w:rFonts w:eastAsia="Arial"/>
                <w:b/>
                <w:bCs/>
                <w:lang w:eastAsia="en-US"/>
              </w:rPr>
              <w:t>Installations</w:t>
            </w:r>
            <w:r w:rsidR="007F6BA7">
              <w:rPr>
                <w:webHidden/>
              </w:rPr>
              <w:tab/>
            </w:r>
            <w:r w:rsidR="007F6BA7">
              <w:rPr>
                <w:webHidden/>
              </w:rPr>
              <w:fldChar w:fldCharType="begin"/>
            </w:r>
            <w:r w:rsidR="007F6BA7">
              <w:rPr>
                <w:webHidden/>
              </w:rPr>
              <w:instrText xml:space="preserve"> PAGEREF _Toc102798033 \h </w:instrText>
            </w:r>
            <w:r w:rsidR="007F6BA7">
              <w:rPr>
                <w:webHidden/>
              </w:rPr>
            </w:r>
            <w:r w:rsidR="007F6BA7">
              <w:rPr>
                <w:webHidden/>
              </w:rPr>
              <w:fldChar w:fldCharType="separate"/>
            </w:r>
            <w:r w:rsidR="004B3129">
              <w:rPr>
                <w:webHidden/>
              </w:rPr>
              <w:t>13</w:t>
            </w:r>
            <w:r w:rsidR="007F6BA7">
              <w:rPr>
                <w:webHidden/>
              </w:rPr>
              <w:fldChar w:fldCharType="end"/>
            </w:r>
          </w:hyperlink>
        </w:p>
        <w:p w14:paraId="1E42A548" w14:textId="544A1D97" w:rsidR="007F6BA7" w:rsidRDefault="001A103E">
          <w:pPr>
            <w:pStyle w:val="TOC2"/>
            <w:rPr>
              <w:rFonts w:asciiTheme="minorHAnsi" w:eastAsiaTheme="minorEastAsia" w:hAnsiTheme="minorHAnsi" w:cstheme="minorBidi"/>
              <w:noProof/>
              <w:color w:val="auto"/>
              <w:spacing w:val="0"/>
              <w:lang w:val="en-US" w:eastAsia="en-US"/>
            </w:rPr>
          </w:pPr>
          <w:hyperlink w:anchor="_Toc102798034" w:history="1">
            <w:r w:rsidR="007F6BA7" w:rsidRPr="006730F9">
              <w:rPr>
                <w:rStyle w:val="Hyperlink"/>
                <w:rFonts w:eastAsia="Arial"/>
                <w:bCs/>
                <w:noProof/>
                <w:lang w:eastAsia="en-US"/>
              </w:rPr>
              <w:t>2.1</w:t>
            </w:r>
            <w:r w:rsidR="007F6BA7">
              <w:rPr>
                <w:rFonts w:asciiTheme="minorHAnsi" w:eastAsiaTheme="minorEastAsia" w:hAnsiTheme="minorHAnsi" w:cstheme="minorBidi"/>
                <w:noProof/>
                <w:color w:val="auto"/>
                <w:spacing w:val="0"/>
                <w:lang w:val="en-US" w:eastAsia="en-US"/>
              </w:rPr>
              <w:tab/>
            </w:r>
            <w:r w:rsidR="007F6BA7" w:rsidRPr="006730F9">
              <w:rPr>
                <w:rStyle w:val="Hyperlink"/>
                <w:rFonts w:eastAsia="Arial"/>
                <w:bCs/>
                <w:noProof/>
              </w:rPr>
              <w:t>WeNMR: A worldwide e-Infrastructure for NMR spectroscopy</w:t>
            </w:r>
            <w:r w:rsidR="007F6BA7" w:rsidRPr="006730F9">
              <w:rPr>
                <w:rStyle w:val="Hyperlink"/>
                <w:rFonts w:eastAsia="Arial"/>
                <w:bCs/>
                <w:noProof/>
                <w:lang w:eastAsia="en-US"/>
              </w:rPr>
              <w:t xml:space="preserve"> and Structural biology</w:t>
            </w:r>
            <w:r w:rsidR="007F6BA7">
              <w:rPr>
                <w:noProof/>
                <w:webHidden/>
              </w:rPr>
              <w:tab/>
            </w:r>
            <w:r w:rsidR="007F6BA7">
              <w:rPr>
                <w:noProof/>
                <w:webHidden/>
              </w:rPr>
              <w:fldChar w:fldCharType="begin"/>
            </w:r>
            <w:r w:rsidR="007F6BA7">
              <w:rPr>
                <w:noProof/>
                <w:webHidden/>
              </w:rPr>
              <w:instrText xml:space="preserve"> PAGEREF _Toc102798034 \h </w:instrText>
            </w:r>
            <w:r w:rsidR="007F6BA7">
              <w:rPr>
                <w:noProof/>
                <w:webHidden/>
              </w:rPr>
            </w:r>
            <w:r w:rsidR="007F6BA7">
              <w:rPr>
                <w:noProof/>
                <w:webHidden/>
              </w:rPr>
              <w:fldChar w:fldCharType="separate"/>
            </w:r>
            <w:r w:rsidR="004B3129">
              <w:rPr>
                <w:noProof/>
                <w:webHidden/>
              </w:rPr>
              <w:t>13</w:t>
            </w:r>
            <w:r w:rsidR="007F6BA7">
              <w:rPr>
                <w:noProof/>
                <w:webHidden/>
              </w:rPr>
              <w:fldChar w:fldCharType="end"/>
            </w:r>
          </w:hyperlink>
        </w:p>
        <w:p w14:paraId="7DCB88A1" w14:textId="44F9E73D"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5" w:history="1">
            <w:r w:rsidR="007F6BA7" w:rsidRPr="006730F9">
              <w:rPr>
                <w:rStyle w:val="Hyperlink"/>
                <w:noProof/>
              </w:rPr>
              <w:t>2.1.1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_Toc102798035 \h </w:instrText>
            </w:r>
            <w:r w:rsidR="007F6BA7">
              <w:rPr>
                <w:noProof/>
                <w:webHidden/>
              </w:rPr>
            </w:r>
            <w:r w:rsidR="007F6BA7">
              <w:rPr>
                <w:noProof/>
                <w:webHidden/>
              </w:rPr>
              <w:fldChar w:fldCharType="separate"/>
            </w:r>
            <w:r w:rsidR="004B3129">
              <w:rPr>
                <w:noProof/>
                <w:webHidden/>
              </w:rPr>
              <w:t>14</w:t>
            </w:r>
            <w:r w:rsidR="007F6BA7">
              <w:rPr>
                <w:noProof/>
                <w:webHidden/>
              </w:rPr>
              <w:fldChar w:fldCharType="end"/>
            </w:r>
          </w:hyperlink>
        </w:p>
        <w:p w14:paraId="044581A7" w14:textId="381A842E"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6" w:history="1">
            <w:r w:rsidR="007F6BA7" w:rsidRPr="006730F9">
              <w:rPr>
                <w:rStyle w:val="Hyperlink"/>
                <w:noProof/>
              </w:rPr>
              <w:t>2.1.2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_Toc102798036 \h </w:instrText>
            </w:r>
            <w:r w:rsidR="007F6BA7">
              <w:rPr>
                <w:noProof/>
                <w:webHidden/>
              </w:rPr>
            </w:r>
            <w:r w:rsidR="007F6BA7">
              <w:rPr>
                <w:noProof/>
                <w:webHidden/>
              </w:rPr>
              <w:fldChar w:fldCharType="separate"/>
            </w:r>
            <w:r w:rsidR="004B3129">
              <w:rPr>
                <w:noProof/>
                <w:webHidden/>
              </w:rPr>
              <w:t>21</w:t>
            </w:r>
            <w:r w:rsidR="007F6BA7">
              <w:rPr>
                <w:noProof/>
                <w:webHidden/>
              </w:rPr>
              <w:fldChar w:fldCharType="end"/>
            </w:r>
          </w:hyperlink>
        </w:p>
        <w:p w14:paraId="798B8C33" w14:textId="79A29598" w:rsidR="007F6BA7" w:rsidRDefault="001A103E">
          <w:pPr>
            <w:pStyle w:val="TOC2"/>
            <w:rPr>
              <w:rFonts w:asciiTheme="minorHAnsi" w:eastAsiaTheme="minorEastAsia" w:hAnsiTheme="minorHAnsi" w:cstheme="minorBidi"/>
              <w:noProof/>
              <w:color w:val="auto"/>
              <w:spacing w:val="0"/>
              <w:lang w:val="en-US" w:eastAsia="en-US"/>
            </w:rPr>
          </w:pPr>
          <w:hyperlink w:anchor="_Toc102798037" w:history="1">
            <w:r w:rsidR="007F6BA7" w:rsidRPr="006730F9">
              <w:rPr>
                <w:rStyle w:val="Hyperlink"/>
                <w:noProof/>
              </w:rPr>
              <w:t>2.2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Virtual Imaging Platform (VIP)</w:t>
            </w:r>
            <w:r w:rsidR="007F6BA7">
              <w:rPr>
                <w:noProof/>
                <w:webHidden/>
              </w:rPr>
              <w:tab/>
            </w:r>
            <w:r w:rsidR="007F6BA7">
              <w:rPr>
                <w:noProof/>
                <w:webHidden/>
              </w:rPr>
              <w:fldChar w:fldCharType="begin"/>
            </w:r>
            <w:r w:rsidR="007F6BA7">
              <w:rPr>
                <w:noProof/>
                <w:webHidden/>
              </w:rPr>
              <w:instrText xml:space="preserve"> PAGEREF _Toc102798037 \h </w:instrText>
            </w:r>
            <w:r w:rsidR="007F6BA7">
              <w:rPr>
                <w:noProof/>
                <w:webHidden/>
              </w:rPr>
            </w:r>
            <w:r w:rsidR="007F6BA7">
              <w:rPr>
                <w:noProof/>
                <w:webHidden/>
              </w:rPr>
              <w:fldChar w:fldCharType="separate"/>
            </w:r>
            <w:r w:rsidR="004B3129">
              <w:rPr>
                <w:noProof/>
                <w:webHidden/>
              </w:rPr>
              <w:t>22</w:t>
            </w:r>
            <w:r w:rsidR="007F6BA7">
              <w:rPr>
                <w:noProof/>
                <w:webHidden/>
              </w:rPr>
              <w:fldChar w:fldCharType="end"/>
            </w:r>
          </w:hyperlink>
        </w:p>
        <w:p w14:paraId="798E8AFE" w14:textId="7779E991"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8" w:history="1">
            <w:r w:rsidR="007F6BA7" w:rsidRPr="006730F9">
              <w:rPr>
                <w:rStyle w:val="Hyperlink"/>
                <w:noProof/>
              </w:rPr>
              <w:t>2.2.1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_Toc102798038 \h </w:instrText>
            </w:r>
            <w:r w:rsidR="007F6BA7">
              <w:rPr>
                <w:noProof/>
                <w:webHidden/>
              </w:rPr>
            </w:r>
            <w:r w:rsidR="007F6BA7">
              <w:rPr>
                <w:noProof/>
                <w:webHidden/>
              </w:rPr>
              <w:fldChar w:fldCharType="separate"/>
            </w:r>
            <w:r w:rsidR="004B3129">
              <w:rPr>
                <w:noProof/>
                <w:webHidden/>
              </w:rPr>
              <w:t>23</w:t>
            </w:r>
            <w:r w:rsidR="007F6BA7">
              <w:rPr>
                <w:noProof/>
                <w:webHidden/>
              </w:rPr>
              <w:fldChar w:fldCharType="end"/>
            </w:r>
          </w:hyperlink>
        </w:p>
        <w:p w14:paraId="6C7725E3" w14:textId="46897C73"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9" w:history="1">
            <w:r w:rsidR="007F6BA7" w:rsidRPr="006730F9">
              <w:rPr>
                <w:rStyle w:val="Hyperlink"/>
                <w:noProof/>
              </w:rPr>
              <w:t>2.2.2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_Toc102798039 \h </w:instrText>
            </w:r>
            <w:r w:rsidR="007F6BA7">
              <w:rPr>
                <w:noProof/>
                <w:webHidden/>
              </w:rPr>
            </w:r>
            <w:r w:rsidR="007F6BA7">
              <w:rPr>
                <w:noProof/>
                <w:webHidden/>
              </w:rPr>
              <w:fldChar w:fldCharType="separate"/>
            </w:r>
            <w:r w:rsidR="004B3129">
              <w:rPr>
                <w:noProof/>
                <w:webHidden/>
              </w:rPr>
              <w:t>24</w:t>
            </w:r>
            <w:r w:rsidR="007F6BA7">
              <w:rPr>
                <w:noProof/>
                <w:webHidden/>
              </w:rPr>
              <w:fldChar w:fldCharType="end"/>
            </w:r>
          </w:hyperlink>
        </w:p>
        <w:p w14:paraId="31F559CC" w14:textId="51D12607" w:rsidR="007F6BA7" w:rsidRDefault="001A103E">
          <w:pPr>
            <w:pStyle w:val="TOC2"/>
            <w:rPr>
              <w:rFonts w:asciiTheme="minorHAnsi" w:eastAsiaTheme="minorEastAsia" w:hAnsiTheme="minorHAnsi" w:cstheme="minorBidi"/>
              <w:noProof/>
              <w:color w:val="auto"/>
              <w:spacing w:val="0"/>
              <w:lang w:val="en-US" w:eastAsia="en-US"/>
            </w:rPr>
          </w:pPr>
          <w:hyperlink w:anchor="_Toc102798040" w:history="1">
            <w:r w:rsidR="007F6BA7" w:rsidRPr="006730F9">
              <w:rPr>
                <w:rStyle w:val="Hyperlink"/>
                <w:noProof/>
              </w:rPr>
              <w:t>2.3</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OpenRiskNet/NanoCommons Virtual Environment</w:t>
            </w:r>
            <w:r w:rsidR="007F6BA7">
              <w:rPr>
                <w:noProof/>
                <w:webHidden/>
              </w:rPr>
              <w:tab/>
            </w:r>
            <w:r w:rsidR="007F6BA7">
              <w:rPr>
                <w:noProof/>
                <w:webHidden/>
              </w:rPr>
              <w:fldChar w:fldCharType="begin"/>
            </w:r>
            <w:r w:rsidR="007F6BA7">
              <w:rPr>
                <w:noProof/>
                <w:webHidden/>
              </w:rPr>
              <w:instrText xml:space="preserve"> PAGEREF _Toc102798040 \h </w:instrText>
            </w:r>
            <w:r w:rsidR="007F6BA7">
              <w:rPr>
                <w:noProof/>
                <w:webHidden/>
              </w:rPr>
            </w:r>
            <w:r w:rsidR="007F6BA7">
              <w:rPr>
                <w:noProof/>
                <w:webHidden/>
              </w:rPr>
              <w:fldChar w:fldCharType="separate"/>
            </w:r>
            <w:r w:rsidR="004B3129">
              <w:rPr>
                <w:noProof/>
                <w:webHidden/>
              </w:rPr>
              <w:t>25</w:t>
            </w:r>
            <w:r w:rsidR="007F6BA7">
              <w:rPr>
                <w:noProof/>
                <w:webHidden/>
              </w:rPr>
              <w:fldChar w:fldCharType="end"/>
            </w:r>
          </w:hyperlink>
        </w:p>
        <w:p w14:paraId="2C82A2FB" w14:textId="010F3414"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1" w:history="1">
            <w:r w:rsidR="007F6BA7" w:rsidRPr="006730F9">
              <w:rPr>
                <w:rStyle w:val="Hyperlink"/>
                <w:noProof/>
              </w:rPr>
              <w:t>2.3.1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_Toc102798041 \h </w:instrText>
            </w:r>
            <w:r w:rsidR="007F6BA7">
              <w:rPr>
                <w:noProof/>
                <w:webHidden/>
              </w:rPr>
            </w:r>
            <w:r w:rsidR="007F6BA7">
              <w:rPr>
                <w:noProof/>
                <w:webHidden/>
              </w:rPr>
              <w:fldChar w:fldCharType="separate"/>
            </w:r>
            <w:r w:rsidR="004B3129">
              <w:rPr>
                <w:noProof/>
                <w:webHidden/>
              </w:rPr>
              <w:t>27</w:t>
            </w:r>
            <w:r w:rsidR="007F6BA7">
              <w:rPr>
                <w:noProof/>
                <w:webHidden/>
              </w:rPr>
              <w:fldChar w:fldCharType="end"/>
            </w:r>
          </w:hyperlink>
        </w:p>
        <w:p w14:paraId="2AB32FAE" w14:textId="1CE4FC7C"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2" w:history="1">
            <w:r w:rsidR="007F6BA7" w:rsidRPr="006730F9">
              <w:rPr>
                <w:rStyle w:val="Hyperlink"/>
                <w:noProof/>
              </w:rPr>
              <w:t>2.3.2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_Toc102798042 \h </w:instrText>
            </w:r>
            <w:r w:rsidR="007F6BA7">
              <w:rPr>
                <w:noProof/>
                <w:webHidden/>
              </w:rPr>
            </w:r>
            <w:r w:rsidR="007F6BA7">
              <w:rPr>
                <w:noProof/>
                <w:webHidden/>
              </w:rPr>
              <w:fldChar w:fldCharType="separate"/>
            </w:r>
            <w:r w:rsidR="004B3129">
              <w:rPr>
                <w:noProof/>
                <w:webHidden/>
              </w:rPr>
              <w:t>27</w:t>
            </w:r>
            <w:r w:rsidR="007F6BA7">
              <w:rPr>
                <w:noProof/>
                <w:webHidden/>
              </w:rPr>
              <w:fldChar w:fldCharType="end"/>
            </w:r>
          </w:hyperlink>
        </w:p>
        <w:p w14:paraId="3738FE67" w14:textId="602B7A80" w:rsidR="007F6BA7" w:rsidRDefault="001A103E">
          <w:pPr>
            <w:pStyle w:val="TOC2"/>
            <w:rPr>
              <w:rFonts w:asciiTheme="minorHAnsi" w:eastAsiaTheme="minorEastAsia" w:hAnsiTheme="minorHAnsi" w:cstheme="minorBidi"/>
              <w:noProof/>
              <w:color w:val="auto"/>
              <w:spacing w:val="0"/>
              <w:lang w:val="en-US" w:eastAsia="en-US"/>
            </w:rPr>
          </w:pPr>
          <w:hyperlink w:anchor="_Toc102798043" w:history="1">
            <w:r w:rsidR="007F6BA7" w:rsidRPr="006730F9">
              <w:rPr>
                <w:rStyle w:val="Hyperlink"/>
                <w:noProof/>
              </w:rPr>
              <w:t>2.4</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useGalaxy.eu</w:t>
            </w:r>
            <w:r w:rsidR="007F6BA7">
              <w:rPr>
                <w:noProof/>
                <w:webHidden/>
              </w:rPr>
              <w:tab/>
            </w:r>
            <w:r w:rsidR="007F6BA7">
              <w:rPr>
                <w:noProof/>
                <w:webHidden/>
              </w:rPr>
              <w:fldChar w:fldCharType="begin"/>
            </w:r>
            <w:r w:rsidR="007F6BA7">
              <w:rPr>
                <w:noProof/>
                <w:webHidden/>
              </w:rPr>
              <w:instrText xml:space="preserve"> PAGEREF _Toc102798043 \h </w:instrText>
            </w:r>
            <w:r w:rsidR="007F6BA7">
              <w:rPr>
                <w:noProof/>
                <w:webHidden/>
              </w:rPr>
            </w:r>
            <w:r w:rsidR="007F6BA7">
              <w:rPr>
                <w:noProof/>
                <w:webHidden/>
              </w:rPr>
              <w:fldChar w:fldCharType="separate"/>
            </w:r>
            <w:r w:rsidR="004B3129">
              <w:rPr>
                <w:noProof/>
                <w:webHidden/>
              </w:rPr>
              <w:t>28</w:t>
            </w:r>
            <w:r w:rsidR="007F6BA7">
              <w:rPr>
                <w:noProof/>
                <w:webHidden/>
              </w:rPr>
              <w:fldChar w:fldCharType="end"/>
            </w:r>
          </w:hyperlink>
        </w:p>
        <w:p w14:paraId="2084873E" w14:textId="5985FD3D"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4" w:history="1">
            <w:r w:rsidR="007F6BA7" w:rsidRPr="006730F9">
              <w:rPr>
                <w:rStyle w:val="Hyperlink"/>
                <w:noProof/>
              </w:rPr>
              <w:t>2.4.1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_Toc102798044 \h </w:instrText>
            </w:r>
            <w:r w:rsidR="007F6BA7">
              <w:rPr>
                <w:noProof/>
                <w:webHidden/>
              </w:rPr>
            </w:r>
            <w:r w:rsidR="007F6BA7">
              <w:rPr>
                <w:noProof/>
                <w:webHidden/>
              </w:rPr>
              <w:fldChar w:fldCharType="separate"/>
            </w:r>
            <w:r w:rsidR="004B3129">
              <w:rPr>
                <w:noProof/>
                <w:webHidden/>
              </w:rPr>
              <w:t>29</w:t>
            </w:r>
            <w:r w:rsidR="007F6BA7">
              <w:rPr>
                <w:noProof/>
                <w:webHidden/>
              </w:rPr>
              <w:fldChar w:fldCharType="end"/>
            </w:r>
          </w:hyperlink>
        </w:p>
        <w:p w14:paraId="1745167D" w14:textId="3297902F"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5" w:history="1">
            <w:r w:rsidR="007F6BA7" w:rsidRPr="006730F9">
              <w:rPr>
                <w:rStyle w:val="Hyperlink"/>
                <w:noProof/>
              </w:rPr>
              <w:t>2.4.2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_Toc102798045 \h </w:instrText>
            </w:r>
            <w:r w:rsidR="007F6BA7">
              <w:rPr>
                <w:noProof/>
                <w:webHidden/>
              </w:rPr>
            </w:r>
            <w:r w:rsidR="007F6BA7">
              <w:rPr>
                <w:noProof/>
                <w:webHidden/>
              </w:rPr>
              <w:fldChar w:fldCharType="separate"/>
            </w:r>
            <w:r w:rsidR="004B3129">
              <w:rPr>
                <w:noProof/>
                <w:webHidden/>
              </w:rPr>
              <w:t>30</w:t>
            </w:r>
            <w:r w:rsidR="007F6BA7">
              <w:rPr>
                <w:noProof/>
                <w:webHidden/>
              </w:rPr>
              <w:fldChar w:fldCharType="end"/>
            </w:r>
          </w:hyperlink>
        </w:p>
        <w:p w14:paraId="507C7F64" w14:textId="73C58459" w:rsidR="007F6BA7" w:rsidRDefault="001A103E">
          <w:pPr>
            <w:pStyle w:val="TOC2"/>
            <w:rPr>
              <w:rFonts w:asciiTheme="minorHAnsi" w:eastAsiaTheme="minorEastAsia" w:hAnsiTheme="minorHAnsi" w:cstheme="minorBidi"/>
              <w:noProof/>
              <w:color w:val="auto"/>
              <w:spacing w:val="0"/>
              <w:lang w:val="en-US" w:eastAsia="en-US"/>
            </w:rPr>
          </w:pPr>
          <w:hyperlink w:anchor="_Toc102798046" w:history="1">
            <w:r w:rsidR="007F6BA7" w:rsidRPr="006730F9">
              <w:rPr>
                <w:rStyle w:val="Hyperlink"/>
                <w:noProof/>
              </w:rPr>
              <w:t>2.5</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OPENCoastS</w:t>
            </w:r>
            <w:r w:rsidR="007F6BA7">
              <w:rPr>
                <w:noProof/>
                <w:webHidden/>
              </w:rPr>
              <w:tab/>
            </w:r>
            <w:r w:rsidR="007F6BA7">
              <w:rPr>
                <w:noProof/>
                <w:webHidden/>
              </w:rPr>
              <w:fldChar w:fldCharType="begin"/>
            </w:r>
            <w:r w:rsidR="007F6BA7">
              <w:rPr>
                <w:noProof/>
                <w:webHidden/>
              </w:rPr>
              <w:instrText xml:space="preserve"> PAGEREF _Toc102798046 \h </w:instrText>
            </w:r>
            <w:r w:rsidR="007F6BA7">
              <w:rPr>
                <w:noProof/>
                <w:webHidden/>
              </w:rPr>
            </w:r>
            <w:r w:rsidR="007F6BA7">
              <w:rPr>
                <w:noProof/>
                <w:webHidden/>
              </w:rPr>
              <w:fldChar w:fldCharType="separate"/>
            </w:r>
            <w:r w:rsidR="004B3129">
              <w:rPr>
                <w:noProof/>
                <w:webHidden/>
              </w:rPr>
              <w:t>30</w:t>
            </w:r>
            <w:r w:rsidR="007F6BA7">
              <w:rPr>
                <w:noProof/>
                <w:webHidden/>
              </w:rPr>
              <w:fldChar w:fldCharType="end"/>
            </w:r>
          </w:hyperlink>
        </w:p>
        <w:p w14:paraId="53301231" w14:textId="114FB7E6"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7" w:history="1">
            <w:r w:rsidR="007F6BA7" w:rsidRPr="006730F9">
              <w:rPr>
                <w:rStyle w:val="Hyperlink"/>
                <w:noProof/>
              </w:rPr>
              <w:t>2.5.1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_Toc102798047 \h </w:instrText>
            </w:r>
            <w:r w:rsidR="007F6BA7">
              <w:rPr>
                <w:noProof/>
                <w:webHidden/>
              </w:rPr>
            </w:r>
            <w:r w:rsidR="007F6BA7">
              <w:rPr>
                <w:noProof/>
                <w:webHidden/>
              </w:rPr>
              <w:fldChar w:fldCharType="separate"/>
            </w:r>
            <w:r w:rsidR="004B3129">
              <w:rPr>
                <w:noProof/>
                <w:webHidden/>
              </w:rPr>
              <w:t>32</w:t>
            </w:r>
            <w:r w:rsidR="007F6BA7">
              <w:rPr>
                <w:noProof/>
                <w:webHidden/>
              </w:rPr>
              <w:fldChar w:fldCharType="end"/>
            </w:r>
          </w:hyperlink>
        </w:p>
        <w:p w14:paraId="7636CD18" w14:textId="7735C7B6"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8" w:history="1">
            <w:r w:rsidR="007F6BA7" w:rsidRPr="006730F9">
              <w:rPr>
                <w:rStyle w:val="Hyperlink"/>
                <w:noProof/>
              </w:rPr>
              <w:t>2.5.2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_Toc102798048 \h </w:instrText>
            </w:r>
            <w:r w:rsidR="007F6BA7">
              <w:rPr>
                <w:noProof/>
                <w:webHidden/>
              </w:rPr>
            </w:r>
            <w:r w:rsidR="007F6BA7">
              <w:rPr>
                <w:noProof/>
                <w:webHidden/>
              </w:rPr>
              <w:fldChar w:fldCharType="separate"/>
            </w:r>
            <w:r w:rsidR="004B3129">
              <w:rPr>
                <w:noProof/>
                <w:webHidden/>
              </w:rPr>
              <w:t>32</w:t>
            </w:r>
            <w:r w:rsidR="007F6BA7">
              <w:rPr>
                <w:noProof/>
                <w:webHidden/>
              </w:rPr>
              <w:fldChar w:fldCharType="end"/>
            </w:r>
          </w:hyperlink>
        </w:p>
        <w:p w14:paraId="2F67161E" w14:textId="390F0ADD" w:rsidR="007F6BA7" w:rsidRDefault="001A103E">
          <w:pPr>
            <w:pStyle w:val="TOC2"/>
            <w:rPr>
              <w:rFonts w:asciiTheme="minorHAnsi" w:eastAsiaTheme="minorEastAsia" w:hAnsiTheme="minorHAnsi" w:cstheme="minorBidi"/>
              <w:noProof/>
              <w:color w:val="auto"/>
              <w:spacing w:val="0"/>
              <w:lang w:val="en-US" w:eastAsia="en-US"/>
            </w:rPr>
          </w:pPr>
          <w:hyperlink w:anchor="_Toc102798049" w:history="1">
            <w:r w:rsidR="007F6BA7" w:rsidRPr="006730F9">
              <w:rPr>
                <w:rStyle w:val="Hyperlink"/>
                <w:noProof/>
              </w:rPr>
              <w:t>2.6</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ENES Data Space</w:t>
            </w:r>
            <w:r w:rsidR="007F6BA7">
              <w:rPr>
                <w:noProof/>
                <w:webHidden/>
              </w:rPr>
              <w:tab/>
            </w:r>
            <w:r w:rsidR="007F6BA7">
              <w:rPr>
                <w:noProof/>
                <w:webHidden/>
              </w:rPr>
              <w:fldChar w:fldCharType="begin"/>
            </w:r>
            <w:r w:rsidR="007F6BA7">
              <w:rPr>
                <w:noProof/>
                <w:webHidden/>
              </w:rPr>
              <w:instrText xml:space="preserve"> PAGEREF _Toc102798049 \h </w:instrText>
            </w:r>
            <w:r w:rsidR="007F6BA7">
              <w:rPr>
                <w:noProof/>
                <w:webHidden/>
              </w:rPr>
            </w:r>
            <w:r w:rsidR="007F6BA7">
              <w:rPr>
                <w:noProof/>
                <w:webHidden/>
              </w:rPr>
              <w:fldChar w:fldCharType="separate"/>
            </w:r>
            <w:r w:rsidR="004B3129">
              <w:rPr>
                <w:noProof/>
                <w:webHidden/>
              </w:rPr>
              <w:t>34</w:t>
            </w:r>
            <w:r w:rsidR="007F6BA7">
              <w:rPr>
                <w:noProof/>
                <w:webHidden/>
              </w:rPr>
              <w:fldChar w:fldCharType="end"/>
            </w:r>
          </w:hyperlink>
        </w:p>
        <w:p w14:paraId="20C8553E" w14:textId="2B5DE872"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0" w:history="1">
            <w:r w:rsidR="007F6BA7" w:rsidRPr="006730F9">
              <w:rPr>
                <w:rStyle w:val="Hyperlink"/>
                <w:noProof/>
              </w:rPr>
              <w:t>2.6.1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_Toc102798050 \h </w:instrText>
            </w:r>
            <w:r w:rsidR="007F6BA7">
              <w:rPr>
                <w:noProof/>
                <w:webHidden/>
              </w:rPr>
            </w:r>
            <w:r w:rsidR="007F6BA7">
              <w:rPr>
                <w:noProof/>
                <w:webHidden/>
              </w:rPr>
              <w:fldChar w:fldCharType="separate"/>
            </w:r>
            <w:r w:rsidR="004B3129">
              <w:rPr>
                <w:noProof/>
                <w:webHidden/>
              </w:rPr>
              <w:t>35</w:t>
            </w:r>
            <w:r w:rsidR="007F6BA7">
              <w:rPr>
                <w:noProof/>
                <w:webHidden/>
              </w:rPr>
              <w:fldChar w:fldCharType="end"/>
            </w:r>
          </w:hyperlink>
        </w:p>
        <w:p w14:paraId="407AE4EB" w14:textId="5B65D8F8"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1" w:history="1">
            <w:r w:rsidR="007F6BA7" w:rsidRPr="006730F9">
              <w:rPr>
                <w:rStyle w:val="Hyperlink"/>
                <w:noProof/>
              </w:rPr>
              <w:t>2.6.2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_Toc102798051 \h </w:instrText>
            </w:r>
            <w:r w:rsidR="007F6BA7">
              <w:rPr>
                <w:noProof/>
                <w:webHidden/>
              </w:rPr>
            </w:r>
            <w:r w:rsidR="007F6BA7">
              <w:rPr>
                <w:noProof/>
                <w:webHidden/>
              </w:rPr>
              <w:fldChar w:fldCharType="separate"/>
            </w:r>
            <w:r w:rsidR="004B3129">
              <w:rPr>
                <w:noProof/>
                <w:webHidden/>
              </w:rPr>
              <w:t>36</w:t>
            </w:r>
            <w:r w:rsidR="007F6BA7">
              <w:rPr>
                <w:noProof/>
                <w:webHidden/>
              </w:rPr>
              <w:fldChar w:fldCharType="end"/>
            </w:r>
          </w:hyperlink>
        </w:p>
        <w:p w14:paraId="45ACEA74" w14:textId="08A5FEAD" w:rsidR="007F6BA7" w:rsidRDefault="001A103E">
          <w:pPr>
            <w:pStyle w:val="TOC2"/>
            <w:rPr>
              <w:rFonts w:asciiTheme="minorHAnsi" w:eastAsiaTheme="minorEastAsia" w:hAnsiTheme="minorHAnsi" w:cstheme="minorBidi"/>
              <w:noProof/>
              <w:color w:val="auto"/>
              <w:spacing w:val="0"/>
              <w:lang w:val="en-US" w:eastAsia="en-US"/>
            </w:rPr>
          </w:pPr>
          <w:hyperlink w:anchor="_Toc102798052" w:history="1">
            <w:r w:rsidR="007F6BA7" w:rsidRPr="006730F9">
              <w:rPr>
                <w:rStyle w:val="Hyperlink"/>
                <w:noProof/>
              </w:rPr>
              <w:t>2.7</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PROMINENCE</w:t>
            </w:r>
            <w:r w:rsidR="007F6BA7">
              <w:rPr>
                <w:noProof/>
                <w:webHidden/>
              </w:rPr>
              <w:tab/>
            </w:r>
            <w:r w:rsidR="007F6BA7">
              <w:rPr>
                <w:noProof/>
                <w:webHidden/>
              </w:rPr>
              <w:fldChar w:fldCharType="begin"/>
            </w:r>
            <w:r w:rsidR="007F6BA7">
              <w:rPr>
                <w:noProof/>
                <w:webHidden/>
              </w:rPr>
              <w:instrText xml:space="preserve"> PAGEREF _Toc102798052 \h </w:instrText>
            </w:r>
            <w:r w:rsidR="007F6BA7">
              <w:rPr>
                <w:noProof/>
                <w:webHidden/>
              </w:rPr>
            </w:r>
            <w:r w:rsidR="007F6BA7">
              <w:rPr>
                <w:noProof/>
                <w:webHidden/>
              </w:rPr>
              <w:fldChar w:fldCharType="separate"/>
            </w:r>
            <w:r w:rsidR="004B3129">
              <w:rPr>
                <w:noProof/>
                <w:webHidden/>
              </w:rPr>
              <w:t>37</w:t>
            </w:r>
            <w:r w:rsidR="007F6BA7">
              <w:rPr>
                <w:noProof/>
                <w:webHidden/>
              </w:rPr>
              <w:fldChar w:fldCharType="end"/>
            </w:r>
          </w:hyperlink>
        </w:p>
        <w:p w14:paraId="15AB513D" w14:textId="0B6E5ED4"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3" w:history="1">
            <w:r w:rsidR="007F6BA7" w:rsidRPr="006730F9">
              <w:rPr>
                <w:rStyle w:val="Hyperlink"/>
                <w:noProof/>
              </w:rPr>
              <w:t>2.7.1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_Toc102798053 \h </w:instrText>
            </w:r>
            <w:r w:rsidR="007F6BA7">
              <w:rPr>
                <w:noProof/>
                <w:webHidden/>
              </w:rPr>
            </w:r>
            <w:r w:rsidR="007F6BA7">
              <w:rPr>
                <w:noProof/>
                <w:webHidden/>
              </w:rPr>
              <w:fldChar w:fldCharType="separate"/>
            </w:r>
            <w:r w:rsidR="004B3129">
              <w:rPr>
                <w:noProof/>
                <w:webHidden/>
              </w:rPr>
              <w:t>39</w:t>
            </w:r>
            <w:r w:rsidR="007F6BA7">
              <w:rPr>
                <w:noProof/>
                <w:webHidden/>
              </w:rPr>
              <w:fldChar w:fldCharType="end"/>
            </w:r>
          </w:hyperlink>
        </w:p>
        <w:p w14:paraId="6858569E" w14:textId="2DBA3BB4"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4" w:history="1">
            <w:r w:rsidR="007F6BA7" w:rsidRPr="006730F9">
              <w:rPr>
                <w:rStyle w:val="Hyperlink"/>
                <w:noProof/>
              </w:rPr>
              <w:t>2.7.2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_Toc102798054 \h </w:instrText>
            </w:r>
            <w:r w:rsidR="007F6BA7">
              <w:rPr>
                <w:noProof/>
                <w:webHidden/>
              </w:rPr>
            </w:r>
            <w:r w:rsidR="007F6BA7">
              <w:rPr>
                <w:noProof/>
                <w:webHidden/>
              </w:rPr>
              <w:fldChar w:fldCharType="separate"/>
            </w:r>
            <w:r w:rsidR="004B3129">
              <w:rPr>
                <w:noProof/>
                <w:webHidden/>
              </w:rPr>
              <w:t>39</w:t>
            </w:r>
            <w:r w:rsidR="007F6BA7">
              <w:rPr>
                <w:noProof/>
                <w:webHidden/>
              </w:rPr>
              <w:fldChar w:fldCharType="end"/>
            </w:r>
          </w:hyperlink>
        </w:p>
        <w:p w14:paraId="1FFFD3DA" w14:textId="4784D2B2" w:rsidR="007F6BA7" w:rsidRDefault="001A103E">
          <w:pPr>
            <w:pStyle w:val="TOC2"/>
            <w:rPr>
              <w:rFonts w:asciiTheme="minorHAnsi" w:eastAsiaTheme="minorEastAsia" w:hAnsiTheme="minorHAnsi" w:cstheme="minorBidi"/>
              <w:noProof/>
              <w:color w:val="auto"/>
              <w:spacing w:val="0"/>
              <w:lang w:val="en-US" w:eastAsia="en-US"/>
            </w:rPr>
          </w:pPr>
          <w:hyperlink w:anchor="_Toc102798055" w:history="1">
            <w:r w:rsidR="007F6BA7" w:rsidRPr="006730F9">
              <w:rPr>
                <w:rStyle w:val="Hyperlink"/>
                <w:noProof/>
              </w:rPr>
              <w:t>2.8</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LOFAR Science Products</w:t>
            </w:r>
            <w:r w:rsidR="007F6BA7">
              <w:rPr>
                <w:noProof/>
                <w:webHidden/>
              </w:rPr>
              <w:tab/>
            </w:r>
            <w:r w:rsidR="007F6BA7">
              <w:rPr>
                <w:noProof/>
                <w:webHidden/>
              </w:rPr>
              <w:fldChar w:fldCharType="begin"/>
            </w:r>
            <w:r w:rsidR="007F6BA7">
              <w:rPr>
                <w:noProof/>
                <w:webHidden/>
              </w:rPr>
              <w:instrText xml:space="preserve"> PAGEREF _Toc102798055 \h </w:instrText>
            </w:r>
            <w:r w:rsidR="007F6BA7">
              <w:rPr>
                <w:noProof/>
                <w:webHidden/>
              </w:rPr>
            </w:r>
            <w:r w:rsidR="007F6BA7">
              <w:rPr>
                <w:noProof/>
                <w:webHidden/>
              </w:rPr>
              <w:fldChar w:fldCharType="separate"/>
            </w:r>
            <w:r w:rsidR="004B3129">
              <w:rPr>
                <w:noProof/>
                <w:webHidden/>
              </w:rPr>
              <w:t>40</w:t>
            </w:r>
            <w:r w:rsidR="007F6BA7">
              <w:rPr>
                <w:noProof/>
                <w:webHidden/>
              </w:rPr>
              <w:fldChar w:fldCharType="end"/>
            </w:r>
          </w:hyperlink>
        </w:p>
        <w:p w14:paraId="346F0D9D" w14:textId="3DAF5423"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6" w:history="1">
            <w:r w:rsidR="007F6BA7" w:rsidRPr="006730F9">
              <w:rPr>
                <w:rStyle w:val="Hyperlink"/>
                <w:noProof/>
                <w:lang w:eastAsia="en-US"/>
              </w:rPr>
              <w:t>2.8.1</w:t>
            </w:r>
            <w:r w:rsidR="007F6BA7">
              <w:rPr>
                <w:rFonts w:asciiTheme="minorHAnsi" w:eastAsiaTheme="minorEastAsia" w:hAnsiTheme="minorHAnsi" w:cstheme="minorBidi"/>
                <w:noProof/>
                <w:spacing w:val="0"/>
                <w:lang w:val="en-US" w:eastAsia="en-US"/>
              </w:rPr>
              <w:tab/>
            </w:r>
            <w:r w:rsidR="007F6BA7" w:rsidRPr="006730F9">
              <w:rPr>
                <w:rStyle w:val="Hyperlink"/>
                <w:noProof/>
                <w:lang w:eastAsia="en-US"/>
              </w:rPr>
              <w:t>Metrics</w:t>
            </w:r>
            <w:r w:rsidR="007F6BA7">
              <w:rPr>
                <w:noProof/>
                <w:webHidden/>
              </w:rPr>
              <w:tab/>
            </w:r>
            <w:r w:rsidR="007F6BA7">
              <w:rPr>
                <w:noProof/>
                <w:webHidden/>
              </w:rPr>
              <w:fldChar w:fldCharType="begin"/>
            </w:r>
            <w:r w:rsidR="007F6BA7">
              <w:rPr>
                <w:noProof/>
                <w:webHidden/>
              </w:rPr>
              <w:instrText xml:space="preserve"> PAGEREF _Toc102798056 \h </w:instrText>
            </w:r>
            <w:r w:rsidR="007F6BA7">
              <w:rPr>
                <w:noProof/>
                <w:webHidden/>
              </w:rPr>
            </w:r>
            <w:r w:rsidR="007F6BA7">
              <w:rPr>
                <w:noProof/>
                <w:webHidden/>
              </w:rPr>
              <w:fldChar w:fldCharType="separate"/>
            </w:r>
            <w:r w:rsidR="004B3129">
              <w:rPr>
                <w:noProof/>
                <w:webHidden/>
              </w:rPr>
              <w:t>41</w:t>
            </w:r>
            <w:r w:rsidR="007F6BA7">
              <w:rPr>
                <w:noProof/>
                <w:webHidden/>
              </w:rPr>
              <w:fldChar w:fldCharType="end"/>
            </w:r>
          </w:hyperlink>
        </w:p>
        <w:p w14:paraId="236A1B73" w14:textId="28936C0F"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7" w:history="1">
            <w:r w:rsidR="007F6BA7" w:rsidRPr="006730F9">
              <w:rPr>
                <w:rStyle w:val="Hyperlink"/>
                <w:noProof/>
              </w:rPr>
              <w:t>2.8.2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_Toc102798057 \h </w:instrText>
            </w:r>
            <w:r w:rsidR="007F6BA7">
              <w:rPr>
                <w:noProof/>
                <w:webHidden/>
              </w:rPr>
            </w:r>
            <w:r w:rsidR="007F6BA7">
              <w:rPr>
                <w:noProof/>
                <w:webHidden/>
              </w:rPr>
              <w:fldChar w:fldCharType="separate"/>
            </w:r>
            <w:r w:rsidR="004B3129">
              <w:rPr>
                <w:noProof/>
                <w:webHidden/>
              </w:rPr>
              <w:t>42</w:t>
            </w:r>
            <w:r w:rsidR="007F6BA7">
              <w:rPr>
                <w:noProof/>
                <w:webHidden/>
              </w:rPr>
              <w:fldChar w:fldCharType="end"/>
            </w:r>
          </w:hyperlink>
        </w:p>
        <w:p w14:paraId="38ABD555" w14:textId="6F423D8B" w:rsidR="007F6BA7" w:rsidRDefault="001A103E">
          <w:pPr>
            <w:pStyle w:val="TOC2"/>
            <w:rPr>
              <w:rFonts w:asciiTheme="minorHAnsi" w:eastAsiaTheme="minorEastAsia" w:hAnsiTheme="minorHAnsi" w:cstheme="minorBidi"/>
              <w:noProof/>
              <w:color w:val="auto"/>
              <w:spacing w:val="0"/>
              <w:lang w:val="en-US" w:eastAsia="en-US"/>
            </w:rPr>
          </w:pPr>
          <w:hyperlink w:anchor="_Toc102798058" w:history="1">
            <w:r w:rsidR="007F6BA7" w:rsidRPr="006730F9">
              <w:rPr>
                <w:rStyle w:val="Hyperlink"/>
                <w:noProof/>
              </w:rPr>
              <w:t>2.9</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SeaDataNet WebOcean Data Analysis</w:t>
            </w:r>
            <w:r w:rsidR="007F6BA7">
              <w:rPr>
                <w:noProof/>
                <w:webHidden/>
              </w:rPr>
              <w:tab/>
            </w:r>
            <w:r w:rsidR="007F6BA7">
              <w:rPr>
                <w:noProof/>
                <w:webHidden/>
              </w:rPr>
              <w:fldChar w:fldCharType="begin"/>
            </w:r>
            <w:r w:rsidR="007F6BA7">
              <w:rPr>
                <w:noProof/>
                <w:webHidden/>
              </w:rPr>
              <w:instrText xml:space="preserve"> PAGEREF _Toc102798058 \h </w:instrText>
            </w:r>
            <w:r w:rsidR="007F6BA7">
              <w:rPr>
                <w:noProof/>
                <w:webHidden/>
              </w:rPr>
            </w:r>
            <w:r w:rsidR="007F6BA7">
              <w:rPr>
                <w:noProof/>
                <w:webHidden/>
              </w:rPr>
              <w:fldChar w:fldCharType="separate"/>
            </w:r>
            <w:r w:rsidR="004B3129">
              <w:rPr>
                <w:noProof/>
                <w:webHidden/>
              </w:rPr>
              <w:t>43</w:t>
            </w:r>
            <w:r w:rsidR="007F6BA7">
              <w:rPr>
                <w:noProof/>
                <w:webHidden/>
              </w:rPr>
              <w:fldChar w:fldCharType="end"/>
            </w:r>
          </w:hyperlink>
        </w:p>
        <w:p w14:paraId="3323ED74" w14:textId="3C31C49C"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9" w:history="1">
            <w:r w:rsidR="007F6BA7" w:rsidRPr="006730F9">
              <w:rPr>
                <w:rStyle w:val="Hyperlink"/>
                <w:noProof/>
              </w:rPr>
              <w:t>2.9.1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_Toc102798059 \h </w:instrText>
            </w:r>
            <w:r w:rsidR="007F6BA7">
              <w:rPr>
                <w:noProof/>
                <w:webHidden/>
              </w:rPr>
            </w:r>
            <w:r w:rsidR="007F6BA7">
              <w:rPr>
                <w:noProof/>
                <w:webHidden/>
              </w:rPr>
              <w:fldChar w:fldCharType="separate"/>
            </w:r>
            <w:r w:rsidR="004B3129">
              <w:rPr>
                <w:noProof/>
                <w:webHidden/>
              </w:rPr>
              <w:t>44</w:t>
            </w:r>
            <w:r w:rsidR="007F6BA7">
              <w:rPr>
                <w:noProof/>
                <w:webHidden/>
              </w:rPr>
              <w:fldChar w:fldCharType="end"/>
            </w:r>
          </w:hyperlink>
        </w:p>
        <w:p w14:paraId="0459513D" w14:textId="130B9C04"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0" w:history="1">
            <w:r w:rsidR="007F6BA7" w:rsidRPr="006730F9">
              <w:rPr>
                <w:rStyle w:val="Hyperlink"/>
                <w:noProof/>
              </w:rPr>
              <w:t>2.9.2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_Toc102798060 \h </w:instrText>
            </w:r>
            <w:r w:rsidR="007F6BA7">
              <w:rPr>
                <w:noProof/>
                <w:webHidden/>
              </w:rPr>
            </w:r>
            <w:r w:rsidR="007F6BA7">
              <w:rPr>
                <w:noProof/>
                <w:webHidden/>
              </w:rPr>
              <w:fldChar w:fldCharType="separate"/>
            </w:r>
            <w:r w:rsidR="004B3129">
              <w:rPr>
                <w:noProof/>
                <w:webHidden/>
              </w:rPr>
              <w:t>45</w:t>
            </w:r>
            <w:r w:rsidR="007F6BA7">
              <w:rPr>
                <w:noProof/>
                <w:webHidden/>
              </w:rPr>
              <w:fldChar w:fldCharType="end"/>
            </w:r>
          </w:hyperlink>
        </w:p>
        <w:p w14:paraId="718E3952" w14:textId="55D54EC2" w:rsidR="007F6BA7" w:rsidRDefault="001A103E">
          <w:pPr>
            <w:pStyle w:val="TOC2"/>
            <w:rPr>
              <w:rFonts w:asciiTheme="minorHAnsi" w:eastAsiaTheme="minorEastAsia" w:hAnsiTheme="minorHAnsi" w:cstheme="minorBidi"/>
              <w:noProof/>
              <w:color w:val="auto"/>
              <w:spacing w:val="0"/>
              <w:lang w:val="en-US" w:eastAsia="en-US"/>
            </w:rPr>
          </w:pPr>
          <w:hyperlink w:anchor="_Toc102798061" w:history="1">
            <w:r w:rsidR="007F6BA7" w:rsidRPr="006730F9">
              <w:rPr>
                <w:rStyle w:val="Hyperlink"/>
                <w:noProof/>
              </w:rPr>
              <w:t>2.10</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EMSO ERIC data services</w:t>
            </w:r>
            <w:r w:rsidR="007F6BA7">
              <w:rPr>
                <w:noProof/>
                <w:webHidden/>
              </w:rPr>
              <w:tab/>
            </w:r>
            <w:r w:rsidR="007F6BA7">
              <w:rPr>
                <w:noProof/>
                <w:webHidden/>
              </w:rPr>
              <w:fldChar w:fldCharType="begin"/>
            </w:r>
            <w:r w:rsidR="007F6BA7">
              <w:rPr>
                <w:noProof/>
                <w:webHidden/>
              </w:rPr>
              <w:instrText xml:space="preserve"> PAGEREF _Toc102798061 \h </w:instrText>
            </w:r>
            <w:r w:rsidR="007F6BA7">
              <w:rPr>
                <w:noProof/>
                <w:webHidden/>
              </w:rPr>
            </w:r>
            <w:r w:rsidR="007F6BA7">
              <w:rPr>
                <w:noProof/>
                <w:webHidden/>
              </w:rPr>
              <w:fldChar w:fldCharType="separate"/>
            </w:r>
            <w:r w:rsidR="004B3129">
              <w:rPr>
                <w:noProof/>
                <w:webHidden/>
              </w:rPr>
              <w:t>45</w:t>
            </w:r>
            <w:r w:rsidR="007F6BA7">
              <w:rPr>
                <w:noProof/>
                <w:webHidden/>
              </w:rPr>
              <w:fldChar w:fldCharType="end"/>
            </w:r>
          </w:hyperlink>
        </w:p>
        <w:p w14:paraId="7839E669" w14:textId="431892D9"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2" w:history="1">
            <w:r w:rsidR="007F6BA7" w:rsidRPr="006730F9">
              <w:rPr>
                <w:rStyle w:val="Hyperlink"/>
                <w:noProof/>
              </w:rPr>
              <w:t>2.10.1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_Toc102798062 \h </w:instrText>
            </w:r>
            <w:r w:rsidR="007F6BA7">
              <w:rPr>
                <w:noProof/>
                <w:webHidden/>
              </w:rPr>
            </w:r>
            <w:r w:rsidR="007F6BA7">
              <w:rPr>
                <w:noProof/>
                <w:webHidden/>
              </w:rPr>
              <w:fldChar w:fldCharType="separate"/>
            </w:r>
            <w:r w:rsidR="004B3129">
              <w:rPr>
                <w:noProof/>
                <w:webHidden/>
              </w:rPr>
              <w:t>46</w:t>
            </w:r>
            <w:r w:rsidR="007F6BA7">
              <w:rPr>
                <w:noProof/>
                <w:webHidden/>
              </w:rPr>
              <w:fldChar w:fldCharType="end"/>
            </w:r>
          </w:hyperlink>
        </w:p>
        <w:p w14:paraId="60495270" w14:textId="7745992B"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3" w:history="1">
            <w:r w:rsidR="007F6BA7" w:rsidRPr="006730F9">
              <w:rPr>
                <w:rStyle w:val="Hyperlink"/>
                <w:noProof/>
              </w:rPr>
              <w:t>2.10.2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_Toc102798063 \h </w:instrText>
            </w:r>
            <w:r w:rsidR="007F6BA7">
              <w:rPr>
                <w:noProof/>
                <w:webHidden/>
              </w:rPr>
            </w:r>
            <w:r w:rsidR="007F6BA7">
              <w:rPr>
                <w:noProof/>
                <w:webHidden/>
              </w:rPr>
              <w:fldChar w:fldCharType="separate"/>
            </w:r>
            <w:r w:rsidR="004B3129">
              <w:rPr>
                <w:noProof/>
                <w:webHidden/>
              </w:rPr>
              <w:t>47</w:t>
            </w:r>
            <w:r w:rsidR="007F6BA7">
              <w:rPr>
                <w:noProof/>
                <w:webHidden/>
              </w:rPr>
              <w:fldChar w:fldCharType="end"/>
            </w:r>
          </w:hyperlink>
        </w:p>
        <w:p w14:paraId="77EC7C1C" w14:textId="03B091FD" w:rsidR="007F6BA7" w:rsidRDefault="001A103E">
          <w:pPr>
            <w:pStyle w:val="TOC2"/>
            <w:rPr>
              <w:rFonts w:asciiTheme="minorHAnsi" w:eastAsiaTheme="minorEastAsia" w:hAnsiTheme="minorHAnsi" w:cstheme="minorBidi"/>
              <w:noProof/>
              <w:color w:val="auto"/>
              <w:spacing w:val="0"/>
              <w:lang w:val="en-US" w:eastAsia="en-US"/>
            </w:rPr>
          </w:pPr>
          <w:hyperlink w:anchor="_Toc102798064" w:history="1">
            <w:r w:rsidR="007F6BA7" w:rsidRPr="006730F9">
              <w:rPr>
                <w:rStyle w:val="Hyperlink"/>
                <w:noProof/>
              </w:rPr>
              <w:t>2.11</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GBIF Cloud data space</w:t>
            </w:r>
            <w:r w:rsidR="007F6BA7">
              <w:rPr>
                <w:noProof/>
                <w:webHidden/>
              </w:rPr>
              <w:tab/>
            </w:r>
            <w:r w:rsidR="007F6BA7">
              <w:rPr>
                <w:noProof/>
                <w:webHidden/>
              </w:rPr>
              <w:fldChar w:fldCharType="begin"/>
            </w:r>
            <w:r w:rsidR="007F6BA7">
              <w:rPr>
                <w:noProof/>
                <w:webHidden/>
              </w:rPr>
              <w:instrText xml:space="preserve"> PAGEREF _Toc102798064 \h </w:instrText>
            </w:r>
            <w:r w:rsidR="007F6BA7">
              <w:rPr>
                <w:noProof/>
                <w:webHidden/>
              </w:rPr>
            </w:r>
            <w:r w:rsidR="007F6BA7">
              <w:rPr>
                <w:noProof/>
                <w:webHidden/>
              </w:rPr>
              <w:fldChar w:fldCharType="separate"/>
            </w:r>
            <w:r w:rsidR="004B3129">
              <w:rPr>
                <w:noProof/>
                <w:webHidden/>
              </w:rPr>
              <w:t>48</w:t>
            </w:r>
            <w:r w:rsidR="007F6BA7">
              <w:rPr>
                <w:noProof/>
                <w:webHidden/>
              </w:rPr>
              <w:fldChar w:fldCharType="end"/>
            </w:r>
          </w:hyperlink>
        </w:p>
        <w:p w14:paraId="46622DD1" w14:textId="6EA9B313"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5" w:history="1">
            <w:r w:rsidR="007F6BA7" w:rsidRPr="006730F9">
              <w:rPr>
                <w:rStyle w:val="Hyperlink"/>
                <w:noProof/>
              </w:rPr>
              <w:t>2.11.1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_Toc102798065 \h </w:instrText>
            </w:r>
            <w:r w:rsidR="007F6BA7">
              <w:rPr>
                <w:noProof/>
                <w:webHidden/>
              </w:rPr>
            </w:r>
            <w:r w:rsidR="007F6BA7">
              <w:rPr>
                <w:noProof/>
                <w:webHidden/>
              </w:rPr>
              <w:fldChar w:fldCharType="separate"/>
            </w:r>
            <w:r w:rsidR="004B3129">
              <w:rPr>
                <w:noProof/>
                <w:webHidden/>
              </w:rPr>
              <w:t>50</w:t>
            </w:r>
            <w:r w:rsidR="007F6BA7">
              <w:rPr>
                <w:noProof/>
                <w:webHidden/>
              </w:rPr>
              <w:fldChar w:fldCharType="end"/>
            </w:r>
          </w:hyperlink>
        </w:p>
        <w:p w14:paraId="3F847747" w14:textId="027328BC"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6" w:history="1">
            <w:r w:rsidR="007F6BA7" w:rsidRPr="006730F9">
              <w:rPr>
                <w:rStyle w:val="Hyperlink"/>
                <w:noProof/>
              </w:rPr>
              <w:t>2.11.2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_Toc102798066 \h </w:instrText>
            </w:r>
            <w:r w:rsidR="007F6BA7">
              <w:rPr>
                <w:noProof/>
                <w:webHidden/>
              </w:rPr>
            </w:r>
            <w:r w:rsidR="007F6BA7">
              <w:rPr>
                <w:noProof/>
                <w:webHidden/>
              </w:rPr>
              <w:fldChar w:fldCharType="separate"/>
            </w:r>
            <w:r w:rsidR="004B3129">
              <w:rPr>
                <w:noProof/>
                <w:webHidden/>
              </w:rPr>
              <w:t>51</w:t>
            </w:r>
            <w:r w:rsidR="007F6BA7">
              <w:rPr>
                <w:noProof/>
                <w:webHidden/>
              </w:rPr>
              <w:fldChar w:fldCharType="end"/>
            </w:r>
          </w:hyperlink>
        </w:p>
        <w:p w14:paraId="57E0BC27" w14:textId="54FE525C" w:rsidR="007F6BA7" w:rsidRDefault="001A103E">
          <w:pPr>
            <w:pStyle w:val="TOC2"/>
            <w:rPr>
              <w:rFonts w:asciiTheme="minorHAnsi" w:eastAsiaTheme="minorEastAsia" w:hAnsiTheme="minorHAnsi" w:cstheme="minorBidi"/>
              <w:noProof/>
              <w:color w:val="auto"/>
              <w:spacing w:val="0"/>
              <w:lang w:val="en-US" w:eastAsia="en-US"/>
            </w:rPr>
          </w:pPr>
          <w:hyperlink w:anchor="_Toc102798067" w:history="1">
            <w:r w:rsidR="007F6BA7" w:rsidRPr="006730F9">
              <w:rPr>
                <w:rStyle w:val="Hyperlink"/>
                <w:noProof/>
              </w:rPr>
              <w:t>2.12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Disaster mitigation and agriculture</w:t>
            </w:r>
            <w:r w:rsidR="007F6BA7">
              <w:rPr>
                <w:noProof/>
                <w:webHidden/>
              </w:rPr>
              <w:tab/>
            </w:r>
            <w:r w:rsidR="007F6BA7">
              <w:rPr>
                <w:noProof/>
                <w:webHidden/>
              </w:rPr>
              <w:fldChar w:fldCharType="begin"/>
            </w:r>
            <w:r w:rsidR="007F6BA7">
              <w:rPr>
                <w:noProof/>
                <w:webHidden/>
              </w:rPr>
              <w:instrText xml:space="preserve"> PAGEREF _Toc102798067 \h </w:instrText>
            </w:r>
            <w:r w:rsidR="007F6BA7">
              <w:rPr>
                <w:noProof/>
                <w:webHidden/>
              </w:rPr>
            </w:r>
            <w:r w:rsidR="007F6BA7">
              <w:rPr>
                <w:noProof/>
                <w:webHidden/>
              </w:rPr>
              <w:fldChar w:fldCharType="separate"/>
            </w:r>
            <w:r w:rsidR="004B3129">
              <w:rPr>
                <w:noProof/>
                <w:webHidden/>
              </w:rPr>
              <w:t>52</w:t>
            </w:r>
            <w:r w:rsidR="007F6BA7">
              <w:rPr>
                <w:noProof/>
                <w:webHidden/>
              </w:rPr>
              <w:fldChar w:fldCharType="end"/>
            </w:r>
          </w:hyperlink>
        </w:p>
        <w:p w14:paraId="639F0A71" w14:textId="14D24DA5"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8" w:history="1">
            <w:r w:rsidR="007F6BA7" w:rsidRPr="006730F9">
              <w:rPr>
                <w:rStyle w:val="Hyperlink"/>
                <w:noProof/>
              </w:rPr>
              <w:t>2.12.1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_Toc102798068 \h </w:instrText>
            </w:r>
            <w:r w:rsidR="007F6BA7">
              <w:rPr>
                <w:noProof/>
                <w:webHidden/>
              </w:rPr>
            </w:r>
            <w:r w:rsidR="007F6BA7">
              <w:rPr>
                <w:noProof/>
                <w:webHidden/>
              </w:rPr>
              <w:fldChar w:fldCharType="separate"/>
            </w:r>
            <w:r w:rsidR="004B3129">
              <w:rPr>
                <w:noProof/>
                <w:webHidden/>
              </w:rPr>
              <w:t>53</w:t>
            </w:r>
            <w:r w:rsidR="007F6BA7">
              <w:rPr>
                <w:noProof/>
                <w:webHidden/>
              </w:rPr>
              <w:fldChar w:fldCharType="end"/>
            </w:r>
          </w:hyperlink>
        </w:p>
        <w:p w14:paraId="67608EEE" w14:textId="14149178"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9" w:history="1">
            <w:r w:rsidR="007F6BA7" w:rsidRPr="006730F9">
              <w:rPr>
                <w:rStyle w:val="Hyperlink"/>
                <w:noProof/>
              </w:rPr>
              <w:t>2.12.2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_Toc102798069 \h </w:instrText>
            </w:r>
            <w:r w:rsidR="007F6BA7">
              <w:rPr>
                <w:noProof/>
                <w:webHidden/>
              </w:rPr>
            </w:r>
            <w:r w:rsidR="007F6BA7">
              <w:rPr>
                <w:noProof/>
                <w:webHidden/>
              </w:rPr>
              <w:fldChar w:fldCharType="separate"/>
            </w:r>
            <w:r w:rsidR="004B3129">
              <w:rPr>
                <w:noProof/>
                <w:webHidden/>
              </w:rPr>
              <w:t>53</w:t>
            </w:r>
            <w:r w:rsidR="007F6BA7">
              <w:rPr>
                <w:noProof/>
                <w:webHidden/>
              </w:rPr>
              <w:fldChar w:fldCharType="end"/>
            </w:r>
          </w:hyperlink>
        </w:p>
        <w:p w14:paraId="7E58204A" w14:textId="27AF35B3" w:rsidR="007F6BA7" w:rsidRDefault="001A103E">
          <w:pPr>
            <w:pStyle w:val="TOC2"/>
            <w:rPr>
              <w:rFonts w:asciiTheme="minorHAnsi" w:eastAsiaTheme="minorEastAsia" w:hAnsiTheme="minorHAnsi" w:cstheme="minorBidi"/>
              <w:noProof/>
              <w:color w:val="auto"/>
              <w:spacing w:val="0"/>
              <w:lang w:val="en-US" w:eastAsia="en-US"/>
            </w:rPr>
          </w:pPr>
          <w:hyperlink w:anchor="_Toc102798070" w:history="1">
            <w:r w:rsidR="007F6BA7" w:rsidRPr="006730F9">
              <w:rPr>
                <w:rStyle w:val="Hyperlink"/>
                <w:noProof/>
              </w:rPr>
              <w:t>2.13</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OPERAS Metrics service and Certification service</w:t>
            </w:r>
            <w:r w:rsidR="007F6BA7">
              <w:rPr>
                <w:noProof/>
                <w:webHidden/>
              </w:rPr>
              <w:tab/>
            </w:r>
            <w:r w:rsidR="007F6BA7">
              <w:rPr>
                <w:noProof/>
                <w:webHidden/>
              </w:rPr>
              <w:fldChar w:fldCharType="begin"/>
            </w:r>
            <w:r w:rsidR="007F6BA7">
              <w:rPr>
                <w:noProof/>
                <w:webHidden/>
              </w:rPr>
              <w:instrText xml:space="preserve"> PAGEREF _Toc102798070 \h </w:instrText>
            </w:r>
            <w:r w:rsidR="007F6BA7">
              <w:rPr>
                <w:noProof/>
                <w:webHidden/>
              </w:rPr>
            </w:r>
            <w:r w:rsidR="007F6BA7">
              <w:rPr>
                <w:noProof/>
                <w:webHidden/>
              </w:rPr>
              <w:fldChar w:fldCharType="separate"/>
            </w:r>
            <w:r w:rsidR="004B3129">
              <w:rPr>
                <w:noProof/>
                <w:webHidden/>
              </w:rPr>
              <w:t>54</w:t>
            </w:r>
            <w:r w:rsidR="007F6BA7">
              <w:rPr>
                <w:noProof/>
                <w:webHidden/>
              </w:rPr>
              <w:fldChar w:fldCharType="end"/>
            </w:r>
          </w:hyperlink>
        </w:p>
        <w:p w14:paraId="15DBC34D" w14:textId="69A33163"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71" w:history="1">
            <w:r w:rsidR="007F6BA7" w:rsidRPr="006730F9">
              <w:rPr>
                <w:rStyle w:val="Hyperlink"/>
                <w:noProof/>
              </w:rPr>
              <w:t>2.13.1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_Toc102798071 \h </w:instrText>
            </w:r>
            <w:r w:rsidR="007F6BA7">
              <w:rPr>
                <w:noProof/>
                <w:webHidden/>
              </w:rPr>
            </w:r>
            <w:r w:rsidR="007F6BA7">
              <w:rPr>
                <w:noProof/>
                <w:webHidden/>
              </w:rPr>
              <w:fldChar w:fldCharType="separate"/>
            </w:r>
            <w:r w:rsidR="004B3129">
              <w:rPr>
                <w:noProof/>
                <w:webHidden/>
              </w:rPr>
              <w:t>56</w:t>
            </w:r>
            <w:r w:rsidR="007F6BA7">
              <w:rPr>
                <w:noProof/>
                <w:webHidden/>
              </w:rPr>
              <w:fldChar w:fldCharType="end"/>
            </w:r>
          </w:hyperlink>
        </w:p>
        <w:p w14:paraId="2AE023BC" w14:textId="0F934DB2" w:rsidR="007F6BA7" w:rsidRDefault="001A103E">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72" w:history="1">
            <w:r w:rsidR="007F6BA7" w:rsidRPr="006730F9">
              <w:rPr>
                <w:rStyle w:val="Hyperlink"/>
                <w:noProof/>
              </w:rPr>
              <w:t>2.13.2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_Toc102798072 \h </w:instrText>
            </w:r>
            <w:r w:rsidR="007F6BA7">
              <w:rPr>
                <w:noProof/>
                <w:webHidden/>
              </w:rPr>
            </w:r>
            <w:r w:rsidR="007F6BA7">
              <w:rPr>
                <w:noProof/>
                <w:webHidden/>
              </w:rPr>
              <w:fldChar w:fldCharType="separate"/>
            </w:r>
            <w:r w:rsidR="004B3129">
              <w:rPr>
                <w:noProof/>
                <w:webHidden/>
              </w:rPr>
              <w:t>56</w:t>
            </w:r>
            <w:r w:rsidR="007F6BA7">
              <w:rPr>
                <w:noProof/>
                <w:webHidden/>
              </w:rPr>
              <w:fldChar w:fldCharType="end"/>
            </w:r>
          </w:hyperlink>
        </w:p>
        <w:p w14:paraId="73C7B710" w14:textId="3EB60507" w:rsidR="007F6BA7" w:rsidRDefault="001A103E">
          <w:pPr>
            <w:pStyle w:val="TOC1"/>
            <w:rPr>
              <w:rFonts w:asciiTheme="minorHAnsi" w:eastAsiaTheme="minorEastAsia" w:hAnsiTheme="minorHAnsi" w:cstheme="minorBidi"/>
              <w:color w:val="auto"/>
              <w:spacing w:val="0"/>
              <w:lang w:val="en-US" w:eastAsia="en-US"/>
            </w:rPr>
          </w:pPr>
          <w:hyperlink w:anchor="_Toc102798073" w:history="1">
            <w:r w:rsidR="007F6BA7" w:rsidRPr="006730F9">
              <w:rPr>
                <w:rStyle w:val="Hyperlink"/>
              </w:rPr>
              <w:t>3</w:t>
            </w:r>
            <w:r w:rsidR="007F6BA7">
              <w:rPr>
                <w:rFonts w:asciiTheme="minorHAnsi" w:eastAsiaTheme="minorEastAsia" w:hAnsiTheme="minorHAnsi" w:cstheme="minorBidi"/>
                <w:color w:val="auto"/>
                <w:spacing w:val="0"/>
                <w:lang w:val="en-US" w:eastAsia="en-US"/>
              </w:rPr>
              <w:tab/>
            </w:r>
            <w:r w:rsidR="007F6BA7" w:rsidRPr="006730F9">
              <w:rPr>
                <w:rStyle w:val="Hyperlink"/>
              </w:rPr>
              <w:t>Satisfaction</w:t>
            </w:r>
            <w:r w:rsidR="007F6BA7">
              <w:rPr>
                <w:webHidden/>
              </w:rPr>
              <w:tab/>
            </w:r>
            <w:r w:rsidR="007F6BA7">
              <w:rPr>
                <w:webHidden/>
              </w:rPr>
              <w:fldChar w:fldCharType="begin"/>
            </w:r>
            <w:r w:rsidR="007F6BA7">
              <w:rPr>
                <w:webHidden/>
              </w:rPr>
              <w:instrText xml:space="preserve"> PAGEREF _Toc102798073 \h </w:instrText>
            </w:r>
            <w:r w:rsidR="007F6BA7">
              <w:rPr>
                <w:webHidden/>
              </w:rPr>
            </w:r>
            <w:r w:rsidR="007F6BA7">
              <w:rPr>
                <w:webHidden/>
              </w:rPr>
              <w:fldChar w:fldCharType="separate"/>
            </w:r>
            <w:r w:rsidR="004B3129">
              <w:rPr>
                <w:webHidden/>
              </w:rPr>
              <w:t>58</w:t>
            </w:r>
            <w:r w:rsidR="007F6BA7">
              <w:rPr>
                <w:webHidden/>
              </w:rPr>
              <w:fldChar w:fldCharType="end"/>
            </w:r>
          </w:hyperlink>
        </w:p>
        <w:p w14:paraId="4FC6E3DD" w14:textId="557763D9" w:rsidR="007F6BA7" w:rsidRDefault="001A103E">
          <w:pPr>
            <w:pStyle w:val="TOC2"/>
            <w:rPr>
              <w:rFonts w:asciiTheme="minorHAnsi" w:eastAsiaTheme="minorEastAsia" w:hAnsiTheme="minorHAnsi" w:cstheme="minorBidi"/>
              <w:noProof/>
              <w:color w:val="auto"/>
              <w:spacing w:val="0"/>
              <w:lang w:val="en-US" w:eastAsia="en-US"/>
            </w:rPr>
          </w:pPr>
          <w:hyperlink w:anchor="_Toc102798074" w:history="1">
            <w:r w:rsidR="007F6BA7" w:rsidRPr="006730F9">
              <w:rPr>
                <w:rStyle w:val="Hyperlink"/>
                <w:noProof/>
              </w:rPr>
              <w:t>3.1</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The WeNMR Thematic Services</w:t>
            </w:r>
            <w:r w:rsidR="007F6BA7">
              <w:rPr>
                <w:noProof/>
                <w:webHidden/>
              </w:rPr>
              <w:tab/>
            </w:r>
            <w:r w:rsidR="007F6BA7">
              <w:rPr>
                <w:noProof/>
                <w:webHidden/>
              </w:rPr>
              <w:fldChar w:fldCharType="begin"/>
            </w:r>
            <w:r w:rsidR="007F6BA7">
              <w:rPr>
                <w:noProof/>
                <w:webHidden/>
              </w:rPr>
              <w:instrText xml:space="preserve"> PAGEREF _Toc102798074 \h </w:instrText>
            </w:r>
            <w:r w:rsidR="007F6BA7">
              <w:rPr>
                <w:noProof/>
                <w:webHidden/>
              </w:rPr>
            </w:r>
            <w:r w:rsidR="007F6BA7">
              <w:rPr>
                <w:noProof/>
                <w:webHidden/>
              </w:rPr>
              <w:fldChar w:fldCharType="separate"/>
            </w:r>
            <w:r w:rsidR="004B3129">
              <w:rPr>
                <w:noProof/>
                <w:webHidden/>
              </w:rPr>
              <w:t>58</w:t>
            </w:r>
            <w:r w:rsidR="007F6BA7">
              <w:rPr>
                <w:noProof/>
                <w:webHidden/>
              </w:rPr>
              <w:fldChar w:fldCharType="end"/>
            </w:r>
          </w:hyperlink>
        </w:p>
        <w:p w14:paraId="1C20634A" w14:textId="519A8278" w:rsidR="007F6BA7" w:rsidRDefault="001A103E">
          <w:pPr>
            <w:pStyle w:val="TOC2"/>
            <w:rPr>
              <w:rFonts w:asciiTheme="minorHAnsi" w:eastAsiaTheme="minorEastAsia" w:hAnsiTheme="minorHAnsi" w:cstheme="minorBidi"/>
              <w:noProof/>
              <w:color w:val="auto"/>
              <w:spacing w:val="0"/>
              <w:lang w:val="en-US" w:eastAsia="en-US"/>
            </w:rPr>
          </w:pPr>
          <w:hyperlink w:anchor="_Toc102798075" w:history="1">
            <w:r w:rsidR="007F6BA7" w:rsidRPr="006730F9">
              <w:rPr>
                <w:rStyle w:val="Hyperlink"/>
                <w:noProof/>
              </w:rPr>
              <w:t>3.2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The Virtual Imaging Platform</w:t>
            </w:r>
            <w:r w:rsidR="007F6BA7">
              <w:rPr>
                <w:noProof/>
                <w:webHidden/>
              </w:rPr>
              <w:tab/>
            </w:r>
            <w:r w:rsidR="007F6BA7">
              <w:rPr>
                <w:noProof/>
                <w:webHidden/>
              </w:rPr>
              <w:fldChar w:fldCharType="begin"/>
            </w:r>
            <w:r w:rsidR="007F6BA7">
              <w:rPr>
                <w:noProof/>
                <w:webHidden/>
              </w:rPr>
              <w:instrText xml:space="preserve"> PAGEREF _Toc102798075 \h </w:instrText>
            </w:r>
            <w:r w:rsidR="007F6BA7">
              <w:rPr>
                <w:noProof/>
                <w:webHidden/>
              </w:rPr>
            </w:r>
            <w:r w:rsidR="007F6BA7">
              <w:rPr>
                <w:noProof/>
                <w:webHidden/>
              </w:rPr>
              <w:fldChar w:fldCharType="separate"/>
            </w:r>
            <w:r w:rsidR="004B3129">
              <w:rPr>
                <w:noProof/>
                <w:webHidden/>
              </w:rPr>
              <w:t>58</w:t>
            </w:r>
            <w:r w:rsidR="007F6BA7">
              <w:rPr>
                <w:noProof/>
                <w:webHidden/>
              </w:rPr>
              <w:fldChar w:fldCharType="end"/>
            </w:r>
          </w:hyperlink>
        </w:p>
        <w:p w14:paraId="218DC4BC" w14:textId="29A0B95D" w:rsidR="007F6BA7" w:rsidRDefault="001A103E">
          <w:pPr>
            <w:pStyle w:val="TOC2"/>
            <w:rPr>
              <w:rFonts w:asciiTheme="minorHAnsi" w:eastAsiaTheme="minorEastAsia" w:hAnsiTheme="minorHAnsi" w:cstheme="minorBidi"/>
              <w:noProof/>
              <w:color w:val="auto"/>
              <w:spacing w:val="0"/>
              <w:lang w:val="en-US" w:eastAsia="en-US"/>
            </w:rPr>
          </w:pPr>
          <w:hyperlink w:anchor="_Toc102798076" w:history="1">
            <w:r w:rsidR="007F6BA7" w:rsidRPr="006730F9">
              <w:rPr>
                <w:rStyle w:val="Hyperlink"/>
                <w:noProof/>
              </w:rPr>
              <w:t>3.3</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The ENES Data Space</w:t>
            </w:r>
            <w:r w:rsidR="007F6BA7">
              <w:rPr>
                <w:noProof/>
                <w:webHidden/>
              </w:rPr>
              <w:tab/>
            </w:r>
            <w:r w:rsidR="007F6BA7">
              <w:rPr>
                <w:noProof/>
                <w:webHidden/>
              </w:rPr>
              <w:fldChar w:fldCharType="begin"/>
            </w:r>
            <w:r w:rsidR="007F6BA7">
              <w:rPr>
                <w:noProof/>
                <w:webHidden/>
              </w:rPr>
              <w:instrText xml:space="preserve"> PAGEREF _Toc102798076 \h </w:instrText>
            </w:r>
            <w:r w:rsidR="007F6BA7">
              <w:rPr>
                <w:noProof/>
                <w:webHidden/>
              </w:rPr>
            </w:r>
            <w:r w:rsidR="007F6BA7">
              <w:rPr>
                <w:noProof/>
                <w:webHidden/>
              </w:rPr>
              <w:fldChar w:fldCharType="separate"/>
            </w:r>
            <w:r w:rsidR="004B3129">
              <w:rPr>
                <w:noProof/>
                <w:webHidden/>
              </w:rPr>
              <w:t>59</w:t>
            </w:r>
            <w:r w:rsidR="007F6BA7">
              <w:rPr>
                <w:noProof/>
                <w:webHidden/>
              </w:rPr>
              <w:fldChar w:fldCharType="end"/>
            </w:r>
          </w:hyperlink>
        </w:p>
        <w:p w14:paraId="56C11246" w14:textId="4820C3FA" w:rsidR="007F6BA7" w:rsidRDefault="001A103E">
          <w:pPr>
            <w:pStyle w:val="TOC2"/>
            <w:rPr>
              <w:rFonts w:asciiTheme="minorHAnsi" w:eastAsiaTheme="minorEastAsia" w:hAnsiTheme="minorHAnsi" w:cstheme="minorBidi"/>
              <w:noProof/>
              <w:color w:val="auto"/>
              <w:spacing w:val="0"/>
              <w:lang w:val="en-US" w:eastAsia="en-US"/>
            </w:rPr>
          </w:pPr>
          <w:hyperlink w:anchor="_Toc102798077" w:history="1">
            <w:r w:rsidR="007F6BA7" w:rsidRPr="006730F9">
              <w:rPr>
                <w:rStyle w:val="Hyperlink"/>
                <w:noProof/>
              </w:rPr>
              <w:t>3.4</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EMSO ERIC Data Service</w:t>
            </w:r>
            <w:r w:rsidR="007F6BA7">
              <w:rPr>
                <w:noProof/>
                <w:webHidden/>
              </w:rPr>
              <w:tab/>
            </w:r>
            <w:r w:rsidR="007F6BA7">
              <w:rPr>
                <w:noProof/>
                <w:webHidden/>
              </w:rPr>
              <w:fldChar w:fldCharType="begin"/>
            </w:r>
            <w:r w:rsidR="007F6BA7">
              <w:rPr>
                <w:noProof/>
                <w:webHidden/>
              </w:rPr>
              <w:instrText xml:space="preserve"> PAGEREF _Toc102798077 \h </w:instrText>
            </w:r>
            <w:r w:rsidR="007F6BA7">
              <w:rPr>
                <w:noProof/>
                <w:webHidden/>
              </w:rPr>
            </w:r>
            <w:r w:rsidR="007F6BA7">
              <w:rPr>
                <w:noProof/>
                <w:webHidden/>
              </w:rPr>
              <w:fldChar w:fldCharType="separate"/>
            </w:r>
            <w:r w:rsidR="004B3129">
              <w:rPr>
                <w:noProof/>
                <w:webHidden/>
              </w:rPr>
              <w:t>59</w:t>
            </w:r>
            <w:r w:rsidR="007F6BA7">
              <w:rPr>
                <w:noProof/>
                <w:webHidden/>
              </w:rPr>
              <w:fldChar w:fldCharType="end"/>
            </w:r>
          </w:hyperlink>
        </w:p>
        <w:p w14:paraId="47E6E730" w14:textId="4114A60D" w:rsidR="007F6BA7" w:rsidRDefault="001A103E">
          <w:pPr>
            <w:pStyle w:val="TOC1"/>
            <w:rPr>
              <w:rFonts w:asciiTheme="minorHAnsi" w:eastAsiaTheme="minorEastAsia" w:hAnsiTheme="minorHAnsi" w:cstheme="minorBidi"/>
              <w:color w:val="auto"/>
              <w:spacing w:val="0"/>
              <w:lang w:val="en-US" w:eastAsia="en-US"/>
            </w:rPr>
          </w:pPr>
          <w:hyperlink w:anchor="_Toc102798078" w:history="1">
            <w:r w:rsidR="007F6BA7" w:rsidRPr="006730F9">
              <w:rPr>
                <w:rStyle w:val="Hyperlink"/>
              </w:rPr>
              <w:t>4</w:t>
            </w:r>
            <w:r w:rsidR="007F6BA7">
              <w:rPr>
                <w:rFonts w:asciiTheme="minorHAnsi" w:eastAsiaTheme="minorEastAsia" w:hAnsiTheme="minorHAnsi" w:cstheme="minorBidi"/>
                <w:color w:val="auto"/>
                <w:spacing w:val="0"/>
                <w:lang w:val="en-US" w:eastAsia="en-US"/>
              </w:rPr>
              <w:tab/>
            </w:r>
            <w:r w:rsidR="007F6BA7" w:rsidRPr="006730F9">
              <w:rPr>
                <w:rStyle w:val="Hyperlink"/>
              </w:rPr>
              <w:t>Service Orders</w:t>
            </w:r>
            <w:r w:rsidR="007F6BA7">
              <w:rPr>
                <w:webHidden/>
              </w:rPr>
              <w:tab/>
            </w:r>
            <w:r w:rsidR="007F6BA7">
              <w:rPr>
                <w:webHidden/>
              </w:rPr>
              <w:fldChar w:fldCharType="begin"/>
            </w:r>
            <w:r w:rsidR="007F6BA7">
              <w:rPr>
                <w:webHidden/>
              </w:rPr>
              <w:instrText xml:space="preserve"> PAGEREF _Toc102798078 \h </w:instrText>
            </w:r>
            <w:r w:rsidR="007F6BA7">
              <w:rPr>
                <w:webHidden/>
              </w:rPr>
            </w:r>
            <w:r w:rsidR="007F6BA7">
              <w:rPr>
                <w:webHidden/>
              </w:rPr>
              <w:fldChar w:fldCharType="separate"/>
            </w:r>
            <w:r w:rsidR="004B3129">
              <w:rPr>
                <w:webHidden/>
              </w:rPr>
              <w:t>60</w:t>
            </w:r>
            <w:r w:rsidR="007F6BA7">
              <w:rPr>
                <w:webHidden/>
              </w:rPr>
              <w:fldChar w:fldCharType="end"/>
            </w:r>
          </w:hyperlink>
        </w:p>
        <w:p w14:paraId="003FFB87" w14:textId="54FEC76E" w:rsidR="007F6BA7" w:rsidRDefault="001A103E">
          <w:pPr>
            <w:pStyle w:val="TOC1"/>
            <w:rPr>
              <w:rFonts w:asciiTheme="minorHAnsi" w:eastAsiaTheme="minorEastAsia" w:hAnsiTheme="minorHAnsi" w:cstheme="minorBidi"/>
              <w:color w:val="auto"/>
              <w:spacing w:val="0"/>
              <w:lang w:val="en-US" w:eastAsia="en-US"/>
            </w:rPr>
          </w:pPr>
          <w:hyperlink w:anchor="_Toc102798079" w:history="1">
            <w:r w:rsidR="007F6BA7" w:rsidRPr="006730F9">
              <w:rPr>
                <w:rStyle w:val="Hyperlink"/>
                <w:rFonts w:eastAsia="Arial"/>
                <w:b/>
                <w:bCs/>
                <w:lang w:eastAsia="en-US"/>
              </w:rPr>
              <w:t>Appendix I - Status of the WP5 integration activities</w:t>
            </w:r>
            <w:r w:rsidR="007F6BA7">
              <w:rPr>
                <w:webHidden/>
              </w:rPr>
              <w:tab/>
            </w:r>
            <w:r w:rsidR="007F6BA7">
              <w:rPr>
                <w:webHidden/>
              </w:rPr>
              <w:fldChar w:fldCharType="begin"/>
            </w:r>
            <w:r w:rsidR="007F6BA7">
              <w:rPr>
                <w:webHidden/>
              </w:rPr>
              <w:instrText xml:space="preserve"> PAGEREF _Toc102798079 \h </w:instrText>
            </w:r>
            <w:r w:rsidR="007F6BA7">
              <w:rPr>
                <w:webHidden/>
              </w:rPr>
            </w:r>
            <w:r w:rsidR="007F6BA7">
              <w:rPr>
                <w:webHidden/>
              </w:rPr>
              <w:fldChar w:fldCharType="separate"/>
            </w:r>
            <w:r w:rsidR="004B3129">
              <w:rPr>
                <w:webHidden/>
              </w:rPr>
              <w:t>61</w:t>
            </w:r>
            <w:r w:rsidR="007F6BA7">
              <w:rPr>
                <w:webHidden/>
              </w:rPr>
              <w:fldChar w:fldCharType="end"/>
            </w:r>
          </w:hyperlink>
        </w:p>
        <w:p w14:paraId="7D210478" w14:textId="31A10A6A" w:rsidR="00D21B39" w:rsidRPr="00FD25AE" w:rsidRDefault="0026623E" w:rsidP="00C82525">
          <w:pPr>
            <w:rPr>
              <w:rFonts w:eastAsia="Arial"/>
              <w:color w:val="000000"/>
            </w:rPr>
          </w:pPr>
          <w:r w:rsidRPr="00FD25AE">
            <w:fldChar w:fldCharType="end"/>
          </w:r>
        </w:p>
      </w:sdtContent>
    </w:sdt>
    <w:p w14:paraId="76B55EB6" w14:textId="77777777" w:rsidR="00D21B39" w:rsidRPr="00FD25AE" w:rsidRDefault="00D21B39" w:rsidP="00C82525"/>
    <w:p w14:paraId="26FF5458" w14:textId="77777777" w:rsidR="00D21B39" w:rsidRPr="00FD25AE" w:rsidRDefault="00D21B39" w:rsidP="00C82525"/>
    <w:p w14:paraId="2C5380EC" w14:textId="77777777" w:rsidR="00D21B39" w:rsidRPr="00FD25AE" w:rsidRDefault="00D21B39" w:rsidP="00C82525"/>
    <w:p w14:paraId="1A85A61E" w14:textId="77777777" w:rsidR="00D21B39" w:rsidRPr="00FD25AE" w:rsidRDefault="0026623E" w:rsidP="00C82525">
      <w:pPr>
        <w:rPr>
          <w:rFonts w:eastAsia="Arial"/>
          <w:color w:val="000000"/>
        </w:rPr>
      </w:pPr>
      <w:r w:rsidRPr="00FD25AE">
        <w:br w:type="page"/>
      </w:r>
    </w:p>
    <w:p w14:paraId="24AEE39E" w14:textId="05EDB75E" w:rsidR="00D21B39" w:rsidRPr="00D675CE" w:rsidRDefault="0026623E" w:rsidP="00D675CE">
      <w:pPr>
        <w:pStyle w:val="Appendix"/>
      </w:pPr>
      <w:bookmarkStart w:id="0" w:name="_heading=h.gjdgxs" w:colFirst="0" w:colLast="0"/>
      <w:bookmarkStart w:id="1" w:name="_Toc102798029"/>
      <w:bookmarkEnd w:id="0"/>
      <w:r w:rsidRPr="00C82525">
        <w:t>Executive summary</w:t>
      </w:r>
      <w:bookmarkEnd w:id="1"/>
      <w:r w:rsidRPr="00C82525">
        <w:t xml:space="preserve">  </w:t>
      </w:r>
    </w:p>
    <w:p w14:paraId="66CDFE0B" w14:textId="77777777" w:rsidR="00AA18F1" w:rsidRPr="00AA18F1" w:rsidRDefault="00AA18F1" w:rsidP="00AA18F1">
      <w:pPr>
        <w:rPr>
          <w:rFonts w:eastAsia="Arial"/>
          <w:lang w:eastAsia="en-US"/>
        </w:rPr>
      </w:pPr>
      <w:r w:rsidRPr="00AA18F1">
        <w:rPr>
          <w:rFonts w:eastAsia="Arial"/>
          <w:lang w:eastAsia="en-US"/>
        </w:rPr>
        <w:t>This report provides an assessment at M15 of the 15 WP5 Thematic Service installations from 19 providers provided by the EGI-ACE project under the Virtual Access (VA) mechanism (see Figure 1). The Thematic Services of WP5 contribute to EGI-ACE Key Exploitation Result 3 - Research Data Spaces and Processing Tools.</w:t>
      </w:r>
    </w:p>
    <w:p w14:paraId="0797CD1B" w14:textId="77777777" w:rsidR="00AA18F1" w:rsidRPr="00AA18F1" w:rsidRDefault="00AA18F1" w:rsidP="00AA18F1">
      <w:pPr>
        <w:rPr>
          <w:rFonts w:eastAsia="Arial"/>
          <w:lang w:eastAsia="en-US"/>
        </w:rPr>
      </w:pPr>
      <w:r w:rsidRPr="00AA18F1">
        <w:rPr>
          <w:rFonts w:eastAsia="Arial"/>
          <w:lang w:eastAsia="en-US"/>
        </w:rPr>
        <w:t xml:space="preserve">The assessment was made based on the metrics collected by the 15 WP5 services during the three periods of observations covering the following three periods: M01-M05, M06-M10 and M11-M15. The EOSC Compute Platform, delivered by WP3, WP4 and WP6 is playing a fundamental role to deliver infrastructure and platform services for the scalable and open  delivery of the 15 Data Space installations shown in Figure 1. </w:t>
      </w:r>
    </w:p>
    <w:p w14:paraId="65A447DE" w14:textId="77777777" w:rsidR="00AA18F1" w:rsidRPr="00AA18F1" w:rsidRDefault="00AA18F1" w:rsidP="00AA18F1">
      <w:pPr>
        <w:jc w:val="center"/>
        <w:rPr>
          <w:rFonts w:eastAsia="Arial"/>
          <w:lang w:eastAsia="en-US"/>
        </w:rPr>
      </w:pPr>
      <w:r w:rsidRPr="00AA18F1">
        <w:rPr>
          <w:rFonts w:eastAsia="Arial"/>
          <w:noProof/>
          <w:lang w:eastAsia="en-US"/>
        </w:rPr>
        <w:drawing>
          <wp:inline distT="114300" distB="114300" distL="114300" distR="114300" wp14:anchorId="259DCB9E" wp14:editId="31992E1D">
            <wp:extent cx="5030354" cy="2598737"/>
            <wp:effectExtent l="0" t="0" r="0" b="0"/>
            <wp:docPr id="44"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8.png" descr="Diagram&#10;&#10;Description automatically generated"/>
                    <pic:cNvPicPr preferRelativeResize="0"/>
                  </pic:nvPicPr>
                  <pic:blipFill>
                    <a:blip r:embed="rId15"/>
                    <a:srcRect/>
                    <a:stretch>
                      <a:fillRect/>
                    </a:stretch>
                  </pic:blipFill>
                  <pic:spPr>
                    <a:xfrm>
                      <a:off x="0" y="0"/>
                      <a:ext cx="5030354" cy="2598737"/>
                    </a:xfrm>
                    <a:prstGeom prst="rect">
                      <a:avLst/>
                    </a:prstGeom>
                    <a:ln/>
                  </pic:spPr>
                </pic:pic>
              </a:graphicData>
            </a:graphic>
          </wp:inline>
        </w:drawing>
      </w:r>
    </w:p>
    <w:p w14:paraId="6A65FF4A" w14:textId="77777777" w:rsidR="00AA18F1" w:rsidRPr="006D7E0B" w:rsidRDefault="00AA18F1" w:rsidP="00AA18F1">
      <w:pPr>
        <w:jc w:val="center"/>
        <w:rPr>
          <w:rFonts w:eastAsia="Arial"/>
          <w:bCs/>
          <w:lang w:eastAsia="en-US"/>
        </w:rPr>
      </w:pPr>
      <w:r w:rsidRPr="006D7E0B">
        <w:rPr>
          <w:rFonts w:eastAsia="Arial"/>
          <w:bCs/>
          <w:sz w:val="20"/>
          <w:szCs w:val="20"/>
          <w:lang w:eastAsia="en-US"/>
        </w:rPr>
        <w:t>Figure 1 - The WP5 Data Spaces and Thematic services landscape (after 15 months)</w:t>
      </w:r>
    </w:p>
    <w:p w14:paraId="65FFAC72" w14:textId="77777777" w:rsidR="00AA18F1" w:rsidRPr="00AA18F1" w:rsidRDefault="00AA18F1" w:rsidP="00AA18F1">
      <w:pPr>
        <w:rPr>
          <w:rFonts w:eastAsia="Arial"/>
          <w:lang w:eastAsia="en-US"/>
        </w:rPr>
      </w:pPr>
      <w:r w:rsidRPr="00AA18F1">
        <w:rPr>
          <w:rFonts w:eastAsia="Arial"/>
          <w:lang w:eastAsia="en-US"/>
        </w:rPr>
        <w:t xml:space="preserve">The Data Spaces and the Thematic services of WP5 in total served </w:t>
      </w:r>
      <w:r w:rsidRPr="00AA18F1">
        <w:rPr>
          <w:rFonts w:eastAsia="Arial"/>
          <w:b/>
          <w:lang w:eastAsia="en-US"/>
        </w:rPr>
        <w:t>65,340</w:t>
      </w:r>
      <w:r w:rsidRPr="00AA18F1">
        <w:rPr>
          <w:rFonts w:eastAsia="Arial"/>
          <w:lang w:eastAsia="en-US"/>
        </w:rPr>
        <w:t xml:space="preserve"> users in 15 months, representing </w:t>
      </w:r>
      <w:r w:rsidRPr="00AA18F1">
        <w:rPr>
          <w:rFonts w:eastAsia="Arial"/>
          <w:b/>
          <w:lang w:eastAsia="en-US"/>
        </w:rPr>
        <w:t>65.98%</w:t>
      </w:r>
      <w:r w:rsidRPr="00AA18F1">
        <w:rPr>
          <w:rFonts w:eastAsia="Arial"/>
          <w:lang w:eastAsia="en-US"/>
        </w:rPr>
        <w:t xml:space="preserve"> increase compared to the 15 months preceding the project start. The EOSC Compute Platform was instrumental to this scale up and delivered </w:t>
      </w:r>
      <w:r w:rsidRPr="00AA18F1">
        <w:rPr>
          <w:rFonts w:eastAsia="Arial"/>
          <w:b/>
          <w:lang w:eastAsia="en-US"/>
        </w:rPr>
        <w:t>10,553,094</w:t>
      </w:r>
      <w:r w:rsidRPr="00AA18F1">
        <w:rPr>
          <w:rFonts w:eastAsia="Arial"/>
          <w:lang w:eastAsia="en-US"/>
        </w:rPr>
        <w:t xml:space="preserve"> Cloud CPU hours, more than </w:t>
      </w:r>
      <w:r w:rsidRPr="00AA18F1">
        <w:rPr>
          <w:rFonts w:eastAsia="Arial"/>
          <w:b/>
          <w:lang w:eastAsia="en-US"/>
        </w:rPr>
        <w:t>180</w:t>
      </w:r>
      <w:r w:rsidRPr="00AA18F1">
        <w:rPr>
          <w:rFonts w:eastAsia="Arial"/>
          <w:lang w:eastAsia="en-US"/>
        </w:rPr>
        <w:t xml:space="preserve"> TB storage, </w:t>
      </w:r>
      <w:r w:rsidRPr="00AA18F1">
        <w:rPr>
          <w:rFonts w:eastAsia="Arial"/>
          <w:b/>
          <w:lang w:eastAsia="en-US"/>
        </w:rPr>
        <w:t>23,393</w:t>
      </w:r>
      <w:r w:rsidRPr="00AA18F1">
        <w:rPr>
          <w:rFonts w:eastAsia="Arial"/>
          <w:lang w:eastAsia="en-US"/>
        </w:rPr>
        <w:t xml:space="preserve"> GPU hours, to the WP5 services.  During the first part of the project we also registered more than </w:t>
      </w:r>
      <w:r w:rsidRPr="00AA18F1">
        <w:rPr>
          <w:rFonts w:eastAsia="Arial"/>
          <w:b/>
          <w:lang w:eastAsia="en-US"/>
        </w:rPr>
        <w:t>42M</w:t>
      </w:r>
      <w:r w:rsidRPr="00AA18F1">
        <w:rPr>
          <w:rFonts w:eastAsia="Arial"/>
          <w:lang w:eastAsia="en-US"/>
        </w:rPr>
        <w:t xml:space="preserve"> of downloads and reached more than </w:t>
      </w:r>
      <w:r w:rsidRPr="00AA18F1">
        <w:rPr>
          <w:rFonts w:eastAsia="Arial"/>
          <w:b/>
          <w:lang w:eastAsia="en-US"/>
        </w:rPr>
        <w:t>50</w:t>
      </w:r>
      <w:r w:rsidRPr="00AA18F1">
        <w:rPr>
          <w:rFonts w:eastAsia="Arial"/>
          <w:lang w:eastAsia="en-US"/>
        </w:rPr>
        <w:t xml:space="preserve"> countries worldwide.</w:t>
      </w:r>
    </w:p>
    <w:p w14:paraId="1C878734" w14:textId="77777777" w:rsidR="00AA18F1" w:rsidRPr="00AA18F1" w:rsidRDefault="00AA18F1" w:rsidP="00AA18F1">
      <w:pPr>
        <w:rPr>
          <w:rFonts w:eastAsia="Arial"/>
          <w:lang w:eastAsia="en-US"/>
        </w:rPr>
      </w:pPr>
      <w:r w:rsidRPr="00AA18F1">
        <w:rPr>
          <w:rFonts w:eastAsia="Arial"/>
          <w:lang w:eastAsia="en-US"/>
        </w:rPr>
        <w:t xml:space="preserve">By looking at the usage across the disciplines, the following can be observed: </w:t>
      </w:r>
    </w:p>
    <w:p w14:paraId="165A9E0D" w14:textId="77777777"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 xml:space="preserve">Health and Medicine </w:t>
      </w:r>
      <w:r w:rsidRPr="00AA18F1">
        <w:rPr>
          <w:rFonts w:eastAsia="Arial"/>
          <w:lang w:eastAsia="en-US"/>
        </w:rPr>
        <w:t>domain:</w:t>
      </w:r>
      <w:r w:rsidRPr="00AA18F1">
        <w:rPr>
          <w:rFonts w:eastAsia="Arial"/>
          <w:b/>
          <w:lang w:eastAsia="en-US"/>
        </w:rPr>
        <w:t xml:space="preserve"> </w:t>
      </w:r>
      <w:r w:rsidRPr="00AA18F1">
        <w:rPr>
          <w:rFonts w:eastAsia="Arial"/>
          <w:lang w:eastAsia="en-US"/>
        </w:rPr>
        <w:t xml:space="preserve">WeNMR, VIP and UseGalaxy.eu served 57,444 users from structural biology, medical imaging and bioinformatics. </w:t>
      </w:r>
    </w:p>
    <w:p w14:paraId="2D6E0921" w14:textId="77777777"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Climate research</w:t>
      </w:r>
      <w:r w:rsidRPr="00AA18F1">
        <w:rPr>
          <w:rFonts w:eastAsia="Arial"/>
          <w:lang w:eastAsia="en-US"/>
        </w:rPr>
        <w:t xml:space="preserve"> domain: OPENCoastS and ENES served 42 users</w:t>
      </w:r>
      <w:r w:rsidRPr="00AA18F1">
        <w:rPr>
          <w:rFonts w:eastAsia="Arial"/>
          <w:vertAlign w:val="superscript"/>
          <w:lang w:eastAsia="en-US"/>
        </w:rPr>
        <w:footnoteReference w:id="1"/>
      </w:r>
      <w:r w:rsidRPr="00AA18F1">
        <w:rPr>
          <w:rFonts w:eastAsia="Arial"/>
          <w:lang w:eastAsia="en-US"/>
        </w:rPr>
        <w:t xml:space="preserve"> from the Climate Change scientific domain. The assets offered by the EOSC Compute Platform allows scientists to run forecast simulations with the OPENCoastS service and predict a vast array of coastal dynamics variables. The ENES Data Space delivers a cloud-enabled data science environment for climate data analysis. The first release of the ENES Data Space was rolled out into production in Q3 2021. </w:t>
      </w:r>
    </w:p>
    <w:p w14:paraId="7160F780" w14:textId="0B73ED46"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Energy and Physical Sciences</w:t>
      </w:r>
      <w:r w:rsidRPr="00AA18F1">
        <w:rPr>
          <w:rFonts w:eastAsia="Arial"/>
          <w:lang w:eastAsia="en-US"/>
        </w:rPr>
        <w:t xml:space="preserve"> domain: PROMINENCE and LOFAR Science Products served 43 users from the Fusion and Astronomy domains. The EOSC Compute Platform contributed to open up the processing capabilities of the LOFAR Science Processing Data Space to a wider community of </w:t>
      </w:r>
      <w:r w:rsidR="002A18D6" w:rsidRPr="00AA18F1">
        <w:rPr>
          <w:rFonts w:eastAsia="Arial"/>
          <w:lang w:eastAsia="en-US"/>
        </w:rPr>
        <w:t>astronomers and</w:t>
      </w:r>
      <w:r w:rsidRPr="00AA18F1">
        <w:rPr>
          <w:rFonts w:eastAsia="Arial"/>
          <w:lang w:eastAsia="en-US"/>
        </w:rPr>
        <w:t xml:space="preserve"> develop a service that in the PROMINENCE Data Space will be of use to run significant modelling and use existing experimental data to perform validation.</w:t>
      </w:r>
    </w:p>
    <w:p w14:paraId="3003D267" w14:textId="77777777"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Environmental Sciences</w:t>
      </w:r>
      <w:r w:rsidRPr="00AA18F1">
        <w:rPr>
          <w:rFonts w:eastAsia="Arial"/>
          <w:lang w:eastAsia="en-US"/>
        </w:rPr>
        <w:t xml:space="preserve"> domain: SeaDataNet WebOcean Data Analysis, EMSO-ERIC data services, GBIF Cloud data space and the Disaster Mitigation Agriculture data spaces served 4,642 users from the Environmental scientific domain. The EMO-ERIC Data Space reached pre-production level in 2021 and served 1,977 users/communities.</w:t>
      </w:r>
    </w:p>
    <w:p w14:paraId="1DAB7849" w14:textId="77777777" w:rsidR="00AA18F1" w:rsidRPr="00AA18F1" w:rsidRDefault="00AA18F1" w:rsidP="00AA18F1">
      <w:pPr>
        <w:numPr>
          <w:ilvl w:val="0"/>
          <w:numId w:val="9"/>
        </w:numPr>
        <w:rPr>
          <w:rFonts w:eastAsia="Arial"/>
          <w:lang w:eastAsia="en-US"/>
        </w:rPr>
      </w:pPr>
      <w:r w:rsidRPr="00AA18F1">
        <w:rPr>
          <w:rFonts w:eastAsia="Arial"/>
          <w:lang w:eastAsia="en-US"/>
        </w:rPr>
        <w:t xml:space="preserve">Within the </w:t>
      </w:r>
      <w:r w:rsidRPr="00AA18F1">
        <w:rPr>
          <w:rFonts w:eastAsia="Arial"/>
          <w:b/>
          <w:lang w:eastAsia="en-US"/>
        </w:rPr>
        <w:t xml:space="preserve">Social Sciences and Humanities </w:t>
      </w:r>
      <w:r w:rsidRPr="00AA18F1">
        <w:rPr>
          <w:rFonts w:eastAsia="Arial"/>
          <w:lang w:eastAsia="en-US"/>
        </w:rPr>
        <w:t xml:space="preserve">domain: the OPERAS Metrics service and Certification service was on-boarded in EOSC Portal in Q1 2022. </w:t>
      </w:r>
    </w:p>
    <w:p w14:paraId="56324B34" w14:textId="77777777" w:rsidR="00AA18F1" w:rsidRPr="00AA18F1" w:rsidRDefault="00AA18F1" w:rsidP="00AA18F1">
      <w:pPr>
        <w:rPr>
          <w:rFonts w:eastAsia="Arial"/>
          <w:lang w:eastAsia="en-US"/>
        </w:rPr>
      </w:pPr>
      <w:r w:rsidRPr="00AA18F1">
        <w:rPr>
          <w:rFonts w:eastAsia="Arial"/>
          <w:lang w:eastAsia="en-US"/>
        </w:rPr>
        <w:t>To promote the uptake of new and existing services installations, 30 domain-specific training and dissemination activities were organized during the first part of the project. These activities played an important role to reach a wider user base in Europe as demonstrated by the metrics reported during the three periods of observations. Overall, these domain-specific training and dissemination events were attended by 1,703 participants.</w:t>
      </w:r>
    </w:p>
    <w:p w14:paraId="627BFD0E" w14:textId="77777777" w:rsidR="00AA18F1" w:rsidRPr="00AA18F1" w:rsidRDefault="00AA18F1" w:rsidP="00AA18F1">
      <w:pPr>
        <w:rPr>
          <w:rFonts w:eastAsia="Arial"/>
          <w:lang w:eastAsia="en-US"/>
        </w:rPr>
      </w:pPr>
      <w:r w:rsidRPr="00AA18F1">
        <w:rPr>
          <w:rFonts w:eastAsia="Arial"/>
          <w:lang w:eastAsia="en-US"/>
        </w:rPr>
        <w:t>In the second period:</w:t>
      </w:r>
    </w:p>
    <w:p w14:paraId="49A7E2E5"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New releases of the ENES Data Space will be available every 5 months.</w:t>
      </w:r>
    </w:p>
    <w:p w14:paraId="48B838BE"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 xml:space="preserve">A first release of the SeaDataNet WebOcean Data Analysis Data Space is expected during Q2 of 2022. </w:t>
      </w:r>
    </w:p>
    <w:p w14:paraId="5E65AAC9"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 xml:space="preserve">The iCOMCOT science portal from the Disaster Mitigation and Agriculture Data Space is planned to be on-boarded in the EOSC Portal for Q4 of 2022. </w:t>
      </w:r>
    </w:p>
    <w:p w14:paraId="7D55D215"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The EMSO ERIC Data Space is moving from the pre-production to the production level in 2022.</w:t>
      </w:r>
    </w:p>
    <w:p w14:paraId="60697380" w14:textId="77777777" w:rsidR="00AA18F1" w:rsidRPr="00AA18F1" w:rsidRDefault="00AA18F1" w:rsidP="00AA18F1">
      <w:pPr>
        <w:numPr>
          <w:ilvl w:val="0"/>
          <w:numId w:val="11"/>
        </w:numPr>
        <w:rPr>
          <w:rFonts w:eastAsia="Arial"/>
          <w:lang w:eastAsia="en-US"/>
        </w:rPr>
      </w:pPr>
      <w:r w:rsidRPr="00AA18F1">
        <w:rPr>
          <w:rFonts w:eastAsia="Arial"/>
          <w:lang w:eastAsia="en-US"/>
        </w:rPr>
        <w:t>The full integration of the production OPERAS Metrics service and Certification service in the EOSC Compute Platform is expected during Q3 of 2022.</w:t>
      </w:r>
    </w:p>
    <w:p w14:paraId="4880E9B7" w14:textId="77777777" w:rsidR="00AA18F1" w:rsidRPr="00AA18F1" w:rsidRDefault="00AA18F1" w:rsidP="00AA18F1">
      <w:pPr>
        <w:rPr>
          <w:rFonts w:eastAsia="Arial"/>
          <w:lang w:eastAsia="en-US"/>
        </w:rPr>
      </w:pPr>
      <w:r w:rsidRPr="00AA18F1">
        <w:rPr>
          <w:rFonts w:eastAsia="Arial"/>
          <w:lang w:eastAsia="en-US"/>
        </w:rPr>
        <w:t>Additional dissemination activities will be organized also during the second part of the project to promote the services uptake. More specifically, the following events have been already planned by the WP5 partners:</w:t>
      </w:r>
    </w:p>
    <w:p w14:paraId="1492E0C2" w14:textId="77777777" w:rsidR="00AA18F1" w:rsidRPr="00AA18F1" w:rsidRDefault="00AA18F1" w:rsidP="00AA18F1">
      <w:pPr>
        <w:numPr>
          <w:ilvl w:val="0"/>
          <w:numId w:val="10"/>
        </w:numPr>
        <w:spacing w:after="0"/>
        <w:rPr>
          <w:rFonts w:eastAsia="Arial"/>
          <w:lang w:eastAsia="en-US"/>
        </w:rPr>
      </w:pPr>
      <w:r w:rsidRPr="00AA18F1">
        <w:rPr>
          <w:rFonts w:eastAsia="Arial"/>
          <w:lang w:eastAsia="en-US"/>
        </w:rPr>
        <w:t>The role of OPENCoastS+ on European Digital Ocean Twins initiative, April 2022.</w:t>
      </w:r>
    </w:p>
    <w:p w14:paraId="61C52CB2" w14:textId="77777777" w:rsidR="00AA18F1" w:rsidRPr="00AA18F1" w:rsidRDefault="00AA18F1" w:rsidP="00AA18F1">
      <w:pPr>
        <w:numPr>
          <w:ilvl w:val="0"/>
          <w:numId w:val="10"/>
        </w:numPr>
        <w:spacing w:after="0"/>
        <w:rPr>
          <w:rFonts w:eastAsia="Arial"/>
          <w:lang w:eastAsia="en-US"/>
        </w:rPr>
      </w:pPr>
      <w:r w:rsidRPr="00AA18F1">
        <w:rPr>
          <w:rFonts w:eastAsia="Arial"/>
          <w:lang w:eastAsia="en-US"/>
        </w:rPr>
        <w:t>Tutorial on the Virtual Imaging Platform - Applications as a Service and Beyond, June 2022.</w:t>
      </w:r>
    </w:p>
    <w:p w14:paraId="645087AC" w14:textId="77777777" w:rsidR="00AA18F1" w:rsidRPr="00AA18F1" w:rsidRDefault="00AA18F1" w:rsidP="00AA18F1">
      <w:pPr>
        <w:numPr>
          <w:ilvl w:val="0"/>
          <w:numId w:val="10"/>
        </w:numPr>
        <w:spacing w:after="0"/>
        <w:rPr>
          <w:rFonts w:eastAsia="Arial"/>
          <w:lang w:eastAsia="en-US"/>
        </w:rPr>
      </w:pPr>
      <w:r w:rsidRPr="00AA18F1">
        <w:rPr>
          <w:rFonts w:eastAsia="Arial"/>
          <w:lang w:eastAsia="en-US"/>
        </w:rPr>
        <w:t>OPENCoastS+: an EOSC-powered service for on-demand prediction of coastal water quality, July 2022.</w:t>
      </w:r>
    </w:p>
    <w:p w14:paraId="0071B79E" w14:textId="77777777" w:rsidR="00AA18F1" w:rsidRPr="00AA18F1" w:rsidRDefault="00AA18F1" w:rsidP="00AA18F1">
      <w:pPr>
        <w:numPr>
          <w:ilvl w:val="0"/>
          <w:numId w:val="10"/>
        </w:numPr>
        <w:rPr>
          <w:rFonts w:eastAsia="Arial"/>
          <w:lang w:eastAsia="en-US"/>
        </w:rPr>
      </w:pPr>
      <w:r w:rsidRPr="00AA18F1">
        <w:rPr>
          <w:rFonts w:eastAsia="Arial"/>
          <w:lang w:eastAsia="en-US"/>
        </w:rPr>
        <w:t>LOFAR Science Products and PROMINENCE Data Spaces will be presented in dedicated webinars in 2022.</w:t>
      </w:r>
    </w:p>
    <w:p w14:paraId="1C4D98A1" w14:textId="6EA600F0" w:rsidR="00D675CE" w:rsidRDefault="00D675CE" w:rsidP="00FC003F"/>
    <w:p w14:paraId="5FF347A2" w14:textId="0BA0363E" w:rsidR="00D675CE" w:rsidRPr="00D675CE" w:rsidRDefault="0026623E" w:rsidP="000226E2">
      <w:pPr>
        <w:pStyle w:val="Heading1"/>
        <w:numPr>
          <w:ilvl w:val="0"/>
          <w:numId w:val="20"/>
        </w:numPr>
        <w:ind w:left="432" w:hanging="432"/>
      </w:pPr>
      <w:bookmarkStart w:id="2" w:name="_Toc102798030"/>
      <w:r w:rsidRPr="00D675CE">
        <w:t>Introductio</w:t>
      </w:r>
      <w:r w:rsidR="00D675CE">
        <w:t>n</w:t>
      </w:r>
      <w:bookmarkEnd w:id="2"/>
    </w:p>
    <w:p w14:paraId="14EA0370" w14:textId="77777777" w:rsidR="00F50F9B" w:rsidRPr="00F50F9B" w:rsidRDefault="00F50F9B" w:rsidP="00F50F9B">
      <w:pPr>
        <w:rPr>
          <w:rFonts w:eastAsia="Arial"/>
          <w:lang w:eastAsia="en-US"/>
        </w:rPr>
      </w:pPr>
      <w:r w:rsidRPr="00F50F9B">
        <w:rPr>
          <w:rFonts w:eastAsia="Arial"/>
          <w:lang w:eastAsia="en-US"/>
        </w:rPr>
        <w:t>Virtual Access (VA) is financial instruments to reimburse the access provisioning costs to access providers. This instrument is provided by the European Commission to increase the sharing of research infrastructures and services that otherwise would not be available to international user groups.</w:t>
      </w:r>
    </w:p>
    <w:p w14:paraId="7092964F" w14:textId="77777777" w:rsidR="00F50F9B" w:rsidRPr="00F50F9B" w:rsidRDefault="00F50F9B" w:rsidP="00F50F9B">
      <w:pPr>
        <w:rPr>
          <w:rFonts w:eastAsia="Arial"/>
          <w:lang w:eastAsia="en-US"/>
        </w:rPr>
      </w:pPr>
      <w:r w:rsidRPr="00F50F9B">
        <w:rPr>
          <w:rFonts w:eastAsia="Arial"/>
          <w:lang w:eastAsia="en-US"/>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429D3E80" w14:textId="77777777" w:rsidR="00F50F9B" w:rsidRPr="00F50F9B" w:rsidRDefault="00F50F9B" w:rsidP="00F50F9B">
      <w:pPr>
        <w:rPr>
          <w:rFonts w:eastAsia="Arial"/>
          <w:lang w:eastAsia="en-US"/>
        </w:rPr>
      </w:pPr>
      <w:r w:rsidRPr="00F50F9B">
        <w:rPr>
          <w:rFonts w:eastAsia="Arial"/>
          <w:lang w:eastAsia="en-US"/>
        </w:rPr>
        <w:t xml:space="preserve">Virtual Access to services of the EGI-ACE catalogue applies to the following four categories: </w:t>
      </w:r>
    </w:p>
    <w:p w14:paraId="25737A43" w14:textId="77777777" w:rsidR="00F50F9B" w:rsidRPr="00F50F9B" w:rsidRDefault="00F50F9B" w:rsidP="00F50F9B">
      <w:pPr>
        <w:numPr>
          <w:ilvl w:val="0"/>
          <w:numId w:val="15"/>
        </w:numPr>
        <w:pBdr>
          <w:top w:val="nil"/>
          <w:left w:val="nil"/>
          <w:bottom w:val="nil"/>
          <w:right w:val="nil"/>
          <w:between w:val="nil"/>
        </w:pBdr>
        <w:spacing w:after="0"/>
        <w:rPr>
          <w:rFonts w:eastAsia="Arial"/>
          <w:lang w:eastAsia="en-US"/>
        </w:rPr>
      </w:pPr>
      <w:r w:rsidRPr="00F50F9B">
        <w:rPr>
          <w:rFonts w:eastAsia="Arial"/>
          <w:color w:val="000000"/>
          <w:lang w:eastAsia="en-US"/>
        </w:rPr>
        <w:t>Infrastructure Services WP3 - the Cloud Compute (IaaS) and High Throughput Compute services of the EGI portfolio supported by a set of 16 datacentres from the EGI Federation. The enabling components that support the Cloud Compute service: AppDB, for resource discovery and software catalogue; Dynamic DNS, for user-managed DNS provision of domain names for VMs and services running on the e-Infrastructure; and Infrastructure Manager (IM) for the basic orchestration of IaaS resources.</w:t>
      </w:r>
    </w:p>
    <w:p w14:paraId="5A2613EF" w14:textId="77777777" w:rsidR="00F50F9B" w:rsidRPr="00F50F9B" w:rsidRDefault="00F50F9B" w:rsidP="00F50F9B">
      <w:pPr>
        <w:numPr>
          <w:ilvl w:val="0"/>
          <w:numId w:val="15"/>
        </w:numPr>
        <w:pBdr>
          <w:top w:val="nil"/>
          <w:left w:val="nil"/>
          <w:bottom w:val="nil"/>
          <w:right w:val="nil"/>
          <w:between w:val="nil"/>
        </w:pBdr>
        <w:spacing w:after="0"/>
        <w:rPr>
          <w:rFonts w:eastAsia="Arial"/>
          <w:lang w:eastAsia="en-US"/>
        </w:rPr>
      </w:pPr>
      <w:r w:rsidRPr="00F50F9B">
        <w:rPr>
          <w:rFonts w:eastAsia="Arial"/>
          <w:color w:val="000000"/>
          <w:lang w:eastAsia="en-US"/>
        </w:rPr>
        <w:t>Platform Services WP4 - mature software tools offering generic capabilities to facilitate the usage of the underlying infrastructure for EOSC users and Data Spaces.</w:t>
      </w:r>
    </w:p>
    <w:p w14:paraId="01D7AF7D" w14:textId="77777777" w:rsidR="00F50F9B" w:rsidRPr="00F50F9B" w:rsidRDefault="00F50F9B" w:rsidP="00F50F9B">
      <w:pPr>
        <w:numPr>
          <w:ilvl w:val="0"/>
          <w:numId w:val="15"/>
        </w:numPr>
        <w:pBdr>
          <w:top w:val="nil"/>
          <w:left w:val="nil"/>
          <w:bottom w:val="nil"/>
          <w:right w:val="nil"/>
          <w:between w:val="nil"/>
        </w:pBdr>
        <w:spacing w:after="0"/>
        <w:rPr>
          <w:rFonts w:eastAsia="Arial"/>
          <w:lang w:eastAsia="en-US"/>
        </w:rPr>
      </w:pPr>
      <w:r w:rsidRPr="00F50F9B">
        <w:rPr>
          <w:rFonts w:eastAsia="Arial"/>
          <w:color w:val="000000"/>
          <w:lang w:eastAsia="en-US"/>
        </w:rPr>
        <w:t>Federated data spaces WP5 - services provided by major European research collaborations, research infrastructures and research institutes, and are composed of mature software tools, datasets and services that offer science discipline specific processing and data analysis capabilities for EOSC users.</w:t>
      </w:r>
    </w:p>
    <w:p w14:paraId="4A7404F5" w14:textId="77777777" w:rsidR="00F50F9B" w:rsidRPr="00F50F9B" w:rsidRDefault="00F50F9B" w:rsidP="00F50F9B">
      <w:pPr>
        <w:numPr>
          <w:ilvl w:val="0"/>
          <w:numId w:val="15"/>
        </w:numPr>
        <w:pBdr>
          <w:top w:val="nil"/>
          <w:left w:val="nil"/>
          <w:bottom w:val="nil"/>
          <w:right w:val="nil"/>
          <w:between w:val="nil"/>
        </w:pBdr>
        <w:rPr>
          <w:rFonts w:eastAsia="Arial"/>
          <w:lang w:eastAsia="en-US"/>
        </w:rPr>
      </w:pPr>
      <w:r w:rsidRPr="00F50F9B">
        <w:rPr>
          <w:rFonts w:eastAsia="Arial"/>
          <w:color w:val="000000"/>
          <w:lang w:eastAsia="en-US"/>
        </w:rPr>
        <w:t>Federated Access Services WP6 – services providing secure access to other services and enabling large-data analysis workloads in the distributed infrastructure. Included services are delivered by major European research institutions using mature open-source software with already established user communities from multiple scientific disciplines.</w:t>
      </w:r>
    </w:p>
    <w:p w14:paraId="5FEF0DD6" w14:textId="77777777" w:rsidR="00F50F9B" w:rsidRPr="00F50F9B" w:rsidRDefault="00F50F9B" w:rsidP="00F50F9B">
      <w:pPr>
        <w:rPr>
          <w:rFonts w:eastAsia="Arial"/>
          <w:lang w:eastAsia="en-US"/>
        </w:rPr>
      </w:pPr>
      <w:r w:rsidRPr="00F50F9B">
        <w:rPr>
          <w:rFonts w:eastAsia="Arial"/>
          <w:lang w:eastAsia="en-US"/>
        </w:rPr>
        <w:t>This document provides Virtual Access metrics and assessment for WP5 - Federated data spaces.</w:t>
      </w:r>
    </w:p>
    <w:p w14:paraId="70F2AB9F" w14:textId="77777777" w:rsidR="00F50F9B" w:rsidRPr="00F50F9B" w:rsidRDefault="00F50F9B" w:rsidP="00CA79B4">
      <w:pPr>
        <w:pStyle w:val="Heading2"/>
        <w:numPr>
          <w:ilvl w:val="1"/>
          <w:numId w:val="13"/>
        </w:numPr>
      </w:pPr>
      <w:bookmarkStart w:id="3" w:name="_heading=h.35nkun2" w:colFirst="0" w:colLast="0"/>
      <w:bookmarkStart w:id="4" w:name="_Toc102798031"/>
      <w:bookmarkEnd w:id="3"/>
      <w:r w:rsidRPr="00F50F9B">
        <w:t>Installations</w:t>
      </w:r>
      <w:bookmarkEnd w:id="4"/>
    </w:p>
    <w:p w14:paraId="28AEEDA5" w14:textId="77777777" w:rsidR="00F50F9B" w:rsidRPr="00F50F9B" w:rsidRDefault="00F50F9B" w:rsidP="00F50F9B">
      <w:pPr>
        <w:rPr>
          <w:rFonts w:eastAsia="Arial"/>
          <w:lang w:eastAsia="en-US"/>
        </w:rPr>
      </w:pPr>
      <w:r w:rsidRPr="00F50F9B">
        <w:rPr>
          <w:rFonts w:eastAsia="Arial"/>
          <w:lang w:eastAsia="en-US"/>
        </w:rPr>
        <w:t xml:space="preserve">Within EGI-ACE project 15 installations are part of Virtual Access Work Package 5. </w:t>
      </w:r>
    </w:p>
    <w:p w14:paraId="59DFA895" w14:textId="77777777" w:rsidR="00F50F9B" w:rsidRPr="00F50F9B" w:rsidRDefault="00F50F9B" w:rsidP="00F50F9B">
      <w:pPr>
        <w:rPr>
          <w:rFonts w:eastAsia="Arial"/>
          <w:lang w:eastAsia="en-US"/>
        </w:rPr>
      </w:pPr>
      <w:r w:rsidRPr="00F50F9B">
        <w:rPr>
          <w:rFonts w:eastAsia="Arial"/>
          <w:lang w:eastAsia="en-US"/>
        </w:rPr>
        <w:t>The status of the integration activities of the WP5 Thematic Services and Data Space installations, and the EOSC Compute Platform services (WP3, 4, 6 and 7) is shown in Appendix I.</w:t>
      </w:r>
    </w:p>
    <w:p w14:paraId="74534D91" w14:textId="77777777" w:rsidR="00F50F9B" w:rsidRPr="00F50F9B" w:rsidRDefault="00F50F9B" w:rsidP="00F50F9B">
      <w:pPr>
        <w:rPr>
          <w:rFonts w:eastAsia="Arial"/>
          <w:lang w:eastAsia="en-US"/>
        </w:rPr>
      </w:pPr>
      <w:r w:rsidRPr="00F50F9B">
        <w:rPr>
          <w:rFonts w:eastAsia="Arial"/>
          <w:lang w:eastAsia="en-US"/>
        </w:rPr>
        <w:t>The distribution of the EGI-ACE Data Spaces and Thematic Services by scientific disciplines and the number of users served per disciplines are reported in the Figures below:</w:t>
      </w:r>
    </w:p>
    <w:p w14:paraId="3AD3B407" w14:textId="77777777" w:rsidR="00F50F9B" w:rsidRPr="00F50F9B" w:rsidRDefault="00F50F9B" w:rsidP="00F50F9B">
      <w:pPr>
        <w:rPr>
          <w:rFonts w:eastAsia="Arial"/>
          <w:lang w:eastAsia="en-US"/>
        </w:rPr>
      </w:pPr>
      <w:r w:rsidRPr="00F50F9B">
        <w:rPr>
          <w:rFonts w:eastAsia="Arial"/>
          <w:noProof/>
          <w:lang w:eastAsia="en-US"/>
        </w:rPr>
        <w:drawing>
          <wp:inline distT="114300" distB="114300" distL="114300" distR="114300" wp14:anchorId="2C2E96E7" wp14:editId="125FF6CF">
            <wp:extent cx="5731200" cy="3162300"/>
            <wp:effectExtent l="0" t="0" r="0" b="0"/>
            <wp:docPr id="41"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6"/>
                    <a:srcRect/>
                    <a:stretch>
                      <a:fillRect/>
                    </a:stretch>
                  </pic:blipFill>
                  <pic:spPr>
                    <a:xfrm>
                      <a:off x="0" y="0"/>
                      <a:ext cx="5731200" cy="3162300"/>
                    </a:xfrm>
                    <a:prstGeom prst="rect">
                      <a:avLst/>
                    </a:prstGeom>
                    <a:ln/>
                  </pic:spPr>
                </pic:pic>
              </a:graphicData>
            </a:graphic>
          </wp:inline>
        </w:drawing>
      </w:r>
    </w:p>
    <w:p w14:paraId="66AE5039" w14:textId="77777777" w:rsidR="00F50F9B" w:rsidRPr="002A18D6" w:rsidRDefault="00F50F9B" w:rsidP="00F50F9B">
      <w:pPr>
        <w:jc w:val="center"/>
        <w:rPr>
          <w:rFonts w:eastAsia="Arial"/>
          <w:bCs/>
          <w:sz w:val="20"/>
          <w:szCs w:val="20"/>
          <w:lang w:eastAsia="en-US"/>
        </w:rPr>
      </w:pPr>
      <w:r w:rsidRPr="002A18D6">
        <w:rPr>
          <w:rFonts w:eastAsia="Arial"/>
          <w:bCs/>
          <w:sz w:val="20"/>
          <w:szCs w:val="20"/>
          <w:lang w:eastAsia="en-US"/>
        </w:rPr>
        <w:t>Figure 2 - Distribution of service installations across domains</w:t>
      </w:r>
    </w:p>
    <w:p w14:paraId="48489930" w14:textId="77777777" w:rsidR="00F50F9B" w:rsidRPr="00F50F9B" w:rsidRDefault="00F50F9B" w:rsidP="00F50F9B">
      <w:pPr>
        <w:jc w:val="center"/>
        <w:rPr>
          <w:rFonts w:eastAsia="Arial"/>
          <w:b/>
          <w:sz w:val="20"/>
          <w:szCs w:val="20"/>
          <w:lang w:eastAsia="en-US"/>
        </w:rPr>
      </w:pPr>
    </w:p>
    <w:p w14:paraId="2429914B" w14:textId="77777777" w:rsidR="00F50F9B" w:rsidRPr="00F50F9B" w:rsidRDefault="00F50F9B" w:rsidP="00F50F9B">
      <w:pPr>
        <w:jc w:val="center"/>
        <w:rPr>
          <w:rFonts w:eastAsia="Arial"/>
          <w:b/>
          <w:sz w:val="20"/>
          <w:szCs w:val="20"/>
          <w:lang w:eastAsia="en-US"/>
        </w:rPr>
      </w:pPr>
      <w:r w:rsidRPr="00F50F9B">
        <w:rPr>
          <w:rFonts w:eastAsia="Arial"/>
          <w:b/>
          <w:noProof/>
          <w:sz w:val="20"/>
          <w:szCs w:val="20"/>
          <w:lang w:eastAsia="en-US"/>
        </w:rPr>
        <w:drawing>
          <wp:inline distT="114300" distB="114300" distL="114300" distR="114300" wp14:anchorId="068C2357" wp14:editId="493486AA">
            <wp:extent cx="5731200" cy="3136900"/>
            <wp:effectExtent l="0" t="0" r="0" b="0"/>
            <wp:docPr id="40"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7"/>
                    <a:srcRect/>
                    <a:stretch>
                      <a:fillRect/>
                    </a:stretch>
                  </pic:blipFill>
                  <pic:spPr>
                    <a:xfrm>
                      <a:off x="0" y="0"/>
                      <a:ext cx="5731200" cy="3136900"/>
                    </a:xfrm>
                    <a:prstGeom prst="rect">
                      <a:avLst/>
                    </a:prstGeom>
                    <a:ln/>
                  </pic:spPr>
                </pic:pic>
              </a:graphicData>
            </a:graphic>
          </wp:inline>
        </w:drawing>
      </w:r>
    </w:p>
    <w:p w14:paraId="69B7AF54" w14:textId="77777777" w:rsidR="00F50F9B" w:rsidRPr="002A18D6" w:rsidRDefault="00F50F9B" w:rsidP="00F50F9B">
      <w:pPr>
        <w:jc w:val="center"/>
        <w:rPr>
          <w:rFonts w:eastAsia="Arial"/>
          <w:bCs/>
          <w:sz w:val="20"/>
          <w:szCs w:val="20"/>
          <w:lang w:eastAsia="en-US"/>
        </w:rPr>
      </w:pPr>
      <w:r w:rsidRPr="002A18D6">
        <w:rPr>
          <w:rFonts w:eastAsia="Arial"/>
          <w:bCs/>
          <w:sz w:val="20"/>
          <w:szCs w:val="20"/>
          <w:lang w:eastAsia="en-US"/>
        </w:rPr>
        <w:t>Figure 3 - Distribution of users per scientific disciplines</w:t>
      </w:r>
    </w:p>
    <w:p w14:paraId="46CE157D" w14:textId="77777777" w:rsidR="00F50F9B" w:rsidRPr="00F50F9B" w:rsidRDefault="00F50F9B" w:rsidP="00F50F9B">
      <w:pPr>
        <w:jc w:val="center"/>
        <w:rPr>
          <w:rFonts w:eastAsia="Arial"/>
          <w:b/>
          <w:sz w:val="20"/>
          <w:szCs w:val="20"/>
          <w:lang w:eastAsia="en-US"/>
        </w:rPr>
      </w:pPr>
    </w:p>
    <w:p w14:paraId="6B1B2C6E" w14:textId="77777777" w:rsidR="00F50F9B" w:rsidRPr="00F50F9B" w:rsidRDefault="00F50F9B" w:rsidP="00F50F9B">
      <w:pPr>
        <w:jc w:val="center"/>
        <w:rPr>
          <w:rFonts w:eastAsia="Arial"/>
          <w:b/>
          <w:sz w:val="20"/>
          <w:szCs w:val="20"/>
          <w:lang w:eastAsia="en-US"/>
        </w:rPr>
      </w:pPr>
      <w:r w:rsidRPr="00F50F9B">
        <w:rPr>
          <w:rFonts w:eastAsia="Arial"/>
          <w:b/>
          <w:noProof/>
          <w:sz w:val="20"/>
          <w:szCs w:val="20"/>
          <w:lang w:eastAsia="en-US"/>
        </w:rPr>
        <w:drawing>
          <wp:inline distT="19050" distB="19050" distL="19050" distR="19050" wp14:anchorId="7F1EFB39" wp14:editId="6298C73F">
            <wp:extent cx="5275667" cy="2782887"/>
            <wp:effectExtent l="0" t="0" r="0" b="0"/>
            <wp:docPr id="42"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8"/>
                    <a:srcRect/>
                    <a:stretch>
                      <a:fillRect/>
                    </a:stretch>
                  </pic:blipFill>
                  <pic:spPr>
                    <a:xfrm>
                      <a:off x="0" y="0"/>
                      <a:ext cx="5275667" cy="2782887"/>
                    </a:xfrm>
                    <a:prstGeom prst="rect">
                      <a:avLst/>
                    </a:prstGeom>
                    <a:ln/>
                  </pic:spPr>
                </pic:pic>
              </a:graphicData>
            </a:graphic>
          </wp:inline>
        </w:drawing>
      </w:r>
    </w:p>
    <w:p w14:paraId="0C8477DE" w14:textId="77777777" w:rsidR="00F50F9B" w:rsidRPr="000020E5" w:rsidRDefault="00F50F9B" w:rsidP="00F50F9B">
      <w:pPr>
        <w:jc w:val="center"/>
        <w:rPr>
          <w:rFonts w:eastAsia="Arial"/>
          <w:bCs/>
          <w:sz w:val="20"/>
          <w:szCs w:val="20"/>
          <w:lang w:eastAsia="en-US"/>
        </w:rPr>
      </w:pPr>
      <w:r w:rsidRPr="000020E5">
        <w:rPr>
          <w:rFonts w:eastAsia="Arial"/>
          <w:bCs/>
          <w:sz w:val="20"/>
          <w:szCs w:val="20"/>
          <w:lang w:eastAsia="en-US"/>
        </w:rPr>
        <w:t>Figure 4 - Users distribution per country</w:t>
      </w:r>
    </w:p>
    <w:p w14:paraId="50F73585" w14:textId="77777777" w:rsidR="00F50F9B" w:rsidRPr="00F50F9B" w:rsidRDefault="00F50F9B" w:rsidP="00F50F9B">
      <w:pPr>
        <w:rPr>
          <w:rFonts w:eastAsia="Arial"/>
          <w:lang w:eastAsia="en-US"/>
        </w:rPr>
      </w:pPr>
    </w:p>
    <w:p w14:paraId="36CD2029" w14:textId="77777777" w:rsidR="00F50F9B" w:rsidRDefault="00F50F9B" w:rsidP="00F50F9B">
      <w:pPr>
        <w:rPr>
          <w:rFonts w:eastAsia="Arial"/>
          <w:lang w:eastAsia="en-US"/>
        </w:rPr>
      </w:pPr>
      <w:r w:rsidRPr="00F50F9B">
        <w:rPr>
          <w:rFonts w:eastAsia="Arial"/>
          <w:lang w:eastAsia="en-US"/>
        </w:rPr>
        <w:t>The variation (in %) of the number of users per Data Space and/or Thematic service is summarised in the tables below.</w:t>
      </w:r>
    </w:p>
    <w:p w14:paraId="6AD1613F" w14:textId="2E4FB975" w:rsidR="003B605A" w:rsidRPr="000020E5" w:rsidRDefault="003B605A" w:rsidP="000020E5">
      <w:pPr>
        <w:jc w:val="left"/>
        <w:rPr>
          <w:rFonts w:eastAsia="Arial"/>
          <w:bCs/>
          <w:sz w:val="20"/>
          <w:szCs w:val="20"/>
          <w:lang w:eastAsia="en-US"/>
        </w:rPr>
      </w:pPr>
      <w:r w:rsidRPr="000020E5">
        <w:rPr>
          <w:rFonts w:eastAsia="Arial"/>
          <w:bCs/>
          <w:sz w:val="20"/>
          <w:szCs w:val="20"/>
          <w:lang w:eastAsia="en-US"/>
        </w:rPr>
        <w:t>Table 1 - Status of the Health and Medicine Data Spaces (T5.1)</w:t>
      </w:r>
    </w:p>
    <w:tbl>
      <w:tblPr>
        <w:tblW w:w="8928"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1725"/>
        <w:gridCol w:w="1785"/>
        <w:gridCol w:w="1920"/>
        <w:gridCol w:w="1710"/>
        <w:gridCol w:w="1788"/>
      </w:tblGrid>
      <w:tr w:rsidR="00F50F9B" w:rsidRPr="00F50F9B" w14:paraId="58F99C4F" w14:textId="77777777" w:rsidTr="000020E5">
        <w:trPr>
          <w:tblHeader/>
          <w:jc w:val="center"/>
        </w:trPr>
        <w:tc>
          <w:tcPr>
            <w:tcW w:w="1725" w:type="dxa"/>
            <w:shd w:val="clear" w:color="auto" w:fill="auto"/>
            <w:tcMar>
              <w:top w:w="100" w:type="dxa"/>
              <w:left w:w="100" w:type="dxa"/>
              <w:bottom w:w="100" w:type="dxa"/>
              <w:right w:w="100" w:type="dxa"/>
            </w:tcMar>
          </w:tcPr>
          <w:p w14:paraId="76578D7F" w14:textId="77777777" w:rsidR="00F50F9B" w:rsidRPr="00F50F9B" w:rsidRDefault="00F50F9B" w:rsidP="00F50F9B">
            <w:pPr>
              <w:widowControl w:val="0"/>
              <w:jc w:val="left"/>
              <w:rPr>
                <w:rFonts w:eastAsia="Arial"/>
                <w:sz w:val="18"/>
                <w:szCs w:val="18"/>
                <w:lang w:eastAsia="en-US"/>
              </w:rPr>
            </w:pPr>
          </w:p>
        </w:tc>
        <w:tc>
          <w:tcPr>
            <w:tcW w:w="1785" w:type="dxa"/>
            <w:shd w:val="clear" w:color="auto" w:fill="auto"/>
            <w:tcMar>
              <w:top w:w="100" w:type="dxa"/>
              <w:left w:w="100" w:type="dxa"/>
              <w:bottom w:w="100" w:type="dxa"/>
              <w:right w:w="100" w:type="dxa"/>
            </w:tcMar>
          </w:tcPr>
          <w:p w14:paraId="17DC41B7"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WeNMR</w:t>
            </w:r>
          </w:p>
        </w:tc>
        <w:tc>
          <w:tcPr>
            <w:tcW w:w="1920" w:type="dxa"/>
            <w:shd w:val="clear" w:color="auto" w:fill="auto"/>
            <w:tcMar>
              <w:top w:w="100" w:type="dxa"/>
              <w:left w:w="100" w:type="dxa"/>
              <w:bottom w:w="100" w:type="dxa"/>
              <w:right w:w="100" w:type="dxa"/>
            </w:tcMar>
          </w:tcPr>
          <w:p w14:paraId="77D1D7A1"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VIP</w:t>
            </w:r>
          </w:p>
        </w:tc>
        <w:tc>
          <w:tcPr>
            <w:tcW w:w="1710" w:type="dxa"/>
            <w:shd w:val="clear" w:color="auto" w:fill="auto"/>
            <w:tcMar>
              <w:top w:w="100" w:type="dxa"/>
              <w:left w:w="100" w:type="dxa"/>
              <w:bottom w:w="100" w:type="dxa"/>
              <w:right w:w="100" w:type="dxa"/>
            </w:tcMar>
          </w:tcPr>
          <w:p w14:paraId="484A26A3"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useGalaxy.eu</w:t>
            </w:r>
          </w:p>
        </w:tc>
        <w:tc>
          <w:tcPr>
            <w:tcW w:w="1788" w:type="dxa"/>
            <w:shd w:val="clear" w:color="auto" w:fill="auto"/>
            <w:tcMar>
              <w:top w:w="100" w:type="dxa"/>
              <w:left w:w="100" w:type="dxa"/>
              <w:bottom w:w="100" w:type="dxa"/>
              <w:right w:w="100" w:type="dxa"/>
            </w:tcMar>
          </w:tcPr>
          <w:p w14:paraId="5FB90B7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OpenRiskNet/</w:t>
            </w:r>
            <w:r w:rsidRPr="00F50F9B">
              <w:rPr>
                <w:rFonts w:eastAsia="Arial"/>
                <w:b/>
                <w:sz w:val="18"/>
                <w:szCs w:val="18"/>
                <w:lang w:eastAsia="en-US"/>
              </w:rPr>
              <w:br/>
              <w:t>NanoCommons Virtual Environment</w:t>
            </w:r>
          </w:p>
        </w:tc>
      </w:tr>
      <w:tr w:rsidR="00F50F9B" w:rsidRPr="00F50F9B" w14:paraId="0EC7C366" w14:textId="77777777" w:rsidTr="000020E5">
        <w:trPr>
          <w:tblHeader/>
          <w:jc w:val="center"/>
        </w:trPr>
        <w:tc>
          <w:tcPr>
            <w:tcW w:w="1725" w:type="dxa"/>
            <w:shd w:val="clear" w:color="auto" w:fill="F2F2F2"/>
            <w:tcMar>
              <w:top w:w="100" w:type="dxa"/>
              <w:left w:w="100" w:type="dxa"/>
              <w:bottom w:w="100" w:type="dxa"/>
              <w:right w:w="100" w:type="dxa"/>
            </w:tcMar>
          </w:tcPr>
          <w:p w14:paraId="7AEE78DC"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1785" w:type="dxa"/>
            <w:shd w:val="clear" w:color="auto" w:fill="F2F2F2"/>
            <w:tcMar>
              <w:top w:w="100" w:type="dxa"/>
              <w:left w:w="100" w:type="dxa"/>
              <w:bottom w:w="100" w:type="dxa"/>
              <w:right w:w="100" w:type="dxa"/>
            </w:tcMar>
          </w:tcPr>
          <w:p w14:paraId="299F7AEC"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registered users</w:t>
            </w:r>
          </w:p>
        </w:tc>
        <w:tc>
          <w:tcPr>
            <w:tcW w:w="1920" w:type="dxa"/>
            <w:shd w:val="clear" w:color="auto" w:fill="F2F2F2"/>
            <w:tcMar>
              <w:top w:w="100" w:type="dxa"/>
              <w:left w:w="100" w:type="dxa"/>
              <w:bottom w:w="100" w:type="dxa"/>
              <w:right w:w="100" w:type="dxa"/>
            </w:tcMar>
          </w:tcPr>
          <w:p w14:paraId="663B71E5"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c>
          <w:tcPr>
            <w:tcW w:w="1710" w:type="dxa"/>
            <w:shd w:val="clear" w:color="auto" w:fill="F2F2F2"/>
            <w:tcMar>
              <w:top w:w="100" w:type="dxa"/>
              <w:left w:w="100" w:type="dxa"/>
              <w:bottom w:w="100" w:type="dxa"/>
              <w:right w:w="100" w:type="dxa"/>
            </w:tcMar>
          </w:tcPr>
          <w:p w14:paraId="118D46F2"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c>
          <w:tcPr>
            <w:tcW w:w="1788" w:type="dxa"/>
            <w:shd w:val="clear" w:color="auto" w:fill="F2F2F2"/>
            <w:tcMar>
              <w:top w:w="100" w:type="dxa"/>
              <w:left w:w="100" w:type="dxa"/>
              <w:bottom w:w="100" w:type="dxa"/>
              <w:right w:w="100" w:type="dxa"/>
            </w:tcMar>
          </w:tcPr>
          <w:p w14:paraId="73E762D7"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r>
      <w:tr w:rsidR="00F50F9B" w:rsidRPr="00F50F9B" w14:paraId="0220633A" w14:textId="77777777" w:rsidTr="000020E5">
        <w:trPr>
          <w:jc w:val="center"/>
        </w:trPr>
        <w:tc>
          <w:tcPr>
            <w:tcW w:w="1725" w:type="dxa"/>
            <w:shd w:val="clear" w:color="auto" w:fill="auto"/>
            <w:tcMar>
              <w:top w:w="100" w:type="dxa"/>
              <w:left w:w="100" w:type="dxa"/>
              <w:bottom w:w="100" w:type="dxa"/>
              <w:right w:w="100" w:type="dxa"/>
            </w:tcMar>
          </w:tcPr>
          <w:p w14:paraId="209FEC1C" w14:textId="2AEEA82B"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020E5">
              <w:rPr>
                <w:rFonts w:eastAsia="Arial"/>
                <w:b/>
                <w:bCs/>
                <w:sz w:val="18"/>
                <w:szCs w:val="18"/>
                <w:lang w:eastAsia="en-US"/>
              </w:rPr>
              <w:t>s</w:t>
            </w:r>
            <w:r w:rsidRPr="00F50F9B">
              <w:rPr>
                <w:rFonts w:eastAsia="Arial"/>
                <w:b/>
                <w:bCs/>
                <w:sz w:val="18"/>
                <w:szCs w:val="18"/>
                <w:lang w:eastAsia="en-US"/>
              </w:rPr>
              <w:t xml:space="preserve"> before the project</w:t>
            </w:r>
          </w:p>
        </w:tc>
        <w:tc>
          <w:tcPr>
            <w:tcW w:w="1785" w:type="dxa"/>
            <w:tcMar>
              <w:top w:w="80" w:type="dxa"/>
              <w:left w:w="140" w:type="dxa"/>
              <w:bottom w:w="80" w:type="dxa"/>
              <w:right w:w="140" w:type="dxa"/>
            </w:tcMar>
          </w:tcPr>
          <w:p w14:paraId="3231AFA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5,625</w:t>
            </w:r>
          </w:p>
        </w:tc>
        <w:tc>
          <w:tcPr>
            <w:tcW w:w="1920" w:type="dxa"/>
            <w:tcMar>
              <w:top w:w="80" w:type="dxa"/>
              <w:left w:w="140" w:type="dxa"/>
              <w:bottom w:w="80" w:type="dxa"/>
              <w:right w:w="140" w:type="dxa"/>
            </w:tcMar>
          </w:tcPr>
          <w:p w14:paraId="372CB6C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1,250</w:t>
            </w:r>
          </w:p>
        </w:tc>
        <w:tc>
          <w:tcPr>
            <w:tcW w:w="1710" w:type="dxa"/>
            <w:tcMar>
              <w:top w:w="80" w:type="dxa"/>
              <w:left w:w="140" w:type="dxa"/>
              <w:bottom w:w="80" w:type="dxa"/>
              <w:right w:w="140" w:type="dxa"/>
            </w:tcMar>
          </w:tcPr>
          <w:p w14:paraId="496D5FC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25,000</w:t>
            </w:r>
          </w:p>
        </w:tc>
        <w:tc>
          <w:tcPr>
            <w:tcW w:w="1788" w:type="dxa"/>
            <w:tcMar>
              <w:top w:w="80" w:type="dxa"/>
              <w:left w:w="140" w:type="dxa"/>
              <w:bottom w:w="80" w:type="dxa"/>
              <w:right w:w="140" w:type="dxa"/>
            </w:tcMar>
          </w:tcPr>
          <w:p w14:paraId="03FFA9C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125</w:t>
            </w:r>
          </w:p>
        </w:tc>
      </w:tr>
      <w:tr w:rsidR="00F50F9B" w:rsidRPr="00F50F9B" w14:paraId="4B055C52" w14:textId="77777777" w:rsidTr="000020E5">
        <w:trPr>
          <w:jc w:val="center"/>
        </w:trPr>
        <w:tc>
          <w:tcPr>
            <w:tcW w:w="1725" w:type="dxa"/>
            <w:shd w:val="clear" w:color="auto" w:fill="F2F2F2"/>
            <w:tcMar>
              <w:top w:w="100" w:type="dxa"/>
              <w:left w:w="100" w:type="dxa"/>
              <w:bottom w:w="100" w:type="dxa"/>
              <w:right w:w="100" w:type="dxa"/>
            </w:tcMar>
          </w:tcPr>
          <w:p w14:paraId="2F8B6331"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1785" w:type="dxa"/>
            <w:shd w:val="clear" w:color="auto" w:fill="F2F2F2"/>
            <w:tcMar>
              <w:top w:w="80" w:type="dxa"/>
              <w:left w:w="140" w:type="dxa"/>
              <w:bottom w:w="80" w:type="dxa"/>
              <w:right w:w="140" w:type="dxa"/>
            </w:tcMar>
          </w:tcPr>
          <w:p w14:paraId="11690E5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8,056</w:t>
            </w:r>
          </w:p>
        </w:tc>
        <w:tc>
          <w:tcPr>
            <w:tcW w:w="1920" w:type="dxa"/>
            <w:shd w:val="clear" w:color="auto" w:fill="F2F2F2"/>
            <w:tcMar>
              <w:top w:w="80" w:type="dxa"/>
              <w:left w:w="140" w:type="dxa"/>
              <w:bottom w:w="80" w:type="dxa"/>
              <w:right w:w="140" w:type="dxa"/>
            </w:tcMar>
          </w:tcPr>
          <w:p w14:paraId="065811A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1,388</w:t>
            </w:r>
          </w:p>
        </w:tc>
        <w:tc>
          <w:tcPr>
            <w:tcW w:w="1710" w:type="dxa"/>
            <w:shd w:val="clear" w:color="auto" w:fill="F2F2F2"/>
            <w:tcMar>
              <w:top w:w="80" w:type="dxa"/>
              <w:left w:w="140" w:type="dxa"/>
              <w:bottom w:w="80" w:type="dxa"/>
              <w:right w:w="140" w:type="dxa"/>
            </w:tcMar>
          </w:tcPr>
          <w:p w14:paraId="7BA9D24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48,000</w:t>
            </w:r>
          </w:p>
        </w:tc>
        <w:tc>
          <w:tcPr>
            <w:tcW w:w="1788" w:type="dxa"/>
            <w:shd w:val="clear" w:color="auto" w:fill="F2F2F2"/>
            <w:tcMar>
              <w:top w:w="80" w:type="dxa"/>
              <w:left w:w="140" w:type="dxa"/>
              <w:bottom w:w="80" w:type="dxa"/>
              <w:right w:w="140" w:type="dxa"/>
            </w:tcMar>
          </w:tcPr>
          <w:p w14:paraId="3CF62C1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70E7DA65" w14:textId="77777777" w:rsidTr="000020E5">
        <w:trPr>
          <w:jc w:val="center"/>
        </w:trPr>
        <w:tc>
          <w:tcPr>
            <w:tcW w:w="1725" w:type="dxa"/>
            <w:shd w:val="clear" w:color="auto" w:fill="auto"/>
            <w:tcMar>
              <w:top w:w="100" w:type="dxa"/>
              <w:left w:w="100" w:type="dxa"/>
              <w:bottom w:w="100" w:type="dxa"/>
              <w:right w:w="100" w:type="dxa"/>
            </w:tcMar>
          </w:tcPr>
          <w:p w14:paraId="27B38EF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1785" w:type="dxa"/>
            <w:tcMar>
              <w:top w:w="80" w:type="dxa"/>
              <w:left w:w="140" w:type="dxa"/>
              <w:bottom w:w="80" w:type="dxa"/>
              <w:right w:w="140" w:type="dxa"/>
            </w:tcMar>
          </w:tcPr>
          <w:p w14:paraId="2E800653"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+41.45%</w:t>
            </w:r>
          </w:p>
        </w:tc>
        <w:tc>
          <w:tcPr>
            <w:tcW w:w="1920" w:type="dxa"/>
            <w:tcMar>
              <w:top w:w="80" w:type="dxa"/>
              <w:left w:w="140" w:type="dxa"/>
              <w:bottom w:w="80" w:type="dxa"/>
              <w:right w:w="140" w:type="dxa"/>
            </w:tcMar>
          </w:tcPr>
          <w:p w14:paraId="007F764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+11%</w:t>
            </w:r>
          </w:p>
        </w:tc>
        <w:tc>
          <w:tcPr>
            <w:tcW w:w="1710" w:type="dxa"/>
            <w:tcMar>
              <w:top w:w="80" w:type="dxa"/>
              <w:left w:w="140" w:type="dxa"/>
              <w:bottom w:w="80" w:type="dxa"/>
              <w:right w:w="140" w:type="dxa"/>
            </w:tcMar>
          </w:tcPr>
          <w:p w14:paraId="34E8FFEC"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+92%</w:t>
            </w:r>
          </w:p>
        </w:tc>
        <w:tc>
          <w:tcPr>
            <w:tcW w:w="1788" w:type="dxa"/>
            <w:tcMar>
              <w:top w:w="80" w:type="dxa"/>
              <w:left w:w="140" w:type="dxa"/>
              <w:bottom w:w="80" w:type="dxa"/>
              <w:right w:w="140" w:type="dxa"/>
            </w:tcMar>
          </w:tcPr>
          <w:p w14:paraId="69AEC5D1"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48BB968A" w14:textId="77777777" w:rsidTr="000020E5">
        <w:trPr>
          <w:jc w:val="center"/>
        </w:trPr>
        <w:tc>
          <w:tcPr>
            <w:tcW w:w="1725" w:type="dxa"/>
            <w:shd w:val="clear" w:color="auto" w:fill="F2F2F2"/>
            <w:tcMar>
              <w:top w:w="100" w:type="dxa"/>
              <w:left w:w="100" w:type="dxa"/>
              <w:bottom w:w="100" w:type="dxa"/>
              <w:right w:w="100" w:type="dxa"/>
            </w:tcMar>
          </w:tcPr>
          <w:p w14:paraId="09B259C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1785" w:type="dxa"/>
            <w:shd w:val="clear" w:color="auto" w:fill="F2F2F2"/>
            <w:tcMar>
              <w:top w:w="80" w:type="dxa"/>
              <w:left w:w="140" w:type="dxa"/>
              <w:bottom w:w="80" w:type="dxa"/>
              <w:right w:w="140" w:type="dxa"/>
            </w:tcMar>
          </w:tcPr>
          <w:p w14:paraId="1A2A7E7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Continuing the operation of the thematic portals.</w:t>
            </w:r>
          </w:p>
          <w:p w14:paraId="6B42289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9 events to promote the services.</w:t>
            </w:r>
          </w:p>
        </w:tc>
        <w:tc>
          <w:tcPr>
            <w:tcW w:w="1920" w:type="dxa"/>
            <w:shd w:val="clear" w:color="auto" w:fill="F2F2F2"/>
            <w:tcMar>
              <w:top w:w="80" w:type="dxa"/>
              <w:left w:w="140" w:type="dxa"/>
              <w:bottom w:w="80" w:type="dxa"/>
              <w:right w:w="140" w:type="dxa"/>
            </w:tcMar>
          </w:tcPr>
          <w:p w14:paraId="641B2940" w14:textId="0D0E8EA8"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Integrated 1 new application. Started to promote the platform.</w:t>
            </w:r>
            <w:r w:rsidRPr="00F50F9B">
              <w:rPr>
                <w:rFonts w:eastAsia="Arial"/>
                <w:sz w:val="18"/>
                <w:szCs w:val="18"/>
                <w:lang w:eastAsia="en-US"/>
              </w:rPr>
              <w:br/>
              <w:t xml:space="preserve">Organized 4 events to promote the </w:t>
            </w:r>
            <w:r w:rsidR="000020E5" w:rsidRPr="00F50F9B">
              <w:rPr>
                <w:rFonts w:eastAsia="Arial"/>
                <w:sz w:val="18"/>
                <w:szCs w:val="18"/>
                <w:lang w:eastAsia="en-US"/>
              </w:rPr>
              <w:t>service.</w:t>
            </w:r>
          </w:p>
        </w:tc>
        <w:tc>
          <w:tcPr>
            <w:tcW w:w="1710" w:type="dxa"/>
            <w:shd w:val="clear" w:color="auto" w:fill="F2F2F2"/>
            <w:tcMar>
              <w:top w:w="100" w:type="dxa"/>
              <w:left w:w="100" w:type="dxa"/>
              <w:bottom w:w="100" w:type="dxa"/>
              <w:right w:w="100" w:type="dxa"/>
            </w:tcMar>
          </w:tcPr>
          <w:p w14:paraId="010A6FB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with the EOSC Compute Platform is in progress.</w:t>
            </w:r>
          </w:p>
        </w:tc>
        <w:tc>
          <w:tcPr>
            <w:tcW w:w="1788" w:type="dxa"/>
            <w:shd w:val="clear" w:color="auto" w:fill="F2F2F2"/>
            <w:tcMar>
              <w:top w:w="80" w:type="dxa"/>
              <w:left w:w="140" w:type="dxa"/>
              <w:bottom w:w="80" w:type="dxa"/>
              <w:right w:w="140" w:type="dxa"/>
            </w:tcMar>
          </w:tcPr>
          <w:p w14:paraId="086C95C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Old service was revoked from the EOSC Portal, new service isn’t ready yet.</w:t>
            </w:r>
          </w:p>
        </w:tc>
      </w:tr>
    </w:tbl>
    <w:p w14:paraId="2FD59FF3" w14:textId="77777777" w:rsidR="003B605A" w:rsidRDefault="003B605A" w:rsidP="003B605A">
      <w:pPr>
        <w:rPr>
          <w:rFonts w:eastAsia="Arial"/>
          <w:b/>
          <w:sz w:val="20"/>
          <w:szCs w:val="20"/>
          <w:lang w:eastAsia="en-US"/>
        </w:rPr>
      </w:pPr>
    </w:p>
    <w:p w14:paraId="2E2F697B" w14:textId="77777777" w:rsidR="003B605A" w:rsidRDefault="003B605A" w:rsidP="003B605A">
      <w:pPr>
        <w:rPr>
          <w:rFonts w:eastAsia="Arial"/>
          <w:b/>
          <w:sz w:val="20"/>
          <w:szCs w:val="20"/>
          <w:lang w:eastAsia="en-US"/>
        </w:rPr>
      </w:pPr>
    </w:p>
    <w:p w14:paraId="7560CCC8" w14:textId="13328846" w:rsidR="00F50F9B" w:rsidRPr="000020E5" w:rsidRDefault="003B605A" w:rsidP="000020E5">
      <w:pPr>
        <w:rPr>
          <w:rFonts w:eastAsia="Arial"/>
          <w:bCs/>
          <w:sz w:val="20"/>
          <w:szCs w:val="20"/>
          <w:lang w:eastAsia="en-US"/>
        </w:rPr>
      </w:pPr>
      <w:r w:rsidRPr="000020E5">
        <w:rPr>
          <w:rFonts w:eastAsia="Arial"/>
          <w:bCs/>
          <w:sz w:val="20"/>
          <w:szCs w:val="20"/>
          <w:lang w:eastAsia="en-US"/>
        </w:rPr>
        <w:t>Table 2 - Status of the Climate Data Spaces (T5.2)</w:t>
      </w:r>
    </w:p>
    <w:tbl>
      <w:tblPr>
        <w:tblW w:w="892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2325"/>
        <w:gridCol w:w="3090"/>
        <w:gridCol w:w="3510"/>
      </w:tblGrid>
      <w:tr w:rsidR="00F50F9B" w:rsidRPr="00F50F9B" w14:paraId="658F6C17" w14:textId="77777777" w:rsidTr="000020E5">
        <w:trPr>
          <w:tblHeader/>
          <w:jc w:val="center"/>
        </w:trPr>
        <w:tc>
          <w:tcPr>
            <w:tcW w:w="2325" w:type="dxa"/>
            <w:shd w:val="clear" w:color="auto" w:fill="auto"/>
            <w:tcMar>
              <w:top w:w="100" w:type="dxa"/>
              <w:left w:w="100" w:type="dxa"/>
              <w:bottom w:w="100" w:type="dxa"/>
              <w:right w:w="100" w:type="dxa"/>
            </w:tcMar>
          </w:tcPr>
          <w:p w14:paraId="1D9CFC96" w14:textId="77777777" w:rsidR="00F50F9B" w:rsidRPr="00F50F9B" w:rsidRDefault="00F50F9B" w:rsidP="00F50F9B">
            <w:pPr>
              <w:widowControl w:val="0"/>
              <w:jc w:val="left"/>
              <w:rPr>
                <w:rFonts w:eastAsia="Arial"/>
                <w:sz w:val="18"/>
                <w:szCs w:val="18"/>
                <w:lang w:eastAsia="en-US"/>
              </w:rPr>
            </w:pPr>
          </w:p>
        </w:tc>
        <w:tc>
          <w:tcPr>
            <w:tcW w:w="3090" w:type="dxa"/>
            <w:shd w:val="clear" w:color="auto" w:fill="auto"/>
            <w:tcMar>
              <w:top w:w="100" w:type="dxa"/>
              <w:left w:w="100" w:type="dxa"/>
              <w:bottom w:w="100" w:type="dxa"/>
              <w:right w:w="100" w:type="dxa"/>
            </w:tcMar>
          </w:tcPr>
          <w:p w14:paraId="2A92B792"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OPENCoastS</w:t>
            </w:r>
          </w:p>
        </w:tc>
        <w:tc>
          <w:tcPr>
            <w:tcW w:w="3510" w:type="dxa"/>
            <w:shd w:val="clear" w:color="auto" w:fill="auto"/>
            <w:tcMar>
              <w:top w:w="100" w:type="dxa"/>
              <w:left w:w="100" w:type="dxa"/>
              <w:bottom w:w="100" w:type="dxa"/>
              <w:right w:w="100" w:type="dxa"/>
            </w:tcMar>
          </w:tcPr>
          <w:p w14:paraId="599934E7"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ENES Data Space</w:t>
            </w:r>
          </w:p>
        </w:tc>
      </w:tr>
      <w:tr w:rsidR="00F50F9B" w:rsidRPr="00F50F9B" w14:paraId="6680AC85" w14:textId="77777777" w:rsidTr="000020E5">
        <w:trPr>
          <w:tblHeader/>
          <w:jc w:val="center"/>
        </w:trPr>
        <w:tc>
          <w:tcPr>
            <w:tcW w:w="2325" w:type="dxa"/>
            <w:shd w:val="clear" w:color="auto" w:fill="F2F2F2"/>
            <w:tcMar>
              <w:top w:w="100" w:type="dxa"/>
              <w:left w:w="100" w:type="dxa"/>
              <w:bottom w:w="100" w:type="dxa"/>
              <w:right w:w="100" w:type="dxa"/>
            </w:tcMar>
          </w:tcPr>
          <w:p w14:paraId="4A3296F4"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3090" w:type="dxa"/>
            <w:shd w:val="clear" w:color="auto" w:fill="F2F2F2"/>
            <w:tcMar>
              <w:top w:w="100" w:type="dxa"/>
              <w:left w:w="100" w:type="dxa"/>
              <w:bottom w:w="100" w:type="dxa"/>
              <w:right w:w="100" w:type="dxa"/>
            </w:tcMar>
          </w:tcPr>
          <w:p w14:paraId="11D5FE5D"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c>
          <w:tcPr>
            <w:tcW w:w="3510" w:type="dxa"/>
            <w:shd w:val="clear" w:color="auto" w:fill="F2F2F2"/>
            <w:tcMar>
              <w:top w:w="100" w:type="dxa"/>
              <w:left w:w="100" w:type="dxa"/>
              <w:bottom w:w="100" w:type="dxa"/>
              <w:right w:w="100" w:type="dxa"/>
            </w:tcMar>
          </w:tcPr>
          <w:p w14:paraId="598BE297"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active users</w:t>
            </w:r>
          </w:p>
        </w:tc>
      </w:tr>
      <w:tr w:rsidR="00F50F9B" w:rsidRPr="00F50F9B" w14:paraId="662FB93A" w14:textId="77777777" w:rsidTr="000020E5">
        <w:trPr>
          <w:jc w:val="center"/>
        </w:trPr>
        <w:tc>
          <w:tcPr>
            <w:tcW w:w="2325" w:type="dxa"/>
            <w:shd w:val="clear" w:color="auto" w:fill="auto"/>
            <w:tcMar>
              <w:top w:w="100" w:type="dxa"/>
              <w:left w:w="100" w:type="dxa"/>
              <w:bottom w:w="100" w:type="dxa"/>
              <w:right w:w="100" w:type="dxa"/>
            </w:tcMar>
          </w:tcPr>
          <w:p w14:paraId="71675935" w14:textId="0DE53930"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 xml:space="preserve">15 </w:t>
            </w:r>
            <w:r w:rsidR="0001092B" w:rsidRPr="00F50F9B">
              <w:rPr>
                <w:rFonts w:eastAsia="Arial"/>
                <w:b/>
                <w:bCs/>
                <w:sz w:val="18"/>
                <w:szCs w:val="18"/>
                <w:lang w:eastAsia="en-US"/>
              </w:rPr>
              <w:t>months</w:t>
            </w:r>
            <w:r w:rsidRPr="00F50F9B">
              <w:rPr>
                <w:rFonts w:eastAsia="Arial"/>
                <w:b/>
                <w:bCs/>
                <w:sz w:val="18"/>
                <w:szCs w:val="18"/>
                <w:lang w:eastAsia="en-US"/>
              </w:rPr>
              <w:t xml:space="preserve"> before the project</w:t>
            </w:r>
          </w:p>
        </w:tc>
        <w:tc>
          <w:tcPr>
            <w:tcW w:w="3090" w:type="dxa"/>
            <w:tcMar>
              <w:top w:w="80" w:type="dxa"/>
              <w:left w:w="140" w:type="dxa"/>
              <w:bottom w:w="80" w:type="dxa"/>
              <w:right w:w="140" w:type="dxa"/>
            </w:tcMar>
          </w:tcPr>
          <w:p w14:paraId="24D63FD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312</w:t>
            </w:r>
          </w:p>
        </w:tc>
        <w:tc>
          <w:tcPr>
            <w:tcW w:w="3510" w:type="dxa"/>
            <w:tcMar>
              <w:top w:w="80" w:type="dxa"/>
              <w:left w:w="140" w:type="dxa"/>
              <w:bottom w:w="80" w:type="dxa"/>
              <w:right w:w="140" w:type="dxa"/>
            </w:tcMar>
          </w:tcPr>
          <w:p w14:paraId="4A5CD3A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92</w:t>
            </w:r>
          </w:p>
        </w:tc>
      </w:tr>
      <w:tr w:rsidR="00F50F9B" w:rsidRPr="00F50F9B" w14:paraId="2E0C2EFD" w14:textId="77777777" w:rsidTr="000020E5">
        <w:trPr>
          <w:jc w:val="center"/>
        </w:trPr>
        <w:tc>
          <w:tcPr>
            <w:tcW w:w="2325" w:type="dxa"/>
            <w:shd w:val="clear" w:color="auto" w:fill="F2F2F2"/>
            <w:tcMar>
              <w:top w:w="100" w:type="dxa"/>
              <w:left w:w="100" w:type="dxa"/>
              <w:bottom w:w="100" w:type="dxa"/>
              <w:right w:w="100" w:type="dxa"/>
            </w:tcMar>
          </w:tcPr>
          <w:p w14:paraId="4FE1DBEF"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3090" w:type="dxa"/>
            <w:shd w:val="clear" w:color="auto" w:fill="F2F2F2"/>
            <w:tcMar>
              <w:top w:w="80" w:type="dxa"/>
              <w:left w:w="140" w:type="dxa"/>
              <w:bottom w:w="80" w:type="dxa"/>
              <w:right w:w="140" w:type="dxa"/>
            </w:tcMar>
          </w:tcPr>
          <w:p w14:paraId="26BF2EF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16</w:t>
            </w:r>
          </w:p>
        </w:tc>
        <w:tc>
          <w:tcPr>
            <w:tcW w:w="3510" w:type="dxa"/>
            <w:shd w:val="clear" w:color="auto" w:fill="F2F2F2"/>
            <w:tcMar>
              <w:top w:w="80" w:type="dxa"/>
              <w:left w:w="140" w:type="dxa"/>
              <w:bottom w:w="80" w:type="dxa"/>
              <w:right w:w="140" w:type="dxa"/>
            </w:tcMar>
          </w:tcPr>
          <w:p w14:paraId="0F78F2E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24</w:t>
            </w:r>
            <w:r w:rsidRPr="00F50F9B">
              <w:rPr>
                <w:rFonts w:eastAsia="Arial"/>
                <w:sz w:val="18"/>
                <w:szCs w:val="18"/>
                <w:vertAlign w:val="superscript"/>
                <w:lang w:eastAsia="en-US"/>
              </w:rPr>
              <w:footnoteReference w:id="2"/>
            </w:r>
          </w:p>
        </w:tc>
      </w:tr>
      <w:tr w:rsidR="00F50F9B" w:rsidRPr="00F50F9B" w14:paraId="001473D7" w14:textId="77777777" w:rsidTr="000020E5">
        <w:trPr>
          <w:jc w:val="center"/>
        </w:trPr>
        <w:tc>
          <w:tcPr>
            <w:tcW w:w="2325" w:type="dxa"/>
            <w:shd w:val="clear" w:color="auto" w:fill="auto"/>
            <w:tcMar>
              <w:top w:w="100" w:type="dxa"/>
              <w:left w:w="100" w:type="dxa"/>
              <w:bottom w:w="100" w:type="dxa"/>
              <w:right w:w="100" w:type="dxa"/>
            </w:tcMar>
          </w:tcPr>
          <w:p w14:paraId="24735EED"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3090" w:type="dxa"/>
            <w:tcMar>
              <w:top w:w="80" w:type="dxa"/>
              <w:left w:w="140" w:type="dxa"/>
              <w:bottom w:w="80" w:type="dxa"/>
              <w:right w:w="140" w:type="dxa"/>
            </w:tcMar>
          </w:tcPr>
          <w:p w14:paraId="790D7AB8"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-94.87%</w:t>
            </w:r>
          </w:p>
        </w:tc>
        <w:tc>
          <w:tcPr>
            <w:tcW w:w="3510" w:type="dxa"/>
            <w:tcMar>
              <w:top w:w="80" w:type="dxa"/>
              <w:left w:w="140" w:type="dxa"/>
              <w:bottom w:w="80" w:type="dxa"/>
              <w:right w:w="140" w:type="dxa"/>
            </w:tcMar>
          </w:tcPr>
          <w:p w14:paraId="1529CFC5"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-97.82%</w:t>
            </w:r>
          </w:p>
        </w:tc>
      </w:tr>
      <w:tr w:rsidR="00F50F9B" w:rsidRPr="00F50F9B" w14:paraId="262BCC8C" w14:textId="77777777" w:rsidTr="000020E5">
        <w:trPr>
          <w:jc w:val="center"/>
        </w:trPr>
        <w:tc>
          <w:tcPr>
            <w:tcW w:w="2325" w:type="dxa"/>
            <w:shd w:val="clear" w:color="auto" w:fill="F2F2F2"/>
            <w:tcMar>
              <w:top w:w="100" w:type="dxa"/>
              <w:left w:w="100" w:type="dxa"/>
              <w:bottom w:w="100" w:type="dxa"/>
              <w:right w:w="100" w:type="dxa"/>
            </w:tcMar>
          </w:tcPr>
          <w:p w14:paraId="2BACA638"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3090" w:type="dxa"/>
            <w:shd w:val="clear" w:color="auto" w:fill="F2F2F2"/>
            <w:tcMar>
              <w:top w:w="80" w:type="dxa"/>
              <w:left w:w="140" w:type="dxa"/>
              <w:bottom w:w="80" w:type="dxa"/>
              <w:right w:w="140" w:type="dxa"/>
            </w:tcMar>
          </w:tcPr>
          <w:p w14:paraId="1971852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Limited opportunities for live dissemination and training events due to COVID restrictions.</w:t>
            </w:r>
          </w:p>
          <w:p w14:paraId="330D928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Development activities during the first part of the project.</w:t>
            </w:r>
          </w:p>
          <w:p w14:paraId="2ABB978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4 events to promote the service.</w:t>
            </w:r>
          </w:p>
        </w:tc>
        <w:tc>
          <w:tcPr>
            <w:tcW w:w="3510" w:type="dxa"/>
            <w:shd w:val="clear" w:color="auto" w:fill="F2F2F2"/>
            <w:tcMar>
              <w:top w:w="80" w:type="dxa"/>
              <w:left w:w="140" w:type="dxa"/>
              <w:bottom w:w="80" w:type="dxa"/>
              <w:right w:w="140" w:type="dxa"/>
            </w:tcMar>
          </w:tcPr>
          <w:p w14:paraId="79B0858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Focus on a significantly new release that became available towards the end of 2021. Promotion of the new platform started recently.</w:t>
            </w:r>
          </w:p>
          <w:p w14:paraId="04009A4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2 events to promote the service.</w:t>
            </w:r>
          </w:p>
        </w:tc>
      </w:tr>
    </w:tbl>
    <w:p w14:paraId="0F882608" w14:textId="77777777" w:rsidR="007E03C3" w:rsidRDefault="007E03C3" w:rsidP="00F50F9B">
      <w:pPr>
        <w:rPr>
          <w:rFonts w:eastAsia="Arial"/>
          <w:b/>
          <w:sz w:val="20"/>
          <w:szCs w:val="20"/>
          <w:lang w:eastAsia="en-US"/>
        </w:rPr>
      </w:pPr>
    </w:p>
    <w:p w14:paraId="7848B57D" w14:textId="49A30F20" w:rsidR="00F50F9B" w:rsidRPr="000020E5" w:rsidRDefault="007E03C3" w:rsidP="000020E5">
      <w:pPr>
        <w:jc w:val="left"/>
        <w:rPr>
          <w:rFonts w:eastAsia="Arial"/>
          <w:bCs/>
          <w:sz w:val="20"/>
          <w:szCs w:val="20"/>
          <w:lang w:eastAsia="en-US"/>
        </w:rPr>
      </w:pPr>
      <w:r w:rsidRPr="000020E5">
        <w:rPr>
          <w:rFonts w:eastAsia="Arial"/>
          <w:bCs/>
          <w:sz w:val="20"/>
          <w:szCs w:val="20"/>
          <w:lang w:eastAsia="en-US"/>
        </w:rPr>
        <w:t>Table 3 - Status of the Energy and Physical Sciences (T5.3)</w:t>
      </w:r>
    </w:p>
    <w:tbl>
      <w:tblPr>
        <w:tblW w:w="886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2400"/>
        <w:gridCol w:w="3240"/>
        <w:gridCol w:w="3225"/>
      </w:tblGrid>
      <w:tr w:rsidR="00F50F9B" w:rsidRPr="00F50F9B" w14:paraId="660408AF" w14:textId="77777777" w:rsidTr="000020E5">
        <w:trPr>
          <w:tblHeader/>
          <w:jc w:val="center"/>
        </w:trPr>
        <w:tc>
          <w:tcPr>
            <w:tcW w:w="2400" w:type="dxa"/>
            <w:shd w:val="clear" w:color="auto" w:fill="auto"/>
            <w:tcMar>
              <w:top w:w="100" w:type="dxa"/>
              <w:left w:w="100" w:type="dxa"/>
              <w:bottom w:w="100" w:type="dxa"/>
              <w:right w:w="100" w:type="dxa"/>
            </w:tcMar>
          </w:tcPr>
          <w:p w14:paraId="18677546" w14:textId="77777777" w:rsidR="00F50F9B" w:rsidRPr="00F50F9B" w:rsidRDefault="00F50F9B" w:rsidP="00F50F9B">
            <w:pPr>
              <w:widowControl w:val="0"/>
              <w:jc w:val="left"/>
              <w:rPr>
                <w:rFonts w:eastAsia="Arial"/>
                <w:b/>
                <w:bCs/>
                <w:sz w:val="18"/>
                <w:szCs w:val="18"/>
                <w:lang w:eastAsia="en-US"/>
              </w:rPr>
            </w:pPr>
          </w:p>
        </w:tc>
        <w:tc>
          <w:tcPr>
            <w:tcW w:w="3240" w:type="dxa"/>
            <w:shd w:val="clear" w:color="auto" w:fill="auto"/>
            <w:tcMar>
              <w:top w:w="100" w:type="dxa"/>
              <w:left w:w="100" w:type="dxa"/>
              <w:bottom w:w="100" w:type="dxa"/>
              <w:right w:w="100" w:type="dxa"/>
            </w:tcMar>
          </w:tcPr>
          <w:p w14:paraId="540AB174"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PROMINENCE</w:t>
            </w:r>
          </w:p>
        </w:tc>
        <w:tc>
          <w:tcPr>
            <w:tcW w:w="3225" w:type="dxa"/>
            <w:shd w:val="clear" w:color="auto" w:fill="auto"/>
            <w:tcMar>
              <w:top w:w="100" w:type="dxa"/>
              <w:left w:w="100" w:type="dxa"/>
              <w:bottom w:w="100" w:type="dxa"/>
              <w:right w:w="100" w:type="dxa"/>
            </w:tcMar>
          </w:tcPr>
          <w:p w14:paraId="3946A3BB"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LOFAR Science Product</w:t>
            </w:r>
          </w:p>
        </w:tc>
      </w:tr>
      <w:tr w:rsidR="00F50F9B" w:rsidRPr="00F50F9B" w14:paraId="7C7666F9" w14:textId="77777777" w:rsidTr="000020E5">
        <w:trPr>
          <w:tblHeader/>
          <w:jc w:val="center"/>
        </w:trPr>
        <w:tc>
          <w:tcPr>
            <w:tcW w:w="2400" w:type="dxa"/>
            <w:shd w:val="clear" w:color="auto" w:fill="F2F2F2"/>
            <w:tcMar>
              <w:top w:w="100" w:type="dxa"/>
              <w:left w:w="100" w:type="dxa"/>
              <w:bottom w:w="100" w:type="dxa"/>
              <w:right w:w="100" w:type="dxa"/>
            </w:tcMar>
          </w:tcPr>
          <w:p w14:paraId="43CE13EA"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3240" w:type="dxa"/>
            <w:shd w:val="clear" w:color="auto" w:fill="F2F2F2"/>
            <w:tcMar>
              <w:top w:w="100" w:type="dxa"/>
              <w:left w:w="100" w:type="dxa"/>
              <w:bottom w:w="100" w:type="dxa"/>
              <w:right w:w="100" w:type="dxa"/>
            </w:tcMar>
          </w:tcPr>
          <w:p w14:paraId="53DED8E4"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users requesting access</w:t>
            </w:r>
          </w:p>
        </w:tc>
        <w:tc>
          <w:tcPr>
            <w:tcW w:w="3225" w:type="dxa"/>
            <w:shd w:val="clear" w:color="auto" w:fill="F2F2F2"/>
            <w:tcMar>
              <w:top w:w="100" w:type="dxa"/>
              <w:left w:w="100" w:type="dxa"/>
              <w:bottom w:w="100" w:type="dxa"/>
              <w:right w:w="100" w:type="dxa"/>
            </w:tcMar>
          </w:tcPr>
          <w:p w14:paraId="27337759"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users requesting access to LOFAR</w:t>
            </w:r>
          </w:p>
        </w:tc>
      </w:tr>
      <w:tr w:rsidR="00F50F9B" w:rsidRPr="00F50F9B" w14:paraId="66FE38BC" w14:textId="77777777" w:rsidTr="000020E5">
        <w:trPr>
          <w:jc w:val="center"/>
        </w:trPr>
        <w:tc>
          <w:tcPr>
            <w:tcW w:w="2400" w:type="dxa"/>
            <w:shd w:val="clear" w:color="auto" w:fill="auto"/>
            <w:tcMar>
              <w:top w:w="100" w:type="dxa"/>
              <w:left w:w="100" w:type="dxa"/>
              <w:bottom w:w="100" w:type="dxa"/>
              <w:right w:w="100" w:type="dxa"/>
            </w:tcMar>
          </w:tcPr>
          <w:p w14:paraId="65594FE6" w14:textId="52A78FA1"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1092B">
              <w:rPr>
                <w:rFonts w:eastAsia="Arial"/>
                <w:b/>
                <w:bCs/>
                <w:sz w:val="18"/>
                <w:szCs w:val="18"/>
                <w:lang w:eastAsia="en-US"/>
              </w:rPr>
              <w:t>s</w:t>
            </w:r>
            <w:r w:rsidRPr="00F50F9B">
              <w:rPr>
                <w:rFonts w:eastAsia="Arial"/>
                <w:b/>
                <w:bCs/>
                <w:sz w:val="18"/>
                <w:szCs w:val="18"/>
                <w:lang w:eastAsia="en-US"/>
              </w:rPr>
              <w:t xml:space="preserve"> before the project</w:t>
            </w:r>
          </w:p>
        </w:tc>
        <w:tc>
          <w:tcPr>
            <w:tcW w:w="3240" w:type="dxa"/>
            <w:tcMar>
              <w:top w:w="80" w:type="dxa"/>
              <w:left w:w="140" w:type="dxa"/>
              <w:bottom w:w="80" w:type="dxa"/>
              <w:right w:w="140" w:type="dxa"/>
            </w:tcMar>
          </w:tcPr>
          <w:p w14:paraId="2E5B04B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3.75</w:t>
            </w:r>
          </w:p>
        </w:tc>
        <w:tc>
          <w:tcPr>
            <w:tcW w:w="3225" w:type="dxa"/>
            <w:tcMar>
              <w:top w:w="80" w:type="dxa"/>
              <w:left w:w="140" w:type="dxa"/>
              <w:bottom w:w="80" w:type="dxa"/>
              <w:right w:w="140" w:type="dxa"/>
            </w:tcMar>
          </w:tcPr>
          <w:p w14:paraId="74CFE7D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5A60D6EE" w14:textId="77777777" w:rsidTr="000020E5">
        <w:trPr>
          <w:jc w:val="center"/>
        </w:trPr>
        <w:tc>
          <w:tcPr>
            <w:tcW w:w="2400" w:type="dxa"/>
            <w:shd w:val="clear" w:color="auto" w:fill="F2F2F2"/>
            <w:tcMar>
              <w:top w:w="100" w:type="dxa"/>
              <w:left w:w="100" w:type="dxa"/>
              <w:bottom w:w="100" w:type="dxa"/>
              <w:right w:w="100" w:type="dxa"/>
            </w:tcMar>
          </w:tcPr>
          <w:p w14:paraId="41D37A76"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3240" w:type="dxa"/>
            <w:shd w:val="clear" w:color="auto" w:fill="F2F2F2"/>
            <w:tcMar>
              <w:top w:w="80" w:type="dxa"/>
              <w:left w:w="140" w:type="dxa"/>
              <w:bottom w:w="80" w:type="dxa"/>
              <w:right w:w="140" w:type="dxa"/>
            </w:tcMar>
          </w:tcPr>
          <w:p w14:paraId="690DC5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w:t>
            </w:r>
          </w:p>
        </w:tc>
        <w:tc>
          <w:tcPr>
            <w:tcW w:w="3225" w:type="dxa"/>
            <w:shd w:val="clear" w:color="auto" w:fill="F2F2F2"/>
            <w:tcMar>
              <w:top w:w="80" w:type="dxa"/>
              <w:left w:w="140" w:type="dxa"/>
              <w:bottom w:w="80" w:type="dxa"/>
              <w:right w:w="140" w:type="dxa"/>
            </w:tcMar>
          </w:tcPr>
          <w:p w14:paraId="505EA80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41</w:t>
            </w:r>
          </w:p>
        </w:tc>
      </w:tr>
      <w:tr w:rsidR="00F50F9B" w:rsidRPr="00F50F9B" w14:paraId="7BF90835" w14:textId="77777777" w:rsidTr="000020E5">
        <w:trPr>
          <w:jc w:val="center"/>
        </w:trPr>
        <w:tc>
          <w:tcPr>
            <w:tcW w:w="2400" w:type="dxa"/>
            <w:shd w:val="clear" w:color="auto" w:fill="auto"/>
            <w:tcMar>
              <w:top w:w="100" w:type="dxa"/>
              <w:left w:w="100" w:type="dxa"/>
              <w:bottom w:w="100" w:type="dxa"/>
              <w:right w:w="100" w:type="dxa"/>
            </w:tcMar>
          </w:tcPr>
          <w:p w14:paraId="50223FC0"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3240" w:type="dxa"/>
            <w:tcMar>
              <w:top w:w="80" w:type="dxa"/>
              <w:left w:w="140" w:type="dxa"/>
              <w:bottom w:w="80" w:type="dxa"/>
              <w:right w:w="140" w:type="dxa"/>
            </w:tcMar>
          </w:tcPr>
          <w:p w14:paraId="4CF49A0B"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+46.67%</w:t>
            </w:r>
          </w:p>
        </w:tc>
        <w:tc>
          <w:tcPr>
            <w:tcW w:w="3225" w:type="dxa"/>
            <w:tcMar>
              <w:top w:w="80" w:type="dxa"/>
              <w:left w:w="140" w:type="dxa"/>
              <w:bottom w:w="80" w:type="dxa"/>
              <w:right w:w="140" w:type="dxa"/>
            </w:tcMar>
          </w:tcPr>
          <w:p w14:paraId="5EC6640C"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21B51BA1" w14:textId="77777777" w:rsidTr="000020E5">
        <w:trPr>
          <w:jc w:val="center"/>
        </w:trPr>
        <w:tc>
          <w:tcPr>
            <w:tcW w:w="2400" w:type="dxa"/>
            <w:shd w:val="clear" w:color="auto" w:fill="F2F2F2"/>
            <w:tcMar>
              <w:top w:w="100" w:type="dxa"/>
              <w:left w:w="100" w:type="dxa"/>
              <w:bottom w:w="100" w:type="dxa"/>
              <w:right w:w="100" w:type="dxa"/>
            </w:tcMar>
          </w:tcPr>
          <w:p w14:paraId="1BBCD00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3240" w:type="dxa"/>
            <w:shd w:val="clear" w:color="auto" w:fill="F2F2F2"/>
            <w:tcMar>
              <w:top w:w="80" w:type="dxa"/>
              <w:left w:w="140" w:type="dxa"/>
              <w:bottom w:w="80" w:type="dxa"/>
              <w:right w:w="140" w:type="dxa"/>
            </w:tcMar>
          </w:tcPr>
          <w:p w14:paraId="3584FF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Increased pledged resources assigned to the Data Space.</w:t>
            </w:r>
          </w:p>
          <w:p w14:paraId="4A4C6C6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Started the HPC pilot activities to run the JOREK non-linear MHD code.</w:t>
            </w:r>
          </w:p>
        </w:tc>
        <w:tc>
          <w:tcPr>
            <w:tcW w:w="3225" w:type="dxa"/>
            <w:shd w:val="clear" w:color="auto" w:fill="F2F2F2"/>
            <w:tcMar>
              <w:top w:w="80" w:type="dxa"/>
              <w:left w:w="140" w:type="dxa"/>
              <w:bottom w:w="80" w:type="dxa"/>
              <w:right w:w="140" w:type="dxa"/>
            </w:tcMar>
          </w:tcPr>
          <w:p w14:paraId="70E6D33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First release rolled out into production in 2021 Q3.</w:t>
            </w:r>
          </w:p>
          <w:p w14:paraId="624239E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3 events to promote the service.</w:t>
            </w:r>
          </w:p>
        </w:tc>
      </w:tr>
    </w:tbl>
    <w:p w14:paraId="5CCEFFE9" w14:textId="77777777" w:rsidR="00BF5B4C" w:rsidRDefault="00BF5B4C" w:rsidP="00BF5B4C">
      <w:pPr>
        <w:rPr>
          <w:rFonts w:eastAsia="Arial"/>
          <w:b/>
          <w:sz w:val="20"/>
          <w:szCs w:val="20"/>
          <w:lang w:eastAsia="en-US"/>
        </w:rPr>
      </w:pPr>
    </w:p>
    <w:p w14:paraId="03FED5DC" w14:textId="77777777" w:rsidR="00BF5B4C" w:rsidRDefault="00BF5B4C" w:rsidP="00BF5B4C">
      <w:pPr>
        <w:rPr>
          <w:rFonts w:eastAsia="Arial"/>
          <w:b/>
          <w:sz w:val="20"/>
          <w:szCs w:val="20"/>
          <w:lang w:eastAsia="en-US"/>
        </w:rPr>
      </w:pPr>
    </w:p>
    <w:p w14:paraId="75DE1A88" w14:textId="77777777" w:rsidR="00BF5B4C" w:rsidRDefault="00BF5B4C" w:rsidP="00BF5B4C">
      <w:pPr>
        <w:rPr>
          <w:rFonts w:eastAsia="Arial"/>
          <w:b/>
          <w:sz w:val="20"/>
          <w:szCs w:val="20"/>
          <w:lang w:eastAsia="en-US"/>
        </w:rPr>
      </w:pPr>
    </w:p>
    <w:p w14:paraId="44F396A1" w14:textId="22A4BE49" w:rsidR="00F50F9B" w:rsidRPr="000020E5" w:rsidRDefault="00BF5B4C" w:rsidP="000020E5">
      <w:pPr>
        <w:rPr>
          <w:rFonts w:eastAsia="Arial"/>
          <w:bCs/>
          <w:sz w:val="20"/>
          <w:szCs w:val="20"/>
          <w:lang w:eastAsia="en-US"/>
        </w:rPr>
      </w:pPr>
      <w:r w:rsidRPr="000020E5">
        <w:rPr>
          <w:rFonts w:eastAsia="Arial"/>
          <w:bCs/>
          <w:sz w:val="20"/>
          <w:szCs w:val="20"/>
          <w:lang w:eastAsia="en-US"/>
        </w:rPr>
        <w:t>Table 4 - Status of the Environmental Sciences (T5.4)</w:t>
      </w:r>
    </w:p>
    <w:tbl>
      <w:tblPr>
        <w:tblW w:w="903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1806"/>
        <w:gridCol w:w="1806"/>
        <w:gridCol w:w="1806"/>
        <w:gridCol w:w="1806"/>
        <w:gridCol w:w="1806"/>
      </w:tblGrid>
      <w:tr w:rsidR="00F50F9B" w:rsidRPr="00F50F9B" w14:paraId="186E4DEA" w14:textId="77777777" w:rsidTr="0026654D">
        <w:trPr>
          <w:trHeight w:val="758"/>
          <w:tblHeader/>
          <w:jc w:val="center"/>
        </w:trPr>
        <w:tc>
          <w:tcPr>
            <w:tcW w:w="1806" w:type="dxa"/>
            <w:shd w:val="clear" w:color="auto" w:fill="auto"/>
            <w:tcMar>
              <w:top w:w="100" w:type="dxa"/>
              <w:left w:w="100" w:type="dxa"/>
              <w:bottom w:w="100" w:type="dxa"/>
              <w:right w:w="100" w:type="dxa"/>
            </w:tcMar>
          </w:tcPr>
          <w:p w14:paraId="4FE671CF" w14:textId="77777777" w:rsidR="00F50F9B" w:rsidRPr="00F50F9B" w:rsidRDefault="00F50F9B" w:rsidP="00F50F9B">
            <w:pPr>
              <w:widowControl w:val="0"/>
              <w:jc w:val="left"/>
              <w:rPr>
                <w:rFonts w:eastAsia="Arial"/>
                <w:b/>
                <w:bCs/>
                <w:sz w:val="18"/>
                <w:szCs w:val="18"/>
                <w:lang w:eastAsia="en-US"/>
              </w:rPr>
            </w:pPr>
          </w:p>
        </w:tc>
        <w:tc>
          <w:tcPr>
            <w:tcW w:w="1806" w:type="dxa"/>
            <w:shd w:val="clear" w:color="auto" w:fill="auto"/>
            <w:tcMar>
              <w:top w:w="100" w:type="dxa"/>
              <w:left w:w="100" w:type="dxa"/>
              <w:bottom w:w="100" w:type="dxa"/>
              <w:right w:w="100" w:type="dxa"/>
            </w:tcMar>
          </w:tcPr>
          <w:p w14:paraId="56A8EB70"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SeaDataNet WebOcean Data Analysis</w:t>
            </w:r>
          </w:p>
        </w:tc>
        <w:tc>
          <w:tcPr>
            <w:tcW w:w="1806" w:type="dxa"/>
            <w:shd w:val="clear" w:color="auto" w:fill="auto"/>
            <w:tcMar>
              <w:top w:w="100" w:type="dxa"/>
              <w:left w:w="100" w:type="dxa"/>
              <w:bottom w:w="100" w:type="dxa"/>
              <w:right w:w="100" w:type="dxa"/>
            </w:tcMar>
          </w:tcPr>
          <w:p w14:paraId="295D0E57"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EMSO ERIC data services</w:t>
            </w:r>
          </w:p>
        </w:tc>
        <w:tc>
          <w:tcPr>
            <w:tcW w:w="1806" w:type="dxa"/>
            <w:shd w:val="clear" w:color="auto" w:fill="auto"/>
            <w:tcMar>
              <w:top w:w="100" w:type="dxa"/>
              <w:left w:w="100" w:type="dxa"/>
              <w:bottom w:w="100" w:type="dxa"/>
              <w:right w:w="100" w:type="dxa"/>
            </w:tcMar>
          </w:tcPr>
          <w:p w14:paraId="71FBF399"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GBIF Cloud Data Space</w:t>
            </w:r>
          </w:p>
        </w:tc>
        <w:tc>
          <w:tcPr>
            <w:tcW w:w="1806" w:type="dxa"/>
            <w:shd w:val="clear" w:color="auto" w:fill="auto"/>
            <w:tcMar>
              <w:top w:w="100" w:type="dxa"/>
              <w:left w:w="100" w:type="dxa"/>
              <w:bottom w:w="100" w:type="dxa"/>
              <w:right w:w="100" w:type="dxa"/>
            </w:tcMar>
          </w:tcPr>
          <w:p w14:paraId="69BD262C"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Disaster Mitigation and Agriculture</w:t>
            </w:r>
          </w:p>
        </w:tc>
      </w:tr>
      <w:tr w:rsidR="00F50F9B" w:rsidRPr="00F50F9B" w14:paraId="524ED10A" w14:textId="77777777" w:rsidTr="0026654D">
        <w:trPr>
          <w:trHeight w:val="335"/>
          <w:tblHeader/>
          <w:jc w:val="center"/>
        </w:trPr>
        <w:tc>
          <w:tcPr>
            <w:tcW w:w="1806" w:type="dxa"/>
            <w:shd w:val="clear" w:color="auto" w:fill="F2F2F2"/>
            <w:tcMar>
              <w:top w:w="100" w:type="dxa"/>
              <w:left w:w="100" w:type="dxa"/>
              <w:bottom w:w="100" w:type="dxa"/>
              <w:right w:w="100" w:type="dxa"/>
            </w:tcMar>
          </w:tcPr>
          <w:p w14:paraId="5AAFBB02"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1806" w:type="dxa"/>
            <w:shd w:val="clear" w:color="auto" w:fill="F2F2F2"/>
            <w:tcMar>
              <w:top w:w="100" w:type="dxa"/>
              <w:left w:w="100" w:type="dxa"/>
              <w:bottom w:w="100" w:type="dxa"/>
              <w:right w:w="100" w:type="dxa"/>
            </w:tcMar>
          </w:tcPr>
          <w:p w14:paraId="22A633FD"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registered users</w:t>
            </w:r>
          </w:p>
        </w:tc>
        <w:tc>
          <w:tcPr>
            <w:tcW w:w="1806" w:type="dxa"/>
            <w:shd w:val="clear" w:color="auto" w:fill="F2F2F2"/>
            <w:tcMar>
              <w:top w:w="100" w:type="dxa"/>
              <w:left w:w="100" w:type="dxa"/>
              <w:bottom w:w="100" w:type="dxa"/>
              <w:right w:w="100" w:type="dxa"/>
            </w:tcMar>
          </w:tcPr>
          <w:p w14:paraId="5D2538D7"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users</w:t>
            </w:r>
          </w:p>
        </w:tc>
        <w:tc>
          <w:tcPr>
            <w:tcW w:w="1806" w:type="dxa"/>
            <w:shd w:val="clear" w:color="auto" w:fill="F2F2F2"/>
            <w:tcMar>
              <w:top w:w="100" w:type="dxa"/>
              <w:left w:w="100" w:type="dxa"/>
              <w:bottom w:w="100" w:type="dxa"/>
              <w:right w:w="100" w:type="dxa"/>
            </w:tcMar>
          </w:tcPr>
          <w:p w14:paraId="78027854"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unique users</w:t>
            </w:r>
          </w:p>
        </w:tc>
        <w:tc>
          <w:tcPr>
            <w:tcW w:w="1806" w:type="dxa"/>
            <w:shd w:val="clear" w:color="auto" w:fill="F2F2F2"/>
            <w:tcMar>
              <w:top w:w="100" w:type="dxa"/>
              <w:left w:w="100" w:type="dxa"/>
              <w:bottom w:w="100" w:type="dxa"/>
              <w:right w:w="100" w:type="dxa"/>
            </w:tcMar>
          </w:tcPr>
          <w:p w14:paraId="11CF21C2"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registered users</w:t>
            </w:r>
          </w:p>
        </w:tc>
      </w:tr>
      <w:tr w:rsidR="00F50F9B" w:rsidRPr="00F50F9B" w14:paraId="4FEB6F1C" w14:textId="77777777" w:rsidTr="000020E5">
        <w:trPr>
          <w:jc w:val="center"/>
        </w:trPr>
        <w:tc>
          <w:tcPr>
            <w:tcW w:w="1806" w:type="dxa"/>
            <w:shd w:val="clear" w:color="auto" w:fill="auto"/>
            <w:tcMar>
              <w:top w:w="100" w:type="dxa"/>
              <w:left w:w="100" w:type="dxa"/>
              <w:bottom w:w="100" w:type="dxa"/>
              <w:right w:w="100" w:type="dxa"/>
            </w:tcMar>
          </w:tcPr>
          <w:p w14:paraId="34B64400" w14:textId="013E0635"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1092B">
              <w:rPr>
                <w:rFonts w:eastAsia="Arial"/>
                <w:b/>
                <w:bCs/>
                <w:sz w:val="18"/>
                <w:szCs w:val="18"/>
                <w:lang w:eastAsia="en-US"/>
              </w:rPr>
              <w:t>s</w:t>
            </w:r>
            <w:r w:rsidRPr="00F50F9B">
              <w:rPr>
                <w:rFonts w:eastAsia="Arial"/>
                <w:b/>
                <w:bCs/>
                <w:sz w:val="18"/>
                <w:szCs w:val="18"/>
                <w:lang w:eastAsia="en-US"/>
              </w:rPr>
              <w:t xml:space="preserve"> before the project</w:t>
            </w:r>
          </w:p>
        </w:tc>
        <w:tc>
          <w:tcPr>
            <w:tcW w:w="1806" w:type="dxa"/>
            <w:tcMar>
              <w:top w:w="80" w:type="dxa"/>
              <w:left w:w="140" w:type="dxa"/>
              <w:bottom w:w="80" w:type="dxa"/>
              <w:right w:w="140" w:type="dxa"/>
            </w:tcMar>
          </w:tcPr>
          <w:p w14:paraId="4F5B85E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125</w:t>
            </w:r>
          </w:p>
        </w:tc>
        <w:tc>
          <w:tcPr>
            <w:tcW w:w="1806" w:type="dxa"/>
            <w:tcMar>
              <w:top w:w="80" w:type="dxa"/>
              <w:left w:w="140" w:type="dxa"/>
              <w:bottom w:w="80" w:type="dxa"/>
              <w:right w:w="140" w:type="dxa"/>
            </w:tcMar>
          </w:tcPr>
          <w:p w14:paraId="052C907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250</w:t>
            </w:r>
          </w:p>
        </w:tc>
        <w:tc>
          <w:tcPr>
            <w:tcW w:w="1806" w:type="dxa"/>
            <w:tcMar>
              <w:top w:w="80" w:type="dxa"/>
              <w:left w:w="140" w:type="dxa"/>
              <w:bottom w:w="80" w:type="dxa"/>
              <w:right w:w="140" w:type="dxa"/>
            </w:tcMar>
          </w:tcPr>
          <w:p w14:paraId="19AFCD4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10,038</w:t>
            </w:r>
          </w:p>
        </w:tc>
        <w:tc>
          <w:tcPr>
            <w:tcW w:w="1806" w:type="dxa"/>
            <w:tcMar>
              <w:top w:w="80" w:type="dxa"/>
              <w:left w:w="140" w:type="dxa"/>
              <w:bottom w:w="80" w:type="dxa"/>
              <w:right w:w="140" w:type="dxa"/>
            </w:tcMar>
          </w:tcPr>
          <w:p w14:paraId="0862C34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187</w:t>
            </w:r>
          </w:p>
        </w:tc>
      </w:tr>
      <w:tr w:rsidR="00F50F9B" w:rsidRPr="00F50F9B" w14:paraId="7E38B25E" w14:textId="77777777" w:rsidTr="000020E5">
        <w:trPr>
          <w:jc w:val="center"/>
        </w:trPr>
        <w:tc>
          <w:tcPr>
            <w:tcW w:w="1806" w:type="dxa"/>
            <w:shd w:val="clear" w:color="auto" w:fill="F2F2F2"/>
            <w:tcMar>
              <w:top w:w="100" w:type="dxa"/>
              <w:left w:w="100" w:type="dxa"/>
              <w:bottom w:w="100" w:type="dxa"/>
              <w:right w:w="100" w:type="dxa"/>
            </w:tcMar>
          </w:tcPr>
          <w:p w14:paraId="161274F8"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1806" w:type="dxa"/>
            <w:shd w:val="clear" w:color="auto" w:fill="F2F2F2"/>
            <w:tcMar>
              <w:top w:w="80" w:type="dxa"/>
              <w:left w:w="140" w:type="dxa"/>
              <w:bottom w:w="80" w:type="dxa"/>
              <w:right w:w="140" w:type="dxa"/>
            </w:tcMar>
          </w:tcPr>
          <w:p w14:paraId="5D1E01D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c>
          <w:tcPr>
            <w:tcW w:w="1806" w:type="dxa"/>
            <w:shd w:val="clear" w:color="auto" w:fill="F2F2F2"/>
            <w:tcMar>
              <w:top w:w="80" w:type="dxa"/>
              <w:left w:w="140" w:type="dxa"/>
              <w:bottom w:w="80" w:type="dxa"/>
              <w:right w:w="140" w:type="dxa"/>
            </w:tcMar>
          </w:tcPr>
          <w:p w14:paraId="633A8F3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1,977</w:t>
            </w:r>
          </w:p>
        </w:tc>
        <w:tc>
          <w:tcPr>
            <w:tcW w:w="1806" w:type="dxa"/>
            <w:shd w:val="clear" w:color="auto" w:fill="F2F2F2"/>
            <w:tcMar>
              <w:top w:w="80" w:type="dxa"/>
              <w:left w:w="140" w:type="dxa"/>
              <w:bottom w:w="80" w:type="dxa"/>
              <w:right w:w="140" w:type="dxa"/>
            </w:tcMar>
          </w:tcPr>
          <w:p w14:paraId="58943A1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6,858</w:t>
            </w:r>
          </w:p>
        </w:tc>
        <w:tc>
          <w:tcPr>
            <w:tcW w:w="1806" w:type="dxa"/>
            <w:shd w:val="clear" w:color="auto" w:fill="F2F2F2"/>
            <w:tcMar>
              <w:top w:w="80" w:type="dxa"/>
              <w:left w:w="140" w:type="dxa"/>
              <w:bottom w:w="80" w:type="dxa"/>
              <w:right w:w="140" w:type="dxa"/>
            </w:tcMar>
          </w:tcPr>
          <w:p w14:paraId="4984944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002E987C" w14:textId="77777777" w:rsidTr="000020E5">
        <w:trPr>
          <w:jc w:val="center"/>
        </w:trPr>
        <w:tc>
          <w:tcPr>
            <w:tcW w:w="1806" w:type="dxa"/>
            <w:shd w:val="clear" w:color="auto" w:fill="auto"/>
            <w:tcMar>
              <w:top w:w="100" w:type="dxa"/>
              <w:left w:w="100" w:type="dxa"/>
              <w:bottom w:w="100" w:type="dxa"/>
              <w:right w:w="100" w:type="dxa"/>
            </w:tcMar>
          </w:tcPr>
          <w:p w14:paraId="601FACCB"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1806" w:type="dxa"/>
            <w:tcMar>
              <w:top w:w="80" w:type="dxa"/>
              <w:left w:w="140" w:type="dxa"/>
              <w:bottom w:w="80" w:type="dxa"/>
              <w:right w:w="140" w:type="dxa"/>
            </w:tcMar>
          </w:tcPr>
          <w:p w14:paraId="3A34D04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c>
          <w:tcPr>
            <w:tcW w:w="1806" w:type="dxa"/>
            <w:tcMar>
              <w:top w:w="80" w:type="dxa"/>
              <w:left w:w="140" w:type="dxa"/>
              <w:bottom w:w="80" w:type="dxa"/>
              <w:right w:w="140" w:type="dxa"/>
            </w:tcMar>
          </w:tcPr>
          <w:p w14:paraId="1726CFD2"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+690%</w:t>
            </w:r>
          </w:p>
        </w:tc>
        <w:tc>
          <w:tcPr>
            <w:tcW w:w="1806" w:type="dxa"/>
            <w:tcMar>
              <w:top w:w="80" w:type="dxa"/>
              <w:left w:w="140" w:type="dxa"/>
              <w:bottom w:w="80" w:type="dxa"/>
              <w:right w:w="140" w:type="dxa"/>
            </w:tcMar>
          </w:tcPr>
          <w:p w14:paraId="46FF5C38"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-46.36%</w:t>
            </w:r>
          </w:p>
        </w:tc>
        <w:tc>
          <w:tcPr>
            <w:tcW w:w="1806" w:type="dxa"/>
            <w:tcMar>
              <w:top w:w="80" w:type="dxa"/>
              <w:left w:w="140" w:type="dxa"/>
              <w:bottom w:w="80" w:type="dxa"/>
              <w:right w:w="140" w:type="dxa"/>
            </w:tcMar>
          </w:tcPr>
          <w:p w14:paraId="4D819B4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56D20369" w14:textId="77777777" w:rsidTr="0026654D">
        <w:trPr>
          <w:trHeight w:val="1262"/>
          <w:jc w:val="center"/>
        </w:trPr>
        <w:tc>
          <w:tcPr>
            <w:tcW w:w="1806" w:type="dxa"/>
            <w:shd w:val="clear" w:color="auto" w:fill="F2F2F2"/>
            <w:tcMar>
              <w:top w:w="100" w:type="dxa"/>
              <w:left w:w="100" w:type="dxa"/>
              <w:bottom w:w="100" w:type="dxa"/>
              <w:right w:w="100" w:type="dxa"/>
            </w:tcMar>
          </w:tcPr>
          <w:p w14:paraId="169C8E89"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1806" w:type="dxa"/>
            <w:shd w:val="clear" w:color="auto" w:fill="F2F2F2"/>
            <w:tcMar>
              <w:top w:w="80" w:type="dxa"/>
              <w:left w:w="140" w:type="dxa"/>
              <w:bottom w:w="80" w:type="dxa"/>
              <w:right w:w="140" w:type="dxa"/>
            </w:tcMar>
          </w:tcPr>
          <w:p w14:paraId="0F14EE2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of the Data Space with the EOSC Compute Platform is still in progress.</w:t>
            </w:r>
          </w:p>
        </w:tc>
        <w:tc>
          <w:tcPr>
            <w:tcW w:w="1806" w:type="dxa"/>
            <w:shd w:val="clear" w:color="auto" w:fill="F2F2F2"/>
            <w:tcMar>
              <w:top w:w="80" w:type="dxa"/>
              <w:left w:w="140" w:type="dxa"/>
              <w:bottom w:w="80" w:type="dxa"/>
              <w:right w:w="140" w:type="dxa"/>
            </w:tcMar>
          </w:tcPr>
          <w:p w14:paraId="3101CC0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Integrated 1 new application. Started to promote the platform.</w:t>
            </w:r>
          </w:p>
        </w:tc>
        <w:tc>
          <w:tcPr>
            <w:tcW w:w="1806" w:type="dxa"/>
            <w:shd w:val="clear" w:color="auto" w:fill="F2F2F2"/>
            <w:tcMar>
              <w:top w:w="80" w:type="dxa"/>
              <w:left w:w="140" w:type="dxa"/>
              <w:bottom w:w="80" w:type="dxa"/>
              <w:right w:w="140" w:type="dxa"/>
            </w:tcMar>
          </w:tcPr>
          <w:p w14:paraId="2CFC335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in progress</w:t>
            </w:r>
          </w:p>
        </w:tc>
        <w:tc>
          <w:tcPr>
            <w:tcW w:w="1806" w:type="dxa"/>
            <w:shd w:val="clear" w:color="auto" w:fill="F2F2F2"/>
            <w:tcMar>
              <w:top w:w="100" w:type="dxa"/>
              <w:left w:w="100" w:type="dxa"/>
              <w:bottom w:w="100" w:type="dxa"/>
              <w:right w:w="100" w:type="dxa"/>
            </w:tcMar>
          </w:tcPr>
          <w:p w14:paraId="624A48A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of the Data Space with the EOSC Compute Platform in progress.</w:t>
            </w:r>
          </w:p>
        </w:tc>
      </w:tr>
    </w:tbl>
    <w:p w14:paraId="5B9F992D" w14:textId="77777777" w:rsidR="00640F45" w:rsidRDefault="00640F45" w:rsidP="00F50F9B">
      <w:pPr>
        <w:rPr>
          <w:rFonts w:eastAsia="Arial"/>
          <w:b/>
          <w:sz w:val="20"/>
          <w:szCs w:val="20"/>
          <w:lang w:eastAsia="en-US"/>
        </w:rPr>
      </w:pPr>
    </w:p>
    <w:p w14:paraId="294F1461" w14:textId="633AA382" w:rsidR="00F50F9B" w:rsidRPr="000020E5" w:rsidRDefault="00640F45" w:rsidP="000020E5">
      <w:pPr>
        <w:rPr>
          <w:rFonts w:eastAsia="Arial"/>
          <w:bCs/>
          <w:lang w:eastAsia="en-US"/>
        </w:rPr>
      </w:pPr>
      <w:r w:rsidRPr="000020E5">
        <w:rPr>
          <w:rFonts w:eastAsia="Arial"/>
          <w:bCs/>
          <w:sz w:val="20"/>
          <w:szCs w:val="20"/>
          <w:lang w:eastAsia="en-US"/>
        </w:rPr>
        <w:t>Table 5 - Status of the Social Sciences and Humanities (T5.5)</w:t>
      </w:r>
    </w:p>
    <w:tbl>
      <w:tblPr>
        <w:tblW w:w="891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2325"/>
        <w:gridCol w:w="6585"/>
      </w:tblGrid>
      <w:tr w:rsidR="00F50F9B" w:rsidRPr="00F50F9B" w14:paraId="0B3F87B9" w14:textId="77777777" w:rsidTr="000020E5">
        <w:trPr>
          <w:tblHeader/>
          <w:jc w:val="center"/>
        </w:trPr>
        <w:tc>
          <w:tcPr>
            <w:tcW w:w="2325" w:type="dxa"/>
            <w:shd w:val="clear" w:color="auto" w:fill="auto"/>
            <w:tcMar>
              <w:top w:w="100" w:type="dxa"/>
              <w:left w:w="100" w:type="dxa"/>
              <w:bottom w:w="100" w:type="dxa"/>
              <w:right w:w="100" w:type="dxa"/>
            </w:tcMar>
          </w:tcPr>
          <w:p w14:paraId="59CDA85A" w14:textId="77777777" w:rsidR="00F50F9B" w:rsidRPr="00F50F9B" w:rsidRDefault="00F50F9B" w:rsidP="00F50F9B">
            <w:pPr>
              <w:widowControl w:val="0"/>
              <w:jc w:val="left"/>
              <w:rPr>
                <w:rFonts w:eastAsia="Arial"/>
                <w:b/>
                <w:bCs/>
                <w:sz w:val="18"/>
                <w:szCs w:val="18"/>
                <w:lang w:eastAsia="en-US"/>
              </w:rPr>
            </w:pPr>
          </w:p>
        </w:tc>
        <w:tc>
          <w:tcPr>
            <w:tcW w:w="6585" w:type="dxa"/>
            <w:shd w:val="clear" w:color="auto" w:fill="auto"/>
            <w:tcMar>
              <w:top w:w="100" w:type="dxa"/>
              <w:left w:w="100" w:type="dxa"/>
              <w:bottom w:w="100" w:type="dxa"/>
              <w:right w:w="100" w:type="dxa"/>
            </w:tcMar>
          </w:tcPr>
          <w:p w14:paraId="41C059BD"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Operas Metrics service and Certification service</w:t>
            </w:r>
          </w:p>
        </w:tc>
      </w:tr>
      <w:tr w:rsidR="00F50F9B" w:rsidRPr="00F50F9B" w14:paraId="79D4C3ED" w14:textId="77777777" w:rsidTr="000020E5">
        <w:trPr>
          <w:tblHeader/>
          <w:jc w:val="center"/>
        </w:trPr>
        <w:tc>
          <w:tcPr>
            <w:tcW w:w="2325" w:type="dxa"/>
            <w:shd w:val="clear" w:color="auto" w:fill="F2F2F2"/>
            <w:tcMar>
              <w:top w:w="100" w:type="dxa"/>
              <w:left w:w="100" w:type="dxa"/>
              <w:bottom w:w="100" w:type="dxa"/>
              <w:right w:w="100" w:type="dxa"/>
            </w:tcMar>
          </w:tcPr>
          <w:p w14:paraId="1F467271"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6585" w:type="dxa"/>
            <w:shd w:val="clear" w:color="auto" w:fill="F2F2F2"/>
            <w:tcMar>
              <w:top w:w="100" w:type="dxa"/>
              <w:left w:w="100" w:type="dxa"/>
              <w:bottom w:w="100" w:type="dxa"/>
              <w:right w:w="100" w:type="dxa"/>
            </w:tcMar>
          </w:tcPr>
          <w:p w14:paraId="6CA10F4C" w14:textId="40A83B8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 xml:space="preserve">No. of </w:t>
            </w:r>
            <w:r w:rsidR="0001092B" w:rsidRPr="00F50F9B">
              <w:rPr>
                <w:rFonts w:eastAsia="Arial"/>
                <w:i/>
                <w:sz w:val="18"/>
                <w:szCs w:val="18"/>
                <w:lang w:eastAsia="en-US"/>
              </w:rPr>
              <w:t>registered</w:t>
            </w:r>
            <w:r w:rsidRPr="00F50F9B">
              <w:rPr>
                <w:rFonts w:eastAsia="Arial"/>
                <w:i/>
                <w:sz w:val="18"/>
                <w:szCs w:val="18"/>
                <w:lang w:eastAsia="en-US"/>
              </w:rPr>
              <w:t xml:space="preserve"> publishers</w:t>
            </w:r>
          </w:p>
        </w:tc>
      </w:tr>
      <w:tr w:rsidR="00F50F9B" w:rsidRPr="00F50F9B" w14:paraId="7BC24466" w14:textId="77777777" w:rsidTr="000020E5">
        <w:trPr>
          <w:jc w:val="center"/>
        </w:trPr>
        <w:tc>
          <w:tcPr>
            <w:tcW w:w="2325" w:type="dxa"/>
            <w:shd w:val="clear" w:color="auto" w:fill="auto"/>
            <w:tcMar>
              <w:top w:w="100" w:type="dxa"/>
              <w:left w:w="100" w:type="dxa"/>
              <w:bottom w:w="100" w:type="dxa"/>
              <w:right w:w="100" w:type="dxa"/>
            </w:tcMar>
          </w:tcPr>
          <w:p w14:paraId="726D5BE6" w14:textId="11008D0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1092B">
              <w:rPr>
                <w:rFonts w:eastAsia="Arial"/>
                <w:b/>
                <w:bCs/>
                <w:sz w:val="18"/>
                <w:szCs w:val="18"/>
                <w:lang w:eastAsia="en-US"/>
              </w:rPr>
              <w:t>s</w:t>
            </w:r>
            <w:r w:rsidRPr="00F50F9B">
              <w:rPr>
                <w:rFonts w:eastAsia="Arial"/>
                <w:b/>
                <w:bCs/>
                <w:sz w:val="18"/>
                <w:szCs w:val="18"/>
                <w:lang w:eastAsia="en-US"/>
              </w:rPr>
              <w:t xml:space="preserve"> before the project</w:t>
            </w:r>
          </w:p>
        </w:tc>
        <w:tc>
          <w:tcPr>
            <w:tcW w:w="6585" w:type="dxa"/>
            <w:tcMar>
              <w:top w:w="80" w:type="dxa"/>
              <w:left w:w="140" w:type="dxa"/>
              <w:bottom w:w="80" w:type="dxa"/>
              <w:right w:w="140" w:type="dxa"/>
            </w:tcMar>
          </w:tcPr>
          <w:p w14:paraId="686B69A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w:t>
            </w:r>
          </w:p>
        </w:tc>
      </w:tr>
      <w:tr w:rsidR="00F50F9B" w:rsidRPr="00F50F9B" w14:paraId="042105DC" w14:textId="77777777" w:rsidTr="000020E5">
        <w:trPr>
          <w:jc w:val="center"/>
        </w:trPr>
        <w:tc>
          <w:tcPr>
            <w:tcW w:w="2325" w:type="dxa"/>
            <w:shd w:val="clear" w:color="auto" w:fill="F2F2F2"/>
            <w:tcMar>
              <w:top w:w="100" w:type="dxa"/>
              <w:left w:w="100" w:type="dxa"/>
              <w:bottom w:w="100" w:type="dxa"/>
              <w:right w:w="100" w:type="dxa"/>
            </w:tcMar>
          </w:tcPr>
          <w:p w14:paraId="66C6F77C"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6585" w:type="dxa"/>
            <w:shd w:val="clear" w:color="auto" w:fill="F2F2F2"/>
            <w:tcMar>
              <w:top w:w="80" w:type="dxa"/>
              <w:left w:w="140" w:type="dxa"/>
              <w:bottom w:w="80" w:type="dxa"/>
              <w:right w:w="140" w:type="dxa"/>
            </w:tcMar>
          </w:tcPr>
          <w:p w14:paraId="7A1148C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2D7945D5" w14:textId="77777777" w:rsidTr="000020E5">
        <w:trPr>
          <w:jc w:val="center"/>
        </w:trPr>
        <w:tc>
          <w:tcPr>
            <w:tcW w:w="2325" w:type="dxa"/>
            <w:shd w:val="clear" w:color="auto" w:fill="auto"/>
            <w:tcMar>
              <w:top w:w="100" w:type="dxa"/>
              <w:left w:w="100" w:type="dxa"/>
              <w:bottom w:w="100" w:type="dxa"/>
              <w:right w:w="100" w:type="dxa"/>
            </w:tcMar>
          </w:tcPr>
          <w:p w14:paraId="01EA7236"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6585" w:type="dxa"/>
            <w:tcMar>
              <w:top w:w="80" w:type="dxa"/>
              <w:left w:w="140" w:type="dxa"/>
              <w:bottom w:w="80" w:type="dxa"/>
              <w:right w:w="140" w:type="dxa"/>
            </w:tcMar>
          </w:tcPr>
          <w:p w14:paraId="1A2C3851"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123D7898" w14:textId="77777777" w:rsidTr="0026654D">
        <w:trPr>
          <w:trHeight w:val="267"/>
          <w:jc w:val="center"/>
        </w:trPr>
        <w:tc>
          <w:tcPr>
            <w:tcW w:w="2325" w:type="dxa"/>
            <w:shd w:val="clear" w:color="auto" w:fill="F2F2F2"/>
            <w:tcMar>
              <w:top w:w="100" w:type="dxa"/>
              <w:left w:w="100" w:type="dxa"/>
              <w:bottom w:w="100" w:type="dxa"/>
              <w:right w:w="100" w:type="dxa"/>
            </w:tcMar>
          </w:tcPr>
          <w:p w14:paraId="2078D50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6585" w:type="dxa"/>
            <w:shd w:val="clear" w:color="auto" w:fill="F2F2F2"/>
            <w:tcMar>
              <w:top w:w="80" w:type="dxa"/>
              <w:left w:w="140" w:type="dxa"/>
              <w:bottom w:w="80" w:type="dxa"/>
              <w:right w:w="140" w:type="dxa"/>
            </w:tcMar>
          </w:tcPr>
          <w:p w14:paraId="5690F61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of the Data Space with the EOSC Compute Platform in progress.</w:t>
            </w:r>
          </w:p>
        </w:tc>
      </w:tr>
    </w:tbl>
    <w:p w14:paraId="48537616" w14:textId="77777777" w:rsidR="00640F45" w:rsidRDefault="00640F45" w:rsidP="00F50F9B">
      <w:pPr>
        <w:jc w:val="left"/>
        <w:rPr>
          <w:rFonts w:eastAsia="Arial"/>
          <w:lang w:eastAsia="en-US"/>
        </w:rPr>
      </w:pPr>
    </w:p>
    <w:p w14:paraId="7A1E4482" w14:textId="14C44338" w:rsidR="00F50F9B" w:rsidRPr="00F50F9B" w:rsidRDefault="00F50F9B" w:rsidP="0026654D">
      <w:pPr>
        <w:jc w:val="left"/>
        <w:rPr>
          <w:rFonts w:eastAsia="Arial"/>
          <w:highlight w:val="yellow"/>
          <w:lang w:eastAsia="en-US"/>
        </w:rPr>
      </w:pPr>
      <w:r w:rsidRPr="00F50F9B">
        <w:rPr>
          <w:rFonts w:eastAsia="Arial"/>
          <w:lang w:eastAsia="en-US"/>
        </w:rPr>
        <w:t xml:space="preserve">Following installations have been subject to change since the beginning of the project: </w:t>
      </w:r>
    </w:p>
    <w:p w14:paraId="76373858" w14:textId="77777777" w:rsidR="00F50F9B" w:rsidRPr="00F50F9B" w:rsidRDefault="00F50F9B" w:rsidP="0026654D">
      <w:pPr>
        <w:numPr>
          <w:ilvl w:val="0"/>
          <w:numId w:val="18"/>
        </w:numPr>
        <w:spacing w:after="0"/>
        <w:jc w:val="left"/>
        <w:rPr>
          <w:rFonts w:eastAsia="Arial"/>
          <w:lang w:eastAsia="en-US"/>
        </w:rPr>
      </w:pPr>
      <w:r w:rsidRPr="00F50F9B">
        <w:rPr>
          <w:rFonts w:eastAsia="Arial"/>
          <w:lang w:eastAsia="en-US"/>
        </w:rPr>
        <w:t>1 service has been revoked from WP5 from the EOSC Portal (OpenRiskNet/NanoCommons Virtual Environment). A new service will be on-boarded during the second part of the project.</w:t>
      </w:r>
    </w:p>
    <w:p w14:paraId="3F797165" w14:textId="72F345AF" w:rsidR="00F50F9B" w:rsidRPr="00F50F9B" w:rsidRDefault="00F50F9B" w:rsidP="0026654D">
      <w:pPr>
        <w:numPr>
          <w:ilvl w:val="0"/>
          <w:numId w:val="18"/>
        </w:numPr>
        <w:spacing w:after="0"/>
        <w:jc w:val="left"/>
        <w:rPr>
          <w:rFonts w:eastAsia="Arial"/>
          <w:lang w:eastAsia="en-US"/>
        </w:rPr>
      </w:pPr>
      <w:r w:rsidRPr="00F50F9B">
        <w:rPr>
          <w:rFonts w:eastAsia="Arial"/>
          <w:lang w:eastAsia="en-US"/>
        </w:rPr>
        <w:t>The integration plans of the two unfunded Data Spaces, including OpenRiskNet, and the Disaster Mitigation and Agriculture underwent a delay due to the lack of human effort being available during the first part of the project. The first service from the Disaster Mitigation and Agriculture Data Space, iCOMCOT, and the OpenRiskNet service are expected for 2022.</w:t>
      </w:r>
    </w:p>
    <w:p w14:paraId="30FFF90C" w14:textId="77777777" w:rsidR="00F50F9B" w:rsidRPr="00F50F9B" w:rsidRDefault="00F50F9B" w:rsidP="00543838">
      <w:pPr>
        <w:pStyle w:val="Heading2"/>
        <w:numPr>
          <w:ilvl w:val="1"/>
          <w:numId w:val="13"/>
        </w:numPr>
      </w:pPr>
      <w:bookmarkStart w:id="5" w:name="_heading=h.1ksv4uv" w:colFirst="0" w:colLast="0"/>
      <w:bookmarkStart w:id="6" w:name="_Toc102798032"/>
      <w:bookmarkEnd w:id="5"/>
      <w:r w:rsidRPr="00F50F9B">
        <w:t>Metrics definition</w:t>
      </w:r>
      <w:bookmarkEnd w:id="6"/>
    </w:p>
    <w:p w14:paraId="67021487" w14:textId="77777777" w:rsidR="00F50F9B" w:rsidRPr="00F50F9B" w:rsidRDefault="00F50F9B" w:rsidP="00F50F9B">
      <w:pPr>
        <w:rPr>
          <w:rFonts w:eastAsia="Arial"/>
          <w:lang w:eastAsia="en-US"/>
        </w:rPr>
      </w:pPr>
      <w:r w:rsidRPr="00F50F9B">
        <w:rPr>
          <w:rFonts w:eastAsia="Arial"/>
          <w:lang w:eastAsia="en-US"/>
        </w:rPr>
        <w:t>For each installation several metrics have been defined between the provider and WP5</w:t>
      </w:r>
      <w:r w:rsidRPr="00F50F9B">
        <w:rPr>
          <w:rFonts w:eastAsia="Arial"/>
          <w:highlight w:val="yellow"/>
          <w:lang w:eastAsia="en-US"/>
        </w:rPr>
        <w:t xml:space="preserve"> </w:t>
      </w:r>
      <w:r w:rsidRPr="00F50F9B">
        <w:rPr>
          <w:rFonts w:eastAsia="Arial"/>
          <w:lang w:eastAsia="en-US"/>
        </w:rPr>
        <w:t>leader, taking into account following categories:</w:t>
      </w:r>
    </w:p>
    <w:p w14:paraId="55DA70B5"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Number of users</w:t>
      </w:r>
      <w:r w:rsidRPr="00F50F9B">
        <w:rPr>
          <w:rFonts w:eastAsia="Arial"/>
          <w:color w:val="000000"/>
          <w:lang w:eastAsia="en-US"/>
        </w:rPr>
        <w:t xml:space="preserve"> – depending on the nature of installation, number could be defined based on accounts (if registration was required) or number of unique IPs (if registration is not needed to benefit of the service).</w:t>
      </w:r>
    </w:p>
    <w:p w14:paraId="3822BEA6"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Usage</w:t>
      </w:r>
      <w:r w:rsidRPr="00F50F9B">
        <w:rPr>
          <w:rFonts w:eastAsia="Arial"/>
          <w:color w:val="000000"/>
          <w:lang w:eastAsia="en-US"/>
        </w:rPr>
        <w:t xml:space="preserve"> – the goal of this metric is to report how much the service is used. This metric depended on functionality provided by the service. </w:t>
      </w:r>
    </w:p>
    <w:p w14:paraId="27F8B98D"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Number and names of the countries reached</w:t>
      </w:r>
      <w:r w:rsidRPr="00F50F9B">
        <w:rPr>
          <w:rFonts w:eastAsia="Arial"/>
          <w:color w:val="000000"/>
          <w:lang w:eastAsia="en-US"/>
        </w:rPr>
        <w:t xml:space="preserve"> – the goal of this metric was to report how broadly the service is used and how the geographical coverage is changing with time.</w:t>
      </w:r>
    </w:p>
    <w:p w14:paraId="0BF3287F"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Marketplace views</w:t>
      </w:r>
      <w:r w:rsidRPr="00F50F9B">
        <w:rPr>
          <w:rFonts w:eastAsia="Arial"/>
          <w:color w:val="000000"/>
          <w:lang w:eastAsia="en-US"/>
        </w:rPr>
        <w:t xml:space="preserve"> – the goal of this metric is to provide information about how often the service is being viewed by the potential customers.</w:t>
      </w:r>
    </w:p>
    <w:p w14:paraId="0A65548D" w14:textId="77777777" w:rsidR="00F50F9B" w:rsidRPr="00F50F9B" w:rsidRDefault="00F50F9B" w:rsidP="00F50F9B">
      <w:pPr>
        <w:numPr>
          <w:ilvl w:val="1"/>
          <w:numId w:val="14"/>
        </w:numPr>
        <w:pBdr>
          <w:top w:val="nil"/>
          <w:left w:val="nil"/>
          <w:bottom w:val="nil"/>
          <w:right w:val="nil"/>
          <w:between w:val="nil"/>
        </w:pBdr>
        <w:spacing w:after="0"/>
        <w:rPr>
          <w:rFonts w:eastAsia="Arial"/>
          <w:lang w:eastAsia="en-US"/>
        </w:rPr>
      </w:pPr>
      <w:r w:rsidRPr="00F50F9B">
        <w:rPr>
          <w:rFonts w:eastAsia="Arial"/>
          <w:color w:val="000000"/>
          <w:lang w:eastAsia="en-US"/>
        </w:rPr>
        <w:t xml:space="preserve">This metric is not applicable to federation services due to the nature of the service. Federation services are enabling federation and are supporting delivery of customer facing services. Thus, cannot be ordered.  </w:t>
      </w:r>
    </w:p>
    <w:p w14:paraId="6C69527A"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 xml:space="preserve">Marketplace </w:t>
      </w:r>
      <w:r w:rsidRPr="00F50F9B">
        <w:rPr>
          <w:rFonts w:eastAsia="Arial"/>
          <w:b/>
          <w:lang w:eastAsia="en-US"/>
        </w:rPr>
        <w:t>o</w:t>
      </w:r>
      <w:r w:rsidRPr="00F50F9B">
        <w:rPr>
          <w:rFonts w:eastAsia="Arial"/>
          <w:b/>
          <w:color w:val="000000"/>
          <w:lang w:eastAsia="en-US"/>
        </w:rPr>
        <w:t>rders</w:t>
      </w:r>
      <w:r w:rsidRPr="00F50F9B">
        <w:rPr>
          <w:rFonts w:eastAsia="Arial"/>
          <w:color w:val="000000"/>
          <w:lang w:eastAsia="en-US"/>
        </w:rPr>
        <w:t xml:space="preserve"> – the goal of this metric is to provide information about how often the service is being ordered via EOSC Marketplace.</w:t>
      </w:r>
    </w:p>
    <w:p w14:paraId="1F8E076F" w14:textId="77777777" w:rsidR="00F50F9B" w:rsidRPr="00F50F9B" w:rsidRDefault="00F50F9B" w:rsidP="00F50F9B">
      <w:pPr>
        <w:numPr>
          <w:ilvl w:val="1"/>
          <w:numId w:val="14"/>
        </w:numPr>
        <w:pBdr>
          <w:top w:val="nil"/>
          <w:left w:val="nil"/>
          <w:bottom w:val="nil"/>
          <w:right w:val="nil"/>
          <w:between w:val="nil"/>
        </w:pBdr>
        <w:jc w:val="left"/>
        <w:rPr>
          <w:rFonts w:eastAsia="Arial"/>
          <w:lang w:eastAsia="en-US"/>
        </w:rPr>
      </w:pPr>
      <w:r w:rsidRPr="00F50F9B">
        <w:rPr>
          <w:rFonts w:eastAsia="Arial"/>
          <w:color w:val="000000"/>
          <w:lang w:eastAsia="en-US"/>
        </w:rPr>
        <w:t xml:space="preserve">This metric is not applicable to federation services due to the nature of the service. Federation services are enabling federation and are supporting delivery of customer facing services. Thus, cannot be ordered. </w:t>
      </w:r>
    </w:p>
    <w:p w14:paraId="26C00392" w14:textId="77777777" w:rsidR="00F50F9B" w:rsidRPr="00F50F9B" w:rsidRDefault="00F50F9B" w:rsidP="00F50F9B">
      <w:pPr>
        <w:rPr>
          <w:rFonts w:eastAsia="Arial"/>
          <w:lang w:eastAsia="en-US"/>
        </w:rPr>
        <w:sectPr w:rsidR="00F50F9B" w:rsidRPr="00F50F9B" w:rsidSect="0026654D">
          <w:headerReference w:type="even" r:id="rId19"/>
          <w:headerReference w:type="default" r:id="rId20"/>
          <w:footerReference w:type="default" r:id="rId21"/>
          <w:headerReference w:type="first" r:id="rId22"/>
          <w:footerReference w:type="first" r:id="rId23"/>
          <w:pgSz w:w="11906" w:h="16838"/>
          <w:pgMar w:top="1980" w:right="1440" w:bottom="1350" w:left="1440" w:header="992" w:footer="646" w:gutter="0"/>
          <w:pgNumType w:start="1"/>
          <w:cols w:space="720"/>
          <w:titlePg/>
        </w:sectPr>
      </w:pPr>
      <w:r w:rsidRPr="00F50F9B">
        <w:rPr>
          <w:rFonts w:eastAsia="Arial"/>
          <w:lang w:eastAsia="en-US"/>
        </w:rPr>
        <w:br w:type="page"/>
      </w:r>
    </w:p>
    <w:p w14:paraId="2F55AE23" w14:textId="77777777" w:rsidR="00F50F9B" w:rsidRPr="00F50F9B" w:rsidRDefault="00F50F9B" w:rsidP="00F50F9B">
      <w:pPr>
        <w:pageBreakBefore/>
        <w:numPr>
          <w:ilvl w:val="0"/>
          <w:numId w:val="13"/>
        </w:numPr>
        <w:spacing w:before="480"/>
        <w:outlineLvl w:val="0"/>
        <w:rPr>
          <w:rFonts w:eastAsia="Arial"/>
          <w:b/>
          <w:bCs/>
          <w:color w:val="F07E19"/>
          <w:spacing w:val="0"/>
          <w:sz w:val="40"/>
          <w:szCs w:val="28"/>
          <w:lang w:eastAsia="en-US"/>
        </w:rPr>
      </w:pPr>
      <w:bookmarkStart w:id="7" w:name="_heading=h.44sinio" w:colFirst="0" w:colLast="0"/>
      <w:bookmarkStart w:id="8" w:name="_Toc102798033"/>
      <w:bookmarkEnd w:id="7"/>
      <w:r w:rsidRPr="00F50F9B">
        <w:rPr>
          <w:rFonts w:eastAsia="Arial"/>
          <w:b/>
          <w:bCs/>
          <w:color w:val="F07E19"/>
          <w:spacing w:val="0"/>
          <w:sz w:val="40"/>
          <w:szCs w:val="28"/>
          <w:lang w:eastAsia="en-US"/>
        </w:rPr>
        <w:t>Installations</w:t>
      </w:r>
      <w:bookmarkEnd w:id="8"/>
    </w:p>
    <w:p w14:paraId="0506541A" w14:textId="77777777" w:rsidR="00F50F9B" w:rsidRPr="00F50F9B" w:rsidRDefault="00F50F9B" w:rsidP="00F50F9B">
      <w:pPr>
        <w:keepNext/>
        <w:keepLines/>
        <w:numPr>
          <w:ilvl w:val="1"/>
          <w:numId w:val="13"/>
        </w:numPr>
        <w:spacing w:before="200"/>
        <w:outlineLvl w:val="1"/>
        <w:rPr>
          <w:rFonts w:eastAsia="Arial"/>
          <w:bCs/>
          <w:color w:val="F07E19"/>
          <w:sz w:val="32"/>
          <w:szCs w:val="26"/>
          <w:lang w:eastAsia="en-US"/>
        </w:rPr>
      </w:pPr>
      <w:bookmarkStart w:id="9" w:name="_heading=h.2jxsxqh" w:colFirst="0" w:colLast="0"/>
      <w:bookmarkStart w:id="10" w:name="_Toc102798034"/>
      <w:bookmarkEnd w:id="9"/>
      <w:r w:rsidRPr="00F50F9B">
        <w:rPr>
          <w:rFonts w:eastAsia="Arial"/>
          <w:bCs/>
          <w:color w:val="F07E19"/>
          <w:sz w:val="32"/>
          <w:szCs w:val="26"/>
        </w:rPr>
        <w:t>WeNMR: A worldwide e-Infrastructure for NMR spectroscopy</w:t>
      </w:r>
      <w:r w:rsidRPr="00F50F9B">
        <w:rPr>
          <w:rFonts w:eastAsia="Arial"/>
          <w:bCs/>
          <w:color w:val="F07E19"/>
          <w:sz w:val="32"/>
          <w:szCs w:val="26"/>
          <w:lang w:eastAsia="en-US"/>
        </w:rPr>
        <w:t xml:space="preserve"> and Structural biology</w:t>
      </w:r>
      <w:bookmarkEnd w:id="10"/>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3E5E48" w14:paraId="05F64D8C" w14:textId="77777777" w:rsidTr="00640F45">
        <w:trPr>
          <w:jc w:val="center"/>
        </w:trPr>
        <w:tc>
          <w:tcPr>
            <w:tcW w:w="1471" w:type="dxa"/>
            <w:shd w:val="clear" w:color="auto" w:fill="D9D9D9"/>
            <w:tcMar>
              <w:top w:w="75" w:type="dxa"/>
              <w:left w:w="75" w:type="dxa"/>
              <w:bottom w:w="75" w:type="dxa"/>
              <w:right w:w="75" w:type="dxa"/>
            </w:tcMar>
            <w:vAlign w:val="center"/>
          </w:tcPr>
          <w:p w14:paraId="5ED525B0"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Description</w:t>
            </w:r>
          </w:p>
        </w:tc>
        <w:tc>
          <w:tcPr>
            <w:tcW w:w="11926" w:type="dxa"/>
            <w:tcMar>
              <w:top w:w="75" w:type="dxa"/>
              <w:left w:w="75" w:type="dxa"/>
              <w:bottom w:w="75" w:type="dxa"/>
              <w:right w:w="75" w:type="dxa"/>
            </w:tcMar>
            <w:vAlign w:val="center"/>
          </w:tcPr>
          <w:p w14:paraId="3213AC47" w14:textId="04BA4704" w:rsidR="00F50F9B" w:rsidRPr="003E5E48" w:rsidRDefault="00F50F9B" w:rsidP="00F50F9B">
            <w:pPr>
              <w:rPr>
                <w:rFonts w:eastAsia="Arial"/>
                <w:sz w:val="20"/>
                <w:szCs w:val="20"/>
                <w:lang w:eastAsia="en-US"/>
              </w:rPr>
            </w:pPr>
            <w:r w:rsidRPr="003E5E48">
              <w:rPr>
                <w:rFonts w:eastAsia="Arial"/>
                <w:sz w:val="20"/>
                <w:szCs w:val="20"/>
                <w:lang w:eastAsia="en-US"/>
              </w:rPr>
              <w:t xml:space="preserve">The WeNMR services consist of a suite of web portals, providing user-friendly access to complex computational workflows and tasks. The WeNMR data analytics platform consists of a collection of user-friendly portals serving a community of over 16’000 users </w:t>
            </w:r>
            <w:r w:rsidR="003E5E48" w:rsidRPr="003E5E48">
              <w:rPr>
                <w:rFonts w:eastAsia="Arial"/>
                <w:sz w:val="20"/>
                <w:szCs w:val="20"/>
                <w:lang w:eastAsia="en-US"/>
              </w:rPr>
              <w:t>worldwide</w:t>
            </w:r>
            <w:r w:rsidRPr="003E5E48">
              <w:rPr>
                <w:rFonts w:eastAsia="Arial"/>
                <w:sz w:val="20"/>
                <w:szCs w:val="20"/>
                <w:lang w:eastAsia="en-US"/>
              </w:rPr>
              <w:t xml:space="preserve">. The WeNMR services allow inexperienced and experienced structural biologists to use state-of-the-art software for their data analysis while benefiting from the EOSC computational infrastructure. </w:t>
            </w:r>
          </w:p>
          <w:p w14:paraId="37C4E361" w14:textId="6E1BB050" w:rsidR="00F50F9B" w:rsidRPr="003E5E48" w:rsidRDefault="00F50F9B" w:rsidP="00F50F9B">
            <w:pPr>
              <w:rPr>
                <w:rFonts w:eastAsia="Arial"/>
                <w:sz w:val="20"/>
                <w:szCs w:val="20"/>
                <w:lang w:eastAsia="en-US"/>
              </w:rPr>
            </w:pPr>
            <w:r w:rsidRPr="003E5E48">
              <w:rPr>
                <w:rFonts w:eastAsia="Arial"/>
                <w:sz w:val="20"/>
                <w:szCs w:val="20"/>
                <w:lang w:eastAsia="en-US"/>
              </w:rPr>
              <w:t xml:space="preserve">The services make use of high-throughput computing (HTC) resources, but some are also using GPGPU grid resources and cloud computing. The portals are already integrated with the EOSC AAI, present in the EOSC Portal and Marketplace, and use the EGI Check-in and DIRAC4EGI services to send ~10 </w:t>
            </w:r>
            <w:r w:rsidR="003E5E48" w:rsidRPr="003E5E48">
              <w:rPr>
                <w:rFonts w:eastAsia="Arial"/>
                <w:sz w:val="20"/>
                <w:szCs w:val="20"/>
                <w:lang w:eastAsia="en-US"/>
              </w:rPr>
              <w:t>million</w:t>
            </w:r>
            <w:r w:rsidRPr="003E5E48">
              <w:rPr>
                <w:rFonts w:eastAsia="Arial"/>
                <w:sz w:val="20"/>
                <w:szCs w:val="20"/>
                <w:lang w:eastAsia="en-US"/>
              </w:rPr>
              <w:t xml:space="preserve"> jobs per year to HTC resources. </w:t>
            </w:r>
          </w:p>
          <w:p w14:paraId="1753D3F0" w14:textId="77777777" w:rsidR="00F50F9B" w:rsidRPr="003E5E48" w:rsidRDefault="00F50F9B" w:rsidP="00F50F9B">
            <w:pPr>
              <w:rPr>
                <w:rFonts w:eastAsia="Arial"/>
                <w:sz w:val="20"/>
                <w:szCs w:val="20"/>
                <w:lang w:eastAsia="en-US"/>
              </w:rPr>
            </w:pPr>
            <w:r w:rsidRPr="003E5E48">
              <w:rPr>
                <w:rFonts w:eastAsia="Arial"/>
                <w:sz w:val="20"/>
                <w:szCs w:val="20"/>
                <w:lang w:eastAsia="en-US"/>
              </w:rPr>
              <w:t xml:space="preserve">WeNMR has been successfully serving the structural biology community for over 10 years now. The community shows a sustained growth with &gt; 3500 new users per year. The WeNMR services are fully operational, all available under the EOSC portal and marketplace. </w:t>
            </w:r>
          </w:p>
        </w:tc>
      </w:tr>
      <w:tr w:rsidR="00F50F9B" w:rsidRPr="003E5E48" w14:paraId="758268C4" w14:textId="77777777" w:rsidTr="00640F45">
        <w:trPr>
          <w:jc w:val="center"/>
        </w:trPr>
        <w:tc>
          <w:tcPr>
            <w:tcW w:w="1471" w:type="dxa"/>
            <w:shd w:val="clear" w:color="auto" w:fill="D9D9D9"/>
            <w:tcMar>
              <w:top w:w="75" w:type="dxa"/>
              <w:left w:w="75" w:type="dxa"/>
              <w:bottom w:w="75" w:type="dxa"/>
              <w:right w:w="75" w:type="dxa"/>
            </w:tcMar>
            <w:vAlign w:val="center"/>
          </w:tcPr>
          <w:p w14:paraId="55099F8B"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Task</w:t>
            </w:r>
          </w:p>
        </w:tc>
        <w:tc>
          <w:tcPr>
            <w:tcW w:w="11926" w:type="dxa"/>
            <w:tcMar>
              <w:top w:w="75" w:type="dxa"/>
              <w:left w:w="75" w:type="dxa"/>
              <w:bottom w:w="75" w:type="dxa"/>
              <w:right w:w="75" w:type="dxa"/>
            </w:tcMar>
            <w:vAlign w:val="center"/>
          </w:tcPr>
          <w:p w14:paraId="6D3A6D5D" w14:textId="77777777" w:rsidR="00F50F9B" w:rsidRPr="003E5E48" w:rsidRDefault="00F50F9B" w:rsidP="00F50F9B">
            <w:pPr>
              <w:rPr>
                <w:rFonts w:eastAsia="Arial"/>
                <w:sz w:val="20"/>
                <w:szCs w:val="20"/>
                <w:lang w:eastAsia="en-US"/>
              </w:rPr>
            </w:pPr>
            <w:r w:rsidRPr="003E5E48">
              <w:rPr>
                <w:rFonts w:eastAsia="Arial"/>
                <w:sz w:val="20"/>
                <w:szCs w:val="20"/>
                <w:lang w:eastAsia="en-US"/>
              </w:rPr>
              <w:t>5.1</w:t>
            </w:r>
          </w:p>
        </w:tc>
      </w:tr>
      <w:tr w:rsidR="00F50F9B" w:rsidRPr="003E5E48" w14:paraId="4561231D" w14:textId="77777777" w:rsidTr="00640F45">
        <w:trPr>
          <w:jc w:val="center"/>
        </w:trPr>
        <w:tc>
          <w:tcPr>
            <w:tcW w:w="1471" w:type="dxa"/>
            <w:shd w:val="clear" w:color="auto" w:fill="D9D9D9"/>
            <w:tcMar>
              <w:top w:w="75" w:type="dxa"/>
              <w:left w:w="75" w:type="dxa"/>
              <w:bottom w:w="75" w:type="dxa"/>
              <w:right w:w="75" w:type="dxa"/>
            </w:tcMar>
            <w:vAlign w:val="center"/>
          </w:tcPr>
          <w:p w14:paraId="26FA1B45"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URL</w:t>
            </w:r>
          </w:p>
        </w:tc>
        <w:tc>
          <w:tcPr>
            <w:tcW w:w="11926" w:type="dxa"/>
            <w:tcMar>
              <w:top w:w="75" w:type="dxa"/>
              <w:left w:w="75" w:type="dxa"/>
              <w:bottom w:w="75" w:type="dxa"/>
              <w:right w:w="75" w:type="dxa"/>
            </w:tcMar>
            <w:vAlign w:val="center"/>
          </w:tcPr>
          <w:p w14:paraId="63F4E77A" w14:textId="77777777" w:rsidR="00F50F9B" w:rsidRPr="003E5E48" w:rsidRDefault="00F50F9B" w:rsidP="00F50F9B">
            <w:pPr>
              <w:rPr>
                <w:rFonts w:eastAsia="Arial"/>
                <w:sz w:val="20"/>
                <w:szCs w:val="20"/>
                <w:lang w:eastAsia="en-US"/>
              </w:rPr>
            </w:pPr>
          </w:p>
        </w:tc>
      </w:tr>
      <w:tr w:rsidR="00F50F9B" w:rsidRPr="003E5E48" w14:paraId="0E7D50D1" w14:textId="77777777" w:rsidTr="00640F45">
        <w:trPr>
          <w:jc w:val="center"/>
        </w:trPr>
        <w:tc>
          <w:tcPr>
            <w:tcW w:w="1471" w:type="dxa"/>
            <w:shd w:val="clear" w:color="auto" w:fill="D9D9D9"/>
            <w:tcMar>
              <w:top w:w="75" w:type="dxa"/>
              <w:left w:w="75" w:type="dxa"/>
              <w:bottom w:w="75" w:type="dxa"/>
              <w:right w:w="75" w:type="dxa"/>
            </w:tcMar>
            <w:vAlign w:val="center"/>
          </w:tcPr>
          <w:p w14:paraId="3A8CE9AD"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Service Category</w:t>
            </w:r>
          </w:p>
        </w:tc>
        <w:tc>
          <w:tcPr>
            <w:tcW w:w="11926" w:type="dxa"/>
            <w:tcMar>
              <w:top w:w="75" w:type="dxa"/>
              <w:left w:w="75" w:type="dxa"/>
              <w:bottom w:w="75" w:type="dxa"/>
              <w:right w:w="75" w:type="dxa"/>
            </w:tcMar>
            <w:vAlign w:val="center"/>
          </w:tcPr>
          <w:p w14:paraId="4AED5907" w14:textId="77777777" w:rsidR="00F50F9B" w:rsidRPr="003E5E48" w:rsidRDefault="00F50F9B" w:rsidP="00F50F9B">
            <w:pPr>
              <w:rPr>
                <w:rFonts w:eastAsia="Arial"/>
                <w:sz w:val="20"/>
                <w:szCs w:val="20"/>
                <w:lang w:eastAsia="en-US"/>
              </w:rPr>
            </w:pPr>
            <w:r w:rsidRPr="003E5E48">
              <w:rPr>
                <w:rFonts w:eastAsia="Arial"/>
                <w:sz w:val="20"/>
                <w:szCs w:val="20"/>
                <w:lang w:eastAsia="en-US"/>
              </w:rPr>
              <w:t>Data Spaces and Analytics</w:t>
            </w:r>
          </w:p>
        </w:tc>
      </w:tr>
      <w:tr w:rsidR="00F50F9B" w:rsidRPr="003E5E48" w14:paraId="2E0B8E95" w14:textId="77777777" w:rsidTr="00640F45">
        <w:trPr>
          <w:jc w:val="center"/>
        </w:trPr>
        <w:tc>
          <w:tcPr>
            <w:tcW w:w="1471" w:type="dxa"/>
            <w:shd w:val="clear" w:color="auto" w:fill="D9D9D9"/>
            <w:tcMar>
              <w:top w:w="75" w:type="dxa"/>
              <w:left w:w="75" w:type="dxa"/>
              <w:bottom w:w="75" w:type="dxa"/>
              <w:right w:w="75" w:type="dxa"/>
            </w:tcMar>
            <w:vAlign w:val="center"/>
          </w:tcPr>
          <w:p w14:paraId="78920B48"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Service Catalogue</w:t>
            </w:r>
          </w:p>
        </w:tc>
        <w:tc>
          <w:tcPr>
            <w:tcW w:w="11926" w:type="dxa"/>
            <w:tcMar>
              <w:top w:w="75" w:type="dxa"/>
              <w:left w:w="75" w:type="dxa"/>
              <w:bottom w:w="75" w:type="dxa"/>
              <w:right w:w="75" w:type="dxa"/>
            </w:tcMar>
            <w:vAlign w:val="center"/>
          </w:tcPr>
          <w:p w14:paraId="15C7D38D" w14:textId="77777777" w:rsidR="00F50F9B" w:rsidRPr="003E5E48" w:rsidRDefault="001A103E" w:rsidP="00F50F9B">
            <w:pPr>
              <w:rPr>
                <w:rFonts w:eastAsia="Arial"/>
                <w:sz w:val="20"/>
                <w:szCs w:val="20"/>
                <w:lang w:eastAsia="en-US"/>
              </w:rPr>
            </w:pPr>
            <w:hyperlink r:id="rId24">
              <w:r w:rsidR="00F50F9B" w:rsidRPr="003E5E48">
                <w:rPr>
                  <w:rFonts w:eastAsia="Arial"/>
                  <w:color w:val="1155CC"/>
                  <w:sz w:val="20"/>
                  <w:szCs w:val="20"/>
                  <w:u w:val="single"/>
                  <w:lang w:eastAsia="en-US"/>
                </w:rPr>
                <w:t>http://www.wenmr.eu/</w:t>
              </w:r>
            </w:hyperlink>
            <w:r w:rsidR="00F50F9B" w:rsidRPr="003E5E48">
              <w:rPr>
                <w:rFonts w:eastAsia="Arial"/>
                <w:sz w:val="20"/>
                <w:szCs w:val="20"/>
                <w:lang w:eastAsia="en-US"/>
              </w:rPr>
              <w:t xml:space="preserve"> </w:t>
            </w:r>
          </w:p>
        </w:tc>
      </w:tr>
      <w:tr w:rsidR="00F50F9B" w:rsidRPr="003E5E48" w14:paraId="4CB27131" w14:textId="77777777" w:rsidTr="00640F45">
        <w:trPr>
          <w:jc w:val="center"/>
        </w:trPr>
        <w:tc>
          <w:tcPr>
            <w:tcW w:w="1471" w:type="dxa"/>
            <w:shd w:val="clear" w:color="auto" w:fill="D9D9D9"/>
            <w:tcMar>
              <w:top w:w="75" w:type="dxa"/>
              <w:left w:w="75" w:type="dxa"/>
              <w:bottom w:w="75" w:type="dxa"/>
              <w:right w:w="75" w:type="dxa"/>
            </w:tcMar>
            <w:vAlign w:val="center"/>
          </w:tcPr>
          <w:p w14:paraId="0C69B31D"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Location</w:t>
            </w:r>
          </w:p>
        </w:tc>
        <w:tc>
          <w:tcPr>
            <w:tcW w:w="11926" w:type="dxa"/>
            <w:tcMar>
              <w:top w:w="75" w:type="dxa"/>
              <w:left w:w="75" w:type="dxa"/>
              <w:bottom w:w="75" w:type="dxa"/>
              <w:right w:w="75" w:type="dxa"/>
            </w:tcMar>
            <w:vAlign w:val="center"/>
          </w:tcPr>
          <w:p w14:paraId="4E090FDD" w14:textId="77777777" w:rsidR="00F50F9B" w:rsidRPr="003E5E48" w:rsidRDefault="00F50F9B" w:rsidP="00F50F9B">
            <w:pPr>
              <w:rPr>
                <w:rFonts w:eastAsia="Arial"/>
                <w:sz w:val="20"/>
                <w:szCs w:val="20"/>
                <w:lang w:eastAsia="en-US"/>
              </w:rPr>
            </w:pPr>
            <w:r w:rsidRPr="003E5E48">
              <w:rPr>
                <w:rFonts w:eastAsia="Arial"/>
                <w:sz w:val="20"/>
                <w:szCs w:val="20"/>
                <w:lang w:eastAsia="en-US"/>
              </w:rPr>
              <w:t>Utrecht (NL), Florence (IT)</w:t>
            </w:r>
          </w:p>
        </w:tc>
      </w:tr>
      <w:tr w:rsidR="00F50F9B" w:rsidRPr="003E5E48" w14:paraId="0FDFB3CD" w14:textId="77777777" w:rsidTr="00640F45">
        <w:trPr>
          <w:jc w:val="center"/>
        </w:trPr>
        <w:tc>
          <w:tcPr>
            <w:tcW w:w="1471" w:type="dxa"/>
            <w:shd w:val="clear" w:color="auto" w:fill="D9D9D9"/>
            <w:tcMar>
              <w:top w:w="75" w:type="dxa"/>
              <w:left w:w="75" w:type="dxa"/>
              <w:bottom w:w="75" w:type="dxa"/>
              <w:right w:w="75" w:type="dxa"/>
            </w:tcMar>
            <w:vAlign w:val="center"/>
          </w:tcPr>
          <w:p w14:paraId="74AD51D2"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Duration</w:t>
            </w:r>
          </w:p>
        </w:tc>
        <w:tc>
          <w:tcPr>
            <w:tcW w:w="11926" w:type="dxa"/>
            <w:tcMar>
              <w:top w:w="75" w:type="dxa"/>
              <w:left w:w="75" w:type="dxa"/>
              <w:bottom w:w="75" w:type="dxa"/>
              <w:right w:w="75" w:type="dxa"/>
            </w:tcMar>
            <w:vAlign w:val="center"/>
          </w:tcPr>
          <w:p w14:paraId="3828CA25" w14:textId="77777777" w:rsidR="00F50F9B" w:rsidRPr="003E5E48" w:rsidRDefault="00F50F9B" w:rsidP="00F50F9B">
            <w:pPr>
              <w:rPr>
                <w:rFonts w:eastAsia="Arial"/>
                <w:sz w:val="20"/>
                <w:szCs w:val="20"/>
                <w:lang w:eastAsia="en-US"/>
              </w:rPr>
            </w:pPr>
            <w:r w:rsidRPr="003E5E48">
              <w:rPr>
                <w:rFonts w:eastAsia="Arial"/>
                <w:sz w:val="20"/>
                <w:szCs w:val="20"/>
                <w:lang w:eastAsia="en-US"/>
              </w:rPr>
              <w:t>M01-M30</w:t>
            </w:r>
          </w:p>
        </w:tc>
      </w:tr>
      <w:tr w:rsidR="00F50F9B" w:rsidRPr="003E5E48" w14:paraId="4012EB4A" w14:textId="77777777" w:rsidTr="00640F45">
        <w:trPr>
          <w:jc w:val="center"/>
        </w:trPr>
        <w:tc>
          <w:tcPr>
            <w:tcW w:w="1471" w:type="dxa"/>
            <w:shd w:val="clear" w:color="auto" w:fill="D9D9D9"/>
            <w:tcMar>
              <w:top w:w="75" w:type="dxa"/>
              <w:left w:w="75" w:type="dxa"/>
              <w:bottom w:w="75" w:type="dxa"/>
              <w:right w:w="75" w:type="dxa"/>
            </w:tcMar>
            <w:vAlign w:val="center"/>
          </w:tcPr>
          <w:p w14:paraId="14018875"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Modality of access</w:t>
            </w:r>
          </w:p>
        </w:tc>
        <w:tc>
          <w:tcPr>
            <w:tcW w:w="11926" w:type="dxa"/>
            <w:tcMar>
              <w:top w:w="75" w:type="dxa"/>
              <w:left w:w="75" w:type="dxa"/>
              <w:bottom w:w="75" w:type="dxa"/>
              <w:right w:w="75" w:type="dxa"/>
            </w:tcMar>
            <w:vAlign w:val="center"/>
          </w:tcPr>
          <w:p w14:paraId="19DCA0D6" w14:textId="77777777" w:rsidR="00F50F9B" w:rsidRPr="003E5E48" w:rsidRDefault="00F50F9B" w:rsidP="00F50F9B">
            <w:pPr>
              <w:rPr>
                <w:rFonts w:eastAsia="Arial"/>
                <w:sz w:val="20"/>
                <w:szCs w:val="20"/>
                <w:lang w:eastAsia="en-US"/>
              </w:rPr>
            </w:pPr>
            <w:r w:rsidRPr="003E5E48">
              <w:rPr>
                <w:rFonts w:eastAsia="Arial"/>
                <w:sz w:val="20"/>
                <w:szCs w:val="20"/>
                <w:lang w:eastAsia="en-US"/>
              </w:rPr>
              <w:t>Web interfaces</w:t>
            </w:r>
          </w:p>
        </w:tc>
      </w:tr>
      <w:tr w:rsidR="00F50F9B" w:rsidRPr="003E5E48" w14:paraId="71ECD61E" w14:textId="77777777" w:rsidTr="00640F45">
        <w:trPr>
          <w:jc w:val="center"/>
        </w:trPr>
        <w:tc>
          <w:tcPr>
            <w:tcW w:w="1471" w:type="dxa"/>
            <w:shd w:val="clear" w:color="auto" w:fill="D9D9D9"/>
            <w:tcMar>
              <w:top w:w="75" w:type="dxa"/>
              <w:left w:w="75" w:type="dxa"/>
              <w:bottom w:w="75" w:type="dxa"/>
              <w:right w:w="75" w:type="dxa"/>
            </w:tcMar>
            <w:vAlign w:val="center"/>
          </w:tcPr>
          <w:p w14:paraId="30D93C8B"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Support offered</w:t>
            </w:r>
          </w:p>
        </w:tc>
        <w:tc>
          <w:tcPr>
            <w:tcW w:w="11926" w:type="dxa"/>
            <w:tcMar>
              <w:top w:w="75" w:type="dxa"/>
              <w:left w:w="75" w:type="dxa"/>
              <w:bottom w:w="75" w:type="dxa"/>
              <w:right w:w="75" w:type="dxa"/>
            </w:tcMar>
            <w:vAlign w:val="center"/>
          </w:tcPr>
          <w:p w14:paraId="18F45EFD" w14:textId="77777777" w:rsidR="00F50F9B" w:rsidRPr="003E5E48" w:rsidRDefault="00F50F9B" w:rsidP="00F50F9B">
            <w:pPr>
              <w:rPr>
                <w:rFonts w:eastAsia="Arial"/>
                <w:sz w:val="20"/>
                <w:szCs w:val="20"/>
                <w:lang w:eastAsia="en-US"/>
              </w:rPr>
            </w:pPr>
            <w:r w:rsidRPr="003E5E48">
              <w:rPr>
                <w:rFonts w:eastAsia="Arial"/>
                <w:sz w:val="20"/>
                <w:szCs w:val="20"/>
                <w:lang w:eastAsia="en-US"/>
              </w:rPr>
              <w:t>The planned activities would encompass user support, training, and continuous operation of the various grid- and cloud-enabled web portals.</w:t>
            </w:r>
          </w:p>
        </w:tc>
      </w:tr>
      <w:tr w:rsidR="00F50F9B" w:rsidRPr="003E5E48" w14:paraId="6F91B739" w14:textId="77777777" w:rsidTr="00640F45">
        <w:trPr>
          <w:jc w:val="center"/>
        </w:trPr>
        <w:tc>
          <w:tcPr>
            <w:tcW w:w="1471" w:type="dxa"/>
            <w:shd w:val="clear" w:color="auto" w:fill="D9D9D9"/>
            <w:tcMar>
              <w:top w:w="75" w:type="dxa"/>
              <w:left w:w="75" w:type="dxa"/>
              <w:bottom w:w="75" w:type="dxa"/>
              <w:right w:w="75" w:type="dxa"/>
            </w:tcMar>
            <w:vAlign w:val="center"/>
          </w:tcPr>
          <w:p w14:paraId="25DF1E4F"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Operational since</w:t>
            </w:r>
          </w:p>
        </w:tc>
        <w:tc>
          <w:tcPr>
            <w:tcW w:w="11926" w:type="dxa"/>
            <w:tcMar>
              <w:top w:w="75" w:type="dxa"/>
              <w:left w:w="75" w:type="dxa"/>
              <w:bottom w:w="75" w:type="dxa"/>
              <w:right w:w="75" w:type="dxa"/>
            </w:tcMar>
            <w:vAlign w:val="center"/>
          </w:tcPr>
          <w:p w14:paraId="7B9A7544" w14:textId="77777777" w:rsidR="00F50F9B" w:rsidRPr="003E5E48" w:rsidRDefault="00F50F9B" w:rsidP="00F50F9B">
            <w:pPr>
              <w:jc w:val="left"/>
              <w:rPr>
                <w:rFonts w:eastAsia="Arial"/>
                <w:sz w:val="20"/>
                <w:szCs w:val="20"/>
                <w:lang w:eastAsia="en-US"/>
              </w:rPr>
            </w:pPr>
            <w:r w:rsidRPr="003E5E48">
              <w:rPr>
                <w:rFonts w:eastAsia="Arial"/>
                <w:sz w:val="20"/>
                <w:szCs w:val="20"/>
                <w:lang w:eastAsia="en-US"/>
              </w:rPr>
              <w:t>Some of the services have been operational since June 2008</w:t>
            </w:r>
          </w:p>
        </w:tc>
      </w:tr>
      <w:tr w:rsidR="00F50F9B" w:rsidRPr="003E5E48" w14:paraId="1FF4E72F" w14:textId="77777777" w:rsidTr="00640F45">
        <w:trPr>
          <w:jc w:val="center"/>
        </w:trPr>
        <w:tc>
          <w:tcPr>
            <w:tcW w:w="1471" w:type="dxa"/>
            <w:shd w:val="clear" w:color="auto" w:fill="D9D9D9"/>
            <w:tcMar>
              <w:top w:w="75" w:type="dxa"/>
              <w:left w:w="75" w:type="dxa"/>
              <w:bottom w:w="75" w:type="dxa"/>
              <w:right w:w="75" w:type="dxa"/>
            </w:tcMar>
            <w:vAlign w:val="center"/>
          </w:tcPr>
          <w:p w14:paraId="442EF9EC"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User definition</w:t>
            </w:r>
          </w:p>
        </w:tc>
        <w:tc>
          <w:tcPr>
            <w:tcW w:w="11926" w:type="dxa"/>
            <w:tcMar>
              <w:top w:w="75" w:type="dxa"/>
              <w:left w:w="75" w:type="dxa"/>
              <w:bottom w:w="75" w:type="dxa"/>
              <w:right w:w="75" w:type="dxa"/>
            </w:tcMar>
            <w:vAlign w:val="center"/>
          </w:tcPr>
          <w:p w14:paraId="5936A215" w14:textId="77777777" w:rsidR="00F50F9B" w:rsidRPr="003E5E48" w:rsidRDefault="00F50F9B" w:rsidP="00F50F9B">
            <w:pPr>
              <w:jc w:val="left"/>
              <w:rPr>
                <w:rFonts w:eastAsia="Arial"/>
                <w:sz w:val="20"/>
                <w:szCs w:val="20"/>
                <w:lang w:eastAsia="en-US"/>
              </w:rPr>
            </w:pPr>
            <w:r w:rsidRPr="003E5E48">
              <w:rPr>
                <w:rFonts w:eastAsia="Arial"/>
                <w:sz w:val="20"/>
                <w:szCs w:val="20"/>
                <w:lang w:eastAsia="en-US"/>
              </w:rPr>
              <w:t>A user is a person making use of at least one of our thematic services. All portals except one (FANTEN) do require user registration. For FANTEN, users are identified by their IP address for collecting the various metrics.</w:t>
            </w:r>
          </w:p>
        </w:tc>
      </w:tr>
    </w:tbl>
    <w:p w14:paraId="1155AA9A" w14:textId="77777777" w:rsidR="00F50F9B" w:rsidRPr="00F50F9B" w:rsidRDefault="00F50F9B" w:rsidP="00F50F9B">
      <w:pPr>
        <w:rPr>
          <w:rFonts w:eastAsia="Arial"/>
          <w:lang w:eastAsia="en-US"/>
        </w:rPr>
      </w:pPr>
    </w:p>
    <w:p w14:paraId="1E7E9616" w14:textId="77777777" w:rsidR="00F50F9B" w:rsidRPr="00F50F9B" w:rsidRDefault="00F50F9B" w:rsidP="005A2F2C">
      <w:pPr>
        <w:pStyle w:val="Heading3"/>
        <w:numPr>
          <w:ilvl w:val="2"/>
          <w:numId w:val="13"/>
        </w:numPr>
      </w:pPr>
      <w:bookmarkStart w:id="11" w:name="_heading=h.vjsc5c11jy8k" w:colFirst="0" w:colLast="0"/>
      <w:bookmarkStart w:id="12" w:name="_Toc102798035"/>
      <w:bookmarkEnd w:id="11"/>
      <w:r w:rsidRPr="00F50F9B">
        <w:t>Metrics</w:t>
      </w:r>
      <w:bookmarkEnd w:id="12"/>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140"/>
        <w:gridCol w:w="3735"/>
        <w:gridCol w:w="2100"/>
        <w:gridCol w:w="1950"/>
        <w:gridCol w:w="2250"/>
      </w:tblGrid>
      <w:tr w:rsidR="00F50F9B" w:rsidRPr="00F50F9B" w14:paraId="03549E03" w14:textId="77777777" w:rsidTr="00640F45">
        <w:tc>
          <w:tcPr>
            <w:tcW w:w="2221" w:type="dxa"/>
            <w:shd w:val="clear" w:color="auto" w:fill="D9D9D9"/>
            <w:tcMar>
              <w:top w:w="75" w:type="dxa"/>
              <w:left w:w="75" w:type="dxa"/>
              <w:bottom w:w="75" w:type="dxa"/>
              <w:right w:w="75" w:type="dxa"/>
            </w:tcMar>
            <w:vAlign w:val="center"/>
          </w:tcPr>
          <w:p w14:paraId="7950900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40" w:type="dxa"/>
            <w:shd w:val="clear" w:color="auto" w:fill="D9D9D9"/>
            <w:tcMar>
              <w:top w:w="75" w:type="dxa"/>
              <w:left w:w="75" w:type="dxa"/>
              <w:bottom w:w="75" w:type="dxa"/>
              <w:right w:w="75" w:type="dxa"/>
            </w:tcMar>
            <w:vAlign w:val="center"/>
          </w:tcPr>
          <w:p w14:paraId="22B3163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35" w:type="dxa"/>
            <w:shd w:val="clear" w:color="auto" w:fill="D9D9D9"/>
            <w:tcMar>
              <w:top w:w="75" w:type="dxa"/>
              <w:left w:w="75" w:type="dxa"/>
              <w:bottom w:w="75" w:type="dxa"/>
              <w:right w:w="75" w:type="dxa"/>
            </w:tcMar>
            <w:vAlign w:val="center"/>
          </w:tcPr>
          <w:p w14:paraId="4B673D2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00" w:type="dxa"/>
            <w:shd w:val="clear" w:color="auto" w:fill="D9D9D9"/>
            <w:tcMar>
              <w:top w:w="75" w:type="dxa"/>
              <w:left w:w="75" w:type="dxa"/>
              <w:bottom w:w="75" w:type="dxa"/>
              <w:right w:w="75" w:type="dxa"/>
            </w:tcMar>
            <w:vAlign w:val="center"/>
          </w:tcPr>
          <w:p w14:paraId="52A0E0F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50" w:type="dxa"/>
            <w:shd w:val="clear" w:color="auto" w:fill="D9D9D9"/>
            <w:vAlign w:val="center"/>
          </w:tcPr>
          <w:p w14:paraId="00E37CF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250" w:type="dxa"/>
            <w:shd w:val="clear" w:color="auto" w:fill="D9D9D9"/>
            <w:vAlign w:val="center"/>
          </w:tcPr>
          <w:p w14:paraId="323DAE4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1B48E179" w14:textId="77777777" w:rsidTr="00640F45">
        <w:tc>
          <w:tcPr>
            <w:tcW w:w="2221" w:type="dxa"/>
            <w:tcMar>
              <w:top w:w="0" w:type="dxa"/>
              <w:left w:w="40" w:type="dxa"/>
              <w:bottom w:w="0" w:type="dxa"/>
              <w:right w:w="40" w:type="dxa"/>
            </w:tcMar>
            <w:vAlign w:val="bottom"/>
          </w:tcPr>
          <w:p w14:paraId="603E967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i/>
                <w:sz w:val="18"/>
                <w:szCs w:val="18"/>
                <w:lang w:eastAsia="en-US"/>
              </w:rPr>
              <w:t>No of user runs submitted</w:t>
            </w:r>
          </w:p>
        </w:tc>
        <w:tc>
          <w:tcPr>
            <w:tcW w:w="1140" w:type="dxa"/>
            <w:tcMar>
              <w:top w:w="0" w:type="dxa"/>
              <w:left w:w="40" w:type="dxa"/>
              <w:bottom w:w="0" w:type="dxa"/>
              <w:right w:w="40" w:type="dxa"/>
            </w:tcMar>
            <w:vAlign w:val="bottom"/>
          </w:tcPr>
          <w:p w14:paraId="5C20473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27,500</w:t>
            </w:r>
          </w:p>
        </w:tc>
        <w:tc>
          <w:tcPr>
            <w:tcW w:w="3735" w:type="dxa"/>
            <w:tcMar>
              <w:top w:w="0" w:type="dxa"/>
              <w:left w:w="40" w:type="dxa"/>
              <w:bottom w:w="0" w:type="dxa"/>
              <w:right w:w="40" w:type="dxa"/>
            </w:tcMar>
            <w:vAlign w:val="bottom"/>
          </w:tcPr>
          <w:p w14:paraId="5D58DD3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352ACDA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41,884</w:t>
            </w:r>
          </w:p>
        </w:tc>
        <w:tc>
          <w:tcPr>
            <w:tcW w:w="1950" w:type="dxa"/>
            <w:tcMar>
              <w:top w:w="0" w:type="dxa"/>
              <w:left w:w="40" w:type="dxa"/>
              <w:bottom w:w="0" w:type="dxa"/>
              <w:right w:w="40" w:type="dxa"/>
            </w:tcMar>
            <w:vAlign w:val="bottom"/>
          </w:tcPr>
          <w:p w14:paraId="4620A7F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42,783</w:t>
            </w:r>
          </w:p>
        </w:tc>
        <w:tc>
          <w:tcPr>
            <w:tcW w:w="2250" w:type="dxa"/>
          </w:tcPr>
          <w:p w14:paraId="6DD83A7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41,250</w:t>
            </w:r>
          </w:p>
        </w:tc>
      </w:tr>
      <w:tr w:rsidR="00F50F9B" w:rsidRPr="00F50F9B" w14:paraId="35167EE8" w14:textId="77777777" w:rsidTr="00640F45">
        <w:tc>
          <w:tcPr>
            <w:tcW w:w="2221" w:type="dxa"/>
            <w:tcMar>
              <w:top w:w="0" w:type="dxa"/>
              <w:left w:w="40" w:type="dxa"/>
              <w:bottom w:w="0" w:type="dxa"/>
              <w:right w:w="40" w:type="dxa"/>
            </w:tcMar>
          </w:tcPr>
          <w:p w14:paraId="55FE8F6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i/>
                <w:sz w:val="18"/>
                <w:szCs w:val="18"/>
                <w:lang w:eastAsia="en-US"/>
              </w:rPr>
              <w:t>No of grid/cloud jobs submitted</w:t>
            </w:r>
          </w:p>
        </w:tc>
        <w:tc>
          <w:tcPr>
            <w:tcW w:w="1140" w:type="dxa"/>
            <w:tcMar>
              <w:top w:w="0" w:type="dxa"/>
              <w:left w:w="40" w:type="dxa"/>
              <w:bottom w:w="0" w:type="dxa"/>
              <w:right w:w="40" w:type="dxa"/>
            </w:tcMar>
          </w:tcPr>
          <w:p w14:paraId="21D1832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1,440,000</w:t>
            </w:r>
          </w:p>
        </w:tc>
        <w:tc>
          <w:tcPr>
            <w:tcW w:w="3735" w:type="dxa"/>
            <w:tcMar>
              <w:top w:w="0" w:type="dxa"/>
              <w:left w:w="40" w:type="dxa"/>
              <w:bottom w:w="0" w:type="dxa"/>
              <w:right w:w="40" w:type="dxa"/>
            </w:tcMar>
          </w:tcPr>
          <w:p w14:paraId="7DA1ED6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tcPr>
          <w:p w14:paraId="481D47A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1,193,844</w:t>
            </w:r>
          </w:p>
        </w:tc>
        <w:tc>
          <w:tcPr>
            <w:tcW w:w="1950" w:type="dxa"/>
            <w:tcMar>
              <w:top w:w="0" w:type="dxa"/>
              <w:left w:w="40" w:type="dxa"/>
              <w:bottom w:w="0" w:type="dxa"/>
              <w:right w:w="40" w:type="dxa"/>
            </w:tcMar>
          </w:tcPr>
          <w:p w14:paraId="2652DD9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1,360,972</w:t>
            </w:r>
          </w:p>
        </w:tc>
        <w:tc>
          <w:tcPr>
            <w:tcW w:w="2250" w:type="dxa"/>
          </w:tcPr>
          <w:p w14:paraId="540A958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1,075,979</w:t>
            </w:r>
          </w:p>
        </w:tc>
      </w:tr>
      <w:tr w:rsidR="00F50F9B" w:rsidRPr="00F50F9B" w14:paraId="7DF0D0CC" w14:textId="77777777" w:rsidTr="00640F45">
        <w:tc>
          <w:tcPr>
            <w:tcW w:w="2221" w:type="dxa"/>
            <w:tcMar>
              <w:top w:w="0" w:type="dxa"/>
              <w:left w:w="40" w:type="dxa"/>
              <w:bottom w:w="0" w:type="dxa"/>
              <w:right w:w="40" w:type="dxa"/>
            </w:tcMar>
          </w:tcPr>
          <w:p w14:paraId="3B0F6C9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HS06 CPU Time/Wall Time hours consumed by job submitted to grid/cloud resources</w:t>
            </w:r>
          </w:p>
        </w:tc>
        <w:tc>
          <w:tcPr>
            <w:tcW w:w="1140" w:type="dxa"/>
            <w:tcMar>
              <w:top w:w="0" w:type="dxa"/>
              <w:left w:w="40" w:type="dxa"/>
              <w:bottom w:w="0" w:type="dxa"/>
              <w:right w:w="40" w:type="dxa"/>
            </w:tcMar>
          </w:tcPr>
          <w:p w14:paraId="59C59C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17,500,000 grid / 75,000 cloud</w:t>
            </w:r>
          </w:p>
        </w:tc>
        <w:tc>
          <w:tcPr>
            <w:tcW w:w="3735" w:type="dxa"/>
            <w:tcMar>
              <w:top w:w="0" w:type="dxa"/>
              <w:left w:w="40" w:type="dxa"/>
              <w:bottom w:w="0" w:type="dxa"/>
              <w:right w:w="40" w:type="dxa"/>
            </w:tcMar>
          </w:tcPr>
          <w:p w14:paraId="0D0AC9D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tcPr>
          <w:p w14:paraId="71EECF1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18,168,871 (grid) / 103,233 (cloud)</w:t>
            </w:r>
          </w:p>
        </w:tc>
        <w:tc>
          <w:tcPr>
            <w:tcW w:w="1950" w:type="dxa"/>
            <w:tcMar>
              <w:top w:w="0" w:type="dxa"/>
              <w:left w:w="40" w:type="dxa"/>
              <w:bottom w:w="0" w:type="dxa"/>
              <w:right w:w="40" w:type="dxa"/>
            </w:tcMar>
          </w:tcPr>
          <w:p w14:paraId="718C95B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24,907,699 (grid) / 52,613 (cloud)</w:t>
            </w:r>
          </w:p>
        </w:tc>
        <w:tc>
          <w:tcPr>
            <w:tcW w:w="2250" w:type="dxa"/>
          </w:tcPr>
          <w:p w14:paraId="3957F22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25,938,182 (HS06 CPU Time hours (grid+cloud))</w:t>
            </w:r>
          </w:p>
        </w:tc>
      </w:tr>
      <w:tr w:rsidR="00F50F9B" w:rsidRPr="00F50F9B" w14:paraId="73A33600" w14:textId="77777777" w:rsidTr="00640F45">
        <w:tc>
          <w:tcPr>
            <w:tcW w:w="2221" w:type="dxa"/>
            <w:tcMar>
              <w:top w:w="0" w:type="dxa"/>
              <w:left w:w="40" w:type="dxa"/>
              <w:bottom w:w="0" w:type="dxa"/>
              <w:right w:w="40" w:type="dxa"/>
            </w:tcMar>
            <w:vAlign w:val="bottom"/>
          </w:tcPr>
          <w:p w14:paraId="1A8729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40" w:type="dxa"/>
            <w:tcMar>
              <w:top w:w="0" w:type="dxa"/>
              <w:left w:w="40" w:type="dxa"/>
              <w:bottom w:w="0" w:type="dxa"/>
              <w:right w:w="40" w:type="dxa"/>
            </w:tcMar>
            <w:vAlign w:val="bottom"/>
          </w:tcPr>
          <w:p w14:paraId="4E41BD1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110</w:t>
            </w:r>
          </w:p>
        </w:tc>
        <w:tc>
          <w:tcPr>
            <w:tcW w:w="3735" w:type="dxa"/>
            <w:tcMar>
              <w:top w:w="0" w:type="dxa"/>
              <w:left w:w="40" w:type="dxa"/>
              <w:bottom w:w="0" w:type="dxa"/>
              <w:right w:w="40" w:type="dxa"/>
            </w:tcMar>
            <w:vAlign w:val="bottom"/>
          </w:tcPr>
          <w:p w14:paraId="4B00F1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7E3CBD6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128</w:t>
            </w:r>
          </w:p>
        </w:tc>
        <w:tc>
          <w:tcPr>
            <w:tcW w:w="1950" w:type="dxa"/>
            <w:tcMar>
              <w:top w:w="0" w:type="dxa"/>
              <w:left w:w="40" w:type="dxa"/>
              <w:bottom w:w="0" w:type="dxa"/>
              <w:right w:w="40" w:type="dxa"/>
            </w:tcMar>
            <w:vAlign w:val="bottom"/>
          </w:tcPr>
          <w:p w14:paraId="7B3AB0F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135</w:t>
            </w:r>
          </w:p>
        </w:tc>
        <w:tc>
          <w:tcPr>
            <w:tcW w:w="2250" w:type="dxa"/>
          </w:tcPr>
          <w:p w14:paraId="15A4F04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138</w:t>
            </w:r>
          </w:p>
        </w:tc>
      </w:tr>
      <w:tr w:rsidR="00F50F9B" w:rsidRPr="00F50F9B" w14:paraId="47255D92" w14:textId="77777777" w:rsidTr="00640F45">
        <w:tc>
          <w:tcPr>
            <w:tcW w:w="2221" w:type="dxa"/>
            <w:tcMar>
              <w:top w:w="0" w:type="dxa"/>
              <w:left w:w="40" w:type="dxa"/>
              <w:bottom w:w="0" w:type="dxa"/>
              <w:right w:w="40" w:type="dxa"/>
            </w:tcMar>
          </w:tcPr>
          <w:p w14:paraId="575B862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40" w:type="dxa"/>
            <w:tcMar>
              <w:top w:w="0" w:type="dxa"/>
              <w:left w:w="40" w:type="dxa"/>
              <w:bottom w:w="0" w:type="dxa"/>
              <w:right w:w="40" w:type="dxa"/>
            </w:tcMar>
          </w:tcPr>
          <w:p w14:paraId="6D364C3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3735" w:type="dxa"/>
            <w:tcMar>
              <w:top w:w="0" w:type="dxa"/>
              <w:left w:w="40" w:type="dxa"/>
              <w:bottom w:w="0" w:type="dxa"/>
              <w:right w:w="40" w:type="dxa"/>
            </w:tcMar>
          </w:tcPr>
          <w:p w14:paraId="5717208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2D48357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Afghanistan</w:t>
            </w:r>
          </w:p>
          <w:p w14:paraId="4637B5D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Albania</w:t>
            </w:r>
          </w:p>
          <w:p w14:paraId="624838B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Algeria</w:t>
            </w:r>
          </w:p>
          <w:p w14:paraId="07B3EFF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Argentina</w:t>
            </w:r>
          </w:p>
          <w:p w14:paraId="1D098E6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Armenia</w:t>
            </w:r>
          </w:p>
          <w:p w14:paraId="12A8DDB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Australia</w:t>
            </w:r>
          </w:p>
          <w:p w14:paraId="734D5B5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Austria</w:t>
            </w:r>
          </w:p>
          <w:p w14:paraId="79B6E1F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Azerbaijan</w:t>
            </w:r>
          </w:p>
          <w:p w14:paraId="780893A1"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Bahrain</w:t>
            </w:r>
          </w:p>
          <w:p w14:paraId="7C1476E7"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Bangladesh</w:t>
            </w:r>
          </w:p>
          <w:p w14:paraId="38228004"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Belarus</w:t>
            </w:r>
          </w:p>
          <w:p w14:paraId="1E95FC49"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Belgium</w:t>
            </w:r>
          </w:p>
          <w:p w14:paraId="7AFC466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Belize</w:t>
            </w:r>
          </w:p>
          <w:p w14:paraId="3B2594A4"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Bolivia</w:t>
            </w:r>
          </w:p>
          <w:p w14:paraId="2BC42C7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Bosnia and Herzegovina</w:t>
            </w:r>
          </w:p>
          <w:p w14:paraId="1FEAF01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Brazil</w:t>
            </w:r>
          </w:p>
          <w:p w14:paraId="13090C1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Brunei</w:t>
            </w:r>
          </w:p>
          <w:p w14:paraId="5D221D4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Bulgaria</w:t>
            </w:r>
          </w:p>
          <w:p w14:paraId="00CB2DB4"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Cameroon</w:t>
            </w:r>
          </w:p>
          <w:p w14:paraId="0DA5093E"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Canada</w:t>
            </w:r>
          </w:p>
          <w:p w14:paraId="0F604181"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Chad</w:t>
            </w:r>
          </w:p>
          <w:p w14:paraId="7ABDB6C2"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Chile</w:t>
            </w:r>
          </w:p>
          <w:p w14:paraId="5B191E35"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China</w:t>
            </w:r>
          </w:p>
          <w:p w14:paraId="6DA8C4DF"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Colombia</w:t>
            </w:r>
          </w:p>
          <w:p w14:paraId="7E95953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Comoros</w:t>
            </w:r>
          </w:p>
          <w:p w14:paraId="4B8B840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Costa Rica</w:t>
            </w:r>
          </w:p>
          <w:p w14:paraId="4253E66A"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Croatia</w:t>
            </w:r>
          </w:p>
          <w:p w14:paraId="27BB585C"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Cuba</w:t>
            </w:r>
          </w:p>
          <w:p w14:paraId="593991D2"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Cyprus</w:t>
            </w:r>
          </w:p>
          <w:p w14:paraId="109BFB4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Czech Republic</w:t>
            </w:r>
          </w:p>
          <w:p w14:paraId="4B04CD4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Czechia</w:t>
            </w:r>
          </w:p>
          <w:p w14:paraId="1243225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Côte d'Ivoire</w:t>
            </w:r>
          </w:p>
          <w:p w14:paraId="348A04E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Denmark</w:t>
            </w:r>
          </w:p>
          <w:p w14:paraId="2DEAF7D2"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Dominican Republic</w:t>
            </w:r>
          </w:p>
          <w:p w14:paraId="2A320E54"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Ecuador</w:t>
            </w:r>
          </w:p>
          <w:p w14:paraId="5D5C7A9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Egypt</w:t>
            </w:r>
          </w:p>
          <w:p w14:paraId="3FD7D70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El Salvador</w:t>
            </w:r>
          </w:p>
          <w:p w14:paraId="5661487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Estonia</w:t>
            </w:r>
          </w:p>
          <w:p w14:paraId="6D26C38A"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Ethiopia</w:t>
            </w:r>
          </w:p>
          <w:p w14:paraId="03288710"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Finland</w:t>
            </w:r>
          </w:p>
          <w:p w14:paraId="44D2231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France</w:t>
            </w:r>
          </w:p>
          <w:p w14:paraId="4C98FEA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Georgia</w:t>
            </w:r>
          </w:p>
          <w:p w14:paraId="246D25B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Germany</w:t>
            </w:r>
          </w:p>
          <w:p w14:paraId="0A4D361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Ghana</w:t>
            </w:r>
          </w:p>
          <w:p w14:paraId="4F213BA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Greece</w:t>
            </w:r>
          </w:p>
          <w:p w14:paraId="48F9E54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Greenland</w:t>
            </w:r>
          </w:p>
          <w:p w14:paraId="35DCF74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Guatemala</w:t>
            </w:r>
          </w:p>
          <w:p w14:paraId="79076AF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Hong Kong</w:t>
            </w:r>
          </w:p>
          <w:p w14:paraId="2CA0199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Hungary</w:t>
            </w:r>
          </w:p>
          <w:p w14:paraId="150394B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Iceland</w:t>
            </w:r>
          </w:p>
          <w:p w14:paraId="456E2EC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India</w:t>
            </w:r>
          </w:p>
          <w:p w14:paraId="2F04E4B4"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Indonesia</w:t>
            </w:r>
          </w:p>
          <w:p w14:paraId="69C69C83"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Iran</w:t>
            </w:r>
          </w:p>
          <w:p w14:paraId="036F469A"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Iraq</w:t>
            </w:r>
          </w:p>
          <w:p w14:paraId="5EF442D5"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Ireland</w:t>
            </w:r>
          </w:p>
          <w:p w14:paraId="5BB4CAC1"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Israel</w:t>
            </w:r>
          </w:p>
          <w:p w14:paraId="41D3451A"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Italy</w:t>
            </w:r>
          </w:p>
          <w:p w14:paraId="610EBB01"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Japan</w:t>
            </w:r>
          </w:p>
          <w:p w14:paraId="0D28F6EC"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Jordan</w:t>
            </w:r>
          </w:p>
          <w:p w14:paraId="7795823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Kazakhstan</w:t>
            </w:r>
          </w:p>
          <w:p w14:paraId="3DB25B71"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Kenya</w:t>
            </w:r>
          </w:p>
          <w:p w14:paraId="7E6ACC7F"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Kuwait</w:t>
            </w:r>
          </w:p>
          <w:p w14:paraId="62342B28"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Latvia</w:t>
            </w:r>
          </w:p>
          <w:p w14:paraId="066883AA"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Lebanon</w:t>
            </w:r>
          </w:p>
          <w:p w14:paraId="728FB3F9"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Lithuania</w:t>
            </w:r>
          </w:p>
          <w:p w14:paraId="0DF83F8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Luxembourg</w:t>
            </w:r>
          </w:p>
          <w:p w14:paraId="07AA29C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Macao</w:t>
            </w:r>
          </w:p>
          <w:p w14:paraId="2611D4A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Macedonia</w:t>
            </w:r>
          </w:p>
          <w:p w14:paraId="1517828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Malawi</w:t>
            </w:r>
          </w:p>
          <w:p w14:paraId="41F64A0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Malaysia</w:t>
            </w:r>
          </w:p>
          <w:p w14:paraId="2083E7F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Maldives</w:t>
            </w:r>
          </w:p>
          <w:p w14:paraId="7F6678E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Malta</w:t>
            </w:r>
          </w:p>
          <w:p w14:paraId="1939C43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Mexico</w:t>
            </w:r>
          </w:p>
          <w:p w14:paraId="58281FC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Morocco</w:t>
            </w:r>
          </w:p>
          <w:p w14:paraId="16590EC9"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Nepal</w:t>
            </w:r>
          </w:p>
          <w:p w14:paraId="7198EC8A"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Netherlands</w:t>
            </w:r>
          </w:p>
          <w:p w14:paraId="12B75AD4"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New Zealand</w:t>
            </w:r>
          </w:p>
          <w:p w14:paraId="1F2431B0" w14:textId="77777777" w:rsidR="00F50F9B" w:rsidRPr="00F50F9B" w:rsidRDefault="00F50F9B" w:rsidP="00F50F9B">
            <w:pPr>
              <w:widowControl w:val="0"/>
              <w:jc w:val="left"/>
              <w:rPr>
                <w:rFonts w:eastAsia="Arial"/>
                <w:sz w:val="18"/>
                <w:szCs w:val="18"/>
                <w:lang w:val="en-US" w:eastAsia="en-US"/>
              </w:rPr>
            </w:pPr>
            <w:r w:rsidRPr="00F50F9B">
              <w:rPr>
                <w:rFonts w:eastAsia="Arial"/>
                <w:sz w:val="18"/>
                <w:szCs w:val="18"/>
                <w:lang w:val="en-US" w:eastAsia="en-US"/>
              </w:rPr>
              <w:t>Nigeria</w:t>
            </w:r>
          </w:p>
          <w:p w14:paraId="4A92E90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Niue</w:t>
            </w:r>
          </w:p>
          <w:p w14:paraId="0102A55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Norway</w:t>
            </w:r>
          </w:p>
          <w:p w14:paraId="5D8C938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Oman</w:t>
            </w:r>
          </w:p>
          <w:p w14:paraId="750474F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Pakistan</w:t>
            </w:r>
          </w:p>
          <w:p w14:paraId="4708F62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Palestine</w:t>
            </w:r>
          </w:p>
          <w:p w14:paraId="3DD769AB"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Panama</w:t>
            </w:r>
          </w:p>
          <w:p w14:paraId="0BFD8D81"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Papua New Guinea</w:t>
            </w:r>
          </w:p>
          <w:p w14:paraId="192A532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Paraguay</w:t>
            </w:r>
          </w:p>
          <w:p w14:paraId="07C5998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Peru</w:t>
            </w:r>
          </w:p>
          <w:p w14:paraId="429E872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Philippines</w:t>
            </w:r>
          </w:p>
          <w:p w14:paraId="56B40A8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Poland</w:t>
            </w:r>
          </w:p>
          <w:p w14:paraId="5405E18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Portugal</w:t>
            </w:r>
          </w:p>
          <w:p w14:paraId="00AA8A4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Puerto Rico</w:t>
            </w:r>
          </w:p>
          <w:p w14:paraId="2987BE8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Qatar</w:t>
            </w:r>
          </w:p>
          <w:p w14:paraId="57A4263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Romania</w:t>
            </w:r>
          </w:p>
          <w:p w14:paraId="4F5BF38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Russia</w:t>
            </w:r>
          </w:p>
          <w:p w14:paraId="159A397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Rwanda</w:t>
            </w:r>
          </w:p>
          <w:p w14:paraId="589C5A2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Réunion</w:t>
            </w:r>
          </w:p>
          <w:p w14:paraId="013AAF8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Saint Lucia</w:t>
            </w:r>
          </w:p>
          <w:p w14:paraId="436BC9F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Saudi Arabia</w:t>
            </w:r>
          </w:p>
          <w:p w14:paraId="192F19D7"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Senegal</w:t>
            </w:r>
          </w:p>
          <w:p w14:paraId="3EFF12A4" w14:textId="77777777" w:rsidR="00F50F9B" w:rsidRPr="0001092B" w:rsidRDefault="00F50F9B" w:rsidP="00F50F9B">
            <w:pPr>
              <w:widowControl w:val="0"/>
              <w:jc w:val="left"/>
              <w:rPr>
                <w:rFonts w:eastAsia="Arial"/>
                <w:sz w:val="18"/>
                <w:szCs w:val="18"/>
                <w:lang w:val="en-US" w:eastAsia="en-US"/>
              </w:rPr>
            </w:pPr>
            <w:r w:rsidRPr="0001092B">
              <w:rPr>
                <w:rFonts w:eastAsia="Arial"/>
                <w:sz w:val="18"/>
                <w:szCs w:val="18"/>
                <w:lang w:val="en-US" w:eastAsia="en-US"/>
              </w:rPr>
              <w:t>Serbia</w:t>
            </w:r>
          </w:p>
          <w:p w14:paraId="5A7AE6A2" w14:textId="77777777" w:rsidR="00F50F9B" w:rsidRPr="0001092B" w:rsidRDefault="00F50F9B" w:rsidP="00F50F9B">
            <w:pPr>
              <w:widowControl w:val="0"/>
              <w:jc w:val="left"/>
              <w:rPr>
                <w:rFonts w:eastAsia="Arial"/>
                <w:sz w:val="18"/>
                <w:szCs w:val="18"/>
                <w:lang w:val="en-US" w:eastAsia="en-US"/>
              </w:rPr>
            </w:pPr>
            <w:r w:rsidRPr="0001092B">
              <w:rPr>
                <w:rFonts w:eastAsia="Arial"/>
                <w:sz w:val="18"/>
                <w:szCs w:val="18"/>
                <w:lang w:val="en-US" w:eastAsia="en-US"/>
              </w:rPr>
              <w:t>Singapore</w:t>
            </w:r>
          </w:p>
          <w:p w14:paraId="37EEB283" w14:textId="77777777" w:rsidR="00F50F9B" w:rsidRPr="0001092B" w:rsidRDefault="00F50F9B" w:rsidP="00F50F9B">
            <w:pPr>
              <w:widowControl w:val="0"/>
              <w:jc w:val="left"/>
              <w:rPr>
                <w:rFonts w:eastAsia="Arial"/>
                <w:sz w:val="18"/>
                <w:szCs w:val="18"/>
                <w:lang w:val="en-US" w:eastAsia="en-US"/>
              </w:rPr>
            </w:pPr>
            <w:r w:rsidRPr="0001092B">
              <w:rPr>
                <w:rFonts w:eastAsia="Arial"/>
                <w:sz w:val="18"/>
                <w:szCs w:val="18"/>
                <w:lang w:val="en-US" w:eastAsia="en-US"/>
              </w:rPr>
              <w:t>Slovakia</w:t>
            </w:r>
          </w:p>
          <w:p w14:paraId="5B43276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Slovenia</w:t>
            </w:r>
          </w:p>
          <w:p w14:paraId="3A4A7B4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Africa</w:t>
            </w:r>
          </w:p>
          <w:p w14:paraId="5667E76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Korea</w:t>
            </w:r>
          </w:p>
          <w:p w14:paraId="6B250C0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w:t>
            </w:r>
          </w:p>
          <w:p w14:paraId="074AFF1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Sri Lanka</w:t>
            </w:r>
          </w:p>
          <w:p w14:paraId="63292F7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Sudan</w:t>
            </w:r>
          </w:p>
          <w:p w14:paraId="3E0F73E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Sweden</w:t>
            </w:r>
          </w:p>
          <w:p w14:paraId="71DD2B5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Switzerland</w:t>
            </w:r>
          </w:p>
          <w:p w14:paraId="4CD3C58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Taiwan</w:t>
            </w:r>
          </w:p>
          <w:p w14:paraId="734E874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Thailand</w:t>
            </w:r>
          </w:p>
          <w:p w14:paraId="26A81BC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Timor-Leste</w:t>
            </w:r>
          </w:p>
          <w:p w14:paraId="1A3DDC9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Togo</w:t>
            </w:r>
          </w:p>
          <w:p w14:paraId="52442AA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Tunisia</w:t>
            </w:r>
          </w:p>
          <w:p w14:paraId="1C2613E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Turkey</w:t>
            </w:r>
          </w:p>
          <w:p w14:paraId="7BD7463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Tuvalu</w:t>
            </w:r>
          </w:p>
          <w:p w14:paraId="0CAD5AA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Uganda</w:t>
            </w:r>
          </w:p>
          <w:p w14:paraId="717BE58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Ukraine</w:t>
            </w:r>
          </w:p>
          <w:p w14:paraId="3921479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Arab Emirates</w:t>
            </w:r>
          </w:p>
          <w:p w14:paraId="4CC4DDF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Kingdom</w:t>
            </w:r>
          </w:p>
          <w:p w14:paraId="378388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States</w:t>
            </w:r>
          </w:p>
          <w:p w14:paraId="4C1A317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Uruguay</w:t>
            </w:r>
          </w:p>
          <w:p w14:paraId="23E8441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Uzbekistan</w:t>
            </w:r>
          </w:p>
          <w:p w14:paraId="208950D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Venezuela</w:t>
            </w:r>
          </w:p>
          <w:p w14:paraId="4EEE44A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Virgin Islands</w:t>
            </w:r>
          </w:p>
          <w:p w14:paraId="25CDB07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Vietnam</w:t>
            </w:r>
          </w:p>
          <w:p w14:paraId="5EF866C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Zimbabwe</w:t>
            </w:r>
          </w:p>
        </w:tc>
        <w:tc>
          <w:tcPr>
            <w:tcW w:w="1950" w:type="dxa"/>
            <w:tcMar>
              <w:top w:w="0" w:type="dxa"/>
              <w:left w:w="40" w:type="dxa"/>
              <w:bottom w:w="0" w:type="dxa"/>
              <w:right w:w="40" w:type="dxa"/>
            </w:tcMar>
            <w:vAlign w:val="bottom"/>
          </w:tcPr>
          <w:p w14:paraId="7A8ACE8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Afghanistan</w:t>
            </w:r>
          </w:p>
          <w:p w14:paraId="3A2312A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Albania</w:t>
            </w:r>
          </w:p>
          <w:p w14:paraId="6E8E537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Algeria</w:t>
            </w:r>
          </w:p>
          <w:p w14:paraId="6525308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American Samoa</w:t>
            </w:r>
          </w:p>
          <w:p w14:paraId="5EC2C64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Argentina</w:t>
            </w:r>
          </w:p>
          <w:p w14:paraId="713CECC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Armenia</w:t>
            </w:r>
          </w:p>
          <w:p w14:paraId="4954727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Australia</w:t>
            </w:r>
          </w:p>
          <w:p w14:paraId="47B8604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Austria</w:t>
            </w:r>
          </w:p>
          <w:p w14:paraId="07515E5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Azerbaijan</w:t>
            </w:r>
          </w:p>
          <w:p w14:paraId="579D7A2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Bahrain</w:t>
            </w:r>
          </w:p>
          <w:p w14:paraId="4F636994"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Bangladesh</w:t>
            </w:r>
          </w:p>
          <w:p w14:paraId="33D63CF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Belarus</w:t>
            </w:r>
          </w:p>
          <w:p w14:paraId="3CECABC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Belgium</w:t>
            </w:r>
          </w:p>
          <w:p w14:paraId="5E872DB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Belize</w:t>
            </w:r>
          </w:p>
          <w:p w14:paraId="02F27ED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Bolivia</w:t>
            </w:r>
          </w:p>
          <w:p w14:paraId="2BF87CA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Bosnia and Herzegovina</w:t>
            </w:r>
          </w:p>
          <w:p w14:paraId="76D40E1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Brazil</w:t>
            </w:r>
          </w:p>
          <w:p w14:paraId="402E0C0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Brunei</w:t>
            </w:r>
          </w:p>
          <w:p w14:paraId="419164C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Bulgaria</w:t>
            </w:r>
          </w:p>
          <w:p w14:paraId="01D5060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Cameroon</w:t>
            </w:r>
          </w:p>
          <w:p w14:paraId="6454460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Canada</w:t>
            </w:r>
          </w:p>
          <w:p w14:paraId="100F697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Chad</w:t>
            </w:r>
          </w:p>
          <w:p w14:paraId="3A4CD7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Chile</w:t>
            </w:r>
          </w:p>
          <w:p w14:paraId="3104DB6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China</w:t>
            </w:r>
          </w:p>
          <w:p w14:paraId="226176E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Colombia</w:t>
            </w:r>
          </w:p>
          <w:p w14:paraId="101C35A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Comoros</w:t>
            </w:r>
          </w:p>
          <w:p w14:paraId="2542C2B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Costa Rica</w:t>
            </w:r>
          </w:p>
          <w:p w14:paraId="0D350D8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Croatia</w:t>
            </w:r>
          </w:p>
          <w:p w14:paraId="4753964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Cuba</w:t>
            </w:r>
          </w:p>
          <w:p w14:paraId="6CB822A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Cyprus</w:t>
            </w:r>
          </w:p>
          <w:p w14:paraId="6F15BE0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Czech Republic</w:t>
            </w:r>
          </w:p>
          <w:p w14:paraId="3028D5D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Côte d'Ivoire</w:t>
            </w:r>
          </w:p>
          <w:p w14:paraId="29A12A5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Denmark</w:t>
            </w:r>
          </w:p>
          <w:p w14:paraId="26E342F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Dominican Republic</w:t>
            </w:r>
          </w:p>
          <w:p w14:paraId="778E0B3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Ecuador</w:t>
            </w:r>
          </w:p>
          <w:p w14:paraId="1F517AB4"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Egypt</w:t>
            </w:r>
          </w:p>
          <w:p w14:paraId="13DCFB9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El Salvador</w:t>
            </w:r>
          </w:p>
          <w:p w14:paraId="1FABE20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Estonia</w:t>
            </w:r>
          </w:p>
          <w:p w14:paraId="200A5BF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Ethiopia</w:t>
            </w:r>
          </w:p>
          <w:p w14:paraId="4877DD0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Finland</w:t>
            </w:r>
          </w:p>
          <w:p w14:paraId="3966AFB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France</w:t>
            </w:r>
          </w:p>
          <w:p w14:paraId="336F70A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Gambia</w:t>
            </w:r>
          </w:p>
          <w:p w14:paraId="5541452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Georgia</w:t>
            </w:r>
          </w:p>
          <w:p w14:paraId="4405DF0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Germany</w:t>
            </w:r>
          </w:p>
          <w:p w14:paraId="3048DE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Ghana</w:t>
            </w:r>
          </w:p>
          <w:p w14:paraId="769D722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Greece</w:t>
            </w:r>
          </w:p>
          <w:p w14:paraId="113141A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Greenland</w:t>
            </w:r>
          </w:p>
          <w:p w14:paraId="29AF498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Guatemala</w:t>
            </w:r>
          </w:p>
          <w:p w14:paraId="44A5896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Haiti</w:t>
            </w:r>
          </w:p>
          <w:p w14:paraId="1D96075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Hong Kong</w:t>
            </w:r>
          </w:p>
          <w:p w14:paraId="1FA39DC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Hungary</w:t>
            </w:r>
          </w:p>
          <w:p w14:paraId="62E8654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Iceland</w:t>
            </w:r>
          </w:p>
          <w:p w14:paraId="088174E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India</w:t>
            </w:r>
          </w:p>
          <w:p w14:paraId="696DEF1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Indonesia</w:t>
            </w:r>
          </w:p>
          <w:p w14:paraId="397B5D1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Iran</w:t>
            </w:r>
          </w:p>
          <w:p w14:paraId="4CB00E1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Iraq</w:t>
            </w:r>
          </w:p>
          <w:p w14:paraId="191A033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Ireland</w:t>
            </w:r>
          </w:p>
          <w:p w14:paraId="15FA33E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Israel</w:t>
            </w:r>
          </w:p>
          <w:p w14:paraId="3AA6772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Italy</w:t>
            </w:r>
          </w:p>
          <w:p w14:paraId="1F367A5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Japan</w:t>
            </w:r>
          </w:p>
          <w:p w14:paraId="07FF837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Jordan</w:t>
            </w:r>
          </w:p>
          <w:p w14:paraId="70643B3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Kazakhstan</w:t>
            </w:r>
          </w:p>
          <w:p w14:paraId="50414B0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Kenya</w:t>
            </w:r>
          </w:p>
          <w:p w14:paraId="73E9456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Kuwait</w:t>
            </w:r>
          </w:p>
          <w:p w14:paraId="5718812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Laos</w:t>
            </w:r>
          </w:p>
          <w:p w14:paraId="621F44A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Latvia</w:t>
            </w:r>
          </w:p>
          <w:p w14:paraId="649A91B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Lebanon</w:t>
            </w:r>
          </w:p>
          <w:p w14:paraId="18D3FBE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Lithuania</w:t>
            </w:r>
          </w:p>
          <w:p w14:paraId="1773CD7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Luxembourg</w:t>
            </w:r>
          </w:p>
          <w:p w14:paraId="509F4F4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Macao</w:t>
            </w:r>
          </w:p>
          <w:p w14:paraId="0AB18EA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Macedonia</w:t>
            </w:r>
          </w:p>
          <w:p w14:paraId="58BB063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Malawi</w:t>
            </w:r>
          </w:p>
          <w:p w14:paraId="19EA72D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Malaysia</w:t>
            </w:r>
          </w:p>
          <w:p w14:paraId="5244ED3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Maldives</w:t>
            </w:r>
          </w:p>
          <w:p w14:paraId="394E010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Mali</w:t>
            </w:r>
          </w:p>
          <w:p w14:paraId="008AF29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Malta</w:t>
            </w:r>
          </w:p>
          <w:p w14:paraId="6D8869E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Mexico</w:t>
            </w:r>
          </w:p>
          <w:p w14:paraId="2553E33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Mongolia</w:t>
            </w:r>
          </w:p>
          <w:p w14:paraId="1E3FA23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Morocco</w:t>
            </w:r>
          </w:p>
          <w:p w14:paraId="0A3E386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Myanmar</w:t>
            </w:r>
          </w:p>
          <w:p w14:paraId="1005770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Namibia</w:t>
            </w:r>
          </w:p>
          <w:p w14:paraId="3CB4B55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Nepal</w:t>
            </w:r>
          </w:p>
          <w:p w14:paraId="7B9E9ED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Netherlands</w:t>
            </w:r>
          </w:p>
          <w:p w14:paraId="0F410AE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New Zealand</w:t>
            </w:r>
          </w:p>
          <w:p w14:paraId="4D4B32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Nigeria</w:t>
            </w:r>
          </w:p>
          <w:p w14:paraId="58EF877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Niue</w:t>
            </w:r>
          </w:p>
          <w:p w14:paraId="782D00F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Norway</w:t>
            </w:r>
          </w:p>
          <w:p w14:paraId="718A5BD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Oman</w:t>
            </w:r>
          </w:p>
          <w:p w14:paraId="63F33B92"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Pakistan</w:t>
            </w:r>
          </w:p>
          <w:p w14:paraId="05414DD9"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Palestine</w:t>
            </w:r>
          </w:p>
          <w:p w14:paraId="35543056"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Panama</w:t>
            </w:r>
          </w:p>
          <w:p w14:paraId="79CF170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Papua New Guinea</w:t>
            </w:r>
          </w:p>
          <w:p w14:paraId="18B4365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Paraguay</w:t>
            </w:r>
          </w:p>
          <w:p w14:paraId="5494D78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Peru</w:t>
            </w:r>
          </w:p>
          <w:p w14:paraId="6D1C696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Philippines</w:t>
            </w:r>
          </w:p>
          <w:p w14:paraId="7604395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Poland</w:t>
            </w:r>
          </w:p>
          <w:p w14:paraId="1B19470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Portugal</w:t>
            </w:r>
          </w:p>
          <w:p w14:paraId="33C6B1D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Puerto Rico</w:t>
            </w:r>
          </w:p>
          <w:p w14:paraId="68A10D7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Qatar</w:t>
            </w:r>
          </w:p>
          <w:p w14:paraId="058FA82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Romania</w:t>
            </w:r>
          </w:p>
          <w:p w14:paraId="733323B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Russia</w:t>
            </w:r>
          </w:p>
          <w:p w14:paraId="0BEE99E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Rwanda</w:t>
            </w:r>
          </w:p>
          <w:p w14:paraId="5B93B63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Réunion</w:t>
            </w:r>
          </w:p>
          <w:p w14:paraId="4CC35B9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Saint Lucia</w:t>
            </w:r>
          </w:p>
          <w:p w14:paraId="7D9E6FD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Saudi Arabia</w:t>
            </w:r>
          </w:p>
          <w:p w14:paraId="4236B60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Senegal</w:t>
            </w:r>
          </w:p>
          <w:p w14:paraId="47F2C3E6"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Serbia</w:t>
            </w:r>
          </w:p>
          <w:p w14:paraId="47522AB7"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Singapore</w:t>
            </w:r>
          </w:p>
          <w:p w14:paraId="363D985B"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Slovakia</w:t>
            </w:r>
          </w:p>
          <w:p w14:paraId="740AA7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Slovenia</w:t>
            </w:r>
          </w:p>
          <w:p w14:paraId="57D3A3D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Africa</w:t>
            </w:r>
          </w:p>
          <w:p w14:paraId="6D4200A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Korea</w:t>
            </w:r>
          </w:p>
          <w:p w14:paraId="1820807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w:t>
            </w:r>
          </w:p>
          <w:p w14:paraId="31EDB8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Sri Lanka</w:t>
            </w:r>
          </w:p>
          <w:p w14:paraId="07DCA94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Sudan</w:t>
            </w:r>
          </w:p>
          <w:p w14:paraId="3755E2D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Sweden</w:t>
            </w:r>
          </w:p>
          <w:p w14:paraId="74EBAC0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Switzerland</w:t>
            </w:r>
          </w:p>
          <w:p w14:paraId="1033F1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Taiwan</w:t>
            </w:r>
          </w:p>
          <w:p w14:paraId="33BEA49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Thailand</w:t>
            </w:r>
          </w:p>
          <w:p w14:paraId="33BD3D1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Timor-Leste</w:t>
            </w:r>
          </w:p>
          <w:p w14:paraId="7DDCE44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Togo</w:t>
            </w:r>
          </w:p>
          <w:p w14:paraId="1E2E8AF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Tunisia</w:t>
            </w:r>
          </w:p>
          <w:p w14:paraId="7A95829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Turkey</w:t>
            </w:r>
          </w:p>
          <w:p w14:paraId="54BFAD6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Tuvalu</w:t>
            </w:r>
          </w:p>
          <w:p w14:paraId="586D0F0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Uganda</w:t>
            </w:r>
          </w:p>
          <w:p w14:paraId="6AE676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Ukraine</w:t>
            </w:r>
          </w:p>
          <w:p w14:paraId="266F433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Arab Emirates</w:t>
            </w:r>
          </w:p>
          <w:p w14:paraId="157177B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Kingdom</w:t>
            </w:r>
          </w:p>
          <w:p w14:paraId="3D0A2A7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States</w:t>
            </w:r>
          </w:p>
          <w:p w14:paraId="4A0C6E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Uruguay</w:t>
            </w:r>
          </w:p>
          <w:p w14:paraId="59F238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Uzbekistan</w:t>
            </w:r>
          </w:p>
          <w:p w14:paraId="3C80B73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Venezuela</w:t>
            </w:r>
          </w:p>
          <w:p w14:paraId="3100D3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Virgin Islands</w:t>
            </w:r>
          </w:p>
          <w:p w14:paraId="07D0FD5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Vietnam</w:t>
            </w:r>
          </w:p>
          <w:p w14:paraId="7794563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Zimbabwe</w:t>
            </w:r>
          </w:p>
        </w:tc>
        <w:tc>
          <w:tcPr>
            <w:tcW w:w="2250" w:type="dxa"/>
            <w:vAlign w:val="bottom"/>
          </w:tcPr>
          <w:p w14:paraId="10BD354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Åland Islands</w:t>
            </w:r>
          </w:p>
          <w:p w14:paraId="45B0E96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Afghanistan</w:t>
            </w:r>
          </w:p>
          <w:p w14:paraId="2EF64E9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Albania</w:t>
            </w:r>
          </w:p>
          <w:p w14:paraId="3A319F3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Algeria</w:t>
            </w:r>
          </w:p>
          <w:p w14:paraId="1CB6E3B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American Samoa</w:t>
            </w:r>
          </w:p>
          <w:p w14:paraId="2F49D2CC"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Argentina</w:t>
            </w:r>
          </w:p>
          <w:p w14:paraId="3E289940"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Armenia</w:t>
            </w:r>
          </w:p>
          <w:p w14:paraId="368C0E7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Australia</w:t>
            </w:r>
          </w:p>
          <w:p w14:paraId="3614638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Austria</w:t>
            </w:r>
          </w:p>
          <w:p w14:paraId="473BA3B0"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Azerbaijan</w:t>
            </w:r>
          </w:p>
          <w:p w14:paraId="560368C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Bahrain</w:t>
            </w:r>
          </w:p>
          <w:p w14:paraId="5BD6C1C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Bangladesh</w:t>
            </w:r>
          </w:p>
          <w:p w14:paraId="58D5C1D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Belarus</w:t>
            </w:r>
          </w:p>
          <w:p w14:paraId="1B7961C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Belgium</w:t>
            </w:r>
          </w:p>
          <w:p w14:paraId="1AA96DAF"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Belize</w:t>
            </w:r>
          </w:p>
          <w:p w14:paraId="70E18A3E"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Bolivia</w:t>
            </w:r>
          </w:p>
          <w:p w14:paraId="17816B2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Bosnia and Herzegovina</w:t>
            </w:r>
          </w:p>
          <w:p w14:paraId="5AF8901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Brazil</w:t>
            </w:r>
          </w:p>
          <w:p w14:paraId="0CBD4CF4"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Brunei</w:t>
            </w:r>
          </w:p>
          <w:p w14:paraId="553DEAC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Bulgaria</w:t>
            </w:r>
          </w:p>
          <w:p w14:paraId="4363DE3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Cameroon</w:t>
            </w:r>
          </w:p>
          <w:p w14:paraId="695066E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Canada</w:t>
            </w:r>
          </w:p>
          <w:p w14:paraId="4C8888F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Chad</w:t>
            </w:r>
          </w:p>
          <w:p w14:paraId="2CFBCF9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Chile</w:t>
            </w:r>
          </w:p>
          <w:p w14:paraId="5357957E"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China</w:t>
            </w:r>
          </w:p>
          <w:p w14:paraId="620EE11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Colombia</w:t>
            </w:r>
          </w:p>
          <w:p w14:paraId="6FDEBCF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Comoros</w:t>
            </w:r>
          </w:p>
          <w:p w14:paraId="4F037E9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Costa Rica</w:t>
            </w:r>
          </w:p>
          <w:p w14:paraId="541BFEE8"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Croatia</w:t>
            </w:r>
          </w:p>
          <w:p w14:paraId="510EEFE2"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Cuba</w:t>
            </w:r>
          </w:p>
          <w:p w14:paraId="451596A1"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Cyprus</w:t>
            </w:r>
          </w:p>
          <w:p w14:paraId="68407D0C"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Czech Republic</w:t>
            </w:r>
          </w:p>
          <w:p w14:paraId="0D0A180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Cote d'Ivoire</w:t>
            </w:r>
          </w:p>
          <w:p w14:paraId="574919F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Denmark</w:t>
            </w:r>
          </w:p>
          <w:p w14:paraId="2A74F20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Dominican Republic</w:t>
            </w:r>
          </w:p>
          <w:p w14:paraId="6375578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Ecuador</w:t>
            </w:r>
          </w:p>
          <w:p w14:paraId="27AB81E1"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Egypt</w:t>
            </w:r>
          </w:p>
          <w:p w14:paraId="79A2522D"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El Salvador</w:t>
            </w:r>
          </w:p>
          <w:p w14:paraId="63378673"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Estonia</w:t>
            </w:r>
          </w:p>
          <w:p w14:paraId="642DDE97"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Ethiopia</w:t>
            </w:r>
          </w:p>
          <w:p w14:paraId="4EC12783"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Finland</w:t>
            </w:r>
          </w:p>
          <w:p w14:paraId="6315B29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France</w:t>
            </w:r>
          </w:p>
          <w:p w14:paraId="527046A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Gambia</w:t>
            </w:r>
          </w:p>
          <w:p w14:paraId="3854718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Georgia</w:t>
            </w:r>
          </w:p>
          <w:p w14:paraId="1A942C9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Germany</w:t>
            </w:r>
          </w:p>
          <w:p w14:paraId="417FBA4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Ghana</w:t>
            </w:r>
          </w:p>
          <w:p w14:paraId="5C1A27A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Greece</w:t>
            </w:r>
          </w:p>
          <w:p w14:paraId="7271420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Greenland</w:t>
            </w:r>
          </w:p>
          <w:p w14:paraId="7DFE33F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Guatemala</w:t>
            </w:r>
          </w:p>
          <w:p w14:paraId="1C1CAB0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Haiti</w:t>
            </w:r>
          </w:p>
          <w:p w14:paraId="12D90D3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Hong Kong</w:t>
            </w:r>
          </w:p>
          <w:p w14:paraId="2BDCFE9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Hungary</w:t>
            </w:r>
          </w:p>
          <w:p w14:paraId="58202AF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Iceland</w:t>
            </w:r>
          </w:p>
          <w:p w14:paraId="651C46F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India</w:t>
            </w:r>
          </w:p>
          <w:p w14:paraId="08DACB9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Indonesia</w:t>
            </w:r>
          </w:p>
          <w:p w14:paraId="4CC14E9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Iran</w:t>
            </w:r>
          </w:p>
          <w:p w14:paraId="2EF12F4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Iraq</w:t>
            </w:r>
          </w:p>
          <w:p w14:paraId="75AEAB20"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Ireland</w:t>
            </w:r>
          </w:p>
          <w:p w14:paraId="48E7D4A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Israel</w:t>
            </w:r>
          </w:p>
          <w:p w14:paraId="00D5BF0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Italy</w:t>
            </w:r>
          </w:p>
          <w:p w14:paraId="230EE19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Japan</w:t>
            </w:r>
          </w:p>
          <w:p w14:paraId="0CF01F9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Jordan</w:t>
            </w:r>
          </w:p>
          <w:p w14:paraId="72F9A84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Kazakhstan</w:t>
            </w:r>
          </w:p>
          <w:p w14:paraId="6EB8C27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Kenya</w:t>
            </w:r>
          </w:p>
          <w:p w14:paraId="4109CA7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Kuwait</w:t>
            </w:r>
          </w:p>
          <w:p w14:paraId="2FA912B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Laos</w:t>
            </w:r>
          </w:p>
          <w:p w14:paraId="043FEE5F"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Latvia</w:t>
            </w:r>
          </w:p>
          <w:p w14:paraId="23A8579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Lebanon</w:t>
            </w:r>
          </w:p>
          <w:p w14:paraId="0C35856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Lithuania</w:t>
            </w:r>
          </w:p>
          <w:p w14:paraId="7C4BFE8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Luxembourg</w:t>
            </w:r>
          </w:p>
          <w:p w14:paraId="0A6FBA9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Macao</w:t>
            </w:r>
          </w:p>
          <w:p w14:paraId="7B56D66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Macedonia</w:t>
            </w:r>
          </w:p>
          <w:p w14:paraId="4D6BFE3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Malawi</w:t>
            </w:r>
          </w:p>
          <w:p w14:paraId="4303707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Malaysia</w:t>
            </w:r>
          </w:p>
          <w:p w14:paraId="75FDACA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Maldives</w:t>
            </w:r>
          </w:p>
          <w:p w14:paraId="1FD5DB2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Mali</w:t>
            </w:r>
          </w:p>
          <w:p w14:paraId="6A449E6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Malta</w:t>
            </w:r>
          </w:p>
          <w:p w14:paraId="657E140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Mexico</w:t>
            </w:r>
          </w:p>
          <w:p w14:paraId="30D37AB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Moldova</w:t>
            </w:r>
          </w:p>
          <w:p w14:paraId="3C1738A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Mongolia</w:t>
            </w:r>
          </w:p>
          <w:p w14:paraId="61E4989C"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Morocco</w:t>
            </w:r>
          </w:p>
          <w:p w14:paraId="19BF78E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Myanmar</w:t>
            </w:r>
          </w:p>
          <w:p w14:paraId="618D3244"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Namibia</w:t>
            </w:r>
          </w:p>
          <w:p w14:paraId="00CE557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Nepal</w:t>
            </w:r>
          </w:p>
          <w:p w14:paraId="06B0716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Netherlands</w:t>
            </w:r>
          </w:p>
          <w:p w14:paraId="39FB030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New Zealand</w:t>
            </w:r>
          </w:p>
          <w:p w14:paraId="6DAF6ED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Nigeria</w:t>
            </w:r>
          </w:p>
          <w:p w14:paraId="7E3BB05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Niue</w:t>
            </w:r>
          </w:p>
          <w:p w14:paraId="52E957E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Norway</w:t>
            </w:r>
          </w:p>
          <w:p w14:paraId="5CDEA98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Oman</w:t>
            </w:r>
          </w:p>
          <w:p w14:paraId="6519E9F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Pakistan</w:t>
            </w:r>
          </w:p>
          <w:p w14:paraId="2E30BD3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Palestine</w:t>
            </w:r>
          </w:p>
          <w:p w14:paraId="1ED7815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Panama</w:t>
            </w:r>
          </w:p>
          <w:p w14:paraId="4C8A578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Papua New Guinea</w:t>
            </w:r>
          </w:p>
          <w:p w14:paraId="724BA25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Paraguay</w:t>
            </w:r>
          </w:p>
          <w:p w14:paraId="5AA0B3F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Peru</w:t>
            </w:r>
          </w:p>
          <w:p w14:paraId="6224A6A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Philippines</w:t>
            </w:r>
          </w:p>
          <w:p w14:paraId="331B318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Poland</w:t>
            </w:r>
          </w:p>
          <w:p w14:paraId="354823D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Portugal</w:t>
            </w:r>
          </w:p>
          <w:p w14:paraId="2B92FAF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Puerto Rico</w:t>
            </w:r>
          </w:p>
          <w:p w14:paraId="40B2C11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Qatar</w:t>
            </w:r>
          </w:p>
          <w:p w14:paraId="24A6E77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Romania</w:t>
            </w:r>
          </w:p>
          <w:p w14:paraId="3209FAEC"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Russia</w:t>
            </w:r>
          </w:p>
          <w:p w14:paraId="43EC08E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Rwanda</w:t>
            </w:r>
          </w:p>
          <w:p w14:paraId="511E3F3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Reunion</w:t>
            </w:r>
          </w:p>
          <w:p w14:paraId="106CDF4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Saint Lucia</w:t>
            </w:r>
          </w:p>
          <w:p w14:paraId="3BBE71A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Saudi Arabia</w:t>
            </w:r>
          </w:p>
          <w:p w14:paraId="141AB264"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Senegal</w:t>
            </w:r>
          </w:p>
          <w:p w14:paraId="5F3A6BEF"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Serbia</w:t>
            </w:r>
          </w:p>
          <w:p w14:paraId="5F4BA63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Singapore</w:t>
            </w:r>
          </w:p>
          <w:p w14:paraId="74343F2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Slovakia</w:t>
            </w:r>
          </w:p>
          <w:p w14:paraId="1367BDB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Slovenia</w:t>
            </w:r>
          </w:p>
          <w:p w14:paraId="0DE5195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South Africa</w:t>
            </w:r>
          </w:p>
          <w:p w14:paraId="29095FD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South Korea</w:t>
            </w:r>
          </w:p>
          <w:p w14:paraId="67ADA68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Spain</w:t>
            </w:r>
          </w:p>
          <w:p w14:paraId="0BDA351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Sri Lanka</w:t>
            </w:r>
          </w:p>
          <w:p w14:paraId="4D33F8C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Sudan</w:t>
            </w:r>
          </w:p>
          <w:p w14:paraId="5DDC4F1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Sweden</w:t>
            </w:r>
          </w:p>
          <w:p w14:paraId="67D44E1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Switzerland</w:t>
            </w:r>
          </w:p>
          <w:p w14:paraId="56C5F0C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Taiwan</w:t>
            </w:r>
          </w:p>
          <w:p w14:paraId="02B1C86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Thailand</w:t>
            </w:r>
          </w:p>
          <w:p w14:paraId="7961B1F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Timor-Leste</w:t>
            </w:r>
          </w:p>
          <w:p w14:paraId="33F44FE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Togo</w:t>
            </w:r>
          </w:p>
          <w:p w14:paraId="3EAB451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Tunisia</w:t>
            </w:r>
          </w:p>
          <w:p w14:paraId="4B863ED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Turkey</w:t>
            </w:r>
          </w:p>
          <w:p w14:paraId="7825ED3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Tuvalu</w:t>
            </w:r>
          </w:p>
          <w:p w14:paraId="620A1D6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Uganda</w:t>
            </w:r>
          </w:p>
          <w:p w14:paraId="39173B7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Ukraine</w:t>
            </w:r>
          </w:p>
          <w:p w14:paraId="4B50CA1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United Arab Emirates</w:t>
            </w:r>
          </w:p>
          <w:p w14:paraId="75651B2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United Kingdom</w:t>
            </w:r>
          </w:p>
          <w:p w14:paraId="42D0C39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United States</w:t>
            </w:r>
          </w:p>
          <w:p w14:paraId="5DEBAEA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Ukraine</w:t>
            </w:r>
          </w:p>
          <w:p w14:paraId="359804C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Uruguay</w:t>
            </w:r>
          </w:p>
          <w:p w14:paraId="23FB098D"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Uzbekistan</w:t>
            </w:r>
          </w:p>
          <w:p w14:paraId="70AA2AD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Venezuela</w:t>
            </w:r>
          </w:p>
          <w:p w14:paraId="4B3AFC1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Virgin Islands</w:t>
            </w:r>
          </w:p>
          <w:p w14:paraId="30E59A7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Vietnam</w:t>
            </w:r>
          </w:p>
          <w:p w14:paraId="7363326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Zimbabwe</w:t>
            </w:r>
          </w:p>
          <w:p w14:paraId="3F91603A" w14:textId="77777777" w:rsidR="00F50F9B" w:rsidRPr="00F50F9B" w:rsidRDefault="00F50F9B" w:rsidP="00F50F9B">
            <w:pPr>
              <w:jc w:val="left"/>
              <w:rPr>
                <w:rFonts w:eastAsia="Arial"/>
                <w:sz w:val="18"/>
                <w:szCs w:val="18"/>
                <w:lang w:eastAsia="en-US"/>
              </w:rPr>
            </w:pPr>
          </w:p>
        </w:tc>
      </w:tr>
      <w:tr w:rsidR="00F50F9B" w:rsidRPr="00F50F9B" w14:paraId="5A86C4C7" w14:textId="77777777" w:rsidTr="00640F45">
        <w:tc>
          <w:tcPr>
            <w:tcW w:w="2221" w:type="dxa"/>
            <w:tcMar>
              <w:top w:w="0" w:type="dxa"/>
              <w:left w:w="40" w:type="dxa"/>
              <w:bottom w:w="0" w:type="dxa"/>
              <w:right w:w="40" w:type="dxa"/>
            </w:tcMar>
            <w:vAlign w:val="bottom"/>
          </w:tcPr>
          <w:p w14:paraId="7F83955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i/>
                <w:sz w:val="18"/>
                <w:szCs w:val="18"/>
                <w:lang w:eastAsia="en-US"/>
              </w:rPr>
              <w:t>No of new registered users</w:t>
            </w:r>
          </w:p>
        </w:tc>
        <w:tc>
          <w:tcPr>
            <w:tcW w:w="1140" w:type="dxa"/>
            <w:tcMar>
              <w:top w:w="0" w:type="dxa"/>
              <w:left w:w="40" w:type="dxa"/>
              <w:bottom w:w="0" w:type="dxa"/>
              <w:right w:w="40" w:type="dxa"/>
            </w:tcMar>
            <w:vAlign w:val="bottom"/>
          </w:tcPr>
          <w:p w14:paraId="7604E246" w14:textId="77777777" w:rsidR="00F50F9B" w:rsidRPr="00F50F9B" w:rsidRDefault="00F50F9B" w:rsidP="00F50F9B">
            <w:pPr>
              <w:widowControl w:val="0"/>
              <w:jc w:val="right"/>
              <w:rPr>
                <w:rFonts w:ascii="Calibri" w:hAnsi="Calibri" w:cs="Calibri"/>
                <w:sz w:val="18"/>
                <w:szCs w:val="18"/>
                <w:lang w:eastAsia="en-US"/>
              </w:rPr>
            </w:pPr>
            <w:r w:rsidRPr="00F50F9B">
              <w:rPr>
                <w:rFonts w:eastAsia="Arial"/>
                <w:sz w:val="18"/>
                <w:szCs w:val="18"/>
                <w:lang w:eastAsia="en-US"/>
              </w:rPr>
              <w:t>4,500</w:t>
            </w:r>
          </w:p>
        </w:tc>
        <w:tc>
          <w:tcPr>
            <w:tcW w:w="3735" w:type="dxa"/>
            <w:tcMar>
              <w:top w:w="0" w:type="dxa"/>
              <w:left w:w="40" w:type="dxa"/>
              <w:bottom w:w="0" w:type="dxa"/>
              <w:right w:w="40" w:type="dxa"/>
            </w:tcMar>
            <w:vAlign w:val="bottom"/>
          </w:tcPr>
          <w:p w14:paraId="346996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51B176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2,660</w:t>
            </w:r>
          </w:p>
        </w:tc>
        <w:tc>
          <w:tcPr>
            <w:tcW w:w="1950" w:type="dxa"/>
            <w:tcMar>
              <w:top w:w="0" w:type="dxa"/>
              <w:left w:w="40" w:type="dxa"/>
              <w:bottom w:w="0" w:type="dxa"/>
              <w:right w:w="40" w:type="dxa"/>
            </w:tcMar>
            <w:vAlign w:val="bottom"/>
          </w:tcPr>
          <w:p w14:paraId="200FCF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2,720</w:t>
            </w:r>
          </w:p>
        </w:tc>
        <w:tc>
          <w:tcPr>
            <w:tcW w:w="2250" w:type="dxa"/>
          </w:tcPr>
          <w:p w14:paraId="1989E79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2,676</w:t>
            </w:r>
          </w:p>
        </w:tc>
      </w:tr>
    </w:tbl>
    <w:p w14:paraId="7F37EB38" w14:textId="77777777" w:rsidR="00F50F9B" w:rsidRPr="00F50F9B" w:rsidRDefault="00F50F9B" w:rsidP="00F50F9B">
      <w:pPr>
        <w:rPr>
          <w:rFonts w:eastAsia="Arial"/>
          <w:lang w:eastAsia="en-US"/>
        </w:rPr>
      </w:pPr>
    </w:p>
    <w:p w14:paraId="1F47B6E3" w14:textId="77777777" w:rsidR="00F50F9B" w:rsidRPr="00F50F9B" w:rsidRDefault="00F50F9B" w:rsidP="007229E1">
      <w:pPr>
        <w:pStyle w:val="Heading3"/>
        <w:numPr>
          <w:ilvl w:val="2"/>
          <w:numId w:val="13"/>
        </w:numPr>
      </w:pPr>
      <w:bookmarkStart w:id="13" w:name="_heading=h.ua09e3q99j7l" w:colFirst="0" w:colLast="0"/>
      <w:bookmarkStart w:id="14" w:name="_Toc102798036"/>
      <w:bookmarkEnd w:id="13"/>
      <w:r w:rsidRPr="00F50F9B">
        <w:t>Assessment</w:t>
      </w:r>
      <w:bookmarkEnd w:id="14"/>
    </w:p>
    <w:p w14:paraId="1D3FD98A" w14:textId="77777777" w:rsidR="00F50F9B" w:rsidRPr="00F50F9B" w:rsidRDefault="00F50F9B" w:rsidP="00F50F9B">
      <w:pPr>
        <w:rPr>
          <w:rFonts w:eastAsia="Arial"/>
          <w:lang w:eastAsia="en-US"/>
        </w:rPr>
      </w:pPr>
      <w:r w:rsidRPr="00F50F9B">
        <w:rPr>
          <w:rFonts w:eastAsia="Arial"/>
          <w:lang w:eastAsia="en-US"/>
        </w:rPr>
        <w:t>The WeNMR Thematic Services, supported by the UU</w:t>
      </w:r>
      <w:r w:rsidRPr="00F50F9B">
        <w:rPr>
          <w:rFonts w:eastAsia="Arial"/>
          <w:vertAlign w:val="superscript"/>
          <w:lang w:eastAsia="en-US"/>
        </w:rPr>
        <w:footnoteReference w:id="3"/>
      </w:r>
      <w:r w:rsidRPr="00F50F9B">
        <w:rPr>
          <w:rFonts w:eastAsia="Arial"/>
          <w:lang w:eastAsia="en-US"/>
        </w:rPr>
        <w:t xml:space="preserve"> and CIRMMP, have been fully operational for many years by now with demonstrated impact and usage. All the thematic services are available in the EOSC Portal and Marketplace</w:t>
      </w:r>
      <w:r w:rsidRPr="00F50F9B">
        <w:rPr>
          <w:rFonts w:eastAsia="Arial"/>
          <w:vertAlign w:val="superscript"/>
          <w:lang w:eastAsia="en-US"/>
        </w:rPr>
        <w:footnoteReference w:id="4"/>
      </w:r>
      <w:r w:rsidRPr="00F50F9B">
        <w:rPr>
          <w:rFonts w:eastAsia="Arial"/>
          <w:lang w:eastAsia="en-US"/>
        </w:rPr>
        <w:t xml:space="preserve"> (under the Software category). Access to the computing and storage resources to support the operation of the Thematic Services was formalized with EGI through a Service Level Agreement (SLA)</w:t>
      </w:r>
      <w:r w:rsidRPr="00F50F9B">
        <w:rPr>
          <w:rFonts w:eastAsia="Arial"/>
          <w:vertAlign w:val="superscript"/>
          <w:lang w:eastAsia="en-US"/>
        </w:rPr>
        <w:footnoteReference w:id="5"/>
      </w:r>
      <w:r w:rsidRPr="00F50F9B">
        <w:rPr>
          <w:rFonts w:eastAsia="Arial"/>
          <w:lang w:eastAsia="en-US"/>
        </w:rPr>
        <w:t xml:space="preserve"> which has been extended until June 2023. A total of 50+ Million (HTC) CPU/h (opportunistic access), 500+ cloud CPU cores and 60TB of storage are provisioned to allow the structural biologist community to have a transparent access to computing facilities. This capacity allocation is officially supported by SARA-Matrix and NIKHEF (NL), TW-NCHC (TW), NCG-INGRID-LP (PT), INFN-PADOVA-STACK and INFN-LNL-2 (IT), CESNET-MCC (CZ), IFCA-LCG2 and CESGA (ES) and UA-BITP (UA). </w:t>
      </w:r>
    </w:p>
    <w:p w14:paraId="35894A04" w14:textId="61514279" w:rsidR="00F50F9B" w:rsidRPr="00F50F9B" w:rsidRDefault="00F50F9B" w:rsidP="00F50F9B">
      <w:pPr>
        <w:rPr>
          <w:rFonts w:eastAsia="Arial"/>
          <w:lang w:eastAsia="en-US"/>
        </w:rPr>
      </w:pPr>
      <w:r w:rsidRPr="00F50F9B">
        <w:rPr>
          <w:rFonts w:eastAsia="Arial"/>
          <w:lang w:eastAsia="en-US"/>
        </w:rPr>
        <w:t xml:space="preserve">The integration with the EOSC Compute Platform, and the use of resources, are instrumental for continuing to offer free access to the WeNMR Thematic Services via web portals. The benefits that EGI-ACE is bringing to the WeNMR Thematic services are </w:t>
      </w:r>
      <w:r w:rsidR="003E5E48" w:rsidRPr="00F50F9B">
        <w:rPr>
          <w:rFonts w:eastAsia="Arial"/>
          <w:lang w:eastAsia="en-US"/>
        </w:rPr>
        <w:t>clearer</w:t>
      </w:r>
      <w:r w:rsidRPr="00F50F9B">
        <w:rPr>
          <w:rFonts w:eastAsia="Arial"/>
          <w:lang w:eastAsia="en-US"/>
        </w:rPr>
        <w:t xml:space="preserve"> whether we consider the % of increment of the VA metrics reported at the beginning of the project and after 12 months. More specifically:</w:t>
      </w:r>
    </w:p>
    <w:p w14:paraId="6EE94ED9"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user runs submitted (before the project start): 34,375</w:t>
      </w:r>
      <w:r w:rsidRPr="00F50F9B">
        <w:rPr>
          <w:rFonts w:eastAsia="Arial"/>
          <w:vertAlign w:val="superscript"/>
          <w:lang w:eastAsia="en-US"/>
        </w:rPr>
        <w:footnoteReference w:id="6"/>
      </w:r>
    </w:p>
    <w:p w14:paraId="0782BB0B"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user runs submitted at M15: 41,250, with an increment of +20%</w:t>
      </w:r>
    </w:p>
    <w:p w14:paraId="3D4E512A"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new registered users (before the project start): 5,695</w:t>
      </w:r>
      <w:r w:rsidRPr="00F50F9B">
        <w:rPr>
          <w:rFonts w:eastAsia="Arial"/>
          <w:vertAlign w:val="superscript"/>
          <w:lang w:eastAsia="en-US"/>
        </w:rPr>
        <w:t>3</w:t>
      </w:r>
    </w:p>
    <w:p w14:paraId="008C8CA2" w14:textId="77777777" w:rsidR="00F50F9B" w:rsidRPr="00F50F9B" w:rsidRDefault="00F50F9B" w:rsidP="00F50F9B">
      <w:pPr>
        <w:numPr>
          <w:ilvl w:val="0"/>
          <w:numId w:val="19"/>
        </w:numPr>
        <w:rPr>
          <w:rFonts w:eastAsia="Arial"/>
          <w:lang w:eastAsia="en-US"/>
        </w:rPr>
      </w:pPr>
      <w:r w:rsidRPr="00F50F9B">
        <w:rPr>
          <w:rFonts w:eastAsia="Arial"/>
          <w:lang w:eastAsia="en-US"/>
        </w:rPr>
        <w:t>No. of new registered users at M15: 2,660+2,720+2,676=8,056, with an increment of +41.45%</w:t>
      </w:r>
    </w:p>
    <w:p w14:paraId="2AFBC432" w14:textId="77777777" w:rsidR="00F50F9B" w:rsidRPr="00F50F9B" w:rsidRDefault="00F50F9B" w:rsidP="00F50F9B">
      <w:pPr>
        <w:rPr>
          <w:rFonts w:eastAsia="Arial"/>
          <w:lang w:eastAsia="en-US"/>
        </w:rPr>
      </w:pPr>
      <w:r w:rsidRPr="00F50F9B">
        <w:rPr>
          <w:rFonts w:eastAsia="Arial"/>
          <w:lang w:eastAsia="en-US"/>
        </w:rPr>
        <w:t>Several outreach and training events were organized by the University of Utrecht (UU) and the Consorzio Interuniversitario Risonanze Magnetiche di Metallo Proteine (CIRMMP)</w:t>
      </w:r>
      <w:r w:rsidRPr="00F50F9B">
        <w:rPr>
          <w:rFonts w:eastAsia="Arial"/>
          <w:vertAlign w:val="superscript"/>
          <w:lang w:eastAsia="en-US"/>
        </w:rPr>
        <w:footnoteReference w:id="7"/>
      </w:r>
      <w:r w:rsidRPr="00F50F9B">
        <w:rPr>
          <w:rFonts w:eastAsia="Arial"/>
          <w:lang w:eastAsia="en-US"/>
        </w:rPr>
        <w:t xml:space="preserve"> to promote the uptake of the services suite across the structural biologists community. A total of 12 training events were organized during the first part of the project. As shown by the metrics collected during the three periods of observation (see table above), outreach and training activities actively contributed to promote the uptake of the WeNMR Thematic Services to reach a wider user base in Europe and worldwide. Most of the metrics have already met the target baseline. We expect to further improve this positive trend also during the second part of the project.</w:t>
      </w:r>
    </w:p>
    <w:p w14:paraId="50E7CACA" w14:textId="34829732" w:rsidR="00F50F9B" w:rsidRPr="00F50F9B" w:rsidRDefault="00F50F9B" w:rsidP="00F50F9B">
      <w:pPr>
        <w:rPr>
          <w:rFonts w:eastAsia="Arial"/>
          <w:lang w:eastAsia="en-US"/>
        </w:rPr>
      </w:pPr>
      <w:r w:rsidRPr="00F50F9B">
        <w:rPr>
          <w:rFonts w:eastAsia="Arial"/>
          <w:lang w:eastAsia="en-US"/>
        </w:rPr>
        <w:t>As part of the dissemination activities, a dedicated case study</w:t>
      </w:r>
      <w:r w:rsidRPr="00F50F9B">
        <w:rPr>
          <w:rFonts w:eastAsia="Arial"/>
          <w:vertAlign w:val="superscript"/>
          <w:lang w:eastAsia="en-US"/>
        </w:rPr>
        <w:footnoteReference w:id="8"/>
      </w:r>
      <w:r w:rsidRPr="00F50F9B">
        <w:rPr>
          <w:rFonts w:eastAsia="Arial"/>
          <w:lang w:eastAsia="en-US"/>
        </w:rPr>
        <w:t xml:space="preserve"> was also published in the EGI web site. From a technical point of view, during the second part of the project, special assistance will be devoted to move from X.509 certificates to token-based authentication and support the integration with the EGI Workload Manager</w:t>
      </w:r>
      <w:r w:rsidRPr="00F50F9B">
        <w:rPr>
          <w:rFonts w:eastAsia="Arial"/>
          <w:vertAlign w:val="superscript"/>
          <w:lang w:eastAsia="en-US"/>
        </w:rPr>
        <w:footnoteReference w:id="9"/>
      </w:r>
      <w:r w:rsidRPr="00F50F9B">
        <w:rPr>
          <w:rFonts w:eastAsia="Arial"/>
          <w:lang w:eastAsia="en-US"/>
        </w:rPr>
        <w:t xml:space="preserve"> service. During the second part of the project the Data Space will also investigate the possibility of integrating the HPC resources in the WeNMR portal.</w:t>
      </w:r>
    </w:p>
    <w:p w14:paraId="675B7651" w14:textId="77777777" w:rsidR="00F50F9B" w:rsidRPr="00F50F9B" w:rsidRDefault="00F50F9B" w:rsidP="00660A57">
      <w:pPr>
        <w:pStyle w:val="Heading2"/>
        <w:numPr>
          <w:ilvl w:val="1"/>
          <w:numId w:val="13"/>
        </w:numPr>
      </w:pPr>
      <w:bookmarkStart w:id="15" w:name="_heading=h.dk49pnaciaw9" w:colFirst="0" w:colLast="0"/>
      <w:bookmarkStart w:id="16" w:name="_Toc102798037"/>
      <w:bookmarkEnd w:id="15"/>
      <w:r w:rsidRPr="00F50F9B">
        <w:t>Virtual Imaging Platform (VIP)</w:t>
      </w:r>
      <w:bookmarkEnd w:id="16"/>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DA4BF7" w14:paraId="391BAF3A" w14:textId="77777777" w:rsidTr="0001092B">
        <w:tc>
          <w:tcPr>
            <w:tcW w:w="1471" w:type="dxa"/>
            <w:shd w:val="clear" w:color="auto" w:fill="D9D9D9"/>
            <w:tcMar>
              <w:top w:w="75" w:type="dxa"/>
              <w:left w:w="75" w:type="dxa"/>
              <w:bottom w:w="75" w:type="dxa"/>
              <w:right w:w="75" w:type="dxa"/>
            </w:tcMar>
            <w:vAlign w:val="center"/>
          </w:tcPr>
          <w:p w14:paraId="3AD6FC29"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Description</w:t>
            </w:r>
          </w:p>
        </w:tc>
        <w:tc>
          <w:tcPr>
            <w:tcW w:w="11926" w:type="dxa"/>
            <w:tcMar>
              <w:top w:w="75" w:type="dxa"/>
              <w:left w:w="75" w:type="dxa"/>
              <w:bottom w:w="75" w:type="dxa"/>
              <w:right w:w="75" w:type="dxa"/>
            </w:tcMar>
            <w:vAlign w:val="center"/>
          </w:tcPr>
          <w:p w14:paraId="64947899" w14:textId="77777777" w:rsidR="00F50F9B" w:rsidRPr="00DA4BF7" w:rsidRDefault="00F50F9B" w:rsidP="00F50F9B">
            <w:pPr>
              <w:rPr>
                <w:rFonts w:eastAsia="Arial"/>
                <w:sz w:val="20"/>
                <w:szCs w:val="20"/>
                <w:lang w:eastAsia="en-US"/>
              </w:rPr>
            </w:pPr>
            <w:r w:rsidRPr="00DA4BF7">
              <w:rPr>
                <w:rFonts w:eastAsia="Arial"/>
                <w:sz w:val="20"/>
                <w:szCs w:val="20"/>
                <w:lang w:eastAsia="en-US"/>
              </w:rPr>
              <w:t xml:space="preserve">VIP (Virtual Imaging Platform) is a web portal for the simulation and processing of massive data in medical imaging. VIP users can access applications as a service and significant amounts of computing resources and storage (provided by the biomed EGI Virtual Organisation) with no required technical skills beyond the use of a web browser. VIP is thus both a : </w:t>
            </w:r>
          </w:p>
          <w:p w14:paraId="2EE37F44" w14:textId="26932EFD" w:rsidR="00F50F9B" w:rsidRPr="00DA4BF7" w:rsidRDefault="00F50F9B" w:rsidP="00F50F9B">
            <w:pPr>
              <w:rPr>
                <w:rFonts w:eastAsia="Arial"/>
                <w:sz w:val="20"/>
                <w:szCs w:val="20"/>
                <w:lang w:eastAsia="en-US"/>
              </w:rPr>
            </w:pPr>
            <w:r w:rsidRPr="00DA4BF7">
              <w:rPr>
                <w:rFonts w:eastAsia="Arial"/>
                <w:sz w:val="20"/>
                <w:szCs w:val="20"/>
                <w:lang w:eastAsia="en-US"/>
              </w:rPr>
              <w:t xml:space="preserve">-- Service provider, in the sense that it provides users with applications as a </w:t>
            </w:r>
            <w:r w:rsidR="00C63C2F" w:rsidRPr="00DA4BF7">
              <w:rPr>
                <w:rFonts w:eastAsia="Arial"/>
                <w:sz w:val="20"/>
                <w:szCs w:val="20"/>
                <w:lang w:eastAsia="en-US"/>
              </w:rPr>
              <w:t>service and various other service</w:t>
            </w:r>
            <w:r w:rsidRPr="00DA4BF7">
              <w:rPr>
                <w:rFonts w:eastAsia="Arial"/>
                <w:sz w:val="20"/>
                <w:szCs w:val="20"/>
                <w:lang w:eastAsia="en-US"/>
              </w:rPr>
              <w:t xml:space="preserve"> for FAIR data analysis through Boutiques (containers, publication to Zenodo, DOIs). </w:t>
            </w:r>
          </w:p>
          <w:p w14:paraId="68962CF1" w14:textId="77777777" w:rsidR="00F50F9B" w:rsidRPr="00DA4BF7" w:rsidRDefault="00F50F9B" w:rsidP="00F50F9B">
            <w:pPr>
              <w:rPr>
                <w:rFonts w:eastAsia="Arial"/>
                <w:sz w:val="20"/>
                <w:szCs w:val="20"/>
                <w:lang w:eastAsia="en-US"/>
              </w:rPr>
            </w:pPr>
            <w:r w:rsidRPr="00DA4BF7">
              <w:rPr>
                <w:rFonts w:eastAsia="Arial"/>
                <w:sz w:val="20"/>
                <w:szCs w:val="20"/>
                <w:lang w:eastAsia="en-US"/>
              </w:rPr>
              <w:t>-- Consumer of resources, in the sense that applications available in VIP exploit HTC computing, storage and GPU resources provided by the biomed EGI VO.</w:t>
            </w:r>
          </w:p>
          <w:p w14:paraId="64470033" w14:textId="77777777" w:rsidR="00F50F9B" w:rsidRPr="00DA4BF7" w:rsidRDefault="00F50F9B" w:rsidP="00F50F9B">
            <w:pPr>
              <w:rPr>
                <w:rFonts w:eastAsia="Arial"/>
                <w:sz w:val="20"/>
                <w:szCs w:val="20"/>
                <w:lang w:eastAsia="en-US"/>
              </w:rPr>
            </w:pPr>
            <w:r w:rsidRPr="00DA4BF7">
              <w:rPr>
                <w:rFonts w:eastAsia="Arial"/>
                <w:sz w:val="20"/>
                <w:szCs w:val="20"/>
                <w:lang w:eastAsia="en-US"/>
              </w:rPr>
              <w:t>Medical imaging applications have always been compute intensive. In the last few years, in addition to the usual CPU computing needs, GPU usage has become mandatory for the processing of (3D) medical data, as well as for efficient machine learning approaches such as deep learning. The service enables the life sciences medical imaging community to have a transparent access to such computing facilities, especially for collaborators with no specific computer science background. A typical use-case consists in :</w:t>
            </w:r>
          </w:p>
          <w:p w14:paraId="12DF9EE3" w14:textId="77777777" w:rsidR="00F50F9B" w:rsidRPr="00DA4BF7" w:rsidRDefault="00F50F9B" w:rsidP="00F50F9B">
            <w:pPr>
              <w:rPr>
                <w:rFonts w:eastAsia="Arial"/>
                <w:sz w:val="20"/>
                <w:szCs w:val="20"/>
                <w:lang w:eastAsia="en-US"/>
              </w:rPr>
            </w:pPr>
            <w:r w:rsidRPr="00DA4BF7">
              <w:rPr>
                <w:rFonts w:eastAsia="Arial"/>
                <w:sz w:val="20"/>
                <w:szCs w:val="20"/>
                <w:lang w:eastAsia="en-US"/>
              </w:rPr>
              <w:t>-- Training phase: researchers build and train deep learning algorithms and models (GPUs needed)</w:t>
            </w:r>
          </w:p>
          <w:p w14:paraId="27DF35B2" w14:textId="77777777" w:rsidR="00F50F9B" w:rsidRPr="00DA4BF7" w:rsidRDefault="00F50F9B" w:rsidP="00F50F9B">
            <w:pPr>
              <w:rPr>
                <w:rFonts w:eastAsia="Arial"/>
                <w:sz w:val="20"/>
                <w:szCs w:val="20"/>
                <w:lang w:eastAsia="en-US"/>
              </w:rPr>
            </w:pPr>
            <w:r w:rsidRPr="00DA4BF7">
              <w:rPr>
                <w:rFonts w:eastAsia="Arial"/>
                <w:sz w:val="20"/>
                <w:szCs w:val="20"/>
                <w:lang w:eastAsia="en-US"/>
              </w:rPr>
              <w:t>-- Testing phase: medical doctors/specialists use these models to test their data (GPU or CPU)</w:t>
            </w:r>
          </w:p>
        </w:tc>
      </w:tr>
      <w:tr w:rsidR="00F50F9B" w:rsidRPr="00DA4BF7" w14:paraId="7652677F" w14:textId="77777777" w:rsidTr="0001092B">
        <w:tc>
          <w:tcPr>
            <w:tcW w:w="1471" w:type="dxa"/>
            <w:shd w:val="clear" w:color="auto" w:fill="D9D9D9"/>
            <w:tcMar>
              <w:top w:w="75" w:type="dxa"/>
              <w:left w:w="75" w:type="dxa"/>
              <w:bottom w:w="75" w:type="dxa"/>
              <w:right w:w="75" w:type="dxa"/>
            </w:tcMar>
            <w:vAlign w:val="center"/>
          </w:tcPr>
          <w:p w14:paraId="761E1B6F"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Task</w:t>
            </w:r>
          </w:p>
        </w:tc>
        <w:tc>
          <w:tcPr>
            <w:tcW w:w="11926" w:type="dxa"/>
            <w:tcMar>
              <w:top w:w="75" w:type="dxa"/>
              <w:left w:w="75" w:type="dxa"/>
              <w:bottom w:w="75" w:type="dxa"/>
              <w:right w:w="75" w:type="dxa"/>
            </w:tcMar>
            <w:vAlign w:val="center"/>
          </w:tcPr>
          <w:p w14:paraId="7C0F6995" w14:textId="77777777" w:rsidR="00F50F9B" w:rsidRPr="00DA4BF7" w:rsidRDefault="00F50F9B" w:rsidP="00F50F9B">
            <w:pPr>
              <w:rPr>
                <w:rFonts w:eastAsia="Arial"/>
                <w:sz w:val="20"/>
                <w:szCs w:val="20"/>
                <w:lang w:eastAsia="en-US"/>
              </w:rPr>
            </w:pPr>
            <w:r w:rsidRPr="00DA4BF7">
              <w:rPr>
                <w:rFonts w:eastAsia="Arial"/>
                <w:sz w:val="20"/>
                <w:szCs w:val="20"/>
                <w:lang w:eastAsia="en-US"/>
              </w:rPr>
              <w:t>5.1</w:t>
            </w:r>
          </w:p>
        </w:tc>
      </w:tr>
      <w:tr w:rsidR="00F50F9B" w:rsidRPr="00DA4BF7" w14:paraId="6EF9BBC3" w14:textId="77777777" w:rsidTr="0001092B">
        <w:tc>
          <w:tcPr>
            <w:tcW w:w="1471" w:type="dxa"/>
            <w:shd w:val="clear" w:color="auto" w:fill="D9D9D9"/>
            <w:tcMar>
              <w:top w:w="75" w:type="dxa"/>
              <w:left w:w="75" w:type="dxa"/>
              <w:bottom w:w="75" w:type="dxa"/>
              <w:right w:w="75" w:type="dxa"/>
            </w:tcMar>
            <w:vAlign w:val="center"/>
          </w:tcPr>
          <w:p w14:paraId="52596268"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URL</w:t>
            </w:r>
          </w:p>
        </w:tc>
        <w:tc>
          <w:tcPr>
            <w:tcW w:w="11926" w:type="dxa"/>
            <w:tcMar>
              <w:top w:w="75" w:type="dxa"/>
              <w:left w:w="75" w:type="dxa"/>
              <w:bottom w:w="75" w:type="dxa"/>
              <w:right w:w="75" w:type="dxa"/>
            </w:tcMar>
            <w:vAlign w:val="center"/>
          </w:tcPr>
          <w:p w14:paraId="4A20FF94" w14:textId="77777777" w:rsidR="00F50F9B" w:rsidRPr="00DA4BF7" w:rsidRDefault="00F50F9B" w:rsidP="00F50F9B">
            <w:pPr>
              <w:rPr>
                <w:rFonts w:eastAsia="Arial"/>
                <w:sz w:val="20"/>
                <w:szCs w:val="20"/>
                <w:lang w:eastAsia="en-US"/>
              </w:rPr>
            </w:pPr>
          </w:p>
        </w:tc>
      </w:tr>
      <w:tr w:rsidR="00F50F9B" w:rsidRPr="00DA4BF7" w14:paraId="635E4701" w14:textId="77777777" w:rsidTr="0001092B">
        <w:tc>
          <w:tcPr>
            <w:tcW w:w="1471" w:type="dxa"/>
            <w:shd w:val="clear" w:color="auto" w:fill="D9D9D9"/>
            <w:tcMar>
              <w:top w:w="75" w:type="dxa"/>
              <w:left w:w="75" w:type="dxa"/>
              <w:bottom w:w="75" w:type="dxa"/>
              <w:right w:w="75" w:type="dxa"/>
            </w:tcMar>
            <w:vAlign w:val="center"/>
          </w:tcPr>
          <w:p w14:paraId="7DA5105D"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Service Category</w:t>
            </w:r>
          </w:p>
        </w:tc>
        <w:tc>
          <w:tcPr>
            <w:tcW w:w="11926" w:type="dxa"/>
            <w:tcMar>
              <w:top w:w="75" w:type="dxa"/>
              <w:left w:w="75" w:type="dxa"/>
              <w:bottom w:w="75" w:type="dxa"/>
              <w:right w:w="75" w:type="dxa"/>
            </w:tcMar>
            <w:vAlign w:val="center"/>
          </w:tcPr>
          <w:p w14:paraId="4071A89C" w14:textId="77777777" w:rsidR="00F50F9B" w:rsidRPr="00DA4BF7" w:rsidRDefault="00F50F9B" w:rsidP="00F50F9B">
            <w:pPr>
              <w:rPr>
                <w:rFonts w:eastAsia="Arial"/>
                <w:sz w:val="20"/>
                <w:szCs w:val="20"/>
                <w:lang w:eastAsia="en-US"/>
              </w:rPr>
            </w:pPr>
            <w:r w:rsidRPr="00DA4BF7">
              <w:rPr>
                <w:rFonts w:eastAsia="Arial"/>
                <w:sz w:val="20"/>
                <w:szCs w:val="20"/>
                <w:lang w:eastAsia="en-US"/>
              </w:rPr>
              <w:t>Data Spaces and Analytics</w:t>
            </w:r>
          </w:p>
        </w:tc>
      </w:tr>
      <w:tr w:rsidR="00F50F9B" w:rsidRPr="00DA4BF7" w14:paraId="26D6AC54" w14:textId="77777777" w:rsidTr="0001092B">
        <w:tc>
          <w:tcPr>
            <w:tcW w:w="1471" w:type="dxa"/>
            <w:shd w:val="clear" w:color="auto" w:fill="D9D9D9"/>
            <w:tcMar>
              <w:top w:w="75" w:type="dxa"/>
              <w:left w:w="75" w:type="dxa"/>
              <w:bottom w:w="75" w:type="dxa"/>
              <w:right w:w="75" w:type="dxa"/>
            </w:tcMar>
            <w:vAlign w:val="center"/>
          </w:tcPr>
          <w:p w14:paraId="32D6E581"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Service Catalogue</w:t>
            </w:r>
          </w:p>
        </w:tc>
        <w:tc>
          <w:tcPr>
            <w:tcW w:w="11926" w:type="dxa"/>
            <w:tcMar>
              <w:top w:w="75" w:type="dxa"/>
              <w:left w:w="75" w:type="dxa"/>
              <w:bottom w:w="75" w:type="dxa"/>
              <w:right w:w="75" w:type="dxa"/>
            </w:tcMar>
            <w:vAlign w:val="center"/>
          </w:tcPr>
          <w:p w14:paraId="792F4E2A" w14:textId="77777777" w:rsidR="00F50F9B" w:rsidRPr="00DA4BF7" w:rsidRDefault="001A103E" w:rsidP="00F50F9B">
            <w:pPr>
              <w:rPr>
                <w:rFonts w:eastAsia="Arial"/>
                <w:sz w:val="20"/>
                <w:szCs w:val="20"/>
                <w:lang w:eastAsia="en-US"/>
              </w:rPr>
            </w:pPr>
            <w:hyperlink r:id="rId25">
              <w:r w:rsidR="00F50F9B" w:rsidRPr="00DA4BF7">
                <w:rPr>
                  <w:rFonts w:eastAsia="Arial"/>
                  <w:color w:val="1155CC"/>
                  <w:sz w:val="20"/>
                  <w:szCs w:val="20"/>
                  <w:u w:val="single"/>
                  <w:lang w:eastAsia="en-US"/>
                </w:rPr>
                <w:t>https://www.creatis.insa-lyon.fr/vip/</w:t>
              </w:r>
            </w:hyperlink>
            <w:r w:rsidR="00F50F9B" w:rsidRPr="00DA4BF7">
              <w:rPr>
                <w:rFonts w:eastAsia="Arial"/>
                <w:sz w:val="20"/>
                <w:szCs w:val="20"/>
                <w:lang w:eastAsia="en-US"/>
              </w:rPr>
              <w:t xml:space="preserve"> </w:t>
            </w:r>
          </w:p>
        </w:tc>
      </w:tr>
      <w:tr w:rsidR="00F50F9B" w:rsidRPr="00DA4BF7" w14:paraId="40FE004E" w14:textId="77777777" w:rsidTr="0001092B">
        <w:tc>
          <w:tcPr>
            <w:tcW w:w="1471" w:type="dxa"/>
            <w:shd w:val="clear" w:color="auto" w:fill="D9D9D9"/>
            <w:tcMar>
              <w:top w:w="75" w:type="dxa"/>
              <w:left w:w="75" w:type="dxa"/>
              <w:bottom w:w="75" w:type="dxa"/>
              <w:right w:w="75" w:type="dxa"/>
            </w:tcMar>
            <w:vAlign w:val="center"/>
          </w:tcPr>
          <w:p w14:paraId="149DCACA"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Location</w:t>
            </w:r>
          </w:p>
        </w:tc>
        <w:tc>
          <w:tcPr>
            <w:tcW w:w="11926" w:type="dxa"/>
            <w:tcMar>
              <w:top w:w="75" w:type="dxa"/>
              <w:left w:w="75" w:type="dxa"/>
              <w:bottom w:w="75" w:type="dxa"/>
              <w:right w:w="75" w:type="dxa"/>
            </w:tcMar>
            <w:vAlign w:val="center"/>
          </w:tcPr>
          <w:p w14:paraId="04796AAC" w14:textId="77777777" w:rsidR="00F50F9B" w:rsidRPr="00DA4BF7" w:rsidRDefault="00F50F9B" w:rsidP="00F50F9B">
            <w:pPr>
              <w:rPr>
                <w:rFonts w:eastAsia="Arial"/>
                <w:sz w:val="20"/>
                <w:szCs w:val="20"/>
                <w:lang w:eastAsia="en-US"/>
              </w:rPr>
            </w:pPr>
            <w:r w:rsidRPr="00DA4BF7">
              <w:rPr>
                <w:rFonts w:eastAsia="Arial"/>
                <w:sz w:val="20"/>
                <w:szCs w:val="20"/>
                <w:lang w:eastAsia="en-US"/>
              </w:rPr>
              <w:t>INSA, Lyon, France</w:t>
            </w:r>
          </w:p>
        </w:tc>
      </w:tr>
      <w:tr w:rsidR="00F50F9B" w:rsidRPr="00DA4BF7" w14:paraId="7B07833D" w14:textId="77777777" w:rsidTr="0001092B">
        <w:tc>
          <w:tcPr>
            <w:tcW w:w="1471" w:type="dxa"/>
            <w:shd w:val="clear" w:color="auto" w:fill="D9D9D9"/>
            <w:tcMar>
              <w:top w:w="75" w:type="dxa"/>
              <w:left w:w="75" w:type="dxa"/>
              <w:bottom w:w="75" w:type="dxa"/>
              <w:right w:w="75" w:type="dxa"/>
            </w:tcMar>
            <w:vAlign w:val="center"/>
          </w:tcPr>
          <w:p w14:paraId="6B5E9689"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Duration</w:t>
            </w:r>
          </w:p>
        </w:tc>
        <w:tc>
          <w:tcPr>
            <w:tcW w:w="11926" w:type="dxa"/>
            <w:tcMar>
              <w:top w:w="75" w:type="dxa"/>
              <w:left w:w="75" w:type="dxa"/>
              <w:bottom w:w="75" w:type="dxa"/>
              <w:right w:w="75" w:type="dxa"/>
            </w:tcMar>
            <w:vAlign w:val="center"/>
          </w:tcPr>
          <w:p w14:paraId="26C1FCAF" w14:textId="77777777" w:rsidR="00F50F9B" w:rsidRPr="00DA4BF7" w:rsidRDefault="00F50F9B" w:rsidP="00F50F9B">
            <w:pPr>
              <w:rPr>
                <w:rFonts w:eastAsia="Arial"/>
                <w:sz w:val="20"/>
                <w:szCs w:val="20"/>
                <w:lang w:eastAsia="en-US"/>
              </w:rPr>
            </w:pPr>
            <w:r w:rsidRPr="00DA4BF7">
              <w:rPr>
                <w:rFonts w:eastAsia="Arial"/>
                <w:sz w:val="20"/>
                <w:szCs w:val="20"/>
                <w:lang w:eastAsia="en-US"/>
              </w:rPr>
              <w:t>M01-M30</w:t>
            </w:r>
          </w:p>
        </w:tc>
      </w:tr>
      <w:tr w:rsidR="00F50F9B" w:rsidRPr="00DA4BF7" w14:paraId="362C1C2C" w14:textId="77777777" w:rsidTr="0001092B">
        <w:tc>
          <w:tcPr>
            <w:tcW w:w="1471" w:type="dxa"/>
            <w:shd w:val="clear" w:color="auto" w:fill="D9D9D9"/>
            <w:tcMar>
              <w:top w:w="75" w:type="dxa"/>
              <w:left w:w="75" w:type="dxa"/>
              <w:bottom w:w="75" w:type="dxa"/>
              <w:right w:w="75" w:type="dxa"/>
            </w:tcMar>
            <w:vAlign w:val="center"/>
          </w:tcPr>
          <w:p w14:paraId="6A42A7CE"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Modality of access</w:t>
            </w:r>
          </w:p>
        </w:tc>
        <w:tc>
          <w:tcPr>
            <w:tcW w:w="11926" w:type="dxa"/>
            <w:tcMar>
              <w:top w:w="75" w:type="dxa"/>
              <w:left w:w="75" w:type="dxa"/>
              <w:bottom w:w="75" w:type="dxa"/>
              <w:right w:w="75" w:type="dxa"/>
            </w:tcMar>
            <w:vAlign w:val="center"/>
          </w:tcPr>
          <w:p w14:paraId="1A2C725D" w14:textId="77777777" w:rsidR="00F50F9B" w:rsidRPr="00DA4BF7" w:rsidRDefault="00F50F9B" w:rsidP="00F50F9B">
            <w:pPr>
              <w:rPr>
                <w:rFonts w:eastAsia="Arial"/>
                <w:sz w:val="20"/>
                <w:szCs w:val="20"/>
                <w:lang w:eastAsia="en-US"/>
              </w:rPr>
            </w:pPr>
            <w:r w:rsidRPr="00DA4BF7">
              <w:rPr>
                <w:rFonts w:eastAsia="Arial"/>
                <w:sz w:val="20"/>
                <w:szCs w:val="20"/>
                <w:lang w:eastAsia="en-US"/>
              </w:rPr>
              <w:t>Web interfaces and APIs</w:t>
            </w:r>
          </w:p>
        </w:tc>
      </w:tr>
      <w:tr w:rsidR="00F50F9B" w:rsidRPr="00DA4BF7" w14:paraId="71F12E42" w14:textId="77777777" w:rsidTr="0001092B">
        <w:tc>
          <w:tcPr>
            <w:tcW w:w="1471" w:type="dxa"/>
            <w:shd w:val="clear" w:color="auto" w:fill="D9D9D9"/>
            <w:tcMar>
              <w:top w:w="75" w:type="dxa"/>
              <w:left w:w="75" w:type="dxa"/>
              <w:bottom w:w="75" w:type="dxa"/>
              <w:right w:w="75" w:type="dxa"/>
            </w:tcMar>
            <w:vAlign w:val="center"/>
          </w:tcPr>
          <w:p w14:paraId="55419B46"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Support offered</w:t>
            </w:r>
          </w:p>
        </w:tc>
        <w:tc>
          <w:tcPr>
            <w:tcW w:w="11926" w:type="dxa"/>
            <w:tcMar>
              <w:top w:w="75" w:type="dxa"/>
              <w:left w:w="75" w:type="dxa"/>
              <w:bottom w:w="75" w:type="dxa"/>
              <w:right w:w="75" w:type="dxa"/>
            </w:tcMar>
            <w:vAlign w:val="center"/>
          </w:tcPr>
          <w:p w14:paraId="50EEBDB8" w14:textId="3D34A854" w:rsidR="00F50F9B" w:rsidRPr="00DA4BF7" w:rsidRDefault="003F3F38" w:rsidP="00F50F9B">
            <w:pPr>
              <w:rPr>
                <w:rFonts w:eastAsia="Arial"/>
                <w:sz w:val="20"/>
                <w:szCs w:val="20"/>
                <w:lang w:eastAsia="en-US"/>
              </w:rPr>
            </w:pPr>
            <w:r w:rsidRPr="00DA4BF7">
              <w:rPr>
                <w:rFonts w:eastAsia="Arial"/>
                <w:sz w:val="20"/>
                <w:szCs w:val="20"/>
                <w:lang w:eastAsia="en-US"/>
              </w:rPr>
              <w:t>Helpdesk, technical</w:t>
            </w:r>
            <w:r w:rsidR="00F50F9B" w:rsidRPr="00DA4BF7">
              <w:rPr>
                <w:rFonts w:eastAsia="Arial"/>
                <w:sz w:val="20"/>
                <w:szCs w:val="20"/>
                <w:lang w:eastAsia="en-US"/>
              </w:rPr>
              <w:t xml:space="preserve"> support will be provided for integration use cases. Training/workshops will be provided</w:t>
            </w:r>
          </w:p>
        </w:tc>
      </w:tr>
      <w:tr w:rsidR="00F50F9B" w:rsidRPr="00DA4BF7" w14:paraId="35DCE245" w14:textId="77777777" w:rsidTr="0001092B">
        <w:tc>
          <w:tcPr>
            <w:tcW w:w="1471" w:type="dxa"/>
            <w:shd w:val="clear" w:color="auto" w:fill="D9D9D9"/>
            <w:tcMar>
              <w:top w:w="75" w:type="dxa"/>
              <w:left w:w="75" w:type="dxa"/>
              <w:bottom w:w="75" w:type="dxa"/>
              <w:right w:w="75" w:type="dxa"/>
            </w:tcMar>
            <w:vAlign w:val="center"/>
          </w:tcPr>
          <w:p w14:paraId="4C8881D4"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Operational since</w:t>
            </w:r>
          </w:p>
        </w:tc>
        <w:tc>
          <w:tcPr>
            <w:tcW w:w="11926" w:type="dxa"/>
            <w:tcMar>
              <w:top w:w="75" w:type="dxa"/>
              <w:left w:w="75" w:type="dxa"/>
              <w:bottom w:w="75" w:type="dxa"/>
              <w:right w:w="75" w:type="dxa"/>
            </w:tcMar>
            <w:vAlign w:val="center"/>
          </w:tcPr>
          <w:p w14:paraId="2BE97291" w14:textId="77777777" w:rsidR="00F50F9B" w:rsidRPr="00DA4BF7" w:rsidRDefault="00F50F9B" w:rsidP="00F50F9B">
            <w:pPr>
              <w:jc w:val="left"/>
              <w:rPr>
                <w:rFonts w:eastAsia="Arial"/>
                <w:sz w:val="20"/>
                <w:szCs w:val="20"/>
                <w:lang w:eastAsia="en-US"/>
              </w:rPr>
            </w:pPr>
            <w:r w:rsidRPr="00DA4BF7">
              <w:rPr>
                <w:rFonts w:eastAsia="Arial"/>
                <w:sz w:val="20"/>
                <w:szCs w:val="20"/>
                <w:lang w:eastAsia="en-US"/>
              </w:rPr>
              <w:t>2011</w:t>
            </w:r>
          </w:p>
        </w:tc>
      </w:tr>
      <w:tr w:rsidR="00F50F9B" w:rsidRPr="00DA4BF7" w14:paraId="25BF37BD" w14:textId="77777777" w:rsidTr="0001092B">
        <w:tc>
          <w:tcPr>
            <w:tcW w:w="1471" w:type="dxa"/>
            <w:shd w:val="clear" w:color="auto" w:fill="D9D9D9"/>
            <w:tcMar>
              <w:top w:w="75" w:type="dxa"/>
              <w:left w:w="75" w:type="dxa"/>
              <w:bottom w:w="75" w:type="dxa"/>
              <w:right w:w="75" w:type="dxa"/>
            </w:tcMar>
            <w:vAlign w:val="center"/>
          </w:tcPr>
          <w:p w14:paraId="75E13061"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User definition</w:t>
            </w:r>
          </w:p>
        </w:tc>
        <w:tc>
          <w:tcPr>
            <w:tcW w:w="11926" w:type="dxa"/>
            <w:tcMar>
              <w:top w:w="75" w:type="dxa"/>
              <w:left w:w="75" w:type="dxa"/>
              <w:bottom w:w="75" w:type="dxa"/>
              <w:right w:w="75" w:type="dxa"/>
            </w:tcMar>
            <w:vAlign w:val="center"/>
          </w:tcPr>
          <w:p w14:paraId="5B09E5BC" w14:textId="77777777" w:rsidR="00F50F9B" w:rsidRPr="00DA4BF7" w:rsidRDefault="00F50F9B" w:rsidP="00F50F9B">
            <w:pPr>
              <w:jc w:val="left"/>
              <w:rPr>
                <w:rFonts w:eastAsia="Arial"/>
                <w:sz w:val="20"/>
                <w:szCs w:val="20"/>
                <w:lang w:eastAsia="en-US"/>
              </w:rPr>
            </w:pPr>
            <w:r w:rsidRPr="00DA4BF7">
              <w:rPr>
                <w:rFonts w:eastAsia="Arial"/>
                <w:sz w:val="20"/>
                <w:szCs w:val="20"/>
                <w:lang w:eastAsia="en-US"/>
              </w:rPr>
              <w:t>A user from life sciences medical imaging community, more specifically to the medical imaging research community</w:t>
            </w:r>
          </w:p>
        </w:tc>
      </w:tr>
    </w:tbl>
    <w:p w14:paraId="33CA0A5A" w14:textId="77777777" w:rsidR="00F50F9B" w:rsidRPr="00F50F9B" w:rsidRDefault="00F50F9B" w:rsidP="00F50F9B">
      <w:pPr>
        <w:rPr>
          <w:rFonts w:eastAsia="Arial"/>
          <w:lang w:eastAsia="en-US"/>
        </w:rPr>
      </w:pPr>
    </w:p>
    <w:p w14:paraId="68FBFD7A" w14:textId="77777777" w:rsidR="00F50F9B" w:rsidRPr="00F50F9B" w:rsidRDefault="00F50F9B" w:rsidP="00E6600F">
      <w:pPr>
        <w:pStyle w:val="Heading3"/>
        <w:numPr>
          <w:ilvl w:val="2"/>
          <w:numId w:val="13"/>
        </w:numPr>
      </w:pPr>
      <w:bookmarkStart w:id="17" w:name="_heading=h.cic1sjk6rgn9" w:colFirst="0" w:colLast="0"/>
      <w:bookmarkStart w:id="18" w:name="_Toc102798038"/>
      <w:bookmarkEnd w:id="17"/>
      <w:r w:rsidRPr="00F50F9B">
        <w:t>Metrics</w:t>
      </w:r>
      <w:bookmarkEnd w:id="18"/>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425"/>
        <w:gridCol w:w="3750"/>
        <w:gridCol w:w="2055"/>
        <w:gridCol w:w="2010"/>
        <w:gridCol w:w="1935"/>
      </w:tblGrid>
      <w:tr w:rsidR="00F50F9B" w:rsidRPr="00F50F9B" w14:paraId="47D86CA5" w14:textId="77777777" w:rsidTr="0001092B">
        <w:trPr>
          <w:jc w:val="center"/>
        </w:trPr>
        <w:tc>
          <w:tcPr>
            <w:tcW w:w="2221" w:type="dxa"/>
            <w:shd w:val="clear" w:color="auto" w:fill="D9D9D9"/>
            <w:tcMar>
              <w:top w:w="75" w:type="dxa"/>
              <w:left w:w="75" w:type="dxa"/>
              <w:bottom w:w="75" w:type="dxa"/>
              <w:right w:w="75" w:type="dxa"/>
            </w:tcMar>
            <w:vAlign w:val="center"/>
          </w:tcPr>
          <w:p w14:paraId="263828E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425" w:type="dxa"/>
            <w:shd w:val="clear" w:color="auto" w:fill="D9D9D9"/>
            <w:tcMar>
              <w:top w:w="75" w:type="dxa"/>
              <w:left w:w="75" w:type="dxa"/>
              <w:bottom w:w="75" w:type="dxa"/>
              <w:right w:w="75" w:type="dxa"/>
            </w:tcMar>
            <w:vAlign w:val="center"/>
          </w:tcPr>
          <w:p w14:paraId="5386223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50" w:type="dxa"/>
            <w:shd w:val="clear" w:color="auto" w:fill="D9D9D9"/>
            <w:tcMar>
              <w:top w:w="75" w:type="dxa"/>
              <w:left w:w="75" w:type="dxa"/>
              <w:bottom w:w="75" w:type="dxa"/>
              <w:right w:w="75" w:type="dxa"/>
            </w:tcMar>
            <w:vAlign w:val="center"/>
          </w:tcPr>
          <w:p w14:paraId="5BDBCBA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055" w:type="dxa"/>
            <w:shd w:val="clear" w:color="auto" w:fill="D9D9D9"/>
            <w:tcMar>
              <w:top w:w="75" w:type="dxa"/>
              <w:left w:w="75" w:type="dxa"/>
              <w:bottom w:w="75" w:type="dxa"/>
              <w:right w:w="75" w:type="dxa"/>
            </w:tcMar>
            <w:vAlign w:val="center"/>
          </w:tcPr>
          <w:p w14:paraId="1A20DBE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2010" w:type="dxa"/>
            <w:shd w:val="clear" w:color="auto" w:fill="D9D9D9"/>
          </w:tcPr>
          <w:p w14:paraId="79A0E7A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35" w:type="dxa"/>
            <w:shd w:val="clear" w:color="auto" w:fill="D9D9D9"/>
          </w:tcPr>
          <w:p w14:paraId="2CE427D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655CC4C5" w14:textId="77777777" w:rsidTr="0001092B">
        <w:trPr>
          <w:jc w:val="center"/>
        </w:trPr>
        <w:tc>
          <w:tcPr>
            <w:tcW w:w="2221" w:type="dxa"/>
            <w:tcMar>
              <w:top w:w="0" w:type="dxa"/>
              <w:left w:w="40" w:type="dxa"/>
              <w:bottom w:w="0" w:type="dxa"/>
              <w:right w:w="40" w:type="dxa"/>
            </w:tcMar>
            <w:vAlign w:val="bottom"/>
          </w:tcPr>
          <w:p w14:paraId="54CCC91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425" w:type="dxa"/>
            <w:tcMar>
              <w:top w:w="0" w:type="dxa"/>
              <w:left w:w="40" w:type="dxa"/>
              <w:bottom w:w="0" w:type="dxa"/>
              <w:right w:w="40" w:type="dxa"/>
            </w:tcMar>
            <w:vAlign w:val="bottom"/>
          </w:tcPr>
          <w:p w14:paraId="4F4C28D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1,000</w:t>
            </w:r>
          </w:p>
        </w:tc>
        <w:tc>
          <w:tcPr>
            <w:tcW w:w="3750" w:type="dxa"/>
            <w:tcMar>
              <w:top w:w="0" w:type="dxa"/>
              <w:left w:w="40" w:type="dxa"/>
              <w:bottom w:w="0" w:type="dxa"/>
              <w:right w:w="40" w:type="dxa"/>
            </w:tcMar>
            <w:vAlign w:val="bottom"/>
          </w:tcPr>
          <w:p w14:paraId="37C788A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7CD1A87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1,300</w:t>
            </w:r>
          </w:p>
        </w:tc>
        <w:tc>
          <w:tcPr>
            <w:tcW w:w="2010" w:type="dxa"/>
            <w:tcMar>
              <w:top w:w="0" w:type="dxa"/>
              <w:left w:w="40" w:type="dxa"/>
              <w:bottom w:w="0" w:type="dxa"/>
              <w:right w:w="40" w:type="dxa"/>
            </w:tcMar>
            <w:vAlign w:val="bottom"/>
          </w:tcPr>
          <w:p w14:paraId="1238892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1,366</w:t>
            </w:r>
          </w:p>
        </w:tc>
        <w:tc>
          <w:tcPr>
            <w:tcW w:w="1935" w:type="dxa"/>
          </w:tcPr>
          <w:p w14:paraId="1DF1EEA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1,388</w:t>
            </w:r>
          </w:p>
        </w:tc>
      </w:tr>
      <w:tr w:rsidR="00F50F9B" w:rsidRPr="00F50F9B" w14:paraId="413194A2" w14:textId="77777777" w:rsidTr="0001092B">
        <w:trPr>
          <w:jc w:val="center"/>
        </w:trPr>
        <w:tc>
          <w:tcPr>
            <w:tcW w:w="2221" w:type="dxa"/>
            <w:tcMar>
              <w:top w:w="0" w:type="dxa"/>
              <w:left w:w="40" w:type="dxa"/>
              <w:bottom w:w="0" w:type="dxa"/>
              <w:right w:w="40" w:type="dxa"/>
            </w:tcMar>
            <w:vAlign w:val="bottom"/>
          </w:tcPr>
          <w:p w14:paraId="32F5A67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 cases</w:t>
            </w:r>
          </w:p>
        </w:tc>
        <w:tc>
          <w:tcPr>
            <w:tcW w:w="1425" w:type="dxa"/>
            <w:tcMar>
              <w:top w:w="0" w:type="dxa"/>
              <w:left w:w="40" w:type="dxa"/>
              <w:bottom w:w="0" w:type="dxa"/>
              <w:right w:w="40" w:type="dxa"/>
            </w:tcMar>
            <w:vAlign w:val="bottom"/>
          </w:tcPr>
          <w:p w14:paraId="14FEED9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w:t>
            </w:r>
          </w:p>
        </w:tc>
        <w:tc>
          <w:tcPr>
            <w:tcW w:w="3750" w:type="dxa"/>
            <w:tcMar>
              <w:top w:w="0" w:type="dxa"/>
              <w:left w:w="40" w:type="dxa"/>
              <w:bottom w:w="0" w:type="dxa"/>
              <w:right w:w="40" w:type="dxa"/>
            </w:tcMar>
            <w:vAlign w:val="bottom"/>
          </w:tcPr>
          <w:p w14:paraId="12EE21C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5491F0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w:t>
            </w:r>
          </w:p>
        </w:tc>
        <w:tc>
          <w:tcPr>
            <w:tcW w:w="2010" w:type="dxa"/>
            <w:tcMar>
              <w:top w:w="0" w:type="dxa"/>
              <w:left w:w="40" w:type="dxa"/>
              <w:bottom w:w="0" w:type="dxa"/>
              <w:right w:w="40" w:type="dxa"/>
            </w:tcMar>
            <w:vAlign w:val="bottom"/>
          </w:tcPr>
          <w:p w14:paraId="7DB62E5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1935" w:type="dxa"/>
          </w:tcPr>
          <w:p w14:paraId="511C2E8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w:t>
            </w:r>
          </w:p>
        </w:tc>
      </w:tr>
      <w:tr w:rsidR="00F50F9B" w:rsidRPr="00F50F9B" w14:paraId="5992ED82" w14:textId="77777777" w:rsidTr="0001092B">
        <w:trPr>
          <w:jc w:val="center"/>
        </w:trPr>
        <w:tc>
          <w:tcPr>
            <w:tcW w:w="2221" w:type="dxa"/>
            <w:tcMar>
              <w:top w:w="0" w:type="dxa"/>
              <w:left w:w="40" w:type="dxa"/>
              <w:bottom w:w="0" w:type="dxa"/>
              <w:right w:w="40" w:type="dxa"/>
            </w:tcMar>
            <w:vAlign w:val="bottom"/>
          </w:tcPr>
          <w:p w14:paraId="261FEF6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425" w:type="dxa"/>
            <w:tcMar>
              <w:top w:w="0" w:type="dxa"/>
              <w:left w:w="40" w:type="dxa"/>
              <w:bottom w:w="0" w:type="dxa"/>
              <w:right w:w="40" w:type="dxa"/>
            </w:tcMar>
            <w:vAlign w:val="bottom"/>
          </w:tcPr>
          <w:p w14:paraId="323039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75</w:t>
            </w:r>
          </w:p>
        </w:tc>
        <w:tc>
          <w:tcPr>
            <w:tcW w:w="3750" w:type="dxa"/>
            <w:tcMar>
              <w:top w:w="0" w:type="dxa"/>
              <w:left w:w="40" w:type="dxa"/>
              <w:bottom w:w="0" w:type="dxa"/>
              <w:right w:w="40" w:type="dxa"/>
            </w:tcMar>
            <w:vAlign w:val="bottom"/>
          </w:tcPr>
          <w:p w14:paraId="7F19EF3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20FAC80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81</w:t>
            </w:r>
          </w:p>
        </w:tc>
        <w:tc>
          <w:tcPr>
            <w:tcW w:w="2010" w:type="dxa"/>
            <w:tcMar>
              <w:top w:w="0" w:type="dxa"/>
              <w:left w:w="40" w:type="dxa"/>
              <w:bottom w:w="0" w:type="dxa"/>
              <w:right w:w="40" w:type="dxa"/>
            </w:tcMar>
            <w:vAlign w:val="bottom"/>
          </w:tcPr>
          <w:p w14:paraId="4FD9880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81</w:t>
            </w:r>
          </w:p>
        </w:tc>
        <w:tc>
          <w:tcPr>
            <w:tcW w:w="1935" w:type="dxa"/>
          </w:tcPr>
          <w:p w14:paraId="6744E85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82</w:t>
            </w:r>
          </w:p>
        </w:tc>
      </w:tr>
      <w:tr w:rsidR="00F50F9B" w:rsidRPr="00F50F9B" w14:paraId="389121D6" w14:textId="77777777" w:rsidTr="0001092B">
        <w:trPr>
          <w:jc w:val="center"/>
        </w:trPr>
        <w:tc>
          <w:tcPr>
            <w:tcW w:w="2221" w:type="dxa"/>
            <w:tcMar>
              <w:top w:w="0" w:type="dxa"/>
              <w:left w:w="40" w:type="dxa"/>
              <w:bottom w:w="0" w:type="dxa"/>
              <w:right w:w="40" w:type="dxa"/>
            </w:tcMar>
            <w:vAlign w:val="bottom"/>
          </w:tcPr>
          <w:p w14:paraId="74AE77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425" w:type="dxa"/>
            <w:tcMar>
              <w:top w:w="0" w:type="dxa"/>
              <w:left w:w="40" w:type="dxa"/>
              <w:bottom w:w="0" w:type="dxa"/>
              <w:right w:w="40" w:type="dxa"/>
            </w:tcMar>
            <w:vAlign w:val="bottom"/>
          </w:tcPr>
          <w:p w14:paraId="641D243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3750" w:type="dxa"/>
            <w:tcMar>
              <w:top w:w="0" w:type="dxa"/>
              <w:left w:w="40" w:type="dxa"/>
              <w:bottom w:w="0" w:type="dxa"/>
              <w:right w:w="40" w:type="dxa"/>
            </w:tcMar>
            <w:vAlign w:val="bottom"/>
          </w:tcPr>
          <w:p w14:paraId="4D02921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76AA725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2010" w:type="dxa"/>
            <w:tcMar>
              <w:top w:w="0" w:type="dxa"/>
              <w:left w:w="40" w:type="dxa"/>
              <w:bottom w:w="0" w:type="dxa"/>
              <w:right w:w="40" w:type="dxa"/>
            </w:tcMar>
            <w:vAlign w:val="bottom"/>
          </w:tcPr>
          <w:p w14:paraId="03F1371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1935" w:type="dxa"/>
          </w:tcPr>
          <w:p w14:paraId="57DC46B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Worldwide</w:t>
            </w:r>
          </w:p>
        </w:tc>
      </w:tr>
    </w:tbl>
    <w:p w14:paraId="51CF0302" w14:textId="77777777" w:rsidR="00F50F9B" w:rsidRPr="00F50F9B" w:rsidRDefault="00F50F9B" w:rsidP="00897BBA">
      <w:pPr>
        <w:pStyle w:val="Heading3"/>
        <w:numPr>
          <w:ilvl w:val="2"/>
          <w:numId w:val="13"/>
        </w:numPr>
      </w:pPr>
      <w:bookmarkStart w:id="19" w:name="_heading=h.g05i0csylu72" w:colFirst="0" w:colLast="0"/>
      <w:bookmarkStart w:id="20" w:name="_Toc102798039"/>
      <w:bookmarkEnd w:id="19"/>
      <w:r w:rsidRPr="00F50F9B">
        <w:t>Assessment</w:t>
      </w:r>
      <w:bookmarkEnd w:id="20"/>
    </w:p>
    <w:p w14:paraId="0DB354CC" w14:textId="77777777" w:rsidR="00F50F9B" w:rsidRPr="00F50F9B" w:rsidRDefault="00F50F9B" w:rsidP="00F50F9B">
      <w:pPr>
        <w:spacing w:before="240" w:after="240"/>
        <w:rPr>
          <w:rFonts w:eastAsia="Arial"/>
          <w:lang w:eastAsia="en-US"/>
        </w:rPr>
      </w:pPr>
      <w:r w:rsidRPr="00F50F9B">
        <w:rPr>
          <w:rFonts w:eastAsia="Arial"/>
          <w:lang w:eastAsia="en-US"/>
        </w:rPr>
        <w:t>The main impacts of the EGI-ACE project on the Virtual Image Platform (VIP)</w:t>
      </w:r>
      <w:r w:rsidRPr="00F50F9B">
        <w:rPr>
          <w:rFonts w:eastAsia="Arial"/>
          <w:vertAlign w:val="superscript"/>
          <w:lang w:eastAsia="en-US"/>
        </w:rPr>
        <w:footnoteReference w:id="10"/>
      </w:r>
      <w:r w:rsidRPr="00F50F9B">
        <w:rPr>
          <w:rFonts w:eastAsia="Arial"/>
          <w:lang w:eastAsia="en-US"/>
        </w:rPr>
        <w:t xml:space="preserve"> Data Space for the first 15 months concern the integration of the EGI Check-in</w:t>
      </w:r>
      <w:r w:rsidRPr="00F50F9B">
        <w:rPr>
          <w:rFonts w:eastAsia="Arial"/>
          <w:vertAlign w:val="superscript"/>
          <w:lang w:eastAsia="en-US"/>
        </w:rPr>
        <w:footnoteReference w:id="11"/>
      </w:r>
      <w:r w:rsidRPr="00F50F9B">
        <w:rPr>
          <w:rFonts w:eastAsia="Arial"/>
          <w:lang w:eastAsia="en-US"/>
        </w:rPr>
        <w:t xml:space="preserve"> service, the user support with new applications and computing resources (GPUs), as well as a good dissemination campaign that should allow for the discovery and adoption of the VIP open services by new users. From a technical point of view, the integration of the Virtual Image Platform</w:t>
      </w:r>
      <w:r w:rsidRPr="00F50F9B">
        <w:rPr>
          <w:rFonts w:eastAsia="Arial"/>
          <w:vertAlign w:val="superscript"/>
          <w:lang w:eastAsia="en-US"/>
        </w:rPr>
        <w:footnoteReference w:id="12"/>
      </w:r>
      <w:r w:rsidRPr="00F50F9B">
        <w:rPr>
          <w:rFonts w:eastAsia="Arial"/>
          <w:lang w:eastAsia="en-US"/>
        </w:rPr>
        <w:t xml:space="preserve"> with EGI AAI Check-in has been completed and is now available in production. This integration has also led to a presentation</w:t>
      </w:r>
      <w:r w:rsidRPr="00F50F9B">
        <w:rPr>
          <w:rFonts w:eastAsia="Arial"/>
          <w:vertAlign w:val="superscript"/>
          <w:lang w:eastAsia="en-US"/>
        </w:rPr>
        <w:footnoteReference w:id="13"/>
      </w:r>
      <w:r w:rsidRPr="00F50F9B">
        <w:rPr>
          <w:rFonts w:eastAsia="Arial"/>
          <w:lang w:eastAsia="en-US"/>
        </w:rPr>
        <w:t xml:space="preserve"> at the ISGC conference in March 2022. </w:t>
      </w:r>
    </w:p>
    <w:p w14:paraId="33C8CD42" w14:textId="667C767B" w:rsidR="00F50F9B" w:rsidRPr="00F50F9B" w:rsidRDefault="00F50F9B" w:rsidP="00F50F9B">
      <w:pPr>
        <w:rPr>
          <w:rFonts w:eastAsia="Arial"/>
          <w:lang w:eastAsia="en-US"/>
        </w:rPr>
      </w:pPr>
      <w:r w:rsidRPr="00F50F9B">
        <w:rPr>
          <w:rFonts w:eastAsia="Arial"/>
          <w:lang w:eastAsia="en-US"/>
        </w:rPr>
        <w:t xml:space="preserve">From user point of view, a new scientific application (the BRATS </w:t>
      </w:r>
      <w:r w:rsidR="0001092B" w:rsidRPr="00F50F9B">
        <w:rPr>
          <w:rFonts w:eastAsia="Arial"/>
          <w:lang w:eastAsia="en-US"/>
        </w:rPr>
        <w:t>pre-processing</w:t>
      </w:r>
      <w:r w:rsidRPr="00F50F9B">
        <w:rPr>
          <w:rFonts w:eastAsia="Arial"/>
          <w:lang w:eastAsia="en-US"/>
        </w:rPr>
        <w:t xml:space="preserve"> pipeline</w:t>
      </w:r>
      <w:r w:rsidRPr="00F50F9B">
        <w:rPr>
          <w:rFonts w:eastAsia="Arial"/>
          <w:vertAlign w:val="superscript"/>
          <w:lang w:eastAsia="en-US"/>
        </w:rPr>
        <w:footnoteReference w:id="14"/>
      </w:r>
      <w:r w:rsidRPr="00F50F9B">
        <w:rPr>
          <w:rFonts w:eastAsia="Arial"/>
          <w:lang w:eastAsia="en-US"/>
        </w:rPr>
        <w:t>) has been integrated in VIP for the Neuroimaging community. VIP also participated in the MSSEG-2</w:t>
      </w:r>
      <w:r w:rsidRPr="00F50F9B">
        <w:rPr>
          <w:rFonts w:eastAsia="Arial"/>
          <w:vertAlign w:val="superscript"/>
          <w:lang w:eastAsia="en-US"/>
        </w:rPr>
        <w:footnoteReference w:id="15"/>
      </w:r>
      <w:r w:rsidRPr="00F50F9B">
        <w:rPr>
          <w:rFonts w:eastAsia="Arial"/>
          <w:lang w:eastAsia="en-US"/>
        </w:rPr>
        <w:t xml:space="preserve"> scientific challenge and provided, through EGI ACE, the computing resources necessary (special GPU request) for the execution of the 31 pipelines integrated in VIP for the challenge. This event led to a presentation</w:t>
      </w:r>
      <w:r w:rsidRPr="00F50F9B">
        <w:rPr>
          <w:rFonts w:eastAsia="Arial"/>
          <w:vertAlign w:val="superscript"/>
          <w:lang w:eastAsia="en-US"/>
        </w:rPr>
        <w:footnoteReference w:id="16"/>
      </w:r>
      <w:r w:rsidRPr="00F50F9B">
        <w:rPr>
          <w:rFonts w:eastAsia="Arial"/>
          <w:lang w:eastAsia="en-US"/>
        </w:rPr>
        <w:t xml:space="preserve"> at the EGI conference in 2021. </w:t>
      </w:r>
    </w:p>
    <w:p w14:paraId="39772AD4" w14:textId="77777777" w:rsidR="00F50F9B" w:rsidRPr="00F50F9B" w:rsidRDefault="00F50F9B" w:rsidP="00F50F9B">
      <w:pPr>
        <w:rPr>
          <w:rFonts w:eastAsia="Arial"/>
          <w:lang w:eastAsia="en-US"/>
        </w:rPr>
      </w:pPr>
      <w:r w:rsidRPr="00F50F9B">
        <w:rPr>
          <w:rFonts w:eastAsia="Arial"/>
          <w:lang w:eastAsia="en-US"/>
        </w:rPr>
        <w:t>Access to the computing and storage resources to support the operation of the Platform has been formalized with EGI through a Service Level Agreement (SLA)</w:t>
      </w:r>
      <w:r w:rsidRPr="00F50F9B">
        <w:rPr>
          <w:rFonts w:eastAsia="Arial"/>
          <w:vertAlign w:val="superscript"/>
          <w:lang w:eastAsia="en-US"/>
        </w:rPr>
        <w:footnoteReference w:id="17"/>
      </w:r>
      <w:r w:rsidRPr="00F50F9B">
        <w:rPr>
          <w:rFonts w:eastAsia="Arial"/>
          <w:lang w:eastAsia="en-US"/>
        </w:rPr>
        <w:t xml:space="preserve"> which has been extended until June 2023. A total of 440+ Million (HTC) CPU/h (opportunistic access), 350+ cloud CPU cores and 25TB of storage have been provisioned by 14 resources providers to allow the Life Sciences medical imaging community to have a transparent access to computing facilities. This capacity allocation is officially supported by BEIJING-LCG2 (CN), CESNET-MCC (CZ), CLOUDIFIN (RO), CREATIS-INRA-LYON, OBSPM, GRIF, IN2P3-CPPM and IN2P3-IRES (FR), INFN-BARI, INFN-CATANIA, INFN-FERRARA, INFN-PISA, and INFN-ROMA3 (IT), NCG-INGRID-PT (PT).</w:t>
      </w:r>
    </w:p>
    <w:p w14:paraId="2BB2D64B" w14:textId="77777777" w:rsidR="00F50F9B" w:rsidRPr="00F50F9B" w:rsidRDefault="00F50F9B" w:rsidP="00F50F9B">
      <w:pPr>
        <w:rPr>
          <w:rFonts w:eastAsia="Arial"/>
          <w:lang w:eastAsia="en-US"/>
        </w:rPr>
      </w:pPr>
      <w:r w:rsidRPr="00F50F9B">
        <w:rPr>
          <w:rFonts w:eastAsia="Arial"/>
          <w:lang w:eastAsia="en-US"/>
        </w:rPr>
        <w:t>Outreach and dissemination activities have contributed to promote the Data Space and increase the metrics collected during the three periods of observation. A dedicated case study</w:t>
      </w:r>
      <w:r w:rsidRPr="00F50F9B">
        <w:rPr>
          <w:rFonts w:eastAsia="Arial"/>
          <w:vertAlign w:val="superscript"/>
          <w:lang w:eastAsia="en-US"/>
        </w:rPr>
        <w:footnoteReference w:id="18"/>
      </w:r>
      <w:r w:rsidRPr="00F50F9B">
        <w:rPr>
          <w:rFonts w:eastAsia="Arial"/>
          <w:lang w:eastAsia="en-US"/>
        </w:rPr>
        <w:t xml:space="preserve"> was published in the EGI web site and a webinar</w:t>
      </w:r>
      <w:r w:rsidRPr="00F50F9B">
        <w:rPr>
          <w:rFonts w:eastAsia="Arial"/>
          <w:vertAlign w:val="superscript"/>
          <w:lang w:eastAsia="en-US"/>
        </w:rPr>
        <w:footnoteReference w:id="19"/>
      </w:r>
      <w:r w:rsidRPr="00F50F9B">
        <w:rPr>
          <w:rFonts w:eastAsia="Arial"/>
          <w:lang w:eastAsia="en-US"/>
        </w:rPr>
        <w:t xml:space="preserve"> was organised in March 2022. For the second part of the project we expect to integrate additional scientific applications in the Platform and continue with the outreach and dissemination activities. The Data Space will also investigate the possibility of integrating the EGI Notebooks service in the platform.</w:t>
      </w:r>
    </w:p>
    <w:p w14:paraId="06D3B578"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was registered for the Data Space:</w:t>
      </w:r>
    </w:p>
    <w:p w14:paraId="02E5753E"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registered users (before the start of the project): 1,250</w:t>
      </w:r>
      <w:r w:rsidRPr="00F50F9B">
        <w:rPr>
          <w:rFonts w:eastAsia="Arial"/>
          <w:vertAlign w:val="superscript"/>
          <w:lang w:eastAsia="en-US"/>
        </w:rPr>
        <w:footnoteReference w:id="20"/>
      </w:r>
    </w:p>
    <w:p w14:paraId="301F5F77" w14:textId="211367B4" w:rsidR="00F50F9B" w:rsidRPr="00BB5CD9" w:rsidRDefault="00F50F9B" w:rsidP="00BB5CD9">
      <w:pPr>
        <w:numPr>
          <w:ilvl w:val="0"/>
          <w:numId w:val="19"/>
        </w:numPr>
        <w:rPr>
          <w:rFonts w:eastAsia="Arial"/>
          <w:lang w:eastAsia="en-US"/>
        </w:rPr>
      </w:pPr>
      <w:r w:rsidRPr="00F50F9B">
        <w:rPr>
          <w:rFonts w:eastAsia="Arial"/>
          <w:lang w:eastAsia="en-US"/>
        </w:rPr>
        <w:t>No. of registered users at M15: 1,388, with an increment of +11%</w:t>
      </w:r>
    </w:p>
    <w:p w14:paraId="3E9E30F2" w14:textId="77777777" w:rsidR="00F50F9B" w:rsidRPr="00F50F9B" w:rsidRDefault="00F50F9B" w:rsidP="00E66345">
      <w:pPr>
        <w:pStyle w:val="Heading2"/>
        <w:numPr>
          <w:ilvl w:val="1"/>
          <w:numId w:val="13"/>
        </w:numPr>
      </w:pPr>
      <w:bookmarkStart w:id="21" w:name="_heading=h.ttj1uf9x1hiz" w:colFirst="0" w:colLast="0"/>
      <w:bookmarkStart w:id="22" w:name="_Toc102798040"/>
      <w:bookmarkEnd w:id="21"/>
      <w:r w:rsidRPr="00F50F9B">
        <w:t>OpenRiskNet/NanoCommons Virtual Environment</w:t>
      </w:r>
      <w:bookmarkEnd w:id="22"/>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BB5CD9" w14:paraId="5ED39C12" w14:textId="77777777" w:rsidTr="0001092B">
        <w:tc>
          <w:tcPr>
            <w:tcW w:w="1471" w:type="dxa"/>
            <w:shd w:val="clear" w:color="auto" w:fill="D9D9D9"/>
            <w:tcMar>
              <w:top w:w="75" w:type="dxa"/>
              <w:left w:w="75" w:type="dxa"/>
              <w:bottom w:w="75" w:type="dxa"/>
              <w:right w:w="75" w:type="dxa"/>
            </w:tcMar>
            <w:vAlign w:val="center"/>
          </w:tcPr>
          <w:p w14:paraId="55C89026"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Description</w:t>
            </w:r>
          </w:p>
        </w:tc>
        <w:tc>
          <w:tcPr>
            <w:tcW w:w="11926" w:type="dxa"/>
            <w:tcMar>
              <w:top w:w="75" w:type="dxa"/>
              <w:left w:w="75" w:type="dxa"/>
              <w:bottom w:w="75" w:type="dxa"/>
              <w:right w:w="75" w:type="dxa"/>
            </w:tcMar>
            <w:vAlign w:val="center"/>
          </w:tcPr>
          <w:p w14:paraId="0A4EF2A6" w14:textId="77777777" w:rsidR="00F50F9B" w:rsidRPr="00BB5CD9" w:rsidRDefault="00F50F9B" w:rsidP="00F50F9B">
            <w:pPr>
              <w:rPr>
                <w:rFonts w:eastAsia="Arial"/>
                <w:sz w:val="20"/>
                <w:szCs w:val="20"/>
                <w:lang w:eastAsia="en-US"/>
              </w:rPr>
            </w:pPr>
            <w:r w:rsidRPr="00BB5CD9">
              <w:rPr>
                <w:rFonts w:eastAsia="Arial"/>
                <w:sz w:val="20"/>
                <w:szCs w:val="20"/>
                <w:lang w:eastAsia="en-US"/>
              </w:rPr>
              <w:t xml:space="preserve">OpenRiskNet operates a reference infrastructure consisting of 45 services grouped into seven categories: 1) Toxicology, Chemical Properties and Bioassay Databases, 2) Omics Databases, 3) Knowledge Bases and Data Mining, 4) Ontology Services, 5) Processing and Analysis, 6) Predictive Toxicology and 7) Workflows, Visualisation and Reporting. This infrastructure will be ported to the EGI-ACE cloud platform and offered to EOSC users by the project who will be able to test their functionalities and their applicability to their own specific study requirements, then to apply for additional EOSC resources, including but not limited to the EGI-ACE platform to setup and operate private environments to perform the actual risk assessments or safe-by-design studies. The risk assessment infrastructure will be further optimized to better integrate with other services of EGI-ACE, including AAI, HPC, Jupyter for making the provided data sources more visible and interlinkable with data from other relevant communities. </w:t>
            </w:r>
          </w:p>
          <w:p w14:paraId="11BF92EA" w14:textId="77777777" w:rsidR="00F50F9B" w:rsidRPr="00BB5CD9" w:rsidRDefault="00F50F9B" w:rsidP="00F50F9B">
            <w:pPr>
              <w:rPr>
                <w:rFonts w:eastAsia="Arial"/>
                <w:sz w:val="20"/>
                <w:szCs w:val="20"/>
                <w:lang w:eastAsia="en-US"/>
              </w:rPr>
            </w:pPr>
          </w:p>
          <w:p w14:paraId="7D73CEDB" w14:textId="77777777" w:rsidR="00F50F9B" w:rsidRPr="00BB5CD9" w:rsidRDefault="00F50F9B" w:rsidP="00F50F9B">
            <w:pPr>
              <w:rPr>
                <w:rFonts w:eastAsia="Arial"/>
                <w:sz w:val="20"/>
                <w:szCs w:val="20"/>
                <w:lang w:eastAsia="en-US"/>
              </w:rPr>
            </w:pPr>
            <w:r w:rsidRPr="00BB5CD9">
              <w:rPr>
                <w:rFonts w:eastAsia="Arial"/>
                <w:sz w:val="20"/>
                <w:szCs w:val="20"/>
                <w:lang w:eastAsia="en-US"/>
              </w:rPr>
              <w:t xml:space="preserve">OpenRiskNet and NanoCommons provide concepts and guidelines for data management and sharing, specialized databases and software as well as a standardized cloud setup for the core infrastructure, and guidelines for the deployment of data and compute services on top of this core. With the latter, it is possible to set up virtual environments, in which the user can deploy the needed tools in a harmonized and interoperable way and execute workflows using Jupyter notebooks or visual workflow managers like Squonk developed by one OpenRiskNet partner. The service integration also included the development of workflows to support the case study work by automating complex tasks only achievable by the combination of multiple services. Additional services are being integrated by NanoCommons and external partners to complete the portfolio to allow full risk assessment of chemical compounds and nanomaterials, including tools for image analysis to predict nanomaterials properties or ecotoxicity, a range of QSAR models, tools for prediction of molecular initiating events and adverse outcome pathways and more. </w:t>
            </w:r>
          </w:p>
        </w:tc>
      </w:tr>
      <w:tr w:rsidR="00F50F9B" w:rsidRPr="00BB5CD9" w14:paraId="60DE64D1" w14:textId="77777777" w:rsidTr="0001092B">
        <w:tc>
          <w:tcPr>
            <w:tcW w:w="1471" w:type="dxa"/>
            <w:shd w:val="clear" w:color="auto" w:fill="D9D9D9"/>
            <w:tcMar>
              <w:top w:w="75" w:type="dxa"/>
              <w:left w:w="75" w:type="dxa"/>
              <w:bottom w:w="75" w:type="dxa"/>
              <w:right w:w="75" w:type="dxa"/>
            </w:tcMar>
            <w:vAlign w:val="center"/>
          </w:tcPr>
          <w:p w14:paraId="771749C2"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Task</w:t>
            </w:r>
          </w:p>
        </w:tc>
        <w:tc>
          <w:tcPr>
            <w:tcW w:w="11926" w:type="dxa"/>
            <w:tcMar>
              <w:top w:w="75" w:type="dxa"/>
              <w:left w:w="75" w:type="dxa"/>
              <w:bottom w:w="75" w:type="dxa"/>
              <w:right w:w="75" w:type="dxa"/>
            </w:tcMar>
            <w:vAlign w:val="center"/>
          </w:tcPr>
          <w:p w14:paraId="537594E8" w14:textId="77777777" w:rsidR="00F50F9B" w:rsidRPr="00BB5CD9" w:rsidRDefault="00F50F9B" w:rsidP="00F50F9B">
            <w:pPr>
              <w:rPr>
                <w:rFonts w:eastAsia="Arial"/>
                <w:sz w:val="20"/>
                <w:szCs w:val="20"/>
                <w:lang w:eastAsia="en-US"/>
              </w:rPr>
            </w:pPr>
            <w:r w:rsidRPr="00BB5CD9">
              <w:rPr>
                <w:rFonts w:eastAsia="Arial"/>
                <w:sz w:val="20"/>
                <w:szCs w:val="20"/>
                <w:lang w:eastAsia="en-US"/>
              </w:rPr>
              <w:t>5.1</w:t>
            </w:r>
          </w:p>
        </w:tc>
      </w:tr>
      <w:tr w:rsidR="00F50F9B" w:rsidRPr="00BB5CD9" w14:paraId="4175A581" w14:textId="77777777" w:rsidTr="0001092B">
        <w:tc>
          <w:tcPr>
            <w:tcW w:w="1471" w:type="dxa"/>
            <w:shd w:val="clear" w:color="auto" w:fill="D9D9D9"/>
            <w:tcMar>
              <w:top w:w="75" w:type="dxa"/>
              <w:left w:w="75" w:type="dxa"/>
              <w:bottom w:w="75" w:type="dxa"/>
              <w:right w:w="75" w:type="dxa"/>
            </w:tcMar>
            <w:vAlign w:val="center"/>
          </w:tcPr>
          <w:p w14:paraId="4ECE8C47"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URL</w:t>
            </w:r>
          </w:p>
        </w:tc>
        <w:tc>
          <w:tcPr>
            <w:tcW w:w="11926" w:type="dxa"/>
            <w:tcMar>
              <w:top w:w="75" w:type="dxa"/>
              <w:left w:w="75" w:type="dxa"/>
              <w:bottom w:w="75" w:type="dxa"/>
              <w:right w:w="75" w:type="dxa"/>
            </w:tcMar>
            <w:vAlign w:val="center"/>
          </w:tcPr>
          <w:p w14:paraId="64E85E47" w14:textId="77777777" w:rsidR="00F50F9B" w:rsidRPr="00BB5CD9" w:rsidRDefault="00F50F9B" w:rsidP="00F50F9B">
            <w:pPr>
              <w:rPr>
                <w:rFonts w:eastAsia="Arial"/>
                <w:sz w:val="20"/>
                <w:szCs w:val="20"/>
                <w:lang w:eastAsia="en-US"/>
              </w:rPr>
            </w:pPr>
          </w:p>
        </w:tc>
      </w:tr>
      <w:tr w:rsidR="00F50F9B" w:rsidRPr="00BB5CD9" w14:paraId="4E49D2D5" w14:textId="77777777" w:rsidTr="0001092B">
        <w:tc>
          <w:tcPr>
            <w:tcW w:w="1471" w:type="dxa"/>
            <w:shd w:val="clear" w:color="auto" w:fill="D9D9D9"/>
            <w:tcMar>
              <w:top w:w="75" w:type="dxa"/>
              <w:left w:w="75" w:type="dxa"/>
              <w:bottom w:w="75" w:type="dxa"/>
              <w:right w:w="75" w:type="dxa"/>
            </w:tcMar>
            <w:vAlign w:val="center"/>
          </w:tcPr>
          <w:p w14:paraId="595B2C4A"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Service Category</w:t>
            </w:r>
          </w:p>
        </w:tc>
        <w:tc>
          <w:tcPr>
            <w:tcW w:w="11926" w:type="dxa"/>
            <w:tcMar>
              <w:top w:w="75" w:type="dxa"/>
              <w:left w:w="75" w:type="dxa"/>
              <w:bottom w:w="75" w:type="dxa"/>
              <w:right w:w="75" w:type="dxa"/>
            </w:tcMar>
            <w:vAlign w:val="center"/>
          </w:tcPr>
          <w:p w14:paraId="19BEF857" w14:textId="77777777" w:rsidR="00F50F9B" w:rsidRPr="00BB5CD9" w:rsidRDefault="00F50F9B" w:rsidP="00F50F9B">
            <w:pPr>
              <w:rPr>
                <w:rFonts w:eastAsia="Arial"/>
                <w:sz w:val="20"/>
                <w:szCs w:val="20"/>
                <w:lang w:eastAsia="en-US"/>
              </w:rPr>
            </w:pPr>
            <w:r w:rsidRPr="00BB5CD9">
              <w:rPr>
                <w:rFonts w:eastAsia="Arial"/>
                <w:sz w:val="20"/>
                <w:szCs w:val="20"/>
                <w:lang w:eastAsia="en-US"/>
              </w:rPr>
              <w:t>Data Spaces and Analytics</w:t>
            </w:r>
          </w:p>
        </w:tc>
      </w:tr>
      <w:tr w:rsidR="00F50F9B" w:rsidRPr="00BB5CD9" w14:paraId="457466EE" w14:textId="77777777" w:rsidTr="0001092B">
        <w:tc>
          <w:tcPr>
            <w:tcW w:w="1471" w:type="dxa"/>
            <w:shd w:val="clear" w:color="auto" w:fill="D9D9D9"/>
            <w:tcMar>
              <w:top w:w="75" w:type="dxa"/>
              <w:left w:w="75" w:type="dxa"/>
              <w:bottom w:w="75" w:type="dxa"/>
              <w:right w:w="75" w:type="dxa"/>
            </w:tcMar>
            <w:vAlign w:val="center"/>
          </w:tcPr>
          <w:p w14:paraId="012A1C2F"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Service Catalogue</w:t>
            </w:r>
          </w:p>
        </w:tc>
        <w:tc>
          <w:tcPr>
            <w:tcW w:w="11926" w:type="dxa"/>
            <w:tcMar>
              <w:top w:w="75" w:type="dxa"/>
              <w:left w:w="75" w:type="dxa"/>
              <w:bottom w:w="75" w:type="dxa"/>
              <w:right w:w="75" w:type="dxa"/>
            </w:tcMar>
            <w:vAlign w:val="center"/>
          </w:tcPr>
          <w:p w14:paraId="4787F2A4" w14:textId="10EF24EB" w:rsidR="00F50F9B" w:rsidRPr="00BB5CD9" w:rsidRDefault="00F50F9B" w:rsidP="00F50F9B">
            <w:pPr>
              <w:rPr>
                <w:rFonts w:eastAsia="Arial"/>
                <w:sz w:val="20"/>
                <w:szCs w:val="20"/>
                <w:lang w:eastAsia="en-US"/>
              </w:rPr>
            </w:pPr>
          </w:p>
        </w:tc>
      </w:tr>
      <w:tr w:rsidR="00F50F9B" w:rsidRPr="00BB5CD9" w14:paraId="39B9ABEF" w14:textId="77777777" w:rsidTr="0001092B">
        <w:tc>
          <w:tcPr>
            <w:tcW w:w="1471" w:type="dxa"/>
            <w:shd w:val="clear" w:color="auto" w:fill="D9D9D9"/>
            <w:tcMar>
              <w:top w:w="75" w:type="dxa"/>
              <w:left w:w="75" w:type="dxa"/>
              <w:bottom w:w="75" w:type="dxa"/>
              <w:right w:w="75" w:type="dxa"/>
            </w:tcMar>
            <w:vAlign w:val="center"/>
          </w:tcPr>
          <w:p w14:paraId="1D9D863D"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Location</w:t>
            </w:r>
          </w:p>
        </w:tc>
        <w:tc>
          <w:tcPr>
            <w:tcW w:w="11926" w:type="dxa"/>
            <w:tcMar>
              <w:top w:w="75" w:type="dxa"/>
              <w:left w:w="75" w:type="dxa"/>
              <w:bottom w:w="75" w:type="dxa"/>
              <w:right w:w="75" w:type="dxa"/>
            </w:tcMar>
            <w:vAlign w:val="center"/>
          </w:tcPr>
          <w:p w14:paraId="3F339A77" w14:textId="5B250C42" w:rsidR="00F50F9B" w:rsidRPr="00BB5CD9" w:rsidRDefault="00F50F9B" w:rsidP="00F50F9B">
            <w:pPr>
              <w:rPr>
                <w:rFonts w:eastAsia="Arial"/>
                <w:sz w:val="20"/>
                <w:szCs w:val="20"/>
                <w:lang w:eastAsia="en-US"/>
              </w:rPr>
            </w:pPr>
            <w:r w:rsidRPr="00BB5CD9">
              <w:rPr>
                <w:rFonts w:eastAsia="Arial"/>
                <w:sz w:val="20"/>
                <w:szCs w:val="20"/>
                <w:lang w:eastAsia="en-US"/>
              </w:rPr>
              <w:t xml:space="preserve">Johannes Gutenberg Universität Mainz Germany (this will be </w:t>
            </w:r>
            <w:r w:rsidR="00BE626E" w:rsidRPr="00BB5CD9">
              <w:rPr>
                <w:rFonts w:eastAsia="Arial"/>
                <w:sz w:val="20"/>
                <w:szCs w:val="20"/>
                <w:lang w:eastAsia="en-US"/>
              </w:rPr>
              <w:t>replaced</w:t>
            </w:r>
            <w:r w:rsidRPr="00BB5CD9">
              <w:rPr>
                <w:rFonts w:eastAsia="Arial"/>
                <w:sz w:val="20"/>
                <w:szCs w:val="20"/>
                <w:lang w:eastAsia="en-US"/>
              </w:rPr>
              <w:t xml:space="preserve"> by an installation at EGI since the support is running out in 2021)</w:t>
            </w:r>
          </w:p>
        </w:tc>
      </w:tr>
      <w:tr w:rsidR="00F50F9B" w:rsidRPr="00BB5CD9" w14:paraId="74B2DE5A" w14:textId="77777777" w:rsidTr="0001092B">
        <w:tc>
          <w:tcPr>
            <w:tcW w:w="1471" w:type="dxa"/>
            <w:shd w:val="clear" w:color="auto" w:fill="D9D9D9"/>
            <w:tcMar>
              <w:top w:w="75" w:type="dxa"/>
              <w:left w:w="75" w:type="dxa"/>
              <w:bottom w:w="75" w:type="dxa"/>
              <w:right w:w="75" w:type="dxa"/>
            </w:tcMar>
            <w:vAlign w:val="center"/>
          </w:tcPr>
          <w:p w14:paraId="2305CE76"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Duration</w:t>
            </w:r>
          </w:p>
        </w:tc>
        <w:tc>
          <w:tcPr>
            <w:tcW w:w="11926" w:type="dxa"/>
            <w:tcMar>
              <w:top w:w="75" w:type="dxa"/>
              <w:left w:w="75" w:type="dxa"/>
              <w:bottom w:w="75" w:type="dxa"/>
              <w:right w:w="75" w:type="dxa"/>
            </w:tcMar>
            <w:vAlign w:val="center"/>
          </w:tcPr>
          <w:p w14:paraId="30CE4827" w14:textId="77777777" w:rsidR="00F50F9B" w:rsidRPr="00BB5CD9" w:rsidRDefault="00F50F9B" w:rsidP="00F50F9B">
            <w:pPr>
              <w:rPr>
                <w:rFonts w:eastAsia="Arial"/>
                <w:sz w:val="20"/>
                <w:szCs w:val="20"/>
                <w:lang w:eastAsia="en-US"/>
              </w:rPr>
            </w:pPr>
            <w:r w:rsidRPr="00BB5CD9">
              <w:rPr>
                <w:rFonts w:eastAsia="Arial"/>
                <w:sz w:val="20"/>
                <w:szCs w:val="20"/>
                <w:lang w:eastAsia="en-US"/>
              </w:rPr>
              <w:t>M01-M30</w:t>
            </w:r>
          </w:p>
        </w:tc>
      </w:tr>
      <w:tr w:rsidR="00F50F9B" w:rsidRPr="00BB5CD9" w14:paraId="5EED3966" w14:textId="77777777" w:rsidTr="0001092B">
        <w:tc>
          <w:tcPr>
            <w:tcW w:w="1471" w:type="dxa"/>
            <w:shd w:val="clear" w:color="auto" w:fill="D9D9D9"/>
            <w:tcMar>
              <w:top w:w="75" w:type="dxa"/>
              <w:left w:w="75" w:type="dxa"/>
              <w:bottom w:w="75" w:type="dxa"/>
              <w:right w:w="75" w:type="dxa"/>
            </w:tcMar>
            <w:vAlign w:val="center"/>
          </w:tcPr>
          <w:p w14:paraId="0D0908E7"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Modality of access</w:t>
            </w:r>
          </w:p>
        </w:tc>
        <w:tc>
          <w:tcPr>
            <w:tcW w:w="11926" w:type="dxa"/>
            <w:tcMar>
              <w:top w:w="75" w:type="dxa"/>
              <w:left w:w="75" w:type="dxa"/>
              <w:bottom w:w="75" w:type="dxa"/>
              <w:right w:w="75" w:type="dxa"/>
            </w:tcMar>
            <w:vAlign w:val="center"/>
          </w:tcPr>
          <w:p w14:paraId="2EA7301B" w14:textId="77777777" w:rsidR="00F50F9B" w:rsidRPr="00BB5CD9" w:rsidRDefault="00F50F9B" w:rsidP="00F50F9B">
            <w:pPr>
              <w:rPr>
                <w:rFonts w:eastAsia="Arial"/>
                <w:sz w:val="20"/>
                <w:szCs w:val="20"/>
                <w:lang w:eastAsia="en-US"/>
              </w:rPr>
            </w:pPr>
            <w:r w:rsidRPr="00BB5CD9">
              <w:rPr>
                <w:rFonts w:eastAsia="Arial"/>
                <w:sz w:val="20"/>
                <w:szCs w:val="20"/>
                <w:lang w:eastAsia="en-US"/>
              </w:rPr>
              <w:t>Web interfaces</w:t>
            </w:r>
          </w:p>
        </w:tc>
      </w:tr>
      <w:tr w:rsidR="00F50F9B" w:rsidRPr="00BB5CD9" w14:paraId="20297B67" w14:textId="77777777" w:rsidTr="0001092B">
        <w:tc>
          <w:tcPr>
            <w:tcW w:w="1471" w:type="dxa"/>
            <w:shd w:val="clear" w:color="auto" w:fill="D9D9D9"/>
            <w:tcMar>
              <w:top w:w="75" w:type="dxa"/>
              <w:left w:w="75" w:type="dxa"/>
              <w:bottom w:w="75" w:type="dxa"/>
              <w:right w:w="75" w:type="dxa"/>
            </w:tcMar>
            <w:vAlign w:val="center"/>
          </w:tcPr>
          <w:p w14:paraId="4DBFE3BB"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Support offered</w:t>
            </w:r>
          </w:p>
        </w:tc>
        <w:tc>
          <w:tcPr>
            <w:tcW w:w="11926" w:type="dxa"/>
            <w:tcMar>
              <w:top w:w="75" w:type="dxa"/>
              <w:left w:w="75" w:type="dxa"/>
              <w:bottom w:w="75" w:type="dxa"/>
              <w:right w:w="75" w:type="dxa"/>
            </w:tcMar>
            <w:vAlign w:val="center"/>
          </w:tcPr>
          <w:p w14:paraId="5590696E" w14:textId="77777777" w:rsidR="00F50F9B" w:rsidRPr="00BB5CD9" w:rsidRDefault="00F50F9B" w:rsidP="00F50F9B">
            <w:pPr>
              <w:rPr>
                <w:rFonts w:eastAsia="Arial"/>
                <w:sz w:val="20"/>
                <w:szCs w:val="20"/>
                <w:lang w:eastAsia="en-US"/>
              </w:rPr>
            </w:pPr>
            <w:r w:rsidRPr="00BB5CD9">
              <w:rPr>
                <w:rFonts w:eastAsia="Arial"/>
                <w:sz w:val="20"/>
                <w:szCs w:val="20"/>
                <w:lang w:eastAsia="en-US"/>
              </w:rPr>
              <w:t>Technical support for use cases, integration policy. Training, user documentation will be offered.</w:t>
            </w:r>
          </w:p>
        </w:tc>
      </w:tr>
      <w:tr w:rsidR="00F50F9B" w:rsidRPr="00BB5CD9" w14:paraId="4C464B4D" w14:textId="77777777" w:rsidTr="0001092B">
        <w:tc>
          <w:tcPr>
            <w:tcW w:w="1471" w:type="dxa"/>
            <w:shd w:val="clear" w:color="auto" w:fill="D9D9D9"/>
            <w:tcMar>
              <w:top w:w="75" w:type="dxa"/>
              <w:left w:w="75" w:type="dxa"/>
              <w:bottom w:w="75" w:type="dxa"/>
              <w:right w:w="75" w:type="dxa"/>
            </w:tcMar>
            <w:vAlign w:val="center"/>
          </w:tcPr>
          <w:p w14:paraId="726FDB1B"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Operational since</w:t>
            </w:r>
          </w:p>
        </w:tc>
        <w:tc>
          <w:tcPr>
            <w:tcW w:w="11926" w:type="dxa"/>
            <w:tcMar>
              <w:top w:w="75" w:type="dxa"/>
              <w:left w:w="75" w:type="dxa"/>
              <w:bottom w:w="75" w:type="dxa"/>
              <w:right w:w="75" w:type="dxa"/>
            </w:tcMar>
            <w:vAlign w:val="center"/>
          </w:tcPr>
          <w:p w14:paraId="48359FF5" w14:textId="77777777" w:rsidR="00F50F9B" w:rsidRPr="00BB5CD9" w:rsidRDefault="00F50F9B" w:rsidP="00F50F9B">
            <w:pPr>
              <w:jc w:val="left"/>
              <w:rPr>
                <w:rFonts w:eastAsia="Arial"/>
                <w:sz w:val="20"/>
                <w:szCs w:val="20"/>
                <w:lang w:eastAsia="en-US"/>
              </w:rPr>
            </w:pPr>
            <w:r w:rsidRPr="00BB5CD9">
              <w:rPr>
                <w:rFonts w:eastAsia="Arial"/>
                <w:sz w:val="20"/>
                <w:szCs w:val="20"/>
                <w:lang w:eastAsia="en-US"/>
              </w:rPr>
              <w:t>June 2020</w:t>
            </w:r>
          </w:p>
        </w:tc>
      </w:tr>
      <w:tr w:rsidR="00F50F9B" w:rsidRPr="00BB5CD9" w14:paraId="0819E7B5" w14:textId="77777777" w:rsidTr="0001092B">
        <w:tc>
          <w:tcPr>
            <w:tcW w:w="1471" w:type="dxa"/>
            <w:shd w:val="clear" w:color="auto" w:fill="D9D9D9"/>
            <w:tcMar>
              <w:top w:w="75" w:type="dxa"/>
              <w:left w:w="75" w:type="dxa"/>
              <w:bottom w:w="75" w:type="dxa"/>
              <w:right w:w="75" w:type="dxa"/>
            </w:tcMar>
            <w:vAlign w:val="center"/>
          </w:tcPr>
          <w:p w14:paraId="3FC3A5E2"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User definition</w:t>
            </w:r>
          </w:p>
        </w:tc>
        <w:tc>
          <w:tcPr>
            <w:tcW w:w="11926" w:type="dxa"/>
            <w:tcMar>
              <w:top w:w="75" w:type="dxa"/>
              <w:left w:w="75" w:type="dxa"/>
              <w:bottom w:w="75" w:type="dxa"/>
              <w:right w:w="75" w:type="dxa"/>
            </w:tcMar>
            <w:vAlign w:val="center"/>
          </w:tcPr>
          <w:p w14:paraId="4FBFB1EE" w14:textId="77777777" w:rsidR="00F50F9B" w:rsidRPr="00BB5CD9" w:rsidRDefault="00F50F9B" w:rsidP="00F50F9B">
            <w:pPr>
              <w:jc w:val="left"/>
              <w:rPr>
                <w:rFonts w:eastAsia="Arial"/>
                <w:sz w:val="20"/>
                <w:szCs w:val="20"/>
                <w:lang w:eastAsia="en-US"/>
              </w:rPr>
            </w:pPr>
            <w:r w:rsidRPr="00BB5CD9">
              <w:rPr>
                <w:rFonts w:eastAsia="Arial"/>
                <w:sz w:val="20"/>
                <w:szCs w:val="20"/>
                <w:lang w:eastAsia="en-US"/>
              </w:rPr>
              <w:t>Users for OpenRiskNet/nanoCommons services are typical industry and academic researchers, risk assessors, data managers, software developers</w:t>
            </w:r>
          </w:p>
        </w:tc>
      </w:tr>
    </w:tbl>
    <w:p w14:paraId="64DAC1F9" w14:textId="77777777" w:rsidR="00F50F9B" w:rsidRPr="00F50F9B" w:rsidRDefault="00F50F9B" w:rsidP="00F50F9B">
      <w:pPr>
        <w:rPr>
          <w:rFonts w:eastAsia="Arial"/>
          <w:lang w:eastAsia="en-US"/>
        </w:rPr>
      </w:pPr>
    </w:p>
    <w:p w14:paraId="375068A4" w14:textId="77777777" w:rsidR="00F50F9B" w:rsidRPr="00F50F9B" w:rsidRDefault="00F50F9B" w:rsidP="00184C06">
      <w:pPr>
        <w:pStyle w:val="Heading3"/>
        <w:numPr>
          <w:ilvl w:val="2"/>
          <w:numId w:val="13"/>
        </w:numPr>
      </w:pPr>
      <w:bookmarkStart w:id="23" w:name="_heading=h.2uz2j483nzys" w:colFirst="0" w:colLast="0"/>
      <w:bookmarkStart w:id="24" w:name="_Toc102798041"/>
      <w:bookmarkEnd w:id="23"/>
      <w:r w:rsidRPr="00F50F9B">
        <w:t>Metrics</w:t>
      </w:r>
      <w:bookmarkEnd w:id="24"/>
    </w:p>
    <w:tbl>
      <w:tblPr>
        <w:tblW w:w="1339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395"/>
        <w:gridCol w:w="3780"/>
        <w:gridCol w:w="1831"/>
        <w:gridCol w:w="1920"/>
        <w:gridCol w:w="2250"/>
      </w:tblGrid>
      <w:tr w:rsidR="00F50F9B" w:rsidRPr="00F50F9B" w14:paraId="75C6116B" w14:textId="77777777" w:rsidTr="0001092B">
        <w:tc>
          <w:tcPr>
            <w:tcW w:w="2221" w:type="dxa"/>
            <w:shd w:val="clear" w:color="auto" w:fill="D9D9D9"/>
            <w:tcMar>
              <w:top w:w="75" w:type="dxa"/>
              <w:left w:w="75" w:type="dxa"/>
              <w:bottom w:w="75" w:type="dxa"/>
              <w:right w:w="75" w:type="dxa"/>
            </w:tcMar>
            <w:vAlign w:val="center"/>
          </w:tcPr>
          <w:p w14:paraId="22CB26B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395" w:type="dxa"/>
            <w:shd w:val="clear" w:color="auto" w:fill="D9D9D9"/>
            <w:tcMar>
              <w:top w:w="75" w:type="dxa"/>
              <w:left w:w="75" w:type="dxa"/>
              <w:bottom w:w="75" w:type="dxa"/>
              <w:right w:w="75" w:type="dxa"/>
            </w:tcMar>
            <w:vAlign w:val="center"/>
          </w:tcPr>
          <w:p w14:paraId="6699B4E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80" w:type="dxa"/>
            <w:shd w:val="clear" w:color="auto" w:fill="D9D9D9"/>
            <w:tcMar>
              <w:top w:w="75" w:type="dxa"/>
              <w:left w:w="75" w:type="dxa"/>
              <w:bottom w:w="75" w:type="dxa"/>
              <w:right w:w="75" w:type="dxa"/>
            </w:tcMar>
            <w:vAlign w:val="center"/>
          </w:tcPr>
          <w:p w14:paraId="31BD6A5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831" w:type="dxa"/>
            <w:shd w:val="clear" w:color="auto" w:fill="D9D9D9"/>
            <w:tcMar>
              <w:top w:w="75" w:type="dxa"/>
              <w:left w:w="75" w:type="dxa"/>
              <w:bottom w:w="75" w:type="dxa"/>
              <w:right w:w="75" w:type="dxa"/>
            </w:tcMar>
            <w:vAlign w:val="center"/>
          </w:tcPr>
          <w:p w14:paraId="4AA476F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20" w:type="dxa"/>
            <w:shd w:val="clear" w:color="auto" w:fill="D9D9D9"/>
          </w:tcPr>
          <w:p w14:paraId="227413B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250" w:type="dxa"/>
            <w:shd w:val="clear" w:color="auto" w:fill="D9D9D9"/>
          </w:tcPr>
          <w:p w14:paraId="5A25C366"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4C05720C" w14:textId="77777777" w:rsidTr="0001092B">
        <w:tc>
          <w:tcPr>
            <w:tcW w:w="2221" w:type="dxa"/>
            <w:tcMar>
              <w:top w:w="0" w:type="dxa"/>
              <w:left w:w="40" w:type="dxa"/>
              <w:bottom w:w="0" w:type="dxa"/>
              <w:right w:w="40" w:type="dxa"/>
            </w:tcMar>
            <w:vAlign w:val="bottom"/>
          </w:tcPr>
          <w:p w14:paraId="4A972F4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registered users</w:t>
            </w:r>
          </w:p>
        </w:tc>
        <w:tc>
          <w:tcPr>
            <w:tcW w:w="1395" w:type="dxa"/>
            <w:tcMar>
              <w:top w:w="0" w:type="dxa"/>
              <w:left w:w="40" w:type="dxa"/>
              <w:bottom w:w="0" w:type="dxa"/>
              <w:right w:w="40" w:type="dxa"/>
            </w:tcMar>
            <w:vAlign w:val="bottom"/>
          </w:tcPr>
          <w:p w14:paraId="24FCB45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780" w:type="dxa"/>
            <w:tcMar>
              <w:top w:w="0" w:type="dxa"/>
              <w:left w:w="40" w:type="dxa"/>
              <w:bottom w:w="0" w:type="dxa"/>
              <w:right w:w="40" w:type="dxa"/>
            </w:tcMar>
            <w:vAlign w:val="bottom"/>
          </w:tcPr>
          <w:p w14:paraId="0D9F64B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36E89F8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153C8AA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Mar>
              <w:top w:w="0" w:type="dxa"/>
              <w:left w:w="40" w:type="dxa"/>
              <w:bottom w:w="0" w:type="dxa"/>
              <w:right w:w="40" w:type="dxa"/>
            </w:tcMar>
            <w:vAlign w:val="bottom"/>
          </w:tcPr>
          <w:p w14:paraId="4E9F301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r>
      <w:tr w:rsidR="00F50F9B" w:rsidRPr="00F50F9B" w14:paraId="45036FE1" w14:textId="77777777" w:rsidTr="0001092B">
        <w:tc>
          <w:tcPr>
            <w:tcW w:w="2221" w:type="dxa"/>
            <w:tcMar>
              <w:top w:w="0" w:type="dxa"/>
              <w:left w:w="40" w:type="dxa"/>
              <w:bottom w:w="0" w:type="dxa"/>
              <w:right w:w="40" w:type="dxa"/>
            </w:tcMar>
            <w:vAlign w:val="bottom"/>
          </w:tcPr>
          <w:p w14:paraId="07F501F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Workload of worker nodes</w:t>
            </w:r>
          </w:p>
        </w:tc>
        <w:tc>
          <w:tcPr>
            <w:tcW w:w="1395" w:type="dxa"/>
            <w:tcMar>
              <w:top w:w="0" w:type="dxa"/>
              <w:left w:w="40" w:type="dxa"/>
              <w:bottom w:w="0" w:type="dxa"/>
              <w:right w:w="40" w:type="dxa"/>
            </w:tcMar>
            <w:vAlign w:val="bottom"/>
          </w:tcPr>
          <w:p w14:paraId="5D591EC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3780" w:type="dxa"/>
            <w:tcMar>
              <w:top w:w="0" w:type="dxa"/>
              <w:left w:w="40" w:type="dxa"/>
              <w:bottom w:w="0" w:type="dxa"/>
              <w:right w:w="40" w:type="dxa"/>
            </w:tcMar>
            <w:vAlign w:val="bottom"/>
          </w:tcPr>
          <w:p w14:paraId="3EFE54B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3E03DE1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56B35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6CE5BFFE" w14:textId="77777777" w:rsidR="00F50F9B" w:rsidRPr="00F50F9B" w:rsidRDefault="00F50F9B" w:rsidP="00F50F9B">
            <w:pPr>
              <w:ind w:left="425"/>
              <w:jc w:val="left"/>
              <w:rPr>
                <w:rFonts w:eastAsia="Arial"/>
                <w:sz w:val="18"/>
                <w:szCs w:val="18"/>
                <w:lang w:eastAsia="en-US"/>
              </w:rPr>
            </w:pPr>
            <w:r w:rsidRPr="00F50F9B">
              <w:rPr>
                <w:rFonts w:eastAsia="Arial"/>
                <w:sz w:val="18"/>
                <w:szCs w:val="18"/>
                <w:lang w:eastAsia="en-US"/>
              </w:rPr>
              <w:t>N/A</w:t>
            </w:r>
          </w:p>
        </w:tc>
      </w:tr>
      <w:tr w:rsidR="00F50F9B" w:rsidRPr="00F50F9B" w14:paraId="464BF076" w14:textId="77777777" w:rsidTr="0001092B">
        <w:tc>
          <w:tcPr>
            <w:tcW w:w="2221" w:type="dxa"/>
            <w:tcMar>
              <w:top w:w="0" w:type="dxa"/>
              <w:left w:w="40" w:type="dxa"/>
              <w:bottom w:w="0" w:type="dxa"/>
              <w:right w:w="40" w:type="dxa"/>
            </w:tcMar>
            <w:vAlign w:val="bottom"/>
          </w:tcPr>
          <w:p w14:paraId="2FE7E74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395" w:type="dxa"/>
            <w:tcMar>
              <w:top w:w="0" w:type="dxa"/>
              <w:left w:w="40" w:type="dxa"/>
              <w:bottom w:w="0" w:type="dxa"/>
              <w:right w:w="40" w:type="dxa"/>
            </w:tcMar>
            <w:vAlign w:val="bottom"/>
          </w:tcPr>
          <w:p w14:paraId="6EA04EC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w:t>
            </w:r>
          </w:p>
        </w:tc>
        <w:tc>
          <w:tcPr>
            <w:tcW w:w="3780" w:type="dxa"/>
            <w:tcMar>
              <w:top w:w="0" w:type="dxa"/>
              <w:left w:w="40" w:type="dxa"/>
              <w:bottom w:w="0" w:type="dxa"/>
              <w:right w:w="40" w:type="dxa"/>
            </w:tcMar>
            <w:vAlign w:val="bottom"/>
          </w:tcPr>
          <w:p w14:paraId="16FB2D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3CFF99D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4BEA0A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1027148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06FB690A" w14:textId="77777777" w:rsidTr="0001092B">
        <w:tc>
          <w:tcPr>
            <w:tcW w:w="2221" w:type="dxa"/>
            <w:tcMar>
              <w:top w:w="0" w:type="dxa"/>
              <w:left w:w="40" w:type="dxa"/>
              <w:bottom w:w="0" w:type="dxa"/>
              <w:right w:w="40" w:type="dxa"/>
            </w:tcMar>
            <w:vAlign w:val="bottom"/>
          </w:tcPr>
          <w:p w14:paraId="6A54C2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395" w:type="dxa"/>
            <w:tcMar>
              <w:top w:w="0" w:type="dxa"/>
              <w:left w:w="40" w:type="dxa"/>
              <w:bottom w:w="0" w:type="dxa"/>
              <w:right w:w="40" w:type="dxa"/>
            </w:tcMar>
            <w:vAlign w:val="bottom"/>
          </w:tcPr>
          <w:p w14:paraId="50A8F9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European</w:t>
            </w:r>
          </w:p>
        </w:tc>
        <w:tc>
          <w:tcPr>
            <w:tcW w:w="3780" w:type="dxa"/>
            <w:tcMar>
              <w:top w:w="0" w:type="dxa"/>
              <w:left w:w="40" w:type="dxa"/>
              <w:bottom w:w="0" w:type="dxa"/>
              <w:right w:w="40" w:type="dxa"/>
            </w:tcMar>
            <w:vAlign w:val="bottom"/>
          </w:tcPr>
          <w:p w14:paraId="7D6A523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2E0B8A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219EE1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7D08E9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7632EE4A" w14:textId="77777777" w:rsidTr="0001092B">
        <w:tc>
          <w:tcPr>
            <w:tcW w:w="2221" w:type="dxa"/>
            <w:tcMar>
              <w:top w:w="0" w:type="dxa"/>
              <w:left w:w="40" w:type="dxa"/>
              <w:bottom w:w="0" w:type="dxa"/>
              <w:right w:w="40" w:type="dxa"/>
            </w:tcMar>
            <w:vAlign w:val="bottom"/>
          </w:tcPr>
          <w:p w14:paraId="75F955D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registered users</w:t>
            </w:r>
          </w:p>
        </w:tc>
        <w:tc>
          <w:tcPr>
            <w:tcW w:w="1395" w:type="dxa"/>
            <w:tcMar>
              <w:top w:w="0" w:type="dxa"/>
              <w:left w:w="40" w:type="dxa"/>
              <w:bottom w:w="0" w:type="dxa"/>
              <w:right w:w="40" w:type="dxa"/>
            </w:tcMar>
            <w:vAlign w:val="bottom"/>
          </w:tcPr>
          <w:p w14:paraId="795FBFB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780" w:type="dxa"/>
            <w:tcMar>
              <w:top w:w="0" w:type="dxa"/>
              <w:left w:w="40" w:type="dxa"/>
              <w:bottom w:w="0" w:type="dxa"/>
              <w:right w:w="40" w:type="dxa"/>
            </w:tcMar>
            <w:vAlign w:val="bottom"/>
          </w:tcPr>
          <w:p w14:paraId="694AFE2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D046E2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2E0224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339A9C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425CFC9A" w14:textId="77777777" w:rsidTr="0001092B">
        <w:tc>
          <w:tcPr>
            <w:tcW w:w="2221" w:type="dxa"/>
            <w:tcMar>
              <w:top w:w="0" w:type="dxa"/>
              <w:left w:w="40" w:type="dxa"/>
              <w:bottom w:w="0" w:type="dxa"/>
              <w:right w:w="40" w:type="dxa"/>
            </w:tcMar>
            <w:vAlign w:val="bottom"/>
          </w:tcPr>
          <w:p w14:paraId="1AEC732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Workload of worker nodes</w:t>
            </w:r>
          </w:p>
        </w:tc>
        <w:tc>
          <w:tcPr>
            <w:tcW w:w="1395" w:type="dxa"/>
            <w:tcMar>
              <w:top w:w="0" w:type="dxa"/>
              <w:left w:w="40" w:type="dxa"/>
              <w:bottom w:w="0" w:type="dxa"/>
              <w:right w:w="40" w:type="dxa"/>
            </w:tcMar>
            <w:vAlign w:val="bottom"/>
          </w:tcPr>
          <w:p w14:paraId="7C0AC3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3780" w:type="dxa"/>
            <w:tcMar>
              <w:top w:w="0" w:type="dxa"/>
              <w:left w:w="40" w:type="dxa"/>
              <w:bottom w:w="0" w:type="dxa"/>
              <w:right w:w="40" w:type="dxa"/>
            </w:tcMar>
            <w:vAlign w:val="bottom"/>
          </w:tcPr>
          <w:p w14:paraId="43FA52D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54930C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13E0923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955244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3DC395A5" w14:textId="77777777" w:rsidTr="0001092B">
        <w:tc>
          <w:tcPr>
            <w:tcW w:w="2221" w:type="dxa"/>
            <w:tcMar>
              <w:top w:w="0" w:type="dxa"/>
              <w:left w:w="40" w:type="dxa"/>
              <w:bottom w:w="0" w:type="dxa"/>
              <w:right w:w="40" w:type="dxa"/>
            </w:tcMar>
            <w:vAlign w:val="bottom"/>
          </w:tcPr>
          <w:p w14:paraId="045366C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395" w:type="dxa"/>
            <w:tcMar>
              <w:top w:w="0" w:type="dxa"/>
              <w:left w:w="40" w:type="dxa"/>
              <w:bottom w:w="0" w:type="dxa"/>
              <w:right w:w="40" w:type="dxa"/>
            </w:tcMar>
            <w:vAlign w:val="bottom"/>
          </w:tcPr>
          <w:p w14:paraId="0E99C68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w:t>
            </w:r>
          </w:p>
        </w:tc>
        <w:tc>
          <w:tcPr>
            <w:tcW w:w="3780" w:type="dxa"/>
            <w:tcMar>
              <w:top w:w="0" w:type="dxa"/>
              <w:left w:w="40" w:type="dxa"/>
              <w:bottom w:w="0" w:type="dxa"/>
              <w:right w:w="40" w:type="dxa"/>
            </w:tcMar>
            <w:vAlign w:val="bottom"/>
          </w:tcPr>
          <w:p w14:paraId="3C62807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29E7110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2084EB1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63AEDD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676B037F" w14:textId="77777777" w:rsidTr="0001092B">
        <w:tc>
          <w:tcPr>
            <w:tcW w:w="2221" w:type="dxa"/>
            <w:tcMar>
              <w:top w:w="0" w:type="dxa"/>
              <w:left w:w="40" w:type="dxa"/>
              <w:bottom w:w="0" w:type="dxa"/>
              <w:right w:w="40" w:type="dxa"/>
            </w:tcMar>
            <w:vAlign w:val="bottom"/>
          </w:tcPr>
          <w:p w14:paraId="13509F6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395" w:type="dxa"/>
            <w:tcMar>
              <w:top w:w="0" w:type="dxa"/>
              <w:left w:w="40" w:type="dxa"/>
              <w:bottom w:w="0" w:type="dxa"/>
              <w:right w:w="40" w:type="dxa"/>
            </w:tcMar>
            <w:vAlign w:val="bottom"/>
          </w:tcPr>
          <w:p w14:paraId="1700F33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European</w:t>
            </w:r>
          </w:p>
        </w:tc>
        <w:tc>
          <w:tcPr>
            <w:tcW w:w="3780" w:type="dxa"/>
            <w:tcMar>
              <w:top w:w="0" w:type="dxa"/>
              <w:left w:w="40" w:type="dxa"/>
              <w:bottom w:w="0" w:type="dxa"/>
              <w:right w:w="40" w:type="dxa"/>
            </w:tcMar>
            <w:vAlign w:val="bottom"/>
          </w:tcPr>
          <w:p w14:paraId="1A7E431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8DFB9B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9E499D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11EDB5F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0F720A83" w14:textId="77777777" w:rsidR="00F50F9B" w:rsidRPr="00F50F9B" w:rsidRDefault="00F50F9B" w:rsidP="00F50F9B">
      <w:pPr>
        <w:rPr>
          <w:rFonts w:eastAsia="Arial"/>
          <w:lang w:eastAsia="en-US"/>
        </w:rPr>
      </w:pPr>
    </w:p>
    <w:p w14:paraId="250A023B" w14:textId="77777777" w:rsidR="00F50F9B" w:rsidRPr="00F50F9B" w:rsidRDefault="00F50F9B" w:rsidP="002B78A1">
      <w:pPr>
        <w:pStyle w:val="Heading3"/>
        <w:numPr>
          <w:ilvl w:val="2"/>
          <w:numId w:val="13"/>
        </w:numPr>
      </w:pPr>
      <w:bookmarkStart w:id="25" w:name="_heading=h.sjejw79i2lxw" w:colFirst="0" w:colLast="0"/>
      <w:bookmarkStart w:id="26" w:name="_Toc102798042"/>
      <w:bookmarkEnd w:id="25"/>
      <w:r w:rsidRPr="00F50F9B">
        <w:t>Assessment</w:t>
      </w:r>
      <w:bookmarkEnd w:id="26"/>
    </w:p>
    <w:p w14:paraId="0C046595" w14:textId="77777777" w:rsidR="00F50F9B" w:rsidRPr="00F50F9B" w:rsidRDefault="00F50F9B" w:rsidP="00F50F9B">
      <w:pPr>
        <w:rPr>
          <w:rFonts w:eastAsia="Arial"/>
          <w:lang w:eastAsia="en-US"/>
        </w:rPr>
      </w:pPr>
      <w:r w:rsidRPr="00F50F9B">
        <w:rPr>
          <w:rFonts w:eastAsia="Arial"/>
          <w:lang w:eastAsia="en-US"/>
        </w:rPr>
        <w:t>The OpenRiskNet/NanoCommons Virtual Environment Data Space is unfunded in EGI-ACE. This Data Space is supported by the University of Birmingham and Edelweiss Connect. The ambition of this Data Space was to increase the access and use of data, services and tools based on new approach methods supporting next generation risk and safety assessment, improve data quality and integrity, provide a reliable deployed infrastructure and services, and expose values of services to broader scientific communities.</w:t>
      </w:r>
    </w:p>
    <w:p w14:paraId="1FB9B7EF" w14:textId="4742E9ED" w:rsidR="00F50F9B" w:rsidRPr="00F50F9B" w:rsidRDefault="00F50F9B" w:rsidP="00F50F9B">
      <w:pPr>
        <w:rPr>
          <w:rFonts w:eastAsia="Arial"/>
          <w:lang w:eastAsia="en-US"/>
        </w:rPr>
      </w:pPr>
      <w:r w:rsidRPr="00F50F9B">
        <w:rPr>
          <w:rFonts w:eastAsia="Arial"/>
          <w:lang w:eastAsia="en-US"/>
        </w:rPr>
        <w:t>The original plan was to move the OpenRiskNet risk assessment services</w:t>
      </w:r>
      <w:r w:rsidR="00256F4A">
        <w:rPr>
          <w:rFonts w:eastAsia="Arial"/>
          <w:vertAlign w:val="superscript"/>
          <w:lang w:eastAsia="en-US"/>
        </w:rPr>
        <w:t xml:space="preserve"> </w:t>
      </w:r>
      <w:r w:rsidRPr="00F50F9B">
        <w:rPr>
          <w:rFonts w:eastAsia="Arial"/>
          <w:lang w:eastAsia="en-US"/>
        </w:rPr>
        <w:t>in the EOSC Compute Platform. For supporting the porting of the OpenRiskNet risk assessment service, an initial capacity allocation composed of 32 vCPU cores, 64GB of RAM and 1TB of storage was enabled in the EOSC Compute Platform. The capacity allocation is supported by IFCA-LCG2 (ES) with dedicated Operational Level Agreement (OLA)</w:t>
      </w:r>
      <w:r w:rsidRPr="00F50F9B">
        <w:rPr>
          <w:rFonts w:eastAsia="Arial"/>
          <w:vertAlign w:val="superscript"/>
          <w:lang w:eastAsia="en-US"/>
        </w:rPr>
        <w:footnoteReference w:id="21"/>
      </w:r>
      <w:r w:rsidRPr="00F50F9B">
        <w:rPr>
          <w:rFonts w:eastAsia="Arial"/>
          <w:lang w:eastAsia="en-US"/>
        </w:rPr>
        <w:t xml:space="preserve">. Unfortunately, due to the lack of resources and budget allocated, the deployment activity was put on hold during the first part of the project. </w:t>
      </w:r>
    </w:p>
    <w:p w14:paraId="3E1C348F" w14:textId="347A1C80" w:rsidR="00F50F9B" w:rsidRPr="00F50F9B" w:rsidRDefault="00F50F9B" w:rsidP="00F50F9B">
      <w:pPr>
        <w:rPr>
          <w:rFonts w:eastAsia="Arial"/>
          <w:lang w:eastAsia="en-US"/>
        </w:rPr>
      </w:pPr>
      <w:r w:rsidRPr="00F50F9B">
        <w:rPr>
          <w:rFonts w:eastAsia="Arial"/>
          <w:lang w:eastAsia="en-US"/>
        </w:rPr>
        <w:t>Members of the Data Space have commenced deployment work in late March 2022, starting with a NanoCommons Transnational Activity aiming to deploy and evaluate several resources by June 2022 and use them in a virtual training. The plan for the next part of the project is also to deploy OpenTox and OpenRiskNet resources over the period April - August 2022, investigate the adoption of the Authentication and Authorization solution offered by EGI-ACE, and support a virtual summer school activity at the end of July 2022.</w:t>
      </w:r>
    </w:p>
    <w:p w14:paraId="5B191CCD" w14:textId="77777777" w:rsidR="00F50F9B" w:rsidRPr="00F50F9B" w:rsidRDefault="00F50F9B" w:rsidP="009F604B">
      <w:pPr>
        <w:pStyle w:val="Heading2"/>
        <w:numPr>
          <w:ilvl w:val="1"/>
          <w:numId w:val="13"/>
        </w:numPr>
      </w:pPr>
      <w:bookmarkStart w:id="27" w:name="_heading=h.33jfjcoqzr6i" w:colFirst="0" w:colLast="0"/>
      <w:bookmarkStart w:id="28" w:name="_Toc102798043"/>
      <w:bookmarkEnd w:id="27"/>
      <w:r w:rsidRPr="00F50F9B">
        <w:t>useGalaxy.eu</w:t>
      </w:r>
      <w:bookmarkEnd w:id="28"/>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BE626E" w14:paraId="43C03E11" w14:textId="77777777" w:rsidTr="0001092B">
        <w:tc>
          <w:tcPr>
            <w:tcW w:w="1471" w:type="dxa"/>
            <w:shd w:val="clear" w:color="auto" w:fill="D9D9D9"/>
            <w:tcMar>
              <w:top w:w="75" w:type="dxa"/>
              <w:left w:w="75" w:type="dxa"/>
              <w:bottom w:w="75" w:type="dxa"/>
              <w:right w:w="75" w:type="dxa"/>
            </w:tcMar>
            <w:vAlign w:val="center"/>
          </w:tcPr>
          <w:p w14:paraId="6D72CFEB"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Description</w:t>
            </w:r>
          </w:p>
        </w:tc>
        <w:tc>
          <w:tcPr>
            <w:tcW w:w="11926" w:type="dxa"/>
            <w:tcMar>
              <w:top w:w="75" w:type="dxa"/>
              <w:left w:w="75" w:type="dxa"/>
              <w:bottom w:w="75" w:type="dxa"/>
              <w:right w:w="75" w:type="dxa"/>
            </w:tcMar>
            <w:vAlign w:val="center"/>
          </w:tcPr>
          <w:p w14:paraId="689F5657" w14:textId="77777777" w:rsidR="00F50F9B" w:rsidRPr="00BE626E" w:rsidRDefault="00F50F9B" w:rsidP="00F50F9B">
            <w:pPr>
              <w:rPr>
                <w:rFonts w:eastAsia="Arial"/>
                <w:sz w:val="20"/>
                <w:szCs w:val="20"/>
                <w:lang w:eastAsia="en-US"/>
              </w:rPr>
            </w:pPr>
            <w:r w:rsidRPr="00BE626E">
              <w:rPr>
                <w:rFonts w:eastAsia="Arial"/>
                <w:sz w:val="20"/>
                <w:szCs w:val="20"/>
                <w:lang w:eastAsia="en-US"/>
              </w:rPr>
              <w:t>The European Galaxy server (https://usegalaxy.eu) is the biggest Galaxy instance in Europe, and one of the biggest worldwide. This service provides access to underlying HPC and Cloud resources to more than 20.000 researchers. The service will make use of cloud compute, workload management and AAI services from EGI-ACE. The European Galaxy server is part of EOSC-Life, used by EOSC-Nordic and listed in the EOSC marketplace (https://marketplace.eosc-portal.eu/services/european-galaxy-server). In particular, UseGalaxy.eu provides: - compute and storage resource without any charge, - more than 2500 well-documented and constantly maintained tools, - 40.000 automatically built and tested containers, - 7 TB of reference data shared via CMVFS, - 250 GB quota per user (500 GB for ELIXIR members), - free registration, - Training Infrastructure as a Service (TIaaS).</w:t>
            </w:r>
          </w:p>
        </w:tc>
      </w:tr>
      <w:tr w:rsidR="00F50F9B" w:rsidRPr="00BE626E" w14:paraId="17E4A049" w14:textId="77777777" w:rsidTr="0001092B">
        <w:tc>
          <w:tcPr>
            <w:tcW w:w="1471" w:type="dxa"/>
            <w:shd w:val="clear" w:color="auto" w:fill="D9D9D9"/>
            <w:tcMar>
              <w:top w:w="75" w:type="dxa"/>
              <w:left w:w="75" w:type="dxa"/>
              <w:bottom w:w="75" w:type="dxa"/>
              <w:right w:w="75" w:type="dxa"/>
            </w:tcMar>
            <w:vAlign w:val="center"/>
          </w:tcPr>
          <w:p w14:paraId="4119F2AF"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Task</w:t>
            </w:r>
          </w:p>
        </w:tc>
        <w:tc>
          <w:tcPr>
            <w:tcW w:w="11926" w:type="dxa"/>
            <w:tcMar>
              <w:top w:w="75" w:type="dxa"/>
              <w:left w:w="75" w:type="dxa"/>
              <w:bottom w:w="75" w:type="dxa"/>
              <w:right w:w="75" w:type="dxa"/>
            </w:tcMar>
            <w:vAlign w:val="center"/>
          </w:tcPr>
          <w:p w14:paraId="1B7FFB9E" w14:textId="77777777" w:rsidR="00F50F9B" w:rsidRPr="00BE626E" w:rsidRDefault="00F50F9B" w:rsidP="00F50F9B">
            <w:pPr>
              <w:rPr>
                <w:rFonts w:eastAsia="Arial"/>
                <w:sz w:val="20"/>
                <w:szCs w:val="20"/>
                <w:lang w:eastAsia="en-US"/>
              </w:rPr>
            </w:pPr>
            <w:r w:rsidRPr="00BE626E">
              <w:rPr>
                <w:rFonts w:eastAsia="Arial"/>
                <w:sz w:val="20"/>
                <w:szCs w:val="20"/>
                <w:lang w:eastAsia="en-US"/>
              </w:rPr>
              <w:t>5.1</w:t>
            </w:r>
          </w:p>
        </w:tc>
      </w:tr>
      <w:tr w:rsidR="00F50F9B" w:rsidRPr="00BE626E" w14:paraId="45F3A762" w14:textId="77777777" w:rsidTr="0001092B">
        <w:tc>
          <w:tcPr>
            <w:tcW w:w="1471" w:type="dxa"/>
            <w:shd w:val="clear" w:color="auto" w:fill="D9D9D9"/>
            <w:tcMar>
              <w:top w:w="75" w:type="dxa"/>
              <w:left w:w="75" w:type="dxa"/>
              <w:bottom w:w="75" w:type="dxa"/>
              <w:right w:w="75" w:type="dxa"/>
            </w:tcMar>
            <w:vAlign w:val="center"/>
          </w:tcPr>
          <w:p w14:paraId="38E5D9BA"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URL</w:t>
            </w:r>
          </w:p>
        </w:tc>
        <w:tc>
          <w:tcPr>
            <w:tcW w:w="11926" w:type="dxa"/>
            <w:tcMar>
              <w:top w:w="75" w:type="dxa"/>
              <w:left w:w="75" w:type="dxa"/>
              <w:bottom w:w="75" w:type="dxa"/>
              <w:right w:w="75" w:type="dxa"/>
            </w:tcMar>
            <w:vAlign w:val="center"/>
          </w:tcPr>
          <w:p w14:paraId="64DE79CD" w14:textId="77777777" w:rsidR="00F50F9B" w:rsidRPr="00BE626E" w:rsidRDefault="00F50F9B" w:rsidP="00F50F9B">
            <w:pPr>
              <w:rPr>
                <w:rFonts w:eastAsia="Arial"/>
                <w:sz w:val="20"/>
                <w:szCs w:val="20"/>
                <w:lang w:eastAsia="en-US"/>
              </w:rPr>
            </w:pPr>
          </w:p>
        </w:tc>
      </w:tr>
      <w:tr w:rsidR="00F50F9B" w:rsidRPr="00BE626E" w14:paraId="402B76F2" w14:textId="77777777" w:rsidTr="0001092B">
        <w:tc>
          <w:tcPr>
            <w:tcW w:w="1471" w:type="dxa"/>
            <w:shd w:val="clear" w:color="auto" w:fill="D9D9D9"/>
            <w:tcMar>
              <w:top w:w="75" w:type="dxa"/>
              <w:left w:w="75" w:type="dxa"/>
              <w:bottom w:w="75" w:type="dxa"/>
              <w:right w:w="75" w:type="dxa"/>
            </w:tcMar>
            <w:vAlign w:val="center"/>
          </w:tcPr>
          <w:p w14:paraId="2F692262"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Service Category</w:t>
            </w:r>
          </w:p>
        </w:tc>
        <w:tc>
          <w:tcPr>
            <w:tcW w:w="11926" w:type="dxa"/>
            <w:tcMar>
              <w:top w:w="75" w:type="dxa"/>
              <w:left w:w="75" w:type="dxa"/>
              <w:bottom w:w="75" w:type="dxa"/>
              <w:right w:w="75" w:type="dxa"/>
            </w:tcMar>
            <w:vAlign w:val="center"/>
          </w:tcPr>
          <w:p w14:paraId="6F58E3E3" w14:textId="77777777" w:rsidR="00F50F9B" w:rsidRPr="00BE626E" w:rsidRDefault="00F50F9B" w:rsidP="00F50F9B">
            <w:pPr>
              <w:rPr>
                <w:rFonts w:eastAsia="Arial"/>
                <w:sz w:val="20"/>
                <w:szCs w:val="20"/>
                <w:lang w:eastAsia="en-US"/>
              </w:rPr>
            </w:pPr>
            <w:r w:rsidRPr="00BE626E">
              <w:rPr>
                <w:rFonts w:eastAsia="Arial"/>
                <w:sz w:val="20"/>
                <w:szCs w:val="20"/>
                <w:lang w:eastAsia="en-US"/>
              </w:rPr>
              <w:t>Data Spaces and Analytics</w:t>
            </w:r>
          </w:p>
        </w:tc>
      </w:tr>
      <w:tr w:rsidR="00F50F9B" w:rsidRPr="00BE626E" w14:paraId="31CD812B" w14:textId="77777777" w:rsidTr="0001092B">
        <w:tc>
          <w:tcPr>
            <w:tcW w:w="1471" w:type="dxa"/>
            <w:shd w:val="clear" w:color="auto" w:fill="D9D9D9"/>
            <w:tcMar>
              <w:top w:w="75" w:type="dxa"/>
              <w:left w:w="75" w:type="dxa"/>
              <w:bottom w:w="75" w:type="dxa"/>
              <w:right w:w="75" w:type="dxa"/>
            </w:tcMar>
            <w:vAlign w:val="center"/>
          </w:tcPr>
          <w:p w14:paraId="5E7F08F0"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Service Catalogue</w:t>
            </w:r>
          </w:p>
        </w:tc>
        <w:tc>
          <w:tcPr>
            <w:tcW w:w="11926" w:type="dxa"/>
            <w:tcMar>
              <w:top w:w="75" w:type="dxa"/>
              <w:left w:w="75" w:type="dxa"/>
              <w:bottom w:w="75" w:type="dxa"/>
              <w:right w:w="75" w:type="dxa"/>
            </w:tcMar>
            <w:vAlign w:val="center"/>
          </w:tcPr>
          <w:p w14:paraId="4A86D606" w14:textId="77777777" w:rsidR="00F50F9B" w:rsidRPr="00BE626E" w:rsidRDefault="001A103E" w:rsidP="00F50F9B">
            <w:pPr>
              <w:rPr>
                <w:rFonts w:eastAsia="Arial"/>
                <w:sz w:val="20"/>
                <w:szCs w:val="20"/>
                <w:lang w:eastAsia="en-US"/>
              </w:rPr>
            </w:pPr>
            <w:hyperlink r:id="rId26">
              <w:r w:rsidR="00F50F9B" w:rsidRPr="00BE626E">
                <w:rPr>
                  <w:rFonts w:eastAsia="Arial"/>
                  <w:color w:val="1155CC"/>
                  <w:sz w:val="20"/>
                  <w:szCs w:val="20"/>
                  <w:u w:val="single"/>
                  <w:lang w:eastAsia="en-US"/>
                </w:rPr>
                <w:t>https://usegalaxy.eu/</w:t>
              </w:r>
            </w:hyperlink>
            <w:r w:rsidR="00F50F9B" w:rsidRPr="00BE626E">
              <w:rPr>
                <w:rFonts w:eastAsia="Arial"/>
                <w:sz w:val="20"/>
                <w:szCs w:val="20"/>
                <w:lang w:eastAsia="en-US"/>
              </w:rPr>
              <w:t xml:space="preserve"> </w:t>
            </w:r>
          </w:p>
        </w:tc>
      </w:tr>
      <w:tr w:rsidR="00F50F9B" w:rsidRPr="00BE626E" w14:paraId="7E48C236" w14:textId="77777777" w:rsidTr="0001092B">
        <w:tc>
          <w:tcPr>
            <w:tcW w:w="1471" w:type="dxa"/>
            <w:shd w:val="clear" w:color="auto" w:fill="D9D9D9"/>
            <w:tcMar>
              <w:top w:w="75" w:type="dxa"/>
              <w:left w:w="75" w:type="dxa"/>
              <w:bottom w:w="75" w:type="dxa"/>
              <w:right w:w="75" w:type="dxa"/>
            </w:tcMar>
            <w:vAlign w:val="center"/>
          </w:tcPr>
          <w:p w14:paraId="33E1120F"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Location</w:t>
            </w:r>
          </w:p>
        </w:tc>
        <w:tc>
          <w:tcPr>
            <w:tcW w:w="11926" w:type="dxa"/>
            <w:tcMar>
              <w:top w:w="75" w:type="dxa"/>
              <w:left w:w="75" w:type="dxa"/>
              <w:bottom w:w="75" w:type="dxa"/>
              <w:right w:w="75" w:type="dxa"/>
            </w:tcMar>
            <w:vAlign w:val="center"/>
          </w:tcPr>
          <w:p w14:paraId="5C7E8F35" w14:textId="77777777" w:rsidR="00F50F9B" w:rsidRPr="00BE626E" w:rsidRDefault="00F50F9B" w:rsidP="00F50F9B">
            <w:pPr>
              <w:rPr>
                <w:rFonts w:eastAsia="Arial"/>
                <w:sz w:val="20"/>
                <w:szCs w:val="20"/>
                <w:lang w:eastAsia="en-US"/>
              </w:rPr>
            </w:pPr>
            <w:r w:rsidRPr="00BE626E">
              <w:rPr>
                <w:rFonts w:eastAsia="Arial"/>
                <w:sz w:val="20"/>
                <w:szCs w:val="20"/>
                <w:lang w:eastAsia="en-US"/>
              </w:rPr>
              <w:t>Freiburg (Germany)</w:t>
            </w:r>
          </w:p>
        </w:tc>
      </w:tr>
      <w:tr w:rsidR="00F50F9B" w:rsidRPr="00BE626E" w14:paraId="254BCD18" w14:textId="77777777" w:rsidTr="0001092B">
        <w:tc>
          <w:tcPr>
            <w:tcW w:w="1471" w:type="dxa"/>
            <w:shd w:val="clear" w:color="auto" w:fill="D9D9D9"/>
            <w:tcMar>
              <w:top w:w="75" w:type="dxa"/>
              <w:left w:w="75" w:type="dxa"/>
              <w:bottom w:w="75" w:type="dxa"/>
              <w:right w:w="75" w:type="dxa"/>
            </w:tcMar>
            <w:vAlign w:val="center"/>
          </w:tcPr>
          <w:p w14:paraId="484F8947"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Duration</w:t>
            </w:r>
          </w:p>
        </w:tc>
        <w:tc>
          <w:tcPr>
            <w:tcW w:w="11926" w:type="dxa"/>
            <w:tcMar>
              <w:top w:w="75" w:type="dxa"/>
              <w:left w:w="75" w:type="dxa"/>
              <w:bottom w:w="75" w:type="dxa"/>
              <w:right w:w="75" w:type="dxa"/>
            </w:tcMar>
            <w:vAlign w:val="center"/>
          </w:tcPr>
          <w:p w14:paraId="2E5245C8" w14:textId="77777777" w:rsidR="00F50F9B" w:rsidRPr="00BE626E" w:rsidRDefault="00F50F9B" w:rsidP="00F50F9B">
            <w:pPr>
              <w:rPr>
                <w:rFonts w:eastAsia="Arial"/>
                <w:sz w:val="20"/>
                <w:szCs w:val="20"/>
                <w:lang w:eastAsia="en-US"/>
              </w:rPr>
            </w:pPr>
            <w:r w:rsidRPr="00BE626E">
              <w:rPr>
                <w:rFonts w:eastAsia="Arial"/>
                <w:sz w:val="20"/>
                <w:szCs w:val="20"/>
                <w:lang w:eastAsia="en-US"/>
              </w:rPr>
              <w:t>M01-M30</w:t>
            </w:r>
          </w:p>
        </w:tc>
      </w:tr>
      <w:tr w:rsidR="00F50F9B" w:rsidRPr="00BE626E" w14:paraId="75EF3873" w14:textId="77777777" w:rsidTr="0001092B">
        <w:tc>
          <w:tcPr>
            <w:tcW w:w="1471" w:type="dxa"/>
            <w:shd w:val="clear" w:color="auto" w:fill="D9D9D9"/>
            <w:tcMar>
              <w:top w:w="75" w:type="dxa"/>
              <w:left w:w="75" w:type="dxa"/>
              <w:bottom w:w="75" w:type="dxa"/>
              <w:right w:w="75" w:type="dxa"/>
            </w:tcMar>
            <w:vAlign w:val="center"/>
          </w:tcPr>
          <w:p w14:paraId="6807D77A"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Modality of access</w:t>
            </w:r>
          </w:p>
        </w:tc>
        <w:tc>
          <w:tcPr>
            <w:tcW w:w="11926" w:type="dxa"/>
            <w:tcMar>
              <w:top w:w="75" w:type="dxa"/>
              <w:left w:w="75" w:type="dxa"/>
              <w:bottom w:w="75" w:type="dxa"/>
              <w:right w:w="75" w:type="dxa"/>
            </w:tcMar>
            <w:vAlign w:val="center"/>
          </w:tcPr>
          <w:p w14:paraId="0FE24149" w14:textId="77777777" w:rsidR="00F50F9B" w:rsidRPr="00BE626E" w:rsidRDefault="00F50F9B" w:rsidP="00F50F9B">
            <w:pPr>
              <w:rPr>
                <w:rFonts w:eastAsia="Arial"/>
                <w:sz w:val="20"/>
                <w:szCs w:val="20"/>
                <w:lang w:eastAsia="en-US"/>
              </w:rPr>
            </w:pPr>
            <w:r w:rsidRPr="00BE626E">
              <w:rPr>
                <w:rFonts w:eastAsia="Arial"/>
                <w:sz w:val="20"/>
                <w:szCs w:val="20"/>
                <w:lang w:eastAsia="en-US"/>
              </w:rPr>
              <w:t>Web interfaces and APIs</w:t>
            </w:r>
          </w:p>
        </w:tc>
      </w:tr>
      <w:tr w:rsidR="00F50F9B" w:rsidRPr="00BE626E" w14:paraId="1CD2018B" w14:textId="77777777" w:rsidTr="0001092B">
        <w:tc>
          <w:tcPr>
            <w:tcW w:w="1471" w:type="dxa"/>
            <w:shd w:val="clear" w:color="auto" w:fill="D9D9D9"/>
            <w:tcMar>
              <w:top w:w="75" w:type="dxa"/>
              <w:left w:w="75" w:type="dxa"/>
              <w:bottom w:w="75" w:type="dxa"/>
              <w:right w:w="75" w:type="dxa"/>
            </w:tcMar>
            <w:vAlign w:val="center"/>
          </w:tcPr>
          <w:p w14:paraId="7555970C"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Support offered</w:t>
            </w:r>
          </w:p>
        </w:tc>
        <w:tc>
          <w:tcPr>
            <w:tcW w:w="11926" w:type="dxa"/>
            <w:tcMar>
              <w:top w:w="75" w:type="dxa"/>
              <w:left w:w="75" w:type="dxa"/>
              <w:bottom w:w="75" w:type="dxa"/>
              <w:right w:w="75" w:type="dxa"/>
            </w:tcMar>
            <w:vAlign w:val="center"/>
          </w:tcPr>
          <w:p w14:paraId="6F90B08D" w14:textId="77777777" w:rsidR="00F50F9B" w:rsidRPr="00BE626E" w:rsidRDefault="00F50F9B" w:rsidP="00F50F9B">
            <w:pPr>
              <w:rPr>
                <w:rFonts w:eastAsia="Arial"/>
                <w:sz w:val="20"/>
                <w:szCs w:val="20"/>
                <w:lang w:eastAsia="en-US"/>
              </w:rPr>
            </w:pPr>
            <w:r w:rsidRPr="00BE626E">
              <w:rPr>
                <w:rFonts w:eastAsia="Arial"/>
                <w:sz w:val="20"/>
                <w:szCs w:val="20"/>
                <w:lang w:eastAsia="en-US"/>
              </w:rPr>
              <w:t>Service is open access upon registration. User documentation is in place. Technical support is provided upon requests</w:t>
            </w:r>
          </w:p>
        </w:tc>
      </w:tr>
      <w:tr w:rsidR="00F50F9B" w:rsidRPr="00BE626E" w14:paraId="2FCFB9A2" w14:textId="77777777" w:rsidTr="0001092B">
        <w:tc>
          <w:tcPr>
            <w:tcW w:w="1471" w:type="dxa"/>
            <w:shd w:val="clear" w:color="auto" w:fill="D9D9D9"/>
            <w:tcMar>
              <w:top w:w="75" w:type="dxa"/>
              <w:left w:w="75" w:type="dxa"/>
              <w:bottom w:w="75" w:type="dxa"/>
              <w:right w:w="75" w:type="dxa"/>
            </w:tcMar>
            <w:vAlign w:val="center"/>
          </w:tcPr>
          <w:p w14:paraId="3F91EFC3"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Operational since</w:t>
            </w:r>
          </w:p>
        </w:tc>
        <w:tc>
          <w:tcPr>
            <w:tcW w:w="11926" w:type="dxa"/>
            <w:tcMar>
              <w:top w:w="75" w:type="dxa"/>
              <w:left w:w="75" w:type="dxa"/>
              <w:bottom w:w="75" w:type="dxa"/>
              <w:right w:w="75" w:type="dxa"/>
            </w:tcMar>
            <w:vAlign w:val="center"/>
          </w:tcPr>
          <w:p w14:paraId="5CA7E381" w14:textId="77777777" w:rsidR="00F50F9B" w:rsidRPr="00BE626E" w:rsidRDefault="00F50F9B" w:rsidP="00F50F9B">
            <w:pPr>
              <w:jc w:val="left"/>
              <w:rPr>
                <w:rFonts w:eastAsia="Arial"/>
                <w:sz w:val="20"/>
                <w:szCs w:val="20"/>
                <w:lang w:eastAsia="en-US"/>
              </w:rPr>
            </w:pPr>
            <w:r w:rsidRPr="00BE626E">
              <w:rPr>
                <w:rFonts w:eastAsia="Arial"/>
                <w:sz w:val="20"/>
                <w:szCs w:val="20"/>
                <w:lang w:eastAsia="en-US"/>
              </w:rPr>
              <w:t>2013</w:t>
            </w:r>
          </w:p>
        </w:tc>
      </w:tr>
      <w:tr w:rsidR="00F50F9B" w:rsidRPr="00BE626E" w14:paraId="6F576E0D" w14:textId="77777777" w:rsidTr="0001092B">
        <w:tc>
          <w:tcPr>
            <w:tcW w:w="1471" w:type="dxa"/>
            <w:shd w:val="clear" w:color="auto" w:fill="D9D9D9"/>
            <w:tcMar>
              <w:top w:w="75" w:type="dxa"/>
              <w:left w:w="75" w:type="dxa"/>
              <w:bottom w:w="75" w:type="dxa"/>
              <w:right w:w="75" w:type="dxa"/>
            </w:tcMar>
            <w:vAlign w:val="center"/>
          </w:tcPr>
          <w:p w14:paraId="4F1159A9"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User definition</w:t>
            </w:r>
          </w:p>
        </w:tc>
        <w:tc>
          <w:tcPr>
            <w:tcW w:w="11926" w:type="dxa"/>
            <w:tcMar>
              <w:top w:w="75" w:type="dxa"/>
              <w:left w:w="75" w:type="dxa"/>
              <w:bottom w:w="75" w:type="dxa"/>
              <w:right w:w="75" w:type="dxa"/>
            </w:tcMar>
            <w:vAlign w:val="center"/>
          </w:tcPr>
          <w:p w14:paraId="67A9921E" w14:textId="77777777" w:rsidR="00F50F9B" w:rsidRPr="00BE626E" w:rsidRDefault="00F50F9B" w:rsidP="00F50F9B">
            <w:pPr>
              <w:jc w:val="left"/>
              <w:rPr>
                <w:rFonts w:eastAsia="Arial"/>
                <w:sz w:val="20"/>
                <w:szCs w:val="20"/>
                <w:lang w:eastAsia="en-US"/>
              </w:rPr>
            </w:pPr>
            <w:r w:rsidRPr="00BE626E">
              <w:rPr>
                <w:rFonts w:eastAsia="Arial"/>
                <w:sz w:val="20"/>
                <w:szCs w:val="20"/>
                <w:lang w:eastAsia="en-US"/>
              </w:rPr>
              <w:t xml:space="preserve">Individual researchers and communities in genomics, proteomics, metabolomics, ecology, climate-science, material-science, machine learning and many more </w:t>
            </w:r>
          </w:p>
        </w:tc>
      </w:tr>
    </w:tbl>
    <w:p w14:paraId="0825CACF" w14:textId="77777777" w:rsidR="00F50F9B" w:rsidRPr="00F50F9B" w:rsidRDefault="00F50F9B" w:rsidP="00387B33">
      <w:pPr>
        <w:keepNext/>
        <w:keepLines/>
        <w:spacing w:before="200"/>
        <w:outlineLvl w:val="2"/>
        <w:rPr>
          <w:rFonts w:eastAsia="Arial"/>
          <w:b/>
          <w:bCs/>
          <w:color w:val="F07E19"/>
          <w:spacing w:val="0"/>
          <w:sz w:val="24"/>
          <w:lang w:eastAsia="en-US"/>
        </w:rPr>
      </w:pPr>
      <w:bookmarkStart w:id="29" w:name="_heading=h.bbhvxe1bve7x" w:colFirst="0" w:colLast="0"/>
      <w:bookmarkEnd w:id="29"/>
    </w:p>
    <w:p w14:paraId="2CE211D6" w14:textId="77777777" w:rsidR="00F50F9B" w:rsidRPr="00F50F9B" w:rsidRDefault="00F50F9B" w:rsidP="00FE2280">
      <w:pPr>
        <w:pStyle w:val="Heading3"/>
        <w:numPr>
          <w:ilvl w:val="2"/>
          <w:numId w:val="13"/>
        </w:numPr>
      </w:pPr>
      <w:bookmarkStart w:id="30" w:name="_heading=h.26dgbrpcmp3n" w:colFirst="0" w:colLast="0"/>
      <w:bookmarkStart w:id="31" w:name="_Toc102798044"/>
      <w:bookmarkEnd w:id="30"/>
      <w:r w:rsidRPr="00F50F9B">
        <w:t>Metrics</w:t>
      </w:r>
      <w:bookmarkEnd w:id="31"/>
    </w:p>
    <w:tbl>
      <w:tblPr>
        <w:tblW w:w="1326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790"/>
        <w:gridCol w:w="1140"/>
        <w:gridCol w:w="4290"/>
        <w:gridCol w:w="1665"/>
        <w:gridCol w:w="1620"/>
        <w:gridCol w:w="1755"/>
      </w:tblGrid>
      <w:tr w:rsidR="00F50F9B" w:rsidRPr="00F50F9B" w14:paraId="39319D22" w14:textId="77777777" w:rsidTr="0001092B">
        <w:trPr>
          <w:jc w:val="center"/>
        </w:trPr>
        <w:tc>
          <w:tcPr>
            <w:tcW w:w="2790" w:type="dxa"/>
            <w:shd w:val="clear" w:color="auto" w:fill="D9D9D9"/>
            <w:tcMar>
              <w:top w:w="75" w:type="dxa"/>
              <w:left w:w="75" w:type="dxa"/>
              <w:bottom w:w="75" w:type="dxa"/>
              <w:right w:w="75" w:type="dxa"/>
            </w:tcMar>
            <w:vAlign w:val="center"/>
          </w:tcPr>
          <w:p w14:paraId="77D2FFC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40" w:type="dxa"/>
            <w:shd w:val="clear" w:color="auto" w:fill="D9D9D9"/>
            <w:tcMar>
              <w:top w:w="75" w:type="dxa"/>
              <w:left w:w="75" w:type="dxa"/>
              <w:bottom w:w="75" w:type="dxa"/>
              <w:right w:w="75" w:type="dxa"/>
            </w:tcMar>
            <w:vAlign w:val="center"/>
          </w:tcPr>
          <w:p w14:paraId="74AB689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4290" w:type="dxa"/>
            <w:shd w:val="clear" w:color="auto" w:fill="D9D9D9"/>
            <w:tcMar>
              <w:top w:w="75" w:type="dxa"/>
              <w:left w:w="75" w:type="dxa"/>
              <w:bottom w:w="75" w:type="dxa"/>
              <w:right w:w="75" w:type="dxa"/>
            </w:tcMar>
            <w:vAlign w:val="center"/>
          </w:tcPr>
          <w:p w14:paraId="6ED8F12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665" w:type="dxa"/>
            <w:shd w:val="clear" w:color="auto" w:fill="D9D9D9"/>
            <w:tcMar>
              <w:top w:w="75" w:type="dxa"/>
              <w:left w:w="75" w:type="dxa"/>
              <w:bottom w:w="75" w:type="dxa"/>
              <w:right w:w="75" w:type="dxa"/>
            </w:tcMar>
            <w:vAlign w:val="center"/>
          </w:tcPr>
          <w:p w14:paraId="13A74B5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M1-M5</w:t>
            </w:r>
          </w:p>
        </w:tc>
        <w:tc>
          <w:tcPr>
            <w:tcW w:w="1620" w:type="dxa"/>
            <w:shd w:val="clear" w:color="auto" w:fill="D9D9D9"/>
          </w:tcPr>
          <w:p w14:paraId="1402260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M6-M10</w:t>
            </w:r>
          </w:p>
        </w:tc>
        <w:tc>
          <w:tcPr>
            <w:tcW w:w="1755" w:type="dxa"/>
            <w:shd w:val="clear" w:color="auto" w:fill="D9D9D9"/>
          </w:tcPr>
          <w:p w14:paraId="317A3AE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23392D29" w14:textId="77777777" w:rsidTr="0001092B">
        <w:trPr>
          <w:jc w:val="center"/>
        </w:trPr>
        <w:tc>
          <w:tcPr>
            <w:tcW w:w="2790" w:type="dxa"/>
            <w:tcMar>
              <w:top w:w="0" w:type="dxa"/>
              <w:left w:w="40" w:type="dxa"/>
              <w:bottom w:w="0" w:type="dxa"/>
              <w:right w:w="40" w:type="dxa"/>
            </w:tcMar>
            <w:vAlign w:val="bottom"/>
          </w:tcPr>
          <w:p w14:paraId="3F66018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user jobs</w:t>
            </w:r>
          </w:p>
        </w:tc>
        <w:tc>
          <w:tcPr>
            <w:tcW w:w="1140" w:type="dxa"/>
            <w:tcMar>
              <w:top w:w="0" w:type="dxa"/>
              <w:left w:w="40" w:type="dxa"/>
              <w:bottom w:w="0" w:type="dxa"/>
              <w:right w:w="40" w:type="dxa"/>
            </w:tcMar>
            <w:vAlign w:val="bottom"/>
          </w:tcPr>
          <w:p w14:paraId="4756AD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200,000</w:t>
            </w:r>
          </w:p>
        </w:tc>
        <w:tc>
          <w:tcPr>
            <w:tcW w:w="4290" w:type="dxa"/>
            <w:tcMar>
              <w:top w:w="0" w:type="dxa"/>
              <w:left w:w="40" w:type="dxa"/>
              <w:bottom w:w="0" w:type="dxa"/>
              <w:right w:w="40" w:type="dxa"/>
            </w:tcMar>
            <w:vAlign w:val="bottom"/>
          </w:tcPr>
          <w:p w14:paraId="634A1C0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Public monitoring under https://stats.galaxyproject.eu</w:t>
            </w:r>
          </w:p>
        </w:tc>
        <w:tc>
          <w:tcPr>
            <w:tcW w:w="1665" w:type="dxa"/>
            <w:tcMar>
              <w:top w:w="0" w:type="dxa"/>
              <w:left w:w="40" w:type="dxa"/>
              <w:bottom w:w="0" w:type="dxa"/>
              <w:right w:w="40" w:type="dxa"/>
            </w:tcMar>
            <w:vAlign w:val="bottom"/>
          </w:tcPr>
          <w:p w14:paraId="2D230CC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20,000,000</w:t>
            </w:r>
          </w:p>
        </w:tc>
        <w:tc>
          <w:tcPr>
            <w:tcW w:w="1620" w:type="dxa"/>
            <w:tcMar>
              <w:top w:w="0" w:type="dxa"/>
              <w:left w:w="40" w:type="dxa"/>
              <w:bottom w:w="0" w:type="dxa"/>
              <w:right w:w="40" w:type="dxa"/>
            </w:tcMar>
            <w:vAlign w:val="bottom"/>
          </w:tcPr>
          <w:p w14:paraId="34AE9B1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34,318,670</w:t>
            </w:r>
          </w:p>
        </w:tc>
        <w:tc>
          <w:tcPr>
            <w:tcW w:w="1755" w:type="dxa"/>
            <w:tcMar>
              <w:top w:w="0" w:type="dxa"/>
              <w:left w:w="40" w:type="dxa"/>
              <w:bottom w:w="0" w:type="dxa"/>
              <w:right w:w="40" w:type="dxa"/>
            </w:tcMar>
            <w:vAlign w:val="bottom"/>
          </w:tcPr>
          <w:p w14:paraId="297FB46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44,000,000</w:t>
            </w:r>
          </w:p>
        </w:tc>
      </w:tr>
      <w:tr w:rsidR="00F50F9B" w:rsidRPr="00F50F9B" w14:paraId="6F93CD8E" w14:textId="77777777" w:rsidTr="0001092B">
        <w:trPr>
          <w:jc w:val="center"/>
        </w:trPr>
        <w:tc>
          <w:tcPr>
            <w:tcW w:w="2790" w:type="dxa"/>
            <w:tcMar>
              <w:top w:w="0" w:type="dxa"/>
              <w:left w:w="40" w:type="dxa"/>
              <w:bottom w:w="0" w:type="dxa"/>
              <w:right w:w="40" w:type="dxa"/>
            </w:tcMar>
            <w:vAlign w:val="bottom"/>
          </w:tcPr>
          <w:p w14:paraId="638651E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40" w:type="dxa"/>
            <w:tcMar>
              <w:top w:w="0" w:type="dxa"/>
              <w:left w:w="40" w:type="dxa"/>
              <w:bottom w:w="0" w:type="dxa"/>
              <w:right w:w="40" w:type="dxa"/>
            </w:tcMar>
            <w:vAlign w:val="bottom"/>
          </w:tcPr>
          <w:p w14:paraId="3300630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60+</w:t>
            </w:r>
          </w:p>
        </w:tc>
        <w:tc>
          <w:tcPr>
            <w:tcW w:w="4290" w:type="dxa"/>
            <w:tcMar>
              <w:top w:w="0" w:type="dxa"/>
              <w:left w:w="40" w:type="dxa"/>
              <w:bottom w:w="0" w:type="dxa"/>
              <w:right w:w="40" w:type="dxa"/>
            </w:tcMar>
            <w:vAlign w:val="bottom"/>
          </w:tcPr>
          <w:p w14:paraId="30E4F803" w14:textId="53F21E4A"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 xml:space="preserve">Public monitoring under </w:t>
            </w:r>
            <w:hyperlink r:id="rId27" w:history="1">
              <w:r w:rsidR="0094540F" w:rsidRPr="00E47C40">
                <w:rPr>
                  <w:rStyle w:val="Hyperlink"/>
                  <w:rFonts w:eastAsia="Arial"/>
                  <w:sz w:val="18"/>
                  <w:szCs w:val="18"/>
                  <w:lang w:eastAsia="en-US"/>
                </w:rPr>
                <w:t>https://stats.galaxyproject.eu</w:t>
              </w:r>
            </w:hyperlink>
            <w:r w:rsidR="0094540F">
              <w:rPr>
                <w:rFonts w:eastAsia="Arial"/>
                <w:sz w:val="18"/>
                <w:szCs w:val="18"/>
                <w:lang w:eastAsia="en-US"/>
              </w:rPr>
              <w:t xml:space="preserve"> </w:t>
            </w:r>
          </w:p>
        </w:tc>
        <w:tc>
          <w:tcPr>
            <w:tcW w:w="1665" w:type="dxa"/>
            <w:tcMar>
              <w:top w:w="0" w:type="dxa"/>
              <w:left w:w="40" w:type="dxa"/>
              <w:bottom w:w="0" w:type="dxa"/>
              <w:right w:w="40" w:type="dxa"/>
            </w:tcMar>
            <w:vAlign w:val="bottom"/>
          </w:tcPr>
          <w:p w14:paraId="5B0B627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80</w:t>
            </w:r>
          </w:p>
        </w:tc>
        <w:tc>
          <w:tcPr>
            <w:tcW w:w="1620" w:type="dxa"/>
            <w:tcMar>
              <w:top w:w="0" w:type="dxa"/>
              <w:left w:w="40" w:type="dxa"/>
              <w:bottom w:w="0" w:type="dxa"/>
              <w:right w:w="40" w:type="dxa"/>
            </w:tcMar>
            <w:vAlign w:val="bottom"/>
          </w:tcPr>
          <w:p w14:paraId="5ECCF46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90</w:t>
            </w:r>
          </w:p>
        </w:tc>
        <w:tc>
          <w:tcPr>
            <w:tcW w:w="1755" w:type="dxa"/>
            <w:tcMar>
              <w:top w:w="0" w:type="dxa"/>
              <w:left w:w="40" w:type="dxa"/>
              <w:bottom w:w="0" w:type="dxa"/>
              <w:right w:w="40" w:type="dxa"/>
            </w:tcMar>
            <w:vAlign w:val="bottom"/>
          </w:tcPr>
          <w:p w14:paraId="77C8DB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92</w:t>
            </w:r>
          </w:p>
        </w:tc>
      </w:tr>
      <w:tr w:rsidR="00F50F9B" w:rsidRPr="00F50F9B" w14:paraId="38908E34" w14:textId="77777777" w:rsidTr="0001092B">
        <w:trPr>
          <w:jc w:val="center"/>
        </w:trPr>
        <w:tc>
          <w:tcPr>
            <w:tcW w:w="2790" w:type="dxa"/>
            <w:tcMar>
              <w:top w:w="0" w:type="dxa"/>
              <w:left w:w="40" w:type="dxa"/>
              <w:bottom w:w="0" w:type="dxa"/>
              <w:right w:w="40" w:type="dxa"/>
            </w:tcMar>
            <w:vAlign w:val="bottom"/>
          </w:tcPr>
          <w:p w14:paraId="1441B3E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40" w:type="dxa"/>
            <w:tcMar>
              <w:top w:w="0" w:type="dxa"/>
              <w:left w:w="40" w:type="dxa"/>
              <w:bottom w:w="0" w:type="dxa"/>
              <w:right w:w="40" w:type="dxa"/>
            </w:tcMar>
            <w:vAlign w:val="bottom"/>
          </w:tcPr>
          <w:p w14:paraId="379F6D6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4290" w:type="dxa"/>
            <w:tcMar>
              <w:top w:w="0" w:type="dxa"/>
              <w:left w:w="40" w:type="dxa"/>
              <w:bottom w:w="0" w:type="dxa"/>
              <w:right w:w="40" w:type="dxa"/>
            </w:tcMar>
            <w:vAlign w:val="bottom"/>
          </w:tcPr>
          <w:p w14:paraId="7A33C826" w14:textId="282A7C1F"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 xml:space="preserve">Public monitoring under </w:t>
            </w:r>
            <w:hyperlink r:id="rId28" w:history="1">
              <w:r w:rsidR="0094540F" w:rsidRPr="00E47C40">
                <w:rPr>
                  <w:rStyle w:val="Hyperlink"/>
                  <w:rFonts w:eastAsia="Arial"/>
                  <w:sz w:val="18"/>
                  <w:szCs w:val="18"/>
                  <w:lang w:eastAsia="en-US"/>
                </w:rPr>
                <w:t>https://stats.galaxyproject.eu</w:t>
              </w:r>
            </w:hyperlink>
            <w:r w:rsidR="0094540F">
              <w:rPr>
                <w:rFonts w:eastAsia="Arial"/>
                <w:sz w:val="18"/>
                <w:szCs w:val="18"/>
                <w:lang w:eastAsia="en-US"/>
              </w:rPr>
              <w:t xml:space="preserve"> </w:t>
            </w:r>
          </w:p>
        </w:tc>
        <w:tc>
          <w:tcPr>
            <w:tcW w:w="1665" w:type="dxa"/>
            <w:tcMar>
              <w:top w:w="0" w:type="dxa"/>
              <w:left w:w="40" w:type="dxa"/>
              <w:bottom w:w="0" w:type="dxa"/>
              <w:right w:w="40" w:type="dxa"/>
            </w:tcMar>
            <w:vAlign w:val="bottom"/>
          </w:tcPr>
          <w:p w14:paraId="2F92569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1620" w:type="dxa"/>
            <w:tcMar>
              <w:top w:w="0" w:type="dxa"/>
              <w:left w:w="40" w:type="dxa"/>
              <w:bottom w:w="0" w:type="dxa"/>
              <w:right w:w="40" w:type="dxa"/>
            </w:tcMar>
            <w:vAlign w:val="bottom"/>
          </w:tcPr>
          <w:p w14:paraId="1C0F966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1755" w:type="dxa"/>
            <w:tcMar>
              <w:top w:w="0" w:type="dxa"/>
              <w:left w:w="40" w:type="dxa"/>
              <w:bottom w:w="0" w:type="dxa"/>
              <w:right w:w="40" w:type="dxa"/>
            </w:tcMar>
            <w:vAlign w:val="bottom"/>
          </w:tcPr>
          <w:p w14:paraId="1D0A8B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worldwide</w:t>
            </w:r>
          </w:p>
        </w:tc>
      </w:tr>
      <w:tr w:rsidR="00F50F9B" w:rsidRPr="00F50F9B" w14:paraId="42EBE9DA" w14:textId="77777777" w:rsidTr="0001092B">
        <w:trPr>
          <w:jc w:val="center"/>
        </w:trPr>
        <w:tc>
          <w:tcPr>
            <w:tcW w:w="2790" w:type="dxa"/>
            <w:tcMar>
              <w:top w:w="0" w:type="dxa"/>
              <w:left w:w="40" w:type="dxa"/>
              <w:bottom w:w="0" w:type="dxa"/>
              <w:right w:w="40" w:type="dxa"/>
            </w:tcMar>
            <w:vAlign w:val="bottom"/>
          </w:tcPr>
          <w:p w14:paraId="1CAC359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140" w:type="dxa"/>
            <w:tcMar>
              <w:top w:w="0" w:type="dxa"/>
              <w:left w:w="40" w:type="dxa"/>
              <w:bottom w:w="0" w:type="dxa"/>
              <w:right w:w="40" w:type="dxa"/>
            </w:tcMar>
            <w:vAlign w:val="bottom"/>
          </w:tcPr>
          <w:p w14:paraId="158F928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20,000</w:t>
            </w:r>
          </w:p>
        </w:tc>
        <w:tc>
          <w:tcPr>
            <w:tcW w:w="4290" w:type="dxa"/>
            <w:tcMar>
              <w:top w:w="0" w:type="dxa"/>
              <w:left w:w="40" w:type="dxa"/>
              <w:bottom w:w="0" w:type="dxa"/>
              <w:right w:w="40" w:type="dxa"/>
            </w:tcMar>
            <w:vAlign w:val="bottom"/>
          </w:tcPr>
          <w:p w14:paraId="3FF52E3E" w14:textId="2881EE29"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 xml:space="preserve">Public monitoring under </w:t>
            </w:r>
            <w:hyperlink r:id="rId29" w:history="1">
              <w:r w:rsidR="0094540F" w:rsidRPr="00E47C40">
                <w:rPr>
                  <w:rStyle w:val="Hyperlink"/>
                  <w:rFonts w:eastAsia="Arial"/>
                  <w:sz w:val="18"/>
                  <w:szCs w:val="18"/>
                  <w:lang w:eastAsia="en-US"/>
                </w:rPr>
                <w:t>https://stats.galaxyproject.eu</w:t>
              </w:r>
            </w:hyperlink>
            <w:r w:rsidR="0094540F">
              <w:rPr>
                <w:rFonts w:eastAsia="Arial"/>
                <w:sz w:val="18"/>
                <w:szCs w:val="18"/>
                <w:lang w:eastAsia="en-US"/>
              </w:rPr>
              <w:t xml:space="preserve"> </w:t>
            </w:r>
          </w:p>
        </w:tc>
        <w:tc>
          <w:tcPr>
            <w:tcW w:w="1665" w:type="dxa"/>
            <w:tcMar>
              <w:top w:w="0" w:type="dxa"/>
              <w:left w:w="40" w:type="dxa"/>
              <w:bottom w:w="0" w:type="dxa"/>
              <w:right w:w="40" w:type="dxa"/>
            </w:tcMar>
            <w:vAlign w:val="bottom"/>
          </w:tcPr>
          <w:p w14:paraId="3BFBDB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32,000</w:t>
            </w:r>
          </w:p>
        </w:tc>
        <w:tc>
          <w:tcPr>
            <w:tcW w:w="1620" w:type="dxa"/>
            <w:tcMar>
              <w:top w:w="0" w:type="dxa"/>
              <w:left w:w="40" w:type="dxa"/>
              <w:bottom w:w="0" w:type="dxa"/>
              <w:right w:w="40" w:type="dxa"/>
            </w:tcMar>
            <w:vAlign w:val="bottom"/>
          </w:tcPr>
          <w:p w14:paraId="481771E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40,000</w:t>
            </w:r>
          </w:p>
        </w:tc>
        <w:tc>
          <w:tcPr>
            <w:tcW w:w="1755" w:type="dxa"/>
            <w:tcMar>
              <w:top w:w="0" w:type="dxa"/>
              <w:left w:w="40" w:type="dxa"/>
              <w:bottom w:w="0" w:type="dxa"/>
              <w:right w:w="40" w:type="dxa"/>
            </w:tcMar>
            <w:vAlign w:val="bottom"/>
          </w:tcPr>
          <w:p w14:paraId="46799F9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48,000</w:t>
            </w:r>
          </w:p>
        </w:tc>
      </w:tr>
    </w:tbl>
    <w:p w14:paraId="46E28BFB" w14:textId="77777777" w:rsidR="00F50F9B" w:rsidRPr="00F50F9B" w:rsidRDefault="00F50F9B" w:rsidP="004B6284">
      <w:pPr>
        <w:pStyle w:val="Heading3"/>
        <w:numPr>
          <w:ilvl w:val="2"/>
          <w:numId w:val="13"/>
        </w:numPr>
      </w:pPr>
      <w:bookmarkStart w:id="32" w:name="_heading=h.a2mw90l71af1" w:colFirst="0" w:colLast="0"/>
      <w:bookmarkStart w:id="33" w:name="_Toc102798045"/>
      <w:bookmarkEnd w:id="32"/>
      <w:r w:rsidRPr="00F50F9B">
        <w:t>Assessment</w:t>
      </w:r>
      <w:bookmarkEnd w:id="33"/>
    </w:p>
    <w:p w14:paraId="7C20ED54" w14:textId="77777777" w:rsidR="00F50F9B" w:rsidRPr="00F50F9B" w:rsidRDefault="00F50F9B" w:rsidP="00F50F9B">
      <w:pPr>
        <w:rPr>
          <w:rFonts w:eastAsia="Arial"/>
          <w:lang w:eastAsia="en-US"/>
        </w:rPr>
      </w:pPr>
      <w:r w:rsidRPr="00F50F9B">
        <w:rPr>
          <w:rFonts w:eastAsia="Arial"/>
          <w:lang w:eastAsia="en-US"/>
        </w:rPr>
        <w:t>During the reporting period the useGalaxy.eu Data Space</w:t>
      </w:r>
      <w:r w:rsidRPr="00F50F9B">
        <w:rPr>
          <w:rFonts w:eastAsia="Arial"/>
          <w:vertAlign w:val="superscript"/>
          <w:lang w:eastAsia="en-US"/>
        </w:rPr>
        <w:footnoteReference w:id="22"/>
      </w:r>
      <w:r w:rsidRPr="00F50F9B">
        <w:rPr>
          <w:rFonts w:eastAsia="Arial"/>
          <w:lang w:eastAsia="en-US"/>
        </w:rPr>
        <w:t xml:space="preserve"> has started the integration with EGI Check-in</w:t>
      </w:r>
      <w:r w:rsidRPr="00F50F9B">
        <w:rPr>
          <w:rFonts w:eastAsia="Arial"/>
          <w:vertAlign w:val="superscript"/>
          <w:lang w:eastAsia="en-US"/>
        </w:rPr>
        <w:footnoteReference w:id="23"/>
      </w:r>
      <w:r w:rsidRPr="00F50F9B">
        <w:rPr>
          <w:rFonts w:eastAsia="Arial"/>
          <w:lang w:eastAsia="en-US"/>
        </w:rPr>
        <w:t xml:space="preserve"> to allow users to be authenticated using their Identity Providers. In addition, the EGI Datahub</w:t>
      </w:r>
      <w:r w:rsidRPr="00F50F9B">
        <w:rPr>
          <w:rFonts w:eastAsia="Arial"/>
          <w:vertAlign w:val="superscript"/>
          <w:lang w:eastAsia="en-US"/>
        </w:rPr>
        <w:footnoteReference w:id="24"/>
      </w:r>
      <w:r w:rsidRPr="00F50F9B">
        <w:rPr>
          <w:rFonts w:eastAsia="Arial"/>
          <w:lang w:eastAsia="en-US"/>
        </w:rPr>
        <w:t xml:space="preserve"> service was assessed to allocate computing capacities near data, and the EGI Workload Manager</w:t>
      </w:r>
      <w:r w:rsidRPr="00F50F9B">
        <w:rPr>
          <w:rFonts w:eastAsia="Arial"/>
          <w:vertAlign w:val="superscript"/>
          <w:lang w:eastAsia="en-US"/>
        </w:rPr>
        <w:footnoteReference w:id="25"/>
      </w:r>
      <w:r w:rsidRPr="00F50F9B">
        <w:rPr>
          <w:rFonts w:eastAsia="Arial"/>
          <w:lang w:eastAsia="en-US"/>
        </w:rPr>
        <w:t xml:space="preserve"> service was taken into consideration to implement a meta-scheduler in order to dispatch jobs both in the Pulsar network and in the resources procured by the EOSC Compute Platform. In terms of metrics, all the target baseline have been already met. </w:t>
      </w:r>
    </w:p>
    <w:p w14:paraId="163DA4DB"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were registered for the Data Space:</w:t>
      </w:r>
    </w:p>
    <w:p w14:paraId="55EA2A6B" w14:textId="77777777" w:rsidR="00F50F9B" w:rsidRPr="00F50F9B" w:rsidRDefault="00F50F9B" w:rsidP="00F50F9B">
      <w:pPr>
        <w:numPr>
          <w:ilvl w:val="0"/>
          <w:numId w:val="19"/>
        </w:numPr>
        <w:spacing w:after="0"/>
        <w:rPr>
          <w:rFonts w:eastAsia="Arial"/>
          <w:color w:val="000000"/>
          <w:lang w:eastAsia="en-US"/>
        </w:rPr>
      </w:pPr>
      <w:r w:rsidRPr="00F50F9B">
        <w:rPr>
          <w:rFonts w:eastAsia="Arial"/>
          <w:lang w:eastAsia="en-US"/>
        </w:rPr>
        <w:t>No. of registered users (before the start of the project): 25,000</w:t>
      </w:r>
      <w:r w:rsidRPr="00F50F9B">
        <w:rPr>
          <w:rFonts w:eastAsia="Arial"/>
          <w:vertAlign w:val="superscript"/>
          <w:lang w:eastAsia="en-US"/>
        </w:rPr>
        <w:footnoteReference w:id="26"/>
      </w:r>
    </w:p>
    <w:p w14:paraId="69A4D092" w14:textId="01520CDA" w:rsidR="00F50F9B" w:rsidRPr="00F50F9B" w:rsidRDefault="00F50F9B" w:rsidP="00B37DB6">
      <w:pPr>
        <w:numPr>
          <w:ilvl w:val="0"/>
          <w:numId w:val="19"/>
        </w:numPr>
        <w:rPr>
          <w:rFonts w:eastAsia="Arial"/>
          <w:color w:val="000000"/>
          <w:lang w:eastAsia="en-US"/>
        </w:rPr>
      </w:pPr>
      <w:r w:rsidRPr="00F50F9B">
        <w:rPr>
          <w:rFonts w:eastAsia="Arial"/>
          <w:lang w:eastAsia="en-US"/>
        </w:rPr>
        <w:t>No. of registered users at M15: 48,000 new users, with an increment of +92%</w:t>
      </w:r>
    </w:p>
    <w:p w14:paraId="72E26FD1" w14:textId="77777777" w:rsidR="00F50F9B" w:rsidRPr="00F50F9B" w:rsidRDefault="00F50F9B" w:rsidP="00B37DB6">
      <w:pPr>
        <w:pStyle w:val="Heading2"/>
        <w:numPr>
          <w:ilvl w:val="1"/>
          <w:numId w:val="13"/>
        </w:numPr>
      </w:pPr>
      <w:bookmarkStart w:id="34" w:name="_heading=h.va7ndjfp5a0e" w:colFirst="0" w:colLast="0"/>
      <w:bookmarkStart w:id="35" w:name="_Toc102798046"/>
      <w:bookmarkEnd w:id="34"/>
      <w:r w:rsidRPr="00F50F9B">
        <w:t>OPENCoastS</w:t>
      </w:r>
      <w:bookmarkEnd w:id="35"/>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ED2DFC" w14:paraId="04911BAF" w14:textId="77777777" w:rsidTr="0001092B">
        <w:tc>
          <w:tcPr>
            <w:tcW w:w="1471" w:type="dxa"/>
            <w:shd w:val="clear" w:color="auto" w:fill="D9D9D9"/>
            <w:tcMar>
              <w:top w:w="75" w:type="dxa"/>
              <w:left w:w="75" w:type="dxa"/>
              <w:bottom w:w="75" w:type="dxa"/>
              <w:right w:w="75" w:type="dxa"/>
            </w:tcMar>
            <w:vAlign w:val="center"/>
          </w:tcPr>
          <w:p w14:paraId="73E88BA6"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Description</w:t>
            </w:r>
          </w:p>
        </w:tc>
        <w:tc>
          <w:tcPr>
            <w:tcW w:w="11926" w:type="dxa"/>
            <w:tcMar>
              <w:top w:w="75" w:type="dxa"/>
              <w:left w:w="75" w:type="dxa"/>
              <w:bottom w:w="75" w:type="dxa"/>
              <w:right w:w="75" w:type="dxa"/>
            </w:tcMar>
            <w:vAlign w:val="center"/>
          </w:tcPr>
          <w:p w14:paraId="3B4260B5" w14:textId="77777777" w:rsidR="00F50F9B" w:rsidRPr="00ED2DFC" w:rsidRDefault="00F50F9B" w:rsidP="00F50F9B">
            <w:pPr>
              <w:rPr>
                <w:rFonts w:eastAsia="Arial"/>
                <w:sz w:val="20"/>
                <w:szCs w:val="20"/>
                <w:lang w:eastAsia="en-US"/>
              </w:rPr>
            </w:pPr>
            <w:r w:rsidRPr="00ED2DFC">
              <w:rPr>
                <w:rFonts w:eastAsia="Arial"/>
                <w:sz w:val="20"/>
                <w:szCs w:val="20"/>
                <w:lang w:eastAsia="en-US"/>
              </w:rPr>
              <w:t>The OPENCoastS_PLUS EOSC service will provide on-demand water quality hindcast and forecast simulations for the coastal region selected by each user. It builds on OPENCoastS, an on-demand circulation forecast service already integrated in EOSC through the EOSC-hub project. The improved version will include:</w:t>
            </w:r>
          </w:p>
          <w:p w14:paraId="7C84CDE7" w14:textId="4AF7CF2B" w:rsidR="00F50F9B" w:rsidRPr="00ED2DFC" w:rsidRDefault="00F50F9B" w:rsidP="00F50F9B">
            <w:pPr>
              <w:rPr>
                <w:rFonts w:eastAsia="Arial"/>
                <w:sz w:val="20"/>
                <w:szCs w:val="20"/>
                <w:lang w:eastAsia="en-US"/>
              </w:rPr>
            </w:pPr>
            <w:r w:rsidRPr="00ED2DFC">
              <w:rPr>
                <w:rFonts w:eastAsia="Arial"/>
                <w:sz w:val="20"/>
                <w:szCs w:val="20"/>
                <w:lang w:eastAsia="en-US"/>
              </w:rPr>
              <w:t xml:space="preserve">-- The capacity to forecast water quality variables, namely </w:t>
            </w:r>
            <w:r w:rsidR="00254A72" w:rsidRPr="00ED2DFC">
              <w:rPr>
                <w:rFonts w:eastAsia="Arial"/>
                <w:sz w:val="20"/>
                <w:szCs w:val="20"/>
                <w:lang w:eastAsia="en-US"/>
              </w:rPr>
              <w:t>3-dimensional</w:t>
            </w:r>
            <w:r w:rsidRPr="00ED2DFC">
              <w:rPr>
                <w:rFonts w:eastAsia="Arial"/>
                <w:sz w:val="20"/>
                <w:szCs w:val="20"/>
                <w:lang w:eastAsia="en-US"/>
              </w:rPr>
              <w:t xml:space="preserve"> fecal contamination indicators or a generic tracer, in addition to the circulation variables from the basic OPENCoastS (water levels and 3D velocity, salinity and temperature)</w:t>
            </w:r>
          </w:p>
          <w:p w14:paraId="0DDC0212" w14:textId="77777777" w:rsidR="00F50F9B" w:rsidRPr="00ED2DFC" w:rsidRDefault="00F50F9B" w:rsidP="00F50F9B">
            <w:pPr>
              <w:rPr>
                <w:rFonts w:eastAsia="Arial"/>
                <w:sz w:val="20"/>
                <w:szCs w:val="20"/>
                <w:lang w:eastAsia="en-US"/>
              </w:rPr>
            </w:pPr>
            <w:r w:rsidRPr="00ED2DFC">
              <w:rPr>
                <w:rFonts w:eastAsia="Arial"/>
                <w:sz w:val="20"/>
                <w:szCs w:val="20"/>
                <w:lang w:eastAsia="en-US"/>
              </w:rPr>
              <w:t>-- The capacity to simulate hindcasts (the past) and scenarios (associated for instance at climate change impacts on coastal systems)</w:t>
            </w:r>
          </w:p>
          <w:p w14:paraId="4C48166C" w14:textId="77777777" w:rsidR="00F50F9B" w:rsidRPr="00ED2DFC" w:rsidRDefault="00F50F9B" w:rsidP="00F50F9B">
            <w:pPr>
              <w:rPr>
                <w:rFonts w:eastAsia="Arial"/>
                <w:sz w:val="20"/>
                <w:szCs w:val="20"/>
                <w:lang w:eastAsia="en-US"/>
              </w:rPr>
            </w:pPr>
            <w:r w:rsidRPr="00ED2DFC">
              <w:rPr>
                <w:rFonts w:eastAsia="Arial"/>
                <w:sz w:val="20"/>
                <w:szCs w:val="20"/>
                <w:lang w:eastAsia="en-US"/>
              </w:rPr>
              <w:t xml:space="preserve">If used in hindcast/scenario mode, simulations do not have to be executed everyday, so requirements on timely delivery of the outputs are alleviated. Like OPENCoastS, the enhanced service uses the efficiently parallelized modeling suite SCHISM. New modules are used, with the associated need to integrate with core eosc-hub services for computing and storage, as OPENCoastS_PLUS is more demanding of resources than the basic service. </w:t>
            </w:r>
          </w:p>
        </w:tc>
      </w:tr>
      <w:tr w:rsidR="00F50F9B" w:rsidRPr="00ED2DFC" w14:paraId="7E2C5EBB" w14:textId="77777777" w:rsidTr="0001092B">
        <w:tc>
          <w:tcPr>
            <w:tcW w:w="1471" w:type="dxa"/>
            <w:shd w:val="clear" w:color="auto" w:fill="D9D9D9"/>
            <w:tcMar>
              <w:top w:w="75" w:type="dxa"/>
              <w:left w:w="75" w:type="dxa"/>
              <w:bottom w:w="75" w:type="dxa"/>
              <w:right w:w="75" w:type="dxa"/>
            </w:tcMar>
            <w:vAlign w:val="center"/>
          </w:tcPr>
          <w:p w14:paraId="4DDFB202"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Task</w:t>
            </w:r>
          </w:p>
        </w:tc>
        <w:tc>
          <w:tcPr>
            <w:tcW w:w="11926" w:type="dxa"/>
            <w:tcMar>
              <w:top w:w="75" w:type="dxa"/>
              <w:left w:w="75" w:type="dxa"/>
              <w:bottom w:w="75" w:type="dxa"/>
              <w:right w:w="75" w:type="dxa"/>
            </w:tcMar>
            <w:vAlign w:val="center"/>
          </w:tcPr>
          <w:p w14:paraId="19BCE1BA" w14:textId="77777777" w:rsidR="00F50F9B" w:rsidRPr="00ED2DFC" w:rsidRDefault="00F50F9B" w:rsidP="00F50F9B">
            <w:pPr>
              <w:rPr>
                <w:rFonts w:eastAsia="Arial"/>
                <w:sz w:val="20"/>
                <w:szCs w:val="20"/>
                <w:lang w:eastAsia="en-US"/>
              </w:rPr>
            </w:pPr>
            <w:r w:rsidRPr="00ED2DFC">
              <w:rPr>
                <w:rFonts w:eastAsia="Arial"/>
                <w:sz w:val="20"/>
                <w:szCs w:val="20"/>
                <w:lang w:eastAsia="en-US"/>
              </w:rPr>
              <w:t>5.2</w:t>
            </w:r>
          </w:p>
        </w:tc>
      </w:tr>
      <w:tr w:rsidR="00F50F9B" w:rsidRPr="00ED2DFC" w14:paraId="7BEB5351" w14:textId="77777777" w:rsidTr="0001092B">
        <w:tc>
          <w:tcPr>
            <w:tcW w:w="1471" w:type="dxa"/>
            <w:shd w:val="clear" w:color="auto" w:fill="D9D9D9"/>
            <w:tcMar>
              <w:top w:w="75" w:type="dxa"/>
              <w:left w:w="75" w:type="dxa"/>
              <w:bottom w:w="75" w:type="dxa"/>
              <w:right w:w="75" w:type="dxa"/>
            </w:tcMar>
            <w:vAlign w:val="center"/>
          </w:tcPr>
          <w:p w14:paraId="073B14B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URL</w:t>
            </w:r>
          </w:p>
        </w:tc>
        <w:tc>
          <w:tcPr>
            <w:tcW w:w="11926" w:type="dxa"/>
            <w:tcMar>
              <w:top w:w="75" w:type="dxa"/>
              <w:left w:w="75" w:type="dxa"/>
              <w:bottom w:w="75" w:type="dxa"/>
              <w:right w:w="75" w:type="dxa"/>
            </w:tcMar>
            <w:vAlign w:val="center"/>
          </w:tcPr>
          <w:p w14:paraId="00955505" w14:textId="77777777" w:rsidR="00F50F9B" w:rsidRPr="00ED2DFC" w:rsidRDefault="00F50F9B" w:rsidP="00F50F9B">
            <w:pPr>
              <w:rPr>
                <w:rFonts w:eastAsia="Arial"/>
                <w:sz w:val="20"/>
                <w:szCs w:val="20"/>
                <w:lang w:eastAsia="en-US"/>
              </w:rPr>
            </w:pPr>
          </w:p>
        </w:tc>
      </w:tr>
      <w:tr w:rsidR="00F50F9B" w:rsidRPr="00ED2DFC" w14:paraId="704EF262" w14:textId="77777777" w:rsidTr="0001092B">
        <w:tc>
          <w:tcPr>
            <w:tcW w:w="1471" w:type="dxa"/>
            <w:shd w:val="clear" w:color="auto" w:fill="D9D9D9"/>
            <w:tcMar>
              <w:top w:w="75" w:type="dxa"/>
              <w:left w:w="75" w:type="dxa"/>
              <w:bottom w:w="75" w:type="dxa"/>
              <w:right w:w="75" w:type="dxa"/>
            </w:tcMar>
            <w:vAlign w:val="center"/>
          </w:tcPr>
          <w:p w14:paraId="0DE8349B"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Service Category</w:t>
            </w:r>
          </w:p>
        </w:tc>
        <w:tc>
          <w:tcPr>
            <w:tcW w:w="11926" w:type="dxa"/>
            <w:tcMar>
              <w:top w:w="75" w:type="dxa"/>
              <w:left w:w="75" w:type="dxa"/>
              <w:bottom w:w="75" w:type="dxa"/>
              <w:right w:w="75" w:type="dxa"/>
            </w:tcMar>
            <w:vAlign w:val="center"/>
          </w:tcPr>
          <w:p w14:paraId="2036C5CC" w14:textId="77777777" w:rsidR="00F50F9B" w:rsidRPr="00ED2DFC" w:rsidRDefault="00F50F9B" w:rsidP="00F50F9B">
            <w:pPr>
              <w:rPr>
                <w:rFonts w:eastAsia="Arial"/>
                <w:sz w:val="20"/>
                <w:szCs w:val="20"/>
                <w:lang w:eastAsia="en-US"/>
              </w:rPr>
            </w:pPr>
            <w:r w:rsidRPr="00ED2DFC">
              <w:rPr>
                <w:rFonts w:eastAsia="Arial"/>
                <w:sz w:val="20"/>
                <w:szCs w:val="20"/>
                <w:lang w:eastAsia="en-US"/>
              </w:rPr>
              <w:t>Data Spaces and Analytics</w:t>
            </w:r>
          </w:p>
        </w:tc>
      </w:tr>
      <w:tr w:rsidR="00F50F9B" w:rsidRPr="00ED2DFC" w14:paraId="4C99B7A0" w14:textId="77777777" w:rsidTr="0001092B">
        <w:tc>
          <w:tcPr>
            <w:tcW w:w="1471" w:type="dxa"/>
            <w:shd w:val="clear" w:color="auto" w:fill="D9D9D9"/>
            <w:tcMar>
              <w:top w:w="75" w:type="dxa"/>
              <w:left w:w="75" w:type="dxa"/>
              <w:bottom w:w="75" w:type="dxa"/>
              <w:right w:w="75" w:type="dxa"/>
            </w:tcMar>
            <w:vAlign w:val="center"/>
          </w:tcPr>
          <w:p w14:paraId="1FB57A3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Service Catalogue</w:t>
            </w:r>
          </w:p>
        </w:tc>
        <w:tc>
          <w:tcPr>
            <w:tcW w:w="11926" w:type="dxa"/>
            <w:tcMar>
              <w:top w:w="75" w:type="dxa"/>
              <w:left w:w="75" w:type="dxa"/>
              <w:bottom w:w="75" w:type="dxa"/>
              <w:right w:w="75" w:type="dxa"/>
            </w:tcMar>
            <w:vAlign w:val="center"/>
          </w:tcPr>
          <w:p w14:paraId="101D3C29" w14:textId="77777777" w:rsidR="00F50F9B" w:rsidRPr="00ED2DFC" w:rsidRDefault="001A103E" w:rsidP="00F50F9B">
            <w:pPr>
              <w:rPr>
                <w:rFonts w:eastAsia="Arial"/>
                <w:sz w:val="20"/>
                <w:szCs w:val="20"/>
                <w:lang w:eastAsia="en-US"/>
              </w:rPr>
            </w:pPr>
            <w:hyperlink r:id="rId30">
              <w:r w:rsidR="00F50F9B" w:rsidRPr="00ED2DFC">
                <w:rPr>
                  <w:rFonts w:eastAsia="Arial"/>
                  <w:color w:val="1155CC"/>
                  <w:sz w:val="20"/>
                  <w:szCs w:val="20"/>
                  <w:u w:val="single"/>
                  <w:lang w:eastAsia="en-US"/>
                </w:rPr>
                <w:t>https://marketplace.eosc-portal.eu/services/opencoasts-portal</w:t>
              </w:r>
            </w:hyperlink>
            <w:r w:rsidR="00F50F9B" w:rsidRPr="00ED2DFC">
              <w:rPr>
                <w:rFonts w:eastAsia="Arial"/>
                <w:sz w:val="20"/>
                <w:szCs w:val="20"/>
                <w:lang w:eastAsia="en-US"/>
              </w:rPr>
              <w:t xml:space="preserve"> </w:t>
            </w:r>
          </w:p>
        </w:tc>
      </w:tr>
      <w:tr w:rsidR="00F50F9B" w:rsidRPr="00ED2DFC" w14:paraId="1B812D92" w14:textId="77777777" w:rsidTr="0001092B">
        <w:tc>
          <w:tcPr>
            <w:tcW w:w="1471" w:type="dxa"/>
            <w:shd w:val="clear" w:color="auto" w:fill="D9D9D9"/>
            <w:tcMar>
              <w:top w:w="75" w:type="dxa"/>
              <w:left w:w="75" w:type="dxa"/>
              <w:bottom w:w="75" w:type="dxa"/>
              <w:right w:w="75" w:type="dxa"/>
            </w:tcMar>
            <w:vAlign w:val="center"/>
          </w:tcPr>
          <w:p w14:paraId="402660F2"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Location</w:t>
            </w:r>
          </w:p>
        </w:tc>
        <w:tc>
          <w:tcPr>
            <w:tcW w:w="11926" w:type="dxa"/>
            <w:tcMar>
              <w:top w:w="75" w:type="dxa"/>
              <w:left w:w="75" w:type="dxa"/>
              <w:bottom w:w="75" w:type="dxa"/>
              <w:right w:w="75" w:type="dxa"/>
            </w:tcMar>
            <w:vAlign w:val="center"/>
          </w:tcPr>
          <w:p w14:paraId="1B620C5E" w14:textId="77777777" w:rsidR="00F50F9B" w:rsidRPr="00ED2DFC" w:rsidRDefault="00F50F9B" w:rsidP="00F50F9B">
            <w:pPr>
              <w:rPr>
                <w:rFonts w:eastAsia="Arial"/>
                <w:sz w:val="20"/>
                <w:szCs w:val="20"/>
                <w:lang w:eastAsia="en-US"/>
              </w:rPr>
            </w:pPr>
            <w:r w:rsidRPr="00ED2DFC">
              <w:rPr>
                <w:rFonts w:eastAsia="Arial"/>
                <w:sz w:val="20"/>
                <w:szCs w:val="20"/>
                <w:lang w:eastAsia="en-US"/>
              </w:rPr>
              <w:t>Portugal</w:t>
            </w:r>
          </w:p>
        </w:tc>
      </w:tr>
      <w:tr w:rsidR="00F50F9B" w:rsidRPr="00ED2DFC" w14:paraId="25912D38" w14:textId="77777777" w:rsidTr="0001092B">
        <w:tc>
          <w:tcPr>
            <w:tcW w:w="1471" w:type="dxa"/>
            <w:shd w:val="clear" w:color="auto" w:fill="D9D9D9"/>
            <w:tcMar>
              <w:top w:w="75" w:type="dxa"/>
              <w:left w:w="75" w:type="dxa"/>
              <w:bottom w:w="75" w:type="dxa"/>
              <w:right w:w="75" w:type="dxa"/>
            </w:tcMar>
            <w:vAlign w:val="center"/>
          </w:tcPr>
          <w:p w14:paraId="45BDEF17"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Duration</w:t>
            </w:r>
          </w:p>
        </w:tc>
        <w:tc>
          <w:tcPr>
            <w:tcW w:w="11926" w:type="dxa"/>
            <w:tcMar>
              <w:top w:w="75" w:type="dxa"/>
              <w:left w:w="75" w:type="dxa"/>
              <w:bottom w:w="75" w:type="dxa"/>
              <w:right w:w="75" w:type="dxa"/>
            </w:tcMar>
            <w:vAlign w:val="center"/>
          </w:tcPr>
          <w:p w14:paraId="228A0FE9" w14:textId="77777777" w:rsidR="00F50F9B" w:rsidRPr="00ED2DFC" w:rsidRDefault="00F50F9B" w:rsidP="00F50F9B">
            <w:pPr>
              <w:rPr>
                <w:rFonts w:eastAsia="Arial"/>
                <w:sz w:val="20"/>
                <w:szCs w:val="20"/>
                <w:lang w:eastAsia="en-US"/>
              </w:rPr>
            </w:pPr>
            <w:r w:rsidRPr="00ED2DFC">
              <w:rPr>
                <w:rFonts w:eastAsia="Arial"/>
                <w:sz w:val="20"/>
                <w:szCs w:val="20"/>
                <w:lang w:eastAsia="en-US"/>
              </w:rPr>
              <w:t>M01-M30</w:t>
            </w:r>
          </w:p>
        </w:tc>
      </w:tr>
      <w:tr w:rsidR="00F50F9B" w:rsidRPr="00ED2DFC" w14:paraId="4CB9453E" w14:textId="77777777" w:rsidTr="0001092B">
        <w:tc>
          <w:tcPr>
            <w:tcW w:w="1471" w:type="dxa"/>
            <w:shd w:val="clear" w:color="auto" w:fill="D9D9D9"/>
            <w:tcMar>
              <w:top w:w="75" w:type="dxa"/>
              <w:left w:w="75" w:type="dxa"/>
              <w:bottom w:w="75" w:type="dxa"/>
              <w:right w:w="75" w:type="dxa"/>
            </w:tcMar>
            <w:vAlign w:val="center"/>
          </w:tcPr>
          <w:p w14:paraId="4D80937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Modality of access</w:t>
            </w:r>
          </w:p>
        </w:tc>
        <w:tc>
          <w:tcPr>
            <w:tcW w:w="11926" w:type="dxa"/>
            <w:tcMar>
              <w:top w:w="75" w:type="dxa"/>
              <w:left w:w="75" w:type="dxa"/>
              <w:bottom w:w="75" w:type="dxa"/>
              <w:right w:w="75" w:type="dxa"/>
            </w:tcMar>
            <w:vAlign w:val="center"/>
          </w:tcPr>
          <w:p w14:paraId="58A4FE36" w14:textId="77777777" w:rsidR="00F50F9B" w:rsidRPr="00ED2DFC" w:rsidRDefault="00F50F9B" w:rsidP="00F50F9B">
            <w:pPr>
              <w:rPr>
                <w:rFonts w:eastAsia="Arial"/>
                <w:sz w:val="20"/>
                <w:szCs w:val="20"/>
                <w:lang w:eastAsia="en-US"/>
              </w:rPr>
            </w:pPr>
            <w:r w:rsidRPr="00ED2DFC">
              <w:rPr>
                <w:rFonts w:eastAsia="Arial"/>
                <w:sz w:val="20"/>
                <w:szCs w:val="20"/>
                <w:lang w:eastAsia="en-US"/>
              </w:rPr>
              <w:t>Web interfaces</w:t>
            </w:r>
          </w:p>
        </w:tc>
      </w:tr>
      <w:tr w:rsidR="00F50F9B" w:rsidRPr="00ED2DFC" w14:paraId="19675E46" w14:textId="77777777" w:rsidTr="0001092B">
        <w:tc>
          <w:tcPr>
            <w:tcW w:w="1471" w:type="dxa"/>
            <w:shd w:val="clear" w:color="auto" w:fill="D9D9D9"/>
            <w:tcMar>
              <w:top w:w="75" w:type="dxa"/>
              <w:left w:w="75" w:type="dxa"/>
              <w:bottom w:w="75" w:type="dxa"/>
              <w:right w:w="75" w:type="dxa"/>
            </w:tcMar>
            <w:vAlign w:val="center"/>
          </w:tcPr>
          <w:p w14:paraId="7AA23D6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Support offered</w:t>
            </w:r>
          </w:p>
        </w:tc>
        <w:tc>
          <w:tcPr>
            <w:tcW w:w="11926" w:type="dxa"/>
            <w:tcMar>
              <w:top w:w="75" w:type="dxa"/>
              <w:left w:w="75" w:type="dxa"/>
              <w:bottom w:w="75" w:type="dxa"/>
              <w:right w:w="75" w:type="dxa"/>
            </w:tcMar>
            <w:vAlign w:val="center"/>
          </w:tcPr>
          <w:p w14:paraId="3D19949F" w14:textId="77777777" w:rsidR="00F50F9B" w:rsidRPr="00ED2DFC" w:rsidRDefault="00F50F9B" w:rsidP="00F50F9B">
            <w:pPr>
              <w:rPr>
                <w:rFonts w:eastAsia="Arial"/>
                <w:sz w:val="20"/>
                <w:szCs w:val="20"/>
                <w:lang w:eastAsia="en-US"/>
              </w:rPr>
            </w:pPr>
            <w:r w:rsidRPr="00ED2DFC">
              <w:rPr>
                <w:rFonts w:eastAsia="Arial"/>
                <w:sz w:val="20"/>
                <w:szCs w:val="20"/>
                <w:lang w:eastAsia="en-US"/>
              </w:rPr>
              <w:t>Several training activities are planned</w:t>
            </w:r>
          </w:p>
        </w:tc>
      </w:tr>
      <w:tr w:rsidR="00F50F9B" w:rsidRPr="00ED2DFC" w14:paraId="2CF7EF4C" w14:textId="77777777" w:rsidTr="0001092B">
        <w:tc>
          <w:tcPr>
            <w:tcW w:w="1471" w:type="dxa"/>
            <w:shd w:val="clear" w:color="auto" w:fill="D9D9D9"/>
            <w:tcMar>
              <w:top w:w="75" w:type="dxa"/>
              <w:left w:w="75" w:type="dxa"/>
              <w:bottom w:w="75" w:type="dxa"/>
              <w:right w:w="75" w:type="dxa"/>
            </w:tcMar>
            <w:vAlign w:val="center"/>
          </w:tcPr>
          <w:p w14:paraId="2D9853FC"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Operational since</w:t>
            </w:r>
          </w:p>
        </w:tc>
        <w:tc>
          <w:tcPr>
            <w:tcW w:w="11926" w:type="dxa"/>
            <w:tcMar>
              <w:top w:w="75" w:type="dxa"/>
              <w:left w:w="75" w:type="dxa"/>
              <w:bottom w:w="75" w:type="dxa"/>
              <w:right w:w="75" w:type="dxa"/>
            </w:tcMar>
            <w:vAlign w:val="center"/>
          </w:tcPr>
          <w:p w14:paraId="47DAB8FF" w14:textId="77777777" w:rsidR="00F50F9B" w:rsidRPr="00ED2DFC" w:rsidRDefault="00F50F9B" w:rsidP="00F50F9B">
            <w:pPr>
              <w:jc w:val="left"/>
              <w:rPr>
                <w:rFonts w:eastAsia="Arial"/>
                <w:sz w:val="20"/>
                <w:szCs w:val="20"/>
                <w:lang w:eastAsia="en-US"/>
              </w:rPr>
            </w:pPr>
            <w:r w:rsidRPr="00ED2DFC">
              <w:rPr>
                <w:rFonts w:eastAsia="Arial"/>
                <w:sz w:val="20"/>
                <w:szCs w:val="20"/>
                <w:lang w:eastAsia="en-US"/>
              </w:rPr>
              <w:t>June 2018</w:t>
            </w:r>
          </w:p>
        </w:tc>
      </w:tr>
      <w:tr w:rsidR="00F50F9B" w:rsidRPr="00ED2DFC" w14:paraId="6552986F" w14:textId="77777777" w:rsidTr="0001092B">
        <w:tc>
          <w:tcPr>
            <w:tcW w:w="1471" w:type="dxa"/>
            <w:shd w:val="clear" w:color="auto" w:fill="D9D9D9"/>
            <w:tcMar>
              <w:top w:w="75" w:type="dxa"/>
              <w:left w:w="75" w:type="dxa"/>
              <w:bottom w:w="75" w:type="dxa"/>
              <w:right w:w="75" w:type="dxa"/>
            </w:tcMar>
            <w:vAlign w:val="center"/>
          </w:tcPr>
          <w:p w14:paraId="3EA3F639"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User definition</w:t>
            </w:r>
          </w:p>
        </w:tc>
        <w:tc>
          <w:tcPr>
            <w:tcW w:w="11926" w:type="dxa"/>
            <w:tcMar>
              <w:top w:w="75" w:type="dxa"/>
              <w:left w:w="75" w:type="dxa"/>
              <w:bottom w:w="75" w:type="dxa"/>
              <w:right w:w="75" w:type="dxa"/>
            </w:tcMar>
            <w:vAlign w:val="center"/>
          </w:tcPr>
          <w:p w14:paraId="3329CAB7" w14:textId="77777777" w:rsidR="00F50F9B" w:rsidRPr="00ED2DFC" w:rsidRDefault="00F50F9B" w:rsidP="00F50F9B">
            <w:pPr>
              <w:jc w:val="left"/>
              <w:rPr>
                <w:rFonts w:eastAsia="Arial"/>
                <w:sz w:val="20"/>
                <w:szCs w:val="20"/>
                <w:lang w:eastAsia="en-US"/>
              </w:rPr>
            </w:pPr>
            <w:r w:rsidRPr="00ED2DFC">
              <w:rPr>
                <w:rFonts w:eastAsia="Arial"/>
                <w:sz w:val="20"/>
                <w:szCs w:val="20"/>
                <w:lang w:eastAsia="en-US"/>
              </w:rPr>
              <w:t>Users can be individual researchers or organisations. They can set up deployments for their individual use or for shared purposes (some users will set up deployments while others may just access them).</w:t>
            </w:r>
          </w:p>
        </w:tc>
      </w:tr>
    </w:tbl>
    <w:p w14:paraId="2CAEBEE1" w14:textId="77777777" w:rsidR="00F50F9B" w:rsidRPr="00F50F9B" w:rsidRDefault="00F50F9B" w:rsidP="00F50F9B">
      <w:pPr>
        <w:rPr>
          <w:rFonts w:eastAsia="Arial"/>
          <w:lang w:eastAsia="en-US"/>
        </w:rPr>
      </w:pPr>
    </w:p>
    <w:p w14:paraId="46DD8E70" w14:textId="77777777" w:rsidR="00F50F9B" w:rsidRPr="00F50F9B" w:rsidRDefault="00F50F9B" w:rsidP="00DE4E61">
      <w:pPr>
        <w:pStyle w:val="Heading3"/>
        <w:numPr>
          <w:ilvl w:val="2"/>
          <w:numId w:val="13"/>
        </w:numPr>
      </w:pPr>
      <w:bookmarkStart w:id="36" w:name="_heading=h.ntr8v2fecpz5" w:colFirst="0" w:colLast="0"/>
      <w:bookmarkStart w:id="37" w:name="_Toc102798047"/>
      <w:bookmarkEnd w:id="36"/>
      <w:r w:rsidRPr="00F50F9B">
        <w:t>Metrics</w:t>
      </w:r>
      <w:bookmarkEnd w:id="37"/>
    </w:p>
    <w:tbl>
      <w:tblPr>
        <w:tblW w:w="1390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3075"/>
        <w:gridCol w:w="1110"/>
        <w:gridCol w:w="3240"/>
        <w:gridCol w:w="2370"/>
        <w:gridCol w:w="2055"/>
        <w:gridCol w:w="2055"/>
      </w:tblGrid>
      <w:tr w:rsidR="00F50F9B" w:rsidRPr="00F50F9B" w14:paraId="63A45E2E" w14:textId="77777777" w:rsidTr="0001092B">
        <w:trPr>
          <w:jc w:val="center"/>
        </w:trPr>
        <w:tc>
          <w:tcPr>
            <w:tcW w:w="3075" w:type="dxa"/>
            <w:shd w:val="clear" w:color="auto" w:fill="D9D9D9"/>
            <w:tcMar>
              <w:top w:w="75" w:type="dxa"/>
              <w:left w:w="75" w:type="dxa"/>
              <w:bottom w:w="75" w:type="dxa"/>
              <w:right w:w="75" w:type="dxa"/>
            </w:tcMar>
            <w:vAlign w:val="center"/>
          </w:tcPr>
          <w:p w14:paraId="3CAE2A3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10" w:type="dxa"/>
            <w:shd w:val="clear" w:color="auto" w:fill="D9D9D9"/>
            <w:tcMar>
              <w:top w:w="75" w:type="dxa"/>
              <w:left w:w="75" w:type="dxa"/>
              <w:bottom w:w="75" w:type="dxa"/>
              <w:right w:w="75" w:type="dxa"/>
            </w:tcMar>
            <w:vAlign w:val="center"/>
          </w:tcPr>
          <w:p w14:paraId="00965D6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240" w:type="dxa"/>
            <w:shd w:val="clear" w:color="auto" w:fill="D9D9D9"/>
            <w:tcMar>
              <w:top w:w="75" w:type="dxa"/>
              <w:left w:w="75" w:type="dxa"/>
              <w:bottom w:w="75" w:type="dxa"/>
              <w:right w:w="75" w:type="dxa"/>
            </w:tcMar>
            <w:vAlign w:val="center"/>
          </w:tcPr>
          <w:p w14:paraId="238A98C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370" w:type="dxa"/>
            <w:shd w:val="clear" w:color="auto" w:fill="D9D9D9"/>
            <w:tcMar>
              <w:top w:w="75" w:type="dxa"/>
              <w:left w:w="75" w:type="dxa"/>
              <w:bottom w:w="75" w:type="dxa"/>
              <w:right w:w="75" w:type="dxa"/>
            </w:tcMar>
            <w:vAlign w:val="center"/>
          </w:tcPr>
          <w:p w14:paraId="1712F78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2055" w:type="dxa"/>
            <w:shd w:val="clear" w:color="auto" w:fill="D9D9D9"/>
          </w:tcPr>
          <w:p w14:paraId="4DAE21E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055" w:type="dxa"/>
            <w:shd w:val="clear" w:color="auto" w:fill="D9D9D9"/>
          </w:tcPr>
          <w:p w14:paraId="2C58BF0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9EF1AD4" w14:textId="77777777" w:rsidTr="0001092B">
        <w:trPr>
          <w:jc w:val="center"/>
        </w:trPr>
        <w:tc>
          <w:tcPr>
            <w:tcW w:w="3075" w:type="dxa"/>
            <w:tcMar>
              <w:top w:w="0" w:type="dxa"/>
              <w:left w:w="40" w:type="dxa"/>
              <w:bottom w:w="0" w:type="dxa"/>
              <w:right w:w="40" w:type="dxa"/>
            </w:tcMar>
            <w:vAlign w:val="bottom"/>
          </w:tcPr>
          <w:p w14:paraId="33BDFC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110" w:type="dxa"/>
            <w:tcMar>
              <w:top w:w="0" w:type="dxa"/>
              <w:left w:w="40" w:type="dxa"/>
              <w:bottom w:w="0" w:type="dxa"/>
              <w:right w:w="40" w:type="dxa"/>
            </w:tcMar>
            <w:vAlign w:val="bottom"/>
          </w:tcPr>
          <w:p w14:paraId="1A821E0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250</w:t>
            </w:r>
          </w:p>
        </w:tc>
        <w:tc>
          <w:tcPr>
            <w:tcW w:w="3240" w:type="dxa"/>
            <w:tcMar>
              <w:top w:w="0" w:type="dxa"/>
              <w:left w:w="40" w:type="dxa"/>
              <w:bottom w:w="0" w:type="dxa"/>
              <w:right w:w="40" w:type="dxa"/>
            </w:tcMar>
            <w:vAlign w:val="bottom"/>
          </w:tcPr>
          <w:p w14:paraId="0CC6CE0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41DADA6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40</w:t>
            </w:r>
          </w:p>
        </w:tc>
        <w:tc>
          <w:tcPr>
            <w:tcW w:w="2055" w:type="dxa"/>
            <w:tcMar>
              <w:top w:w="0" w:type="dxa"/>
              <w:left w:w="40" w:type="dxa"/>
              <w:bottom w:w="0" w:type="dxa"/>
              <w:right w:w="40" w:type="dxa"/>
            </w:tcMar>
            <w:vAlign w:val="bottom"/>
          </w:tcPr>
          <w:p w14:paraId="03FA796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w:t>
            </w:r>
          </w:p>
        </w:tc>
        <w:tc>
          <w:tcPr>
            <w:tcW w:w="2055" w:type="dxa"/>
            <w:vAlign w:val="bottom"/>
          </w:tcPr>
          <w:p w14:paraId="3B10ADF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16</w:t>
            </w:r>
          </w:p>
        </w:tc>
      </w:tr>
      <w:tr w:rsidR="00F50F9B" w:rsidRPr="00F50F9B" w14:paraId="4FCA0092" w14:textId="77777777" w:rsidTr="0001092B">
        <w:trPr>
          <w:jc w:val="center"/>
        </w:trPr>
        <w:tc>
          <w:tcPr>
            <w:tcW w:w="3075" w:type="dxa"/>
            <w:tcMar>
              <w:top w:w="0" w:type="dxa"/>
              <w:left w:w="40" w:type="dxa"/>
              <w:bottom w:w="0" w:type="dxa"/>
              <w:right w:w="40" w:type="dxa"/>
            </w:tcMar>
            <w:vAlign w:val="bottom"/>
          </w:tcPr>
          <w:p w14:paraId="34E4E3A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international deployments</w:t>
            </w:r>
          </w:p>
        </w:tc>
        <w:tc>
          <w:tcPr>
            <w:tcW w:w="1110" w:type="dxa"/>
            <w:tcMar>
              <w:top w:w="0" w:type="dxa"/>
              <w:left w:w="40" w:type="dxa"/>
              <w:bottom w:w="0" w:type="dxa"/>
              <w:right w:w="40" w:type="dxa"/>
            </w:tcMar>
            <w:vAlign w:val="bottom"/>
          </w:tcPr>
          <w:p w14:paraId="4BFF213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170</w:t>
            </w:r>
          </w:p>
        </w:tc>
        <w:tc>
          <w:tcPr>
            <w:tcW w:w="3240" w:type="dxa"/>
            <w:tcMar>
              <w:top w:w="0" w:type="dxa"/>
              <w:left w:w="40" w:type="dxa"/>
              <w:bottom w:w="0" w:type="dxa"/>
              <w:right w:w="40" w:type="dxa"/>
            </w:tcMar>
            <w:vAlign w:val="bottom"/>
          </w:tcPr>
          <w:p w14:paraId="15AA0BC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3791BD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w:t>
            </w:r>
          </w:p>
        </w:tc>
        <w:tc>
          <w:tcPr>
            <w:tcW w:w="2055" w:type="dxa"/>
            <w:tcMar>
              <w:top w:w="0" w:type="dxa"/>
              <w:left w:w="40" w:type="dxa"/>
              <w:bottom w:w="0" w:type="dxa"/>
              <w:right w:w="40" w:type="dxa"/>
            </w:tcMar>
            <w:vAlign w:val="bottom"/>
          </w:tcPr>
          <w:p w14:paraId="6D23E2F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w:t>
            </w:r>
          </w:p>
        </w:tc>
        <w:tc>
          <w:tcPr>
            <w:tcW w:w="2055" w:type="dxa"/>
            <w:vAlign w:val="bottom"/>
          </w:tcPr>
          <w:p w14:paraId="14C7CB2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21</w:t>
            </w:r>
          </w:p>
        </w:tc>
      </w:tr>
      <w:tr w:rsidR="00F50F9B" w:rsidRPr="00F50F9B" w14:paraId="2BA8493D" w14:textId="77777777" w:rsidTr="0001092B">
        <w:trPr>
          <w:jc w:val="center"/>
        </w:trPr>
        <w:tc>
          <w:tcPr>
            <w:tcW w:w="3075" w:type="dxa"/>
            <w:tcMar>
              <w:top w:w="0" w:type="dxa"/>
              <w:left w:w="40" w:type="dxa"/>
              <w:bottom w:w="0" w:type="dxa"/>
              <w:right w:w="40" w:type="dxa"/>
            </w:tcMar>
            <w:vAlign w:val="bottom"/>
          </w:tcPr>
          <w:p w14:paraId="1384B39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requested extensions</w:t>
            </w:r>
          </w:p>
        </w:tc>
        <w:tc>
          <w:tcPr>
            <w:tcW w:w="1110" w:type="dxa"/>
            <w:tcMar>
              <w:top w:w="0" w:type="dxa"/>
              <w:left w:w="40" w:type="dxa"/>
              <w:bottom w:w="0" w:type="dxa"/>
              <w:right w:w="40" w:type="dxa"/>
            </w:tcMar>
            <w:vAlign w:val="bottom"/>
          </w:tcPr>
          <w:p w14:paraId="64EB47F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w:t>
            </w:r>
          </w:p>
        </w:tc>
        <w:tc>
          <w:tcPr>
            <w:tcW w:w="3240" w:type="dxa"/>
            <w:tcMar>
              <w:top w:w="0" w:type="dxa"/>
              <w:left w:w="40" w:type="dxa"/>
              <w:bottom w:w="0" w:type="dxa"/>
              <w:right w:w="40" w:type="dxa"/>
            </w:tcMar>
            <w:vAlign w:val="bottom"/>
          </w:tcPr>
          <w:p w14:paraId="3134452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3D4D465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055" w:type="dxa"/>
            <w:tcMar>
              <w:top w:w="0" w:type="dxa"/>
              <w:left w:w="40" w:type="dxa"/>
              <w:bottom w:w="0" w:type="dxa"/>
              <w:right w:w="40" w:type="dxa"/>
            </w:tcMar>
            <w:vAlign w:val="bottom"/>
          </w:tcPr>
          <w:p w14:paraId="588FCC9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w:t>
            </w:r>
          </w:p>
        </w:tc>
        <w:tc>
          <w:tcPr>
            <w:tcW w:w="2055" w:type="dxa"/>
            <w:vAlign w:val="bottom"/>
          </w:tcPr>
          <w:p w14:paraId="1FA8D96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w:t>
            </w:r>
          </w:p>
        </w:tc>
      </w:tr>
      <w:tr w:rsidR="00F50F9B" w:rsidRPr="00F50F9B" w14:paraId="4852512D" w14:textId="77777777" w:rsidTr="0001092B">
        <w:trPr>
          <w:jc w:val="center"/>
        </w:trPr>
        <w:tc>
          <w:tcPr>
            <w:tcW w:w="3075" w:type="dxa"/>
            <w:tcMar>
              <w:top w:w="0" w:type="dxa"/>
              <w:left w:w="40" w:type="dxa"/>
              <w:bottom w:w="0" w:type="dxa"/>
              <w:right w:w="40" w:type="dxa"/>
            </w:tcMar>
            <w:vAlign w:val="bottom"/>
          </w:tcPr>
          <w:p w14:paraId="720E6B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 cases</w:t>
            </w:r>
          </w:p>
        </w:tc>
        <w:tc>
          <w:tcPr>
            <w:tcW w:w="1110" w:type="dxa"/>
            <w:tcMar>
              <w:top w:w="0" w:type="dxa"/>
              <w:left w:w="40" w:type="dxa"/>
              <w:bottom w:w="0" w:type="dxa"/>
              <w:right w:w="40" w:type="dxa"/>
            </w:tcMar>
            <w:vAlign w:val="bottom"/>
          </w:tcPr>
          <w:p w14:paraId="2E38118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240" w:type="dxa"/>
            <w:tcMar>
              <w:top w:w="0" w:type="dxa"/>
              <w:left w:w="40" w:type="dxa"/>
              <w:bottom w:w="0" w:type="dxa"/>
              <w:right w:w="40" w:type="dxa"/>
            </w:tcMar>
            <w:vAlign w:val="bottom"/>
          </w:tcPr>
          <w:p w14:paraId="3805B29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4DA08A4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38</w:t>
            </w:r>
          </w:p>
        </w:tc>
        <w:tc>
          <w:tcPr>
            <w:tcW w:w="2055" w:type="dxa"/>
            <w:tcMar>
              <w:top w:w="0" w:type="dxa"/>
              <w:left w:w="40" w:type="dxa"/>
              <w:bottom w:w="0" w:type="dxa"/>
              <w:right w:w="40" w:type="dxa"/>
            </w:tcMar>
            <w:vAlign w:val="bottom"/>
          </w:tcPr>
          <w:p w14:paraId="22E53CE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w:t>
            </w:r>
          </w:p>
        </w:tc>
        <w:tc>
          <w:tcPr>
            <w:tcW w:w="2055" w:type="dxa"/>
            <w:vAlign w:val="bottom"/>
          </w:tcPr>
          <w:p w14:paraId="4F5D45F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21</w:t>
            </w:r>
          </w:p>
        </w:tc>
      </w:tr>
      <w:tr w:rsidR="00F50F9B" w:rsidRPr="00F50F9B" w14:paraId="18DCCA93" w14:textId="77777777" w:rsidTr="0001092B">
        <w:trPr>
          <w:jc w:val="center"/>
        </w:trPr>
        <w:tc>
          <w:tcPr>
            <w:tcW w:w="3075" w:type="dxa"/>
            <w:tcMar>
              <w:top w:w="0" w:type="dxa"/>
              <w:left w:w="40" w:type="dxa"/>
              <w:bottom w:w="0" w:type="dxa"/>
              <w:right w:w="40" w:type="dxa"/>
            </w:tcMar>
            <w:vAlign w:val="bottom"/>
          </w:tcPr>
          <w:p w14:paraId="1900FE8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10" w:type="dxa"/>
            <w:tcMar>
              <w:top w:w="0" w:type="dxa"/>
              <w:left w:w="40" w:type="dxa"/>
              <w:bottom w:w="0" w:type="dxa"/>
              <w:right w:w="40" w:type="dxa"/>
            </w:tcMar>
            <w:vAlign w:val="bottom"/>
          </w:tcPr>
          <w:p w14:paraId="5630FF9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w:t>
            </w:r>
          </w:p>
        </w:tc>
        <w:tc>
          <w:tcPr>
            <w:tcW w:w="3240" w:type="dxa"/>
            <w:tcMar>
              <w:top w:w="0" w:type="dxa"/>
              <w:left w:w="40" w:type="dxa"/>
              <w:bottom w:w="0" w:type="dxa"/>
              <w:right w:w="40" w:type="dxa"/>
            </w:tcMar>
            <w:vAlign w:val="bottom"/>
          </w:tcPr>
          <w:p w14:paraId="30CB3F4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0047F37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26</w:t>
            </w:r>
          </w:p>
        </w:tc>
        <w:tc>
          <w:tcPr>
            <w:tcW w:w="2055" w:type="dxa"/>
            <w:tcMar>
              <w:top w:w="0" w:type="dxa"/>
              <w:left w:w="40" w:type="dxa"/>
              <w:bottom w:w="0" w:type="dxa"/>
              <w:right w:w="40" w:type="dxa"/>
            </w:tcMar>
            <w:vAlign w:val="bottom"/>
          </w:tcPr>
          <w:p w14:paraId="6354FB0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w:t>
            </w:r>
          </w:p>
        </w:tc>
        <w:tc>
          <w:tcPr>
            <w:tcW w:w="2055" w:type="dxa"/>
            <w:vAlign w:val="bottom"/>
          </w:tcPr>
          <w:p w14:paraId="4E2FBFC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7</w:t>
            </w:r>
          </w:p>
        </w:tc>
      </w:tr>
      <w:tr w:rsidR="00F50F9B" w:rsidRPr="00F50F9B" w14:paraId="55B6D88E" w14:textId="77777777" w:rsidTr="0001092B">
        <w:trPr>
          <w:jc w:val="center"/>
        </w:trPr>
        <w:tc>
          <w:tcPr>
            <w:tcW w:w="3075" w:type="dxa"/>
            <w:tcMar>
              <w:top w:w="0" w:type="dxa"/>
              <w:left w:w="40" w:type="dxa"/>
              <w:bottom w:w="0" w:type="dxa"/>
              <w:right w:w="40" w:type="dxa"/>
            </w:tcMar>
            <w:vAlign w:val="bottom"/>
          </w:tcPr>
          <w:p w14:paraId="695433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10" w:type="dxa"/>
            <w:tcMar>
              <w:top w:w="0" w:type="dxa"/>
              <w:left w:w="40" w:type="dxa"/>
              <w:bottom w:w="0" w:type="dxa"/>
              <w:right w:w="40" w:type="dxa"/>
            </w:tcMar>
            <w:vAlign w:val="bottom"/>
          </w:tcPr>
          <w:p w14:paraId="5E430E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Portugal</w:t>
            </w:r>
          </w:p>
        </w:tc>
        <w:tc>
          <w:tcPr>
            <w:tcW w:w="3240" w:type="dxa"/>
            <w:tcMar>
              <w:top w:w="0" w:type="dxa"/>
              <w:left w:w="40" w:type="dxa"/>
              <w:bottom w:w="0" w:type="dxa"/>
              <w:right w:w="40" w:type="dxa"/>
            </w:tcMar>
            <w:vAlign w:val="bottom"/>
          </w:tcPr>
          <w:p w14:paraId="4D946DB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524290D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Australia, Croatia, Netherlands, Taiwan, France, India, Suécia, Brasil, Lithuania, China, USA, Turkey, Jersey, Jamaica, Spain, Iran, Romania, Germany, Martinique, New Zealand, Vietnam, Italy, Indonesia, Ukraine, Senegal, Saudi Arabia, South Korea</w:t>
            </w:r>
          </w:p>
        </w:tc>
        <w:tc>
          <w:tcPr>
            <w:tcW w:w="2055" w:type="dxa"/>
            <w:tcMar>
              <w:top w:w="0" w:type="dxa"/>
              <w:left w:w="40" w:type="dxa"/>
              <w:bottom w:w="0" w:type="dxa"/>
              <w:right w:w="40" w:type="dxa"/>
            </w:tcMar>
            <w:vAlign w:val="bottom"/>
          </w:tcPr>
          <w:p w14:paraId="5EBACC16" w14:textId="77777777" w:rsidR="00F50F9B" w:rsidRPr="00F50F9B" w:rsidRDefault="00F50F9B" w:rsidP="00F50F9B">
            <w:pPr>
              <w:widowControl w:val="0"/>
              <w:jc w:val="left"/>
              <w:rPr>
                <w:rFonts w:ascii="Calibri" w:hAnsi="Calibri" w:cs="Calibri"/>
                <w:sz w:val="18"/>
                <w:szCs w:val="18"/>
                <w:lang w:val="pt-PT" w:eastAsia="en-US"/>
              </w:rPr>
            </w:pPr>
            <w:r w:rsidRPr="00F50F9B">
              <w:rPr>
                <w:rFonts w:eastAsia="Arial"/>
                <w:sz w:val="18"/>
                <w:szCs w:val="18"/>
                <w:lang w:val="pt-PT" w:eastAsia="en-US"/>
              </w:rPr>
              <w:t>Brasil, Portugal, Indonesia, Germany, Chile</w:t>
            </w:r>
          </w:p>
        </w:tc>
        <w:tc>
          <w:tcPr>
            <w:tcW w:w="2055" w:type="dxa"/>
            <w:vAlign w:val="bottom"/>
          </w:tcPr>
          <w:p w14:paraId="3F34553D"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Netherlands, Spain, Portugal, Brasil, Austrália, Jordan, Maldives</w:t>
            </w:r>
          </w:p>
        </w:tc>
      </w:tr>
    </w:tbl>
    <w:p w14:paraId="629E9FCB" w14:textId="77777777" w:rsidR="00F50F9B" w:rsidRPr="00F50F9B" w:rsidRDefault="00F50F9B" w:rsidP="00F50F9B">
      <w:pPr>
        <w:rPr>
          <w:rFonts w:eastAsia="Arial"/>
          <w:lang w:eastAsia="en-US"/>
        </w:rPr>
      </w:pPr>
    </w:p>
    <w:p w14:paraId="7A651146" w14:textId="77777777" w:rsidR="00F50F9B" w:rsidRPr="00F50F9B" w:rsidRDefault="00F50F9B" w:rsidP="00423EF5">
      <w:pPr>
        <w:pStyle w:val="Heading3"/>
        <w:numPr>
          <w:ilvl w:val="2"/>
          <w:numId w:val="13"/>
        </w:numPr>
      </w:pPr>
      <w:bookmarkStart w:id="38" w:name="_heading=h.5hf706c948x2" w:colFirst="0" w:colLast="0"/>
      <w:bookmarkStart w:id="39" w:name="_Toc102798048"/>
      <w:bookmarkEnd w:id="38"/>
      <w:r w:rsidRPr="00F50F9B">
        <w:t>Assessment</w:t>
      </w:r>
      <w:bookmarkEnd w:id="39"/>
    </w:p>
    <w:p w14:paraId="1254A52A" w14:textId="77777777" w:rsidR="00F50F9B" w:rsidRPr="00F50F9B" w:rsidRDefault="00F50F9B" w:rsidP="00F50F9B">
      <w:pPr>
        <w:rPr>
          <w:rFonts w:eastAsia="Arial"/>
          <w:lang w:eastAsia="en-US"/>
        </w:rPr>
      </w:pPr>
      <w:r w:rsidRPr="00F50F9B">
        <w:rPr>
          <w:rFonts w:eastAsia="Arial"/>
          <w:lang w:eastAsia="en-US"/>
        </w:rPr>
        <w:t>A new release of the Data Space (OpenCoastS+) was rolled out into production in February 2022 to assemble on-demand hydrodynamics and water quality forecast systems for selected coastal areas and generate daily 2D and 3D predictions over the region of interest. The new release offers researchers the possibility to predict a vast array of coastal dynamics variables (e.g.: the water levels, wave parameters, 2D and 3D velocities and 3D salinities and temperature), and selected water quality (fecal contamination, generic tracer) indicators in the forecast simulations. It also offers the possibility to compare water inundation extent against processed Sentinel remote sensing images. This new release is now fully integrated with the EGI Check-in</w:t>
      </w:r>
      <w:r w:rsidRPr="00F50F9B">
        <w:rPr>
          <w:rFonts w:eastAsia="Arial"/>
          <w:vertAlign w:val="superscript"/>
          <w:lang w:eastAsia="en-US"/>
        </w:rPr>
        <w:footnoteReference w:id="27"/>
      </w:r>
      <w:r w:rsidRPr="00F50F9B">
        <w:rPr>
          <w:rFonts w:eastAsia="Arial"/>
          <w:lang w:eastAsia="en-US"/>
        </w:rPr>
        <w:t xml:space="preserve"> service and uses uDocker</w:t>
      </w:r>
      <w:r w:rsidRPr="00F50F9B">
        <w:rPr>
          <w:rFonts w:eastAsia="Arial"/>
          <w:vertAlign w:val="superscript"/>
          <w:lang w:eastAsia="en-US"/>
        </w:rPr>
        <w:footnoteReference w:id="28"/>
      </w:r>
      <w:r w:rsidRPr="00F50F9B">
        <w:rPr>
          <w:rFonts w:eastAsia="Arial"/>
          <w:lang w:eastAsia="en-US"/>
        </w:rPr>
        <w:t xml:space="preserve"> to load the required software in the HTC and cloud resources, and it is also used as a component for other services (e.g. the EOSC-Synergy WORSICA - for water inundation delimitation). During the second part of the project the OpenCoastS+ Data Space will be further improved integrating additional solution offered by the EOSC Compute Platform, including the Infrastructure Manager (IM)</w:t>
      </w:r>
      <w:r w:rsidRPr="00F50F9B">
        <w:rPr>
          <w:rFonts w:eastAsia="Arial"/>
          <w:vertAlign w:val="superscript"/>
          <w:lang w:eastAsia="en-US"/>
        </w:rPr>
        <w:footnoteReference w:id="29"/>
      </w:r>
      <w:r w:rsidRPr="00F50F9B">
        <w:rPr>
          <w:rFonts w:eastAsia="Arial"/>
          <w:lang w:eastAsia="en-US"/>
        </w:rPr>
        <w:t xml:space="preserve"> service to deploy and manage the cloud infrastructure, the EGI Data Transfer</w:t>
      </w:r>
      <w:r w:rsidRPr="00F50F9B">
        <w:rPr>
          <w:rFonts w:eastAsia="Arial"/>
          <w:vertAlign w:val="superscript"/>
          <w:lang w:eastAsia="en-US"/>
        </w:rPr>
        <w:footnoteReference w:id="30"/>
      </w:r>
      <w:r w:rsidRPr="00F50F9B">
        <w:rPr>
          <w:rFonts w:eastAsia="Arial"/>
          <w:lang w:eastAsia="en-US"/>
        </w:rPr>
        <w:t xml:space="preserve"> service to exchange data between cloud and computing clusters, and the EGI Workload Manager</w:t>
      </w:r>
      <w:r w:rsidRPr="00F50F9B">
        <w:rPr>
          <w:rFonts w:eastAsia="Arial"/>
          <w:vertAlign w:val="superscript"/>
          <w:lang w:eastAsia="en-US"/>
        </w:rPr>
        <w:footnoteReference w:id="31"/>
      </w:r>
      <w:r w:rsidRPr="00F50F9B">
        <w:rPr>
          <w:rFonts w:eastAsia="Arial"/>
          <w:lang w:eastAsia="en-US"/>
        </w:rPr>
        <w:t xml:space="preserve"> service to dispatch jobs across multiple resource providers of the EOSC Compute Platform. The Data Space will also be extended from a forecast-only service to hindcast and forecast runs.</w:t>
      </w:r>
    </w:p>
    <w:p w14:paraId="5451041D" w14:textId="1E3A928A" w:rsidR="00F50F9B" w:rsidRPr="00F50F9B" w:rsidRDefault="00F50F9B" w:rsidP="00F50F9B">
      <w:pPr>
        <w:rPr>
          <w:rFonts w:eastAsia="Arial"/>
          <w:lang w:eastAsia="en-US"/>
        </w:rPr>
      </w:pPr>
      <w:r w:rsidRPr="00F50F9B">
        <w:rPr>
          <w:rFonts w:eastAsia="Arial"/>
          <w:lang w:eastAsia="en-US"/>
        </w:rPr>
        <w:t xml:space="preserve">The EOSC Compute Platform resources and the core services are an integral part of the sustainability of the OPENCoastS installation. The availability of these assets </w:t>
      </w:r>
      <w:r w:rsidR="00ED2DFC" w:rsidRPr="00F50F9B">
        <w:rPr>
          <w:rFonts w:eastAsia="Arial"/>
          <w:lang w:eastAsia="en-US"/>
        </w:rPr>
        <w:t>is</w:t>
      </w:r>
      <w:r w:rsidRPr="00F50F9B">
        <w:rPr>
          <w:rFonts w:eastAsia="Arial"/>
          <w:lang w:eastAsia="en-US"/>
        </w:rPr>
        <w:t xml:space="preserve"> fundamental to open the service to users worldwide in real life applications that have a societal impact either to support management actions under daily (engineering interventions, best periods to access ports, etc.) or emergency (storms, contamination events, etc.) context, or to enhance the capacity of researchers to study in detail processes or the long term impact of climate change or anthropogenic actions. </w:t>
      </w:r>
    </w:p>
    <w:p w14:paraId="7E7315BD" w14:textId="600F080E" w:rsidR="00F50F9B" w:rsidRPr="00F50F9B" w:rsidRDefault="00F50F9B" w:rsidP="00F50F9B">
      <w:pPr>
        <w:rPr>
          <w:rFonts w:eastAsia="Arial"/>
          <w:lang w:eastAsia="en-US"/>
        </w:rPr>
      </w:pPr>
      <w:r w:rsidRPr="00F50F9B">
        <w:rPr>
          <w:rFonts w:eastAsia="Arial"/>
          <w:lang w:eastAsia="en-US"/>
        </w:rPr>
        <w:t>During the different period of observations we noticed a fluctuation of the metrics reported by the Data Space installation (see table above). This is mainly justified by the development activity undergone during the first part of the project, and the limited opportunities for live dissemination and training events due to COVID restrictions. Even if the new version of OPENCoastS has only been presented once since its release, an overall increase of the VA metrics was reported during the third period of observation. New dissemination activities are planned for the end of 2022 and 2023.</w:t>
      </w:r>
    </w:p>
    <w:p w14:paraId="2016016D" w14:textId="77777777" w:rsidR="00F50F9B" w:rsidRPr="00F50F9B" w:rsidRDefault="00F50F9B" w:rsidP="00EB0A6A">
      <w:pPr>
        <w:pStyle w:val="Heading2"/>
        <w:numPr>
          <w:ilvl w:val="1"/>
          <w:numId w:val="13"/>
        </w:numPr>
      </w:pPr>
      <w:bookmarkStart w:id="40" w:name="_heading=h.bi84az3ovp7x" w:colFirst="0" w:colLast="0"/>
      <w:bookmarkStart w:id="41" w:name="_Toc102798049"/>
      <w:bookmarkEnd w:id="40"/>
      <w:r w:rsidRPr="00F50F9B">
        <w:t>ENES Data Space</w:t>
      </w:r>
      <w:bookmarkEnd w:id="41"/>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774854" w14:paraId="793696FC" w14:textId="77777777" w:rsidTr="0001092B">
        <w:tc>
          <w:tcPr>
            <w:tcW w:w="1471" w:type="dxa"/>
            <w:shd w:val="clear" w:color="auto" w:fill="D9D9D9"/>
            <w:tcMar>
              <w:top w:w="75" w:type="dxa"/>
              <w:left w:w="75" w:type="dxa"/>
              <w:bottom w:w="75" w:type="dxa"/>
              <w:right w:w="75" w:type="dxa"/>
            </w:tcMar>
            <w:vAlign w:val="center"/>
          </w:tcPr>
          <w:p w14:paraId="07417F8E"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Description</w:t>
            </w:r>
          </w:p>
        </w:tc>
        <w:tc>
          <w:tcPr>
            <w:tcW w:w="11926" w:type="dxa"/>
            <w:tcMar>
              <w:top w:w="75" w:type="dxa"/>
              <w:left w:w="75" w:type="dxa"/>
              <w:bottom w:w="75" w:type="dxa"/>
              <w:right w:w="75" w:type="dxa"/>
            </w:tcMar>
            <w:vAlign w:val="center"/>
          </w:tcPr>
          <w:p w14:paraId="76C70C9A" w14:textId="0098C711" w:rsidR="00F50F9B" w:rsidRPr="00774854" w:rsidRDefault="00F50F9B" w:rsidP="00F50F9B">
            <w:pPr>
              <w:rPr>
                <w:rFonts w:eastAsia="Arial"/>
                <w:sz w:val="20"/>
                <w:szCs w:val="20"/>
                <w:lang w:eastAsia="en-US"/>
              </w:rPr>
            </w:pPr>
            <w:r w:rsidRPr="00774854">
              <w:rPr>
                <w:rFonts w:eastAsia="Arial"/>
                <w:sz w:val="20"/>
                <w:szCs w:val="20"/>
                <w:lang w:eastAsia="en-US"/>
              </w:rPr>
              <w:t xml:space="preserve">ENES data space will deliver a </w:t>
            </w:r>
            <w:r w:rsidR="00774854" w:rsidRPr="00774854">
              <w:rPr>
                <w:rFonts w:eastAsia="Arial"/>
                <w:sz w:val="20"/>
                <w:szCs w:val="20"/>
                <w:lang w:eastAsia="en-US"/>
              </w:rPr>
              <w:t>single-entry</w:t>
            </w:r>
            <w:r w:rsidRPr="00774854">
              <w:rPr>
                <w:rFonts w:eastAsia="Arial"/>
                <w:sz w:val="20"/>
                <w:szCs w:val="20"/>
                <w:lang w:eastAsia="en-US"/>
              </w:rPr>
              <w:t xml:space="preserve"> point to an open and cloud-enabled data science environment for climate data analysis on top of the EOSC Compute Platform implemented in the project. The service brings a data science environment to the end users. It operates on top of the ENES Climate Analytics Service (ECAS), which is one of the EOSC-Hub Thematic Services in EOSC to deliver compute and analytics capabilities to the end users. Compute capacity will be allocated on demand by the EGI-ACE IM/EC3 tool. In addition to that, it will include “synda”, a community tool for data transfer and synchronization, which will be used to set up the climate data archive to be hosted in the ENES data space. Data collections will be shared via EGI DataHub. A JupyterLab front-end will provide the proper (from a data science perspective) entry point to such an environment, which will be enriched with a wide set of </w:t>
            </w:r>
            <w:r w:rsidR="00774854" w:rsidRPr="00774854">
              <w:rPr>
                <w:rFonts w:eastAsia="Arial"/>
                <w:sz w:val="20"/>
                <w:szCs w:val="20"/>
                <w:lang w:eastAsia="en-US"/>
              </w:rPr>
              <w:t>open-source</w:t>
            </w:r>
            <w:r w:rsidRPr="00774854">
              <w:rPr>
                <w:rFonts w:eastAsia="Arial"/>
                <w:sz w:val="20"/>
                <w:szCs w:val="20"/>
                <w:lang w:eastAsia="en-US"/>
              </w:rPr>
              <w:t xml:space="preserve"> scientific Python libraries. The service will provide access to (open) data from the ESGF federated data archive related to large community projects like CMIP6. </w:t>
            </w:r>
          </w:p>
          <w:p w14:paraId="4D3B5B9E" w14:textId="77777777" w:rsidR="00F50F9B" w:rsidRPr="00774854" w:rsidRDefault="00F50F9B" w:rsidP="00F50F9B">
            <w:pPr>
              <w:rPr>
                <w:rFonts w:eastAsia="Arial"/>
                <w:sz w:val="20"/>
                <w:szCs w:val="20"/>
                <w:lang w:eastAsia="en-US"/>
              </w:rPr>
            </w:pPr>
            <w:r w:rsidRPr="00774854">
              <w:rPr>
                <w:rFonts w:eastAsia="Arial"/>
                <w:sz w:val="20"/>
                <w:szCs w:val="20"/>
                <w:lang w:eastAsia="en-US"/>
              </w:rPr>
              <w:t xml:space="preserve">The ENES data space will enable analytics capabilities on top of compute (and storage) capacity to support a wide range of data analyses. They include among others: trends, anomaly, climate change signal and extreme events analysis. Single and multi-model experiments will be supported either via interactive (exploratory) or batch data analysis to address different needs and requirements from the end-users. Moreover, the ENES data space is intended to address both data-intensive and data-driven compute scenarios, thus covering a wide spectrum of analytics needs from the community. From an open (data) science perspective, FAIR principles will be pursued; in particular openness and sharing of analytics applications (e.g. Jupyter Notebooks) will be fostered to increase their re-use among users. </w:t>
            </w:r>
          </w:p>
        </w:tc>
      </w:tr>
      <w:tr w:rsidR="00F50F9B" w:rsidRPr="00774854" w14:paraId="2ADFF4D2" w14:textId="77777777" w:rsidTr="0001092B">
        <w:tc>
          <w:tcPr>
            <w:tcW w:w="1471" w:type="dxa"/>
            <w:shd w:val="clear" w:color="auto" w:fill="D9D9D9"/>
            <w:tcMar>
              <w:top w:w="75" w:type="dxa"/>
              <w:left w:w="75" w:type="dxa"/>
              <w:bottom w:w="75" w:type="dxa"/>
              <w:right w:w="75" w:type="dxa"/>
            </w:tcMar>
            <w:vAlign w:val="center"/>
          </w:tcPr>
          <w:p w14:paraId="3E4B328A"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Task</w:t>
            </w:r>
          </w:p>
        </w:tc>
        <w:tc>
          <w:tcPr>
            <w:tcW w:w="11926" w:type="dxa"/>
            <w:tcMar>
              <w:top w:w="75" w:type="dxa"/>
              <w:left w:w="75" w:type="dxa"/>
              <w:bottom w:w="75" w:type="dxa"/>
              <w:right w:w="75" w:type="dxa"/>
            </w:tcMar>
            <w:vAlign w:val="center"/>
          </w:tcPr>
          <w:p w14:paraId="65DEAEAC" w14:textId="77777777" w:rsidR="00F50F9B" w:rsidRPr="00774854" w:rsidRDefault="00F50F9B" w:rsidP="00F50F9B">
            <w:pPr>
              <w:rPr>
                <w:rFonts w:eastAsia="Arial"/>
                <w:sz w:val="20"/>
                <w:szCs w:val="20"/>
                <w:lang w:eastAsia="en-US"/>
              </w:rPr>
            </w:pPr>
            <w:r w:rsidRPr="00774854">
              <w:rPr>
                <w:rFonts w:eastAsia="Arial"/>
                <w:sz w:val="20"/>
                <w:szCs w:val="20"/>
                <w:lang w:eastAsia="en-US"/>
              </w:rPr>
              <w:t>5.2</w:t>
            </w:r>
          </w:p>
        </w:tc>
      </w:tr>
      <w:tr w:rsidR="00F50F9B" w:rsidRPr="00774854" w14:paraId="54B9C5BF" w14:textId="77777777" w:rsidTr="0001092B">
        <w:tc>
          <w:tcPr>
            <w:tcW w:w="1471" w:type="dxa"/>
            <w:shd w:val="clear" w:color="auto" w:fill="D9D9D9"/>
            <w:tcMar>
              <w:top w:w="75" w:type="dxa"/>
              <w:left w:w="75" w:type="dxa"/>
              <w:bottom w:w="75" w:type="dxa"/>
              <w:right w:w="75" w:type="dxa"/>
            </w:tcMar>
            <w:vAlign w:val="center"/>
          </w:tcPr>
          <w:p w14:paraId="6CBFEB30"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URL</w:t>
            </w:r>
          </w:p>
        </w:tc>
        <w:tc>
          <w:tcPr>
            <w:tcW w:w="11926" w:type="dxa"/>
            <w:tcMar>
              <w:top w:w="75" w:type="dxa"/>
              <w:left w:w="75" w:type="dxa"/>
              <w:bottom w:w="75" w:type="dxa"/>
              <w:right w:w="75" w:type="dxa"/>
            </w:tcMar>
            <w:vAlign w:val="center"/>
          </w:tcPr>
          <w:p w14:paraId="19AE748B" w14:textId="77777777" w:rsidR="00F50F9B" w:rsidRPr="00774854" w:rsidRDefault="00F50F9B" w:rsidP="00F50F9B">
            <w:pPr>
              <w:rPr>
                <w:rFonts w:eastAsia="Arial"/>
                <w:sz w:val="20"/>
                <w:szCs w:val="20"/>
                <w:lang w:eastAsia="en-US"/>
              </w:rPr>
            </w:pPr>
          </w:p>
        </w:tc>
      </w:tr>
      <w:tr w:rsidR="00F50F9B" w:rsidRPr="00774854" w14:paraId="64EEE54A" w14:textId="77777777" w:rsidTr="0001092B">
        <w:tc>
          <w:tcPr>
            <w:tcW w:w="1471" w:type="dxa"/>
            <w:shd w:val="clear" w:color="auto" w:fill="D9D9D9"/>
            <w:tcMar>
              <w:top w:w="75" w:type="dxa"/>
              <w:left w:w="75" w:type="dxa"/>
              <w:bottom w:w="75" w:type="dxa"/>
              <w:right w:w="75" w:type="dxa"/>
            </w:tcMar>
            <w:vAlign w:val="center"/>
          </w:tcPr>
          <w:p w14:paraId="75E414A3"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Service Category</w:t>
            </w:r>
          </w:p>
        </w:tc>
        <w:tc>
          <w:tcPr>
            <w:tcW w:w="11926" w:type="dxa"/>
            <w:tcMar>
              <w:top w:w="75" w:type="dxa"/>
              <w:left w:w="75" w:type="dxa"/>
              <w:bottom w:w="75" w:type="dxa"/>
              <w:right w:w="75" w:type="dxa"/>
            </w:tcMar>
            <w:vAlign w:val="center"/>
          </w:tcPr>
          <w:p w14:paraId="49F8B2C4" w14:textId="77777777" w:rsidR="00F50F9B" w:rsidRPr="00774854" w:rsidRDefault="00F50F9B" w:rsidP="00F50F9B">
            <w:pPr>
              <w:rPr>
                <w:rFonts w:eastAsia="Arial"/>
                <w:sz w:val="20"/>
                <w:szCs w:val="20"/>
                <w:lang w:eastAsia="en-US"/>
              </w:rPr>
            </w:pPr>
            <w:r w:rsidRPr="00774854">
              <w:rPr>
                <w:rFonts w:eastAsia="Arial"/>
                <w:sz w:val="20"/>
                <w:szCs w:val="20"/>
                <w:lang w:eastAsia="en-US"/>
              </w:rPr>
              <w:t>Data Spaces and Analytics</w:t>
            </w:r>
          </w:p>
        </w:tc>
      </w:tr>
      <w:tr w:rsidR="00F50F9B" w:rsidRPr="00774854" w14:paraId="793AA8E5" w14:textId="77777777" w:rsidTr="0001092B">
        <w:tc>
          <w:tcPr>
            <w:tcW w:w="1471" w:type="dxa"/>
            <w:shd w:val="clear" w:color="auto" w:fill="D9D9D9"/>
            <w:tcMar>
              <w:top w:w="75" w:type="dxa"/>
              <w:left w:w="75" w:type="dxa"/>
              <w:bottom w:w="75" w:type="dxa"/>
              <w:right w:w="75" w:type="dxa"/>
            </w:tcMar>
            <w:vAlign w:val="center"/>
          </w:tcPr>
          <w:p w14:paraId="3BDF2ACA"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Service Catalogue</w:t>
            </w:r>
          </w:p>
        </w:tc>
        <w:tc>
          <w:tcPr>
            <w:tcW w:w="11926" w:type="dxa"/>
            <w:tcMar>
              <w:top w:w="75" w:type="dxa"/>
              <w:left w:w="75" w:type="dxa"/>
              <w:bottom w:w="75" w:type="dxa"/>
              <w:right w:w="75" w:type="dxa"/>
            </w:tcMar>
            <w:vAlign w:val="center"/>
          </w:tcPr>
          <w:p w14:paraId="7B79583A" w14:textId="77777777" w:rsidR="00F50F9B" w:rsidRPr="00774854" w:rsidRDefault="001A103E" w:rsidP="00F50F9B">
            <w:pPr>
              <w:rPr>
                <w:rFonts w:eastAsia="Arial"/>
                <w:sz w:val="20"/>
                <w:szCs w:val="20"/>
                <w:lang w:eastAsia="en-US"/>
              </w:rPr>
            </w:pPr>
            <w:hyperlink r:id="rId31">
              <w:r w:rsidR="00F50F9B" w:rsidRPr="00774854">
                <w:rPr>
                  <w:rFonts w:eastAsia="Arial"/>
                  <w:color w:val="1155CC"/>
                  <w:sz w:val="20"/>
                  <w:szCs w:val="20"/>
                  <w:u w:val="single"/>
                  <w:lang w:eastAsia="en-US"/>
                </w:rPr>
                <w:t>https://marketplace.eosc-portal.eu/services/enes-climate-analytics-service</w:t>
              </w:r>
            </w:hyperlink>
            <w:r w:rsidR="00F50F9B" w:rsidRPr="00774854">
              <w:rPr>
                <w:rFonts w:eastAsia="Arial"/>
                <w:sz w:val="20"/>
                <w:szCs w:val="20"/>
                <w:lang w:eastAsia="en-US"/>
              </w:rPr>
              <w:t xml:space="preserve"> </w:t>
            </w:r>
          </w:p>
        </w:tc>
      </w:tr>
      <w:tr w:rsidR="00F50F9B" w:rsidRPr="00774854" w14:paraId="21555C9C" w14:textId="77777777" w:rsidTr="0001092B">
        <w:tc>
          <w:tcPr>
            <w:tcW w:w="1471" w:type="dxa"/>
            <w:shd w:val="clear" w:color="auto" w:fill="D9D9D9"/>
            <w:tcMar>
              <w:top w:w="75" w:type="dxa"/>
              <w:left w:w="75" w:type="dxa"/>
              <w:bottom w:w="75" w:type="dxa"/>
              <w:right w:w="75" w:type="dxa"/>
            </w:tcMar>
            <w:vAlign w:val="center"/>
          </w:tcPr>
          <w:p w14:paraId="5A6E54E6"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Location</w:t>
            </w:r>
          </w:p>
        </w:tc>
        <w:tc>
          <w:tcPr>
            <w:tcW w:w="11926" w:type="dxa"/>
            <w:tcMar>
              <w:top w:w="75" w:type="dxa"/>
              <w:left w:w="75" w:type="dxa"/>
              <w:bottom w:w="75" w:type="dxa"/>
              <w:right w:w="75" w:type="dxa"/>
            </w:tcMar>
            <w:vAlign w:val="center"/>
          </w:tcPr>
          <w:p w14:paraId="55BBD132" w14:textId="77777777" w:rsidR="00F50F9B" w:rsidRPr="00774854" w:rsidRDefault="00F50F9B" w:rsidP="00F50F9B">
            <w:pPr>
              <w:rPr>
                <w:rFonts w:eastAsia="Arial"/>
                <w:sz w:val="20"/>
                <w:szCs w:val="20"/>
                <w:lang w:eastAsia="en-US"/>
              </w:rPr>
            </w:pPr>
            <w:r w:rsidRPr="00774854">
              <w:rPr>
                <w:rFonts w:eastAsia="Arial"/>
                <w:sz w:val="20"/>
                <w:szCs w:val="20"/>
                <w:lang w:eastAsia="en-US"/>
              </w:rPr>
              <w:t>Hosted in EGI</w:t>
            </w:r>
          </w:p>
        </w:tc>
      </w:tr>
      <w:tr w:rsidR="00F50F9B" w:rsidRPr="00774854" w14:paraId="157A0C7E" w14:textId="77777777" w:rsidTr="0001092B">
        <w:tc>
          <w:tcPr>
            <w:tcW w:w="1471" w:type="dxa"/>
            <w:shd w:val="clear" w:color="auto" w:fill="D9D9D9"/>
            <w:tcMar>
              <w:top w:w="75" w:type="dxa"/>
              <w:left w:w="75" w:type="dxa"/>
              <w:bottom w:w="75" w:type="dxa"/>
              <w:right w:w="75" w:type="dxa"/>
            </w:tcMar>
            <w:vAlign w:val="center"/>
          </w:tcPr>
          <w:p w14:paraId="62CE804C"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Duration</w:t>
            </w:r>
          </w:p>
        </w:tc>
        <w:tc>
          <w:tcPr>
            <w:tcW w:w="11926" w:type="dxa"/>
            <w:tcMar>
              <w:top w:w="75" w:type="dxa"/>
              <w:left w:w="75" w:type="dxa"/>
              <w:bottom w:w="75" w:type="dxa"/>
              <w:right w:w="75" w:type="dxa"/>
            </w:tcMar>
            <w:vAlign w:val="center"/>
          </w:tcPr>
          <w:p w14:paraId="271CC338" w14:textId="77777777" w:rsidR="00F50F9B" w:rsidRPr="00774854" w:rsidRDefault="00F50F9B" w:rsidP="00F50F9B">
            <w:pPr>
              <w:rPr>
                <w:rFonts w:eastAsia="Arial"/>
                <w:sz w:val="20"/>
                <w:szCs w:val="20"/>
                <w:lang w:eastAsia="en-US"/>
              </w:rPr>
            </w:pPr>
            <w:r w:rsidRPr="00774854">
              <w:rPr>
                <w:rFonts w:eastAsia="Arial"/>
                <w:sz w:val="20"/>
                <w:szCs w:val="20"/>
                <w:lang w:eastAsia="en-US"/>
              </w:rPr>
              <w:t>M01-M30</w:t>
            </w:r>
          </w:p>
        </w:tc>
      </w:tr>
      <w:tr w:rsidR="00F50F9B" w:rsidRPr="00774854" w14:paraId="4D4505FF" w14:textId="77777777" w:rsidTr="0001092B">
        <w:tc>
          <w:tcPr>
            <w:tcW w:w="1471" w:type="dxa"/>
            <w:shd w:val="clear" w:color="auto" w:fill="D9D9D9"/>
            <w:tcMar>
              <w:top w:w="75" w:type="dxa"/>
              <w:left w:w="75" w:type="dxa"/>
              <w:bottom w:w="75" w:type="dxa"/>
              <w:right w:w="75" w:type="dxa"/>
            </w:tcMar>
            <w:vAlign w:val="center"/>
          </w:tcPr>
          <w:p w14:paraId="063E0CC0"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Modality of access</w:t>
            </w:r>
          </w:p>
        </w:tc>
        <w:tc>
          <w:tcPr>
            <w:tcW w:w="11926" w:type="dxa"/>
            <w:tcMar>
              <w:top w:w="75" w:type="dxa"/>
              <w:left w:w="75" w:type="dxa"/>
              <w:bottom w:w="75" w:type="dxa"/>
              <w:right w:w="75" w:type="dxa"/>
            </w:tcMar>
            <w:vAlign w:val="center"/>
          </w:tcPr>
          <w:p w14:paraId="157BE676" w14:textId="77777777" w:rsidR="00F50F9B" w:rsidRPr="00774854" w:rsidRDefault="00F50F9B" w:rsidP="00F50F9B">
            <w:pPr>
              <w:rPr>
                <w:rFonts w:eastAsia="Arial"/>
                <w:sz w:val="20"/>
                <w:szCs w:val="20"/>
                <w:lang w:eastAsia="en-US"/>
              </w:rPr>
            </w:pPr>
            <w:r w:rsidRPr="00774854">
              <w:rPr>
                <w:rFonts w:eastAsia="Arial"/>
                <w:sz w:val="20"/>
                <w:szCs w:val="20"/>
                <w:lang w:eastAsia="en-US"/>
              </w:rPr>
              <w:t>Web interfaces</w:t>
            </w:r>
          </w:p>
        </w:tc>
      </w:tr>
      <w:tr w:rsidR="00F50F9B" w:rsidRPr="00774854" w14:paraId="64E8CFFF" w14:textId="77777777" w:rsidTr="0001092B">
        <w:tc>
          <w:tcPr>
            <w:tcW w:w="1471" w:type="dxa"/>
            <w:shd w:val="clear" w:color="auto" w:fill="D9D9D9"/>
            <w:tcMar>
              <w:top w:w="75" w:type="dxa"/>
              <w:left w:w="75" w:type="dxa"/>
              <w:bottom w:w="75" w:type="dxa"/>
              <w:right w:w="75" w:type="dxa"/>
            </w:tcMar>
            <w:vAlign w:val="center"/>
          </w:tcPr>
          <w:p w14:paraId="6C03EC43"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Support offered</w:t>
            </w:r>
          </w:p>
        </w:tc>
        <w:tc>
          <w:tcPr>
            <w:tcW w:w="11926" w:type="dxa"/>
            <w:tcMar>
              <w:top w:w="75" w:type="dxa"/>
              <w:left w:w="75" w:type="dxa"/>
              <w:bottom w:w="75" w:type="dxa"/>
              <w:right w:w="75" w:type="dxa"/>
            </w:tcMar>
            <w:vAlign w:val="center"/>
          </w:tcPr>
          <w:p w14:paraId="6D8BC45E" w14:textId="724280D3" w:rsidR="00F50F9B" w:rsidRPr="00774854" w:rsidRDefault="00F50F9B" w:rsidP="00F50F9B">
            <w:pPr>
              <w:rPr>
                <w:rFonts w:eastAsia="Arial"/>
                <w:sz w:val="20"/>
                <w:szCs w:val="20"/>
                <w:lang w:eastAsia="en-US"/>
              </w:rPr>
            </w:pPr>
            <w:r w:rsidRPr="00774854">
              <w:rPr>
                <w:rFonts w:eastAsia="Arial"/>
                <w:sz w:val="20"/>
                <w:szCs w:val="20"/>
                <w:lang w:eastAsia="en-US"/>
              </w:rPr>
              <w:t xml:space="preserve">Through a </w:t>
            </w:r>
            <w:r w:rsidR="00774854" w:rsidRPr="00774854">
              <w:rPr>
                <w:rFonts w:eastAsia="Arial"/>
                <w:sz w:val="20"/>
                <w:szCs w:val="20"/>
                <w:lang w:eastAsia="en-US"/>
              </w:rPr>
              <w:t>well-defined</w:t>
            </w:r>
            <w:r w:rsidRPr="00774854">
              <w:rPr>
                <w:rFonts w:eastAsia="Arial"/>
                <w:sz w:val="20"/>
                <w:szCs w:val="20"/>
                <w:lang w:eastAsia="en-US"/>
              </w:rPr>
              <w:t xml:space="preserve"> access workflow for analysis and support, users should gain the required skills to effortlessly use the proposed service. </w:t>
            </w:r>
          </w:p>
          <w:p w14:paraId="25F93812" w14:textId="77777777" w:rsidR="00F50F9B" w:rsidRPr="00774854" w:rsidRDefault="00F50F9B" w:rsidP="00F50F9B">
            <w:pPr>
              <w:rPr>
                <w:rFonts w:eastAsia="Arial"/>
                <w:sz w:val="20"/>
                <w:szCs w:val="20"/>
                <w:lang w:eastAsia="en-US"/>
              </w:rPr>
            </w:pPr>
            <w:r w:rsidRPr="00774854">
              <w:rPr>
                <w:rFonts w:eastAsia="Arial"/>
                <w:sz w:val="20"/>
                <w:szCs w:val="20"/>
                <w:lang w:eastAsia="en-US"/>
              </w:rPr>
              <w:t>Support material (training, doc) will be provided in the access portal. General training activities are also foreseen.</w:t>
            </w:r>
          </w:p>
        </w:tc>
      </w:tr>
      <w:tr w:rsidR="00F50F9B" w:rsidRPr="00774854" w14:paraId="08034259" w14:textId="77777777" w:rsidTr="0001092B">
        <w:tc>
          <w:tcPr>
            <w:tcW w:w="1471" w:type="dxa"/>
            <w:shd w:val="clear" w:color="auto" w:fill="D9D9D9"/>
            <w:tcMar>
              <w:top w:w="75" w:type="dxa"/>
              <w:left w:w="75" w:type="dxa"/>
              <w:bottom w:w="75" w:type="dxa"/>
              <w:right w:w="75" w:type="dxa"/>
            </w:tcMar>
            <w:vAlign w:val="center"/>
          </w:tcPr>
          <w:p w14:paraId="52805216"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Operational since</w:t>
            </w:r>
          </w:p>
        </w:tc>
        <w:tc>
          <w:tcPr>
            <w:tcW w:w="11926" w:type="dxa"/>
            <w:tcMar>
              <w:top w:w="75" w:type="dxa"/>
              <w:left w:w="75" w:type="dxa"/>
              <w:bottom w:w="75" w:type="dxa"/>
              <w:right w:w="75" w:type="dxa"/>
            </w:tcMar>
            <w:vAlign w:val="center"/>
          </w:tcPr>
          <w:p w14:paraId="1FD9F7C7" w14:textId="77777777" w:rsidR="00F50F9B" w:rsidRPr="00774854" w:rsidRDefault="00F50F9B" w:rsidP="00F50F9B">
            <w:pPr>
              <w:jc w:val="left"/>
              <w:rPr>
                <w:rFonts w:eastAsia="Arial"/>
                <w:sz w:val="20"/>
                <w:szCs w:val="20"/>
                <w:lang w:eastAsia="en-US"/>
              </w:rPr>
            </w:pPr>
            <w:r w:rsidRPr="00774854">
              <w:rPr>
                <w:rFonts w:eastAsia="Arial"/>
                <w:sz w:val="20"/>
                <w:szCs w:val="20"/>
                <w:lang w:eastAsia="en-US"/>
              </w:rPr>
              <w:t>M7 (6 months at the beginning of the project will be used to set up the installation in EGI, in particular a preliminary set of relevant data collections, software ecosystem setup, test and validation)</w:t>
            </w:r>
          </w:p>
        </w:tc>
      </w:tr>
      <w:tr w:rsidR="00F50F9B" w:rsidRPr="00774854" w14:paraId="6C78FBB4" w14:textId="77777777" w:rsidTr="0001092B">
        <w:tc>
          <w:tcPr>
            <w:tcW w:w="1471" w:type="dxa"/>
            <w:shd w:val="clear" w:color="auto" w:fill="D9D9D9"/>
            <w:tcMar>
              <w:top w:w="75" w:type="dxa"/>
              <w:left w:w="75" w:type="dxa"/>
              <w:bottom w:w="75" w:type="dxa"/>
              <w:right w:w="75" w:type="dxa"/>
            </w:tcMar>
            <w:vAlign w:val="center"/>
          </w:tcPr>
          <w:p w14:paraId="0014F487"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User definition</w:t>
            </w:r>
          </w:p>
        </w:tc>
        <w:tc>
          <w:tcPr>
            <w:tcW w:w="11926" w:type="dxa"/>
            <w:tcMar>
              <w:top w:w="75" w:type="dxa"/>
              <w:left w:w="75" w:type="dxa"/>
              <w:bottom w:w="75" w:type="dxa"/>
              <w:right w:w="75" w:type="dxa"/>
            </w:tcMar>
            <w:vAlign w:val="center"/>
          </w:tcPr>
          <w:p w14:paraId="3EF58841" w14:textId="77777777" w:rsidR="00F50F9B" w:rsidRPr="00774854" w:rsidRDefault="00F50F9B" w:rsidP="00F50F9B">
            <w:pPr>
              <w:jc w:val="left"/>
              <w:rPr>
                <w:rFonts w:eastAsia="Arial"/>
                <w:sz w:val="20"/>
                <w:szCs w:val="20"/>
                <w:lang w:eastAsia="en-US"/>
              </w:rPr>
            </w:pPr>
            <w:r w:rsidRPr="00774854">
              <w:rPr>
                <w:rFonts w:eastAsia="Arial"/>
                <w:sz w:val="20"/>
                <w:szCs w:val="20"/>
                <w:lang w:eastAsia="en-US"/>
              </w:rPr>
              <w:t>Climate scientist/researcher running analytics tasks on the ENES Data Space</w:t>
            </w:r>
          </w:p>
        </w:tc>
      </w:tr>
    </w:tbl>
    <w:p w14:paraId="785D2AEA" w14:textId="77777777" w:rsidR="00F50F9B" w:rsidRPr="00F50F9B" w:rsidRDefault="00F50F9B" w:rsidP="00F50F9B">
      <w:pPr>
        <w:rPr>
          <w:rFonts w:eastAsia="Arial"/>
          <w:lang w:eastAsia="en-US"/>
        </w:rPr>
      </w:pPr>
    </w:p>
    <w:p w14:paraId="29443D08" w14:textId="77777777" w:rsidR="00F50F9B" w:rsidRPr="00F50F9B" w:rsidRDefault="00F50F9B" w:rsidP="0057535D">
      <w:pPr>
        <w:pStyle w:val="Heading3"/>
        <w:numPr>
          <w:ilvl w:val="2"/>
          <w:numId w:val="13"/>
        </w:numPr>
      </w:pPr>
      <w:bookmarkStart w:id="42" w:name="_heading=h.h6j12caajmue" w:colFirst="0" w:colLast="0"/>
      <w:bookmarkStart w:id="43" w:name="_Toc102798050"/>
      <w:bookmarkEnd w:id="42"/>
      <w:r w:rsidRPr="00F50F9B">
        <w:t>Metrics</w:t>
      </w:r>
      <w:bookmarkEnd w:id="43"/>
    </w:p>
    <w:tbl>
      <w:tblPr>
        <w:tblW w:w="1323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770"/>
        <w:gridCol w:w="2130"/>
        <w:gridCol w:w="3720"/>
        <w:gridCol w:w="2055"/>
        <w:gridCol w:w="1800"/>
        <w:gridCol w:w="1755"/>
      </w:tblGrid>
      <w:tr w:rsidR="00F50F9B" w:rsidRPr="00F50F9B" w14:paraId="442D79C0" w14:textId="77777777" w:rsidTr="0001092B">
        <w:trPr>
          <w:jc w:val="center"/>
        </w:trPr>
        <w:tc>
          <w:tcPr>
            <w:tcW w:w="1770" w:type="dxa"/>
            <w:shd w:val="clear" w:color="auto" w:fill="D9D9D9"/>
            <w:tcMar>
              <w:top w:w="75" w:type="dxa"/>
              <w:left w:w="75" w:type="dxa"/>
              <w:bottom w:w="75" w:type="dxa"/>
              <w:right w:w="75" w:type="dxa"/>
            </w:tcMar>
            <w:vAlign w:val="center"/>
          </w:tcPr>
          <w:p w14:paraId="39E636A5"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2130" w:type="dxa"/>
            <w:shd w:val="clear" w:color="auto" w:fill="D9D9D9"/>
            <w:tcMar>
              <w:top w:w="75" w:type="dxa"/>
              <w:left w:w="75" w:type="dxa"/>
              <w:bottom w:w="75" w:type="dxa"/>
              <w:right w:w="75" w:type="dxa"/>
            </w:tcMar>
            <w:vAlign w:val="center"/>
          </w:tcPr>
          <w:p w14:paraId="4FCB308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20" w:type="dxa"/>
            <w:shd w:val="clear" w:color="auto" w:fill="D9D9D9"/>
            <w:tcMar>
              <w:top w:w="75" w:type="dxa"/>
              <w:left w:w="75" w:type="dxa"/>
              <w:bottom w:w="75" w:type="dxa"/>
              <w:right w:w="75" w:type="dxa"/>
            </w:tcMar>
            <w:vAlign w:val="center"/>
          </w:tcPr>
          <w:p w14:paraId="4110B98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055" w:type="dxa"/>
            <w:shd w:val="clear" w:color="auto" w:fill="D9D9D9"/>
            <w:tcMar>
              <w:top w:w="75" w:type="dxa"/>
              <w:left w:w="75" w:type="dxa"/>
              <w:bottom w:w="75" w:type="dxa"/>
              <w:right w:w="75" w:type="dxa"/>
            </w:tcMar>
            <w:vAlign w:val="center"/>
          </w:tcPr>
          <w:p w14:paraId="39AA42C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M01-M05</w:t>
            </w:r>
          </w:p>
        </w:tc>
        <w:tc>
          <w:tcPr>
            <w:tcW w:w="1800" w:type="dxa"/>
            <w:shd w:val="clear" w:color="auto" w:fill="D9D9D9"/>
            <w:vAlign w:val="center"/>
          </w:tcPr>
          <w:p w14:paraId="53D0210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755" w:type="dxa"/>
            <w:shd w:val="clear" w:color="auto" w:fill="D9D9D9"/>
            <w:vAlign w:val="center"/>
          </w:tcPr>
          <w:p w14:paraId="72911DB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2D6B6FA" w14:textId="77777777" w:rsidTr="0001092B">
        <w:trPr>
          <w:jc w:val="center"/>
        </w:trPr>
        <w:tc>
          <w:tcPr>
            <w:tcW w:w="1770" w:type="dxa"/>
            <w:tcMar>
              <w:top w:w="0" w:type="dxa"/>
              <w:left w:w="40" w:type="dxa"/>
              <w:bottom w:w="0" w:type="dxa"/>
              <w:right w:w="40" w:type="dxa"/>
            </w:tcMar>
            <w:vAlign w:val="bottom"/>
          </w:tcPr>
          <w:p w14:paraId="1FA4A2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active users</w:t>
            </w:r>
          </w:p>
        </w:tc>
        <w:tc>
          <w:tcPr>
            <w:tcW w:w="2130" w:type="dxa"/>
            <w:tcMar>
              <w:top w:w="0" w:type="dxa"/>
              <w:left w:w="40" w:type="dxa"/>
              <w:bottom w:w="0" w:type="dxa"/>
              <w:right w:w="40" w:type="dxa"/>
            </w:tcMar>
            <w:vAlign w:val="bottom"/>
          </w:tcPr>
          <w:p w14:paraId="09F05EF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74 (for the ECAS service)</w:t>
            </w:r>
          </w:p>
        </w:tc>
        <w:tc>
          <w:tcPr>
            <w:tcW w:w="3720" w:type="dxa"/>
            <w:tcMar>
              <w:top w:w="0" w:type="dxa"/>
              <w:left w:w="40" w:type="dxa"/>
              <w:bottom w:w="0" w:type="dxa"/>
              <w:right w:w="40" w:type="dxa"/>
            </w:tcMar>
            <w:vAlign w:val="bottom"/>
          </w:tcPr>
          <w:p w14:paraId="6578FA8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6D301F7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6A337C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w:t>
            </w:r>
          </w:p>
        </w:tc>
        <w:tc>
          <w:tcPr>
            <w:tcW w:w="1755" w:type="dxa"/>
            <w:tcMar>
              <w:top w:w="0" w:type="dxa"/>
              <w:left w:w="40" w:type="dxa"/>
              <w:bottom w:w="0" w:type="dxa"/>
              <w:right w:w="40" w:type="dxa"/>
            </w:tcMar>
            <w:vAlign w:val="bottom"/>
          </w:tcPr>
          <w:p w14:paraId="542DF9D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24</w:t>
            </w:r>
            <w:r w:rsidRPr="00F50F9B">
              <w:rPr>
                <w:rFonts w:eastAsia="Arial"/>
                <w:sz w:val="18"/>
                <w:szCs w:val="18"/>
                <w:vertAlign w:val="superscript"/>
                <w:lang w:eastAsia="en-US"/>
              </w:rPr>
              <w:footnoteReference w:id="32"/>
            </w:r>
          </w:p>
        </w:tc>
      </w:tr>
      <w:tr w:rsidR="00F50F9B" w:rsidRPr="00F50F9B" w14:paraId="06E07329" w14:textId="77777777" w:rsidTr="0001092B">
        <w:trPr>
          <w:jc w:val="center"/>
        </w:trPr>
        <w:tc>
          <w:tcPr>
            <w:tcW w:w="1770" w:type="dxa"/>
            <w:tcMar>
              <w:top w:w="0" w:type="dxa"/>
              <w:left w:w="40" w:type="dxa"/>
              <w:bottom w:w="0" w:type="dxa"/>
              <w:right w:w="40" w:type="dxa"/>
            </w:tcMar>
            <w:vAlign w:val="bottom"/>
          </w:tcPr>
          <w:p w14:paraId="023650B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2130" w:type="dxa"/>
            <w:tcMar>
              <w:top w:w="0" w:type="dxa"/>
              <w:left w:w="40" w:type="dxa"/>
              <w:bottom w:w="0" w:type="dxa"/>
              <w:right w:w="40" w:type="dxa"/>
            </w:tcMar>
            <w:vAlign w:val="bottom"/>
          </w:tcPr>
          <w:p w14:paraId="78C24EC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40 (for the ECAS service)</w:t>
            </w:r>
          </w:p>
        </w:tc>
        <w:tc>
          <w:tcPr>
            <w:tcW w:w="3720" w:type="dxa"/>
            <w:tcMar>
              <w:top w:w="0" w:type="dxa"/>
              <w:left w:w="40" w:type="dxa"/>
              <w:bottom w:w="0" w:type="dxa"/>
              <w:right w:w="40" w:type="dxa"/>
            </w:tcMar>
            <w:vAlign w:val="bottom"/>
          </w:tcPr>
          <w:p w14:paraId="5155D74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6531663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332BEDA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16</w:t>
            </w:r>
          </w:p>
        </w:tc>
        <w:tc>
          <w:tcPr>
            <w:tcW w:w="1755" w:type="dxa"/>
            <w:tcMar>
              <w:top w:w="0" w:type="dxa"/>
              <w:left w:w="40" w:type="dxa"/>
              <w:bottom w:w="0" w:type="dxa"/>
              <w:right w:w="40" w:type="dxa"/>
            </w:tcMar>
            <w:vAlign w:val="bottom"/>
          </w:tcPr>
          <w:p w14:paraId="3749020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6</w:t>
            </w:r>
          </w:p>
        </w:tc>
      </w:tr>
      <w:tr w:rsidR="00F50F9B" w:rsidRPr="00F50F9B" w14:paraId="284A42BF" w14:textId="77777777" w:rsidTr="0001092B">
        <w:trPr>
          <w:jc w:val="center"/>
        </w:trPr>
        <w:tc>
          <w:tcPr>
            <w:tcW w:w="1770" w:type="dxa"/>
            <w:tcMar>
              <w:top w:w="0" w:type="dxa"/>
              <w:left w:w="40" w:type="dxa"/>
              <w:bottom w:w="0" w:type="dxa"/>
              <w:right w:w="40" w:type="dxa"/>
            </w:tcMar>
            <w:vAlign w:val="bottom"/>
          </w:tcPr>
          <w:p w14:paraId="6BAE95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 cases</w:t>
            </w:r>
          </w:p>
        </w:tc>
        <w:tc>
          <w:tcPr>
            <w:tcW w:w="2130" w:type="dxa"/>
            <w:tcMar>
              <w:top w:w="0" w:type="dxa"/>
              <w:left w:w="40" w:type="dxa"/>
              <w:bottom w:w="0" w:type="dxa"/>
              <w:right w:w="40" w:type="dxa"/>
            </w:tcMar>
            <w:vAlign w:val="bottom"/>
          </w:tcPr>
          <w:p w14:paraId="23A9624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 (for the ECASE service)</w:t>
            </w:r>
          </w:p>
        </w:tc>
        <w:tc>
          <w:tcPr>
            <w:tcW w:w="3720" w:type="dxa"/>
            <w:tcMar>
              <w:top w:w="0" w:type="dxa"/>
              <w:left w:w="40" w:type="dxa"/>
              <w:bottom w:w="0" w:type="dxa"/>
              <w:right w:w="40" w:type="dxa"/>
            </w:tcMar>
            <w:vAlign w:val="bottom"/>
          </w:tcPr>
          <w:p w14:paraId="342B380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7911F56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41016B5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w:t>
            </w:r>
          </w:p>
        </w:tc>
        <w:tc>
          <w:tcPr>
            <w:tcW w:w="1755" w:type="dxa"/>
            <w:tcMar>
              <w:top w:w="0" w:type="dxa"/>
              <w:left w:w="40" w:type="dxa"/>
              <w:bottom w:w="0" w:type="dxa"/>
              <w:right w:w="40" w:type="dxa"/>
            </w:tcMar>
            <w:vAlign w:val="bottom"/>
          </w:tcPr>
          <w:p w14:paraId="6E7F64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w:t>
            </w:r>
          </w:p>
        </w:tc>
      </w:tr>
      <w:tr w:rsidR="00F50F9B" w:rsidRPr="00F50F9B" w14:paraId="2A7C2ED6" w14:textId="77777777" w:rsidTr="0001092B">
        <w:trPr>
          <w:jc w:val="center"/>
        </w:trPr>
        <w:tc>
          <w:tcPr>
            <w:tcW w:w="1770" w:type="dxa"/>
            <w:tcMar>
              <w:top w:w="0" w:type="dxa"/>
              <w:left w:w="40" w:type="dxa"/>
              <w:bottom w:w="0" w:type="dxa"/>
              <w:right w:w="40" w:type="dxa"/>
            </w:tcMar>
            <w:vAlign w:val="bottom"/>
          </w:tcPr>
          <w:p w14:paraId="43EF570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2130" w:type="dxa"/>
            <w:tcMar>
              <w:top w:w="0" w:type="dxa"/>
              <w:left w:w="40" w:type="dxa"/>
              <w:bottom w:w="0" w:type="dxa"/>
              <w:right w:w="40" w:type="dxa"/>
            </w:tcMar>
            <w:vAlign w:val="bottom"/>
          </w:tcPr>
          <w:p w14:paraId="4FEB7A5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19 (for the ECAS service)</w:t>
            </w:r>
          </w:p>
        </w:tc>
        <w:tc>
          <w:tcPr>
            <w:tcW w:w="3720" w:type="dxa"/>
            <w:tcMar>
              <w:top w:w="0" w:type="dxa"/>
              <w:left w:w="40" w:type="dxa"/>
              <w:bottom w:w="0" w:type="dxa"/>
              <w:right w:w="40" w:type="dxa"/>
            </w:tcMar>
            <w:vAlign w:val="bottom"/>
          </w:tcPr>
          <w:p w14:paraId="17C2508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1497FF7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2631644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w:t>
            </w:r>
          </w:p>
        </w:tc>
        <w:tc>
          <w:tcPr>
            <w:tcW w:w="1755" w:type="dxa"/>
            <w:tcMar>
              <w:top w:w="0" w:type="dxa"/>
              <w:left w:w="40" w:type="dxa"/>
              <w:bottom w:w="0" w:type="dxa"/>
              <w:right w:w="40" w:type="dxa"/>
            </w:tcMar>
            <w:vAlign w:val="bottom"/>
          </w:tcPr>
          <w:p w14:paraId="4FE1F4E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w:t>
            </w:r>
          </w:p>
        </w:tc>
      </w:tr>
      <w:tr w:rsidR="00F50F9B" w:rsidRPr="00F50F9B" w14:paraId="4F139B0A" w14:textId="77777777" w:rsidTr="0001092B">
        <w:trPr>
          <w:jc w:val="center"/>
        </w:trPr>
        <w:tc>
          <w:tcPr>
            <w:tcW w:w="1770" w:type="dxa"/>
            <w:tcMar>
              <w:top w:w="0" w:type="dxa"/>
              <w:left w:w="40" w:type="dxa"/>
              <w:bottom w:w="0" w:type="dxa"/>
              <w:right w:w="40" w:type="dxa"/>
            </w:tcMar>
            <w:vAlign w:val="bottom"/>
          </w:tcPr>
          <w:p w14:paraId="791D8C1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2130" w:type="dxa"/>
            <w:tcMar>
              <w:top w:w="0" w:type="dxa"/>
              <w:left w:w="40" w:type="dxa"/>
              <w:bottom w:w="0" w:type="dxa"/>
              <w:right w:w="40" w:type="dxa"/>
            </w:tcMar>
            <w:vAlign w:val="bottom"/>
          </w:tcPr>
          <w:p w14:paraId="7D93A7E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Belgium, Cameroon, Croatia, Denmark, Finland, France, Germany, Greece, India, Italy, Qatar, Romania, Scotland, Slovenia, Spain, Sudan, Turkey, UK, USA</w:t>
            </w:r>
          </w:p>
        </w:tc>
        <w:tc>
          <w:tcPr>
            <w:tcW w:w="3720" w:type="dxa"/>
            <w:tcMar>
              <w:top w:w="0" w:type="dxa"/>
              <w:left w:w="40" w:type="dxa"/>
              <w:bottom w:w="0" w:type="dxa"/>
              <w:right w:w="40" w:type="dxa"/>
            </w:tcMar>
            <w:vAlign w:val="bottom"/>
          </w:tcPr>
          <w:p w14:paraId="249DB5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5141C1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62A0033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 Italy, France, Greece</w:t>
            </w:r>
          </w:p>
        </w:tc>
        <w:tc>
          <w:tcPr>
            <w:tcW w:w="1755" w:type="dxa"/>
            <w:tcMar>
              <w:top w:w="0" w:type="dxa"/>
              <w:left w:w="40" w:type="dxa"/>
              <w:bottom w:w="0" w:type="dxa"/>
              <w:right w:w="40" w:type="dxa"/>
            </w:tcMar>
            <w:vAlign w:val="bottom"/>
          </w:tcPr>
          <w:p w14:paraId="2FA7AFE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India, Indonesia, Netherlands, Spain, Italy</w:t>
            </w:r>
          </w:p>
        </w:tc>
      </w:tr>
    </w:tbl>
    <w:p w14:paraId="3E2FA6F9" w14:textId="77777777" w:rsidR="00F50F9B" w:rsidRPr="00F50F9B" w:rsidRDefault="00F50F9B" w:rsidP="00F50F9B">
      <w:pPr>
        <w:rPr>
          <w:rFonts w:eastAsia="Arial"/>
          <w:lang w:eastAsia="en-US"/>
        </w:rPr>
      </w:pPr>
    </w:p>
    <w:p w14:paraId="45257E37" w14:textId="77777777" w:rsidR="00F50F9B" w:rsidRPr="00F50F9B" w:rsidRDefault="00F50F9B" w:rsidP="00761768">
      <w:pPr>
        <w:pStyle w:val="Heading3"/>
        <w:numPr>
          <w:ilvl w:val="2"/>
          <w:numId w:val="13"/>
        </w:numPr>
      </w:pPr>
      <w:bookmarkStart w:id="44" w:name="_heading=h.mekr442w4w7w" w:colFirst="0" w:colLast="0"/>
      <w:bookmarkStart w:id="45" w:name="_Toc102798051"/>
      <w:bookmarkEnd w:id="44"/>
      <w:r w:rsidRPr="00F50F9B">
        <w:t>Assessment</w:t>
      </w:r>
      <w:bookmarkEnd w:id="45"/>
    </w:p>
    <w:p w14:paraId="4A67E310" w14:textId="63CA7DE6" w:rsidR="00F50F9B" w:rsidRPr="00F50F9B" w:rsidRDefault="00F50F9B" w:rsidP="00F50F9B">
      <w:pPr>
        <w:rPr>
          <w:rFonts w:eastAsia="Arial"/>
          <w:lang w:eastAsia="en-US"/>
        </w:rPr>
      </w:pPr>
      <w:r w:rsidRPr="00F50F9B">
        <w:rPr>
          <w:rFonts w:eastAsia="Arial"/>
          <w:lang w:eastAsia="en-US"/>
        </w:rPr>
        <w:t>The ENES Data Space</w:t>
      </w:r>
      <w:r w:rsidRPr="00F50F9B">
        <w:rPr>
          <w:rFonts w:eastAsia="Arial"/>
          <w:vertAlign w:val="superscript"/>
          <w:lang w:eastAsia="en-US"/>
        </w:rPr>
        <w:footnoteReference w:id="33"/>
      </w:r>
      <w:r w:rsidRPr="00F50F9B">
        <w:rPr>
          <w:rFonts w:eastAsia="Arial"/>
          <w:lang w:eastAsia="en-US"/>
        </w:rPr>
        <w:t xml:space="preserve"> is supported by two providers: CMCC and CNRS. This Data Space aims to build an EU data space for large-scale climate data analysis and serve the ENES scientific community. From a technical point of view, the ENES Data Space will deliver a </w:t>
      </w:r>
      <w:r w:rsidR="00FA7552" w:rsidRPr="00F50F9B">
        <w:rPr>
          <w:rFonts w:eastAsia="Arial"/>
          <w:lang w:eastAsia="en-US"/>
        </w:rPr>
        <w:t>single-entry</w:t>
      </w:r>
      <w:r w:rsidRPr="00F50F9B">
        <w:rPr>
          <w:rFonts w:eastAsia="Arial"/>
          <w:lang w:eastAsia="en-US"/>
        </w:rPr>
        <w:t xml:space="preserve"> point to an open and cloud-enabled data science environment for climate data analysis. </w:t>
      </w:r>
    </w:p>
    <w:p w14:paraId="0E7EC9E9" w14:textId="77777777" w:rsidR="00F50F9B" w:rsidRPr="00F50F9B" w:rsidRDefault="00F50F9B" w:rsidP="00F50F9B">
      <w:pPr>
        <w:rPr>
          <w:rFonts w:eastAsia="Arial"/>
          <w:lang w:eastAsia="en-US"/>
        </w:rPr>
      </w:pPr>
      <w:r w:rsidRPr="00F50F9B">
        <w:rPr>
          <w:rFonts w:eastAsia="Arial"/>
          <w:lang w:eastAsia="en-US"/>
        </w:rPr>
        <w:t>The ENES climate modelling community rolled out their new EGI-supported ENES Data Space service into production in November 2021. In the current release, the Data Space provides discovery and interactive analytics on top of a 150TB storage capacity data archive with the use of cloud and HPC resources. The setup is supported by TÜBITAK (TR) and UPV (ES) via dedicated Operational Level Agreements (OLAs)</w:t>
      </w:r>
      <w:r w:rsidRPr="00F50F9B">
        <w:rPr>
          <w:rFonts w:eastAsia="Arial"/>
          <w:vertAlign w:val="superscript"/>
          <w:lang w:eastAsia="en-US"/>
        </w:rPr>
        <w:footnoteReference w:id="34"/>
      </w:r>
      <w:r w:rsidRPr="00F50F9B">
        <w:rPr>
          <w:rFonts w:eastAsia="Arial"/>
          <w:lang w:eastAsia="en-US"/>
        </w:rPr>
        <w:t xml:space="preserve">. From Q1 2022, periodic new releases of the ENES Data Space are expected every 5 months. </w:t>
      </w:r>
    </w:p>
    <w:p w14:paraId="3114B51B" w14:textId="4212FECF" w:rsidR="00F50F9B" w:rsidRPr="00F50F9B" w:rsidRDefault="00F50F9B" w:rsidP="00F50F9B">
      <w:pPr>
        <w:rPr>
          <w:rFonts w:eastAsia="Arial"/>
          <w:lang w:eastAsia="en-US"/>
        </w:rPr>
      </w:pPr>
      <w:r w:rsidRPr="00F50F9B">
        <w:rPr>
          <w:rFonts w:eastAsia="Arial"/>
          <w:lang w:eastAsia="en-US"/>
        </w:rPr>
        <w:t>The EOSC Compute Platform is instrumental to support the development of the climate data-science environment. More specifically, EGI-ACE is contributing to scale-up the available computing resources using the Infrastructure Manager (IM)</w:t>
      </w:r>
      <w:r w:rsidRPr="00F50F9B">
        <w:rPr>
          <w:rFonts w:eastAsia="Arial"/>
          <w:vertAlign w:val="superscript"/>
          <w:lang w:eastAsia="en-US"/>
        </w:rPr>
        <w:footnoteReference w:id="35"/>
      </w:r>
      <w:r w:rsidRPr="00F50F9B">
        <w:rPr>
          <w:rFonts w:eastAsia="Arial"/>
          <w:lang w:eastAsia="en-US"/>
        </w:rPr>
        <w:t xml:space="preserve"> service as IaaS </w:t>
      </w:r>
      <w:r w:rsidR="00FA7552" w:rsidRPr="00F50F9B">
        <w:rPr>
          <w:rFonts w:eastAsia="Arial"/>
          <w:lang w:eastAsia="en-US"/>
        </w:rPr>
        <w:t>orchestrator and</w:t>
      </w:r>
      <w:r w:rsidRPr="00F50F9B">
        <w:rPr>
          <w:rFonts w:eastAsia="Arial"/>
          <w:lang w:eastAsia="en-US"/>
        </w:rPr>
        <w:t xml:space="preserve"> sharing the climate data archives hosted in the ENES data space via the EGI DataHub</w:t>
      </w:r>
      <w:r w:rsidRPr="00F50F9B">
        <w:rPr>
          <w:rFonts w:eastAsia="Arial"/>
          <w:vertAlign w:val="superscript"/>
          <w:lang w:eastAsia="en-US"/>
        </w:rPr>
        <w:footnoteReference w:id="36"/>
      </w:r>
      <w:r w:rsidRPr="00F50F9B">
        <w:rPr>
          <w:rFonts w:eastAsia="Arial"/>
          <w:lang w:eastAsia="en-US"/>
        </w:rPr>
        <w:t xml:space="preserve"> service. From a technical perspective, the federated computing resources offered by the project help researchers to perform data analysis experiments on large volumes of scientific data (more specifically NetCDF</w:t>
      </w:r>
      <w:r w:rsidRPr="00F50F9B">
        <w:rPr>
          <w:rFonts w:eastAsia="Arial"/>
          <w:vertAlign w:val="superscript"/>
          <w:lang w:eastAsia="en-US"/>
        </w:rPr>
        <w:footnoteReference w:id="37"/>
      </w:r>
      <w:r w:rsidRPr="00F50F9B">
        <w:rPr>
          <w:rFonts w:eastAsia="Arial"/>
          <w:lang w:eastAsia="en-US"/>
        </w:rPr>
        <w:t xml:space="preserve"> data format for the climate domain</w:t>
      </w:r>
      <w:r w:rsidR="00FA7552" w:rsidRPr="00F50F9B">
        <w:rPr>
          <w:rFonts w:eastAsia="Arial"/>
          <w:lang w:eastAsia="en-US"/>
        </w:rPr>
        <w:t>) and</w:t>
      </w:r>
      <w:r w:rsidRPr="00F50F9B">
        <w:rPr>
          <w:rFonts w:eastAsia="Arial"/>
          <w:lang w:eastAsia="en-US"/>
        </w:rPr>
        <w:t xml:space="preserve"> allow them to address some key challenges and practical issues related to large-scale multi-model data analysis. </w:t>
      </w:r>
    </w:p>
    <w:p w14:paraId="4C9AC8F9" w14:textId="23505D4C" w:rsidR="00F50F9B" w:rsidRPr="00F50F9B" w:rsidRDefault="00F50F9B" w:rsidP="00F50F9B">
      <w:pPr>
        <w:rPr>
          <w:rFonts w:eastAsia="Arial"/>
          <w:lang w:eastAsia="en-US"/>
        </w:rPr>
      </w:pPr>
      <w:r w:rsidRPr="00F50F9B">
        <w:rPr>
          <w:rFonts w:eastAsia="Arial"/>
          <w:lang w:eastAsia="en-US"/>
        </w:rPr>
        <w:t>In terms of metrics, a negative trend was experienced during the third period of observations compared to the previous one. This is because the Data Space was under development during the first part of the project, and outreach and training activities officially started in Q1 of 2022 when the ENES Data Space was presented in a webinar</w:t>
      </w:r>
      <w:r w:rsidRPr="00F50F9B">
        <w:rPr>
          <w:rFonts w:eastAsia="Arial"/>
          <w:vertAlign w:val="superscript"/>
          <w:lang w:eastAsia="en-US"/>
        </w:rPr>
        <w:footnoteReference w:id="38"/>
      </w:r>
      <w:r w:rsidRPr="00F50F9B">
        <w:rPr>
          <w:rFonts w:eastAsia="Arial"/>
          <w:lang w:eastAsia="en-US"/>
        </w:rPr>
        <w:t xml:space="preserve"> in March 2022. Moreover, a case study</w:t>
      </w:r>
      <w:r w:rsidRPr="00F50F9B">
        <w:rPr>
          <w:rFonts w:eastAsia="Arial"/>
          <w:vertAlign w:val="superscript"/>
          <w:lang w:eastAsia="en-US"/>
        </w:rPr>
        <w:footnoteReference w:id="39"/>
      </w:r>
      <w:r w:rsidRPr="00F50F9B">
        <w:rPr>
          <w:rFonts w:eastAsia="Arial"/>
          <w:lang w:eastAsia="en-US"/>
        </w:rPr>
        <w:t xml:space="preserve"> was published for the EGI website to contribute to the promotion and service uptake. On top of this, the ENES Data Space architecture has been significantly enhanced with respect to the first version deployed in the first part of the project, so the service was not always operational during the third reporting period. In the near future, additional training events and dissemination activities are planned (e.g. EGU General Assembly</w:t>
      </w:r>
      <w:r w:rsidRPr="00F50F9B">
        <w:rPr>
          <w:rFonts w:eastAsia="Arial"/>
          <w:vertAlign w:val="superscript"/>
          <w:lang w:eastAsia="en-US"/>
        </w:rPr>
        <w:footnoteReference w:id="40"/>
      </w:r>
      <w:r w:rsidRPr="00F50F9B">
        <w:rPr>
          <w:rFonts w:eastAsia="Arial"/>
          <w:lang w:eastAsia="en-US"/>
        </w:rPr>
        <w:t>, etc.) to further promote the Data Space and reach a wider range of users, thus expecting to increase the values of the collected VA metrics in the next periods of observations.</w:t>
      </w:r>
    </w:p>
    <w:p w14:paraId="691CD3DF" w14:textId="77777777" w:rsidR="00F50F9B" w:rsidRPr="00F50F9B" w:rsidRDefault="00F50F9B" w:rsidP="00C92A0B">
      <w:pPr>
        <w:pStyle w:val="Heading2"/>
        <w:numPr>
          <w:ilvl w:val="1"/>
          <w:numId w:val="13"/>
        </w:numPr>
      </w:pPr>
      <w:bookmarkStart w:id="46" w:name="_heading=h.hvwu6su5shlf" w:colFirst="0" w:colLast="0"/>
      <w:bookmarkStart w:id="47" w:name="_Toc102798052"/>
      <w:bookmarkEnd w:id="46"/>
      <w:r w:rsidRPr="00F50F9B">
        <w:t>PROMINENCE</w:t>
      </w:r>
      <w:bookmarkEnd w:id="47"/>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FA7552" w14:paraId="506047C7" w14:textId="77777777" w:rsidTr="0001092B">
        <w:tc>
          <w:tcPr>
            <w:tcW w:w="1471" w:type="dxa"/>
            <w:shd w:val="clear" w:color="auto" w:fill="D9D9D9"/>
            <w:tcMar>
              <w:top w:w="75" w:type="dxa"/>
              <w:left w:w="75" w:type="dxa"/>
              <w:bottom w:w="75" w:type="dxa"/>
              <w:right w:w="75" w:type="dxa"/>
            </w:tcMar>
            <w:vAlign w:val="center"/>
          </w:tcPr>
          <w:p w14:paraId="11F8F392"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Description</w:t>
            </w:r>
          </w:p>
        </w:tc>
        <w:tc>
          <w:tcPr>
            <w:tcW w:w="11926" w:type="dxa"/>
            <w:tcMar>
              <w:top w:w="75" w:type="dxa"/>
              <w:left w:w="75" w:type="dxa"/>
              <w:bottom w:w="75" w:type="dxa"/>
              <w:right w:w="75" w:type="dxa"/>
            </w:tcMar>
            <w:vAlign w:val="center"/>
          </w:tcPr>
          <w:p w14:paraId="16A4EE8D" w14:textId="77777777" w:rsidR="00F50F9B" w:rsidRPr="00FA7552" w:rsidRDefault="00F50F9B" w:rsidP="00F50F9B">
            <w:pPr>
              <w:rPr>
                <w:rFonts w:eastAsia="Arial"/>
                <w:sz w:val="20"/>
                <w:szCs w:val="20"/>
                <w:lang w:eastAsia="en-US"/>
              </w:rPr>
            </w:pPr>
            <w:r w:rsidRPr="00FA7552">
              <w:rPr>
                <w:rFonts w:eastAsia="Arial"/>
                <w:sz w:val="20"/>
                <w:szCs w:val="20"/>
                <w:lang w:eastAsia="en-US"/>
              </w:rPr>
              <w:t xml:space="preserve">The service will offer model validation based on both experimental and simulated results from any model or experiment where there is a suitable signal based on AI systems. The end goal is to provide a simulation verification service to EOSC users, allowing users to easily run HPC modelling codes and then use AI to compare the simulations to real experimental data. The service will offer access to actual fusion data from the MAST tokamak and possibly EPFL which are currently in the process of opening their data. The service will use the PROMINENCE system that is already available in EOSC and will build on the EGI-ACE HPC and GPU compute resources, OneData for storage, Check-in for AAI, INDIGO DEEPaas for carrying out the ML/DL training and inference, and SimDB for indexing the generated simulation data. It is anticipated that such a service will be of use to any community which performs significant modelling and uses existing experimental data to perform validation. Examples of such communities include astronomy and astrophysics, meteorology, environmental sciences, ecology and biosciences. </w:t>
            </w:r>
          </w:p>
        </w:tc>
      </w:tr>
      <w:tr w:rsidR="00F50F9B" w:rsidRPr="00FA7552" w14:paraId="17535131" w14:textId="77777777" w:rsidTr="0001092B">
        <w:tc>
          <w:tcPr>
            <w:tcW w:w="1471" w:type="dxa"/>
            <w:shd w:val="clear" w:color="auto" w:fill="D9D9D9"/>
            <w:tcMar>
              <w:top w:w="75" w:type="dxa"/>
              <w:left w:w="75" w:type="dxa"/>
              <w:bottom w:w="75" w:type="dxa"/>
              <w:right w:w="75" w:type="dxa"/>
            </w:tcMar>
            <w:vAlign w:val="center"/>
          </w:tcPr>
          <w:p w14:paraId="18AE6BBF"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Task</w:t>
            </w:r>
          </w:p>
        </w:tc>
        <w:tc>
          <w:tcPr>
            <w:tcW w:w="11926" w:type="dxa"/>
            <w:tcMar>
              <w:top w:w="75" w:type="dxa"/>
              <w:left w:w="75" w:type="dxa"/>
              <w:bottom w:w="75" w:type="dxa"/>
              <w:right w:w="75" w:type="dxa"/>
            </w:tcMar>
            <w:vAlign w:val="center"/>
          </w:tcPr>
          <w:p w14:paraId="766838AE" w14:textId="77777777" w:rsidR="00F50F9B" w:rsidRPr="00FA7552" w:rsidRDefault="00F50F9B" w:rsidP="00F50F9B">
            <w:pPr>
              <w:rPr>
                <w:rFonts w:eastAsia="Arial"/>
                <w:sz w:val="20"/>
                <w:szCs w:val="20"/>
                <w:lang w:eastAsia="en-US"/>
              </w:rPr>
            </w:pPr>
            <w:r w:rsidRPr="00FA7552">
              <w:rPr>
                <w:rFonts w:eastAsia="Arial"/>
                <w:sz w:val="20"/>
                <w:szCs w:val="20"/>
                <w:lang w:eastAsia="en-US"/>
              </w:rPr>
              <w:t>5.3</w:t>
            </w:r>
          </w:p>
        </w:tc>
      </w:tr>
      <w:tr w:rsidR="00F50F9B" w:rsidRPr="00FA7552" w14:paraId="6307E797" w14:textId="77777777" w:rsidTr="0001092B">
        <w:tc>
          <w:tcPr>
            <w:tcW w:w="1471" w:type="dxa"/>
            <w:shd w:val="clear" w:color="auto" w:fill="D9D9D9"/>
            <w:tcMar>
              <w:top w:w="75" w:type="dxa"/>
              <w:left w:w="75" w:type="dxa"/>
              <w:bottom w:w="75" w:type="dxa"/>
              <w:right w:w="75" w:type="dxa"/>
            </w:tcMar>
            <w:vAlign w:val="center"/>
          </w:tcPr>
          <w:p w14:paraId="725E8084"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URL</w:t>
            </w:r>
          </w:p>
        </w:tc>
        <w:tc>
          <w:tcPr>
            <w:tcW w:w="11926" w:type="dxa"/>
            <w:tcMar>
              <w:top w:w="75" w:type="dxa"/>
              <w:left w:w="75" w:type="dxa"/>
              <w:bottom w:w="75" w:type="dxa"/>
              <w:right w:w="75" w:type="dxa"/>
            </w:tcMar>
            <w:vAlign w:val="center"/>
          </w:tcPr>
          <w:p w14:paraId="2E753F3E" w14:textId="77777777" w:rsidR="00F50F9B" w:rsidRPr="00FA7552" w:rsidRDefault="00F50F9B" w:rsidP="00F50F9B">
            <w:pPr>
              <w:rPr>
                <w:rFonts w:eastAsia="Arial"/>
                <w:sz w:val="20"/>
                <w:szCs w:val="20"/>
                <w:lang w:eastAsia="en-US"/>
              </w:rPr>
            </w:pPr>
          </w:p>
        </w:tc>
      </w:tr>
      <w:tr w:rsidR="00F50F9B" w:rsidRPr="00FA7552" w14:paraId="02583273" w14:textId="77777777" w:rsidTr="0001092B">
        <w:tc>
          <w:tcPr>
            <w:tcW w:w="1471" w:type="dxa"/>
            <w:shd w:val="clear" w:color="auto" w:fill="D9D9D9"/>
            <w:tcMar>
              <w:top w:w="75" w:type="dxa"/>
              <w:left w:w="75" w:type="dxa"/>
              <w:bottom w:w="75" w:type="dxa"/>
              <w:right w:w="75" w:type="dxa"/>
            </w:tcMar>
            <w:vAlign w:val="center"/>
          </w:tcPr>
          <w:p w14:paraId="414C834B"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Service Category</w:t>
            </w:r>
          </w:p>
        </w:tc>
        <w:tc>
          <w:tcPr>
            <w:tcW w:w="11926" w:type="dxa"/>
            <w:tcMar>
              <w:top w:w="75" w:type="dxa"/>
              <w:left w:w="75" w:type="dxa"/>
              <w:bottom w:w="75" w:type="dxa"/>
              <w:right w:w="75" w:type="dxa"/>
            </w:tcMar>
            <w:vAlign w:val="center"/>
          </w:tcPr>
          <w:p w14:paraId="2F559C41" w14:textId="77777777" w:rsidR="00F50F9B" w:rsidRPr="00FA7552" w:rsidRDefault="00F50F9B" w:rsidP="00F50F9B">
            <w:pPr>
              <w:rPr>
                <w:rFonts w:eastAsia="Arial"/>
                <w:sz w:val="20"/>
                <w:szCs w:val="20"/>
                <w:lang w:eastAsia="en-US"/>
              </w:rPr>
            </w:pPr>
            <w:r w:rsidRPr="00FA7552">
              <w:rPr>
                <w:rFonts w:eastAsia="Arial"/>
                <w:sz w:val="20"/>
                <w:szCs w:val="20"/>
                <w:lang w:eastAsia="en-US"/>
              </w:rPr>
              <w:t>Data Spaces and Analytics</w:t>
            </w:r>
          </w:p>
        </w:tc>
      </w:tr>
      <w:tr w:rsidR="00F50F9B" w:rsidRPr="00FA7552" w14:paraId="728A25D4" w14:textId="77777777" w:rsidTr="0001092B">
        <w:tc>
          <w:tcPr>
            <w:tcW w:w="1471" w:type="dxa"/>
            <w:shd w:val="clear" w:color="auto" w:fill="D9D9D9"/>
            <w:tcMar>
              <w:top w:w="75" w:type="dxa"/>
              <w:left w:w="75" w:type="dxa"/>
              <w:bottom w:w="75" w:type="dxa"/>
              <w:right w:w="75" w:type="dxa"/>
            </w:tcMar>
            <w:vAlign w:val="center"/>
          </w:tcPr>
          <w:p w14:paraId="0C94082C"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Service Catalogue</w:t>
            </w:r>
          </w:p>
        </w:tc>
        <w:tc>
          <w:tcPr>
            <w:tcW w:w="11926" w:type="dxa"/>
            <w:tcMar>
              <w:top w:w="75" w:type="dxa"/>
              <w:left w:w="75" w:type="dxa"/>
              <w:bottom w:w="75" w:type="dxa"/>
              <w:right w:w="75" w:type="dxa"/>
            </w:tcMar>
            <w:vAlign w:val="center"/>
          </w:tcPr>
          <w:p w14:paraId="260A41C7" w14:textId="77777777" w:rsidR="00F50F9B" w:rsidRPr="00FA7552" w:rsidRDefault="001A103E" w:rsidP="00F50F9B">
            <w:pPr>
              <w:rPr>
                <w:rFonts w:eastAsia="Arial"/>
                <w:sz w:val="20"/>
                <w:szCs w:val="20"/>
                <w:lang w:eastAsia="en-US"/>
              </w:rPr>
            </w:pPr>
            <w:hyperlink r:id="rId32">
              <w:r w:rsidR="00F50F9B" w:rsidRPr="00FA7552">
                <w:rPr>
                  <w:rFonts w:eastAsia="Arial"/>
                  <w:color w:val="1155CC"/>
                  <w:sz w:val="20"/>
                  <w:szCs w:val="20"/>
                  <w:u w:val="single"/>
                  <w:lang w:eastAsia="en-US"/>
                </w:rPr>
                <w:t>https://marketplace.eosc-portal.eu/services/prominence</w:t>
              </w:r>
            </w:hyperlink>
            <w:r w:rsidR="00F50F9B" w:rsidRPr="00FA7552">
              <w:rPr>
                <w:rFonts w:eastAsia="Arial"/>
                <w:sz w:val="20"/>
                <w:szCs w:val="20"/>
                <w:lang w:eastAsia="en-US"/>
              </w:rPr>
              <w:t xml:space="preserve"> </w:t>
            </w:r>
          </w:p>
        </w:tc>
      </w:tr>
      <w:tr w:rsidR="00F50F9B" w:rsidRPr="00FA7552" w14:paraId="27025CE9" w14:textId="77777777" w:rsidTr="0001092B">
        <w:tc>
          <w:tcPr>
            <w:tcW w:w="1471" w:type="dxa"/>
            <w:shd w:val="clear" w:color="auto" w:fill="D9D9D9"/>
            <w:tcMar>
              <w:top w:w="75" w:type="dxa"/>
              <w:left w:w="75" w:type="dxa"/>
              <w:bottom w:w="75" w:type="dxa"/>
              <w:right w:w="75" w:type="dxa"/>
            </w:tcMar>
            <w:vAlign w:val="center"/>
          </w:tcPr>
          <w:p w14:paraId="38DA2FF6"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Location</w:t>
            </w:r>
          </w:p>
        </w:tc>
        <w:tc>
          <w:tcPr>
            <w:tcW w:w="11926" w:type="dxa"/>
            <w:tcMar>
              <w:top w:w="75" w:type="dxa"/>
              <w:left w:w="75" w:type="dxa"/>
              <w:bottom w:w="75" w:type="dxa"/>
              <w:right w:w="75" w:type="dxa"/>
            </w:tcMar>
            <w:vAlign w:val="center"/>
          </w:tcPr>
          <w:p w14:paraId="256ECEDB" w14:textId="77777777" w:rsidR="00F50F9B" w:rsidRPr="00FA7552" w:rsidRDefault="00F50F9B" w:rsidP="00F50F9B">
            <w:pPr>
              <w:rPr>
                <w:rFonts w:eastAsia="Arial"/>
                <w:sz w:val="20"/>
                <w:szCs w:val="20"/>
                <w:lang w:eastAsia="en-US"/>
              </w:rPr>
            </w:pPr>
            <w:r w:rsidRPr="00FA7552">
              <w:rPr>
                <w:rFonts w:eastAsia="Arial"/>
                <w:sz w:val="20"/>
                <w:szCs w:val="20"/>
                <w:lang w:eastAsia="en-US"/>
              </w:rPr>
              <w:t>UKAEA</w:t>
            </w:r>
          </w:p>
        </w:tc>
      </w:tr>
      <w:tr w:rsidR="00F50F9B" w:rsidRPr="00FA7552" w14:paraId="3736DFD9" w14:textId="77777777" w:rsidTr="0001092B">
        <w:tc>
          <w:tcPr>
            <w:tcW w:w="1471" w:type="dxa"/>
            <w:shd w:val="clear" w:color="auto" w:fill="D9D9D9"/>
            <w:tcMar>
              <w:top w:w="75" w:type="dxa"/>
              <w:left w:w="75" w:type="dxa"/>
              <w:bottom w:w="75" w:type="dxa"/>
              <w:right w:w="75" w:type="dxa"/>
            </w:tcMar>
            <w:vAlign w:val="center"/>
          </w:tcPr>
          <w:p w14:paraId="20B316B6"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Duration</w:t>
            </w:r>
          </w:p>
        </w:tc>
        <w:tc>
          <w:tcPr>
            <w:tcW w:w="11926" w:type="dxa"/>
            <w:tcMar>
              <w:top w:w="75" w:type="dxa"/>
              <w:left w:w="75" w:type="dxa"/>
              <w:bottom w:w="75" w:type="dxa"/>
              <w:right w:w="75" w:type="dxa"/>
            </w:tcMar>
            <w:vAlign w:val="center"/>
          </w:tcPr>
          <w:p w14:paraId="117B0336" w14:textId="77777777" w:rsidR="00F50F9B" w:rsidRPr="00FA7552" w:rsidRDefault="00F50F9B" w:rsidP="00F50F9B">
            <w:pPr>
              <w:rPr>
                <w:rFonts w:eastAsia="Arial"/>
                <w:sz w:val="20"/>
                <w:szCs w:val="20"/>
                <w:lang w:eastAsia="en-US"/>
              </w:rPr>
            </w:pPr>
            <w:r w:rsidRPr="00FA7552">
              <w:rPr>
                <w:rFonts w:eastAsia="Arial"/>
                <w:sz w:val="20"/>
                <w:szCs w:val="20"/>
                <w:lang w:eastAsia="en-US"/>
              </w:rPr>
              <w:t>M01-M30</w:t>
            </w:r>
          </w:p>
        </w:tc>
      </w:tr>
      <w:tr w:rsidR="00F50F9B" w:rsidRPr="00FA7552" w14:paraId="61B8FFFC" w14:textId="77777777" w:rsidTr="0001092B">
        <w:tc>
          <w:tcPr>
            <w:tcW w:w="1471" w:type="dxa"/>
            <w:shd w:val="clear" w:color="auto" w:fill="D9D9D9"/>
            <w:tcMar>
              <w:top w:w="75" w:type="dxa"/>
              <w:left w:w="75" w:type="dxa"/>
              <w:bottom w:w="75" w:type="dxa"/>
              <w:right w:w="75" w:type="dxa"/>
            </w:tcMar>
            <w:vAlign w:val="center"/>
          </w:tcPr>
          <w:p w14:paraId="4F364845"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Modality of access</w:t>
            </w:r>
          </w:p>
        </w:tc>
        <w:tc>
          <w:tcPr>
            <w:tcW w:w="11926" w:type="dxa"/>
            <w:tcMar>
              <w:top w:w="75" w:type="dxa"/>
              <w:left w:w="75" w:type="dxa"/>
              <w:bottom w:w="75" w:type="dxa"/>
              <w:right w:w="75" w:type="dxa"/>
            </w:tcMar>
            <w:vAlign w:val="center"/>
          </w:tcPr>
          <w:p w14:paraId="707F60FF" w14:textId="77777777" w:rsidR="00F50F9B" w:rsidRPr="00FA7552" w:rsidRDefault="00F50F9B" w:rsidP="00F50F9B">
            <w:pPr>
              <w:rPr>
                <w:rFonts w:eastAsia="Arial"/>
                <w:sz w:val="20"/>
                <w:szCs w:val="20"/>
                <w:lang w:eastAsia="en-US"/>
              </w:rPr>
            </w:pPr>
            <w:r w:rsidRPr="00FA7552">
              <w:rPr>
                <w:rFonts w:eastAsia="Arial"/>
                <w:sz w:val="20"/>
                <w:szCs w:val="20"/>
                <w:lang w:eastAsia="en-US"/>
              </w:rPr>
              <w:t>Web interfaces</w:t>
            </w:r>
          </w:p>
        </w:tc>
      </w:tr>
      <w:tr w:rsidR="00F50F9B" w:rsidRPr="00FA7552" w14:paraId="2E78EBBD" w14:textId="77777777" w:rsidTr="0001092B">
        <w:tc>
          <w:tcPr>
            <w:tcW w:w="1471" w:type="dxa"/>
            <w:shd w:val="clear" w:color="auto" w:fill="D9D9D9"/>
            <w:tcMar>
              <w:top w:w="75" w:type="dxa"/>
              <w:left w:w="75" w:type="dxa"/>
              <w:bottom w:w="75" w:type="dxa"/>
              <w:right w:w="75" w:type="dxa"/>
            </w:tcMar>
            <w:vAlign w:val="center"/>
          </w:tcPr>
          <w:p w14:paraId="11414F60"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Support offered</w:t>
            </w:r>
          </w:p>
        </w:tc>
        <w:tc>
          <w:tcPr>
            <w:tcW w:w="11926" w:type="dxa"/>
            <w:tcMar>
              <w:top w:w="75" w:type="dxa"/>
              <w:left w:w="75" w:type="dxa"/>
              <w:bottom w:w="75" w:type="dxa"/>
              <w:right w:w="75" w:type="dxa"/>
            </w:tcMar>
            <w:vAlign w:val="center"/>
          </w:tcPr>
          <w:p w14:paraId="118ECDC6" w14:textId="77777777" w:rsidR="00F50F9B" w:rsidRPr="00FA7552" w:rsidRDefault="00F50F9B" w:rsidP="00F50F9B">
            <w:pPr>
              <w:rPr>
                <w:rFonts w:eastAsia="Arial"/>
                <w:sz w:val="20"/>
                <w:szCs w:val="20"/>
                <w:lang w:eastAsia="en-US"/>
              </w:rPr>
            </w:pPr>
            <w:r w:rsidRPr="00FA7552">
              <w:rPr>
                <w:rFonts w:eastAsia="Arial"/>
                <w:sz w:val="20"/>
                <w:szCs w:val="20"/>
                <w:lang w:eastAsia="en-US"/>
              </w:rPr>
              <w:t>Technical support for experiments, documentation for the simulation verification service, online tutorials and webinars, training sessions</w:t>
            </w:r>
          </w:p>
        </w:tc>
      </w:tr>
      <w:tr w:rsidR="00F50F9B" w:rsidRPr="00FA7552" w14:paraId="383B8A05" w14:textId="77777777" w:rsidTr="0001092B">
        <w:tc>
          <w:tcPr>
            <w:tcW w:w="1471" w:type="dxa"/>
            <w:shd w:val="clear" w:color="auto" w:fill="D9D9D9"/>
            <w:tcMar>
              <w:top w:w="75" w:type="dxa"/>
              <w:left w:w="75" w:type="dxa"/>
              <w:bottom w:w="75" w:type="dxa"/>
              <w:right w:w="75" w:type="dxa"/>
            </w:tcMar>
            <w:vAlign w:val="center"/>
          </w:tcPr>
          <w:p w14:paraId="6FF87E16"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Operational since</w:t>
            </w:r>
          </w:p>
        </w:tc>
        <w:tc>
          <w:tcPr>
            <w:tcW w:w="11926" w:type="dxa"/>
            <w:tcMar>
              <w:top w:w="75" w:type="dxa"/>
              <w:left w:w="75" w:type="dxa"/>
              <w:bottom w:w="75" w:type="dxa"/>
              <w:right w:w="75" w:type="dxa"/>
            </w:tcMar>
            <w:vAlign w:val="center"/>
          </w:tcPr>
          <w:p w14:paraId="2B09F653"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June 2019</w:t>
            </w:r>
          </w:p>
        </w:tc>
      </w:tr>
      <w:tr w:rsidR="00F50F9B" w:rsidRPr="00FA7552" w14:paraId="48D07894" w14:textId="77777777" w:rsidTr="0001092B">
        <w:tc>
          <w:tcPr>
            <w:tcW w:w="1471" w:type="dxa"/>
            <w:shd w:val="clear" w:color="auto" w:fill="D9D9D9"/>
            <w:tcMar>
              <w:top w:w="75" w:type="dxa"/>
              <w:left w:w="75" w:type="dxa"/>
              <w:bottom w:w="75" w:type="dxa"/>
              <w:right w:w="75" w:type="dxa"/>
            </w:tcMar>
            <w:vAlign w:val="center"/>
          </w:tcPr>
          <w:p w14:paraId="5F2AC0AD"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User definition</w:t>
            </w:r>
          </w:p>
        </w:tc>
        <w:tc>
          <w:tcPr>
            <w:tcW w:w="11926" w:type="dxa"/>
            <w:tcMar>
              <w:top w:w="75" w:type="dxa"/>
              <w:left w:w="75" w:type="dxa"/>
              <w:bottom w:w="75" w:type="dxa"/>
              <w:right w:w="75" w:type="dxa"/>
            </w:tcMar>
            <w:vAlign w:val="center"/>
          </w:tcPr>
          <w:p w14:paraId="062E850B"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A user from fusion community making use of the Prominence service to produce experimental data, papers, new diagnostic tools and new models describing the behaviour of the plasma</w:t>
            </w:r>
          </w:p>
          <w:p w14:paraId="41B2A274"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 xml:space="preserve">-- Community users will be largely those who have developed the code and already used it in simulations </w:t>
            </w:r>
          </w:p>
          <w:p w14:paraId="7D0F2377"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 AI experts within the community who are interested in this work and additional AI experts from other institutions</w:t>
            </w:r>
          </w:p>
        </w:tc>
      </w:tr>
    </w:tbl>
    <w:p w14:paraId="00AE926C" w14:textId="77777777" w:rsidR="00F50F9B" w:rsidRPr="00F50F9B" w:rsidRDefault="00F50F9B" w:rsidP="00F50F9B">
      <w:pPr>
        <w:rPr>
          <w:rFonts w:eastAsia="Arial"/>
          <w:lang w:eastAsia="en-US"/>
        </w:rPr>
      </w:pPr>
    </w:p>
    <w:p w14:paraId="4433E5BE" w14:textId="77777777" w:rsidR="00F50F9B" w:rsidRPr="00F50F9B" w:rsidRDefault="00F50F9B" w:rsidP="009B7000">
      <w:pPr>
        <w:pStyle w:val="Heading3"/>
        <w:numPr>
          <w:ilvl w:val="2"/>
          <w:numId w:val="13"/>
        </w:numPr>
      </w:pPr>
      <w:bookmarkStart w:id="48" w:name="_heading=h.gl3y0euyi44u" w:colFirst="0" w:colLast="0"/>
      <w:bookmarkStart w:id="49" w:name="_Toc102798053"/>
      <w:bookmarkEnd w:id="48"/>
      <w:r w:rsidRPr="00F50F9B">
        <w:t>Metrics</w:t>
      </w:r>
      <w:bookmarkEnd w:id="49"/>
    </w:p>
    <w:tbl>
      <w:tblPr>
        <w:tblW w:w="1339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685"/>
        <w:gridCol w:w="1095"/>
        <w:gridCol w:w="3615"/>
        <w:gridCol w:w="2010"/>
        <w:gridCol w:w="1890"/>
        <w:gridCol w:w="2100"/>
      </w:tblGrid>
      <w:tr w:rsidR="00F50F9B" w:rsidRPr="00F50F9B" w14:paraId="79AAED2B" w14:textId="77777777" w:rsidTr="0001092B">
        <w:trPr>
          <w:jc w:val="center"/>
        </w:trPr>
        <w:tc>
          <w:tcPr>
            <w:tcW w:w="2685" w:type="dxa"/>
            <w:shd w:val="clear" w:color="auto" w:fill="D9D9D9"/>
            <w:tcMar>
              <w:top w:w="75" w:type="dxa"/>
              <w:left w:w="75" w:type="dxa"/>
              <w:bottom w:w="75" w:type="dxa"/>
              <w:right w:w="75" w:type="dxa"/>
            </w:tcMar>
            <w:vAlign w:val="center"/>
          </w:tcPr>
          <w:p w14:paraId="16017FD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095" w:type="dxa"/>
            <w:shd w:val="clear" w:color="auto" w:fill="D9D9D9"/>
            <w:tcMar>
              <w:top w:w="75" w:type="dxa"/>
              <w:left w:w="75" w:type="dxa"/>
              <w:bottom w:w="75" w:type="dxa"/>
              <w:right w:w="75" w:type="dxa"/>
            </w:tcMar>
            <w:vAlign w:val="center"/>
          </w:tcPr>
          <w:p w14:paraId="5291596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615" w:type="dxa"/>
            <w:shd w:val="clear" w:color="auto" w:fill="D9D9D9"/>
            <w:tcMar>
              <w:top w:w="75" w:type="dxa"/>
              <w:left w:w="75" w:type="dxa"/>
              <w:bottom w:w="75" w:type="dxa"/>
              <w:right w:w="75" w:type="dxa"/>
            </w:tcMar>
            <w:vAlign w:val="center"/>
          </w:tcPr>
          <w:p w14:paraId="2D1FB48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010" w:type="dxa"/>
            <w:shd w:val="clear" w:color="auto" w:fill="D9D9D9"/>
            <w:tcMar>
              <w:top w:w="75" w:type="dxa"/>
              <w:left w:w="75" w:type="dxa"/>
              <w:bottom w:w="75" w:type="dxa"/>
              <w:right w:w="75" w:type="dxa"/>
            </w:tcMar>
            <w:vAlign w:val="center"/>
          </w:tcPr>
          <w:p w14:paraId="345CD53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890" w:type="dxa"/>
            <w:shd w:val="clear" w:color="auto" w:fill="D9D9D9"/>
          </w:tcPr>
          <w:p w14:paraId="686D623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100" w:type="dxa"/>
            <w:shd w:val="clear" w:color="auto" w:fill="D9D9D9"/>
          </w:tcPr>
          <w:p w14:paraId="475DEF1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3F3F5306" w14:textId="77777777" w:rsidTr="0001092B">
        <w:trPr>
          <w:jc w:val="center"/>
        </w:trPr>
        <w:tc>
          <w:tcPr>
            <w:tcW w:w="2685" w:type="dxa"/>
            <w:tcMar>
              <w:top w:w="0" w:type="dxa"/>
              <w:left w:w="40" w:type="dxa"/>
              <w:bottom w:w="0" w:type="dxa"/>
              <w:right w:w="40" w:type="dxa"/>
            </w:tcMar>
            <w:vAlign w:val="bottom"/>
          </w:tcPr>
          <w:p w14:paraId="2D598F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users requesting access</w:t>
            </w:r>
          </w:p>
        </w:tc>
        <w:tc>
          <w:tcPr>
            <w:tcW w:w="1095" w:type="dxa"/>
            <w:tcMar>
              <w:top w:w="0" w:type="dxa"/>
              <w:left w:w="40" w:type="dxa"/>
              <w:bottom w:w="0" w:type="dxa"/>
              <w:right w:w="40" w:type="dxa"/>
            </w:tcMar>
            <w:vAlign w:val="bottom"/>
          </w:tcPr>
          <w:p w14:paraId="5FDC0AA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w:t>
            </w:r>
          </w:p>
        </w:tc>
        <w:tc>
          <w:tcPr>
            <w:tcW w:w="3615" w:type="dxa"/>
            <w:tcMar>
              <w:top w:w="0" w:type="dxa"/>
              <w:left w:w="40" w:type="dxa"/>
              <w:bottom w:w="0" w:type="dxa"/>
              <w:right w:w="40" w:type="dxa"/>
            </w:tcMar>
            <w:vAlign w:val="bottom"/>
          </w:tcPr>
          <w:p w14:paraId="179104D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3173FFC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1890" w:type="dxa"/>
            <w:tcMar>
              <w:top w:w="0" w:type="dxa"/>
              <w:left w:w="40" w:type="dxa"/>
              <w:bottom w:w="0" w:type="dxa"/>
              <w:right w:w="40" w:type="dxa"/>
            </w:tcMar>
            <w:vAlign w:val="bottom"/>
          </w:tcPr>
          <w:p w14:paraId="4A28544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w:t>
            </w:r>
          </w:p>
        </w:tc>
        <w:tc>
          <w:tcPr>
            <w:tcW w:w="2100" w:type="dxa"/>
            <w:vAlign w:val="bottom"/>
          </w:tcPr>
          <w:p w14:paraId="0836F41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w:t>
            </w:r>
          </w:p>
        </w:tc>
      </w:tr>
      <w:tr w:rsidR="00F50F9B" w:rsidRPr="00F50F9B" w14:paraId="4EFD4515" w14:textId="77777777" w:rsidTr="0001092B">
        <w:trPr>
          <w:jc w:val="center"/>
        </w:trPr>
        <w:tc>
          <w:tcPr>
            <w:tcW w:w="2685" w:type="dxa"/>
            <w:tcMar>
              <w:top w:w="0" w:type="dxa"/>
              <w:left w:w="40" w:type="dxa"/>
              <w:bottom w:w="0" w:type="dxa"/>
              <w:right w:w="40" w:type="dxa"/>
            </w:tcMar>
            <w:vAlign w:val="bottom"/>
          </w:tcPr>
          <w:p w14:paraId="7B60F54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jobs submitted</w:t>
            </w:r>
          </w:p>
        </w:tc>
        <w:tc>
          <w:tcPr>
            <w:tcW w:w="1095" w:type="dxa"/>
            <w:tcMar>
              <w:top w:w="0" w:type="dxa"/>
              <w:left w:w="40" w:type="dxa"/>
              <w:bottom w:w="0" w:type="dxa"/>
              <w:right w:w="40" w:type="dxa"/>
            </w:tcMar>
            <w:vAlign w:val="bottom"/>
          </w:tcPr>
          <w:p w14:paraId="51ADA3E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280</w:t>
            </w:r>
          </w:p>
        </w:tc>
        <w:tc>
          <w:tcPr>
            <w:tcW w:w="3615" w:type="dxa"/>
            <w:tcMar>
              <w:top w:w="0" w:type="dxa"/>
              <w:left w:w="40" w:type="dxa"/>
              <w:bottom w:w="0" w:type="dxa"/>
              <w:right w:w="40" w:type="dxa"/>
            </w:tcMar>
            <w:vAlign w:val="bottom"/>
          </w:tcPr>
          <w:p w14:paraId="0D76380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0B502D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371</w:t>
            </w:r>
          </w:p>
        </w:tc>
        <w:tc>
          <w:tcPr>
            <w:tcW w:w="1890" w:type="dxa"/>
            <w:tcMar>
              <w:top w:w="0" w:type="dxa"/>
              <w:left w:w="40" w:type="dxa"/>
              <w:bottom w:w="0" w:type="dxa"/>
              <w:right w:w="40" w:type="dxa"/>
            </w:tcMar>
            <w:vAlign w:val="bottom"/>
          </w:tcPr>
          <w:p w14:paraId="1DE3C4E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3,122</w:t>
            </w:r>
          </w:p>
        </w:tc>
        <w:tc>
          <w:tcPr>
            <w:tcW w:w="2100" w:type="dxa"/>
            <w:vAlign w:val="bottom"/>
          </w:tcPr>
          <w:p w14:paraId="460528D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15,495</w:t>
            </w:r>
          </w:p>
        </w:tc>
      </w:tr>
      <w:tr w:rsidR="00F50F9B" w:rsidRPr="00F50F9B" w14:paraId="330548A1" w14:textId="77777777" w:rsidTr="0001092B">
        <w:trPr>
          <w:jc w:val="center"/>
        </w:trPr>
        <w:tc>
          <w:tcPr>
            <w:tcW w:w="2685" w:type="dxa"/>
            <w:tcMar>
              <w:top w:w="0" w:type="dxa"/>
              <w:left w:w="40" w:type="dxa"/>
              <w:bottom w:w="0" w:type="dxa"/>
              <w:right w:w="40" w:type="dxa"/>
            </w:tcMar>
            <w:vAlign w:val="bottom"/>
          </w:tcPr>
          <w:p w14:paraId="6550033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095" w:type="dxa"/>
            <w:tcMar>
              <w:top w:w="0" w:type="dxa"/>
              <w:left w:w="40" w:type="dxa"/>
              <w:bottom w:w="0" w:type="dxa"/>
              <w:right w:w="40" w:type="dxa"/>
            </w:tcMar>
            <w:vAlign w:val="bottom"/>
          </w:tcPr>
          <w:p w14:paraId="4997D42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w:t>
            </w:r>
          </w:p>
        </w:tc>
        <w:tc>
          <w:tcPr>
            <w:tcW w:w="3615" w:type="dxa"/>
            <w:tcMar>
              <w:top w:w="0" w:type="dxa"/>
              <w:left w:w="40" w:type="dxa"/>
              <w:bottom w:w="0" w:type="dxa"/>
              <w:right w:w="40" w:type="dxa"/>
            </w:tcMar>
            <w:vAlign w:val="bottom"/>
          </w:tcPr>
          <w:p w14:paraId="60B2DC7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48BFDA0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w:t>
            </w:r>
          </w:p>
        </w:tc>
        <w:tc>
          <w:tcPr>
            <w:tcW w:w="1890" w:type="dxa"/>
            <w:tcMar>
              <w:top w:w="0" w:type="dxa"/>
              <w:left w:w="40" w:type="dxa"/>
              <w:bottom w:w="0" w:type="dxa"/>
              <w:right w:w="40" w:type="dxa"/>
            </w:tcMar>
            <w:vAlign w:val="bottom"/>
          </w:tcPr>
          <w:p w14:paraId="031D20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w:t>
            </w:r>
          </w:p>
        </w:tc>
        <w:tc>
          <w:tcPr>
            <w:tcW w:w="2100" w:type="dxa"/>
            <w:vAlign w:val="bottom"/>
          </w:tcPr>
          <w:p w14:paraId="0F6F11A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w:t>
            </w:r>
          </w:p>
        </w:tc>
      </w:tr>
      <w:tr w:rsidR="00F50F9B" w:rsidRPr="00F50F9B" w14:paraId="2358A230" w14:textId="77777777" w:rsidTr="0001092B">
        <w:trPr>
          <w:jc w:val="center"/>
        </w:trPr>
        <w:tc>
          <w:tcPr>
            <w:tcW w:w="2685" w:type="dxa"/>
            <w:tcMar>
              <w:top w:w="0" w:type="dxa"/>
              <w:left w:w="40" w:type="dxa"/>
              <w:bottom w:w="0" w:type="dxa"/>
              <w:right w:w="40" w:type="dxa"/>
            </w:tcMar>
            <w:vAlign w:val="bottom"/>
          </w:tcPr>
          <w:p w14:paraId="6CC016D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095" w:type="dxa"/>
            <w:tcMar>
              <w:top w:w="0" w:type="dxa"/>
              <w:left w:w="40" w:type="dxa"/>
              <w:bottom w:w="0" w:type="dxa"/>
              <w:right w:w="40" w:type="dxa"/>
            </w:tcMar>
            <w:vAlign w:val="bottom"/>
          </w:tcPr>
          <w:p w14:paraId="2039F5F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UK, Korea</w:t>
            </w:r>
          </w:p>
        </w:tc>
        <w:tc>
          <w:tcPr>
            <w:tcW w:w="3615" w:type="dxa"/>
            <w:tcMar>
              <w:top w:w="0" w:type="dxa"/>
              <w:left w:w="40" w:type="dxa"/>
              <w:bottom w:w="0" w:type="dxa"/>
              <w:right w:w="40" w:type="dxa"/>
            </w:tcMar>
            <w:vAlign w:val="bottom"/>
          </w:tcPr>
          <w:p w14:paraId="6A9E3BA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5362781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UK</w:t>
            </w:r>
          </w:p>
        </w:tc>
        <w:tc>
          <w:tcPr>
            <w:tcW w:w="1890" w:type="dxa"/>
            <w:tcMar>
              <w:top w:w="0" w:type="dxa"/>
              <w:left w:w="40" w:type="dxa"/>
              <w:bottom w:w="0" w:type="dxa"/>
              <w:right w:w="40" w:type="dxa"/>
            </w:tcMar>
            <w:vAlign w:val="bottom"/>
          </w:tcPr>
          <w:p w14:paraId="03A5D3B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UK</w:t>
            </w:r>
          </w:p>
        </w:tc>
        <w:tc>
          <w:tcPr>
            <w:tcW w:w="2100" w:type="dxa"/>
            <w:vAlign w:val="bottom"/>
          </w:tcPr>
          <w:p w14:paraId="0BB7C04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UK</w:t>
            </w:r>
          </w:p>
        </w:tc>
      </w:tr>
    </w:tbl>
    <w:p w14:paraId="1A52D3F9" w14:textId="77777777" w:rsidR="00F50F9B" w:rsidRPr="00F50F9B" w:rsidRDefault="00F50F9B" w:rsidP="00F50F9B">
      <w:pPr>
        <w:rPr>
          <w:rFonts w:eastAsia="Arial"/>
          <w:lang w:eastAsia="en-US"/>
        </w:rPr>
      </w:pPr>
    </w:p>
    <w:p w14:paraId="769AA456" w14:textId="77777777" w:rsidR="00F50F9B" w:rsidRPr="00F50F9B" w:rsidRDefault="00F50F9B" w:rsidP="009B7000">
      <w:pPr>
        <w:pStyle w:val="Heading3"/>
        <w:numPr>
          <w:ilvl w:val="2"/>
          <w:numId w:val="13"/>
        </w:numPr>
      </w:pPr>
      <w:bookmarkStart w:id="50" w:name="_heading=h.fn3rpojzumxw" w:colFirst="0" w:colLast="0"/>
      <w:bookmarkStart w:id="51" w:name="_Toc102798054"/>
      <w:bookmarkEnd w:id="50"/>
      <w:r w:rsidRPr="00F50F9B">
        <w:t>Assessment</w:t>
      </w:r>
      <w:bookmarkEnd w:id="51"/>
    </w:p>
    <w:p w14:paraId="259F6FE1" w14:textId="1DB0DA85" w:rsidR="00F50F9B" w:rsidRPr="00F50F9B" w:rsidRDefault="00F50F9B" w:rsidP="00F50F9B">
      <w:pPr>
        <w:rPr>
          <w:rFonts w:eastAsia="Arial"/>
          <w:lang w:eastAsia="en-US"/>
        </w:rPr>
      </w:pPr>
      <w:r w:rsidRPr="00F50F9B">
        <w:rPr>
          <w:rFonts w:eastAsia="Arial"/>
          <w:lang w:eastAsia="en-US"/>
        </w:rPr>
        <w:t>The EOSC Compute Platform is instrumental for the PROMINENCE Data Space</w:t>
      </w:r>
      <w:r w:rsidRPr="00F50F9B">
        <w:rPr>
          <w:rFonts w:eastAsia="Arial"/>
          <w:vertAlign w:val="superscript"/>
          <w:lang w:eastAsia="en-US"/>
        </w:rPr>
        <w:footnoteReference w:id="41"/>
      </w:r>
      <w:r w:rsidRPr="00F50F9B">
        <w:rPr>
          <w:rFonts w:eastAsia="Arial"/>
          <w:lang w:eastAsia="en-US"/>
        </w:rPr>
        <w:t xml:space="preserve"> to develop a service that will be of use to any community, including Astronomy and Astrophysics, Meteorology, Environmental Sciences, Ecology and Biosciences. Through this PROMINENCE Data Space users can perform significant modelling and use existing experimental data to perform validation. During the first part of the project, a total of 513 vCPU cores, 1.7TB of RAM, 3 GPGPU cards and 60TB of block storage resources were allocated to offer users instant access to the available resources. The capacity allocation is supported by TÜBITAK (TR) and CESGA (ES), UNIV-LILLE (FR) and CESNET-MCC (CZ) with dedicated Operational Level Agreements (OLAs)</w:t>
      </w:r>
      <w:r w:rsidRPr="00F50F9B">
        <w:rPr>
          <w:rFonts w:eastAsia="Arial"/>
          <w:vertAlign w:val="superscript"/>
          <w:lang w:eastAsia="en-US"/>
        </w:rPr>
        <w:footnoteReference w:id="42"/>
      </w:r>
      <w:r w:rsidRPr="00F50F9B">
        <w:rPr>
          <w:rFonts w:eastAsia="Arial"/>
          <w:lang w:eastAsia="en-US"/>
        </w:rPr>
        <w:t xml:space="preserve">. From a technical perspective, these resources were used by users to easily run HPC modelling </w:t>
      </w:r>
      <w:r w:rsidR="0086794A" w:rsidRPr="00F50F9B">
        <w:rPr>
          <w:rFonts w:eastAsia="Arial"/>
          <w:lang w:eastAsia="en-US"/>
        </w:rPr>
        <w:t>codes and</w:t>
      </w:r>
      <w:r w:rsidRPr="00F50F9B">
        <w:rPr>
          <w:rFonts w:eastAsia="Arial"/>
          <w:lang w:eastAsia="en-US"/>
        </w:rPr>
        <w:t xml:space="preserve"> use AI models to compare the simulations to real experimental data. The HPC piloting activities to run JOREK non-linear MHD code</w:t>
      </w:r>
      <w:r w:rsidRPr="00F50F9B">
        <w:rPr>
          <w:rFonts w:eastAsia="Arial"/>
          <w:vertAlign w:val="superscript"/>
          <w:lang w:eastAsia="en-US"/>
        </w:rPr>
        <w:footnoteReference w:id="43"/>
      </w:r>
      <w:r w:rsidRPr="00F50F9B">
        <w:rPr>
          <w:rFonts w:eastAsia="Arial"/>
          <w:lang w:eastAsia="en-US"/>
        </w:rPr>
        <w:t xml:space="preserve"> have started, and the integration with the EGI DataHub</w:t>
      </w:r>
      <w:r w:rsidRPr="00F50F9B">
        <w:rPr>
          <w:rFonts w:eastAsia="Arial"/>
          <w:vertAlign w:val="superscript"/>
          <w:lang w:eastAsia="en-US"/>
        </w:rPr>
        <w:footnoteReference w:id="44"/>
      </w:r>
      <w:r w:rsidRPr="00F50F9B">
        <w:rPr>
          <w:rFonts w:eastAsia="Arial"/>
          <w:lang w:eastAsia="en-US"/>
        </w:rPr>
        <w:t xml:space="preserve"> service has been completed successfully. The integration of the PROMINENCE Data Space front-end with the EGI Check-in</w:t>
      </w:r>
      <w:r w:rsidRPr="00F50F9B">
        <w:rPr>
          <w:rFonts w:eastAsia="Arial"/>
          <w:vertAlign w:val="superscript"/>
          <w:lang w:eastAsia="en-US"/>
        </w:rPr>
        <w:footnoteReference w:id="45"/>
      </w:r>
      <w:r w:rsidRPr="00F50F9B">
        <w:rPr>
          <w:rFonts w:eastAsia="Arial"/>
          <w:lang w:eastAsia="en-US"/>
        </w:rPr>
        <w:t xml:space="preserve"> service started in Q4-2021 and planned to be completed in Q2-2022. At the beginning of the project the Data Space planned to use the AI and Machine Learning solutions brought to the EOSC Compute Platform by the DEEP training facility to look for a particular type of disruptive event known as an Edge Localised Mode (ELM) which appear as filaments which move around the outer edge of a plasma. This technical requirement has now a lower priority for this Data Space and the integration with the DEEP tools is not foreseen at the moment.</w:t>
      </w:r>
    </w:p>
    <w:p w14:paraId="7093CF4C" w14:textId="36513A34" w:rsidR="00F50F9B" w:rsidRPr="00F50F9B" w:rsidRDefault="00F50F9B" w:rsidP="00F50F9B">
      <w:pPr>
        <w:rPr>
          <w:rFonts w:eastAsia="Arial"/>
          <w:lang w:eastAsia="en-US"/>
        </w:rPr>
      </w:pPr>
      <w:r w:rsidRPr="00F50F9B">
        <w:rPr>
          <w:rFonts w:eastAsia="Arial"/>
          <w:lang w:eastAsia="en-US"/>
        </w:rPr>
        <w:t xml:space="preserve">In terms of metrics, a considerable </w:t>
      </w:r>
      <w:r w:rsidR="004E6093" w:rsidRPr="00F50F9B">
        <w:rPr>
          <w:rFonts w:eastAsia="Arial"/>
          <w:lang w:eastAsia="en-US"/>
        </w:rPr>
        <w:t>number</w:t>
      </w:r>
      <w:r w:rsidRPr="00F50F9B">
        <w:rPr>
          <w:rFonts w:eastAsia="Arial"/>
          <w:lang w:eastAsia="en-US"/>
        </w:rPr>
        <w:t xml:space="preserve"> of jobs submitted were reported by the Data Space during the third period of observation. This is primarily justified by the use of the computing resources for running plasma simulations and generating datasets. For the second part of the project the PROMINENCE Data Space will continue the integration of the HPC pilot, new documentation will be prepared, and outreach and dissemination activities will be organized to further promote the service uptake.</w:t>
      </w:r>
    </w:p>
    <w:p w14:paraId="7184782A"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were registered for the Data Space:</w:t>
      </w:r>
    </w:p>
    <w:p w14:paraId="0202D048"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jobs submitted (before the start of the project): 350</w:t>
      </w:r>
      <w:r w:rsidRPr="00F50F9B">
        <w:rPr>
          <w:rFonts w:eastAsia="Arial"/>
          <w:vertAlign w:val="superscript"/>
          <w:lang w:eastAsia="en-US"/>
        </w:rPr>
        <w:footnoteReference w:id="46"/>
      </w:r>
    </w:p>
    <w:p w14:paraId="40FD18B9" w14:textId="77777777" w:rsidR="00F50F9B" w:rsidRPr="00F50F9B" w:rsidRDefault="00F50F9B" w:rsidP="00F50F9B">
      <w:pPr>
        <w:numPr>
          <w:ilvl w:val="0"/>
          <w:numId w:val="19"/>
        </w:numPr>
        <w:rPr>
          <w:rFonts w:eastAsia="Arial"/>
          <w:lang w:eastAsia="en-US"/>
        </w:rPr>
      </w:pPr>
      <w:r w:rsidRPr="00F50F9B">
        <w:rPr>
          <w:rFonts w:eastAsia="Arial"/>
          <w:lang w:eastAsia="en-US"/>
        </w:rPr>
        <w:t xml:space="preserve">No. of jobs submitted at M15: 15,495, with an increment of +43,27%. </w:t>
      </w:r>
    </w:p>
    <w:p w14:paraId="48AA3E63" w14:textId="77777777" w:rsidR="00F50F9B" w:rsidRPr="00F50F9B" w:rsidRDefault="00F50F9B" w:rsidP="00F50F9B">
      <w:pPr>
        <w:ind w:left="576"/>
        <w:rPr>
          <w:rFonts w:eastAsia="Arial"/>
          <w:lang w:eastAsia="en-US"/>
        </w:rPr>
      </w:pPr>
    </w:p>
    <w:p w14:paraId="462829E4" w14:textId="77777777" w:rsidR="00F50F9B" w:rsidRPr="00F50F9B" w:rsidRDefault="00F50F9B" w:rsidP="00B67C61">
      <w:pPr>
        <w:pStyle w:val="Heading2"/>
        <w:numPr>
          <w:ilvl w:val="1"/>
          <w:numId w:val="13"/>
        </w:numPr>
      </w:pPr>
      <w:bookmarkStart w:id="52" w:name="_heading=h.u1bd6m4d0k3j" w:colFirst="0" w:colLast="0"/>
      <w:bookmarkStart w:id="53" w:name="_Toc102798055"/>
      <w:bookmarkEnd w:id="52"/>
      <w:r w:rsidRPr="00F50F9B">
        <w:t>LOFAR Science Products</w:t>
      </w:r>
      <w:bookmarkEnd w:id="53"/>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4E6093" w14:paraId="13636863" w14:textId="77777777" w:rsidTr="0001092B">
        <w:tc>
          <w:tcPr>
            <w:tcW w:w="1471" w:type="dxa"/>
            <w:shd w:val="clear" w:color="auto" w:fill="D9D9D9"/>
            <w:tcMar>
              <w:top w:w="75" w:type="dxa"/>
              <w:left w:w="75" w:type="dxa"/>
              <w:bottom w:w="75" w:type="dxa"/>
              <w:right w:w="75" w:type="dxa"/>
            </w:tcMar>
            <w:vAlign w:val="center"/>
          </w:tcPr>
          <w:p w14:paraId="0DDBE613"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Description</w:t>
            </w:r>
          </w:p>
        </w:tc>
        <w:tc>
          <w:tcPr>
            <w:tcW w:w="11926" w:type="dxa"/>
            <w:tcMar>
              <w:top w:w="75" w:type="dxa"/>
              <w:left w:w="75" w:type="dxa"/>
              <w:bottom w:w="75" w:type="dxa"/>
              <w:right w:w="75" w:type="dxa"/>
            </w:tcMar>
            <w:vAlign w:val="center"/>
          </w:tcPr>
          <w:p w14:paraId="48161D00" w14:textId="538D5957" w:rsidR="00F50F9B" w:rsidRPr="004E6093" w:rsidRDefault="00F50F9B" w:rsidP="00F50F9B">
            <w:pPr>
              <w:rPr>
                <w:rFonts w:eastAsia="Arial"/>
                <w:sz w:val="20"/>
                <w:szCs w:val="20"/>
                <w:lang w:eastAsia="en-US"/>
              </w:rPr>
            </w:pPr>
            <w:r w:rsidRPr="004E6093">
              <w:rPr>
                <w:rFonts w:eastAsia="Arial"/>
                <w:sz w:val="20"/>
                <w:szCs w:val="20"/>
                <w:lang w:eastAsia="en-US"/>
              </w:rPr>
              <w:t xml:space="preserve">This service will generate and make available science-ready data, first from LOFAR observational data but to be extended to other existing and future radio astronomical instruments and will provide essential operational experience for a European regional data center for the Square Kilometer Array. Moreover, the generated advanced data products are more easily accessible and usable for cross-domain science and will attract a much wider community than is currently served by the LOFAR Observatory. The service will build on HTC compute infrastructure of the project, and an advanced </w:t>
            </w:r>
            <w:r w:rsidR="004E6093" w:rsidRPr="004E6093">
              <w:rPr>
                <w:rFonts w:eastAsia="Arial"/>
                <w:sz w:val="20"/>
                <w:szCs w:val="20"/>
                <w:lang w:eastAsia="en-US"/>
              </w:rPr>
              <w:t>data product</w:t>
            </w:r>
            <w:r w:rsidRPr="004E6093">
              <w:rPr>
                <w:rFonts w:eastAsia="Arial"/>
                <w:sz w:val="20"/>
                <w:szCs w:val="20"/>
                <w:lang w:eastAsia="en-US"/>
              </w:rPr>
              <w:t xml:space="preserve"> repository and open source pipelines. The service is not operational yet. EOSC-Hub delivered the main software components at the end of 2020, integration into EGI-ACE to be undertaken early 2021. The baseline metrics provided here are for the existing LOFAR archive of observational data.</w:t>
            </w:r>
          </w:p>
        </w:tc>
      </w:tr>
      <w:tr w:rsidR="00F50F9B" w:rsidRPr="004E6093" w14:paraId="5B9A50CD" w14:textId="77777777" w:rsidTr="0001092B">
        <w:tc>
          <w:tcPr>
            <w:tcW w:w="1471" w:type="dxa"/>
            <w:shd w:val="clear" w:color="auto" w:fill="D9D9D9"/>
            <w:tcMar>
              <w:top w:w="75" w:type="dxa"/>
              <w:left w:w="75" w:type="dxa"/>
              <w:bottom w:w="75" w:type="dxa"/>
              <w:right w:w="75" w:type="dxa"/>
            </w:tcMar>
            <w:vAlign w:val="center"/>
          </w:tcPr>
          <w:p w14:paraId="67A85A35"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Task</w:t>
            </w:r>
          </w:p>
        </w:tc>
        <w:tc>
          <w:tcPr>
            <w:tcW w:w="11926" w:type="dxa"/>
            <w:tcMar>
              <w:top w:w="75" w:type="dxa"/>
              <w:left w:w="75" w:type="dxa"/>
              <w:bottom w:w="75" w:type="dxa"/>
              <w:right w:w="75" w:type="dxa"/>
            </w:tcMar>
            <w:vAlign w:val="center"/>
          </w:tcPr>
          <w:p w14:paraId="40997E97" w14:textId="77777777" w:rsidR="00F50F9B" w:rsidRPr="004E6093" w:rsidRDefault="00F50F9B" w:rsidP="00F50F9B">
            <w:pPr>
              <w:rPr>
                <w:rFonts w:eastAsia="Arial"/>
                <w:sz w:val="20"/>
                <w:szCs w:val="20"/>
                <w:lang w:eastAsia="en-US"/>
              </w:rPr>
            </w:pPr>
            <w:r w:rsidRPr="004E6093">
              <w:rPr>
                <w:rFonts w:eastAsia="Arial"/>
                <w:sz w:val="20"/>
                <w:szCs w:val="20"/>
                <w:lang w:eastAsia="en-US"/>
              </w:rPr>
              <w:t>5.3</w:t>
            </w:r>
          </w:p>
        </w:tc>
      </w:tr>
      <w:tr w:rsidR="00F50F9B" w:rsidRPr="004E6093" w14:paraId="1288EAAD" w14:textId="77777777" w:rsidTr="0001092B">
        <w:tc>
          <w:tcPr>
            <w:tcW w:w="1471" w:type="dxa"/>
            <w:shd w:val="clear" w:color="auto" w:fill="D9D9D9"/>
            <w:tcMar>
              <w:top w:w="75" w:type="dxa"/>
              <w:left w:w="75" w:type="dxa"/>
              <w:bottom w:w="75" w:type="dxa"/>
              <w:right w:w="75" w:type="dxa"/>
            </w:tcMar>
            <w:vAlign w:val="center"/>
          </w:tcPr>
          <w:p w14:paraId="4A1AC288"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URL</w:t>
            </w:r>
          </w:p>
        </w:tc>
        <w:tc>
          <w:tcPr>
            <w:tcW w:w="11926" w:type="dxa"/>
            <w:tcMar>
              <w:top w:w="75" w:type="dxa"/>
              <w:left w:w="75" w:type="dxa"/>
              <w:bottom w:w="75" w:type="dxa"/>
              <w:right w:w="75" w:type="dxa"/>
            </w:tcMar>
            <w:vAlign w:val="center"/>
          </w:tcPr>
          <w:p w14:paraId="7FA5B11F" w14:textId="77777777" w:rsidR="00F50F9B" w:rsidRPr="004E6093" w:rsidRDefault="00F50F9B" w:rsidP="00F50F9B">
            <w:pPr>
              <w:rPr>
                <w:rFonts w:eastAsia="Arial"/>
                <w:sz w:val="20"/>
                <w:szCs w:val="20"/>
                <w:lang w:eastAsia="en-US"/>
              </w:rPr>
            </w:pPr>
          </w:p>
        </w:tc>
      </w:tr>
      <w:tr w:rsidR="00F50F9B" w:rsidRPr="004E6093" w14:paraId="33A1C4BA" w14:textId="77777777" w:rsidTr="0001092B">
        <w:tc>
          <w:tcPr>
            <w:tcW w:w="1471" w:type="dxa"/>
            <w:shd w:val="clear" w:color="auto" w:fill="D9D9D9"/>
            <w:tcMar>
              <w:top w:w="75" w:type="dxa"/>
              <w:left w:w="75" w:type="dxa"/>
              <w:bottom w:w="75" w:type="dxa"/>
              <w:right w:w="75" w:type="dxa"/>
            </w:tcMar>
            <w:vAlign w:val="center"/>
          </w:tcPr>
          <w:p w14:paraId="299F9E6E"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Service Category</w:t>
            </w:r>
          </w:p>
        </w:tc>
        <w:tc>
          <w:tcPr>
            <w:tcW w:w="11926" w:type="dxa"/>
            <w:tcMar>
              <w:top w:w="75" w:type="dxa"/>
              <w:left w:w="75" w:type="dxa"/>
              <w:bottom w:w="75" w:type="dxa"/>
              <w:right w:w="75" w:type="dxa"/>
            </w:tcMar>
            <w:vAlign w:val="center"/>
          </w:tcPr>
          <w:p w14:paraId="6B8DA28C" w14:textId="77777777" w:rsidR="00F50F9B" w:rsidRPr="004E6093" w:rsidRDefault="00F50F9B" w:rsidP="00F50F9B">
            <w:pPr>
              <w:rPr>
                <w:rFonts w:eastAsia="Arial"/>
                <w:sz w:val="20"/>
                <w:szCs w:val="20"/>
                <w:lang w:eastAsia="en-US"/>
              </w:rPr>
            </w:pPr>
            <w:r w:rsidRPr="004E6093">
              <w:rPr>
                <w:rFonts w:eastAsia="Arial"/>
                <w:sz w:val="20"/>
                <w:szCs w:val="20"/>
                <w:lang w:eastAsia="en-US"/>
              </w:rPr>
              <w:t>Data Spaces and Analytics</w:t>
            </w:r>
          </w:p>
        </w:tc>
      </w:tr>
      <w:tr w:rsidR="00F50F9B" w:rsidRPr="004E6093" w14:paraId="4245029A" w14:textId="77777777" w:rsidTr="0001092B">
        <w:tc>
          <w:tcPr>
            <w:tcW w:w="1471" w:type="dxa"/>
            <w:shd w:val="clear" w:color="auto" w:fill="D9D9D9"/>
            <w:tcMar>
              <w:top w:w="75" w:type="dxa"/>
              <w:left w:w="75" w:type="dxa"/>
              <w:bottom w:w="75" w:type="dxa"/>
              <w:right w:w="75" w:type="dxa"/>
            </w:tcMar>
            <w:vAlign w:val="center"/>
          </w:tcPr>
          <w:p w14:paraId="6004F4C0"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Service Catalogue</w:t>
            </w:r>
          </w:p>
        </w:tc>
        <w:tc>
          <w:tcPr>
            <w:tcW w:w="11926" w:type="dxa"/>
            <w:tcMar>
              <w:top w:w="75" w:type="dxa"/>
              <w:left w:w="75" w:type="dxa"/>
              <w:bottom w:w="75" w:type="dxa"/>
              <w:right w:w="75" w:type="dxa"/>
            </w:tcMar>
            <w:vAlign w:val="center"/>
          </w:tcPr>
          <w:p w14:paraId="392E5A25" w14:textId="77777777" w:rsidR="00F50F9B" w:rsidRPr="004E6093" w:rsidRDefault="001A103E" w:rsidP="00F50F9B">
            <w:pPr>
              <w:rPr>
                <w:rFonts w:eastAsia="Arial"/>
                <w:sz w:val="20"/>
                <w:szCs w:val="20"/>
                <w:lang w:eastAsia="en-US"/>
              </w:rPr>
            </w:pPr>
            <w:hyperlink r:id="rId33">
              <w:r w:rsidR="00F50F9B" w:rsidRPr="004E6093">
                <w:rPr>
                  <w:rFonts w:eastAsia="Arial"/>
                  <w:color w:val="1155CC"/>
                  <w:sz w:val="20"/>
                  <w:szCs w:val="20"/>
                  <w:u w:val="single"/>
                  <w:lang w:eastAsia="en-US"/>
                </w:rPr>
                <w:t>https://marketplace.eosc-portal.eu/services/lofar-science-processing?q=LOFAR+Science+Processing</w:t>
              </w:r>
            </w:hyperlink>
            <w:r w:rsidR="00F50F9B" w:rsidRPr="004E6093">
              <w:rPr>
                <w:rFonts w:eastAsia="Arial"/>
                <w:sz w:val="20"/>
                <w:szCs w:val="20"/>
                <w:lang w:eastAsia="en-US"/>
              </w:rPr>
              <w:t xml:space="preserve"> </w:t>
            </w:r>
          </w:p>
        </w:tc>
      </w:tr>
      <w:tr w:rsidR="00F50F9B" w:rsidRPr="004E6093" w14:paraId="1DC8781F" w14:textId="77777777" w:rsidTr="0001092B">
        <w:tc>
          <w:tcPr>
            <w:tcW w:w="1471" w:type="dxa"/>
            <w:shd w:val="clear" w:color="auto" w:fill="D9D9D9"/>
            <w:tcMar>
              <w:top w:w="75" w:type="dxa"/>
              <w:left w:w="75" w:type="dxa"/>
              <w:bottom w:w="75" w:type="dxa"/>
              <w:right w:w="75" w:type="dxa"/>
            </w:tcMar>
            <w:vAlign w:val="center"/>
          </w:tcPr>
          <w:p w14:paraId="6C819A85"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Location</w:t>
            </w:r>
          </w:p>
        </w:tc>
        <w:tc>
          <w:tcPr>
            <w:tcW w:w="11926" w:type="dxa"/>
            <w:tcMar>
              <w:top w:w="75" w:type="dxa"/>
              <w:left w:w="75" w:type="dxa"/>
              <w:bottom w:w="75" w:type="dxa"/>
              <w:right w:w="75" w:type="dxa"/>
            </w:tcMar>
            <w:vAlign w:val="center"/>
          </w:tcPr>
          <w:p w14:paraId="4311D295" w14:textId="77777777" w:rsidR="00F50F9B" w:rsidRPr="004E6093" w:rsidRDefault="00F50F9B" w:rsidP="00F50F9B">
            <w:pPr>
              <w:rPr>
                <w:rFonts w:eastAsia="Arial"/>
                <w:sz w:val="20"/>
                <w:szCs w:val="20"/>
                <w:lang w:eastAsia="en-US"/>
              </w:rPr>
            </w:pPr>
            <w:r w:rsidRPr="004E6093">
              <w:rPr>
                <w:rFonts w:eastAsia="Arial"/>
                <w:sz w:val="20"/>
                <w:szCs w:val="20"/>
                <w:lang w:eastAsia="en-US"/>
              </w:rPr>
              <w:t>SURFsara</w:t>
            </w:r>
          </w:p>
        </w:tc>
      </w:tr>
      <w:tr w:rsidR="00F50F9B" w:rsidRPr="004E6093" w14:paraId="10D1F3DA" w14:textId="77777777" w:rsidTr="0001092B">
        <w:tc>
          <w:tcPr>
            <w:tcW w:w="1471" w:type="dxa"/>
            <w:shd w:val="clear" w:color="auto" w:fill="D9D9D9"/>
            <w:tcMar>
              <w:top w:w="75" w:type="dxa"/>
              <w:left w:w="75" w:type="dxa"/>
              <w:bottom w:w="75" w:type="dxa"/>
              <w:right w:w="75" w:type="dxa"/>
            </w:tcMar>
            <w:vAlign w:val="center"/>
          </w:tcPr>
          <w:p w14:paraId="2EB4F682"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Duration</w:t>
            </w:r>
          </w:p>
        </w:tc>
        <w:tc>
          <w:tcPr>
            <w:tcW w:w="11926" w:type="dxa"/>
            <w:tcMar>
              <w:top w:w="75" w:type="dxa"/>
              <w:left w:w="75" w:type="dxa"/>
              <w:bottom w:w="75" w:type="dxa"/>
              <w:right w:w="75" w:type="dxa"/>
            </w:tcMar>
            <w:vAlign w:val="center"/>
          </w:tcPr>
          <w:p w14:paraId="6F61AA5F" w14:textId="77777777" w:rsidR="00F50F9B" w:rsidRPr="004E6093" w:rsidRDefault="00F50F9B" w:rsidP="00F50F9B">
            <w:pPr>
              <w:rPr>
                <w:rFonts w:eastAsia="Arial"/>
                <w:sz w:val="20"/>
                <w:szCs w:val="20"/>
                <w:lang w:eastAsia="en-US"/>
              </w:rPr>
            </w:pPr>
            <w:r w:rsidRPr="004E6093">
              <w:rPr>
                <w:rFonts w:eastAsia="Arial"/>
                <w:sz w:val="20"/>
                <w:szCs w:val="20"/>
                <w:lang w:eastAsia="en-US"/>
              </w:rPr>
              <w:t>M01-M30</w:t>
            </w:r>
          </w:p>
        </w:tc>
      </w:tr>
      <w:tr w:rsidR="00F50F9B" w:rsidRPr="004E6093" w14:paraId="3C6E938E" w14:textId="77777777" w:rsidTr="0001092B">
        <w:tc>
          <w:tcPr>
            <w:tcW w:w="1471" w:type="dxa"/>
            <w:shd w:val="clear" w:color="auto" w:fill="D9D9D9"/>
            <w:tcMar>
              <w:top w:w="75" w:type="dxa"/>
              <w:left w:w="75" w:type="dxa"/>
              <w:bottom w:w="75" w:type="dxa"/>
              <w:right w:w="75" w:type="dxa"/>
            </w:tcMar>
            <w:vAlign w:val="center"/>
          </w:tcPr>
          <w:p w14:paraId="6184B70D"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Modality of access</w:t>
            </w:r>
          </w:p>
        </w:tc>
        <w:tc>
          <w:tcPr>
            <w:tcW w:w="11926" w:type="dxa"/>
            <w:tcMar>
              <w:top w:w="75" w:type="dxa"/>
              <w:left w:w="75" w:type="dxa"/>
              <w:bottom w:w="75" w:type="dxa"/>
              <w:right w:w="75" w:type="dxa"/>
            </w:tcMar>
            <w:vAlign w:val="center"/>
          </w:tcPr>
          <w:p w14:paraId="3B6F6B27" w14:textId="77777777" w:rsidR="00F50F9B" w:rsidRPr="004E6093" w:rsidRDefault="00F50F9B" w:rsidP="00F50F9B">
            <w:pPr>
              <w:rPr>
                <w:rFonts w:eastAsia="Arial"/>
                <w:sz w:val="20"/>
                <w:szCs w:val="20"/>
                <w:lang w:eastAsia="en-US"/>
              </w:rPr>
            </w:pPr>
            <w:r w:rsidRPr="004E6093">
              <w:rPr>
                <w:rFonts w:eastAsia="Arial"/>
                <w:sz w:val="20"/>
                <w:szCs w:val="20"/>
                <w:lang w:eastAsia="en-US"/>
              </w:rPr>
              <w:t>Web interfaces</w:t>
            </w:r>
          </w:p>
        </w:tc>
      </w:tr>
      <w:tr w:rsidR="00F50F9B" w:rsidRPr="004E6093" w14:paraId="7268479B" w14:textId="77777777" w:rsidTr="0001092B">
        <w:tc>
          <w:tcPr>
            <w:tcW w:w="1471" w:type="dxa"/>
            <w:shd w:val="clear" w:color="auto" w:fill="D9D9D9"/>
            <w:tcMar>
              <w:top w:w="75" w:type="dxa"/>
              <w:left w:w="75" w:type="dxa"/>
              <w:bottom w:w="75" w:type="dxa"/>
              <w:right w:w="75" w:type="dxa"/>
            </w:tcMar>
            <w:vAlign w:val="center"/>
          </w:tcPr>
          <w:p w14:paraId="791F8700"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Support offered</w:t>
            </w:r>
          </w:p>
        </w:tc>
        <w:tc>
          <w:tcPr>
            <w:tcW w:w="11926" w:type="dxa"/>
            <w:tcMar>
              <w:top w:w="75" w:type="dxa"/>
              <w:left w:w="75" w:type="dxa"/>
              <w:bottom w:w="75" w:type="dxa"/>
              <w:right w:w="75" w:type="dxa"/>
            </w:tcMar>
            <w:vAlign w:val="center"/>
          </w:tcPr>
          <w:p w14:paraId="498AF1BA" w14:textId="77777777" w:rsidR="00F50F9B" w:rsidRPr="004E6093" w:rsidRDefault="00F50F9B" w:rsidP="00F50F9B">
            <w:pPr>
              <w:rPr>
                <w:rFonts w:eastAsia="Arial"/>
                <w:sz w:val="20"/>
                <w:szCs w:val="20"/>
                <w:lang w:eastAsia="en-US"/>
              </w:rPr>
            </w:pPr>
            <w:r w:rsidRPr="004E6093">
              <w:rPr>
                <w:rFonts w:eastAsia="Arial"/>
                <w:sz w:val="20"/>
                <w:szCs w:val="20"/>
                <w:lang w:eastAsia="en-US"/>
              </w:rPr>
              <w:t>The planned activities would encompass user support, training, manuals for the production and access of science ready data and pipelines on HTC infrastructure.</w:t>
            </w:r>
          </w:p>
        </w:tc>
      </w:tr>
      <w:tr w:rsidR="00F50F9B" w:rsidRPr="004E6093" w14:paraId="328E66A3" w14:textId="77777777" w:rsidTr="0001092B">
        <w:tc>
          <w:tcPr>
            <w:tcW w:w="1471" w:type="dxa"/>
            <w:shd w:val="clear" w:color="auto" w:fill="D9D9D9"/>
            <w:tcMar>
              <w:top w:w="75" w:type="dxa"/>
              <w:left w:w="75" w:type="dxa"/>
              <w:bottom w:w="75" w:type="dxa"/>
              <w:right w:w="75" w:type="dxa"/>
            </w:tcMar>
            <w:vAlign w:val="center"/>
          </w:tcPr>
          <w:p w14:paraId="258FF9C0"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Operational since</w:t>
            </w:r>
          </w:p>
        </w:tc>
        <w:tc>
          <w:tcPr>
            <w:tcW w:w="11926" w:type="dxa"/>
            <w:tcMar>
              <w:top w:w="75" w:type="dxa"/>
              <w:left w:w="75" w:type="dxa"/>
              <w:bottom w:w="75" w:type="dxa"/>
              <w:right w:w="75" w:type="dxa"/>
            </w:tcMar>
            <w:vAlign w:val="center"/>
          </w:tcPr>
          <w:p w14:paraId="1F6CF8B8"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N.A. (the service is to be integrated in 2020 from mature components, and will be outcome of EOSC-hub)</w:t>
            </w:r>
          </w:p>
        </w:tc>
      </w:tr>
      <w:tr w:rsidR="00F50F9B" w:rsidRPr="004E6093" w14:paraId="6D3C9949" w14:textId="77777777" w:rsidTr="0001092B">
        <w:tc>
          <w:tcPr>
            <w:tcW w:w="1471" w:type="dxa"/>
            <w:shd w:val="clear" w:color="auto" w:fill="D9D9D9"/>
            <w:tcMar>
              <w:top w:w="75" w:type="dxa"/>
              <w:left w:w="75" w:type="dxa"/>
              <w:bottom w:w="75" w:type="dxa"/>
              <w:right w:w="75" w:type="dxa"/>
            </w:tcMar>
            <w:vAlign w:val="center"/>
          </w:tcPr>
          <w:p w14:paraId="1C04531C"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User definition</w:t>
            </w:r>
          </w:p>
        </w:tc>
        <w:tc>
          <w:tcPr>
            <w:tcW w:w="11926" w:type="dxa"/>
            <w:tcMar>
              <w:top w:w="75" w:type="dxa"/>
              <w:left w:w="75" w:type="dxa"/>
              <w:bottom w:w="75" w:type="dxa"/>
              <w:right w:w="75" w:type="dxa"/>
            </w:tcMar>
            <w:vAlign w:val="center"/>
          </w:tcPr>
          <w:p w14:paraId="6CF50F1E"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xml:space="preserve">Researchers and communities, including RIs: </w:t>
            </w:r>
          </w:p>
          <w:p w14:paraId="1051E9B6"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xml:space="preserve">- Any (radio) astronomer with a need for high quality science-ready images for specific objects or fields observed by LOFAR. </w:t>
            </w:r>
          </w:p>
          <w:p w14:paraId="317FAFAE"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Advanced data products can be used for multi-frequency research by non-radio astronomers.</w:t>
            </w:r>
          </w:p>
          <w:p w14:paraId="0A836168"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Derived data products are of interest for completely other domains such as ionospheric and space weather research.</w:t>
            </w:r>
          </w:p>
        </w:tc>
      </w:tr>
    </w:tbl>
    <w:p w14:paraId="48D182CD" w14:textId="77777777" w:rsidR="00F50F9B" w:rsidRPr="00F50F9B" w:rsidRDefault="00F50F9B" w:rsidP="00F50F9B">
      <w:pPr>
        <w:rPr>
          <w:rFonts w:eastAsia="Arial"/>
          <w:lang w:eastAsia="en-US"/>
        </w:rPr>
      </w:pPr>
    </w:p>
    <w:p w14:paraId="2893C0ED" w14:textId="77777777" w:rsidR="00F50F9B" w:rsidRPr="00F50F9B" w:rsidRDefault="00F50F9B" w:rsidP="00D860CA">
      <w:pPr>
        <w:pStyle w:val="Heading3"/>
        <w:numPr>
          <w:ilvl w:val="2"/>
          <w:numId w:val="13"/>
        </w:numPr>
        <w:rPr>
          <w:szCs w:val="24"/>
          <w:lang w:eastAsia="en-US"/>
        </w:rPr>
      </w:pPr>
      <w:bookmarkStart w:id="54" w:name="_heading=h.bho7skutg1v0" w:colFirst="0" w:colLast="0"/>
      <w:bookmarkStart w:id="55" w:name="_Toc102798056"/>
      <w:bookmarkEnd w:id="54"/>
      <w:r w:rsidRPr="00F50F9B">
        <w:rPr>
          <w:lang w:eastAsia="en-US"/>
        </w:rPr>
        <w:t>Metrics</w:t>
      </w:r>
      <w:bookmarkEnd w:id="55"/>
    </w:p>
    <w:tbl>
      <w:tblPr>
        <w:tblW w:w="1311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3525"/>
        <w:gridCol w:w="1140"/>
        <w:gridCol w:w="2925"/>
        <w:gridCol w:w="1785"/>
        <w:gridCol w:w="1770"/>
        <w:gridCol w:w="1965"/>
      </w:tblGrid>
      <w:tr w:rsidR="00F50F9B" w:rsidRPr="00F50F9B" w14:paraId="30D3B366" w14:textId="77777777" w:rsidTr="0001092B">
        <w:trPr>
          <w:jc w:val="center"/>
        </w:trPr>
        <w:tc>
          <w:tcPr>
            <w:tcW w:w="3525" w:type="dxa"/>
            <w:shd w:val="clear" w:color="auto" w:fill="D9D9D9"/>
            <w:tcMar>
              <w:top w:w="75" w:type="dxa"/>
              <w:left w:w="75" w:type="dxa"/>
              <w:bottom w:w="75" w:type="dxa"/>
              <w:right w:w="75" w:type="dxa"/>
            </w:tcMar>
            <w:vAlign w:val="bottom"/>
          </w:tcPr>
          <w:p w14:paraId="475CFE6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40" w:type="dxa"/>
            <w:shd w:val="clear" w:color="auto" w:fill="D9D9D9"/>
            <w:tcMar>
              <w:top w:w="75" w:type="dxa"/>
              <w:left w:w="75" w:type="dxa"/>
              <w:bottom w:w="75" w:type="dxa"/>
              <w:right w:w="75" w:type="dxa"/>
            </w:tcMar>
            <w:vAlign w:val="bottom"/>
          </w:tcPr>
          <w:p w14:paraId="5598284E"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2925" w:type="dxa"/>
            <w:shd w:val="clear" w:color="auto" w:fill="D9D9D9"/>
            <w:tcMar>
              <w:top w:w="75" w:type="dxa"/>
              <w:left w:w="75" w:type="dxa"/>
              <w:bottom w:w="75" w:type="dxa"/>
              <w:right w:w="75" w:type="dxa"/>
            </w:tcMar>
            <w:vAlign w:val="bottom"/>
          </w:tcPr>
          <w:p w14:paraId="494F1A5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785" w:type="dxa"/>
            <w:shd w:val="clear" w:color="auto" w:fill="D9D9D9"/>
            <w:tcMar>
              <w:top w:w="75" w:type="dxa"/>
              <w:left w:w="75" w:type="dxa"/>
              <w:bottom w:w="75" w:type="dxa"/>
              <w:right w:w="75" w:type="dxa"/>
            </w:tcMar>
            <w:vAlign w:val="bottom"/>
          </w:tcPr>
          <w:p w14:paraId="7AB26BE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770" w:type="dxa"/>
            <w:shd w:val="clear" w:color="auto" w:fill="D9D9D9"/>
            <w:vAlign w:val="bottom"/>
          </w:tcPr>
          <w:p w14:paraId="29E3214A"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65" w:type="dxa"/>
            <w:shd w:val="clear" w:color="auto" w:fill="D9D9D9"/>
            <w:vAlign w:val="bottom"/>
          </w:tcPr>
          <w:p w14:paraId="0980E4B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517C85E7" w14:textId="77777777" w:rsidTr="0001092B">
        <w:trPr>
          <w:jc w:val="center"/>
        </w:trPr>
        <w:tc>
          <w:tcPr>
            <w:tcW w:w="3525" w:type="dxa"/>
            <w:tcMar>
              <w:top w:w="0" w:type="dxa"/>
              <w:left w:w="40" w:type="dxa"/>
              <w:bottom w:w="0" w:type="dxa"/>
              <w:right w:w="40" w:type="dxa"/>
            </w:tcMar>
            <w:vAlign w:val="bottom"/>
          </w:tcPr>
          <w:p w14:paraId="4496254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researchers requesting access to LOFAR</w:t>
            </w:r>
          </w:p>
        </w:tc>
        <w:tc>
          <w:tcPr>
            <w:tcW w:w="1140" w:type="dxa"/>
            <w:tcMar>
              <w:top w:w="0" w:type="dxa"/>
              <w:left w:w="40" w:type="dxa"/>
              <w:bottom w:w="0" w:type="dxa"/>
              <w:right w:w="40" w:type="dxa"/>
            </w:tcMar>
            <w:vAlign w:val="bottom"/>
          </w:tcPr>
          <w:p w14:paraId="4F1FCFE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1276DD7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751A88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15F37C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3906B5E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41</w:t>
            </w:r>
          </w:p>
        </w:tc>
      </w:tr>
      <w:tr w:rsidR="00F50F9B" w:rsidRPr="00F50F9B" w14:paraId="3D9053DF" w14:textId="77777777" w:rsidTr="0001092B">
        <w:trPr>
          <w:jc w:val="center"/>
        </w:trPr>
        <w:tc>
          <w:tcPr>
            <w:tcW w:w="3525" w:type="dxa"/>
            <w:tcMar>
              <w:top w:w="0" w:type="dxa"/>
              <w:left w:w="40" w:type="dxa"/>
              <w:bottom w:w="0" w:type="dxa"/>
              <w:right w:w="40" w:type="dxa"/>
            </w:tcMar>
            <w:vAlign w:val="bottom"/>
          </w:tcPr>
          <w:p w14:paraId="3129D0D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Amount of data accessed (PB)</w:t>
            </w:r>
          </w:p>
        </w:tc>
        <w:tc>
          <w:tcPr>
            <w:tcW w:w="1140" w:type="dxa"/>
            <w:tcMar>
              <w:top w:w="0" w:type="dxa"/>
              <w:left w:w="40" w:type="dxa"/>
              <w:bottom w:w="0" w:type="dxa"/>
              <w:right w:w="40" w:type="dxa"/>
            </w:tcMar>
            <w:vAlign w:val="bottom"/>
          </w:tcPr>
          <w:p w14:paraId="2C3DFE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614D136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64ED8D4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08521E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517982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0.000096</w:t>
            </w:r>
          </w:p>
        </w:tc>
      </w:tr>
      <w:tr w:rsidR="00F50F9B" w:rsidRPr="00F50F9B" w14:paraId="2584FFD9" w14:textId="77777777" w:rsidTr="0001092B">
        <w:trPr>
          <w:jc w:val="center"/>
        </w:trPr>
        <w:tc>
          <w:tcPr>
            <w:tcW w:w="3525" w:type="dxa"/>
            <w:tcMar>
              <w:top w:w="0" w:type="dxa"/>
              <w:left w:w="40" w:type="dxa"/>
              <w:bottom w:w="0" w:type="dxa"/>
              <w:right w:w="40" w:type="dxa"/>
            </w:tcMar>
            <w:vAlign w:val="bottom"/>
          </w:tcPr>
          <w:p w14:paraId="64EE770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CPU/hours used for science product generation</w:t>
            </w:r>
          </w:p>
        </w:tc>
        <w:tc>
          <w:tcPr>
            <w:tcW w:w="1140" w:type="dxa"/>
            <w:tcMar>
              <w:top w:w="0" w:type="dxa"/>
              <w:left w:w="40" w:type="dxa"/>
              <w:bottom w:w="0" w:type="dxa"/>
              <w:right w:w="40" w:type="dxa"/>
            </w:tcMar>
            <w:vAlign w:val="bottom"/>
          </w:tcPr>
          <w:p w14:paraId="2B58A89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0348CEC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1B30551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283C6BA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30FAEDE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167</w:t>
            </w:r>
          </w:p>
        </w:tc>
      </w:tr>
      <w:tr w:rsidR="00F50F9B" w:rsidRPr="00F50F9B" w14:paraId="0EC56169" w14:textId="77777777" w:rsidTr="0001092B">
        <w:trPr>
          <w:jc w:val="center"/>
        </w:trPr>
        <w:tc>
          <w:tcPr>
            <w:tcW w:w="3525" w:type="dxa"/>
            <w:tcMar>
              <w:top w:w="0" w:type="dxa"/>
              <w:left w:w="40" w:type="dxa"/>
              <w:bottom w:w="0" w:type="dxa"/>
              <w:right w:w="40" w:type="dxa"/>
            </w:tcMar>
            <w:vAlign w:val="bottom"/>
          </w:tcPr>
          <w:p w14:paraId="7A57EE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40" w:type="dxa"/>
            <w:tcMar>
              <w:top w:w="0" w:type="dxa"/>
              <w:left w:w="40" w:type="dxa"/>
              <w:bottom w:w="0" w:type="dxa"/>
              <w:right w:w="40" w:type="dxa"/>
            </w:tcMar>
            <w:vAlign w:val="bottom"/>
          </w:tcPr>
          <w:p w14:paraId="1A5C76A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6840B75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15C55F5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4FE6657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54CE70A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15</w:t>
            </w:r>
          </w:p>
        </w:tc>
      </w:tr>
      <w:tr w:rsidR="00F50F9B" w:rsidRPr="00F50F9B" w14:paraId="4265236C" w14:textId="77777777" w:rsidTr="0001092B">
        <w:trPr>
          <w:jc w:val="center"/>
        </w:trPr>
        <w:tc>
          <w:tcPr>
            <w:tcW w:w="3525" w:type="dxa"/>
            <w:tcMar>
              <w:top w:w="0" w:type="dxa"/>
              <w:left w:w="40" w:type="dxa"/>
              <w:bottom w:w="0" w:type="dxa"/>
              <w:right w:w="40" w:type="dxa"/>
            </w:tcMar>
            <w:vAlign w:val="bottom"/>
          </w:tcPr>
          <w:p w14:paraId="4536B45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40" w:type="dxa"/>
            <w:tcMar>
              <w:top w:w="0" w:type="dxa"/>
              <w:left w:w="40" w:type="dxa"/>
              <w:bottom w:w="0" w:type="dxa"/>
              <w:right w:w="40" w:type="dxa"/>
            </w:tcMar>
            <w:vAlign w:val="bottom"/>
          </w:tcPr>
          <w:p w14:paraId="5EB1341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t>
            </w:r>
          </w:p>
        </w:tc>
        <w:tc>
          <w:tcPr>
            <w:tcW w:w="2925" w:type="dxa"/>
            <w:tcMar>
              <w:top w:w="0" w:type="dxa"/>
              <w:left w:w="40" w:type="dxa"/>
              <w:bottom w:w="0" w:type="dxa"/>
              <w:right w:w="40" w:type="dxa"/>
            </w:tcMar>
            <w:vAlign w:val="bottom"/>
          </w:tcPr>
          <w:p w14:paraId="4F29137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75DC1796" w14:textId="77777777" w:rsidR="00F50F9B" w:rsidRPr="00F50F9B" w:rsidRDefault="00F50F9B" w:rsidP="00F50F9B">
            <w:pPr>
              <w:widowControl w:val="0"/>
              <w:jc w:val="left"/>
              <w:rPr>
                <w:rFonts w:ascii="Calibri" w:hAnsi="Calibri" w:cs="Calibri"/>
                <w:sz w:val="18"/>
                <w:szCs w:val="18"/>
                <w:lang w:eastAsia="en-US"/>
              </w:rPr>
            </w:pPr>
          </w:p>
        </w:tc>
        <w:tc>
          <w:tcPr>
            <w:tcW w:w="1770" w:type="dxa"/>
            <w:tcMar>
              <w:top w:w="0" w:type="dxa"/>
              <w:left w:w="40" w:type="dxa"/>
              <w:bottom w:w="0" w:type="dxa"/>
              <w:right w:w="40" w:type="dxa"/>
            </w:tcMar>
            <w:vAlign w:val="bottom"/>
          </w:tcPr>
          <w:p w14:paraId="1781DC84" w14:textId="77777777" w:rsidR="00F50F9B" w:rsidRPr="00F50F9B" w:rsidRDefault="00F50F9B" w:rsidP="00F50F9B">
            <w:pPr>
              <w:widowControl w:val="0"/>
              <w:jc w:val="left"/>
              <w:rPr>
                <w:rFonts w:ascii="Calibri" w:hAnsi="Calibri" w:cs="Calibri"/>
                <w:sz w:val="18"/>
                <w:szCs w:val="18"/>
                <w:lang w:eastAsia="en-US"/>
              </w:rPr>
            </w:pPr>
          </w:p>
        </w:tc>
        <w:tc>
          <w:tcPr>
            <w:tcW w:w="1965" w:type="dxa"/>
            <w:tcMar>
              <w:top w:w="0" w:type="dxa"/>
              <w:left w:w="40" w:type="dxa"/>
              <w:bottom w:w="0" w:type="dxa"/>
              <w:right w:w="40" w:type="dxa"/>
            </w:tcMar>
            <w:vAlign w:val="bottom"/>
          </w:tcPr>
          <w:p w14:paraId="6BF573B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Austria, Belgium, Bulgaria, China, Finland, France, Germany, Ireland, Italy, Latvia, Netherlands, Poland, Ukraine, United Kingdom, United States of America</w:t>
            </w:r>
          </w:p>
        </w:tc>
      </w:tr>
    </w:tbl>
    <w:p w14:paraId="3D0CCE76" w14:textId="77777777" w:rsidR="00F50F9B" w:rsidRPr="00F50F9B" w:rsidRDefault="00F50F9B" w:rsidP="00F50F9B">
      <w:pPr>
        <w:rPr>
          <w:rFonts w:eastAsia="Arial"/>
          <w:lang w:eastAsia="en-US"/>
        </w:rPr>
      </w:pPr>
    </w:p>
    <w:p w14:paraId="2F5951BF" w14:textId="77777777" w:rsidR="00F50F9B" w:rsidRPr="00F50F9B" w:rsidRDefault="00F50F9B" w:rsidP="002E4D6A">
      <w:pPr>
        <w:pStyle w:val="Heading3"/>
        <w:numPr>
          <w:ilvl w:val="2"/>
          <w:numId w:val="13"/>
        </w:numPr>
      </w:pPr>
      <w:bookmarkStart w:id="56" w:name="_heading=h.tntdvx1z552t" w:colFirst="0" w:colLast="0"/>
      <w:bookmarkStart w:id="57" w:name="_Toc102798057"/>
      <w:bookmarkEnd w:id="56"/>
      <w:r w:rsidRPr="00F50F9B">
        <w:t>Assessment</w:t>
      </w:r>
      <w:bookmarkEnd w:id="57"/>
    </w:p>
    <w:p w14:paraId="10A1CDCD" w14:textId="77777777" w:rsidR="00F50F9B" w:rsidRPr="00F50F9B" w:rsidRDefault="00F50F9B" w:rsidP="00F50F9B">
      <w:pPr>
        <w:rPr>
          <w:rFonts w:eastAsia="Arial"/>
          <w:lang w:eastAsia="en-US"/>
        </w:rPr>
      </w:pPr>
      <w:r w:rsidRPr="00F50F9B">
        <w:rPr>
          <w:rFonts w:eastAsia="Arial"/>
          <w:lang w:eastAsia="en-US"/>
        </w:rPr>
        <w:t>The LOFAR Science Processing Data Space</w:t>
      </w:r>
      <w:r w:rsidRPr="00F50F9B">
        <w:rPr>
          <w:rFonts w:eastAsia="Arial"/>
          <w:vertAlign w:val="superscript"/>
          <w:lang w:eastAsia="en-US"/>
        </w:rPr>
        <w:footnoteReference w:id="47"/>
      </w:r>
      <w:r w:rsidRPr="00F50F9B">
        <w:rPr>
          <w:rFonts w:eastAsia="Arial"/>
          <w:lang w:eastAsia="en-US"/>
        </w:rPr>
        <w:t xml:space="preserve"> provides a service for helping the Radio Astronomy community to generate science-ready LOFAR data, enabling discoveries in astronomy to happen faster and more easily. This Data Space is supported by NWO-I and SURF providers. The first release of the LOFAR Science Processing Data Space was rolled out in production, and on-boarded in the EOSC Portal, at M12. As a direct consequence, initial metrics were collected starting from Period 3. The limited amount of data accessed reported in the table above, is related to a science case that is less demanding in terms of generated data than would typically be expected for LOFAR. </w:t>
      </w:r>
    </w:p>
    <w:p w14:paraId="2A60FAE7" w14:textId="77777777" w:rsidR="00F50F9B" w:rsidRPr="00F50F9B" w:rsidRDefault="00F50F9B" w:rsidP="00F50F9B">
      <w:pPr>
        <w:rPr>
          <w:rFonts w:eastAsia="Arial"/>
          <w:lang w:eastAsia="en-US"/>
        </w:rPr>
      </w:pPr>
      <w:r w:rsidRPr="00F50F9B">
        <w:rPr>
          <w:rFonts w:eastAsia="Arial"/>
          <w:lang w:eastAsia="en-US"/>
        </w:rPr>
        <w:t>Overall, the resources offered by the EOSC Compute Platform are contributing to open up the processing capabilities of the LOFAR Science Processing Data Space to a wider community of astronomers reducing the technical barriers to get access to high quality science-ready data products that have been observed by LOFAR. From a technical perspective, raw data is processed in order to create a wide range of data products that the LOFAR Science Processing Data Space is offering to the astronomy community.</w:t>
      </w:r>
    </w:p>
    <w:p w14:paraId="6BD3E8A1" w14:textId="0395E9C7" w:rsidR="00F50F9B" w:rsidRPr="00F50F9B" w:rsidRDefault="00F50F9B" w:rsidP="002E4D6A">
      <w:pPr>
        <w:rPr>
          <w:rFonts w:eastAsia="Arial"/>
          <w:lang w:eastAsia="en-US"/>
        </w:rPr>
      </w:pPr>
      <w:r w:rsidRPr="00F50F9B">
        <w:rPr>
          <w:rFonts w:eastAsia="Arial"/>
          <w:lang w:eastAsia="en-US"/>
        </w:rPr>
        <w:t>To further promote the uptake of the LOFAR Science Processing Data Space, domain-specific training events will be organized to promote the Data Space and increase the users base in Europe. In June 2022 the new capabilities offered by this Data Space to the users will be presented during the LOFAR Family meeting. This event is the main gathering for LOFAR users and as such it is a good platform for reaching a wide and relevant audience. In the framework of the EGI-ACE project, the Data Space will also be presented in a webinar in June 2022.</w:t>
      </w:r>
    </w:p>
    <w:p w14:paraId="3B9057C2" w14:textId="77777777" w:rsidR="00F50F9B" w:rsidRPr="00F50F9B" w:rsidRDefault="00F50F9B" w:rsidP="007A5143">
      <w:pPr>
        <w:pStyle w:val="Heading2"/>
        <w:numPr>
          <w:ilvl w:val="1"/>
          <w:numId w:val="13"/>
        </w:numPr>
      </w:pPr>
      <w:bookmarkStart w:id="58" w:name="_heading=h.9x8ktw0slnl" w:colFirst="0" w:colLast="0"/>
      <w:bookmarkStart w:id="59" w:name="_Toc102798058"/>
      <w:bookmarkEnd w:id="58"/>
      <w:r w:rsidRPr="00F50F9B">
        <w:t>SeaDataNet WebOcean Data Analysis</w:t>
      </w:r>
      <w:bookmarkEnd w:id="59"/>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E932D2" w14:paraId="6C942B1F" w14:textId="77777777" w:rsidTr="0001092B">
        <w:tc>
          <w:tcPr>
            <w:tcW w:w="1471" w:type="dxa"/>
            <w:shd w:val="clear" w:color="auto" w:fill="D9D9D9"/>
            <w:tcMar>
              <w:top w:w="75" w:type="dxa"/>
              <w:left w:w="75" w:type="dxa"/>
              <w:bottom w:w="75" w:type="dxa"/>
              <w:right w:w="75" w:type="dxa"/>
            </w:tcMar>
            <w:vAlign w:val="center"/>
          </w:tcPr>
          <w:p w14:paraId="2B837D47"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Description</w:t>
            </w:r>
          </w:p>
        </w:tc>
        <w:tc>
          <w:tcPr>
            <w:tcW w:w="11926" w:type="dxa"/>
            <w:tcMar>
              <w:top w:w="75" w:type="dxa"/>
              <w:left w:w="75" w:type="dxa"/>
              <w:bottom w:w="75" w:type="dxa"/>
              <w:right w:w="75" w:type="dxa"/>
            </w:tcMar>
            <w:vAlign w:val="center"/>
          </w:tcPr>
          <w:p w14:paraId="6E69D16D" w14:textId="77777777" w:rsidR="00F50F9B" w:rsidRPr="00E932D2" w:rsidRDefault="00F50F9B" w:rsidP="00F50F9B">
            <w:pPr>
              <w:rPr>
                <w:rFonts w:eastAsia="Arial"/>
                <w:sz w:val="20"/>
                <w:szCs w:val="20"/>
                <w:lang w:eastAsia="en-US"/>
              </w:rPr>
            </w:pPr>
            <w:r w:rsidRPr="00E932D2">
              <w:rPr>
                <w:rFonts w:eastAsia="Arial"/>
                <w:sz w:val="20"/>
                <w:szCs w:val="20"/>
                <w:lang w:eastAsia="en-US"/>
              </w:rPr>
              <w:t>An online version of the Ocean Data Analysis (ODV) software, which previously was only available as an offline software package. ODV is very popular worldwide among ocean researchers for analysing physical and chemical data collections. WebODV provides interactive exploration, analysis and visualization of oceanographic and other geo-referenced profile or sequence data. SeaDataNet is a successful network and innovator of dedicated data management standards, tools and services, and EGI is a successful partner in providing cloud hosting and computing services for the SeaDataNet research infrastructure. Deploying the online WebODV application at the EGI cloud infrastructure and mobilising its large scientific user basis, consisting of its existing offline users and new users, for trying out and adopting the WebODV cloud version for their science, will provide feedback for further improving the software and its success will have promotional impact on EOSC as an attractive platform for web-based science.</w:t>
            </w:r>
          </w:p>
        </w:tc>
      </w:tr>
      <w:tr w:rsidR="00F50F9B" w:rsidRPr="00E932D2" w14:paraId="504FFB4A" w14:textId="77777777" w:rsidTr="0001092B">
        <w:tc>
          <w:tcPr>
            <w:tcW w:w="1471" w:type="dxa"/>
            <w:shd w:val="clear" w:color="auto" w:fill="D9D9D9"/>
            <w:tcMar>
              <w:top w:w="75" w:type="dxa"/>
              <w:left w:w="75" w:type="dxa"/>
              <w:bottom w:w="75" w:type="dxa"/>
              <w:right w:w="75" w:type="dxa"/>
            </w:tcMar>
            <w:vAlign w:val="center"/>
          </w:tcPr>
          <w:p w14:paraId="0B472D17"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Task</w:t>
            </w:r>
          </w:p>
        </w:tc>
        <w:tc>
          <w:tcPr>
            <w:tcW w:w="11926" w:type="dxa"/>
            <w:tcMar>
              <w:top w:w="75" w:type="dxa"/>
              <w:left w:w="75" w:type="dxa"/>
              <w:bottom w:w="75" w:type="dxa"/>
              <w:right w:w="75" w:type="dxa"/>
            </w:tcMar>
            <w:vAlign w:val="center"/>
          </w:tcPr>
          <w:p w14:paraId="44998354" w14:textId="77777777" w:rsidR="00F50F9B" w:rsidRPr="00E932D2" w:rsidRDefault="00F50F9B" w:rsidP="00F50F9B">
            <w:pPr>
              <w:rPr>
                <w:rFonts w:eastAsia="Arial"/>
                <w:sz w:val="20"/>
                <w:szCs w:val="20"/>
                <w:lang w:eastAsia="en-US"/>
              </w:rPr>
            </w:pPr>
            <w:r w:rsidRPr="00E932D2">
              <w:rPr>
                <w:rFonts w:eastAsia="Arial"/>
                <w:sz w:val="20"/>
                <w:szCs w:val="20"/>
                <w:lang w:eastAsia="en-US"/>
              </w:rPr>
              <w:t>5.4</w:t>
            </w:r>
          </w:p>
        </w:tc>
      </w:tr>
      <w:tr w:rsidR="00F50F9B" w:rsidRPr="00E932D2" w14:paraId="2E7F07BC" w14:textId="77777777" w:rsidTr="0001092B">
        <w:tc>
          <w:tcPr>
            <w:tcW w:w="1471" w:type="dxa"/>
            <w:shd w:val="clear" w:color="auto" w:fill="D9D9D9"/>
            <w:tcMar>
              <w:top w:w="75" w:type="dxa"/>
              <w:left w:w="75" w:type="dxa"/>
              <w:bottom w:w="75" w:type="dxa"/>
              <w:right w:w="75" w:type="dxa"/>
            </w:tcMar>
            <w:vAlign w:val="center"/>
          </w:tcPr>
          <w:p w14:paraId="2768348E"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URL</w:t>
            </w:r>
          </w:p>
        </w:tc>
        <w:tc>
          <w:tcPr>
            <w:tcW w:w="11926" w:type="dxa"/>
            <w:tcMar>
              <w:top w:w="75" w:type="dxa"/>
              <w:left w:w="75" w:type="dxa"/>
              <w:bottom w:w="75" w:type="dxa"/>
              <w:right w:w="75" w:type="dxa"/>
            </w:tcMar>
            <w:vAlign w:val="center"/>
          </w:tcPr>
          <w:p w14:paraId="63B4E9ED" w14:textId="4C69852F" w:rsidR="00F50F9B" w:rsidRPr="00E932D2" w:rsidRDefault="00F50F9B" w:rsidP="00F50F9B">
            <w:pPr>
              <w:rPr>
                <w:rFonts w:eastAsia="Arial"/>
                <w:sz w:val="20"/>
                <w:szCs w:val="20"/>
                <w:lang w:eastAsia="en-US"/>
              </w:rPr>
            </w:pPr>
          </w:p>
        </w:tc>
      </w:tr>
      <w:tr w:rsidR="00F50F9B" w:rsidRPr="00E932D2" w14:paraId="77D7D743" w14:textId="77777777" w:rsidTr="0001092B">
        <w:tc>
          <w:tcPr>
            <w:tcW w:w="1471" w:type="dxa"/>
            <w:shd w:val="clear" w:color="auto" w:fill="D9D9D9"/>
            <w:tcMar>
              <w:top w:w="75" w:type="dxa"/>
              <w:left w:w="75" w:type="dxa"/>
              <w:bottom w:w="75" w:type="dxa"/>
              <w:right w:w="75" w:type="dxa"/>
            </w:tcMar>
            <w:vAlign w:val="center"/>
          </w:tcPr>
          <w:p w14:paraId="5A587A95"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Service Category</w:t>
            </w:r>
          </w:p>
        </w:tc>
        <w:tc>
          <w:tcPr>
            <w:tcW w:w="11926" w:type="dxa"/>
            <w:tcMar>
              <w:top w:w="75" w:type="dxa"/>
              <w:left w:w="75" w:type="dxa"/>
              <w:bottom w:w="75" w:type="dxa"/>
              <w:right w:w="75" w:type="dxa"/>
            </w:tcMar>
            <w:vAlign w:val="center"/>
          </w:tcPr>
          <w:p w14:paraId="0F638451" w14:textId="77777777" w:rsidR="00F50F9B" w:rsidRPr="00E932D2" w:rsidRDefault="00F50F9B" w:rsidP="00F50F9B">
            <w:pPr>
              <w:rPr>
                <w:rFonts w:eastAsia="Arial"/>
                <w:sz w:val="20"/>
                <w:szCs w:val="20"/>
                <w:lang w:eastAsia="en-US"/>
              </w:rPr>
            </w:pPr>
            <w:r w:rsidRPr="00E932D2">
              <w:rPr>
                <w:rFonts w:eastAsia="Arial"/>
                <w:sz w:val="20"/>
                <w:szCs w:val="20"/>
                <w:lang w:eastAsia="en-US"/>
              </w:rPr>
              <w:t>Data Spaces and Analytics</w:t>
            </w:r>
          </w:p>
        </w:tc>
      </w:tr>
      <w:tr w:rsidR="00F50F9B" w:rsidRPr="00E932D2" w14:paraId="74803B70" w14:textId="77777777" w:rsidTr="0001092B">
        <w:tc>
          <w:tcPr>
            <w:tcW w:w="1471" w:type="dxa"/>
            <w:shd w:val="clear" w:color="auto" w:fill="D9D9D9"/>
            <w:tcMar>
              <w:top w:w="75" w:type="dxa"/>
              <w:left w:w="75" w:type="dxa"/>
              <w:bottom w:w="75" w:type="dxa"/>
              <w:right w:w="75" w:type="dxa"/>
            </w:tcMar>
            <w:vAlign w:val="center"/>
          </w:tcPr>
          <w:p w14:paraId="2E6A1C41"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Service Catalogue</w:t>
            </w:r>
          </w:p>
        </w:tc>
        <w:tc>
          <w:tcPr>
            <w:tcW w:w="11926" w:type="dxa"/>
            <w:tcMar>
              <w:top w:w="75" w:type="dxa"/>
              <w:left w:w="75" w:type="dxa"/>
              <w:bottom w:w="75" w:type="dxa"/>
              <w:right w:w="75" w:type="dxa"/>
            </w:tcMar>
            <w:vAlign w:val="center"/>
          </w:tcPr>
          <w:p w14:paraId="37CAA748" w14:textId="77777777" w:rsidR="00F50F9B" w:rsidRPr="00E932D2" w:rsidRDefault="001A103E" w:rsidP="00F50F9B">
            <w:pPr>
              <w:rPr>
                <w:rFonts w:eastAsia="Arial"/>
                <w:sz w:val="20"/>
                <w:szCs w:val="20"/>
                <w:lang w:eastAsia="en-US"/>
              </w:rPr>
            </w:pPr>
            <w:hyperlink r:id="rId34">
              <w:r w:rsidR="00F50F9B" w:rsidRPr="00E932D2">
                <w:rPr>
                  <w:rFonts w:eastAsia="Arial"/>
                  <w:color w:val="1155CC"/>
                  <w:sz w:val="20"/>
                  <w:szCs w:val="20"/>
                  <w:u w:val="single"/>
                  <w:lang w:eastAsia="en-US"/>
                </w:rPr>
                <w:t>https://webodv.awi.de/</w:t>
              </w:r>
            </w:hyperlink>
            <w:r w:rsidR="00F50F9B" w:rsidRPr="00E932D2">
              <w:rPr>
                <w:rFonts w:eastAsia="Arial"/>
                <w:sz w:val="20"/>
                <w:szCs w:val="20"/>
                <w:lang w:eastAsia="en-US"/>
              </w:rPr>
              <w:t xml:space="preserve"> </w:t>
            </w:r>
          </w:p>
        </w:tc>
      </w:tr>
      <w:tr w:rsidR="00F50F9B" w:rsidRPr="00E932D2" w14:paraId="0DC8199C" w14:textId="77777777" w:rsidTr="0001092B">
        <w:tc>
          <w:tcPr>
            <w:tcW w:w="1471" w:type="dxa"/>
            <w:shd w:val="clear" w:color="auto" w:fill="D9D9D9"/>
            <w:tcMar>
              <w:top w:w="75" w:type="dxa"/>
              <w:left w:w="75" w:type="dxa"/>
              <w:bottom w:w="75" w:type="dxa"/>
              <w:right w:w="75" w:type="dxa"/>
            </w:tcMar>
            <w:vAlign w:val="center"/>
          </w:tcPr>
          <w:p w14:paraId="7675200F"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Location</w:t>
            </w:r>
          </w:p>
        </w:tc>
        <w:tc>
          <w:tcPr>
            <w:tcW w:w="11926" w:type="dxa"/>
            <w:tcMar>
              <w:top w:w="75" w:type="dxa"/>
              <w:left w:w="75" w:type="dxa"/>
              <w:bottom w:w="75" w:type="dxa"/>
              <w:right w:w="75" w:type="dxa"/>
            </w:tcMar>
            <w:vAlign w:val="center"/>
          </w:tcPr>
          <w:p w14:paraId="065BE0B4" w14:textId="77777777" w:rsidR="00F50F9B" w:rsidRPr="00E932D2" w:rsidRDefault="00F50F9B" w:rsidP="00F50F9B">
            <w:pPr>
              <w:rPr>
                <w:rFonts w:eastAsia="Arial"/>
                <w:sz w:val="20"/>
                <w:szCs w:val="20"/>
                <w:lang w:eastAsia="en-US"/>
              </w:rPr>
            </w:pPr>
            <w:r w:rsidRPr="00E932D2">
              <w:rPr>
                <w:rFonts w:eastAsia="Arial"/>
                <w:sz w:val="20"/>
                <w:szCs w:val="20"/>
                <w:lang w:eastAsia="en-US"/>
              </w:rPr>
              <w:t>Alfred Wegener Institute (AWI), Germany</w:t>
            </w:r>
          </w:p>
        </w:tc>
      </w:tr>
      <w:tr w:rsidR="00F50F9B" w:rsidRPr="00E932D2" w14:paraId="18CA2E69" w14:textId="77777777" w:rsidTr="0001092B">
        <w:tc>
          <w:tcPr>
            <w:tcW w:w="1471" w:type="dxa"/>
            <w:shd w:val="clear" w:color="auto" w:fill="D9D9D9"/>
            <w:tcMar>
              <w:top w:w="75" w:type="dxa"/>
              <w:left w:w="75" w:type="dxa"/>
              <w:bottom w:w="75" w:type="dxa"/>
              <w:right w:w="75" w:type="dxa"/>
            </w:tcMar>
            <w:vAlign w:val="center"/>
          </w:tcPr>
          <w:p w14:paraId="508B1C56"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Duration</w:t>
            </w:r>
          </w:p>
        </w:tc>
        <w:tc>
          <w:tcPr>
            <w:tcW w:w="11926" w:type="dxa"/>
            <w:tcMar>
              <w:top w:w="75" w:type="dxa"/>
              <w:left w:w="75" w:type="dxa"/>
              <w:bottom w:w="75" w:type="dxa"/>
              <w:right w:w="75" w:type="dxa"/>
            </w:tcMar>
            <w:vAlign w:val="center"/>
          </w:tcPr>
          <w:p w14:paraId="03CADE98" w14:textId="77777777" w:rsidR="00F50F9B" w:rsidRPr="00E932D2" w:rsidRDefault="00F50F9B" w:rsidP="00F50F9B">
            <w:pPr>
              <w:rPr>
                <w:rFonts w:eastAsia="Arial"/>
                <w:sz w:val="20"/>
                <w:szCs w:val="20"/>
                <w:lang w:eastAsia="en-US"/>
              </w:rPr>
            </w:pPr>
            <w:r w:rsidRPr="00E932D2">
              <w:rPr>
                <w:rFonts w:eastAsia="Arial"/>
                <w:sz w:val="20"/>
                <w:szCs w:val="20"/>
                <w:lang w:eastAsia="en-US"/>
              </w:rPr>
              <w:t>M01-M30</w:t>
            </w:r>
          </w:p>
        </w:tc>
      </w:tr>
      <w:tr w:rsidR="00F50F9B" w:rsidRPr="00E932D2" w14:paraId="61EE442E" w14:textId="77777777" w:rsidTr="0001092B">
        <w:tc>
          <w:tcPr>
            <w:tcW w:w="1471" w:type="dxa"/>
            <w:shd w:val="clear" w:color="auto" w:fill="D9D9D9"/>
            <w:tcMar>
              <w:top w:w="75" w:type="dxa"/>
              <w:left w:w="75" w:type="dxa"/>
              <w:bottom w:w="75" w:type="dxa"/>
              <w:right w:w="75" w:type="dxa"/>
            </w:tcMar>
            <w:vAlign w:val="center"/>
          </w:tcPr>
          <w:p w14:paraId="1F6326AC"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Modality of access</w:t>
            </w:r>
          </w:p>
        </w:tc>
        <w:tc>
          <w:tcPr>
            <w:tcW w:w="11926" w:type="dxa"/>
            <w:tcMar>
              <w:top w:w="75" w:type="dxa"/>
              <w:left w:w="75" w:type="dxa"/>
              <w:bottom w:w="75" w:type="dxa"/>
              <w:right w:w="75" w:type="dxa"/>
            </w:tcMar>
            <w:vAlign w:val="center"/>
          </w:tcPr>
          <w:p w14:paraId="39CF54A0" w14:textId="77777777" w:rsidR="00F50F9B" w:rsidRPr="00E932D2" w:rsidRDefault="00F50F9B" w:rsidP="00F50F9B">
            <w:pPr>
              <w:rPr>
                <w:rFonts w:eastAsia="Arial"/>
                <w:sz w:val="20"/>
                <w:szCs w:val="20"/>
                <w:lang w:eastAsia="en-US"/>
              </w:rPr>
            </w:pPr>
            <w:r w:rsidRPr="00E932D2">
              <w:rPr>
                <w:rFonts w:eastAsia="Arial"/>
                <w:sz w:val="20"/>
                <w:szCs w:val="20"/>
                <w:lang w:eastAsia="en-US"/>
              </w:rPr>
              <w:t>Web interfaces</w:t>
            </w:r>
          </w:p>
        </w:tc>
      </w:tr>
      <w:tr w:rsidR="00F50F9B" w:rsidRPr="00E932D2" w14:paraId="227035E5" w14:textId="77777777" w:rsidTr="0001092B">
        <w:tc>
          <w:tcPr>
            <w:tcW w:w="1471" w:type="dxa"/>
            <w:shd w:val="clear" w:color="auto" w:fill="D9D9D9"/>
            <w:tcMar>
              <w:top w:w="75" w:type="dxa"/>
              <w:left w:w="75" w:type="dxa"/>
              <w:bottom w:w="75" w:type="dxa"/>
              <w:right w:w="75" w:type="dxa"/>
            </w:tcMar>
            <w:vAlign w:val="center"/>
          </w:tcPr>
          <w:p w14:paraId="0CBA928C"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Support offered</w:t>
            </w:r>
          </w:p>
        </w:tc>
        <w:tc>
          <w:tcPr>
            <w:tcW w:w="11926" w:type="dxa"/>
            <w:tcMar>
              <w:top w:w="75" w:type="dxa"/>
              <w:left w:w="75" w:type="dxa"/>
              <w:bottom w:w="75" w:type="dxa"/>
              <w:right w:w="75" w:type="dxa"/>
            </w:tcMar>
            <w:vAlign w:val="center"/>
          </w:tcPr>
          <w:p w14:paraId="6C94C5AC" w14:textId="77777777" w:rsidR="00F50F9B" w:rsidRPr="00E932D2" w:rsidRDefault="00F50F9B" w:rsidP="00F50F9B">
            <w:pPr>
              <w:rPr>
                <w:rFonts w:eastAsia="Arial"/>
                <w:sz w:val="20"/>
                <w:szCs w:val="20"/>
                <w:lang w:eastAsia="en-US"/>
              </w:rPr>
            </w:pPr>
            <w:r w:rsidRPr="00E932D2">
              <w:rPr>
                <w:rFonts w:eastAsia="Arial"/>
                <w:sz w:val="20"/>
                <w:szCs w:val="20"/>
                <w:lang w:eastAsia="en-US"/>
              </w:rPr>
              <w:t xml:space="preserve">User access to the service via registration. Documentation, technical support, training webinars will be provided </w:t>
            </w:r>
          </w:p>
        </w:tc>
      </w:tr>
      <w:tr w:rsidR="00F50F9B" w:rsidRPr="00E932D2" w14:paraId="7D7F2696" w14:textId="77777777" w:rsidTr="0001092B">
        <w:tc>
          <w:tcPr>
            <w:tcW w:w="1471" w:type="dxa"/>
            <w:shd w:val="clear" w:color="auto" w:fill="D9D9D9"/>
            <w:tcMar>
              <w:top w:w="75" w:type="dxa"/>
              <w:left w:w="75" w:type="dxa"/>
              <w:bottom w:w="75" w:type="dxa"/>
              <w:right w:w="75" w:type="dxa"/>
            </w:tcMar>
            <w:vAlign w:val="center"/>
          </w:tcPr>
          <w:p w14:paraId="45D066EF"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Operational since</w:t>
            </w:r>
          </w:p>
        </w:tc>
        <w:tc>
          <w:tcPr>
            <w:tcW w:w="11926" w:type="dxa"/>
            <w:tcMar>
              <w:top w:w="75" w:type="dxa"/>
              <w:left w:w="75" w:type="dxa"/>
              <w:bottom w:w="75" w:type="dxa"/>
              <w:right w:w="75" w:type="dxa"/>
            </w:tcMar>
            <w:vAlign w:val="center"/>
          </w:tcPr>
          <w:p w14:paraId="6709C95F" w14:textId="77777777" w:rsidR="00F50F9B" w:rsidRPr="00E932D2" w:rsidRDefault="00F50F9B" w:rsidP="00F50F9B">
            <w:pPr>
              <w:jc w:val="left"/>
              <w:rPr>
                <w:rFonts w:eastAsia="Arial"/>
                <w:sz w:val="20"/>
                <w:szCs w:val="20"/>
                <w:lang w:eastAsia="en-US"/>
              </w:rPr>
            </w:pPr>
            <w:r w:rsidRPr="00E932D2">
              <w:rPr>
                <w:rFonts w:eastAsia="Arial"/>
                <w:sz w:val="20"/>
                <w:szCs w:val="20"/>
                <w:lang w:eastAsia="en-US"/>
              </w:rPr>
              <w:t>2019</w:t>
            </w:r>
          </w:p>
        </w:tc>
      </w:tr>
      <w:tr w:rsidR="00F50F9B" w:rsidRPr="00E932D2" w14:paraId="48EC12C6" w14:textId="77777777" w:rsidTr="0001092B">
        <w:tc>
          <w:tcPr>
            <w:tcW w:w="1471" w:type="dxa"/>
            <w:shd w:val="clear" w:color="auto" w:fill="D9D9D9"/>
            <w:tcMar>
              <w:top w:w="75" w:type="dxa"/>
              <w:left w:w="75" w:type="dxa"/>
              <w:bottom w:w="75" w:type="dxa"/>
              <w:right w:w="75" w:type="dxa"/>
            </w:tcMar>
            <w:vAlign w:val="center"/>
          </w:tcPr>
          <w:p w14:paraId="11F849F9"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User definition</w:t>
            </w:r>
          </w:p>
        </w:tc>
        <w:tc>
          <w:tcPr>
            <w:tcW w:w="11926" w:type="dxa"/>
            <w:tcMar>
              <w:top w:w="75" w:type="dxa"/>
              <w:left w:w="75" w:type="dxa"/>
              <w:bottom w:w="75" w:type="dxa"/>
              <w:right w:w="75" w:type="dxa"/>
            </w:tcMar>
            <w:vAlign w:val="center"/>
          </w:tcPr>
          <w:p w14:paraId="7D3A8422" w14:textId="77777777" w:rsidR="00F50F9B" w:rsidRPr="00E932D2" w:rsidRDefault="00F50F9B" w:rsidP="00F50F9B">
            <w:pPr>
              <w:jc w:val="left"/>
              <w:rPr>
                <w:rFonts w:eastAsia="Arial"/>
                <w:sz w:val="20"/>
                <w:szCs w:val="20"/>
                <w:lang w:eastAsia="en-US"/>
              </w:rPr>
            </w:pPr>
            <w:r w:rsidRPr="00E932D2">
              <w:rPr>
                <w:rFonts w:eastAsia="Arial"/>
                <w:sz w:val="20"/>
                <w:szCs w:val="20"/>
                <w:lang w:eastAsia="en-US"/>
              </w:rPr>
              <w:t xml:space="preserve">A user is a person in SeaDataNet community or oceanographers from research institutes, universities, and companies. They use the webbodv service to analyse physical and chemical data sets, which are collected at sea using a range of platforms, such as research vessels, small boats, floats, gliders, and others, and a range of instruments such as CTDs, salinographs, water and sediment samplers, ADCPs, and other for studies on marine ecosystems and climate change related analyses </w:t>
            </w:r>
          </w:p>
        </w:tc>
      </w:tr>
    </w:tbl>
    <w:p w14:paraId="23990AAD" w14:textId="77777777" w:rsidR="00F50F9B" w:rsidRPr="00F50F9B" w:rsidRDefault="00F50F9B" w:rsidP="00F50F9B">
      <w:pPr>
        <w:rPr>
          <w:rFonts w:eastAsia="Arial"/>
          <w:lang w:eastAsia="en-US"/>
        </w:rPr>
      </w:pPr>
    </w:p>
    <w:p w14:paraId="413B5308" w14:textId="77777777" w:rsidR="00F50F9B" w:rsidRPr="00F50F9B" w:rsidRDefault="00F50F9B" w:rsidP="00843C96">
      <w:pPr>
        <w:pStyle w:val="Heading3"/>
        <w:numPr>
          <w:ilvl w:val="2"/>
          <w:numId w:val="13"/>
        </w:numPr>
      </w:pPr>
      <w:bookmarkStart w:id="60" w:name="_heading=h.lg5ypj11imi1" w:colFirst="0" w:colLast="0"/>
      <w:bookmarkStart w:id="61" w:name="_Toc102798059"/>
      <w:bookmarkEnd w:id="60"/>
      <w:r w:rsidRPr="00F50F9B">
        <w:t>Metrics</w:t>
      </w:r>
      <w:bookmarkEnd w:id="61"/>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620"/>
        <w:gridCol w:w="3555"/>
        <w:gridCol w:w="2130"/>
        <w:gridCol w:w="1890"/>
        <w:gridCol w:w="1980"/>
      </w:tblGrid>
      <w:tr w:rsidR="00F50F9B" w:rsidRPr="00F50F9B" w14:paraId="57B82D58" w14:textId="77777777" w:rsidTr="0001092B">
        <w:trPr>
          <w:jc w:val="center"/>
        </w:trPr>
        <w:tc>
          <w:tcPr>
            <w:tcW w:w="2221" w:type="dxa"/>
            <w:shd w:val="clear" w:color="auto" w:fill="D9D9D9"/>
            <w:tcMar>
              <w:top w:w="75" w:type="dxa"/>
              <w:left w:w="75" w:type="dxa"/>
              <w:bottom w:w="75" w:type="dxa"/>
              <w:right w:w="75" w:type="dxa"/>
            </w:tcMar>
            <w:vAlign w:val="center"/>
          </w:tcPr>
          <w:p w14:paraId="1BED3EF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620" w:type="dxa"/>
            <w:shd w:val="clear" w:color="auto" w:fill="D9D9D9"/>
            <w:tcMar>
              <w:top w:w="75" w:type="dxa"/>
              <w:left w:w="75" w:type="dxa"/>
              <w:bottom w:w="75" w:type="dxa"/>
              <w:right w:w="75" w:type="dxa"/>
            </w:tcMar>
            <w:vAlign w:val="center"/>
          </w:tcPr>
          <w:p w14:paraId="779624A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555" w:type="dxa"/>
            <w:shd w:val="clear" w:color="auto" w:fill="D9D9D9"/>
            <w:tcMar>
              <w:top w:w="75" w:type="dxa"/>
              <w:left w:w="75" w:type="dxa"/>
              <w:bottom w:w="75" w:type="dxa"/>
              <w:right w:w="75" w:type="dxa"/>
            </w:tcMar>
            <w:vAlign w:val="center"/>
          </w:tcPr>
          <w:p w14:paraId="56093C7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30" w:type="dxa"/>
            <w:shd w:val="clear" w:color="auto" w:fill="D9D9D9"/>
            <w:tcMar>
              <w:top w:w="75" w:type="dxa"/>
              <w:left w:w="75" w:type="dxa"/>
              <w:bottom w:w="75" w:type="dxa"/>
              <w:right w:w="75" w:type="dxa"/>
            </w:tcMar>
            <w:vAlign w:val="center"/>
          </w:tcPr>
          <w:p w14:paraId="3B6074D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890" w:type="dxa"/>
            <w:shd w:val="clear" w:color="auto" w:fill="D9D9D9"/>
          </w:tcPr>
          <w:p w14:paraId="7E6E77D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80" w:type="dxa"/>
            <w:shd w:val="clear" w:color="auto" w:fill="D9D9D9"/>
          </w:tcPr>
          <w:p w14:paraId="6EF8BEA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44066CE" w14:textId="77777777" w:rsidTr="0001092B">
        <w:trPr>
          <w:jc w:val="center"/>
        </w:trPr>
        <w:tc>
          <w:tcPr>
            <w:tcW w:w="2221" w:type="dxa"/>
            <w:tcMar>
              <w:top w:w="0" w:type="dxa"/>
              <w:left w:w="40" w:type="dxa"/>
              <w:bottom w:w="0" w:type="dxa"/>
              <w:right w:w="40" w:type="dxa"/>
            </w:tcMar>
            <w:vAlign w:val="bottom"/>
          </w:tcPr>
          <w:p w14:paraId="4FB066D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620" w:type="dxa"/>
            <w:tcMar>
              <w:top w:w="0" w:type="dxa"/>
              <w:left w:w="40" w:type="dxa"/>
              <w:bottom w:w="0" w:type="dxa"/>
              <w:right w:w="40" w:type="dxa"/>
            </w:tcMar>
            <w:vAlign w:val="bottom"/>
          </w:tcPr>
          <w:p w14:paraId="3D66A9E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555" w:type="dxa"/>
            <w:tcMar>
              <w:top w:w="0" w:type="dxa"/>
              <w:left w:w="0" w:type="dxa"/>
              <w:bottom w:w="0" w:type="dxa"/>
              <w:right w:w="0" w:type="dxa"/>
            </w:tcMar>
            <w:vAlign w:val="bottom"/>
          </w:tcPr>
          <w:p w14:paraId="26904A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0886CC9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3663B09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297B8F9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7670F614" w14:textId="77777777" w:rsidTr="0001092B">
        <w:trPr>
          <w:jc w:val="center"/>
        </w:trPr>
        <w:tc>
          <w:tcPr>
            <w:tcW w:w="2221" w:type="dxa"/>
            <w:tcMar>
              <w:top w:w="0" w:type="dxa"/>
              <w:left w:w="40" w:type="dxa"/>
              <w:bottom w:w="0" w:type="dxa"/>
              <w:right w:w="40" w:type="dxa"/>
            </w:tcMar>
            <w:vAlign w:val="bottom"/>
          </w:tcPr>
          <w:p w14:paraId="35B4A33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sessions</w:t>
            </w:r>
          </w:p>
        </w:tc>
        <w:tc>
          <w:tcPr>
            <w:tcW w:w="1620" w:type="dxa"/>
            <w:tcMar>
              <w:top w:w="0" w:type="dxa"/>
              <w:left w:w="40" w:type="dxa"/>
              <w:bottom w:w="0" w:type="dxa"/>
              <w:right w:w="40" w:type="dxa"/>
            </w:tcMar>
            <w:vAlign w:val="bottom"/>
          </w:tcPr>
          <w:p w14:paraId="6DE709B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500</w:t>
            </w:r>
          </w:p>
        </w:tc>
        <w:tc>
          <w:tcPr>
            <w:tcW w:w="3555" w:type="dxa"/>
            <w:tcMar>
              <w:top w:w="0" w:type="dxa"/>
              <w:left w:w="0" w:type="dxa"/>
              <w:bottom w:w="0" w:type="dxa"/>
              <w:right w:w="0" w:type="dxa"/>
            </w:tcMar>
            <w:vAlign w:val="bottom"/>
          </w:tcPr>
          <w:p w14:paraId="536B9D6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6283151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59CC2F6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0943506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6741E8C8" w14:textId="77777777" w:rsidTr="0001092B">
        <w:trPr>
          <w:jc w:val="center"/>
        </w:trPr>
        <w:tc>
          <w:tcPr>
            <w:tcW w:w="2221" w:type="dxa"/>
            <w:tcMar>
              <w:top w:w="0" w:type="dxa"/>
              <w:left w:w="40" w:type="dxa"/>
              <w:bottom w:w="0" w:type="dxa"/>
              <w:right w:w="40" w:type="dxa"/>
            </w:tcMar>
            <w:vAlign w:val="bottom"/>
          </w:tcPr>
          <w:p w14:paraId="669D5BF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620" w:type="dxa"/>
            <w:tcMar>
              <w:top w:w="0" w:type="dxa"/>
              <w:left w:w="40" w:type="dxa"/>
              <w:bottom w:w="0" w:type="dxa"/>
              <w:right w:w="40" w:type="dxa"/>
            </w:tcMar>
            <w:vAlign w:val="bottom"/>
          </w:tcPr>
          <w:p w14:paraId="3DDE18E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35</w:t>
            </w:r>
          </w:p>
        </w:tc>
        <w:tc>
          <w:tcPr>
            <w:tcW w:w="3555" w:type="dxa"/>
            <w:tcMar>
              <w:top w:w="0" w:type="dxa"/>
              <w:left w:w="0" w:type="dxa"/>
              <w:bottom w:w="0" w:type="dxa"/>
              <w:right w:w="0" w:type="dxa"/>
            </w:tcMar>
            <w:vAlign w:val="bottom"/>
          </w:tcPr>
          <w:p w14:paraId="0C6F222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1E7DF4C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6124627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4BE33A5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1ABE55C1" w14:textId="77777777" w:rsidTr="0001092B">
        <w:trPr>
          <w:jc w:val="center"/>
        </w:trPr>
        <w:tc>
          <w:tcPr>
            <w:tcW w:w="2221" w:type="dxa"/>
            <w:tcMar>
              <w:top w:w="0" w:type="dxa"/>
              <w:left w:w="40" w:type="dxa"/>
              <w:bottom w:w="0" w:type="dxa"/>
              <w:right w:w="40" w:type="dxa"/>
            </w:tcMar>
            <w:vAlign w:val="bottom"/>
          </w:tcPr>
          <w:p w14:paraId="668C1DF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620" w:type="dxa"/>
            <w:tcMar>
              <w:top w:w="0" w:type="dxa"/>
              <w:left w:w="40" w:type="dxa"/>
              <w:bottom w:w="0" w:type="dxa"/>
              <w:right w:w="40" w:type="dxa"/>
            </w:tcMar>
            <w:vAlign w:val="bottom"/>
          </w:tcPr>
          <w:p w14:paraId="286585D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Mostly European</w:t>
            </w:r>
          </w:p>
        </w:tc>
        <w:tc>
          <w:tcPr>
            <w:tcW w:w="3555" w:type="dxa"/>
            <w:tcMar>
              <w:top w:w="0" w:type="dxa"/>
              <w:left w:w="0" w:type="dxa"/>
              <w:bottom w:w="0" w:type="dxa"/>
              <w:right w:w="0" w:type="dxa"/>
            </w:tcMar>
            <w:vAlign w:val="bottom"/>
          </w:tcPr>
          <w:p w14:paraId="59CD248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2E00616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5FA5BC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7437C64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12EC9D5D" w14:textId="77777777" w:rsidR="00F50F9B" w:rsidRPr="00F50F9B" w:rsidRDefault="00F50F9B" w:rsidP="00F50F9B">
      <w:pPr>
        <w:rPr>
          <w:rFonts w:eastAsia="Arial"/>
          <w:lang w:eastAsia="en-US"/>
        </w:rPr>
      </w:pPr>
    </w:p>
    <w:p w14:paraId="1A5DC0DE" w14:textId="77777777" w:rsidR="00F50F9B" w:rsidRPr="00F50F9B" w:rsidRDefault="00F50F9B" w:rsidP="00334B92">
      <w:pPr>
        <w:pStyle w:val="Heading3"/>
        <w:numPr>
          <w:ilvl w:val="2"/>
          <w:numId w:val="13"/>
        </w:numPr>
      </w:pPr>
      <w:bookmarkStart w:id="62" w:name="_heading=h.fgtpcihivfml" w:colFirst="0" w:colLast="0"/>
      <w:bookmarkStart w:id="63" w:name="_Toc102798060"/>
      <w:bookmarkEnd w:id="62"/>
      <w:r w:rsidRPr="00F50F9B">
        <w:t>Assessment</w:t>
      </w:r>
      <w:bookmarkEnd w:id="63"/>
    </w:p>
    <w:p w14:paraId="19BCD473" w14:textId="77777777" w:rsidR="00F50F9B" w:rsidRPr="00F50F9B" w:rsidRDefault="00F50F9B" w:rsidP="00F50F9B">
      <w:pPr>
        <w:rPr>
          <w:rFonts w:eastAsia="Arial"/>
          <w:lang w:eastAsia="en-US"/>
        </w:rPr>
      </w:pPr>
      <w:r w:rsidRPr="00F50F9B">
        <w:rPr>
          <w:rFonts w:eastAsia="Arial"/>
          <w:lang w:eastAsia="en-US"/>
        </w:rPr>
        <w:t>The SeaDataNet WebOcean Data Analysis Data Space is still in development and no metrics were collected so far. A first release of the Data Space is expected during Q2 of 2022. The on-boarding of the Data Space in the EOSC Portal will follow after that.</w:t>
      </w:r>
    </w:p>
    <w:p w14:paraId="32C918AC" w14:textId="21B27D21" w:rsidR="00F50F9B" w:rsidRPr="00F50F9B" w:rsidRDefault="00F50F9B" w:rsidP="00F50F9B">
      <w:pPr>
        <w:rPr>
          <w:rFonts w:eastAsia="Arial"/>
          <w:lang w:eastAsia="en-US"/>
        </w:rPr>
      </w:pPr>
      <w:r w:rsidRPr="00F50F9B">
        <w:rPr>
          <w:rFonts w:eastAsia="Arial"/>
          <w:lang w:eastAsia="en-US"/>
        </w:rPr>
        <w:t>The SeaDataNet WebOcean Data Analysis Data Space is planned to be accessible by a portal. Through this portal users will be able to access a public instance of the WebOcean service, which will be used to display existing curated datasets from SeaDataNet</w:t>
      </w:r>
      <w:r w:rsidRPr="00F50F9B">
        <w:rPr>
          <w:rFonts w:eastAsia="Arial"/>
          <w:vertAlign w:val="superscript"/>
          <w:lang w:eastAsia="en-US"/>
        </w:rPr>
        <w:footnoteReference w:id="48"/>
      </w:r>
      <w:r w:rsidRPr="00F50F9B">
        <w:rPr>
          <w:rFonts w:eastAsia="Arial"/>
          <w:lang w:eastAsia="en-US"/>
        </w:rPr>
        <w:t xml:space="preserve"> and ARGO</w:t>
      </w:r>
      <w:r w:rsidRPr="00F50F9B">
        <w:rPr>
          <w:rFonts w:eastAsia="Arial"/>
          <w:vertAlign w:val="superscript"/>
          <w:lang w:eastAsia="en-US"/>
        </w:rPr>
        <w:footnoteReference w:id="49"/>
      </w:r>
      <w:r w:rsidRPr="00F50F9B">
        <w:rPr>
          <w:rFonts w:eastAsia="Arial"/>
          <w:lang w:eastAsia="en-US"/>
        </w:rPr>
        <w:t xml:space="preserve"> and perform data extraction. During the first part of the project, the public instance has been already installed at INFN-CLOUD-BARI cloud. The portal, which is also integrated with EGI Check-in</w:t>
      </w:r>
      <w:r w:rsidRPr="00F50F9B">
        <w:rPr>
          <w:rFonts w:eastAsia="Arial"/>
          <w:vertAlign w:val="superscript"/>
          <w:lang w:eastAsia="en-US"/>
        </w:rPr>
        <w:footnoteReference w:id="50"/>
      </w:r>
      <w:r w:rsidRPr="00F50F9B">
        <w:rPr>
          <w:rFonts w:eastAsia="Arial"/>
          <w:lang w:eastAsia="en-US"/>
        </w:rPr>
        <w:t>, will also allow users to create private online Ocean Data View (WebODV) instances on the EGI Compute Cloud, where researchers can perform data analysis and have access to a dedicated storage space to use as a workspace. To facilitate the deployment of WebODV private instances transparently to the users, the portal has been integrated also with the EGI PaaS Orchestrator</w:t>
      </w:r>
      <w:r w:rsidRPr="00F50F9B">
        <w:rPr>
          <w:rFonts w:eastAsia="Arial"/>
          <w:vertAlign w:val="superscript"/>
          <w:lang w:eastAsia="en-US"/>
        </w:rPr>
        <w:footnoteReference w:id="51"/>
      </w:r>
      <w:r w:rsidRPr="00F50F9B">
        <w:rPr>
          <w:rFonts w:eastAsia="Arial"/>
          <w:lang w:eastAsia="en-US"/>
        </w:rPr>
        <w:t>.</w:t>
      </w:r>
    </w:p>
    <w:p w14:paraId="67C440F2" w14:textId="77777777" w:rsidR="00F50F9B" w:rsidRPr="00F50F9B" w:rsidRDefault="00F50F9B" w:rsidP="00A82C8F">
      <w:pPr>
        <w:pStyle w:val="Heading2"/>
        <w:numPr>
          <w:ilvl w:val="1"/>
          <w:numId w:val="13"/>
        </w:numPr>
      </w:pPr>
      <w:bookmarkStart w:id="64" w:name="_heading=h.7wi7jx8s2okd" w:colFirst="0" w:colLast="0"/>
      <w:bookmarkStart w:id="65" w:name="_Toc102798061"/>
      <w:bookmarkEnd w:id="64"/>
      <w:r w:rsidRPr="00F50F9B">
        <w:t>EMSO ERIC data services</w:t>
      </w:r>
      <w:bookmarkEnd w:id="65"/>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B83023" w14:paraId="6D6B0E08" w14:textId="77777777" w:rsidTr="0001092B">
        <w:tc>
          <w:tcPr>
            <w:tcW w:w="1471" w:type="dxa"/>
            <w:shd w:val="clear" w:color="auto" w:fill="D9D9D9"/>
            <w:tcMar>
              <w:top w:w="75" w:type="dxa"/>
              <w:left w:w="75" w:type="dxa"/>
              <w:bottom w:w="75" w:type="dxa"/>
              <w:right w:w="75" w:type="dxa"/>
            </w:tcMar>
            <w:vAlign w:val="center"/>
          </w:tcPr>
          <w:p w14:paraId="6EFC622C"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Description</w:t>
            </w:r>
          </w:p>
        </w:tc>
        <w:tc>
          <w:tcPr>
            <w:tcW w:w="11926" w:type="dxa"/>
            <w:tcMar>
              <w:top w:w="75" w:type="dxa"/>
              <w:left w:w="75" w:type="dxa"/>
              <w:bottom w:w="75" w:type="dxa"/>
              <w:right w:w="75" w:type="dxa"/>
            </w:tcMar>
            <w:vAlign w:val="center"/>
          </w:tcPr>
          <w:p w14:paraId="634F1F27" w14:textId="77777777" w:rsidR="00F50F9B" w:rsidRPr="00B83023" w:rsidRDefault="00F50F9B" w:rsidP="00F50F9B">
            <w:pPr>
              <w:rPr>
                <w:rFonts w:eastAsia="Arial"/>
                <w:sz w:val="20"/>
                <w:szCs w:val="20"/>
                <w:lang w:eastAsia="en-US"/>
              </w:rPr>
            </w:pPr>
            <w:r w:rsidRPr="00B83023">
              <w:rPr>
                <w:rFonts w:eastAsia="Arial"/>
                <w:sz w:val="20"/>
                <w:szCs w:val="20"/>
                <w:lang w:eastAsia="en-US"/>
              </w:rPr>
              <w:t>EMSO ERIC data services provide access to harmonized key ocean variables from 11 observatory nodes placed at key environmental sites across European seas, from the North Atlantic, through the Mediterranean, to the Black Sea. The EMSO ERIC data services are currently operated using EGI resources. These services include databases of harmonized EMSO ERIC data and metadata, data portal and dashboards supporting science-driven use case applications, machine-to-machine interfaces, data archive, DAP services, and virtual research environments.</w:t>
            </w:r>
          </w:p>
        </w:tc>
      </w:tr>
      <w:tr w:rsidR="00F50F9B" w:rsidRPr="00B83023" w14:paraId="5EE4385D" w14:textId="77777777" w:rsidTr="0001092B">
        <w:tc>
          <w:tcPr>
            <w:tcW w:w="1471" w:type="dxa"/>
            <w:shd w:val="clear" w:color="auto" w:fill="D9D9D9"/>
            <w:tcMar>
              <w:top w:w="75" w:type="dxa"/>
              <w:left w:w="75" w:type="dxa"/>
              <w:bottom w:w="75" w:type="dxa"/>
              <w:right w:w="75" w:type="dxa"/>
            </w:tcMar>
            <w:vAlign w:val="center"/>
          </w:tcPr>
          <w:p w14:paraId="3F063434"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Task</w:t>
            </w:r>
          </w:p>
        </w:tc>
        <w:tc>
          <w:tcPr>
            <w:tcW w:w="11926" w:type="dxa"/>
            <w:tcMar>
              <w:top w:w="75" w:type="dxa"/>
              <w:left w:w="75" w:type="dxa"/>
              <w:bottom w:w="75" w:type="dxa"/>
              <w:right w:w="75" w:type="dxa"/>
            </w:tcMar>
            <w:vAlign w:val="center"/>
          </w:tcPr>
          <w:p w14:paraId="6C0D8CEC" w14:textId="77777777" w:rsidR="00F50F9B" w:rsidRPr="00B83023" w:rsidRDefault="00F50F9B" w:rsidP="00F50F9B">
            <w:pPr>
              <w:rPr>
                <w:rFonts w:eastAsia="Arial"/>
                <w:sz w:val="20"/>
                <w:szCs w:val="20"/>
                <w:lang w:eastAsia="en-US"/>
              </w:rPr>
            </w:pPr>
            <w:r w:rsidRPr="00B83023">
              <w:rPr>
                <w:rFonts w:eastAsia="Arial"/>
                <w:sz w:val="20"/>
                <w:szCs w:val="20"/>
                <w:lang w:eastAsia="en-US"/>
              </w:rPr>
              <w:t>5.4</w:t>
            </w:r>
          </w:p>
        </w:tc>
      </w:tr>
      <w:tr w:rsidR="00F50F9B" w:rsidRPr="00B83023" w14:paraId="16001CF7" w14:textId="77777777" w:rsidTr="0001092B">
        <w:tc>
          <w:tcPr>
            <w:tcW w:w="1471" w:type="dxa"/>
            <w:shd w:val="clear" w:color="auto" w:fill="D9D9D9"/>
            <w:tcMar>
              <w:top w:w="75" w:type="dxa"/>
              <w:left w:w="75" w:type="dxa"/>
              <w:bottom w:w="75" w:type="dxa"/>
              <w:right w:w="75" w:type="dxa"/>
            </w:tcMar>
            <w:vAlign w:val="center"/>
          </w:tcPr>
          <w:p w14:paraId="745320B9"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URL</w:t>
            </w:r>
          </w:p>
        </w:tc>
        <w:tc>
          <w:tcPr>
            <w:tcW w:w="11926" w:type="dxa"/>
            <w:tcMar>
              <w:top w:w="75" w:type="dxa"/>
              <w:left w:w="75" w:type="dxa"/>
              <w:bottom w:w="75" w:type="dxa"/>
              <w:right w:w="75" w:type="dxa"/>
            </w:tcMar>
            <w:vAlign w:val="center"/>
          </w:tcPr>
          <w:p w14:paraId="341B4A5A" w14:textId="77777777" w:rsidR="00F50F9B" w:rsidRPr="00B83023" w:rsidRDefault="00F50F9B" w:rsidP="00F50F9B">
            <w:pPr>
              <w:rPr>
                <w:rFonts w:eastAsia="Arial"/>
                <w:sz w:val="20"/>
                <w:szCs w:val="20"/>
                <w:lang w:eastAsia="en-US"/>
              </w:rPr>
            </w:pPr>
          </w:p>
        </w:tc>
      </w:tr>
      <w:tr w:rsidR="00F50F9B" w:rsidRPr="00B83023" w14:paraId="379113A9" w14:textId="77777777" w:rsidTr="0001092B">
        <w:tc>
          <w:tcPr>
            <w:tcW w:w="1471" w:type="dxa"/>
            <w:shd w:val="clear" w:color="auto" w:fill="D9D9D9"/>
            <w:tcMar>
              <w:top w:w="75" w:type="dxa"/>
              <w:left w:w="75" w:type="dxa"/>
              <w:bottom w:w="75" w:type="dxa"/>
              <w:right w:w="75" w:type="dxa"/>
            </w:tcMar>
            <w:vAlign w:val="center"/>
          </w:tcPr>
          <w:p w14:paraId="1D63E109"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Service Category</w:t>
            </w:r>
          </w:p>
        </w:tc>
        <w:tc>
          <w:tcPr>
            <w:tcW w:w="11926" w:type="dxa"/>
            <w:tcMar>
              <w:top w:w="75" w:type="dxa"/>
              <w:left w:w="75" w:type="dxa"/>
              <w:bottom w:w="75" w:type="dxa"/>
              <w:right w:w="75" w:type="dxa"/>
            </w:tcMar>
            <w:vAlign w:val="center"/>
          </w:tcPr>
          <w:p w14:paraId="1BBCDDAE" w14:textId="77777777" w:rsidR="00F50F9B" w:rsidRPr="00B83023" w:rsidRDefault="00F50F9B" w:rsidP="00F50F9B">
            <w:pPr>
              <w:rPr>
                <w:rFonts w:eastAsia="Arial"/>
                <w:sz w:val="20"/>
                <w:szCs w:val="20"/>
                <w:lang w:eastAsia="en-US"/>
              </w:rPr>
            </w:pPr>
            <w:r w:rsidRPr="00B83023">
              <w:rPr>
                <w:rFonts w:eastAsia="Arial"/>
                <w:sz w:val="20"/>
                <w:szCs w:val="20"/>
                <w:lang w:eastAsia="en-US"/>
              </w:rPr>
              <w:t>Data Spaces and Analytics</w:t>
            </w:r>
          </w:p>
        </w:tc>
      </w:tr>
      <w:tr w:rsidR="00F50F9B" w:rsidRPr="00B83023" w14:paraId="1D20A4C9" w14:textId="77777777" w:rsidTr="0001092B">
        <w:tc>
          <w:tcPr>
            <w:tcW w:w="1471" w:type="dxa"/>
            <w:shd w:val="clear" w:color="auto" w:fill="D9D9D9"/>
            <w:tcMar>
              <w:top w:w="75" w:type="dxa"/>
              <w:left w:w="75" w:type="dxa"/>
              <w:bottom w:w="75" w:type="dxa"/>
              <w:right w:w="75" w:type="dxa"/>
            </w:tcMar>
            <w:vAlign w:val="center"/>
          </w:tcPr>
          <w:p w14:paraId="53ABFDC1"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Service Catalogue</w:t>
            </w:r>
          </w:p>
        </w:tc>
        <w:tc>
          <w:tcPr>
            <w:tcW w:w="11926" w:type="dxa"/>
            <w:tcMar>
              <w:top w:w="75" w:type="dxa"/>
              <w:left w:w="75" w:type="dxa"/>
              <w:bottom w:w="75" w:type="dxa"/>
              <w:right w:w="75" w:type="dxa"/>
            </w:tcMar>
            <w:vAlign w:val="center"/>
          </w:tcPr>
          <w:p w14:paraId="0832BA45" w14:textId="77777777" w:rsidR="00F50F9B" w:rsidRPr="00B83023" w:rsidRDefault="001A103E" w:rsidP="00F50F9B">
            <w:pPr>
              <w:rPr>
                <w:rFonts w:eastAsia="Arial"/>
                <w:sz w:val="20"/>
                <w:szCs w:val="20"/>
                <w:lang w:eastAsia="en-US"/>
              </w:rPr>
            </w:pPr>
            <w:hyperlink r:id="rId35">
              <w:r w:rsidR="00F50F9B" w:rsidRPr="00B83023">
                <w:rPr>
                  <w:rFonts w:eastAsia="Arial"/>
                  <w:color w:val="1155CC"/>
                  <w:sz w:val="20"/>
                  <w:szCs w:val="20"/>
                  <w:u w:val="single"/>
                  <w:lang w:eastAsia="en-US"/>
                </w:rPr>
                <w:t>http://emso.eu/data/</w:t>
              </w:r>
            </w:hyperlink>
            <w:r w:rsidR="00F50F9B" w:rsidRPr="00B83023">
              <w:rPr>
                <w:rFonts w:eastAsia="Arial"/>
                <w:sz w:val="20"/>
                <w:szCs w:val="20"/>
                <w:lang w:eastAsia="en-US"/>
              </w:rPr>
              <w:t xml:space="preserve"> </w:t>
            </w:r>
          </w:p>
        </w:tc>
      </w:tr>
      <w:tr w:rsidR="00F50F9B" w:rsidRPr="00B83023" w14:paraId="5778589E" w14:textId="77777777" w:rsidTr="0001092B">
        <w:tc>
          <w:tcPr>
            <w:tcW w:w="1471" w:type="dxa"/>
            <w:shd w:val="clear" w:color="auto" w:fill="D9D9D9"/>
            <w:tcMar>
              <w:top w:w="75" w:type="dxa"/>
              <w:left w:w="75" w:type="dxa"/>
              <w:bottom w:w="75" w:type="dxa"/>
              <w:right w:w="75" w:type="dxa"/>
            </w:tcMar>
            <w:vAlign w:val="center"/>
          </w:tcPr>
          <w:p w14:paraId="085E83F2"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Location</w:t>
            </w:r>
          </w:p>
        </w:tc>
        <w:tc>
          <w:tcPr>
            <w:tcW w:w="11926" w:type="dxa"/>
            <w:tcMar>
              <w:top w:w="75" w:type="dxa"/>
              <w:left w:w="75" w:type="dxa"/>
              <w:bottom w:w="75" w:type="dxa"/>
              <w:right w:w="75" w:type="dxa"/>
            </w:tcMar>
            <w:vAlign w:val="center"/>
          </w:tcPr>
          <w:p w14:paraId="2CF894FC" w14:textId="77777777" w:rsidR="00F50F9B" w:rsidRPr="00B83023" w:rsidRDefault="00F50F9B" w:rsidP="00F50F9B">
            <w:pPr>
              <w:rPr>
                <w:rFonts w:eastAsia="Arial"/>
                <w:sz w:val="20"/>
                <w:szCs w:val="20"/>
                <w:lang w:eastAsia="en-US"/>
              </w:rPr>
            </w:pPr>
            <w:r w:rsidRPr="00B83023">
              <w:rPr>
                <w:rFonts w:eastAsia="Arial"/>
                <w:sz w:val="20"/>
                <w:szCs w:val="20"/>
                <w:lang w:eastAsia="en-US"/>
              </w:rPr>
              <w:t>EMSO-ERIC</w:t>
            </w:r>
          </w:p>
        </w:tc>
      </w:tr>
      <w:tr w:rsidR="00F50F9B" w:rsidRPr="00B83023" w14:paraId="7E54D2CE" w14:textId="77777777" w:rsidTr="0001092B">
        <w:tc>
          <w:tcPr>
            <w:tcW w:w="1471" w:type="dxa"/>
            <w:shd w:val="clear" w:color="auto" w:fill="D9D9D9"/>
            <w:tcMar>
              <w:top w:w="75" w:type="dxa"/>
              <w:left w:w="75" w:type="dxa"/>
              <w:bottom w:w="75" w:type="dxa"/>
              <w:right w:w="75" w:type="dxa"/>
            </w:tcMar>
            <w:vAlign w:val="center"/>
          </w:tcPr>
          <w:p w14:paraId="3EEC93C5"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Duration</w:t>
            </w:r>
          </w:p>
        </w:tc>
        <w:tc>
          <w:tcPr>
            <w:tcW w:w="11926" w:type="dxa"/>
            <w:tcMar>
              <w:top w:w="75" w:type="dxa"/>
              <w:left w:w="75" w:type="dxa"/>
              <w:bottom w:w="75" w:type="dxa"/>
              <w:right w:w="75" w:type="dxa"/>
            </w:tcMar>
            <w:vAlign w:val="center"/>
          </w:tcPr>
          <w:p w14:paraId="14EDB566" w14:textId="77777777" w:rsidR="00F50F9B" w:rsidRPr="00B83023" w:rsidRDefault="00F50F9B" w:rsidP="00F50F9B">
            <w:pPr>
              <w:rPr>
                <w:rFonts w:eastAsia="Arial"/>
                <w:sz w:val="20"/>
                <w:szCs w:val="20"/>
                <w:lang w:eastAsia="en-US"/>
              </w:rPr>
            </w:pPr>
            <w:r w:rsidRPr="00B83023">
              <w:rPr>
                <w:rFonts w:eastAsia="Arial"/>
                <w:sz w:val="20"/>
                <w:szCs w:val="20"/>
                <w:lang w:eastAsia="en-US"/>
              </w:rPr>
              <w:t>M01-M30</w:t>
            </w:r>
          </w:p>
        </w:tc>
      </w:tr>
      <w:tr w:rsidR="00F50F9B" w:rsidRPr="00B83023" w14:paraId="41ADE895" w14:textId="77777777" w:rsidTr="0001092B">
        <w:tc>
          <w:tcPr>
            <w:tcW w:w="1471" w:type="dxa"/>
            <w:shd w:val="clear" w:color="auto" w:fill="D9D9D9"/>
            <w:tcMar>
              <w:top w:w="75" w:type="dxa"/>
              <w:left w:w="75" w:type="dxa"/>
              <w:bottom w:w="75" w:type="dxa"/>
              <w:right w:w="75" w:type="dxa"/>
            </w:tcMar>
            <w:vAlign w:val="center"/>
          </w:tcPr>
          <w:p w14:paraId="1728375A"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Modality of access</w:t>
            </w:r>
          </w:p>
        </w:tc>
        <w:tc>
          <w:tcPr>
            <w:tcW w:w="11926" w:type="dxa"/>
            <w:tcMar>
              <w:top w:w="75" w:type="dxa"/>
              <w:left w:w="75" w:type="dxa"/>
              <w:bottom w:w="75" w:type="dxa"/>
              <w:right w:w="75" w:type="dxa"/>
            </w:tcMar>
            <w:vAlign w:val="center"/>
          </w:tcPr>
          <w:p w14:paraId="7CE03DC0" w14:textId="77777777" w:rsidR="00F50F9B" w:rsidRPr="00B83023" w:rsidRDefault="00F50F9B" w:rsidP="00F50F9B">
            <w:pPr>
              <w:rPr>
                <w:rFonts w:eastAsia="Arial"/>
                <w:sz w:val="20"/>
                <w:szCs w:val="20"/>
                <w:lang w:eastAsia="en-US"/>
              </w:rPr>
            </w:pPr>
            <w:r w:rsidRPr="00B83023">
              <w:rPr>
                <w:rFonts w:eastAsia="Arial"/>
                <w:sz w:val="20"/>
                <w:szCs w:val="20"/>
                <w:lang w:eastAsia="en-US"/>
              </w:rPr>
              <w:t>Web interfaces</w:t>
            </w:r>
          </w:p>
        </w:tc>
      </w:tr>
      <w:tr w:rsidR="00F50F9B" w:rsidRPr="00B83023" w14:paraId="2893B8EA" w14:textId="77777777" w:rsidTr="0001092B">
        <w:tc>
          <w:tcPr>
            <w:tcW w:w="1471" w:type="dxa"/>
            <w:shd w:val="clear" w:color="auto" w:fill="D9D9D9"/>
            <w:tcMar>
              <w:top w:w="75" w:type="dxa"/>
              <w:left w:w="75" w:type="dxa"/>
              <w:bottom w:w="75" w:type="dxa"/>
              <w:right w:w="75" w:type="dxa"/>
            </w:tcMar>
            <w:vAlign w:val="center"/>
          </w:tcPr>
          <w:p w14:paraId="47C08374"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Support offered</w:t>
            </w:r>
          </w:p>
        </w:tc>
        <w:tc>
          <w:tcPr>
            <w:tcW w:w="11926" w:type="dxa"/>
            <w:tcMar>
              <w:top w:w="75" w:type="dxa"/>
              <w:left w:w="75" w:type="dxa"/>
              <w:bottom w:w="75" w:type="dxa"/>
              <w:right w:w="75" w:type="dxa"/>
            </w:tcMar>
            <w:vAlign w:val="center"/>
          </w:tcPr>
          <w:p w14:paraId="3F7FE57D" w14:textId="77777777" w:rsidR="00F50F9B" w:rsidRPr="00B83023" w:rsidRDefault="00F50F9B" w:rsidP="00F50F9B">
            <w:pPr>
              <w:rPr>
                <w:rFonts w:eastAsia="Arial"/>
                <w:sz w:val="20"/>
                <w:szCs w:val="20"/>
                <w:lang w:eastAsia="en-US"/>
              </w:rPr>
            </w:pPr>
            <w:r w:rsidRPr="00B83023">
              <w:rPr>
                <w:rFonts w:eastAsia="Arial"/>
                <w:sz w:val="20"/>
                <w:szCs w:val="20"/>
                <w:lang w:eastAsia="en-US"/>
              </w:rPr>
              <w:t>The planned activities would encompass user support, training, and continuous operation of the cloud-enabled systems</w:t>
            </w:r>
          </w:p>
        </w:tc>
      </w:tr>
      <w:tr w:rsidR="00F50F9B" w:rsidRPr="00B83023" w14:paraId="2FA256C2" w14:textId="77777777" w:rsidTr="0001092B">
        <w:tc>
          <w:tcPr>
            <w:tcW w:w="1471" w:type="dxa"/>
            <w:shd w:val="clear" w:color="auto" w:fill="D9D9D9"/>
            <w:tcMar>
              <w:top w:w="75" w:type="dxa"/>
              <w:left w:w="75" w:type="dxa"/>
              <w:bottom w:w="75" w:type="dxa"/>
              <w:right w:w="75" w:type="dxa"/>
            </w:tcMar>
            <w:vAlign w:val="center"/>
          </w:tcPr>
          <w:p w14:paraId="4629ADF1"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Operational since</w:t>
            </w:r>
          </w:p>
        </w:tc>
        <w:tc>
          <w:tcPr>
            <w:tcW w:w="11926" w:type="dxa"/>
            <w:tcMar>
              <w:top w:w="75" w:type="dxa"/>
              <w:left w:w="75" w:type="dxa"/>
              <w:bottom w:w="75" w:type="dxa"/>
              <w:right w:w="75" w:type="dxa"/>
            </w:tcMar>
            <w:vAlign w:val="center"/>
          </w:tcPr>
          <w:p w14:paraId="4802D496" w14:textId="77777777" w:rsidR="00F50F9B" w:rsidRPr="00B83023" w:rsidRDefault="00F50F9B" w:rsidP="00F50F9B">
            <w:pPr>
              <w:jc w:val="left"/>
              <w:rPr>
                <w:rFonts w:eastAsia="Arial"/>
                <w:sz w:val="20"/>
                <w:szCs w:val="20"/>
                <w:lang w:eastAsia="en-US"/>
              </w:rPr>
            </w:pPr>
            <w:r w:rsidRPr="00B83023">
              <w:rPr>
                <w:rFonts w:eastAsia="Arial"/>
                <w:sz w:val="20"/>
                <w:szCs w:val="20"/>
                <w:lang w:eastAsia="en-US"/>
              </w:rPr>
              <w:t>2020</w:t>
            </w:r>
          </w:p>
        </w:tc>
      </w:tr>
      <w:tr w:rsidR="00F50F9B" w:rsidRPr="00B83023" w14:paraId="1E27C902" w14:textId="77777777" w:rsidTr="0001092B">
        <w:tc>
          <w:tcPr>
            <w:tcW w:w="1471" w:type="dxa"/>
            <w:shd w:val="clear" w:color="auto" w:fill="D9D9D9"/>
            <w:tcMar>
              <w:top w:w="75" w:type="dxa"/>
              <w:left w:w="75" w:type="dxa"/>
              <w:bottom w:w="75" w:type="dxa"/>
              <w:right w:w="75" w:type="dxa"/>
            </w:tcMar>
            <w:vAlign w:val="center"/>
          </w:tcPr>
          <w:p w14:paraId="01E72945"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User definition</w:t>
            </w:r>
          </w:p>
        </w:tc>
        <w:tc>
          <w:tcPr>
            <w:tcW w:w="11926" w:type="dxa"/>
            <w:tcMar>
              <w:top w:w="75" w:type="dxa"/>
              <w:left w:w="75" w:type="dxa"/>
              <w:bottom w:w="75" w:type="dxa"/>
              <w:right w:w="75" w:type="dxa"/>
            </w:tcMar>
            <w:vAlign w:val="center"/>
          </w:tcPr>
          <w:p w14:paraId="1C26F8E9" w14:textId="77777777" w:rsidR="00F50F9B" w:rsidRPr="00B83023" w:rsidRDefault="00F50F9B" w:rsidP="00F50F9B">
            <w:pPr>
              <w:jc w:val="left"/>
              <w:rPr>
                <w:rFonts w:eastAsia="Arial"/>
                <w:sz w:val="20"/>
                <w:szCs w:val="20"/>
                <w:lang w:eastAsia="en-US"/>
              </w:rPr>
            </w:pPr>
            <w:r w:rsidRPr="00B83023">
              <w:rPr>
                <w:rFonts w:eastAsia="Arial"/>
                <w:sz w:val="20"/>
                <w:szCs w:val="20"/>
                <w:lang w:eastAsia="en-US"/>
              </w:rPr>
              <w:t>A user is a person making use of EMSO-ERIC data services.</w:t>
            </w:r>
          </w:p>
        </w:tc>
      </w:tr>
    </w:tbl>
    <w:p w14:paraId="77570B58" w14:textId="77777777" w:rsidR="00F50F9B" w:rsidRPr="00F50F9B" w:rsidRDefault="00F50F9B" w:rsidP="00F50F9B">
      <w:pPr>
        <w:rPr>
          <w:rFonts w:eastAsia="Arial"/>
          <w:lang w:eastAsia="en-US"/>
        </w:rPr>
      </w:pPr>
    </w:p>
    <w:p w14:paraId="615B22F5" w14:textId="77777777" w:rsidR="00F50F9B" w:rsidRPr="00F50F9B" w:rsidRDefault="00F50F9B" w:rsidP="001A5E04">
      <w:pPr>
        <w:pStyle w:val="Heading3"/>
        <w:numPr>
          <w:ilvl w:val="2"/>
          <w:numId w:val="13"/>
        </w:numPr>
      </w:pPr>
      <w:bookmarkStart w:id="66" w:name="_heading=h.weov1ibdzrnp" w:colFirst="0" w:colLast="0"/>
      <w:bookmarkStart w:id="67" w:name="_Toc102798062"/>
      <w:bookmarkEnd w:id="66"/>
      <w:r w:rsidRPr="00F50F9B">
        <w:t>Metrics</w:t>
      </w:r>
      <w:bookmarkEnd w:id="67"/>
    </w:p>
    <w:tbl>
      <w:tblPr>
        <w:tblW w:w="1315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610"/>
        <w:gridCol w:w="982"/>
        <w:gridCol w:w="3533"/>
        <w:gridCol w:w="2145"/>
        <w:gridCol w:w="1935"/>
        <w:gridCol w:w="1950"/>
      </w:tblGrid>
      <w:tr w:rsidR="00F50F9B" w:rsidRPr="00F50F9B" w14:paraId="4E989C44" w14:textId="77777777" w:rsidTr="00B83023">
        <w:trPr>
          <w:jc w:val="center"/>
        </w:trPr>
        <w:tc>
          <w:tcPr>
            <w:tcW w:w="2610" w:type="dxa"/>
            <w:shd w:val="clear" w:color="auto" w:fill="D9D9D9"/>
            <w:tcMar>
              <w:top w:w="75" w:type="dxa"/>
              <w:left w:w="75" w:type="dxa"/>
              <w:bottom w:w="75" w:type="dxa"/>
              <w:right w:w="75" w:type="dxa"/>
            </w:tcMar>
            <w:vAlign w:val="center"/>
          </w:tcPr>
          <w:p w14:paraId="0058F1BE"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982" w:type="dxa"/>
            <w:shd w:val="clear" w:color="auto" w:fill="D9D9D9"/>
            <w:tcMar>
              <w:top w:w="75" w:type="dxa"/>
              <w:left w:w="75" w:type="dxa"/>
              <w:bottom w:w="75" w:type="dxa"/>
              <w:right w:w="75" w:type="dxa"/>
            </w:tcMar>
            <w:vAlign w:val="center"/>
          </w:tcPr>
          <w:p w14:paraId="6F3EA63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533" w:type="dxa"/>
            <w:shd w:val="clear" w:color="auto" w:fill="D9D9D9"/>
            <w:tcMar>
              <w:top w:w="75" w:type="dxa"/>
              <w:left w:w="75" w:type="dxa"/>
              <w:bottom w:w="75" w:type="dxa"/>
              <w:right w:w="75" w:type="dxa"/>
            </w:tcMar>
            <w:vAlign w:val="center"/>
          </w:tcPr>
          <w:p w14:paraId="517C766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45" w:type="dxa"/>
            <w:shd w:val="clear" w:color="auto" w:fill="D9D9D9"/>
            <w:tcMar>
              <w:top w:w="75" w:type="dxa"/>
              <w:left w:w="75" w:type="dxa"/>
              <w:bottom w:w="75" w:type="dxa"/>
              <w:right w:w="75" w:type="dxa"/>
            </w:tcMar>
            <w:vAlign w:val="center"/>
          </w:tcPr>
          <w:p w14:paraId="2ED772F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M01-M05</w:t>
            </w:r>
          </w:p>
        </w:tc>
        <w:tc>
          <w:tcPr>
            <w:tcW w:w="1935" w:type="dxa"/>
            <w:shd w:val="clear" w:color="auto" w:fill="D9D9D9"/>
          </w:tcPr>
          <w:p w14:paraId="1A611E0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50" w:type="dxa"/>
            <w:shd w:val="clear" w:color="auto" w:fill="D9D9D9"/>
          </w:tcPr>
          <w:p w14:paraId="1AC9DF4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p>
          <w:p w14:paraId="4D86FCA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M11-M15</w:t>
            </w:r>
          </w:p>
        </w:tc>
      </w:tr>
      <w:tr w:rsidR="00F50F9B" w:rsidRPr="00F50F9B" w14:paraId="325B0239" w14:textId="77777777" w:rsidTr="00B83023">
        <w:trPr>
          <w:jc w:val="center"/>
        </w:trPr>
        <w:tc>
          <w:tcPr>
            <w:tcW w:w="2610" w:type="dxa"/>
            <w:tcMar>
              <w:top w:w="0" w:type="dxa"/>
              <w:left w:w="40" w:type="dxa"/>
              <w:bottom w:w="0" w:type="dxa"/>
              <w:right w:w="40" w:type="dxa"/>
            </w:tcMar>
            <w:vAlign w:val="bottom"/>
          </w:tcPr>
          <w:p w14:paraId="4FAFBC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users</w:t>
            </w:r>
          </w:p>
        </w:tc>
        <w:tc>
          <w:tcPr>
            <w:tcW w:w="982" w:type="dxa"/>
            <w:tcMar>
              <w:top w:w="0" w:type="dxa"/>
              <w:left w:w="40" w:type="dxa"/>
              <w:bottom w:w="0" w:type="dxa"/>
              <w:right w:w="40" w:type="dxa"/>
            </w:tcMar>
            <w:vAlign w:val="bottom"/>
          </w:tcPr>
          <w:p w14:paraId="23E399B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w:t>
            </w:r>
          </w:p>
        </w:tc>
        <w:tc>
          <w:tcPr>
            <w:tcW w:w="3533" w:type="dxa"/>
            <w:tcMar>
              <w:top w:w="0" w:type="dxa"/>
              <w:left w:w="40" w:type="dxa"/>
              <w:bottom w:w="0" w:type="dxa"/>
              <w:right w:w="40" w:type="dxa"/>
            </w:tcMar>
            <w:vAlign w:val="bottom"/>
          </w:tcPr>
          <w:p w14:paraId="6D8C002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2EEEC4B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644</w:t>
            </w:r>
          </w:p>
        </w:tc>
        <w:tc>
          <w:tcPr>
            <w:tcW w:w="1935" w:type="dxa"/>
            <w:tcMar>
              <w:top w:w="0" w:type="dxa"/>
              <w:left w:w="40" w:type="dxa"/>
              <w:bottom w:w="0" w:type="dxa"/>
              <w:right w:w="40" w:type="dxa"/>
            </w:tcMar>
            <w:vAlign w:val="bottom"/>
          </w:tcPr>
          <w:p w14:paraId="18FE68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844</w:t>
            </w:r>
          </w:p>
        </w:tc>
        <w:tc>
          <w:tcPr>
            <w:tcW w:w="1950" w:type="dxa"/>
            <w:tcMar>
              <w:top w:w="0" w:type="dxa"/>
              <w:left w:w="40" w:type="dxa"/>
              <w:bottom w:w="0" w:type="dxa"/>
              <w:right w:w="40" w:type="dxa"/>
            </w:tcMar>
            <w:vAlign w:val="bottom"/>
          </w:tcPr>
          <w:p w14:paraId="72EE12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489</w:t>
            </w:r>
          </w:p>
        </w:tc>
      </w:tr>
      <w:tr w:rsidR="00F50F9B" w:rsidRPr="00F50F9B" w14:paraId="35CA8BB2" w14:textId="77777777" w:rsidTr="00B83023">
        <w:trPr>
          <w:jc w:val="center"/>
        </w:trPr>
        <w:tc>
          <w:tcPr>
            <w:tcW w:w="2610" w:type="dxa"/>
            <w:tcMar>
              <w:top w:w="0" w:type="dxa"/>
              <w:left w:w="40" w:type="dxa"/>
              <w:bottom w:w="0" w:type="dxa"/>
              <w:right w:w="40" w:type="dxa"/>
            </w:tcMar>
            <w:vAlign w:val="bottom"/>
          </w:tcPr>
          <w:p w14:paraId="687112D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datasets served</w:t>
            </w:r>
          </w:p>
        </w:tc>
        <w:tc>
          <w:tcPr>
            <w:tcW w:w="982" w:type="dxa"/>
            <w:tcMar>
              <w:top w:w="0" w:type="dxa"/>
              <w:left w:w="40" w:type="dxa"/>
              <w:bottom w:w="0" w:type="dxa"/>
              <w:right w:w="40" w:type="dxa"/>
            </w:tcMar>
            <w:vAlign w:val="bottom"/>
          </w:tcPr>
          <w:p w14:paraId="54ED46B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6,000</w:t>
            </w:r>
          </w:p>
        </w:tc>
        <w:tc>
          <w:tcPr>
            <w:tcW w:w="3533" w:type="dxa"/>
            <w:tcMar>
              <w:top w:w="0" w:type="dxa"/>
              <w:left w:w="40" w:type="dxa"/>
              <w:bottom w:w="0" w:type="dxa"/>
              <w:right w:w="40" w:type="dxa"/>
            </w:tcMar>
            <w:vAlign w:val="bottom"/>
          </w:tcPr>
          <w:p w14:paraId="2DBE5DD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7B2354B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1575556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50" w:type="dxa"/>
            <w:tcMar>
              <w:top w:w="0" w:type="dxa"/>
              <w:left w:w="40" w:type="dxa"/>
              <w:bottom w:w="0" w:type="dxa"/>
              <w:right w:w="40" w:type="dxa"/>
            </w:tcMar>
            <w:vAlign w:val="bottom"/>
          </w:tcPr>
          <w:p w14:paraId="515B474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r>
      <w:tr w:rsidR="00F50F9B" w:rsidRPr="00F50F9B" w14:paraId="5EBFAEDF" w14:textId="77777777" w:rsidTr="00B83023">
        <w:trPr>
          <w:jc w:val="center"/>
        </w:trPr>
        <w:tc>
          <w:tcPr>
            <w:tcW w:w="2610" w:type="dxa"/>
            <w:tcMar>
              <w:top w:w="0" w:type="dxa"/>
              <w:left w:w="40" w:type="dxa"/>
              <w:bottom w:w="0" w:type="dxa"/>
              <w:right w:w="40" w:type="dxa"/>
            </w:tcMar>
            <w:vAlign w:val="bottom"/>
          </w:tcPr>
          <w:p w14:paraId="365DECC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requests served</w:t>
            </w:r>
          </w:p>
        </w:tc>
        <w:tc>
          <w:tcPr>
            <w:tcW w:w="982" w:type="dxa"/>
            <w:tcMar>
              <w:top w:w="0" w:type="dxa"/>
              <w:left w:w="40" w:type="dxa"/>
              <w:bottom w:w="0" w:type="dxa"/>
              <w:right w:w="40" w:type="dxa"/>
            </w:tcMar>
            <w:vAlign w:val="bottom"/>
          </w:tcPr>
          <w:p w14:paraId="4C51623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15,000</w:t>
            </w:r>
          </w:p>
        </w:tc>
        <w:tc>
          <w:tcPr>
            <w:tcW w:w="3533" w:type="dxa"/>
            <w:tcMar>
              <w:top w:w="0" w:type="dxa"/>
              <w:left w:w="40" w:type="dxa"/>
              <w:bottom w:w="0" w:type="dxa"/>
              <w:right w:w="40" w:type="dxa"/>
            </w:tcMar>
            <w:vAlign w:val="bottom"/>
          </w:tcPr>
          <w:p w14:paraId="69319C3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2F43BC3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25,414</w:t>
            </w:r>
          </w:p>
        </w:tc>
        <w:tc>
          <w:tcPr>
            <w:tcW w:w="1935" w:type="dxa"/>
            <w:tcMar>
              <w:top w:w="0" w:type="dxa"/>
              <w:left w:w="40" w:type="dxa"/>
              <w:bottom w:w="0" w:type="dxa"/>
              <w:right w:w="40" w:type="dxa"/>
            </w:tcMar>
            <w:vAlign w:val="bottom"/>
          </w:tcPr>
          <w:p w14:paraId="5498143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19,255</w:t>
            </w:r>
          </w:p>
        </w:tc>
        <w:tc>
          <w:tcPr>
            <w:tcW w:w="1950" w:type="dxa"/>
            <w:tcMar>
              <w:top w:w="0" w:type="dxa"/>
              <w:left w:w="40" w:type="dxa"/>
              <w:bottom w:w="0" w:type="dxa"/>
              <w:right w:w="40" w:type="dxa"/>
            </w:tcMar>
            <w:vAlign w:val="bottom"/>
          </w:tcPr>
          <w:p w14:paraId="694D8A4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22,653</w:t>
            </w:r>
          </w:p>
        </w:tc>
      </w:tr>
      <w:tr w:rsidR="00F50F9B" w:rsidRPr="00F50F9B" w14:paraId="262058B3" w14:textId="77777777" w:rsidTr="00B83023">
        <w:trPr>
          <w:jc w:val="center"/>
        </w:trPr>
        <w:tc>
          <w:tcPr>
            <w:tcW w:w="2610" w:type="dxa"/>
            <w:tcMar>
              <w:top w:w="0" w:type="dxa"/>
              <w:left w:w="40" w:type="dxa"/>
              <w:bottom w:w="0" w:type="dxa"/>
              <w:right w:w="40" w:type="dxa"/>
            </w:tcMar>
            <w:vAlign w:val="bottom"/>
          </w:tcPr>
          <w:p w14:paraId="7AA487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data analysis run</w:t>
            </w:r>
          </w:p>
        </w:tc>
        <w:tc>
          <w:tcPr>
            <w:tcW w:w="982" w:type="dxa"/>
            <w:tcMar>
              <w:top w:w="0" w:type="dxa"/>
              <w:left w:w="40" w:type="dxa"/>
              <w:bottom w:w="0" w:type="dxa"/>
              <w:right w:w="40" w:type="dxa"/>
            </w:tcMar>
            <w:vAlign w:val="bottom"/>
          </w:tcPr>
          <w:p w14:paraId="14E9D94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w:t>
            </w:r>
          </w:p>
        </w:tc>
        <w:tc>
          <w:tcPr>
            <w:tcW w:w="3533" w:type="dxa"/>
            <w:tcMar>
              <w:top w:w="0" w:type="dxa"/>
              <w:left w:w="40" w:type="dxa"/>
              <w:bottom w:w="0" w:type="dxa"/>
              <w:right w:w="40" w:type="dxa"/>
            </w:tcMar>
            <w:vAlign w:val="bottom"/>
          </w:tcPr>
          <w:p w14:paraId="6A4107D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5BD7239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677D39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50" w:type="dxa"/>
            <w:tcMar>
              <w:top w:w="0" w:type="dxa"/>
              <w:left w:w="40" w:type="dxa"/>
              <w:bottom w:w="0" w:type="dxa"/>
              <w:right w:w="40" w:type="dxa"/>
            </w:tcMar>
            <w:vAlign w:val="bottom"/>
          </w:tcPr>
          <w:p w14:paraId="4A07BE6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r>
      <w:tr w:rsidR="00F50F9B" w:rsidRPr="00F50F9B" w14:paraId="17C32822" w14:textId="77777777" w:rsidTr="00B83023">
        <w:trPr>
          <w:jc w:val="center"/>
        </w:trPr>
        <w:tc>
          <w:tcPr>
            <w:tcW w:w="2610" w:type="dxa"/>
            <w:tcMar>
              <w:top w:w="0" w:type="dxa"/>
              <w:left w:w="40" w:type="dxa"/>
              <w:bottom w:w="0" w:type="dxa"/>
              <w:right w:w="40" w:type="dxa"/>
            </w:tcMar>
            <w:vAlign w:val="bottom"/>
          </w:tcPr>
          <w:p w14:paraId="41F798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982" w:type="dxa"/>
            <w:tcMar>
              <w:top w:w="0" w:type="dxa"/>
              <w:left w:w="40" w:type="dxa"/>
              <w:bottom w:w="0" w:type="dxa"/>
              <w:right w:w="40" w:type="dxa"/>
            </w:tcMar>
            <w:vAlign w:val="bottom"/>
          </w:tcPr>
          <w:p w14:paraId="529C9FE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30</w:t>
            </w:r>
          </w:p>
        </w:tc>
        <w:tc>
          <w:tcPr>
            <w:tcW w:w="3533" w:type="dxa"/>
            <w:tcMar>
              <w:top w:w="0" w:type="dxa"/>
              <w:left w:w="40" w:type="dxa"/>
              <w:bottom w:w="0" w:type="dxa"/>
              <w:right w:w="40" w:type="dxa"/>
            </w:tcMar>
            <w:vAlign w:val="bottom"/>
          </w:tcPr>
          <w:p w14:paraId="5DAFD17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3D02921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95</w:t>
            </w:r>
          </w:p>
        </w:tc>
        <w:tc>
          <w:tcPr>
            <w:tcW w:w="1935" w:type="dxa"/>
            <w:tcMar>
              <w:top w:w="0" w:type="dxa"/>
              <w:left w:w="40" w:type="dxa"/>
              <w:bottom w:w="0" w:type="dxa"/>
              <w:right w:w="40" w:type="dxa"/>
            </w:tcMar>
            <w:vAlign w:val="bottom"/>
          </w:tcPr>
          <w:p w14:paraId="26AABB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90</w:t>
            </w:r>
          </w:p>
        </w:tc>
        <w:tc>
          <w:tcPr>
            <w:tcW w:w="1950" w:type="dxa"/>
            <w:tcMar>
              <w:top w:w="0" w:type="dxa"/>
              <w:left w:w="40" w:type="dxa"/>
              <w:bottom w:w="0" w:type="dxa"/>
              <w:right w:w="40" w:type="dxa"/>
            </w:tcMar>
            <w:vAlign w:val="bottom"/>
          </w:tcPr>
          <w:p w14:paraId="7EE0F92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86</w:t>
            </w:r>
          </w:p>
        </w:tc>
      </w:tr>
      <w:tr w:rsidR="00F50F9B" w:rsidRPr="00F50F9B" w14:paraId="3510A0E0" w14:textId="77777777" w:rsidTr="00B83023">
        <w:trPr>
          <w:jc w:val="center"/>
        </w:trPr>
        <w:tc>
          <w:tcPr>
            <w:tcW w:w="2610" w:type="dxa"/>
            <w:tcMar>
              <w:top w:w="0" w:type="dxa"/>
              <w:left w:w="40" w:type="dxa"/>
              <w:bottom w:w="0" w:type="dxa"/>
              <w:right w:w="40" w:type="dxa"/>
            </w:tcMar>
            <w:vAlign w:val="bottom"/>
          </w:tcPr>
          <w:p w14:paraId="34E7679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Names of countries reach</w:t>
            </w:r>
          </w:p>
        </w:tc>
        <w:tc>
          <w:tcPr>
            <w:tcW w:w="982" w:type="dxa"/>
            <w:tcMar>
              <w:top w:w="0" w:type="dxa"/>
              <w:left w:w="40" w:type="dxa"/>
              <w:bottom w:w="0" w:type="dxa"/>
              <w:right w:w="40" w:type="dxa"/>
            </w:tcMar>
            <w:vAlign w:val="bottom"/>
          </w:tcPr>
          <w:p w14:paraId="2C7E9B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Worldwide</w:t>
            </w:r>
          </w:p>
        </w:tc>
        <w:tc>
          <w:tcPr>
            <w:tcW w:w="3533" w:type="dxa"/>
            <w:tcMar>
              <w:top w:w="0" w:type="dxa"/>
              <w:left w:w="40" w:type="dxa"/>
              <w:bottom w:w="0" w:type="dxa"/>
              <w:right w:w="40" w:type="dxa"/>
            </w:tcMar>
            <w:vAlign w:val="bottom"/>
          </w:tcPr>
          <w:p w14:paraId="1022157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069E344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Top5: Spain, Italy, China, USA and UK</w:t>
            </w:r>
          </w:p>
        </w:tc>
        <w:tc>
          <w:tcPr>
            <w:tcW w:w="1935" w:type="dxa"/>
            <w:tcMar>
              <w:top w:w="0" w:type="dxa"/>
              <w:left w:w="40" w:type="dxa"/>
              <w:bottom w:w="0" w:type="dxa"/>
              <w:right w:w="40" w:type="dxa"/>
            </w:tcMar>
            <w:vAlign w:val="bottom"/>
          </w:tcPr>
          <w:p w14:paraId="7E48243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Top5: China, Italy, Spain, USA, France</w:t>
            </w:r>
          </w:p>
        </w:tc>
        <w:tc>
          <w:tcPr>
            <w:tcW w:w="1950" w:type="dxa"/>
            <w:tcMar>
              <w:top w:w="0" w:type="dxa"/>
              <w:left w:w="40" w:type="dxa"/>
              <w:bottom w:w="0" w:type="dxa"/>
              <w:right w:w="40" w:type="dxa"/>
            </w:tcMar>
            <w:vAlign w:val="bottom"/>
          </w:tcPr>
          <w:p w14:paraId="30A13F9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Top5: China, Spain, Italy, France, Germany</w:t>
            </w:r>
          </w:p>
        </w:tc>
      </w:tr>
    </w:tbl>
    <w:p w14:paraId="59F88D3C" w14:textId="77777777" w:rsidR="00F50F9B" w:rsidRPr="00F50F9B" w:rsidRDefault="00F50F9B" w:rsidP="00F50F9B">
      <w:pPr>
        <w:rPr>
          <w:rFonts w:eastAsia="Arial"/>
          <w:lang w:eastAsia="en-US"/>
        </w:rPr>
      </w:pPr>
    </w:p>
    <w:p w14:paraId="2F4F2B29" w14:textId="77777777" w:rsidR="00F50F9B" w:rsidRPr="00F50F9B" w:rsidRDefault="00F50F9B" w:rsidP="00730F5B">
      <w:pPr>
        <w:pStyle w:val="Heading3"/>
        <w:numPr>
          <w:ilvl w:val="2"/>
          <w:numId w:val="13"/>
        </w:numPr>
      </w:pPr>
      <w:bookmarkStart w:id="68" w:name="_heading=h.7gzuje12zef3" w:colFirst="0" w:colLast="0"/>
      <w:bookmarkStart w:id="69" w:name="_Toc102798063"/>
      <w:bookmarkEnd w:id="68"/>
      <w:r w:rsidRPr="00F50F9B">
        <w:t>Assessment</w:t>
      </w:r>
      <w:bookmarkEnd w:id="69"/>
    </w:p>
    <w:p w14:paraId="0B37A11C" w14:textId="77777777" w:rsidR="00F50F9B" w:rsidRPr="00F50F9B" w:rsidRDefault="00F50F9B" w:rsidP="00F50F9B">
      <w:pPr>
        <w:rPr>
          <w:rFonts w:eastAsia="Arial"/>
          <w:lang w:eastAsia="en-US"/>
        </w:rPr>
      </w:pPr>
      <w:r w:rsidRPr="00F50F9B">
        <w:rPr>
          <w:rFonts w:eastAsia="Arial"/>
          <w:lang w:eastAsia="en-US"/>
        </w:rPr>
        <w:t>EMSO ERIC offers data and services to a large and diverse group of users, from scientists and industries to institutions and policy makers. It is an extraordinary infrastructure to provide relevant information for defining environmental policies based on scientific data. The EOSC Compute Platform is contributing to operate and deliver the EMSO ERIC data services</w:t>
      </w:r>
      <w:r w:rsidRPr="00F50F9B">
        <w:rPr>
          <w:rFonts w:eastAsia="Arial"/>
          <w:vertAlign w:val="superscript"/>
          <w:lang w:eastAsia="en-US"/>
        </w:rPr>
        <w:footnoteReference w:id="52"/>
      </w:r>
      <w:r w:rsidRPr="00F50F9B">
        <w:rPr>
          <w:rFonts w:eastAsia="Arial"/>
          <w:lang w:eastAsia="en-US"/>
        </w:rPr>
        <w:t xml:space="preserve"> and provide access to scientific data.</w:t>
      </w:r>
    </w:p>
    <w:p w14:paraId="702C6125" w14:textId="0CAA9455" w:rsidR="00F50F9B" w:rsidRPr="00F50F9B" w:rsidRDefault="00F50F9B" w:rsidP="00F50F9B">
      <w:pPr>
        <w:rPr>
          <w:rFonts w:eastAsia="Arial"/>
          <w:lang w:eastAsia="en-US"/>
        </w:rPr>
      </w:pPr>
      <w:r w:rsidRPr="00F50F9B">
        <w:rPr>
          <w:rFonts w:eastAsia="Arial"/>
          <w:lang w:eastAsia="en-US"/>
        </w:rPr>
        <w:t xml:space="preserve">The resources and the solutions provided by the EOSC Compute Platform are instrumental to support the transition of the EMSO-ERIC data services from the pre-production to the production level. To support this transition, and maintain the operation of the EMSO ERIC data services, the project is contributing providing access to the federated resources of the EOSC Compute </w:t>
      </w:r>
      <w:r w:rsidR="00E960F9" w:rsidRPr="00F50F9B">
        <w:rPr>
          <w:rFonts w:eastAsia="Arial"/>
          <w:lang w:eastAsia="en-US"/>
        </w:rPr>
        <w:t>Platform and</w:t>
      </w:r>
      <w:r w:rsidRPr="00F50F9B">
        <w:rPr>
          <w:rFonts w:eastAsia="Arial"/>
          <w:lang w:eastAsia="en-US"/>
        </w:rPr>
        <w:t xml:space="preserve"> offering Authorization and Authentication solution (via EGI Check-in) to enable federated access of users to the EMSO ERIC data services. For what concerns the federated resources, a total of 492 vCPU cores, 1.7TB of RAM and 10.6TB of block storage resources have been allocated with a dedicated Service Level Agreement (SLA)</w:t>
      </w:r>
      <w:r w:rsidRPr="00F50F9B">
        <w:rPr>
          <w:rFonts w:eastAsia="Arial"/>
          <w:vertAlign w:val="superscript"/>
          <w:lang w:eastAsia="en-US"/>
        </w:rPr>
        <w:footnoteReference w:id="53"/>
      </w:r>
      <w:r w:rsidRPr="00F50F9B">
        <w:rPr>
          <w:rFonts w:eastAsia="Arial"/>
          <w:lang w:eastAsia="en-US"/>
        </w:rPr>
        <w:t xml:space="preserve"> which has been extended until 06/2023.</w:t>
      </w:r>
    </w:p>
    <w:p w14:paraId="7197CE8F" w14:textId="6DA29790" w:rsidR="00F50F9B" w:rsidRPr="00F50F9B" w:rsidRDefault="00F50F9B" w:rsidP="00F50F9B">
      <w:pPr>
        <w:rPr>
          <w:rFonts w:eastAsia="Arial"/>
          <w:lang w:eastAsia="en-US"/>
        </w:rPr>
      </w:pPr>
      <w:r w:rsidRPr="00F50F9B">
        <w:rPr>
          <w:rFonts w:eastAsia="Arial"/>
          <w:lang w:eastAsia="en-US"/>
        </w:rPr>
        <w:t>In terms of metrics, as reported in the different periods of observation (see table above), most of them already met the target baseline. More specifically,  a progressively increasing number of requests served by the EMSO ERIC Data Portal was registered over the three periods of observations. The two metrics: ‘No. of datasets served’  and ‘# of data analysis run’ were not provided as they are no longer representative to describe the level of maturity, nor explain how the Data Space is performing. For this reason, a request to remove/update these two metrics has been already submitted for the next project amendment</w:t>
      </w:r>
      <w:r w:rsidR="00047262">
        <w:rPr>
          <w:rFonts w:eastAsia="Arial"/>
          <w:lang w:eastAsia="en-US"/>
        </w:rPr>
        <w:t>.</w:t>
      </w:r>
    </w:p>
    <w:p w14:paraId="67DC498B"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were registered by the Data Space:</w:t>
      </w:r>
    </w:p>
    <w:p w14:paraId="08FE549B"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new users (before the start of the project): 250</w:t>
      </w:r>
      <w:r w:rsidRPr="00F50F9B">
        <w:rPr>
          <w:rFonts w:eastAsia="Arial"/>
          <w:vertAlign w:val="superscript"/>
          <w:lang w:eastAsia="en-US"/>
        </w:rPr>
        <w:footnoteReference w:id="54"/>
      </w:r>
    </w:p>
    <w:p w14:paraId="2000827F" w14:textId="14031875" w:rsidR="00F50F9B" w:rsidRPr="00F50F9B" w:rsidRDefault="00F50F9B" w:rsidP="00F50F9B">
      <w:pPr>
        <w:numPr>
          <w:ilvl w:val="0"/>
          <w:numId w:val="19"/>
        </w:numPr>
        <w:spacing w:after="0"/>
        <w:rPr>
          <w:rFonts w:eastAsia="Arial"/>
          <w:lang w:eastAsia="en-US"/>
        </w:rPr>
      </w:pPr>
      <w:r w:rsidRPr="00F50F9B">
        <w:rPr>
          <w:rFonts w:eastAsia="Arial"/>
          <w:lang w:eastAsia="en-US"/>
        </w:rPr>
        <w:t xml:space="preserve">No. of new users at M15: (644+844+489)=1977, with an increment of +690%. If we analyse the metric in the last 2 periods of </w:t>
      </w:r>
      <w:r w:rsidR="00E960F9" w:rsidRPr="00F50F9B">
        <w:rPr>
          <w:rFonts w:eastAsia="Arial"/>
          <w:lang w:eastAsia="en-US"/>
        </w:rPr>
        <w:t>observations,</w:t>
      </w:r>
      <w:r w:rsidRPr="00F50F9B">
        <w:rPr>
          <w:rFonts w:eastAsia="Arial"/>
          <w:lang w:eastAsia="en-US"/>
        </w:rPr>
        <w:t xml:space="preserve"> we notice a drop. This was primarily due to a significant reduction of use of the EMSO ERIC data services during the Christmas break and the lack of any important event during the last reporting period. </w:t>
      </w:r>
    </w:p>
    <w:p w14:paraId="4E9B00DA"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requests served (before the start of the project): 18,750</w:t>
      </w:r>
      <w:r w:rsidRPr="00F50F9B">
        <w:rPr>
          <w:rFonts w:eastAsia="Arial"/>
          <w:vertAlign w:val="superscript"/>
          <w:lang w:eastAsia="en-US"/>
        </w:rPr>
        <w:t>48</w:t>
      </w:r>
    </w:p>
    <w:p w14:paraId="633959BE" w14:textId="4D3F2593" w:rsidR="00F50F9B" w:rsidRPr="00F50F9B" w:rsidRDefault="00F50F9B" w:rsidP="00730F5B">
      <w:pPr>
        <w:numPr>
          <w:ilvl w:val="0"/>
          <w:numId w:val="19"/>
        </w:numPr>
        <w:rPr>
          <w:rFonts w:eastAsia="Arial"/>
          <w:lang w:eastAsia="en-US"/>
        </w:rPr>
      </w:pPr>
      <w:r w:rsidRPr="00F50F9B">
        <w:rPr>
          <w:rFonts w:eastAsia="Arial"/>
          <w:lang w:eastAsia="en-US"/>
        </w:rPr>
        <w:t>No. of requests served at M15: 22,653, with an increment of +20.81%.</w:t>
      </w:r>
    </w:p>
    <w:p w14:paraId="2A34AE15" w14:textId="77777777" w:rsidR="00F50F9B" w:rsidRPr="00F50F9B" w:rsidRDefault="00F50F9B" w:rsidP="007D43D5">
      <w:pPr>
        <w:pStyle w:val="Heading2"/>
        <w:numPr>
          <w:ilvl w:val="1"/>
          <w:numId w:val="13"/>
        </w:numPr>
      </w:pPr>
      <w:bookmarkStart w:id="70" w:name="_heading=h.kyvtbsogdush" w:colFirst="0" w:colLast="0"/>
      <w:bookmarkStart w:id="71" w:name="_Toc102798064"/>
      <w:bookmarkEnd w:id="70"/>
      <w:r w:rsidRPr="00F50F9B">
        <w:t>GBIF Cloud data space</w:t>
      </w:r>
      <w:bookmarkEnd w:id="71"/>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E960F9" w14:paraId="153E2BC0" w14:textId="77777777" w:rsidTr="0001092B">
        <w:tc>
          <w:tcPr>
            <w:tcW w:w="1471" w:type="dxa"/>
            <w:shd w:val="clear" w:color="auto" w:fill="D9D9D9"/>
            <w:tcMar>
              <w:top w:w="75" w:type="dxa"/>
              <w:left w:w="75" w:type="dxa"/>
              <w:bottom w:w="75" w:type="dxa"/>
              <w:right w:w="75" w:type="dxa"/>
            </w:tcMar>
            <w:vAlign w:val="center"/>
          </w:tcPr>
          <w:p w14:paraId="42073039"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Description</w:t>
            </w:r>
          </w:p>
        </w:tc>
        <w:tc>
          <w:tcPr>
            <w:tcW w:w="11926" w:type="dxa"/>
            <w:tcMar>
              <w:top w:w="75" w:type="dxa"/>
              <w:left w:w="75" w:type="dxa"/>
              <w:bottom w:w="75" w:type="dxa"/>
              <w:right w:w="75" w:type="dxa"/>
            </w:tcMar>
            <w:vAlign w:val="center"/>
          </w:tcPr>
          <w:p w14:paraId="28D1D752" w14:textId="77777777" w:rsidR="00F50F9B" w:rsidRPr="00E960F9" w:rsidRDefault="00F50F9B" w:rsidP="00F50F9B">
            <w:pPr>
              <w:rPr>
                <w:rFonts w:eastAsia="Arial"/>
                <w:sz w:val="20"/>
                <w:szCs w:val="20"/>
                <w:lang w:eastAsia="en-US"/>
              </w:rPr>
            </w:pPr>
            <w:r w:rsidRPr="00E960F9">
              <w:rPr>
                <w:rFonts w:eastAsia="Arial"/>
                <w:sz w:val="20"/>
                <w:szCs w:val="20"/>
                <w:lang w:eastAsia="en-US"/>
              </w:rPr>
              <w:t>In the framework of EOSC-hub, a number of services of GBIF Spain have already been made available through the EOSC Portal. This installation will be an integrated platform hosting all the GBIF data from all Iberian GBIF publishers, plus data from other GBIF publishers for the Iberian region and integrated storage and data analytics capabilities to support researchers perform data processing and visualisation online. The service integrated biodiversity data and geospatial data (climate, soil, land use, environmental variables, etc.). The service will provide new facilities in 3 areas: Localization (serving national conservation strategies, EU directives); More advanced visualisation and analysis capabilities; Integration between biodiversity data and geospatial data. The platform will orchestrate all the necessary EOSC/EGI services (AAI, EGI Jyputer notebook), made available through the EOSC Portal, and will support researchers in the area of biodiversity by connecting those data, with a layer of advanced computing and storage services.</w:t>
            </w:r>
          </w:p>
        </w:tc>
      </w:tr>
      <w:tr w:rsidR="00F50F9B" w:rsidRPr="00E960F9" w14:paraId="4CE649A6" w14:textId="77777777" w:rsidTr="0001092B">
        <w:tc>
          <w:tcPr>
            <w:tcW w:w="1471" w:type="dxa"/>
            <w:shd w:val="clear" w:color="auto" w:fill="D9D9D9"/>
            <w:tcMar>
              <w:top w:w="75" w:type="dxa"/>
              <w:left w:w="75" w:type="dxa"/>
              <w:bottom w:w="75" w:type="dxa"/>
              <w:right w:w="75" w:type="dxa"/>
            </w:tcMar>
            <w:vAlign w:val="center"/>
          </w:tcPr>
          <w:p w14:paraId="0D2118C1"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Task</w:t>
            </w:r>
          </w:p>
        </w:tc>
        <w:tc>
          <w:tcPr>
            <w:tcW w:w="11926" w:type="dxa"/>
            <w:tcMar>
              <w:top w:w="75" w:type="dxa"/>
              <w:left w:w="75" w:type="dxa"/>
              <w:bottom w:w="75" w:type="dxa"/>
              <w:right w:w="75" w:type="dxa"/>
            </w:tcMar>
            <w:vAlign w:val="center"/>
          </w:tcPr>
          <w:p w14:paraId="49BF59D6" w14:textId="77777777" w:rsidR="00F50F9B" w:rsidRPr="00E960F9" w:rsidRDefault="00F50F9B" w:rsidP="00F50F9B">
            <w:pPr>
              <w:rPr>
                <w:rFonts w:eastAsia="Arial"/>
                <w:sz w:val="20"/>
                <w:szCs w:val="20"/>
                <w:lang w:eastAsia="en-US"/>
              </w:rPr>
            </w:pPr>
            <w:r w:rsidRPr="00E960F9">
              <w:rPr>
                <w:rFonts w:eastAsia="Arial"/>
                <w:sz w:val="20"/>
                <w:szCs w:val="20"/>
                <w:lang w:eastAsia="en-US"/>
              </w:rPr>
              <w:t>5.4</w:t>
            </w:r>
          </w:p>
        </w:tc>
      </w:tr>
      <w:tr w:rsidR="00F50F9B" w:rsidRPr="00E960F9" w14:paraId="7F01CF0B" w14:textId="77777777" w:rsidTr="0001092B">
        <w:tc>
          <w:tcPr>
            <w:tcW w:w="1471" w:type="dxa"/>
            <w:shd w:val="clear" w:color="auto" w:fill="D9D9D9"/>
            <w:tcMar>
              <w:top w:w="75" w:type="dxa"/>
              <w:left w:w="75" w:type="dxa"/>
              <w:bottom w:w="75" w:type="dxa"/>
              <w:right w:w="75" w:type="dxa"/>
            </w:tcMar>
            <w:vAlign w:val="center"/>
          </w:tcPr>
          <w:p w14:paraId="39A43627"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URL</w:t>
            </w:r>
          </w:p>
        </w:tc>
        <w:tc>
          <w:tcPr>
            <w:tcW w:w="11926" w:type="dxa"/>
            <w:tcMar>
              <w:top w:w="75" w:type="dxa"/>
              <w:left w:w="75" w:type="dxa"/>
              <w:bottom w:w="75" w:type="dxa"/>
              <w:right w:w="75" w:type="dxa"/>
            </w:tcMar>
            <w:vAlign w:val="center"/>
          </w:tcPr>
          <w:p w14:paraId="6BBE4FA1" w14:textId="77777777" w:rsidR="00F50F9B" w:rsidRPr="00E960F9" w:rsidRDefault="00F50F9B" w:rsidP="00F50F9B">
            <w:pPr>
              <w:rPr>
                <w:rFonts w:eastAsia="Arial"/>
                <w:sz w:val="20"/>
                <w:szCs w:val="20"/>
                <w:lang w:eastAsia="en-US"/>
              </w:rPr>
            </w:pPr>
          </w:p>
        </w:tc>
      </w:tr>
      <w:tr w:rsidR="00F50F9B" w:rsidRPr="00E960F9" w14:paraId="27498340" w14:textId="77777777" w:rsidTr="0001092B">
        <w:tc>
          <w:tcPr>
            <w:tcW w:w="1471" w:type="dxa"/>
            <w:shd w:val="clear" w:color="auto" w:fill="D9D9D9"/>
            <w:tcMar>
              <w:top w:w="75" w:type="dxa"/>
              <w:left w:w="75" w:type="dxa"/>
              <w:bottom w:w="75" w:type="dxa"/>
              <w:right w:w="75" w:type="dxa"/>
            </w:tcMar>
            <w:vAlign w:val="center"/>
          </w:tcPr>
          <w:p w14:paraId="0370C712"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Service Category</w:t>
            </w:r>
          </w:p>
        </w:tc>
        <w:tc>
          <w:tcPr>
            <w:tcW w:w="11926" w:type="dxa"/>
            <w:tcMar>
              <w:top w:w="75" w:type="dxa"/>
              <w:left w:w="75" w:type="dxa"/>
              <w:bottom w:w="75" w:type="dxa"/>
              <w:right w:w="75" w:type="dxa"/>
            </w:tcMar>
            <w:vAlign w:val="center"/>
          </w:tcPr>
          <w:p w14:paraId="1891AA93" w14:textId="77777777" w:rsidR="00F50F9B" w:rsidRPr="00E960F9" w:rsidRDefault="00F50F9B" w:rsidP="00F50F9B">
            <w:pPr>
              <w:rPr>
                <w:rFonts w:eastAsia="Arial"/>
                <w:sz w:val="20"/>
                <w:szCs w:val="20"/>
                <w:lang w:eastAsia="en-US"/>
              </w:rPr>
            </w:pPr>
            <w:r w:rsidRPr="00E960F9">
              <w:rPr>
                <w:rFonts w:eastAsia="Arial"/>
                <w:sz w:val="20"/>
                <w:szCs w:val="20"/>
                <w:lang w:eastAsia="en-US"/>
              </w:rPr>
              <w:t>Data Spaces and Analytics</w:t>
            </w:r>
          </w:p>
        </w:tc>
      </w:tr>
      <w:tr w:rsidR="00F50F9B" w:rsidRPr="00E960F9" w14:paraId="3BF5A3A5" w14:textId="77777777" w:rsidTr="0001092B">
        <w:tc>
          <w:tcPr>
            <w:tcW w:w="1471" w:type="dxa"/>
            <w:shd w:val="clear" w:color="auto" w:fill="D9D9D9"/>
            <w:tcMar>
              <w:top w:w="75" w:type="dxa"/>
              <w:left w:w="75" w:type="dxa"/>
              <w:bottom w:w="75" w:type="dxa"/>
              <w:right w:w="75" w:type="dxa"/>
            </w:tcMar>
            <w:vAlign w:val="center"/>
          </w:tcPr>
          <w:p w14:paraId="4A3CEA6B"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Service Catalogue</w:t>
            </w:r>
          </w:p>
        </w:tc>
        <w:tc>
          <w:tcPr>
            <w:tcW w:w="11926" w:type="dxa"/>
            <w:tcMar>
              <w:top w:w="75" w:type="dxa"/>
              <w:left w:w="75" w:type="dxa"/>
              <w:bottom w:w="75" w:type="dxa"/>
              <w:right w:w="75" w:type="dxa"/>
            </w:tcMar>
            <w:vAlign w:val="center"/>
          </w:tcPr>
          <w:p w14:paraId="1DF9DF3E" w14:textId="77777777" w:rsidR="00F50F9B" w:rsidRPr="00E960F9" w:rsidRDefault="001A103E" w:rsidP="00F50F9B">
            <w:pPr>
              <w:rPr>
                <w:rFonts w:eastAsia="Arial"/>
                <w:sz w:val="20"/>
                <w:szCs w:val="20"/>
                <w:lang w:eastAsia="en-US"/>
              </w:rPr>
            </w:pPr>
            <w:hyperlink r:id="rId36">
              <w:r w:rsidR="00F50F9B" w:rsidRPr="00E960F9">
                <w:rPr>
                  <w:rFonts w:eastAsia="Arial"/>
                  <w:color w:val="1155CC"/>
                  <w:sz w:val="20"/>
                  <w:szCs w:val="20"/>
                  <w:u w:val="single"/>
                  <w:lang w:eastAsia="en-US"/>
                </w:rPr>
                <w:t>https://marketplace.eosc-portal.eu/services/e-learning-platform-of-gbif-spain</w:t>
              </w:r>
            </w:hyperlink>
            <w:r w:rsidR="00F50F9B" w:rsidRPr="00E960F9">
              <w:rPr>
                <w:rFonts w:eastAsia="Arial"/>
                <w:sz w:val="20"/>
                <w:szCs w:val="20"/>
                <w:lang w:eastAsia="en-US"/>
              </w:rPr>
              <w:t xml:space="preserve"> </w:t>
            </w:r>
          </w:p>
          <w:p w14:paraId="15F6153C" w14:textId="77777777" w:rsidR="00F50F9B" w:rsidRPr="00E960F9" w:rsidRDefault="001A103E" w:rsidP="00F50F9B">
            <w:pPr>
              <w:rPr>
                <w:rFonts w:eastAsia="Arial"/>
                <w:sz w:val="20"/>
                <w:szCs w:val="20"/>
                <w:lang w:eastAsia="en-US"/>
              </w:rPr>
            </w:pPr>
            <w:hyperlink r:id="rId37">
              <w:r w:rsidR="00F50F9B" w:rsidRPr="00E960F9">
                <w:rPr>
                  <w:rFonts w:eastAsia="Arial"/>
                  <w:color w:val="1155CC"/>
                  <w:sz w:val="20"/>
                  <w:szCs w:val="20"/>
                  <w:u w:val="single"/>
                  <w:lang w:eastAsia="en-US"/>
                </w:rPr>
                <w:t>https://marketplace.eosc-portal.eu/services/gbif-spain-occurrence-records</w:t>
              </w:r>
            </w:hyperlink>
            <w:r w:rsidR="00F50F9B" w:rsidRPr="00E960F9">
              <w:rPr>
                <w:rFonts w:eastAsia="Arial"/>
                <w:sz w:val="20"/>
                <w:szCs w:val="20"/>
                <w:lang w:eastAsia="en-US"/>
              </w:rPr>
              <w:t xml:space="preserve">  </w:t>
            </w:r>
          </w:p>
          <w:p w14:paraId="1C994BC2" w14:textId="77777777" w:rsidR="00F50F9B" w:rsidRPr="00E960F9" w:rsidRDefault="001A103E" w:rsidP="00F50F9B">
            <w:pPr>
              <w:rPr>
                <w:rFonts w:eastAsia="Arial"/>
                <w:sz w:val="20"/>
                <w:szCs w:val="20"/>
                <w:lang w:eastAsia="en-US"/>
              </w:rPr>
            </w:pPr>
            <w:hyperlink r:id="rId38">
              <w:r w:rsidR="00F50F9B" w:rsidRPr="00E960F9">
                <w:rPr>
                  <w:rFonts w:eastAsia="Arial"/>
                  <w:color w:val="1155CC"/>
                  <w:sz w:val="20"/>
                  <w:szCs w:val="20"/>
                  <w:u w:val="single"/>
                  <w:lang w:eastAsia="en-US"/>
                </w:rPr>
                <w:t>https://marketplace.eosc-portal.eu/services/gbif-spain-collections-registry</w:t>
              </w:r>
            </w:hyperlink>
            <w:r w:rsidR="00F50F9B" w:rsidRPr="00E960F9">
              <w:rPr>
                <w:rFonts w:eastAsia="Arial"/>
                <w:sz w:val="20"/>
                <w:szCs w:val="20"/>
                <w:lang w:eastAsia="en-US"/>
              </w:rPr>
              <w:t xml:space="preserve">  </w:t>
            </w:r>
          </w:p>
          <w:p w14:paraId="3FFC045A" w14:textId="77777777" w:rsidR="00F50F9B" w:rsidRPr="00E960F9" w:rsidRDefault="001A103E" w:rsidP="00F50F9B">
            <w:pPr>
              <w:rPr>
                <w:rFonts w:eastAsia="Arial"/>
                <w:sz w:val="20"/>
                <w:szCs w:val="20"/>
                <w:lang w:eastAsia="en-US"/>
              </w:rPr>
            </w:pPr>
            <w:hyperlink r:id="rId39">
              <w:r w:rsidR="00F50F9B" w:rsidRPr="00E960F9">
                <w:rPr>
                  <w:rFonts w:eastAsia="Arial"/>
                  <w:color w:val="1155CC"/>
                  <w:sz w:val="20"/>
                  <w:szCs w:val="20"/>
                  <w:u w:val="single"/>
                  <w:lang w:eastAsia="en-US"/>
                </w:rPr>
                <w:t>https://marketplace.eosc-portal.eu/services/gbif-spain-images-portal</w:t>
              </w:r>
            </w:hyperlink>
            <w:r w:rsidR="00F50F9B" w:rsidRPr="00E960F9">
              <w:rPr>
                <w:rFonts w:eastAsia="Arial"/>
                <w:sz w:val="20"/>
                <w:szCs w:val="20"/>
                <w:lang w:eastAsia="en-US"/>
              </w:rPr>
              <w:t xml:space="preserve">  </w:t>
            </w:r>
          </w:p>
          <w:p w14:paraId="423FD759" w14:textId="77777777" w:rsidR="00F50F9B" w:rsidRPr="00E960F9" w:rsidRDefault="001A103E" w:rsidP="00F50F9B">
            <w:pPr>
              <w:rPr>
                <w:rFonts w:eastAsia="Arial"/>
                <w:sz w:val="20"/>
                <w:szCs w:val="20"/>
                <w:lang w:eastAsia="en-US"/>
              </w:rPr>
            </w:pPr>
            <w:hyperlink r:id="rId40">
              <w:r w:rsidR="00F50F9B" w:rsidRPr="00E960F9">
                <w:rPr>
                  <w:rFonts w:eastAsia="Arial"/>
                  <w:color w:val="1155CC"/>
                  <w:sz w:val="20"/>
                  <w:szCs w:val="20"/>
                  <w:u w:val="single"/>
                  <w:lang w:eastAsia="en-US"/>
                </w:rPr>
                <w:t>https://marketplace.eosc-portal.eu/services/gbif-spain-regions-module</w:t>
              </w:r>
            </w:hyperlink>
            <w:r w:rsidR="00F50F9B" w:rsidRPr="00E960F9">
              <w:rPr>
                <w:rFonts w:eastAsia="Arial"/>
                <w:sz w:val="20"/>
                <w:szCs w:val="20"/>
                <w:lang w:eastAsia="en-US"/>
              </w:rPr>
              <w:t xml:space="preserve">  </w:t>
            </w:r>
          </w:p>
          <w:p w14:paraId="26354554" w14:textId="77777777" w:rsidR="00F50F9B" w:rsidRPr="00E960F9" w:rsidRDefault="001A103E" w:rsidP="00F50F9B">
            <w:pPr>
              <w:rPr>
                <w:rFonts w:eastAsia="Arial"/>
                <w:sz w:val="20"/>
                <w:szCs w:val="20"/>
                <w:lang w:eastAsia="en-US"/>
              </w:rPr>
            </w:pPr>
            <w:hyperlink r:id="rId41">
              <w:r w:rsidR="00F50F9B" w:rsidRPr="00E960F9">
                <w:rPr>
                  <w:rFonts w:eastAsia="Arial"/>
                  <w:color w:val="1155CC"/>
                  <w:sz w:val="20"/>
                  <w:szCs w:val="20"/>
                  <w:u w:val="single"/>
                  <w:lang w:eastAsia="en-US"/>
                </w:rPr>
                <w:t>https://marketplace.eosc-portal.eu/services/gbif-spain-spatial-portal</w:t>
              </w:r>
            </w:hyperlink>
            <w:r w:rsidR="00F50F9B" w:rsidRPr="00E960F9">
              <w:rPr>
                <w:rFonts w:eastAsia="Arial"/>
                <w:sz w:val="20"/>
                <w:szCs w:val="20"/>
                <w:lang w:eastAsia="en-US"/>
              </w:rPr>
              <w:t xml:space="preserve">  </w:t>
            </w:r>
          </w:p>
          <w:p w14:paraId="64B172BE" w14:textId="77777777" w:rsidR="00F50F9B" w:rsidRPr="00E960F9" w:rsidRDefault="001A103E" w:rsidP="00F50F9B">
            <w:pPr>
              <w:rPr>
                <w:rFonts w:eastAsia="Arial"/>
                <w:sz w:val="20"/>
                <w:szCs w:val="20"/>
                <w:lang w:eastAsia="en-US"/>
              </w:rPr>
            </w:pPr>
            <w:hyperlink r:id="rId42">
              <w:r w:rsidR="00F50F9B" w:rsidRPr="00E960F9">
                <w:rPr>
                  <w:rFonts w:eastAsia="Arial"/>
                  <w:color w:val="1155CC"/>
                  <w:sz w:val="20"/>
                  <w:szCs w:val="20"/>
                  <w:u w:val="single"/>
                  <w:lang w:eastAsia="en-US"/>
                </w:rPr>
                <w:t>https://marketplace.eosc-portal.eu/services/gbif-spain-species-portal</w:t>
              </w:r>
            </w:hyperlink>
            <w:r w:rsidR="00F50F9B" w:rsidRPr="00E960F9">
              <w:rPr>
                <w:rFonts w:eastAsia="Arial"/>
                <w:sz w:val="20"/>
                <w:szCs w:val="20"/>
                <w:lang w:eastAsia="en-US"/>
              </w:rPr>
              <w:t xml:space="preserve"> </w:t>
            </w:r>
          </w:p>
          <w:p w14:paraId="068BCAF4" w14:textId="77777777" w:rsidR="00F50F9B" w:rsidRPr="00E960F9" w:rsidRDefault="001A103E" w:rsidP="00F50F9B">
            <w:pPr>
              <w:rPr>
                <w:rFonts w:eastAsia="Arial"/>
                <w:sz w:val="20"/>
                <w:szCs w:val="20"/>
                <w:lang w:eastAsia="en-US"/>
              </w:rPr>
            </w:pPr>
            <w:hyperlink r:id="rId43">
              <w:r w:rsidR="00F50F9B" w:rsidRPr="00E960F9">
                <w:rPr>
                  <w:rFonts w:eastAsia="Arial"/>
                  <w:color w:val="1155CC"/>
                  <w:sz w:val="20"/>
                  <w:szCs w:val="20"/>
                  <w:u w:val="single"/>
                  <w:lang w:eastAsia="en-US"/>
                </w:rPr>
                <w:t>https://marketplace.eosc-portal.eu/services/gbif-portugal-occurrence-records?q=GBIF+Portugal+Occurrence+Records</w:t>
              </w:r>
            </w:hyperlink>
            <w:r w:rsidR="00F50F9B" w:rsidRPr="00E960F9">
              <w:rPr>
                <w:rFonts w:eastAsia="Arial"/>
                <w:sz w:val="20"/>
                <w:szCs w:val="20"/>
                <w:lang w:eastAsia="en-US"/>
              </w:rPr>
              <w:t xml:space="preserve"> </w:t>
            </w:r>
          </w:p>
        </w:tc>
      </w:tr>
      <w:tr w:rsidR="00F50F9B" w:rsidRPr="00E960F9" w14:paraId="51A4937E" w14:textId="77777777" w:rsidTr="0001092B">
        <w:tc>
          <w:tcPr>
            <w:tcW w:w="1471" w:type="dxa"/>
            <w:shd w:val="clear" w:color="auto" w:fill="D9D9D9"/>
            <w:tcMar>
              <w:top w:w="75" w:type="dxa"/>
              <w:left w:w="75" w:type="dxa"/>
              <w:bottom w:w="75" w:type="dxa"/>
              <w:right w:w="75" w:type="dxa"/>
            </w:tcMar>
            <w:vAlign w:val="center"/>
          </w:tcPr>
          <w:p w14:paraId="5993C2D6"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Location</w:t>
            </w:r>
          </w:p>
        </w:tc>
        <w:tc>
          <w:tcPr>
            <w:tcW w:w="11926" w:type="dxa"/>
            <w:tcMar>
              <w:top w:w="75" w:type="dxa"/>
              <w:left w:w="75" w:type="dxa"/>
              <w:bottom w:w="75" w:type="dxa"/>
              <w:right w:w="75" w:type="dxa"/>
            </w:tcMar>
            <w:vAlign w:val="center"/>
          </w:tcPr>
          <w:p w14:paraId="14A67A0A" w14:textId="77777777" w:rsidR="00F50F9B" w:rsidRPr="00E960F9" w:rsidRDefault="00F50F9B" w:rsidP="00F50F9B">
            <w:pPr>
              <w:rPr>
                <w:rFonts w:eastAsia="Arial"/>
                <w:sz w:val="20"/>
                <w:szCs w:val="20"/>
                <w:lang w:eastAsia="en-US"/>
              </w:rPr>
            </w:pPr>
            <w:r w:rsidRPr="00E960F9">
              <w:rPr>
                <w:rFonts w:eastAsia="Arial"/>
                <w:sz w:val="20"/>
                <w:szCs w:val="20"/>
                <w:lang w:eastAsia="en-US"/>
              </w:rPr>
              <w:t xml:space="preserve">Madrid and Lisbon </w:t>
            </w:r>
          </w:p>
        </w:tc>
      </w:tr>
      <w:tr w:rsidR="00F50F9B" w:rsidRPr="00E960F9" w14:paraId="75B1DC13" w14:textId="77777777" w:rsidTr="0001092B">
        <w:tc>
          <w:tcPr>
            <w:tcW w:w="1471" w:type="dxa"/>
            <w:shd w:val="clear" w:color="auto" w:fill="D9D9D9"/>
            <w:tcMar>
              <w:top w:w="75" w:type="dxa"/>
              <w:left w:w="75" w:type="dxa"/>
              <w:bottom w:w="75" w:type="dxa"/>
              <w:right w:w="75" w:type="dxa"/>
            </w:tcMar>
            <w:vAlign w:val="center"/>
          </w:tcPr>
          <w:p w14:paraId="31BB3C04"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Duration</w:t>
            </w:r>
          </w:p>
        </w:tc>
        <w:tc>
          <w:tcPr>
            <w:tcW w:w="11926" w:type="dxa"/>
            <w:tcMar>
              <w:top w:w="75" w:type="dxa"/>
              <w:left w:w="75" w:type="dxa"/>
              <w:bottom w:w="75" w:type="dxa"/>
              <w:right w:w="75" w:type="dxa"/>
            </w:tcMar>
            <w:vAlign w:val="center"/>
          </w:tcPr>
          <w:p w14:paraId="76FA26DD" w14:textId="77777777" w:rsidR="00F50F9B" w:rsidRPr="00E960F9" w:rsidRDefault="00F50F9B" w:rsidP="00F50F9B">
            <w:pPr>
              <w:rPr>
                <w:rFonts w:eastAsia="Arial"/>
                <w:sz w:val="20"/>
                <w:szCs w:val="20"/>
                <w:lang w:eastAsia="en-US"/>
              </w:rPr>
            </w:pPr>
            <w:r w:rsidRPr="00E960F9">
              <w:rPr>
                <w:rFonts w:eastAsia="Arial"/>
                <w:sz w:val="20"/>
                <w:szCs w:val="20"/>
                <w:lang w:eastAsia="en-US"/>
              </w:rPr>
              <w:t>M01-M30</w:t>
            </w:r>
          </w:p>
        </w:tc>
      </w:tr>
      <w:tr w:rsidR="00F50F9B" w:rsidRPr="00E960F9" w14:paraId="1829C582" w14:textId="77777777" w:rsidTr="0001092B">
        <w:tc>
          <w:tcPr>
            <w:tcW w:w="1471" w:type="dxa"/>
            <w:shd w:val="clear" w:color="auto" w:fill="D9D9D9"/>
            <w:tcMar>
              <w:top w:w="75" w:type="dxa"/>
              <w:left w:w="75" w:type="dxa"/>
              <w:bottom w:w="75" w:type="dxa"/>
              <w:right w:w="75" w:type="dxa"/>
            </w:tcMar>
            <w:vAlign w:val="center"/>
          </w:tcPr>
          <w:p w14:paraId="4354C568"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Modality of access</w:t>
            </w:r>
          </w:p>
        </w:tc>
        <w:tc>
          <w:tcPr>
            <w:tcW w:w="11926" w:type="dxa"/>
            <w:tcMar>
              <w:top w:w="75" w:type="dxa"/>
              <w:left w:w="75" w:type="dxa"/>
              <w:bottom w:w="75" w:type="dxa"/>
              <w:right w:w="75" w:type="dxa"/>
            </w:tcMar>
            <w:vAlign w:val="center"/>
          </w:tcPr>
          <w:p w14:paraId="2625EE0A" w14:textId="77777777" w:rsidR="00F50F9B" w:rsidRPr="00E960F9" w:rsidRDefault="00F50F9B" w:rsidP="00F50F9B">
            <w:pPr>
              <w:rPr>
                <w:rFonts w:eastAsia="Arial"/>
                <w:sz w:val="20"/>
                <w:szCs w:val="20"/>
                <w:lang w:eastAsia="en-US"/>
              </w:rPr>
            </w:pPr>
            <w:r w:rsidRPr="00E960F9">
              <w:rPr>
                <w:rFonts w:eastAsia="Arial"/>
                <w:sz w:val="20"/>
                <w:szCs w:val="20"/>
                <w:lang w:eastAsia="en-US"/>
              </w:rPr>
              <w:t>Web interfaces</w:t>
            </w:r>
          </w:p>
        </w:tc>
      </w:tr>
      <w:tr w:rsidR="00F50F9B" w:rsidRPr="00E960F9" w14:paraId="6F2A25FE" w14:textId="77777777" w:rsidTr="0001092B">
        <w:tc>
          <w:tcPr>
            <w:tcW w:w="1471" w:type="dxa"/>
            <w:shd w:val="clear" w:color="auto" w:fill="D9D9D9"/>
            <w:tcMar>
              <w:top w:w="75" w:type="dxa"/>
              <w:left w:w="75" w:type="dxa"/>
              <w:bottom w:w="75" w:type="dxa"/>
              <w:right w:w="75" w:type="dxa"/>
            </w:tcMar>
            <w:vAlign w:val="center"/>
          </w:tcPr>
          <w:p w14:paraId="158AD7D5"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Support offered</w:t>
            </w:r>
          </w:p>
        </w:tc>
        <w:tc>
          <w:tcPr>
            <w:tcW w:w="11926" w:type="dxa"/>
            <w:tcMar>
              <w:top w:w="75" w:type="dxa"/>
              <w:left w:w="75" w:type="dxa"/>
              <w:bottom w:w="75" w:type="dxa"/>
              <w:right w:w="75" w:type="dxa"/>
            </w:tcMar>
            <w:vAlign w:val="center"/>
          </w:tcPr>
          <w:p w14:paraId="0A86C46C" w14:textId="77777777" w:rsidR="00F50F9B" w:rsidRPr="00E960F9" w:rsidRDefault="00F50F9B" w:rsidP="00F50F9B">
            <w:pPr>
              <w:rPr>
                <w:rFonts w:eastAsia="Arial"/>
                <w:sz w:val="20"/>
                <w:szCs w:val="20"/>
                <w:lang w:eastAsia="en-US"/>
              </w:rPr>
            </w:pPr>
            <w:r w:rsidRPr="00E960F9">
              <w:rPr>
                <w:rFonts w:eastAsia="Arial"/>
                <w:sz w:val="20"/>
                <w:szCs w:val="20"/>
                <w:lang w:eastAsia="en-US"/>
              </w:rPr>
              <w:t>It is planned to organise training events and workshops as needed. A set of manuals and video tutorials will be available for some of the services.</w:t>
            </w:r>
          </w:p>
        </w:tc>
      </w:tr>
      <w:tr w:rsidR="00F50F9B" w:rsidRPr="00E960F9" w14:paraId="44958643" w14:textId="77777777" w:rsidTr="0001092B">
        <w:tc>
          <w:tcPr>
            <w:tcW w:w="1471" w:type="dxa"/>
            <w:shd w:val="clear" w:color="auto" w:fill="D9D9D9"/>
            <w:tcMar>
              <w:top w:w="75" w:type="dxa"/>
              <w:left w:w="75" w:type="dxa"/>
              <w:bottom w:w="75" w:type="dxa"/>
              <w:right w:w="75" w:type="dxa"/>
            </w:tcMar>
            <w:vAlign w:val="center"/>
          </w:tcPr>
          <w:p w14:paraId="3F007B68"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Operational since</w:t>
            </w:r>
          </w:p>
        </w:tc>
        <w:tc>
          <w:tcPr>
            <w:tcW w:w="11926" w:type="dxa"/>
            <w:tcMar>
              <w:top w:w="75" w:type="dxa"/>
              <w:left w:w="75" w:type="dxa"/>
              <w:bottom w:w="75" w:type="dxa"/>
              <w:right w:w="75" w:type="dxa"/>
            </w:tcMar>
            <w:vAlign w:val="center"/>
          </w:tcPr>
          <w:p w14:paraId="108B219F"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Services are already available in datos.gbif.es since 2015</w:t>
            </w:r>
          </w:p>
        </w:tc>
      </w:tr>
      <w:tr w:rsidR="00F50F9B" w:rsidRPr="00E960F9" w14:paraId="24BFC660" w14:textId="77777777" w:rsidTr="0001092B">
        <w:tc>
          <w:tcPr>
            <w:tcW w:w="1471" w:type="dxa"/>
            <w:shd w:val="clear" w:color="auto" w:fill="D9D9D9"/>
            <w:tcMar>
              <w:top w:w="75" w:type="dxa"/>
              <w:left w:w="75" w:type="dxa"/>
              <w:bottom w:w="75" w:type="dxa"/>
              <w:right w:w="75" w:type="dxa"/>
            </w:tcMar>
            <w:vAlign w:val="center"/>
          </w:tcPr>
          <w:p w14:paraId="374C8657"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User definition</w:t>
            </w:r>
          </w:p>
        </w:tc>
        <w:tc>
          <w:tcPr>
            <w:tcW w:w="11926" w:type="dxa"/>
            <w:tcMar>
              <w:top w:w="75" w:type="dxa"/>
              <w:left w:w="75" w:type="dxa"/>
              <w:bottom w:w="75" w:type="dxa"/>
              <w:right w:w="75" w:type="dxa"/>
            </w:tcMar>
            <w:vAlign w:val="center"/>
          </w:tcPr>
          <w:p w14:paraId="0DCA94D2"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A user of GBIF service, who can be:</w:t>
            </w:r>
          </w:p>
          <w:p w14:paraId="2FBBEE44"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 Researchers in biodiversity, and ecosystems in global change</w:t>
            </w:r>
          </w:p>
          <w:p w14:paraId="57B08676"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 Policy making in the framework of the EU Green Deal directives</w:t>
            </w:r>
          </w:p>
          <w:p w14:paraId="2A233BF4"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 Companies and the public sector working on land conservation and restoration, invasive species management, cultural ecosystem services</w:t>
            </w:r>
          </w:p>
        </w:tc>
      </w:tr>
    </w:tbl>
    <w:p w14:paraId="6C2A1655" w14:textId="77777777" w:rsidR="00F50F9B" w:rsidRPr="00F50F9B" w:rsidRDefault="00F50F9B" w:rsidP="00F50F9B">
      <w:pPr>
        <w:rPr>
          <w:rFonts w:eastAsia="Arial"/>
          <w:lang w:eastAsia="en-US"/>
        </w:rPr>
      </w:pPr>
    </w:p>
    <w:p w14:paraId="25A7A355" w14:textId="77777777" w:rsidR="00F50F9B" w:rsidRPr="00F50F9B" w:rsidRDefault="00F50F9B" w:rsidP="005F52BF">
      <w:pPr>
        <w:pStyle w:val="Heading3"/>
        <w:numPr>
          <w:ilvl w:val="2"/>
          <w:numId w:val="13"/>
        </w:numPr>
      </w:pPr>
      <w:bookmarkStart w:id="72" w:name="_heading=h.e76hxbj82m5u" w:colFirst="0" w:colLast="0"/>
      <w:bookmarkStart w:id="73" w:name="_Toc102798065"/>
      <w:bookmarkEnd w:id="72"/>
      <w:r w:rsidRPr="00F50F9B">
        <w:t>Metrics</w:t>
      </w:r>
      <w:bookmarkEnd w:id="73"/>
    </w:p>
    <w:tbl>
      <w:tblPr>
        <w:tblW w:w="1320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760"/>
        <w:gridCol w:w="1320"/>
        <w:gridCol w:w="3225"/>
        <w:gridCol w:w="1815"/>
        <w:gridCol w:w="1995"/>
        <w:gridCol w:w="2085"/>
      </w:tblGrid>
      <w:tr w:rsidR="00F50F9B" w:rsidRPr="00F50F9B" w14:paraId="1EAE60D1" w14:textId="77777777" w:rsidTr="0001092B">
        <w:trPr>
          <w:jc w:val="center"/>
        </w:trPr>
        <w:tc>
          <w:tcPr>
            <w:tcW w:w="2760" w:type="dxa"/>
            <w:shd w:val="clear" w:color="auto" w:fill="D9D9D9"/>
            <w:tcMar>
              <w:top w:w="75" w:type="dxa"/>
              <w:left w:w="75" w:type="dxa"/>
              <w:bottom w:w="75" w:type="dxa"/>
              <w:right w:w="75" w:type="dxa"/>
            </w:tcMar>
            <w:vAlign w:val="center"/>
          </w:tcPr>
          <w:p w14:paraId="2B31AF7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320" w:type="dxa"/>
            <w:shd w:val="clear" w:color="auto" w:fill="D9D9D9"/>
            <w:tcMar>
              <w:top w:w="75" w:type="dxa"/>
              <w:left w:w="75" w:type="dxa"/>
              <w:bottom w:w="75" w:type="dxa"/>
              <w:right w:w="75" w:type="dxa"/>
            </w:tcMar>
            <w:vAlign w:val="center"/>
          </w:tcPr>
          <w:p w14:paraId="2C2491C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225" w:type="dxa"/>
            <w:shd w:val="clear" w:color="auto" w:fill="D9D9D9"/>
            <w:tcMar>
              <w:top w:w="75" w:type="dxa"/>
              <w:left w:w="75" w:type="dxa"/>
              <w:bottom w:w="75" w:type="dxa"/>
              <w:right w:w="75" w:type="dxa"/>
            </w:tcMar>
            <w:vAlign w:val="center"/>
          </w:tcPr>
          <w:p w14:paraId="11F8CE85"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815" w:type="dxa"/>
            <w:shd w:val="clear" w:color="auto" w:fill="D9D9D9"/>
            <w:tcMar>
              <w:top w:w="75" w:type="dxa"/>
              <w:left w:w="75" w:type="dxa"/>
              <w:bottom w:w="75" w:type="dxa"/>
              <w:right w:w="75" w:type="dxa"/>
            </w:tcMar>
            <w:vAlign w:val="center"/>
          </w:tcPr>
          <w:p w14:paraId="11176E4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95" w:type="dxa"/>
            <w:shd w:val="clear" w:color="auto" w:fill="D9D9D9"/>
          </w:tcPr>
          <w:p w14:paraId="4AEE68D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085" w:type="dxa"/>
            <w:shd w:val="clear" w:color="auto" w:fill="D9D9D9"/>
          </w:tcPr>
          <w:p w14:paraId="3738F226"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77A096B9" w14:textId="77777777" w:rsidTr="0001092B">
        <w:trPr>
          <w:jc w:val="center"/>
        </w:trPr>
        <w:tc>
          <w:tcPr>
            <w:tcW w:w="2760" w:type="dxa"/>
            <w:tcMar>
              <w:top w:w="0" w:type="dxa"/>
              <w:left w:w="40" w:type="dxa"/>
              <w:bottom w:w="0" w:type="dxa"/>
              <w:right w:w="40" w:type="dxa"/>
            </w:tcMar>
            <w:vAlign w:val="bottom"/>
          </w:tcPr>
          <w:p w14:paraId="22C4F09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unique users</w:t>
            </w:r>
          </w:p>
        </w:tc>
        <w:tc>
          <w:tcPr>
            <w:tcW w:w="1320" w:type="dxa"/>
            <w:tcMar>
              <w:top w:w="0" w:type="dxa"/>
              <w:left w:w="40" w:type="dxa"/>
              <w:bottom w:w="0" w:type="dxa"/>
              <w:right w:w="40" w:type="dxa"/>
            </w:tcMar>
            <w:vAlign w:val="bottom"/>
          </w:tcPr>
          <w:p w14:paraId="784DBED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8,031</w:t>
            </w:r>
          </w:p>
        </w:tc>
        <w:tc>
          <w:tcPr>
            <w:tcW w:w="3225" w:type="dxa"/>
            <w:tcMar>
              <w:top w:w="0" w:type="dxa"/>
              <w:left w:w="40" w:type="dxa"/>
              <w:bottom w:w="0" w:type="dxa"/>
              <w:right w:w="40" w:type="dxa"/>
            </w:tcMar>
            <w:vAlign w:val="bottom"/>
          </w:tcPr>
          <w:p w14:paraId="599E577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2A8DDCF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2,721</w:t>
            </w:r>
          </w:p>
        </w:tc>
        <w:tc>
          <w:tcPr>
            <w:tcW w:w="1995" w:type="dxa"/>
            <w:tcMar>
              <w:top w:w="0" w:type="dxa"/>
              <w:left w:w="40" w:type="dxa"/>
              <w:bottom w:w="0" w:type="dxa"/>
              <w:right w:w="40" w:type="dxa"/>
            </w:tcMar>
            <w:vAlign w:val="bottom"/>
          </w:tcPr>
          <w:p w14:paraId="1F63228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1,472</w:t>
            </w:r>
          </w:p>
        </w:tc>
        <w:tc>
          <w:tcPr>
            <w:tcW w:w="2085" w:type="dxa"/>
            <w:tcMar>
              <w:top w:w="0" w:type="dxa"/>
              <w:left w:w="40" w:type="dxa"/>
              <w:bottom w:w="0" w:type="dxa"/>
              <w:right w:w="40" w:type="dxa"/>
            </w:tcMar>
            <w:vAlign w:val="bottom"/>
          </w:tcPr>
          <w:p w14:paraId="392FBE3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2,665</w:t>
            </w:r>
          </w:p>
        </w:tc>
      </w:tr>
      <w:tr w:rsidR="00F50F9B" w:rsidRPr="00F50F9B" w14:paraId="0E5ACC30" w14:textId="77777777" w:rsidTr="0001092B">
        <w:trPr>
          <w:jc w:val="center"/>
        </w:trPr>
        <w:tc>
          <w:tcPr>
            <w:tcW w:w="2760" w:type="dxa"/>
            <w:tcMar>
              <w:top w:w="0" w:type="dxa"/>
              <w:left w:w="40" w:type="dxa"/>
              <w:bottom w:w="0" w:type="dxa"/>
              <w:right w:w="40" w:type="dxa"/>
            </w:tcMar>
            <w:vAlign w:val="bottom"/>
          </w:tcPr>
          <w:p w14:paraId="66C31C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sessions opened</w:t>
            </w:r>
          </w:p>
        </w:tc>
        <w:tc>
          <w:tcPr>
            <w:tcW w:w="1320" w:type="dxa"/>
            <w:tcMar>
              <w:top w:w="0" w:type="dxa"/>
              <w:left w:w="40" w:type="dxa"/>
              <w:bottom w:w="0" w:type="dxa"/>
              <w:right w:w="40" w:type="dxa"/>
            </w:tcMar>
            <w:vAlign w:val="bottom"/>
          </w:tcPr>
          <w:p w14:paraId="661B37F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13,605</w:t>
            </w:r>
          </w:p>
        </w:tc>
        <w:tc>
          <w:tcPr>
            <w:tcW w:w="3225" w:type="dxa"/>
            <w:tcMar>
              <w:top w:w="0" w:type="dxa"/>
              <w:left w:w="40" w:type="dxa"/>
              <w:bottom w:w="0" w:type="dxa"/>
              <w:right w:w="40" w:type="dxa"/>
            </w:tcMar>
            <w:vAlign w:val="bottom"/>
          </w:tcPr>
          <w:p w14:paraId="3D3EE2F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vAlign w:val="bottom"/>
          </w:tcPr>
          <w:p w14:paraId="3096B8B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4,635</w:t>
            </w:r>
          </w:p>
        </w:tc>
        <w:tc>
          <w:tcPr>
            <w:tcW w:w="1995" w:type="dxa"/>
            <w:tcMar>
              <w:top w:w="0" w:type="dxa"/>
              <w:left w:w="40" w:type="dxa"/>
              <w:bottom w:w="0" w:type="dxa"/>
              <w:right w:w="40" w:type="dxa"/>
            </w:tcMar>
            <w:vAlign w:val="bottom"/>
          </w:tcPr>
          <w:p w14:paraId="2139E05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2,712</w:t>
            </w:r>
          </w:p>
        </w:tc>
        <w:tc>
          <w:tcPr>
            <w:tcW w:w="2085" w:type="dxa"/>
            <w:tcMar>
              <w:top w:w="0" w:type="dxa"/>
              <w:left w:w="40" w:type="dxa"/>
              <w:bottom w:w="0" w:type="dxa"/>
              <w:right w:w="40" w:type="dxa"/>
            </w:tcMar>
            <w:vAlign w:val="bottom"/>
          </w:tcPr>
          <w:p w14:paraId="445F12A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5,457</w:t>
            </w:r>
          </w:p>
        </w:tc>
      </w:tr>
      <w:tr w:rsidR="00F50F9B" w:rsidRPr="00F50F9B" w14:paraId="43EBBD8D" w14:textId="77777777" w:rsidTr="0001092B">
        <w:trPr>
          <w:jc w:val="center"/>
        </w:trPr>
        <w:tc>
          <w:tcPr>
            <w:tcW w:w="2760" w:type="dxa"/>
            <w:tcMar>
              <w:top w:w="0" w:type="dxa"/>
              <w:left w:w="40" w:type="dxa"/>
              <w:bottom w:w="0" w:type="dxa"/>
              <w:right w:w="40" w:type="dxa"/>
            </w:tcMar>
            <w:vAlign w:val="bottom"/>
          </w:tcPr>
          <w:p w14:paraId="4C58002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page views</w:t>
            </w:r>
          </w:p>
        </w:tc>
        <w:tc>
          <w:tcPr>
            <w:tcW w:w="1320" w:type="dxa"/>
            <w:tcMar>
              <w:top w:w="0" w:type="dxa"/>
              <w:left w:w="40" w:type="dxa"/>
              <w:bottom w:w="0" w:type="dxa"/>
              <w:right w:w="40" w:type="dxa"/>
            </w:tcMar>
            <w:vAlign w:val="bottom"/>
          </w:tcPr>
          <w:p w14:paraId="670B23F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79,071</w:t>
            </w:r>
          </w:p>
        </w:tc>
        <w:tc>
          <w:tcPr>
            <w:tcW w:w="3225" w:type="dxa"/>
            <w:tcMar>
              <w:top w:w="0" w:type="dxa"/>
              <w:left w:w="40" w:type="dxa"/>
              <w:bottom w:w="0" w:type="dxa"/>
              <w:right w:w="40" w:type="dxa"/>
            </w:tcMar>
            <w:vAlign w:val="bottom"/>
          </w:tcPr>
          <w:p w14:paraId="316FE3B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vAlign w:val="bottom"/>
          </w:tcPr>
          <w:p w14:paraId="2C7EEE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30,717</w:t>
            </w:r>
          </w:p>
        </w:tc>
        <w:tc>
          <w:tcPr>
            <w:tcW w:w="1995" w:type="dxa"/>
            <w:tcMar>
              <w:top w:w="0" w:type="dxa"/>
              <w:left w:w="40" w:type="dxa"/>
              <w:bottom w:w="0" w:type="dxa"/>
              <w:right w:w="40" w:type="dxa"/>
            </w:tcMar>
            <w:vAlign w:val="bottom"/>
          </w:tcPr>
          <w:p w14:paraId="1C82CA0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18,802</w:t>
            </w:r>
          </w:p>
        </w:tc>
        <w:tc>
          <w:tcPr>
            <w:tcW w:w="2085" w:type="dxa"/>
            <w:tcMar>
              <w:top w:w="0" w:type="dxa"/>
              <w:left w:w="40" w:type="dxa"/>
              <w:bottom w:w="0" w:type="dxa"/>
              <w:right w:w="40" w:type="dxa"/>
            </w:tcMar>
            <w:vAlign w:val="bottom"/>
          </w:tcPr>
          <w:p w14:paraId="608E089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45,643</w:t>
            </w:r>
          </w:p>
        </w:tc>
      </w:tr>
      <w:tr w:rsidR="00F50F9B" w:rsidRPr="00F50F9B" w14:paraId="7EDA313A" w14:textId="77777777" w:rsidTr="0001092B">
        <w:trPr>
          <w:jc w:val="center"/>
        </w:trPr>
        <w:tc>
          <w:tcPr>
            <w:tcW w:w="2760" w:type="dxa"/>
            <w:tcMar>
              <w:top w:w="0" w:type="dxa"/>
              <w:left w:w="40" w:type="dxa"/>
              <w:bottom w:w="0" w:type="dxa"/>
              <w:right w:w="40" w:type="dxa"/>
            </w:tcMar>
            <w:vAlign w:val="bottom"/>
          </w:tcPr>
          <w:p w14:paraId="45D3B55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Data stored (TB)</w:t>
            </w:r>
          </w:p>
        </w:tc>
        <w:tc>
          <w:tcPr>
            <w:tcW w:w="1320" w:type="dxa"/>
            <w:tcMar>
              <w:top w:w="0" w:type="dxa"/>
              <w:left w:w="40" w:type="dxa"/>
              <w:bottom w:w="0" w:type="dxa"/>
              <w:right w:w="40" w:type="dxa"/>
            </w:tcMar>
            <w:vAlign w:val="bottom"/>
          </w:tcPr>
          <w:p w14:paraId="65E1CD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34</w:t>
            </w:r>
          </w:p>
        </w:tc>
        <w:tc>
          <w:tcPr>
            <w:tcW w:w="3225" w:type="dxa"/>
            <w:tcMar>
              <w:top w:w="0" w:type="dxa"/>
              <w:left w:w="40" w:type="dxa"/>
              <w:bottom w:w="0" w:type="dxa"/>
              <w:right w:w="40" w:type="dxa"/>
            </w:tcMar>
            <w:vAlign w:val="bottom"/>
          </w:tcPr>
          <w:p w14:paraId="2299BA2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7E884EC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6.6</w:t>
            </w:r>
          </w:p>
        </w:tc>
        <w:tc>
          <w:tcPr>
            <w:tcW w:w="1995" w:type="dxa"/>
            <w:tcMar>
              <w:top w:w="0" w:type="dxa"/>
              <w:left w:w="40" w:type="dxa"/>
              <w:bottom w:w="0" w:type="dxa"/>
              <w:right w:w="40" w:type="dxa"/>
            </w:tcMar>
            <w:vAlign w:val="bottom"/>
          </w:tcPr>
          <w:p w14:paraId="4E4205F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7.3</w:t>
            </w:r>
          </w:p>
        </w:tc>
        <w:tc>
          <w:tcPr>
            <w:tcW w:w="2085" w:type="dxa"/>
            <w:tcMar>
              <w:top w:w="0" w:type="dxa"/>
              <w:left w:w="40" w:type="dxa"/>
              <w:bottom w:w="0" w:type="dxa"/>
              <w:right w:w="40" w:type="dxa"/>
            </w:tcMar>
            <w:vAlign w:val="bottom"/>
          </w:tcPr>
          <w:p w14:paraId="55ECF75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10.6</w:t>
            </w:r>
          </w:p>
        </w:tc>
      </w:tr>
      <w:tr w:rsidR="00F50F9B" w:rsidRPr="00F50F9B" w14:paraId="13C31E36" w14:textId="77777777" w:rsidTr="0001092B">
        <w:trPr>
          <w:jc w:val="center"/>
        </w:trPr>
        <w:tc>
          <w:tcPr>
            <w:tcW w:w="2760" w:type="dxa"/>
            <w:tcMar>
              <w:top w:w="0" w:type="dxa"/>
              <w:left w:w="40" w:type="dxa"/>
              <w:bottom w:w="0" w:type="dxa"/>
              <w:right w:w="40" w:type="dxa"/>
            </w:tcMar>
            <w:vAlign w:val="bottom"/>
          </w:tcPr>
          <w:p w14:paraId="139F6FB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downloads</w:t>
            </w:r>
          </w:p>
        </w:tc>
        <w:tc>
          <w:tcPr>
            <w:tcW w:w="1320" w:type="dxa"/>
            <w:tcMar>
              <w:top w:w="0" w:type="dxa"/>
              <w:left w:w="40" w:type="dxa"/>
              <w:bottom w:w="0" w:type="dxa"/>
              <w:right w:w="40" w:type="dxa"/>
            </w:tcMar>
            <w:vAlign w:val="bottom"/>
          </w:tcPr>
          <w:p w14:paraId="668E6E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42,363</w:t>
            </w:r>
          </w:p>
        </w:tc>
        <w:tc>
          <w:tcPr>
            <w:tcW w:w="3225" w:type="dxa"/>
            <w:tcMar>
              <w:top w:w="0" w:type="dxa"/>
              <w:left w:w="40" w:type="dxa"/>
              <w:bottom w:w="0" w:type="dxa"/>
              <w:right w:w="40" w:type="dxa"/>
            </w:tcMar>
            <w:vAlign w:val="bottom"/>
          </w:tcPr>
          <w:p w14:paraId="012900E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1D15058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652</w:t>
            </w:r>
          </w:p>
        </w:tc>
        <w:tc>
          <w:tcPr>
            <w:tcW w:w="1995" w:type="dxa"/>
            <w:tcMar>
              <w:top w:w="0" w:type="dxa"/>
              <w:left w:w="40" w:type="dxa"/>
              <w:bottom w:w="0" w:type="dxa"/>
              <w:right w:w="40" w:type="dxa"/>
            </w:tcMar>
            <w:vAlign w:val="bottom"/>
          </w:tcPr>
          <w:p w14:paraId="4A81AA7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249</w:t>
            </w:r>
          </w:p>
        </w:tc>
        <w:tc>
          <w:tcPr>
            <w:tcW w:w="2085" w:type="dxa"/>
            <w:tcMar>
              <w:top w:w="0" w:type="dxa"/>
              <w:left w:w="40" w:type="dxa"/>
              <w:bottom w:w="0" w:type="dxa"/>
              <w:right w:w="40" w:type="dxa"/>
            </w:tcMar>
            <w:vAlign w:val="bottom"/>
          </w:tcPr>
          <w:p w14:paraId="6B7572D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672</w:t>
            </w:r>
          </w:p>
        </w:tc>
      </w:tr>
      <w:tr w:rsidR="00F50F9B" w:rsidRPr="00F50F9B" w14:paraId="3CEB4FA9" w14:textId="77777777" w:rsidTr="0001092B">
        <w:trPr>
          <w:jc w:val="center"/>
        </w:trPr>
        <w:tc>
          <w:tcPr>
            <w:tcW w:w="2760" w:type="dxa"/>
            <w:tcMar>
              <w:top w:w="0" w:type="dxa"/>
              <w:left w:w="40" w:type="dxa"/>
              <w:bottom w:w="0" w:type="dxa"/>
              <w:right w:w="40" w:type="dxa"/>
            </w:tcMar>
            <w:vAlign w:val="bottom"/>
          </w:tcPr>
          <w:p w14:paraId="3F6AC65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registries downloads</w:t>
            </w:r>
          </w:p>
        </w:tc>
        <w:tc>
          <w:tcPr>
            <w:tcW w:w="1320" w:type="dxa"/>
            <w:tcMar>
              <w:top w:w="0" w:type="dxa"/>
              <w:left w:w="40" w:type="dxa"/>
              <w:bottom w:w="0" w:type="dxa"/>
              <w:right w:w="40" w:type="dxa"/>
            </w:tcMar>
            <w:vAlign w:val="bottom"/>
          </w:tcPr>
          <w:p w14:paraId="7E4912A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426,795,567</w:t>
            </w:r>
          </w:p>
        </w:tc>
        <w:tc>
          <w:tcPr>
            <w:tcW w:w="3225" w:type="dxa"/>
            <w:tcMar>
              <w:top w:w="0" w:type="dxa"/>
              <w:left w:w="40" w:type="dxa"/>
              <w:bottom w:w="0" w:type="dxa"/>
              <w:right w:w="40" w:type="dxa"/>
            </w:tcMar>
            <w:vAlign w:val="bottom"/>
          </w:tcPr>
          <w:p w14:paraId="545DC9A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2D0E6AB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652</w:t>
            </w:r>
          </w:p>
        </w:tc>
        <w:tc>
          <w:tcPr>
            <w:tcW w:w="1995" w:type="dxa"/>
            <w:tcMar>
              <w:top w:w="0" w:type="dxa"/>
              <w:left w:w="40" w:type="dxa"/>
              <w:bottom w:w="0" w:type="dxa"/>
              <w:right w:w="40" w:type="dxa"/>
            </w:tcMar>
            <w:vAlign w:val="bottom"/>
          </w:tcPr>
          <w:p w14:paraId="1D2157F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14,456,047</w:t>
            </w:r>
          </w:p>
        </w:tc>
        <w:tc>
          <w:tcPr>
            <w:tcW w:w="2085" w:type="dxa"/>
            <w:tcMar>
              <w:top w:w="0" w:type="dxa"/>
              <w:left w:w="40" w:type="dxa"/>
              <w:bottom w:w="0" w:type="dxa"/>
              <w:right w:w="40" w:type="dxa"/>
            </w:tcMar>
            <w:vAlign w:val="bottom"/>
          </w:tcPr>
          <w:p w14:paraId="23382B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42,502,362</w:t>
            </w:r>
          </w:p>
        </w:tc>
      </w:tr>
      <w:tr w:rsidR="00F50F9B" w:rsidRPr="00F50F9B" w14:paraId="7E010013" w14:textId="77777777" w:rsidTr="0001092B">
        <w:trPr>
          <w:jc w:val="center"/>
        </w:trPr>
        <w:tc>
          <w:tcPr>
            <w:tcW w:w="2760" w:type="dxa"/>
            <w:tcMar>
              <w:top w:w="0" w:type="dxa"/>
              <w:left w:w="40" w:type="dxa"/>
              <w:bottom w:w="0" w:type="dxa"/>
              <w:right w:w="40" w:type="dxa"/>
            </w:tcMar>
            <w:vAlign w:val="bottom"/>
          </w:tcPr>
          <w:p w14:paraId="2A5BC9E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registries visualized</w:t>
            </w:r>
          </w:p>
        </w:tc>
        <w:tc>
          <w:tcPr>
            <w:tcW w:w="1320" w:type="dxa"/>
            <w:tcMar>
              <w:top w:w="0" w:type="dxa"/>
              <w:left w:w="40" w:type="dxa"/>
              <w:bottom w:w="0" w:type="dxa"/>
              <w:right w:w="40" w:type="dxa"/>
            </w:tcMar>
            <w:vAlign w:val="bottom"/>
          </w:tcPr>
          <w:p w14:paraId="1E5D960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51,907,016</w:t>
            </w:r>
          </w:p>
        </w:tc>
        <w:tc>
          <w:tcPr>
            <w:tcW w:w="3225" w:type="dxa"/>
            <w:tcMar>
              <w:top w:w="0" w:type="dxa"/>
              <w:left w:w="40" w:type="dxa"/>
              <w:bottom w:w="0" w:type="dxa"/>
              <w:right w:w="40" w:type="dxa"/>
            </w:tcMar>
            <w:vAlign w:val="bottom"/>
          </w:tcPr>
          <w:p w14:paraId="0750A49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3BC6205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2,384,996</w:t>
            </w:r>
          </w:p>
        </w:tc>
        <w:tc>
          <w:tcPr>
            <w:tcW w:w="1995" w:type="dxa"/>
            <w:tcMar>
              <w:top w:w="0" w:type="dxa"/>
              <w:left w:w="40" w:type="dxa"/>
              <w:bottom w:w="0" w:type="dxa"/>
              <w:right w:w="40" w:type="dxa"/>
            </w:tcMar>
            <w:vAlign w:val="bottom"/>
          </w:tcPr>
          <w:p w14:paraId="3AD3CFB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2,443,061</w:t>
            </w:r>
          </w:p>
        </w:tc>
        <w:tc>
          <w:tcPr>
            <w:tcW w:w="2085" w:type="dxa"/>
            <w:tcMar>
              <w:top w:w="0" w:type="dxa"/>
              <w:left w:w="40" w:type="dxa"/>
              <w:bottom w:w="0" w:type="dxa"/>
              <w:right w:w="40" w:type="dxa"/>
            </w:tcMar>
            <w:vAlign w:val="bottom"/>
          </w:tcPr>
          <w:p w14:paraId="6AD4BA6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2,466,553</w:t>
            </w:r>
          </w:p>
        </w:tc>
      </w:tr>
      <w:tr w:rsidR="00F50F9B" w:rsidRPr="00F50F9B" w14:paraId="7CF5F2D8" w14:textId="77777777" w:rsidTr="0001092B">
        <w:trPr>
          <w:jc w:val="center"/>
        </w:trPr>
        <w:tc>
          <w:tcPr>
            <w:tcW w:w="2760" w:type="dxa"/>
            <w:tcMar>
              <w:top w:w="0" w:type="dxa"/>
              <w:left w:w="40" w:type="dxa"/>
              <w:bottom w:w="0" w:type="dxa"/>
              <w:right w:w="40" w:type="dxa"/>
            </w:tcMar>
            <w:vAlign w:val="bottom"/>
          </w:tcPr>
          <w:p w14:paraId="076CCB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320" w:type="dxa"/>
            <w:tcMar>
              <w:top w:w="0" w:type="dxa"/>
              <w:left w:w="40" w:type="dxa"/>
              <w:bottom w:w="0" w:type="dxa"/>
              <w:right w:w="40" w:type="dxa"/>
            </w:tcMar>
            <w:vAlign w:val="bottom"/>
          </w:tcPr>
          <w:p w14:paraId="73C0CA5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59</w:t>
            </w:r>
          </w:p>
        </w:tc>
        <w:tc>
          <w:tcPr>
            <w:tcW w:w="3225" w:type="dxa"/>
            <w:tcMar>
              <w:top w:w="0" w:type="dxa"/>
              <w:left w:w="40" w:type="dxa"/>
              <w:bottom w:w="0" w:type="dxa"/>
              <w:right w:w="40" w:type="dxa"/>
            </w:tcMar>
            <w:vAlign w:val="bottom"/>
          </w:tcPr>
          <w:p w14:paraId="461FB61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vAlign w:val="bottom"/>
          </w:tcPr>
          <w:p w14:paraId="499855D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115</w:t>
            </w:r>
          </w:p>
        </w:tc>
        <w:tc>
          <w:tcPr>
            <w:tcW w:w="1995" w:type="dxa"/>
            <w:tcMar>
              <w:top w:w="0" w:type="dxa"/>
              <w:left w:w="40" w:type="dxa"/>
              <w:bottom w:w="0" w:type="dxa"/>
              <w:right w:w="40" w:type="dxa"/>
            </w:tcMar>
            <w:vAlign w:val="bottom"/>
          </w:tcPr>
          <w:p w14:paraId="7422AEC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w:t>
            </w:r>
          </w:p>
        </w:tc>
        <w:tc>
          <w:tcPr>
            <w:tcW w:w="2085" w:type="dxa"/>
            <w:tcMar>
              <w:top w:w="0" w:type="dxa"/>
              <w:left w:w="40" w:type="dxa"/>
              <w:bottom w:w="0" w:type="dxa"/>
              <w:right w:w="40" w:type="dxa"/>
            </w:tcMar>
            <w:vAlign w:val="bottom"/>
          </w:tcPr>
          <w:p w14:paraId="71985B5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56</w:t>
            </w:r>
          </w:p>
        </w:tc>
      </w:tr>
      <w:tr w:rsidR="00F50F9B" w:rsidRPr="00F50F9B" w14:paraId="42B3FEF2" w14:textId="77777777" w:rsidTr="0001092B">
        <w:trPr>
          <w:jc w:val="center"/>
        </w:trPr>
        <w:tc>
          <w:tcPr>
            <w:tcW w:w="2760" w:type="dxa"/>
            <w:tcMar>
              <w:top w:w="0" w:type="dxa"/>
              <w:left w:w="40" w:type="dxa"/>
              <w:bottom w:w="0" w:type="dxa"/>
              <w:right w:w="40" w:type="dxa"/>
            </w:tcMar>
          </w:tcPr>
          <w:p w14:paraId="0272569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320" w:type="dxa"/>
            <w:tcMar>
              <w:top w:w="0" w:type="dxa"/>
              <w:left w:w="40" w:type="dxa"/>
              <w:bottom w:w="0" w:type="dxa"/>
              <w:right w:w="40" w:type="dxa"/>
            </w:tcMar>
          </w:tcPr>
          <w:p w14:paraId="7771682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3225" w:type="dxa"/>
            <w:tcMar>
              <w:top w:w="0" w:type="dxa"/>
              <w:left w:w="40" w:type="dxa"/>
              <w:bottom w:w="0" w:type="dxa"/>
              <w:right w:w="40" w:type="dxa"/>
            </w:tcMar>
          </w:tcPr>
          <w:p w14:paraId="54B6677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tcPr>
          <w:p w14:paraId="74ABCDA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Spain 60 % , US 4.9 %, China 3.6 %, Ecuador 2 %, Germany 1.6 %, Brazil 1.6 %, Mexico 1.5 %, France 1.25 %, Colombia 1.1 %, Others 21.1 %</w:t>
            </w:r>
          </w:p>
        </w:tc>
        <w:tc>
          <w:tcPr>
            <w:tcW w:w="1995" w:type="dxa"/>
            <w:tcMar>
              <w:top w:w="0" w:type="dxa"/>
              <w:left w:w="40" w:type="dxa"/>
              <w:bottom w:w="0" w:type="dxa"/>
              <w:right w:w="40" w:type="dxa"/>
            </w:tcMar>
            <w:vAlign w:val="bottom"/>
          </w:tcPr>
          <w:p w14:paraId="7DFCFA1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Spain 70.1%, USA 10 %, China 5.8 %, Colombia 1.8 %, Mexico 1.8 %, Argentina 0.8 %,Germany 0.8 %, Finland, 0.7 %, UK 0.7 %,Others 7.5 %</w:t>
            </w:r>
          </w:p>
        </w:tc>
        <w:tc>
          <w:tcPr>
            <w:tcW w:w="2085" w:type="dxa"/>
            <w:tcMar>
              <w:top w:w="0" w:type="dxa"/>
              <w:left w:w="40" w:type="dxa"/>
              <w:bottom w:w="0" w:type="dxa"/>
              <w:right w:w="40" w:type="dxa"/>
            </w:tcMar>
            <w:vAlign w:val="bottom"/>
          </w:tcPr>
          <w:p w14:paraId="6D1466A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 78.8%, USA 5.6%, China 2.4%, Mexico 1.5%, Others 11.7%</w:t>
            </w:r>
          </w:p>
        </w:tc>
      </w:tr>
    </w:tbl>
    <w:p w14:paraId="0E486CBF" w14:textId="77777777" w:rsidR="00F50F9B" w:rsidRPr="00F50F9B" w:rsidRDefault="00F50F9B" w:rsidP="00F50F9B">
      <w:pPr>
        <w:rPr>
          <w:rFonts w:eastAsia="Arial"/>
          <w:lang w:eastAsia="en-US"/>
        </w:rPr>
      </w:pPr>
    </w:p>
    <w:p w14:paraId="0B80A545" w14:textId="77777777" w:rsidR="00F50F9B" w:rsidRPr="00F50F9B" w:rsidRDefault="00F50F9B" w:rsidP="00067867">
      <w:pPr>
        <w:pStyle w:val="Heading3"/>
        <w:numPr>
          <w:ilvl w:val="2"/>
          <w:numId w:val="13"/>
        </w:numPr>
      </w:pPr>
      <w:bookmarkStart w:id="74" w:name="_heading=h.8mdzbaflstu0" w:colFirst="0" w:colLast="0"/>
      <w:bookmarkStart w:id="75" w:name="_Toc102798066"/>
      <w:bookmarkEnd w:id="74"/>
      <w:r w:rsidRPr="00F50F9B">
        <w:t>Assessment</w:t>
      </w:r>
      <w:bookmarkEnd w:id="75"/>
    </w:p>
    <w:p w14:paraId="6150FF49" w14:textId="77777777" w:rsidR="00F50F9B" w:rsidRPr="00F50F9B" w:rsidRDefault="00F50F9B" w:rsidP="00F50F9B">
      <w:pPr>
        <w:rPr>
          <w:rFonts w:eastAsia="Arial"/>
          <w:lang w:eastAsia="en-US"/>
        </w:rPr>
      </w:pPr>
      <w:r w:rsidRPr="00F50F9B">
        <w:rPr>
          <w:rFonts w:eastAsia="Arial"/>
          <w:lang w:eastAsia="en-US"/>
        </w:rPr>
        <w:t>GBIF (the Global Biodiversity Information Facility)</w:t>
      </w:r>
      <w:r w:rsidRPr="00F50F9B">
        <w:rPr>
          <w:rFonts w:eastAsia="Arial"/>
          <w:vertAlign w:val="superscript"/>
          <w:lang w:eastAsia="en-US"/>
        </w:rPr>
        <w:footnoteReference w:id="55"/>
      </w:r>
      <w:r w:rsidRPr="00F50F9B">
        <w:rPr>
          <w:rFonts w:eastAsia="Arial"/>
          <w:lang w:eastAsia="en-US"/>
        </w:rPr>
        <w:t xml:space="preserve"> is an international network and data infrastructure funded by the world's governments aimed at providing anyone, anywhere, open access to biodiversity data. In the context of the EGI-ACE project the Data Space is supported by the two providers: LIP and CSIC. During the first part of the project the GBIF Cloud Data Space focused on the integration of datasets hosted from GBIF Spain and Portugal. This integration activity required primarily architectural support from the project. As a result of this integration, the GBIF Portugal Occurrence Records</w:t>
      </w:r>
      <w:r w:rsidRPr="00F50F9B">
        <w:rPr>
          <w:rFonts w:eastAsia="Arial"/>
          <w:vertAlign w:val="superscript"/>
          <w:lang w:eastAsia="en-US"/>
        </w:rPr>
        <w:footnoteReference w:id="56"/>
      </w:r>
      <w:r w:rsidRPr="00F50F9B">
        <w:rPr>
          <w:rFonts w:eastAsia="Arial"/>
          <w:lang w:eastAsia="en-US"/>
        </w:rPr>
        <w:t xml:space="preserve"> was registered in the EOSC Portal in Feb. 2022. As a next step, the GBIF Cloud Data Space is now validating the solution with real data before publishing the integrated portal in EOSC. This is expected for Q3 of 2022. For the second part of the project the current AAI model, based on CAS Enterprise Single Sign-On, will be further extended with the federated authentication and authorization framework supported by the EGI-ACE project. Additionally, the benefits of using EGI Jupyter notebooks as an additional interface to access data for further exploitation will be investigated. </w:t>
      </w:r>
    </w:p>
    <w:p w14:paraId="7B5E8EB3" w14:textId="063C36C5" w:rsidR="00F50F9B" w:rsidRPr="00F50F9B" w:rsidRDefault="00F50F9B" w:rsidP="00F50F9B">
      <w:pPr>
        <w:rPr>
          <w:rFonts w:eastAsia="Arial"/>
          <w:lang w:eastAsia="en-US"/>
        </w:rPr>
      </w:pPr>
      <w:r w:rsidRPr="00F50F9B">
        <w:rPr>
          <w:rFonts w:eastAsia="Arial"/>
          <w:lang w:eastAsia="en-US"/>
        </w:rPr>
        <w:t xml:space="preserve">The collaboration started in the framework of the EGI-ACE project is strategic for the deployment in EOSC of </w:t>
      </w:r>
      <w:r w:rsidR="009E7F3A" w:rsidRPr="00F50F9B">
        <w:rPr>
          <w:rFonts w:eastAsia="Arial"/>
          <w:lang w:eastAsia="en-US"/>
        </w:rPr>
        <w:t>a</w:t>
      </w:r>
      <w:r w:rsidRPr="00F50F9B">
        <w:rPr>
          <w:rFonts w:eastAsia="Arial"/>
          <w:lang w:eastAsia="en-US"/>
        </w:rPr>
        <w:t xml:space="preserve"> European platform to support the integration of biodiversity data. Through this platform the biodiversity data, collected from different European countries, will be offered to end-users without potential breaks that political borders may impose on data.</w:t>
      </w:r>
    </w:p>
    <w:p w14:paraId="75955A8A" w14:textId="77777777" w:rsidR="00F50F9B" w:rsidRPr="00F50F9B" w:rsidRDefault="00F50F9B" w:rsidP="00F50F9B">
      <w:pPr>
        <w:rPr>
          <w:rFonts w:eastAsia="Arial"/>
          <w:lang w:eastAsia="en-US"/>
        </w:rPr>
      </w:pPr>
      <w:r w:rsidRPr="00F50F9B">
        <w:rPr>
          <w:rFonts w:eastAsia="Arial"/>
          <w:lang w:eastAsia="en-US"/>
        </w:rPr>
        <w:t xml:space="preserve">In terms of metrics, fluctuations were reported during the second period of observation (see table above). These fluctuations are primarily justified by the integration activity undergone during the first part of the project. With the validation of the architecture, we expect these fluctuations to disappear and increase the values of the metrics collected. </w:t>
      </w:r>
    </w:p>
    <w:p w14:paraId="7DBF6786"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variation were registered by the Data Space:</w:t>
      </w:r>
    </w:p>
    <w:p w14:paraId="32F38893" w14:textId="77777777" w:rsidR="00F50F9B" w:rsidRPr="00F50F9B" w:rsidRDefault="00F50F9B" w:rsidP="00F50F9B">
      <w:pPr>
        <w:numPr>
          <w:ilvl w:val="0"/>
          <w:numId w:val="16"/>
        </w:numPr>
        <w:spacing w:after="0"/>
        <w:rPr>
          <w:rFonts w:eastAsia="Arial"/>
          <w:lang w:eastAsia="en-US"/>
        </w:rPr>
      </w:pPr>
      <w:r w:rsidRPr="00F50F9B">
        <w:rPr>
          <w:rFonts w:eastAsia="Arial"/>
          <w:lang w:eastAsia="en-US"/>
        </w:rPr>
        <w:t>No. of unique users (before the start of the project): 10,038</w:t>
      </w:r>
      <w:r w:rsidRPr="00F50F9B">
        <w:rPr>
          <w:rFonts w:eastAsia="Arial"/>
          <w:vertAlign w:val="superscript"/>
          <w:lang w:eastAsia="en-US"/>
        </w:rPr>
        <w:footnoteReference w:id="57"/>
      </w:r>
    </w:p>
    <w:p w14:paraId="67F6AA81" w14:textId="368F3F55" w:rsidR="00F50F9B" w:rsidRPr="00F50F9B" w:rsidRDefault="00F50F9B" w:rsidP="00067867">
      <w:pPr>
        <w:numPr>
          <w:ilvl w:val="0"/>
          <w:numId w:val="16"/>
        </w:numPr>
        <w:rPr>
          <w:rFonts w:eastAsia="Arial"/>
          <w:lang w:eastAsia="en-US"/>
        </w:rPr>
      </w:pPr>
      <w:r w:rsidRPr="00F50F9B">
        <w:rPr>
          <w:rFonts w:eastAsia="Arial"/>
          <w:lang w:eastAsia="en-US"/>
        </w:rPr>
        <w:t>No. of unique users at M15 (normalized): (2,721+1,472+2,665)=6,858. Compared to the baseline, the % of variation is still negative (-31,68%) however, a significant increase was reported compared to the second period of observation. The same analysis applies to other metrics reported in the table above.</w:t>
      </w:r>
    </w:p>
    <w:p w14:paraId="7CF80C6C" w14:textId="77777777" w:rsidR="00F50F9B" w:rsidRPr="00F50F9B" w:rsidRDefault="00F50F9B" w:rsidP="00B92178">
      <w:pPr>
        <w:pStyle w:val="Heading2"/>
        <w:numPr>
          <w:ilvl w:val="1"/>
          <w:numId w:val="13"/>
        </w:numPr>
      </w:pPr>
      <w:bookmarkStart w:id="76" w:name="_heading=h.taldwx5ephd2" w:colFirst="0" w:colLast="0"/>
      <w:bookmarkStart w:id="77" w:name="_Toc102798067"/>
      <w:bookmarkEnd w:id="76"/>
      <w:r w:rsidRPr="00F50F9B">
        <w:t>Disaster mitigation and agriculture</w:t>
      </w:r>
      <w:bookmarkEnd w:id="77"/>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F56D7D" w14:paraId="13B97A24" w14:textId="77777777" w:rsidTr="00C32DAC">
        <w:trPr>
          <w:trHeight w:val="1500"/>
        </w:trPr>
        <w:tc>
          <w:tcPr>
            <w:tcW w:w="1471" w:type="dxa"/>
            <w:shd w:val="clear" w:color="auto" w:fill="D9D9D9"/>
            <w:tcMar>
              <w:top w:w="75" w:type="dxa"/>
              <w:left w:w="75" w:type="dxa"/>
              <w:bottom w:w="75" w:type="dxa"/>
              <w:right w:w="75" w:type="dxa"/>
            </w:tcMar>
            <w:vAlign w:val="center"/>
          </w:tcPr>
          <w:p w14:paraId="53018B3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Description</w:t>
            </w:r>
          </w:p>
        </w:tc>
        <w:tc>
          <w:tcPr>
            <w:tcW w:w="11926" w:type="dxa"/>
            <w:tcMar>
              <w:top w:w="75" w:type="dxa"/>
              <w:left w:w="75" w:type="dxa"/>
              <w:bottom w:w="75" w:type="dxa"/>
              <w:right w:w="75" w:type="dxa"/>
            </w:tcMar>
            <w:vAlign w:val="center"/>
          </w:tcPr>
          <w:p w14:paraId="7D4679BE" w14:textId="77777777" w:rsidR="00F50F9B" w:rsidRPr="00F56D7D" w:rsidRDefault="00F50F9B" w:rsidP="00F50F9B">
            <w:pPr>
              <w:rPr>
                <w:rFonts w:eastAsia="Arial"/>
                <w:sz w:val="20"/>
                <w:szCs w:val="20"/>
                <w:lang w:eastAsia="en-US"/>
              </w:rPr>
            </w:pPr>
            <w:r w:rsidRPr="00F56D7D">
              <w:rPr>
                <w:rFonts w:eastAsia="Arial"/>
                <w:sz w:val="20"/>
                <w:szCs w:val="20"/>
                <w:lang w:eastAsia="en-US"/>
              </w:rPr>
              <w:t>As a result of EGI-Engage and EOSC-hub projects the disaster mitigation communities from the Asia-Pacific region developed and offered 2 simulation portals in EOSC (tsunami wave propagation simulations and for WRF-based weather simulation). These installations will continue and will be expanded with three simulation portals for fire/haze/smoke monitoring, flood, typhoon/cyclone, tsunami, storm surge and agriculture research - based on Asia-Pacific and European expertise, datasets and regional e-infrastructures. The user community has been extended from 6 core countries (TW, PH, VN, MY, TH, ID) to open participation via APAN, including agriculture, remote sensing, and biodiversity &amp; ecological monitoring, also teamed up with Sentinel Asia and earth observation communities to support the quantitative hazard risk analysis and disaster management  in Asia and Europe.</w:t>
            </w:r>
          </w:p>
        </w:tc>
      </w:tr>
      <w:tr w:rsidR="00F50F9B" w:rsidRPr="00F56D7D" w14:paraId="11AA56C2" w14:textId="77777777" w:rsidTr="00C32DAC">
        <w:tc>
          <w:tcPr>
            <w:tcW w:w="1471" w:type="dxa"/>
            <w:shd w:val="clear" w:color="auto" w:fill="D9D9D9"/>
            <w:tcMar>
              <w:top w:w="75" w:type="dxa"/>
              <w:left w:w="75" w:type="dxa"/>
              <w:bottom w:w="75" w:type="dxa"/>
              <w:right w:w="75" w:type="dxa"/>
            </w:tcMar>
            <w:vAlign w:val="center"/>
          </w:tcPr>
          <w:p w14:paraId="4D8F8454"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Task</w:t>
            </w:r>
          </w:p>
        </w:tc>
        <w:tc>
          <w:tcPr>
            <w:tcW w:w="11926" w:type="dxa"/>
            <w:tcMar>
              <w:top w:w="75" w:type="dxa"/>
              <w:left w:w="75" w:type="dxa"/>
              <w:bottom w:w="75" w:type="dxa"/>
              <w:right w:w="75" w:type="dxa"/>
            </w:tcMar>
            <w:vAlign w:val="center"/>
          </w:tcPr>
          <w:p w14:paraId="15D46EC6" w14:textId="77777777" w:rsidR="00F50F9B" w:rsidRPr="00F56D7D" w:rsidRDefault="00F50F9B" w:rsidP="00F50F9B">
            <w:pPr>
              <w:rPr>
                <w:rFonts w:eastAsia="Arial"/>
                <w:sz w:val="20"/>
                <w:szCs w:val="20"/>
                <w:lang w:eastAsia="en-US"/>
              </w:rPr>
            </w:pPr>
            <w:r w:rsidRPr="00F56D7D">
              <w:rPr>
                <w:rFonts w:eastAsia="Arial"/>
                <w:sz w:val="20"/>
                <w:szCs w:val="20"/>
                <w:lang w:eastAsia="en-US"/>
              </w:rPr>
              <w:t>5.4</w:t>
            </w:r>
          </w:p>
        </w:tc>
      </w:tr>
      <w:tr w:rsidR="00F50F9B" w:rsidRPr="00F56D7D" w14:paraId="414FCA48" w14:textId="77777777" w:rsidTr="00C32DAC">
        <w:tc>
          <w:tcPr>
            <w:tcW w:w="1471" w:type="dxa"/>
            <w:shd w:val="clear" w:color="auto" w:fill="D9D9D9"/>
            <w:tcMar>
              <w:top w:w="75" w:type="dxa"/>
              <w:left w:w="75" w:type="dxa"/>
              <w:bottom w:w="75" w:type="dxa"/>
              <w:right w:w="75" w:type="dxa"/>
            </w:tcMar>
            <w:vAlign w:val="center"/>
          </w:tcPr>
          <w:p w14:paraId="4ECF0620"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URL</w:t>
            </w:r>
          </w:p>
        </w:tc>
        <w:tc>
          <w:tcPr>
            <w:tcW w:w="11926" w:type="dxa"/>
            <w:tcMar>
              <w:top w:w="75" w:type="dxa"/>
              <w:left w:w="75" w:type="dxa"/>
              <w:bottom w:w="75" w:type="dxa"/>
              <w:right w:w="75" w:type="dxa"/>
            </w:tcMar>
            <w:vAlign w:val="center"/>
          </w:tcPr>
          <w:p w14:paraId="772AD58F" w14:textId="77777777" w:rsidR="00F50F9B" w:rsidRPr="00F56D7D" w:rsidRDefault="00F50F9B" w:rsidP="00F50F9B">
            <w:pPr>
              <w:rPr>
                <w:rFonts w:eastAsia="Arial"/>
                <w:sz w:val="20"/>
                <w:szCs w:val="20"/>
                <w:lang w:eastAsia="en-US"/>
              </w:rPr>
            </w:pPr>
          </w:p>
        </w:tc>
      </w:tr>
      <w:tr w:rsidR="00F50F9B" w:rsidRPr="00F56D7D" w14:paraId="0DE435F7" w14:textId="77777777" w:rsidTr="00C32DAC">
        <w:tc>
          <w:tcPr>
            <w:tcW w:w="1471" w:type="dxa"/>
            <w:shd w:val="clear" w:color="auto" w:fill="D9D9D9"/>
            <w:tcMar>
              <w:top w:w="75" w:type="dxa"/>
              <w:left w:w="75" w:type="dxa"/>
              <w:bottom w:w="75" w:type="dxa"/>
              <w:right w:w="75" w:type="dxa"/>
            </w:tcMar>
            <w:vAlign w:val="center"/>
          </w:tcPr>
          <w:p w14:paraId="2D10056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Service Category</w:t>
            </w:r>
          </w:p>
        </w:tc>
        <w:tc>
          <w:tcPr>
            <w:tcW w:w="11926" w:type="dxa"/>
            <w:tcMar>
              <w:top w:w="75" w:type="dxa"/>
              <w:left w:w="75" w:type="dxa"/>
              <w:bottom w:w="75" w:type="dxa"/>
              <w:right w:w="75" w:type="dxa"/>
            </w:tcMar>
            <w:vAlign w:val="center"/>
          </w:tcPr>
          <w:p w14:paraId="5AABDA58" w14:textId="77777777" w:rsidR="00F50F9B" w:rsidRPr="00F56D7D" w:rsidRDefault="00F50F9B" w:rsidP="00F50F9B">
            <w:pPr>
              <w:rPr>
                <w:rFonts w:eastAsia="Arial"/>
                <w:sz w:val="20"/>
                <w:szCs w:val="20"/>
                <w:lang w:eastAsia="en-US"/>
              </w:rPr>
            </w:pPr>
            <w:r w:rsidRPr="00F56D7D">
              <w:rPr>
                <w:rFonts w:eastAsia="Arial"/>
                <w:sz w:val="20"/>
                <w:szCs w:val="20"/>
                <w:lang w:eastAsia="en-US"/>
              </w:rPr>
              <w:t>Data Spaces and Analytics</w:t>
            </w:r>
          </w:p>
        </w:tc>
      </w:tr>
      <w:tr w:rsidR="00F50F9B" w:rsidRPr="00F56D7D" w14:paraId="68B8AED3" w14:textId="77777777" w:rsidTr="00C32DAC">
        <w:tc>
          <w:tcPr>
            <w:tcW w:w="1471" w:type="dxa"/>
            <w:shd w:val="clear" w:color="auto" w:fill="D9D9D9"/>
            <w:tcMar>
              <w:top w:w="75" w:type="dxa"/>
              <w:left w:w="75" w:type="dxa"/>
              <w:bottom w:w="75" w:type="dxa"/>
              <w:right w:w="75" w:type="dxa"/>
            </w:tcMar>
            <w:vAlign w:val="center"/>
          </w:tcPr>
          <w:p w14:paraId="06F70FF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Service Catalogue</w:t>
            </w:r>
          </w:p>
        </w:tc>
        <w:tc>
          <w:tcPr>
            <w:tcW w:w="11926" w:type="dxa"/>
            <w:tcMar>
              <w:top w:w="75" w:type="dxa"/>
              <w:left w:w="75" w:type="dxa"/>
              <w:bottom w:w="75" w:type="dxa"/>
              <w:right w:w="75" w:type="dxa"/>
            </w:tcMar>
            <w:vAlign w:val="center"/>
          </w:tcPr>
          <w:p w14:paraId="4F2C11EE" w14:textId="7A4D6E74" w:rsidR="00F50F9B" w:rsidRPr="00F56D7D" w:rsidRDefault="00F50F9B" w:rsidP="00F50F9B">
            <w:pPr>
              <w:rPr>
                <w:rFonts w:eastAsia="Arial"/>
                <w:sz w:val="20"/>
                <w:szCs w:val="20"/>
                <w:lang w:eastAsia="en-US"/>
              </w:rPr>
            </w:pPr>
          </w:p>
        </w:tc>
      </w:tr>
      <w:tr w:rsidR="00F50F9B" w:rsidRPr="00F56D7D" w14:paraId="7DED8369" w14:textId="77777777" w:rsidTr="00C32DAC">
        <w:tc>
          <w:tcPr>
            <w:tcW w:w="1471" w:type="dxa"/>
            <w:shd w:val="clear" w:color="auto" w:fill="D9D9D9"/>
            <w:tcMar>
              <w:top w:w="75" w:type="dxa"/>
              <w:left w:w="75" w:type="dxa"/>
              <w:bottom w:w="75" w:type="dxa"/>
              <w:right w:w="75" w:type="dxa"/>
            </w:tcMar>
            <w:vAlign w:val="center"/>
          </w:tcPr>
          <w:p w14:paraId="1017CCEA"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Location</w:t>
            </w:r>
          </w:p>
        </w:tc>
        <w:tc>
          <w:tcPr>
            <w:tcW w:w="11926" w:type="dxa"/>
            <w:tcMar>
              <w:top w:w="75" w:type="dxa"/>
              <w:left w:w="75" w:type="dxa"/>
              <w:bottom w:w="75" w:type="dxa"/>
              <w:right w:w="75" w:type="dxa"/>
            </w:tcMar>
            <w:vAlign w:val="center"/>
          </w:tcPr>
          <w:p w14:paraId="7C1CF4F0" w14:textId="77777777" w:rsidR="00F50F9B" w:rsidRPr="00F56D7D" w:rsidRDefault="00F50F9B" w:rsidP="00F50F9B">
            <w:pPr>
              <w:rPr>
                <w:rFonts w:eastAsia="Arial"/>
                <w:sz w:val="20"/>
                <w:szCs w:val="20"/>
                <w:lang w:eastAsia="en-US"/>
              </w:rPr>
            </w:pPr>
            <w:r w:rsidRPr="00F56D7D">
              <w:rPr>
                <w:rFonts w:eastAsia="Arial"/>
                <w:sz w:val="20"/>
                <w:szCs w:val="20"/>
                <w:lang w:eastAsia="en-US"/>
              </w:rPr>
              <w:t>Taiwan, AS(ASGC)</w:t>
            </w:r>
          </w:p>
        </w:tc>
      </w:tr>
      <w:tr w:rsidR="00F50F9B" w:rsidRPr="00F56D7D" w14:paraId="7F886D6D" w14:textId="77777777" w:rsidTr="00C32DAC">
        <w:tc>
          <w:tcPr>
            <w:tcW w:w="1471" w:type="dxa"/>
            <w:shd w:val="clear" w:color="auto" w:fill="D9D9D9"/>
            <w:tcMar>
              <w:top w:w="75" w:type="dxa"/>
              <w:left w:w="75" w:type="dxa"/>
              <w:bottom w:w="75" w:type="dxa"/>
              <w:right w:w="75" w:type="dxa"/>
            </w:tcMar>
            <w:vAlign w:val="center"/>
          </w:tcPr>
          <w:p w14:paraId="1BD7467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Duration</w:t>
            </w:r>
          </w:p>
        </w:tc>
        <w:tc>
          <w:tcPr>
            <w:tcW w:w="11926" w:type="dxa"/>
            <w:tcMar>
              <w:top w:w="75" w:type="dxa"/>
              <w:left w:w="75" w:type="dxa"/>
              <w:bottom w:w="75" w:type="dxa"/>
              <w:right w:w="75" w:type="dxa"/>
            </w:tcMar>
            <w:vAlign w:val="center"/>
          </w:tcPr>
          <w:p w14:paraId="2CB6E553" w14:textId="77777777" w:rsidR="00F50F9B" w:rsidRPr="00F56D7D" w:rsidRDefault="00F50F9B" w:rsidP="00F50F9B">
            <w:pPr>
              <w:rPr>
                <w:rFonts w:eastAsia="Arial"/>
                <w:sz w:val="20"/>
                <w:szCs w:val="20"/>
                <w:lang w:eastAsia="en-US"/>
              </w:rPr>
            </w:pPr>
            <w:r w:rsidRPr="00F56D7D">
              <w:rPr>
                <w:rFonts w:eastAsia="Arial"/>
                <w:sz w:val="20"/>
                <w:szCs w:val="20"/>
                <w:lang w:eastAsia="en-US"/>
              </w:rPr>
              <w:t>M01-M30</w:t>
            </w:r>
          </w:p>
        </w:tc>
      </w:tr>
      <w:tr w:rsidR="00F50F9B" w:rsidRPr="00F56D7D" w14:paraId="66563DBB" w14:textId="77777777" w:rsidTr="00C32DAC">
        <w:tc>
          <w:tcPr>
            <w:tcW w:w="1471" w:type="dxa"/>
            <w:shd w:val="clear" w:color="auto" w:fill="D9D9D9"/>
            <w:tcMar>
              <w:top w:w="75" w:type="dxa"/>
              <w:left w:w="75" w:type="dxa"/>
              <w:bottom w:w="75" w:type="dxa"/>
              <w:right w:w="75" w:type="dxa"/>
            </w:tcMar>
            <w:vAlign w:val="center"/>
          </w:tcPr>
          <w:p w14:paraId="2FDAEB5B"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Modality of access</w:t>
            </w:r>
          </w:p>
        </w:tc>
        <w:tc>
          <w:tcPr>
            <w:tcW w:w="11926" w:type="dxa"/>
            <w:tcMar>
              <w:top w:w="75" w:type="dxa"/>
              <w:left w:w="75" w:type="dxa"/>
              <w:bottom w:w="75" w:type="dxa"/>
              <w:right w:w="75" w:type="dxa"/>
            </w:tcMar>
            <w:vAlign w:val="center"/>
          </w:tcPr>
          <w:p w14:paraId="7C83C62A" w14:textId="77777777" w:rsidR="00F50F9B" w:rsidRPr="00F56D7D" w:rsidRDefault="00F50F9B" w:rsidP="00F50F9B">
            <w:pPr>
              <w:rPr>
                <w:rFonts w:eastAsia="Arial"/>
                <w:sz w:val="20"/>
                <w:szCs w:val="20"/>
                <w:lang w:eastAsia="en-US"/>
              </w:rPr>
            </w:pPr>
            <w:r w:rsidRPr="00F56D7D">
              <w:rPr>
                <w:rFonts w:eastAsia="Arial"/>
                <w:sz w:val="20"/>
                <w:szCs w:val="20"/>
                <w:lang w:eastAsia="en-US"/>
              </w:rPr>
              <w:t>Web interfaces</w:t>
            </w:r>
          </w:p>
        </w:tc>
      </w:tr>
      <w:tr w:rsidR="00F50F9B" w:rsidRPr="00F56D7D" w14:paraId="53006676" w14:textId="77777777" w:rsidTr="00C32DAC">
        <w:tc>
          <w:tcPr>
            <w:tcW w:w="1471" w:type="dxa"/>
            <w:shd w:val="clear" w:color="auto" w:fill="D9D9D9"/>
            <w:tcMar>
              <w:top w:w="75" w:type="dxa"/>
              <w:left w:w="75" w:type="dxa"/>
              <w:bottom w:w="75" w:type="dxa"/>
              <w:right w:w="75" w:type="dxa"/>
            </w:tcMar>
            <w:vAlign w:val="center"/>
          </w:tcPr>
          <w:p w14:paraId="158B0E2C"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Support offered</w:t>
            </w:r>
          </w:p>
        </w:tc>
        <w:tc>
          <w:tcPr>
            <w:tcW w:w="11926" w:type="dxa"/>
            <w:tcMar>
              <w:top w:w="75" w:type="dxa"/>
              <w:left w:w="75" w:type="dxa"/>
              <w:bottom w:w="75" w:type="dxa"/>
              <w:right w:w="75" w:type="dxa"/>
            </w:tcMar>
            <w:vAlign w:val="center"/>
          </w:tcPr>
          <w:p w14:paraId="12AB5C4B" w14:textId="77777777" w:rsidR="00F50F9B" w:rsidRPr="00F56D7D" w:rsidRDefault="00F50F9B" w:rsidP="00F50F9B">
            <w:pPr>
              <w:rPr>
                <w:rFonts w:eastAsia="Arial"/>
                <w:sz w:val="20"/>
                <w:szCs w:val="20"/>
                <w:lang w:eastAsia="en-US"/>
              </w:rPr>
            </w:pPr>
            <w:r w:rsidRPr="00F56D7D">
              <w:rPr>
                <w:rFonts w:eastAsia="Arial"/>
                <w:sz w:val="20"/>
                <w:szCs w:val="20"/>
                <w:lang w:eastAsia="en-US"/>
              </w:rPr>
              <w:t>Helpdesk, Technical support, Training and Webinars</w:t>
            </w:r>
          </w:p>
        </w:tc>
      </w:tr>
      <w:tr w:rsidR="00F50F9B" w:rsidRPr="00F56D7D" w14:paraId="02DB4D94" w14:textId="77777777" w:rsidTr="00C32DAC">
        <w:tc>
          <w:tcPr>
            <w:tcW w:w="1471" w:type="dxa"/>
            <w:shd w:val="clear" w:color="auto" w:fill="D9D9D9"/>
            <w:tcMar>
              <w:top w:w="75" w:type="dxa"/>
              <w:left w:w="75" w:type="dxa"/>
              <w:bottom w:w="75" w:type="dxa"/>
              <w:right w:w="75" w:type="dxa"/>
            </w:tcMar>
            <w:vAlign w:val="center"/>
          </w:tcPr>
          <w:p w14:paraId="5167A611" w14:textId="77777777" w:rsidR="00F50F9B" w:rsidRPr="00F56D7D" w:rsidRDefault="00F50F9B" w:rsidP="00F50F9B">
            <w:pPr>
              <w:pBdr>
                <w:top w:val="nil"/>
                <w:left w:val="nil"/>
                <w:bottom w:val="nil"/>
                <w:right w:val="nil"/>
                <w:between w:val="nil"/>
              </w:pBdr>
              <w:jc w:val="center"/>
              <w:rPr>
                <w:rFonts w:eastAsia="Arial"/>
                <w:b/>
                <w:color w:val="000000"/>
                <w:sz w:val="20"/>
                <w:szCs w:val="20"/>
                <w:lang w:eastAsia="en-US"/>
              </w:rPr>
            </w:pPr>
            <w:r w:rsidRPr="00F56D7D">
              <w:rPr>
                <w:rFonts w:eastAsia="Arial"/>
                <w:b/>
                <w:color w:val="000000"/>
                <w:sz w:val="20"/>
                <w:szCs w:val="20"/>
                <w:lang w:eastAsia="en-US"/>
              </w:rPr>
              <w:t>Operational since</w:t>
            </w:r>
          </w:p>
        </w:tc>
        <w:tc>
          <w:tcPr>
            <w:tcW w:w="11926" w:type="dxa"/>
            <w:tcMar>
              <w:top w:w="75" w:type="dxa"/>
              <w:left w:w="75" w:type="dxa"/>
              <w:bottom w:w="75" w:type="dxa"/>
              <w:right w:w="75" w:type="dxa"/>
            </w:tcMar>
            <w:vAlign w:val="center"/>
          </w:tcPr>
          <w:p w14:paraId="105AB4EB" w14:textId="77777777" w:rsidR="00F50F9B" w:rsidRPr="00F56D7D" w:rsidRDefault="00F50F9B" w:rsidP="00F50F9B">
            <w:pPr>
              <w:pBdr>
                <w:top w:val="nil"/>
                <w:left w:val="nil"/>
                <w:bottom w:val="nil"/>
                <w:right w:val="nil"/>
                <w:between w:val="nil"/>
              </w:pBdr>
              <w:jc w:val="left"/>
              <w:rPr>
                <w:rFonts w:eastAsia="Arial"/>
                <w:color w:val="000000"/>
                <w:sz w:val="20"/>
                <w:szCs w:val="20"/>
                <w:lang w:eastAsia="en-US"/>
              </w:rPr>
            </w:pPr>
            <w:r w:rsidRPr="00F56D7D">
              <w:rPr>
                <w:rFonts w:eastAsia="Arial"/>
                <w:sz w:val="20"/>
                <w:szCs w:val="20"/>
                <w:lang w:eastAsia="en-US"/>
              </w:rPr>
              <w:t>2018</w:t>
            </w:r>
          </w:p>
        </w:tc>
      </w:tr>
      <w:tr w:rsidR="00F50F9B" w:rsidRPr="00F56D7D" w14:paraId="2AD91165" w14:textId="77777777" w:rsidTr="00C32DAC">
        <w:tc>
          <w:tcPr>
            <w:tcW w:w="1471" w:type="dxa"/>
            <w:shd w:val="clear" w:color="auto" w:fill="D9D9D9"/>
            <w:tcMar>
              <w:top w:w="75" w:type="dxa"/>
              <w:left w:w="75" w:type="dxa"/>
              <w:bottom w:w="75" w:type="dxa"/>
              <w:right w:w="75" w:type="dxa"/>
            </w:tcMar>
            <w:vAlign w:val="center"/>
          </w:tcPr>
          <w:p w14:paraId="323BCEB4" w14:textId="77777777" w:rsidR="00F50F9B" w:rsidRPr="00F56D7D" w:rsidRDefault="00F50F9B" w:rsidP="00F50F9B">
            <w:pPr>
              <w:pBdr>
                <w:top w:val="nil"/>
                <w:left w:val="nil"/>
                <w:bottom w:val="nil"/>
                <w:right w:val="nil"/>
                <w:between w:val="nil"/>
              </w:pBdr>
              <w:jc w:val="center"/>
              <w:rPr>
                <w:rFonts w:eastAsia="Arial"/>
                <w:b/>
                <w:color w:val="000000"/>
                <w:sz w:val="20"/>
                <w:szCs w:val="20"/>
                <w:lang w:eastAsia="en-US"/>
              </w:rPr>
            </w:pPr>
            <w:r w:rsidRPr="00F56D7D">
              <w:rPr>
                <w:rFonts w:eastAsia="Arial"/>
                <w:b/>
                <w:color w:val="000000"/>
                <w:sz w:val="20"/>
                <w:szCs w:val="20"/>
                <w:lang w:eastAsia="en-US"/>
              </w:rPr>
              <w:t>User definition</w:t>
            </w:r>
          </w:p>
        </w:tc>
        <w:tc>
          <w:tcPr>
            <w:tcW w:w="11926" w:type="dxa"/>
            <w:tcMar>
              <w:top w:w="75" w:type="dxa"/>
              <w:left w:w="75" w:type="dxa"/>
              <w:bottom w:w="75" w:type="dxa"/>
              <w:right w:w="75" w:type="dxa"/>
            </w:tcMar>
            <w:vAlign w:val="center"/>
          </w:tcPr>
          <w:p w14:paraId="3B75A21D" w14:textId="77777777" w:rsidR="00F50F9B" w:rsidRPr="00F56D7D" w:rsidRDefault="00F50F9B" w:rsidP="00F50F9B">
            <w:pPr>
              <w:pBdr>
                <w:top w:val="nil"/>
                <w:left w:val="nil"/>
                <w:bottom w:val="nil"/>
                <w:right w:val="nil"/>
                <w:between w:val="nil"/>
              </w:pBdr>
              <w:jc w:val="left"/>
              <w:rPr>
                <w:rFonts w:eastAsia="Arial"/>
                <w:sz w:val="20"/>
                <w:szCs w:val="20"/>
                <w:lang w:eastAsia="en-US"/>
              </w:rPr>
            </w:pPr>
            <w:r w:rsidRPr="00F56D7D">
              <w:rPr>
                <w:rFonts w:eastAsia="Arial"/>
                <w:sz w:val="20"/>
                <w:szCs w:val="20"/>
                <w:lang w:eastAsia="en-US"/>
              </w:rPr>
              <w:t>Researchers working in disaster simulation, agricultural monitoring, land observation, civil protection.</w:t>
            </w:r>
          </w:p>
        </w:tc>
      </w:tr>
    </w:tbl>
    <w:p w14:paraId="647D27E1" w14:textId="77777777" w:rsidR="00F50F9B" w:rsidRPr="00F50F9B" w:rsidRDefault="00F50F9B" w:rsidP="00F50F9B">
      <w:pPr>
        <w:rPr>
          <w:rFonts w:eastAsia="Arial"/>
          <w:lang w:eastAsia="en-US"/>
        </w:rPr>
      </w:pPr>
    </w:p>
    <w:p w14:paraId="306FDAED" w14:textId="77777777" w:rsidR="00F50F9B" w:rsidRPr="00F50F9B" w:rsidRDefault="00F50F9B" w:rsidP="00B1329C">
      <w:pPr>
        <w:pStyle w:val="Heading3"/>
        <w:numPr>
          <w:ilvl w:val="2"/>
          <w:numId w:val="13"/>
        </w:numPr>
        <w:rPr>
          <w:b w:val="0"/>
          <w:bCs w:val="0"/>
        </w:rPr>
      </w:pPr>
      <w:bookmarkStart w:id="78" w:name="_heading=h.z337ya" w:colFirst="0" w:colLast="0"/>
      <w:bookmarkStart w:id="79" w:name="_Toc102798068"/>
      <w:bookmarkEnd w:id="78"/>
      <w:r w:rsidRPr="00F50F9B">
        <w:rPr>
          <w:b w:val="0"/>
          <w:bCs w:val="0"/>
        </w:rPr>
        <w:t>Metrics</w:t>
      </w:r>
      <w:bookmarkEnd w:id="79"/>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2145"/>
        <w:gridCol w:w="3345"/>
        <w:gridCol w:w="1845"/>
        <w:gridCol w:w="1905"/>
        <w:gridCol w:w="1935"/>
      </w:tblGrid>
      <w:tr w:rsidR="00F50F9B" w:rsidRPr="00F50F9B" w14:paraId="0C18E368" w14:textId="77777777" w:rsidTr="00C32DAC">
        <w:trPr>
          <w:jc w:val="center"/>
        </w:trPr>
        <w:tc>
          <w:tcPr>
            <w:tcW w:w="2221" w:type="dxa"/>
            <w:shd w:val="clear" w:color="auto" w:fill="D9D9D9"/>
            <w:tcMar>
              <w:top w:w="75" w:type="dxa"/>
              <w:left w:w="75" w:type="dxa"/>
              <w:bottom w:w="75" w:type="dxa"/>
              <w:right w:w="75" w:type="dxa"/>
            </w:tcMar>
            <w:vAlign w:val="center"/>
          </w:tcPr>
          <w:p w14:paraId="4E2E770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2145" w:type="dxa"/>
            <w:shd w:val="clear" w:color="auto" w:fill="D9D9D9"/>
            <w:tcMar>
              <w:top w:w="75" w:type="dxa"/>
              <w:left w:w="75" w:type="dxa"/>
              <w:bottom w:w="75" w:type="dxa"/>
              <w:right w:w="75" w:type="dxa"/>
            </w:tcMar>
            <w:vAlign w:val="center"/>
          </w:tcPr>
          <w:p w14:paraId="679A66C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345" w:type="dxa"/>
            <w:shd w:val="clear" w:color="auto" w:fill="D9D9D9"/>
            <w:tcMar>
              <w:top w:w="75" w:type="dxa"/>
              <w:left w:w="75" w:type="dxa"/>
              <w:bottom w:w="75" w:type="dxa"/>
              <w:right w:w="75" w:type="dxa"/>
            </w:tcMar>
            <w:vAlign w:val="center"/>
          </w:tcPr>
          <w:p w14:paraId="29666C9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845" w:type="dxa"/>
            <w:shd w:val="clear" w:color="auto" w:fill="D9D9D9"/>
            <w:tcMar>
              <w:top w:w="75" w:type="dxa"/>
              <w:left w:w="75" w:type="dxa"/>
              <w:bottom w:w="75" w:type="dxa"/>
              <w:right w:w="75" w:type="dxa"/>
            </w:tcMar>
            <w:vAlign w:val="center"/>
          </w:tcPr>
          <w:p w14:paraId="596187F8" w14:textId="77777777" w:rsidR="00F50F9B" w:rsidRPr="00F50F9B" w:rsidRDefault="00F50F9B" w:rsidP="00F50F9B">
            <w:pPr>
              <w:pBdr>
                <w:top w:val="nil"/>
                <w:left w:val="nil"/>
                <w:bottom w:val="nil"/>
                <w:right w:val="nil"/>
                <w:between w:val="nil"/>
              </w:pBdr>
              <w:jc w:val="center"/>
              <w:rPr>
                <w:rFonts w:eastAsia="Arial"/>
                <w:b/>
                <w:color w:val="000000"/>
                <w:sz w:val="18"/>
                <w:szCs w:val="18"/>
                <w:lang w:eastAsia="en-US"/>
              </w:rPr>
            </w:pPr>
            <w:r w:rsidRPr="00F50F9B">
              <w:rPr>
                <w:rFonts w:eastAsia="Arial"/>
                <w:b/>
                <w:color w:val="000000"/>
                <w:sz w:val="18"/>
                <w:szCs w:val="18"/>
                <w:lang w:eastAsia="en-US"/>
              </w:rPr>
              <w:t>Period 1</w:t>
            </w:r>
            <w:r w:rsidRPr="00F50F9B">
              <w:rPr>
                <w:rFonts w:eastAsia="Arial"/>
                <w:b/>
                <w:color w:val="000000"/>
                <w:sz w:val="18"/>
                <w:szCs w:val="18"/>
                <w:lang w:eastAsia="en-US"/>
              </w:rPr>
              <w:br/>
              <w:t>M01-M5</w:t>
            </w:r>
          </w:p>
        </w:tc>
        <w:tc>
          <w:tcPr>
            <w:tcW w:w="1905" w:type="dxa"/>
            <w:shd w:val="clear" w:color="auto" w:fill="D9D9D9"/>
          </w:tcPr>
          <w:p w14:paraId="0DAA1322" w14:textId="77777777" w:rsidR="00F50F9B" w:rsidRPr="00F50F9B" w:rsidRDefault="00F50F9B" w:rsidP="00F50F9B">
            <w:pPr>
              <w:pBdr>
                <w:top w:val="nil"/>
                <w:left w:val="nil"/>
                <w:bottom w:val="nil"/>
                <w:right w:val="nil"/>
                <w:between w:val="nil"/>
              </w:pBdr>
              <w:jc w:val="center"/>
              <w:rPr>
                <w:rFonts w:eastAsia="Arial"/>
                <w:b/>
                <w:color w:val="000000"/>
                <w:sz w:val="18"/>
                <w:szCs w:val="18"/>
                <w:lang w:eastAsia="en-US"/>
              </w:rPr>
            </w:pPr>
            <w:r w:rsidRPr="00F50F9B">
              <w:rPr>
                <w:rFonts w:eastAsia="Arial"/>
                <w:b/>
                <w:color w:val="000000"/>
                <w:sz w:val="18"/>
                <w:szCs w:val="18"/>
                <w:lang w:eastAsia="en-US"/>
              </w:rPr>
              <w:t>Period 2</w:t>
            </w:r>
            <w:r w:rsidRPr="00F50F9B">
              <w:rPr>
                <w:rFonts w:eastAsia="Arial"/>
                <w:b/>
                <w:color w:val="000000"/>
                <w:sz w:val="18"/>
                <w:szCs w:val="18"/>
                <w:lang w:eastAsia="en-US"/>
              </w:rPr>
              <w:br/>
              <w:t>M06-M10</w:t>
            </w:r>
          </w:p>
        </w:tc>
        <w:tc>
          <w:tcPr>
            <w:tcW w:w="1935" w:type="dxa"/>
            <w:shd w:val="clear" w:color="auto" w:fill="D9D9D9"/>
          </w:tcPr>
          <w:p w14:paraId="50ACB141" w14:textId="77777777" w:rsidR="00F50F9B" w:rsidRPr="00F50F9B" w:rsidRDefault="00F50F9B" w:rsidP="00F50F9B">
            <w:pPr>
              <w:pBdr>
                <w:top w:val="nil"/>
                <w:left w:val="nil"/>
                <w:bottom w:val="nil"/>
                <w:right w:val="nil"/>
                <w:between w:val="nil"/>
              </w:pBdr>
              <w:jc w:val="center"/>
              <w:rPr>
                <w:rFonts w:eastAsia="Arial"/>
                <w:b/>
                <w:color w:val="000000"/>
                <w:sz w:val="18"/>
                <w:szCs w:val="18"/>
                <w:lang w:eastAsia="en-US"/>
              </w:rPr>
            </w:pPr>
            <w:r w:rsidRPr="00F50F9B">
              <w:rPr>
                <w:rFonts w:eastAsia="Arial"/>
                <w:b/>
                <w:color w:val="000000"/>
                <w:sz w:val="18"/>
                <w:szCs w:val="18"/>
                <w:lang w:eastAsia="en-US"/>
              </w:rPr>
              <w:t>Period 3</w:t>
            </w:r>
            <w:r w:rsidRPr="00F50F9B">
              <w:rPr>
                <w:rFonts w:eastAsia="Arial"/>
                <w:b/>
                <w:color w:val="000000"/>
                <w:sz w:val="18"/>
                <w:szCs w:val="18"/>
                <w:lang w:eastAsia="en-US"/>
              </w:rPr>
              <w:br/>
              <w:t>M11-M15</w:t>
            </w:r>
          </w:p>
        </w:tc>
      </w:tr>
      <w:tr w:rsidR="00F50F9B" w:rsidRPr="00F50F9B" w14:paraId="399F4200" w14:textId="77777777" w:rsidTr="00C32DAC">
        <w:trPr>
          <w:jc w:val="center"/>
        </w:trPr>
        <w:tc>
          <w:tcPr>
            <w:tcW w:w="2221" w:type="dxa"/>
            <w:tcMar>
              <w:top w:w="0" w:type="dxa"/>
              <w:left w:w="40" w:type="dxa"/>
              <w:bottom w:w="0" w:type="dxa"/>
              <w:right w:w="40" w:type="dxa"/>
            </w:tcMar>
            <w:vAlign w:val="bottom"/>
          </w:tcPr>
          <w:p w14:paraId="31D8C9A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registered users</w:t>
            </w:r>
          </w:p>
        </w:tc>
        <w:tc>
          <w:tcPr>
            <w:tcW w:w="2145" w:type="dxa"/>
            <w:tcMar>
              <w:top w:w="0" w:type="dxa"/>
              <w:left w:w="40" w:type="dxa"/>
              <w:bottom w:w="0" w:type="dxa"/>
              <w:right w:w="40" w:type="dxa"/>
            </w:tcMar>
            <w:vAlign w:val="bottom"/>
          </w:tcPr>
          <w:p w14:paraId="64BBC5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150</w:t>
            </w:r>
          </w:p>
        </w:tc>
        <w:tc>
          <w:tcPr>
            <w:tcW w:w="3345" w:type="dxa"/>
            <w:tcMar>
              <w:top w:w="0" w:type="dxa"/>
              <w:left w:w="40" w:type="dxa"/>
              <w:bottom w:w="0" w:type="dxa"/>
              <w:right w:w="40" w:type="dxa"/>
            </w:tcMar>
            <w:vAlign w:val="bottom"/>
          </w:tcPr>
          <w:p w14:paraId="1293EF0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5045B63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1D6CFBB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7901156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20214016" w14:textId="77777777" w:rsidTr="00C32DAC">
        <w:trPr>
          <w:jc w:val="center"/>
        </w:trPr>
        <w:tc>
          <w:tcPr>
            <w:tcW w:w="2221" w:type="dxa"/>
            <w:tcMar>
              <w:top w:w="0" w:type="dxa"/>
              <w:left w:w="40" w:type="dxa"/>
              <w:bottom w:w="0" w:type="dxa"/>
              <w:right w:w="40" w:type="dxa"/>
            </w:tcMar>
            <w:vAlign w:val="bottom"/>
          </w:tcPr>
          <w:p w14:paraId="2DB3C0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simulation jobs run</w:t>
            </w:r>
          </w:p>
        </w:tc>
        <w:tc>
          <w:tcPr>
            <w:tcW w:w="2145" w:type="dxa"/>
            <w:tcMar>
              <w:top w:w="0" w:type="dxa"/>
              <w:left w:w="40" w:type="dxa"/>
              <w:bottom w:w="0" w:type="dxa"/>
              <w:right w:w="40" w:type="dxa"/>
            </w:tcMar>
            <w:vAlign w:val="bottom"/>
          </w:tcPr>
          <w:p w14:paraId="63E7526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800</w:t>
            </w:r>
          </w:p>
        </w:tc>
        <w:tc>
          <w:tcPr>
            <w:tcW w:w="3345" w:type="dxa"/>
            <w:tcMar>
              <w:top w:w="0" w:type="dxa"/>
              <w:left w:w="40" w:type="dxa"/>
              <w:bottom w:w="0" w:type="dxa"/>
              <w:right w:w="40" w:type="dxa"/>
            </w:tcMar>
            <w:vAlign w:val="bottom"/>
          </w:tcPr>
          <w:p w14:paraId="3C51101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0CE3E21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1D65064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47AF035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1DF68A91" w14:textId="77777777" w:rsidTr="00C32DAC">
        <w:trPr>
          <w:jc w:val="center"/>
        </w:trPr>
        <w:tc>
          <w:tcPr>
            <w:tcW w:w="2221" w:type="dxa"/>
            <w:tcMar>
              <w:top w:w="0" w:type="dxa"/>
              <w:left w:w="40" w:type="dxa"/>
              <w:bottom w:w="0" w:type="dxa"/>
              <w:right w:w="40" w:type="dxa"/>
            </w:tcMar>
            <w:vAlign w:val="bottom"/>
          </w:tcPr>
          <w:p w14:paraId="36A4470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2145" w:type="dxa"/>
            <w:tcMar>
              <w:top w:w="0" w:type="dxa"/>
              <w:left w:w="40" w:type="dxa"/>
              <w:bottom w:w="0" w:type="dxa"/>
              <w:right w:w="40" w:type="dxa"/>
            </w:tcMar>
            <w:vAlign w:val="bottom"/>
          </w:tcPr>
          <w:p w14:paraId="5746033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w:t>
            </w:r>
          </w:p>
        </w:tc>
        <w:tc>
          <w:tcPr>
            <w:tcW w:w="3345" w:type="dxa"/>
            <w:tcMar>
              <w:top w:w="0" w:type="dxa"/>
              <w:left w:w="40" w:type="dxa"/>
              <w:bottom w:w="0" w:type="dxa"/>
              <w:right w:w="40" w:type="dxa"/>
            </w:tcMar>
            <w:vAlign w:val="bottom"/>
          </w:tcPr>
          <w:p w14:paraId="33F5C10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75FBDD6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5A6A5FE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3DEF3CA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2EAB73E8" w14:textId="77777777" w:rsidTr="00C32DAC">
        <w:trPr>
          <w:jc w:val="center"/>
        </w:trPr>
        <w:tc>
          <w:tcPr>
            <w:tcW w:w="2221" w:type="dxa"/>
            <w:tcMar>
              <w:top w:w="0" w:type="dxa"/>
              <w:left w:w="40" w:type="dxa"/>
              <w:bottom w:w="0" w:type="dxa"/>
              <w:right w:w="40" w:type="dxa"/>
            </w:tcMar>
            <w:vAlign w:val="bottom"/>
          </w:tcPr>
          <w:p w14:paraId="162EA37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2145" w:type="dxa"/>
            <w:tcMar>
              <w:top w:w="0" w:type="dxa"/>
              <w:left w:w="40" w:type="dxa"/>
              <w:bottom w:w="0" w:type="dxa"/>
              <w:right w:w="40" w:type="dxa"/>
            </w:tcMar>
            <w:vAlign w:val="bottom"/>
          </w:tcPr>
          <w:p w14:paraId="164298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Taiwan, Philippines, Vietnam, Thailand, Myanmar, India, Japan, Malaysia, Bangladesh, Indonesia, Czech Republic, Italy, Germany</w:t>
            </w:r>
          </w:p>
        </w:tc>
        <w:tc>
          <w:tcPr>
            <w:tcW w:w="3345" w:type="dxa"/>
            <w:tcMar>
              <w:top w:w="0" w:type="dxa"/>
              <w:left w:w="40" w:type="dxa"/>
              <w:bottom w:w="0" w:type="dxa"/>
              <w:right w:w="40" w:type="dxa"/>
            </w:tcMar>
            <w:vAlign w:val="bottom"/>
          </w:tcPr>
          <w:p w14:paraId="13E03E4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1CC258A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66D0BCB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70E57AF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028A4FD8" w14:textId="77777777" w:rsidR="00F50F9B" w:rsidRPr="00F50F9B" w:rsidRDefault="00F50F9B" w:rsidP="00F50F9B">
      <w:pPr>
        <w:rPr>
          <w:rFonts w:eastAsia="Arial"/>
          <w:lang w:eastAsia="en-US"/>
        </w:rPr>
      </w:pPr>
    </w:p>
    <w:p w14:paraId="0F25CCAA" w14:textId="77777777" w:rsidR="00F50F9B" w:rsidRPr="00F50F9B" w:rsidRDefault="00F50F9B" w:rsidP="002A6D74">
      <w:pPr>
        <w:pStyle w:val="Heading3"/>
        <w:numPr>
          <w:ilvl w:val="2"/>
          <w:numId w:val="13"/>
        </w:numPr>
        <w:rPr>
          <w:b w:val="0"/>
          <w:bCs w:val="0"/>
        </w:rPr>
      </w:pPr>
      <w:bookmarkStart w:id="80" w:name="_heading=h.3j2qqm3" w:colFirst="0" w:colLast="0"/>
      <w:bookmarkStart w:id="81" w:name="_Toc102798069"/>
      <w:bookmarkEnd w:id="80"/>
      <w:r w:rsidRPr="00F50F9B">
        <w:rPr>
          <w:b w:val="0"/>
          <w:bCs w:val="0"/>
        </w:rPr>
        <w:t>Assessment</w:t>
      </w:r>
      <w:bookmarkEnd w:id="81"/>
    </w:p>
    <w:p w14:paraId="38295C45" w14:textId="77777777" w:rsidR="00F50F9B" w:rsidRPr="00F50F9B" w:rsidRDefault="00F50F9B" w:rsidP="00F50F9B">
      <w:pPr>
        <w:rPr>
          <w:rFonts w:eastAsia="Arial"/>
          <w:lang w:eastAsia="en-US"/>
        </w:rPr>
      </w:pPr>
      <w:r w:rsidRPr="00F50F9B">
        <w:rPr>
          <w:rFonts w:eastAsia="Arial"/>
          <w:lang w:eastAsia="en-US"/>
        </w:rPr>
        <w:t>The Disaster Mitigation and Agriculture is one of the unfunded Data Space supported by the project. To demonstrate the integration of advanced distributed cloud infrastructure and simulation portals, case studies as well as knowledge discovery in the Asia region for reduction of natural hazard impacts in various aspects, the Data Space focuses on the following tasks:</w:t>
      </w:r>
    </w:p>
    <w:p w14:paraId="25C58AA0" w14:textId="77777777" w:rsidR="00F50F9B" w:rsidRPr="00F50F9B" w:rsidRDefault="00F50F9B" w:rsidP="00F50F9B">
      <w:pPr>
        <w:numPr>
          <w:ilvl w:val="0"/>
          <w:numId w:val="12"/>
        </w:numPr>
        <w:spacing w:after="0"/>
        <w:rPr>
          <w:rFonts w:eastAsia="Arial"/>
          <w:lang w:eastAsia="en-US"/>
        </w:rPr>
      </w:pPr>
      <w:r w:rsidRPr="00F50F9B">
        <w:rPr>
          <w:rFonts w:eastAsia="Arial"/>
          <w:lang w:eastAsia="en-US"/>
        </w:rPr>
        <w:t xml:space="preserve">Develop and re-organize simulation portals to make use of EOSC cloud in Asia and Europe on hazards including weather, fire/haze/smoke monitoring, flood, typhoon/cyclone, tsunami, and storm surge. </w:t>
      </w:r>
    </w:p>
    <w:p w14:paraId="2663E183" w14:textId="77777777" w:rsidR="00F50F9B" w:rsidRPr="00F50F9B" w:rsidRDefault="00F50F9B" w:rsidP="00F50F9B">
      <w:pPr>
        <w:numPr>
          <w:ilvl w:val="0"/>
          <w:numId w:val="12"/>
        </w:numPr>
        <w:spacing w:after="0"/>
        <w:rPr>
          <w:rFonts w:eastAsia="Arial"/>
          <w:lang w:eastAsia="en-US"/>
        </w:rPr>
      </w:pPr>
      <w:r w:rsidRPr="00F50F9B">
        <w:rPr>
          <w:rFonts w:eastAsia="Arial"/>
          <w:lang w:eastAsia="en-US"/>
        </w:rPr>
        <w:t xml:space="preserve">Conducting a case study in Thailand to understand weather parameters impact on agriculture production (JP, TH, PH, TW). </w:t>
      </w:r>
    </w:p>
    <w:p w14:paraId="60CF19B5" w14:textId="77777777" w:rsidR="00F50F9B" w:rsidRPr="00F50F9B" w:rsidRDefault="00F50F9B" w:rsidP="00F50F9B">
      <w:pPr>
        <w:numPr>
          <w:ilvl w:val="0"/>
          <w:numId w:val="12"/>
        </w:numPr>
        <w:rPr>
          <w:rFonts w:eastAsia="Arial"/>
          <w:lang w:eastAsia="en-US"/>
        </w:rPr>
      </w:pPr>
      <w:r w:rsidRPr="00F50F9B">
        <w:rPr>
          <w:rFonts w:eastAsia="Arial"/>
          <w:lang w:eastAsia="en-US"/>
        </w:rPr>
        <w:t>Keep on supporting case studies proposed by partners in Asia and improving the risk analysis workflow and functionality of simulation portals coordinated by Taiwan (ASGC), such as flood (MM, VN, MY), lightning (BD), storm surge and tsunami (PH, ID), forest fire/haze/maze monitoring (TH and ASEAN).</w:t>
      </w:r>
    </w:p>
    <w:p w14:paraId="041A1AA9" w14:textId="77777777" w:rsidR="00F50F9B" w:rsidRPr="00F50F9B" w:rsidRDefault="00F50F9B" w:rsidP="00F50F9B">
      <w:pPr>
        <w:rPr>
          <w:rFonts w:eastAsia="Arial"/>
          <w:lang w:eastAsia="en-US"/>
        </w:rPr>
      </w:pPr>
      <w:r w:rsidRPr="00F50F9B">
        <w:rPr>
          <w:rFonts w:eastAsia="Arial"/>
          <w:lang w:eastAsia="en-US"/>
        </w:rPr>
        <w:t>In the context of the EGI-ACE project:</w:t>
      </w:r>
    </w:p>
    <w:p w14:paraId="787D7A11" w14:textId="298A56EB" w:rsidR="00F50F9B" w:rsidRPr="00F50F9B" w:rsidRDefault="00F50F9B" w:rsidP="00F50F9B">
      <w:pPr>
        <w:numPr>
          <w:ilvl w:val="0"/>
          <w:numId w:val="17"/>
        </w:numPr>
        <w:spacing w:after="0"/>
        <w:rPr>
          <w:rFonts w:eastAsia="Arial"/>
          <w:lang w:eastAsia="en-US"/>
        </w:rPr>
      </w:pPr>
      <w:r w:rsidRPr="00F50F9B">
        <w:rPr>
          <w:rFonts w:eastAsia="Arial"/>
          <w:lang w:eastAsia="en-US"/>
        </w:rPr>
        <w:t>The iCOMCOT portal recently passed the validation by scientists in 2021. The iCOMCOT portal is currently running in the Asian cloud infrastructure composed of ~1000 vCPU cores, 8 GPU cards, and 20 TB of storage. To encourage resource sharing and offer researchers access to the EOSC Compute Platform to run numerical models and improve the risk analysis workflow and functionality of the simulation portals, the vo.environmental.egi.eu</w:t>
      </w:r>
      <w:r w:rsidRPr="00F50F9B">
        <w:rPr>
          <w:rFonts w:eastAsia="Arial"/>
          <w:vertAlign w:val="superscript"/>
          <w:lang w:eastAsia="en-US"/>
        </w:rPr>
        <w:footnoteReference w:id="58"/>
      </w:r>
      <w:r w:rsidRPr="00F50F9B">
        <w:rPr>
          <w:rFonts w:eastAsia="Arial"/>
          <w:lang w:eastAsia="en-US"/>
        </w:rPr>
        <w:t xml:space="preserve"> Virtual Organization (VO) was configured in the EGI Operations Portal and initial resources of 16 vCPU cores, 48 GB of RAM, and 1 TB of block storage were allocated in one of the providers of the EGI Federation. During the second part of the project the iCOMCOT portal will be connected to the EOSC Compute Platform.  Additionally, the benefits of using EGI Jupyter notebooks as an additional interface to access data for further exploitation will be also investigated. The on-boarding of the iCOMCOT portal by the service provider in the EOSC Portal is expected for Q4 of 2022. </w:t>
      </w:r>
    </w:p>
    <w:p w14:paraId="00C0D29E" w14:textId="1C703E83" w:rsidR="00F50F9B" w:rsidRPr="00F50F9B" w:rsidRDefault="00F50F9B" w:rsidP="00F50F9B">
      <w:pPr>
        <w:numPr>
          <w:ilvl w:val="0"/>
          <w:numId w:val="17"/>
        </w:numPr>
        <w:rPr>
          <w:rFonts w:eastAsia="Arial"/>
          <w:lang w:eastAsia="en-US"/>
        </w:rPr>
      </w:pPr>
      <w:r w:rsidRPr="00F50F9B">
        <w:rPr>
          <w:rFonts w:eastAsia="Arial"/>
          <w:lang w:eastAsia="en-US"/>
        </w:rPr>
        <w:t xml:space="preserve">The Storm Surge portal is currently in </w:t>
      </w:r>
      <w:r w:rsidR="00752A18" w:rsidRPr="00F50F9B">
        <w:rPr>
          <w:rFonts w:eastAsia="Arial"/>
          <w:lang w:eastAsia="en-US"/>
        </w:rPr>
        <w:t>validation,</w:t>
      </w:r>
      <w:r w:rsidRPr="00F50F9B">
        <w:rPr>
          <w:rFonts w:eastAsia="Arial"/>
          <w:lang w:eastAsia="en-US"/>
        </w:rPr>
        <w:t xml:space="preserve"> and it is expected to be available in Q4 of 2022. </w:t>
      </w:r>
    </w:p>
    <w:p w14:paraId="7FA692F0" w14:textId="348470EA" w:rsidR="00F50F9B" w:rsidRPr="00F50F9B" w:rsidRDefault="00F50F9B" w:rsidP="00F50F9B">
      <w:pPr>
        <w:rPr>
          <w:rFonts w:eastAsia="Arial"/>
          <w:lang w:eastAsia="en-US"/>
        </w:rPr>
      </w:pPr>
      <w:r w:rsidRPr="00F50F9B">
        <w:rPr>
          <w:rFonts w:eastAsia="Arial"/>
          <w:lang w:eastAsia="en-US"/>
        </w:rPr>
        <w:t>In terms of dissemination and outreach activities, several events were organized in the Asian region to promote the collaboration around national hazards in the Asia region, including the APAN53</w:t>
      </w:r>
      <w:r w:rsidRPr="00F50F9B">
        <w:rPr>
          <w:rFonts w:eastAsia="Arial"/>
          <w:vertAlign w:val="superscript"/>
          <w:lang w:eastAsia="en-US"/>
        </w:rPr>
        <w:footnoteReference w:id="59"/>
      </w:r>
      <w:r w:rsidRPr="00F50F9B">
        <w:rPr>
          <w:rFonts w:eastAsia="Arial"/>
          <w:lang w:eastAsia="en-US"/>
        </w:rPr>
        <w:t xml:space="preserve"> and the ISGC 2022</w:t>
      </w:r>
      <w:r w:rsidRPr="00F50F9B">
        <w:rPr>
          <w:rFonts w:eastAsia="Arial"/>
          <w:vertAlign w:val="superscript"/>
          <w:lang w:eastAsia="en-US"/>
        </w:rPr>
        <w:footnoteReference w:id="60"/>
      </w:r>
      <w:r w:rsidRPr="00F50F9B">
        <w:rPr>
          <w:rFonts w:eastAsia="Arial"/>
          <w:lang w:eastAsia="en-US"/>
        </w:rPr>
        <w:t xml:space="preserve"> conferences.</w:t>
      </w:r>
    </w:p>
    <w:p w14:paraId="34600AF1" w14:textId="77777777" w:rsidR="00F50F9B" w:rsidRPr="00F50F9B" w:rsidRDefault="00F50F9B" w:rsidP="008A1C8A">
      <w:pPr>
        <w:pStyle w:val="Heading2"/>
        <w:numPr>
          <w:ilvl w:val="1"/>
          <w:numId w:val="13"/>
        </w:numPr>
      </w:pPr>
      <w:bookmarkStart w:id="82" w:name="_heading=h.300ms3l3srrx" w:colFirst="0" w:colLast="0"/>
      <w:bookmarkStart w:id="83" w:name="_Toc102798070"/>
      <w:bookmarkEnd w:id="82"/>
      <w:r w:rsidRPr="00F50F9B">
        <w:t>OPERAS Metrics service and Certification service</w:t>
      </w:r>
      <w:bookmarkEnd w:id="83"/>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C27BC3" w14:paraId="6E3744C3" w14:textId="77777777" w:rsidTr="00C32DAC">
        <w:tc>
          <w:tcPr>
            <w:tcW w:w="1471" w:type="dxa"/>
            <w:shd w:val="clear" w:color="auto" w:fill="D9D9D9"/>
            <w:tcMar>
              <w:top w:w="75" w:type="dxa"/>
              <w:left w:w="75" w:type="dxa"/>
              <w:bottom w:w="75" w:type="dxa"/>
              <w:right w:w="75" w:type="dxa"/>
            </w:tcMar>
            <w:vAlign w:val="center"/>
          </w:tcPr>
          <w:p w14:paraId="63909664"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Description</w:t>
            </w:r>
          </w:p>
        </w:tc>
        <w:tc>
          <w:tcPr>
            <w:tcW w:w="11926" w:type="dxa"/>
            <w:tcMar>
              <w:top w:w="75" w:type="dxa"/>
              <w:left w:w="75" w:type="dxa"/>
              <w:bottom w:w="75" w:type="dxa"/>
              <w:right w:w="75" w:type="dxa"/>
            </w:tcMar>
            <w:vAlign w:val="center"/>
          </w:tcPr>
          <w:p w14:paraId="3CE6682C" w14:textId="43DAA6DA" w:rsidR="00F50F9B" w:rsidRPr="00C27BC3" w:rsidRDefault="00F50F9B" w:rsidP="00F50F9B">
            <w:pPr>
              <w:rPr>
                <w:rFonts w:eastAsia="Arial"/>
                <w:sz w:val="20"/>
                <w:szCs w:val="20"/>
                <w:lang w:eastAsia="en-US"/>
              </w:rPr>
            </w:pPr>
            <w:r w:rsidRPr="00C27BC3">
              <w:rPr>
                <w:rFonts w:eastAsia="Arial"/>
                <w:sz w:val="20"/>
                <w:szCs w:val="20"/>
                <w:lang w:eastAsia="en-US"/>
              </w:rPr>
              <w:t xml:space="preserve">Developed in HIRMEOS. The service collects usage and impact metrics related to Open Access monographs from various different sources and allows for their access, display and analysis from a single access point. The OPERAS Metrics Suite consists of a shared data model, various </w:t>
            </w:r>
            <w:r w:rsidR="00C27BC3" w:rsidRPr="00C27BC3">
              <w:rPr>
                <w:rFonts w:eastAsia="Arial"/>
                <w:sz w:val="20"/>
                <w:szCs w:val="20"/>
                <w:lang w:eastAsia="en-US"/>
              </w:rPr>
              <w:t>open-source</w:t>
            </w:r>
            <w:r w:rsidRPr="00C27BC3">
              <w:rPr>
                <w:rFonts w:eastAsia="Arial"/>
                <w:sz w:val="20"/>
                <w:szCs w:val="20"/>
                <w:lang w:eastAsia="en-US"/>
              </w:rPr>
              <w:t xml:space="preserve"> tools and services designed to serve the various components used by the shared OPERAS database and API used for a diverse range of usage and impact metrics including downloads, web visits, tweets, </w:t>
            </w:r>
            <w:r w:rsidR="00C27BC3" w:rsidRPr="00C27BC3">
              <w:rPr>
                <w:rFonts w:eastAsia="Arial"/>
                <w:sz w:val="20"/>
                <w:szCs w:val="20"/>
                <w:lang w:eastAsia="en-US"/>
              </w:rPr>
              <w:t>Wikipedia</w:t>
            </w:r>
            <w:r w:rsidRPr="00C27BC3">
              <w:rPr>
                <w:rFonts w:eastAsia="Arial"/>
                <w:sz w:val="20"/>
                <w:szCs w:val="20"/>
                <w:lang w:eastAsia="en-US"/>
              </w:rPr>
              <w:t xml:space="preserve"> mentions, etc. The Certification service is operated by DOAB, which collects the variety of peer reviewing practices from hundreds of monograph publishing houses, categorizes them, and provides a single access point to the list of certified peer reviewed monographs available in Open Access in the world. DOAB is a digital directory of peer-reviewed Open Access books and Open Access book publishers. The primary aim of the service is to increase discoverability of OA books so that they can reach a broader audience. The Certification Service operates as a quality insurance service for the benefit of readers and the service providers working with them, such as the libraries. </w:t>
            </w:r>
          </w:p>
        </w:tc>
      </w:tr>
      <w:tr w:rsidR="00F50F9B" w:rsidRPr="00C27BC3" w14:paraId="10DCF254" w14:textId="77777777" w:rsidTr="00C32DAC">
        <w:tc>
          <w:tcPr>
            <w:tcW w:w="1471" w:type="dxa"/>
            <w:shd w:val="clear" w:color="auto" w:fill="D9D9D9"/>
            <w:tcMar>
              <w:top w:w="75" w:type="dxa"/>
              <w:left w:w="75" w:type="dxa"/>
              <w:bottom w:w="75" w:type="dxa"/>
              <w:right w:w="75" w:type="dxa"/>
            </w:tcMar>
            <w:vAlign w:val="center"/>
          </w:tcPr>
          <w:p w14:paraId="5955D271"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Task</w:t>
            </w:r>
          </w:p>
        </w:tc>
        <w:tc>
          <w:tcPr>
            <w:tcW w:w="11926" w:type="dxa"/>
            <w:tcMar>
              <w:top w:w="75" w:type="dxa"/>
              <w:left w:w="75" w:type="dxa"/>
              <w:bottom w:w="75" w:type="dxa"/>
              <w:right w:w="75" w:type="dxa"/>
            </w:tcMar>
            <w:vAlign w:val="center"/>
          </w:tcPr>
          <w:p w14:paraId="4C771E94" w14:textId="77777777" w:rsidR="00F50F9B" w:rsidRPr="00C27BC3" w:rsidRDefault="00F50F9B" w:rsidP="00F50F9B">
            <w:pPr>
              <w:rPr>
                <w:rFonts w:eastAsia="Arial"/>
                <w:sz w:val="20"/>
                <w:szCs w:val="20"/>
                <w:lang w:eastAsia="en-US"/>
              </w:rPr>
            </w:pPr>
            <w:r w:rsidRPr="00C27BC3">
              <w:rPr>
                <w:rFonts w:eastAsia="Arial"/>
                <w:sz w:val="20"/>
                <w:szCs w:val="20"/>
                <w:lang w:eastAsia="en-US"/>
              </w:rPr>
              <w:t>5.5</w:t>
            </w:r>
          </w:p>
        </w:tc>
      </w:tr>
      <w:tr w:rsidR="00F50F9B" w:rsidRPr="00C27BC3" w14:paraId="2EA7B467" w14:textId="77777777" w:rsidTr="00C32DAC">
        <w:tc>
          <w:tcPr>
            <w:tcW w:w="1471" w:type="dxa"/>
            <w:shd w:val="clear" w:color="auto" w:fill="D9D9D9"/>
            <w:tcMar>
              <w:top w:w="75" w:type="dxa"/>
              <w:left w:w="75" w:type="dxa"/>
              <w:bottom w:w="75" w:type="dxa"/>
              <w:right w:w="75" w:type="dxa"/>
            </w:tcMar>
            <w:vAlign w:val="center"/>
          </w:tcPr>
          <w:p w14:paraId="07493CD6"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URL</w:t>
            </w:r>
          </w:p>
        </w:tc>
        <w:tc>
          <w:tcPr>
            <w:tcW w:w="11926" w:type="dxa"/>
            <w:tcMar>
              <w:top w:w="75" w:type="dxa"/>
              <w:left w:w="75" w:type="dxa"/>
              <w:bottom w:w="75" w:type="dxa"/>
              <w:right w:w="75" w:type="dxa"/>
            </w:tcMar>
            <w:vAlign w:val="center"/>
          </w:tcPr>
          <w:p w14:paraId="1FAF99B0" w14:textId="77777777" w:rsidR="00F50F9B" w:rsidRPr="00C27BC3" w:rsidRDefault="00F50F9B" w:rsidP="00F50F9B">
            <w:pPr>
              <w:rPr>
                <w:rFonts w:eastAsia="Arial"/>
                <w:sz w:val="20"/>
                <w:szCs w:val="20"/>
                <w:lang w:eastAsia="en-US"/>
              </w:rPr>
            </w:pPr>
          </w:p>
        </w:tc>
      </w:tr>
      <w:tr w:rsidR="00F50F9B" w:rsidRPr="00C27BC3" w14:paraId="12167631" w14:textId="77777777" w:rsidTr="00C32DAC">
        <w:tc>
          <w:tcPr>
            <w:tcW w:w="1471" w:type="dxa"/>
            <w:shd w:val="clear" w:color="auto" w:fill="D9D9D9"/>
            <w:tcMar>
              <w:top w:w="75" w:type="dxa"/>
              <w:left w:w="75" w:type="dxa"/>
              <w:bottom w:w="75" w:type="dxa"/>
              <w:right w:w="75" w:type="dxa"/>
            </w:tcMar>
            <w:vAlign w:val="center"/>
          </w:tcPr>
          <w:p w14:paraId="72C0A77C"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Service Category</w:t>
            </w:r>
          </w:p>
        </w:tc>
        <w:tc>
          <w:tcPr>
            <w:tcW w:w="11926" w:type="dxa"/>
            <w:tcMar>
              <w:top w:w="75" w:type="dxa"/>
              <w:left w:w="75" w:type="dxa"/>
              <w:bottom w:w="75" w:type="dxa"/>
              <w:right w:w="75" w:type="dxa"/>
            </w:tcMar>
            <w:vAlign w:val="center"/>
          </w:tcPr>
          <w:p w14:paraId="63E6389B" w14:textId="77777777" w:rsidR="00F50F9B" w:rsidRPr="00C27BC3" w:rsidRDefault="00F50F9B" w:rsidP="00F50F9B">
            <w:pPr>
              <w:rPr>
                <w:rFonts w:eastAsia="Arial"/>
                <w:sz w:val="20"/>
                <w:szCs w:val="20"/>
                <w:lang w:eastAsia="en-US"/>
              </w:rPr>
            </w:pPr>
            <w:r w:rsidRPr="00C27BC3">
              <w:rPr>
                <w:rFonts w:eastAsia="Arial"/>
                <w:sz w:val="20"/>
                <w:szCs w:val="20"/>
                <w:lang w:eastAsia="en-US"/>
              </w:rPr>
              <w:t>Data Spaces and Analytics</w:t>
            </w:r>
          </w:p>
        </w:tc>
      </w:tr>
      <w:tr w:rsidR="00F50F9B" w:rsidRPr="00C27BC3" w14:paraId="5A5F0384" w14:textId="77777777" w:rsidTr="00C32DAC">
        <w:tc>
          <w:tcPr>
            <w:tcW w:w="1471" w:type="dxa"/>
            <w:shd w:val="clear" w:color="auto" w:fill="D9D9D9"/>
            <w:tcMar>
              <w:top w:w="75" w:type="dxa"/>
              <w:left w:w="75" w:type="dxa"/>
              <w:bottom w:w="75" w:type="dxa"/>
              <w:right w:w="75" w:type="dxa"/>
            </w:tcMar>
            <w:vAlign w:val="center"/>
          </w:tcPr>
          <w:p w14:paraId="02C0EE27"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Service Catalogue</w:t>
            </w:r>
          </w:p>
        </w:tc>
        <w:tc>
          <w:tcPr>
            <w:tcW w:w="11926" w:type="dxa"/>
            <w:tcMar>
              <w:top w:w="75" w:type="dxa"/>
              <w:left w:w="75" w:type="dxa"/>
              <w:bottom w:w="75" w:type="dxa"/>
              <w:right w:w="75" w:type="dxa"/>
            </w:tcMar>
            <w:vAlign w:val="center"/>
          </w:tcPr>
          <w:p w14:paraId="3E7CF20F" w14:textId="77777777" w:rsidR="00F50F9B" w:rsidRPr="00C27BC3" w:rsidRDefault="001A103E" w:rsidP="00F50F9B">
            <w:pPr>
              <w:rPr>
                <w:rFonts w:eastAsia="Arial"/>
                <w:sz w:val="20"/>
                <w:szCs w:val="20"/>
                <w:lang w:eastAsia="en-US"/>
              </w:rPr>
            </w:pPr>
            <w:hyperlink r:id="rId44">
              <w:r w:rsidR="00F50F9B" w:rsidRPr="00C27BC3">
                <w:rPr>
                  <w:rFonts w:eastAsia="Arial"/>
                  <w:color w:val="1155CC"/>
                  <w:sz w:val="20"/>
                  <w:szCs w:val="20"/>
                  <w:u w:val="single"/>
                  <w:lang w:eastAsia="en-US"/>
                </w:rPr>
                <w:t>https://metrics.operas-eu.org/</w:t>
              </w:r>
            </w:hyperlink>
            <w:r w:rsidR="00F50F9B" w:rsidRPr="00C27BC3">
              <w:rPr>
                <w:rFonts w:eastAsia="Arial"/>
                <w:sz w:val="20"/>
                <w:szCs w:val="20"/>
                <w:lang w:eastAsia="en-US"/>
              </w:rPr>
              <w:t xml:space="preserve"> </w:t>
            </w:r>
          </w:p>
        </w:tc>
      </w:tr>
      <w:tr w:rsidR="00F50F9B" w:rsidRPr="00C27BC3" w14:paraId="4AEE0916" w14:textId="77777777" w:rsidTr="00C32DAC">
        <w:tc>
          <w:tcPr>
            <w:tcW w:w="1471" w:type="dxa"/>
            <w:shd w:val="clear" w:color="auto" w:fill="D9D9D9"/>
            <w:tcMar>
              <w:top w:w="75" w:type="dxa"/>
              <w:left w:w="75" w:type="dxa"/>
              <w:bottom w:w="75" w:type="dxa"/>
              <w:right w:w="75" w:type="dxa"/>
            </w:tcMar>
            <w:vAlign w:val="center"/>
          </w:tcPr>
          <w:p w14:paraId="0A16B62C"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Location</w:t>
            </w:r>
          </w:p>
        </w:tc>
        <w:tc>
          <w:tcPr>
            <w:tcW w:w="11926" w:type="dxa"/>
            <w:tcMar>
              <w:top w:w="75" w:type="dxa"/>
              <w:left w:w="75" w:type="dxa"/>
              <w:bottom w:w="75" w:type="dxa"/>
              <w:right w:w="75" w:type="dxa"/>
            </w:tcMar>
            <w:vAlign w:val="center"/>
          </w:tcPr>
          <w:p w14:paraId="245779F2" w14:textId="77777777" w:rsidR="00F50F9B" w:rsidRPr="00C27BC3" w:rsidRDefault="00F50F9B" w:rsidP="00F50F9B">
            <w:pPr>
              <w:rPr>
                <w:rFonts w:eastAsia="Arial"/>
                <w:sz w:val="20"/>
                <w:szCs w:val="20"/>
                <w:lang w:eastAsia="en-US"/>
              </w:rPr>
            </w:pPr>
            <w:r w:rsidRPr="00C27BC3">
              <w:rPr>
                <w:rFonts w:eastAsia="Arial"/>
                <w:sz w:val="20"/>
                <w:szCs w:val="20"/>
                <w:lang w:eastAsia="en-US"/>
              </w:rPr>
              <w:t>Metrics: Hosted in EGI (site to be defined at the beginning of the project), Certification: Hosted by Huma-Num at IN2P3 (France)</w:t>
            </w:r>
          </w:p>
        </w:tc>
      </w:tr>
      <w:tr w:rsidR="00F50F9B" w:rsidRPr="00C27BC3" w14:paraId="2318F737" w14:textId="77777777" w:rsidTr="00C32DAC">
        <w:tc>
          <w:tcPr>
            <w:tcW w:w="1471" w:type="dxa"/>
            <w:shd w:val="clear" w:color="auto" w:fill="D9D9D9"/>
            <w:tcMar>
              <w:top w:w="75" w:type="dxa"/>
              <w:left w:w="75" w:type="dxa"/>
              <w:bottom w:w="75" w:type="dxa"/>
              <w:right w:w="75" w:type="dxa"/>
            </w:tcMar>
            <w:vAlign w:val="center"/>
          </w:tcPr>
          <w:p w14:paraId="28DF7878"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Duration</w:t>
            </w:r>
          </w:p>
        </w:tc>
        <w:tc>
          <w:tcPr>
            <w:tcW w:w="11926" w:type="dxa"/>
            <w:tcMar>
              <w:top w:w="75" w:type="dxa"/>
              <w:left w:w="75" w:type="dxa"/>
              <w:bottom w:w="75" w:type="dxa"/>
              <w:right w:w="75" w:type="dxa"/>
            </w:tcMar>
            <w:vAlign w:val="center"/>
          </w:tcPr>
          <w:p w14:paraId="201D6784" w14:textId="77777777" w:rsidR="00F50F9B" w:rsidRPr="00C27BC3" w:rsidRDefault="00F50F9B" w:rsidP="00F50F9B">
            <w:pPr>
              <w:rPr>
                <w:rFonts w:eastAsia="Arial"/>
                <w:sz w:val="20"/>
                <w:szCs w:val="20"/>
                <w:lang w:eastAsia="en-US"/>
              </w:rPr>
            </w:pPr>
            <w:r w:rsidRPr="00C27BC3">
              <w:rPr>
                <w:rFonts w:eastAsia="Arial"/>
                <w:sz w:val="20"/>
                <w:szCs w:val="20"/>
                <w:lang w:eastAsia="en-US"/>
              </w:rPr>
              <w:t>M01-M30</w:t>
            </w:r>
          </w:p>
        </w:tc>
      </w:tr>
      <w:tr w:rsidR="00F50F9B" w:rsidRPr="00C27BC3" w14:paraId="711FD92A" w14:textId="77777777" w:rsidTr="00C32DAC">
        <w:tc>
          <w:tcPr>
            <w:tcW w:w="1471" w:type="dxa"/>
            <w:shd w:val="clear" w:color="auto" w:fill="D9D9D9"/>
            <w:tcMar>
              <w:top w:w="75" w:type="dxa"/>
              <w:left w:w="75" w:type="dxa"/>
              <w:bottom w:w="75" w:type="dxa"/>
              <w:right w:w="75" w:type="dxa"/>
            </w:tcMar>
            <w:vAlign w:val="center"/>
          </w:tcPr>
          <w:p w14:paraId="0FD0BEAB"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Modality of access</w:t>
            </w:r>
          </w:p>
        </w:tc>
        <w:tc>
          <w:tcPr>
            <w:tcW w:w="11926" w:type="dxa"/>
            <w:tcMar>
              <w:top w:w="75" w:type="dxa"/>
              <w:left w:w="75" w:type="dxa"/>
              <w:bottom w:w="75" w:type="dxa"/>
              <w:right w:w="75" w:type="dxa"/>
            </w:tcMar>
            <w:vAlign w:val="center"/>
          </w:tcPr>
          <w:p w14:paraId="562F56C0" w14:textId="77777777" w:rsidR="00F50F9B" w:rsidRPr="00C27BC3" w:rsidRDefault="00F50F9B" w:rsidP="00F50F9B">
            <w:pPr>
              <w:rPr>
                <w:rFonts w:eastAsia="Arial"/>
                <w:sz w:val="20"/>
                <w:szCs w:val="20"/>
                <w:lang w:eastAsia="en-US"/>
              </w:rPr>
            </w:pPr>
            <w:r w:rsidRPr="00C27BC3">
              <w:rPr>
                <w:rFonts w:eastAsia="Arial"/>
                <w:sz w:val="20"/>
                <w:szCs w:val="20"/>
                <w:lang w:eastAsia="en-US"/>
              </w:rPr>
              <w:t>Web interfaces and APIs</w:t>
            </w:r>
          </w:p>
        </w:tc>
      </w:tr>
      <w:tr w:rsidR="00F50F9B" w:rsidRPr="00C27BC3" w14:paraId="65CBEB88" w14:textId="77777777" w:rsidTr="00C32DAC">
        <w:tc>
          <w:tcPr>
            <w:tcW w:w="1471" w:type="dxa"/>
            <w:shd w:val="clear" w:color="auto" w:fill="D9D9D9"/>
            <w:tcMar>
              <w:top w:w="75" w:type="dxa"/>
              <w:left w:w="75" w:type="dxa"/>
              <w:bottom w:w="75" w:type="dxa"/>
              <w:right w:w="75" w:type="dxa"/>
            </w:tcMar>
            <w:vAlign w:val="center"/>
          </w:tcPr>
          <w:p w14:paraId="6DDB2328"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Support offered</w:t>
            </w:r>
          </w:p>
        </w:tc>
        <w:tc>
          <w:tcPr>
            <w:tcW w:w="11926" w:type="dxa"/>
            <w:tcMar>
              <w:top w:w="75" w:type="dxa"/>
              <w:left w:w="75" w:type="dxa"/>
              <w:bottom w:w="75" w:type="dxa"/>
              <w:right w:w="75" w:type="dxa"/>
            </w:tcMar>
            <w:vAlign w:val="center"/>
          </w:tcPr>
          <w:p w14:paraId="0AE09BF6" w14:textId="77777777" w:rsidR="00F50F9B" w:rsidRPr="00C27BC3" w:rsidRDefault="00F50F9B" w:rsidP="00F50F9B">
            <w:pPr>
              <w:rPr>
                <w:rFonts w:eastAsia="Arial"/>
                <w:sz w:val="20"/>
                <w:szCs w:val="20"/>
                <w:lang w:eastAsia="en-US"/>
              </w:rPr>
            </w:pPr>
            <w:r w:rsidRPr="00C27BC3">
              <w:rPr>
                <w:rFonts w:eastAsia="Arial"/>
                <w:sz w:val="20"/>
                <w:szCs w:val="20"/>
                <w:lang w:eastAsia="en-US"/>
              </w:rPr>
              <w:t>The planned activities would encompass user support, training, and continuous operation of the service and core EGI services (e.g. AAI). The Metrics service will use the EGI Cloud Container Compute (Kubernetes). Technical and scientific staff directly working for the provision of virtual access (Ubiquity Press for OPERAS AISBL).</w:t>
            </w:r>
          </w:p>
        </w:tc>
      </w:tr>
      <w:tr w:rsidR="00F50F9B" w:rsidRPr="00C27BC3" w14:paraId="3B923A73" w14:textId="77777777" w:rsidTr="00C32DAC">
        <w:tc>
          <w:tcPr>
            <w:tcW w:w="1471" w:type="dxa"/>
            <w:shd w:val="clear" w:color="auto" w:fill="D9D9D9"/>
            <w:tcMar>
              <w:top w:w="75" w:type="dxa"/>
              <w:left w:w="75" w:type="dxa"/>
              <w:bottom w:w="75" w:type="dxa"/>
              <w:right w:w="75" w:type="dxa"/>
            </w:tcMar>
            <w:vAlign w:val="center"/>
          </w:tcPr>
          <w:p w14:paraId="5B179EF7"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Operational since</w:t>
            </w:r>
          </w:p>
        </w:tc>
        <w:tc>
          <w:tcPr>
            <w:tcW w:w="11926" w:type="dxa"/>
            <w:tcMar>
              <w:top w:w="75" w:type="dxa"/>
              <w:left w:w="75" w:type="dxa"/>
              <w:bottom w:w="75" w:type="dxa"/>
              <w:right w:w="75" w:type="dxa"/>
            </w:tcMar>
            <w:vAlign w:val="center"/>
          </w:tcPr>
          <w:p w14:paraId="343A4C69" w14:textId="77777777" w:rsidR="00F50F9B" w:rsidRPr="00C27BC3" w:rsidRDefault="00F50F9B" w:rsidP="00F50F9B">
            <w:pPr>
              <w:jc w:val="left"/>
              <w:rPr>
                <w:rFonts w:eastAsia="Arial"/>
                <w:sz w:val="20"/>
                <w:szCs w:val="20"/>
                <w:lang w:eastAsia="en-US"/>
              </w:rPr>
            </w:pPr>
            <w:r w:rsidRPr="00C27BC3">
              <w:rPr>
                <w:rFonts w:eastAsia="Arial"/>
                <w:sz w:val="20"/>
                <w:szCs w:val="20"/>
                <w:lang w:eastAsia="en-US"/>
              </w:rPr>
              <w:t>June 2019</w:t>
            </w:r>
          </w:p>
        </w:tc>
      </w:tr>
      <w:tr w:rsidR="00F50F9B" w:rsidRPr="00C27BC3" w14:paraId="2E787C96" w14:textId="77777777" w:rsidTr="00C32DAC">
        <w:tc>
          <w:tcPr>
            <w:tcW w:w="1471" w:type="dxa"/>
            <w:shd w:val="clear" w:color="auto" w:fill="D9D9D9"/>
            <w:tcMar>
              <w:top w:w="75" w:type="dxa"/>
              <w:left w:w="75" w:type="dxa"/>
              <w:bottom w:w="75" w:type="dxa"/>
              <w:right w:w="75" w:type="dxa"/>
            </w:tcMar>
            <w:vAlign w:val="center"/>
          </w:tcPr>
          <w:p w14:paraId="73D9339A"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User definition</w:t>
            </w:r>
          </w:p>
        </w:tc>
        <w:tc>
          <w:tcPr>
            <w:tcW w:w="11926" w:type="dxa"/>
            <w:tcMar>
              <w:top w:w="75" w:type="dxa"/>
              <w:left w:w="75" w:type="dxa"/>
              <w:bottom w:w="75" w:type="dxa"/>
              <w:right w:w="75" w:type="dxa"/>
            </w:tcMar>
            <w:vAlign w:val="center"/>
          </w:tcPr>
          <w:p w14:paraId="6E9D9560" w14:textId="77777777" w:rsidR="00F50F9B" w:rsidRPr="00C27BC3" w:rsidRDefault="00F50F9B" w:rsidP="00F50F9B">
            <w:pPr>
              <w:jc w:val="left"/>
              <w:rPr>
                <w:rFonts w:eastAsia="Arial"/>
                <w:sz w:val="20"/>
                <w:szCs w:val="20"/>
                <w:lang w:eastAsia="en-US"/>
              </w:rPr>
            </w:pPr>
            <w:r w:rsidRPr="00C27BC3">
              <w:rPr>
                <w:rFonts w:eastAsia="Arial"/>
                <w:sz w:val="20"/>
                <w:szCs w:val="20"/>
                <w:lang w:eastAsia="en-US"/>
              </w:rPr>
              <w:t>A typical user is publishers, SSH researchers, research engineers, librarians, also citizens</w:t>
            </w:r>
          </w:p>
        </w:tc>
      </w:tr>
    </w:tbl>
    <w:p w14:paraId="5F5051F2" w14:textId="77777777" w:rsidR="00F50F9B" w:rsidRPr="00F50F9B" w:rsidRDefault="00F50F9B" w:rsidP="00F50F9B">
      <w:pPr>
        <w:rPr>
          <w:rFonts w:eastAsia="Arial"/>
          <w:lang w:eastAsia="en-US"/>
        </w:rPr>
      </w:pPr>
    </w:p>
    <w:p w14:paraId="27648762" w14:textId="77777777" w:rsidR="00F50F9B" w:rsidRPr="00F50F9B" w:rsidRDefault="00F50F9B" w:rsidP="00EF1537">
      <w:pPr>
        <w:pStyle w:val="Heading3"/>
        <w:numPr>
          <w:ilvl w:val="2"/>
          <w:numId w:val="13"/>
        </w:numPr>
      </w:pPr>
      <w:bookmarkStart w:id="84" w:name="_heading=h.6ulsvvkcihqw" w:colFirst="0" w:colLast="0"/>
      <w:bookmarkStart w:id="85" w:name="_Toc102798071"/>
      <w:bookmarkEnd w:id="84"/>
      <w:r w:rsidRPr="00F50F9B">
        <w:t>Metrics</w:t>
      </w:r>
      <w:bookmarkEnd w:id="85"/>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2340"/>
        <w:gridCol w:w="2835"/>
        <w:gridCol w:w="2175"/>
        <w:gridCol w:w="1935"/>
        <w:gridCol w:w="1890"/>
      </w:tblGrid>
      <w:tr w:rsidR="00F50F9B" w:rsidRPr="00F50F9B" w14:paraId="104C8C7C" w14:textId="77777777" w:rsidTr="00F17D33">
        <w:trPr>
          <w:jc w:val="center"/>
        </w:trPr>
        <w:tc>
          <w:tcPr>
            <w:tcW w:w="2221" w:type="dxa"/>
            <w:shd w:val="clear" w:color="auto" w:fill="D9D9D9"/>
            <w:tcMar>
              <w:top w:w="75" w:type="dxa"/>
              <w:left w:w="75" w:type="dxa"/>
              <w:bottom w:w="75" w:type="dxa"/>
              <w:right w:w="75" w:type="dxa"/>
            </w:tcMar>
            <w:vAlign w:val="center"/>
          </w:tcPr>
          <w:p w14:paraId="56AA859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2340" w:type="dxa"/>
            <w:shd w:val="clear" w:color="auto" w:fill="D9D9D9"/>
            <w:tcMar>
              <w:top w:w="75" w:type="dxa"/>
              <w:left w:w="75" w:type="dxa"/>
              <w:bottom w:w="75" w:type="dxa"/>
              <w:right w:w="75" w:type="dxa"/>
            </w:tcMar>
            <w:vAlign w:val="center"/>
          </w:tcPr>
          <w:p w14:paraId="66D45E5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2835" w:type="dxa"/>
            <w:shd w:val="clear" w:color="auto" w:fill="D9D9D9"/>
            <w:tcMar>
              <w:top w:w="75" w:type="dxa"/>
              <w:left w:w="75" w:type="dxa"/>
              <w:bottom w:w="75" w:type="dxa"/>
              <w:right w:w="75" w:type="dxa"/>
            </w:tcMar>
            <w:vAlign w:val="center"/>
          </w:tcPr>
          <w:p w14:paraId="7C33A03E"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75" w:type="dxa"/>
            <w:shd w:val="clear" w:color="auto" w:fill="D9D9D9"/>
            <w:tcMar>
              <w:top w:w="75" w:type="dxa"/>
              <w:left w:w="75" w:type="dxa"/>
              <w:bottom w:w="75" w:type="dxa"/>
              <w:right w:w="75" w:type="dxa"/>
            </w:tcMar>
            <w:vAlign w:val="center"/>
          </w:tcPr>
          <w:p w14:paraId="639761A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35" w:type="dxa"/>
            <w:shd w:val="clear" w:color="auto" w:fill="D9D9D9"/>
            <w:vAlign w:val="center"/>
          </w:tcPr>
          <w:p w14:paraId="418A630A"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890" w:type="dxa"/>
            <w:shd w:val="clear" w:color="auto" w:fill="D9D9D9"/>
            <w:vAlign w:val="center"/>
          </w:tcPr>
          <w:p w14:paraId="75065DE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003E67E" w14:textId="77777777" w:rsidTr="00F17D33">
        <w:trPr>
          <w:jc w:val="center"/>
        </w:trPr>
        <w:tc>
          <w:tcPr>
            <w:tcW w:w="2221" w:type="dxa"/>
            <w:tcMar>
              <w:top w:w="0" w:type="dxa"/>
              <w:left w:w="40" w:type="dxa"/>
              <w:bottom w:w="0" w:type="dxa"/>
              <w:right w:w="40" w:type="dxa"/>
            </w:tcMar>
            <w:vAlign w:val="bottom"/>
          </w:tcPr>
          <w:p w14:paraId="63B61B6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publishers</w:t>
            </w:r>
          </w:p>
        </w:tc>
        <w:tc>
          <w:tcPr>
            <w:tcW w:w="2340" w:type="dxa"/>
            <w:tcMar>
              <w:top w:w="0" w:type="dxa"/>
              <w:left w:w="40" w:type="dxa"/>
              <w:bottom w:w="0" w:type="dxa"/>
              <w:right w:w="40" w:type="dxa"/>
            </w:tcMar>
            <w:vAlign w:val="bottom"/>
          </w:tcPr>
          <w:p w14:paraId="5C454A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 (Metrics) + 7 (Certification)</w:t>
            </w:r>
          </w:p>
        </w:tc>
        <w:tc>
          <w:tcPr>
            <w:tcW w:w="2835" w:type="dxa"/>
            <w:tcMar>
              <w:top w:w="0" w:type="dxa"/>
              <w:left w:w="40" w:type="dxa"/>
              <w:bottom w:w="0" w:type="dxa"/>
              <w:right w:w="40" w:type="dxa"/>
            </w:tcMar>
            <w:vAlign w:val="bottom"/>
          </w:tcPr>
          <w:p w14:paraId="6939B16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vAlign w:val="bottom"/>
          </w:tcPr>
          <w:p w14:paraId="655869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vAlign w:val="bottom"/>
          </w:tcPr>
          <w:p w14:paraId="0BD3671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890" w:type="dxa"/>
          </w:tcPr>
          <w:p w14:paraId="48264A7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309B7099" w14:textId="77777777" w:rsidTr="00F17D33">
        <w:trPr>
          <w:jc w:val="center"/>
        </w:trPr>
        <w:tc>
          <w:tcPr>
            <w:tcW w:w="2221" w:type="dxa"/>
            <w:tcMar>
              <w:top w:w="0" w:type="dxa"/>
              <w:left w:w="40" w:type="dxa"/>
              <w:bottom w:w="0" w:type="dxa"/>
              <w:right w:w="40" w:type="dxa"/>
            </w:tcMar>
            <w:vAlign w:val="bottom"/>
          </w:tcPr>
          <w:p w14:paraId="30AE1D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No of API hits per day</w:t>
            </w:r>
          </w:p>
        </w:tc>
        <w:tc>
          <w:tcPr>
            <w:tcW w:w="2340" w:type="dxa"/>
            <w:tcMar>
              <w:top w:w="0" w:type="dxa"/>
              <w:left w:w="40" w:type="dxa"/>
              <w:bottom w:w="0" w:type="dxa"/>
              <w:right w:w="40" w:type="dxa"/>
            </w:tcMar>
            <w:vAlign w:val="bottom"/>
          </w:tcPr>
          <w:p w14:paraId="22B9495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100,000</w:t>
            </w:r>
          </w:p>
        </w:tc>
        <w:tc>
          <w:tcPr>
            <w:tcW w:w="2835" w:type="dxa"/>
            <w:tcMar>
              <w:top w:w="0" w:type="dxa"/>
              <w:left w:w="40" w:type="dxa"/>
              <w:bottom w:w="0" w:type="dxa"/>
              <w:right w:w="40" w:type="dxa"/>
            </w:tcMar>
            <w:vAlign w:val="bottom"/>
          </w:tcPr>
          <w:p w14:paraId="394055E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vAlign w:val="bottom"/>
          </w:tcPr>
          <w:p w14:paraId="742D65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vAlign w:val="bottom"/>
          </w:tcPr>
          <w:p w14:paraId="0C8FBCC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Pr>
          <w:p w14:paraId="014AE0B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552180B8" w14:textId="77777777" w:rsidTr="00F17D33">
        <w:trPr>
          <w:jc w:val="center"/>
        </w:trPr>
        <w:tc>
          <w:tcPr>
            <w:tcW w:w="2221" w:type="dxa"/>
            <w:tcMar>
              <w:top w:w="0" w:type="dxa"/>
              <w:left w:w="40" w:type="dxa"/>
              <w:bottom w:w="0" w:type="dxa"/>
              <w:right w:w="40" w:type="dxa"/>
            </w:tcMar>
            <w:vAlign w:val="bottom"/>
          </w:tcPr>
          <w:p w14:paraId="563B663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2340" w:type="dxa"/>
            <w:tcMar>
              <w:top w:w="0" w:type="dxa"/>
              <w:left w:w="40" w:type="dxa"/>
              <w:bottom w:w="0" w:type="dxa"/>
              <w:right w:w="40" w:type="dxa"/>
            </w:tcMar>
            <w:vAlign w:val="bottom"/>
          </w:tcPr>
          <w:p w14:paraId="3FCC252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237 (Metrics) + 5 (Certification)</w:t>
            </w:r>
          </w:p>
        </w:tc>
        <w:tc>
          <w:tcPr>
            <w:tcW w:w="2835" w:type="dxa"/>
            <w:tcMar>
              <w:top w:w="0" w:type="dxa"/>
              <w:left w:w="40" w:type="dxa"/>
              <w:bottom w:w="0" w:type="dxa"/>
              <w:right w:w="40" w:type="dxa"/>
            </w:tcMar>
            <w:vAlign w:val="bottom"/>
          </w:tcPr>
          <w:p w14:paraId="15BA25E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vAlign w:val="bottom"/>
          </w:tcPr>
          <w:p w14:paraId="214DF0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vAlign w:val="bottom"/>
          </w:tcPr>
          <w:p w14:paraId="460AA52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Pr>
          <w:p w14:paraId="216FB28D"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1E0EEE45" w14:textId="77777777" w:rsidTr="00F17D33">
        <w:trPr>
          <w:jc w:val="center"/>
        </w:trPr>
        <w:tc>
          <w:tcPr>
            <w:tcW w:w="2221" w:type="dxa"/>
            <w:tcMar>
              <w:top w:w="0" w:type="dxa"/>
              <w:left w:w="40" w:type="dxa"/>
              <w:bottom w:w="0" w:type="dxa"/>
              <w:right w:w="40" w:type="dxa"/>
            </w:tcMar>
          </w:tcPr>
          <w:p w14:paraId="0154073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2340" w:type="dxa"/>
            <w:tcMar>
              <w:top w:w="0" w:type="dxa"/>
              <w:left w:w="40" w:type="dxa"/>
              <w:bottom w:w="0" w:type="dxa"/>
              <w:right w:w="40" w:type="dxa"/>
            </w:tcMar>
          </w:tcPr>
          <w:p w14:paraId="0FA5597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France, UK, Sweden, Germany, Greece</w:t>
            </w:r>
          </w:p>
        </w:tc>
        <w:tc>
          <w:tcPr>
            <w:tcW w:w="2835" w:type="dxa"/>
            <w:tcMar>
              <w:top w:w="0" w:type="dxa"/>
              <w:left w:w="40" w:type="dxa"/>
              <w:bottom w:w="0" w:type="dxa"/>
              <w:right w:w="40" w:type="dxa"/>
            </w:tcMar>
          </w:tcPr>
          <w:p w14:paraId="5566029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tcPr>
          <w:p w14:paraId="457D864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tcPr>
          <w:p w14:paraId="7B95FF4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Pr>
          <w:p w14:paraId="44702A2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3DD79273" w14:textId="77777777" w:rsidR="00F50F9B" w:rsidRPr="00F50F9B" w:rsidRDefault="00F50F9B" w:rsidP="00F50F9B">
      <w:pPr>
        <w:rPr>
          <w:rFonts w:eastAsia="Arial"/>
          <w:lang w:eastAsia="en-US"/>
        </w:rPr>
      </w:pPr>
    </w:p>
    <w:p w14:paraId="121A2743" w14:textId="77777777" w:rsidR="00F50F9B" w:rsidRPr="00F50F9B" w:rsidRDefault="00F50F9B" w:rsidP="000D4180">
      <w:pPr>
        <w:pStyle w:val="Heading3"/>
        <w:numPr>
          <w:ilvl w:val="2"/>
          <w:numId w:val="13"/>
        </w:numPr>
      </w:pPr>
      <w:bookmarkStart w:id="86" w:name="_heading=h.wuun9zk0drgs" w:colFirst="0" w:colLast="0"/>
      <w:bookmarkStart w:id="87" w:name="_Toc102798072"/>
      <w:bookmarkEnd w:id="86"/>
      <w:r w:rsidRPr="00F50F9B">
        <w:t>Assessment</w:t>
      </w:r>
      <w:bookmarkEnd w:id="87"/>
    </w:p>
    <w:p w14:paraId="1060F4E2" w14:textId="72A2F3AA" w:rsidR="00F50F9B" w:rsidRPr="00F50F9B" w:rsidRDefault="00F50F9B" w:rsidP="00F50F9B">
      <w:pPr>
        <w:rPr>
          <w:rFonts w:eastAsia="Arial"/>
          <w:lang w:eastAsia="en-US"/>
        </w:rPr>
      </w:pPr>
      <w:r w:rsidRPr="00F50F9B">
        <w:rPr>
          <w:rFonts w:eastAsia="Arial"/>
          <w:lang w:eastAsia="en-US"/>
        </w:rPr>
        <w:t>The OPERAS Metrics service</w:t>
      </w:r>
      <w:r w:rsidRPr="00F50F9B">
        <w:rPr>
          <w:rFonts w:eastAsia="Arial"/>
          <w:vertAlign w:val="superscript"/>
          <w:lang w:eastAsia="en-US"/>
        </w:rPr>
        <w:footnoteReference w:id="61"/>
      </w:r>
      <w:r w:rsidRPr="00F50F9B">
        <w:rPr>
          <w:rFonts w:eastAsia="Arial"/>
          <w:lang w:eastAsia="en-US"/>
        </w:rPr>
        <w:t xml:space="preserve"> is one of the unfunded Data Space supported by the project. An initial resource capacity allocation was activated at IN2P3-IRES in France with 10 vCPU cores, 20GB of RAM and 1TB of block storage</w:t>
      </w:r>
      <w:r w:rsidRPr="00F50F9B">
        <w:rPr>
          <w:rFonts w:eastAsia="Arial"/>
          <w:vertAlign w:val="superscript"/>
          <w:lang w:eastAsia="en-US"/>
        </w:rPr>
        <w:footnoteReference w:id="62"/>
      </w:r>
      <w:r w:rsidRPr="00F50F9B">
        <w:rPr>
          <w:rFonts w:eastAsia="Arial"/>
          <w:lang w:eastAsia="en-US"/>
        </w:rPr>
        <w:t xml:space="preserve">.  It is important to note that the planned usage of the EGI infrastructure, supported by the EGI-ACE project, is to support an operational level service of OPERAS. Therefore, this means that a carefully planned technical shift from the current operational environment into a new environment within the EGI infrastructure required a </w:t>
      </w:r>
      <w:r w:rsidR="005E352A" w:rsidRPr="00F50F9B">
        <w:rPr>
          <w:rFonts w:eastAsia="Arial"/>
          <w:lang w:eastAsia="en-US"/>
        </w:rPr>
        <w:t>higher-than-average</w:t>
      </w:r>
      <w:r w:rsidRPr="00F50F9B">
        <w:rPr>
          <w:rFonts w:eastAsia="Arial"/>
          <w:lang w:eastAsia="en-US"/>
        </w:rPr>
        <w:t xml:space="preserve"> time and effort. Though important for the long-term, due to the lack of staff, the workplan was delayed regarding the planned usage of the resources provided, which is the main reason why no metrics were reported in the three periods of observation.</w:t>
      </w:r>
    </w:p>
    <w:p w14:paraId="729F36C6" w14:textId="4B0648B4" w:rsidR="00F50F9B" w:rsidRPr="00F50F9B" w:rsidRDefault="00F50F9B" w:rsidP="00F50F9B">
      <w:pPr>
        <w:rPr>
          <w:rFonts w:eastAsia="Arial"/>
          <w:lang w:eastAsia="en-US"/>
        </w:rPr>
      </w:pPr>
      <w:r w:rsidRPr="00F50F9B">
        <w:rPr>
          <w:rFonts w:eastAsia="Arial"/>
          <w:lang w:eastAsia="en-US"/>
        </w:rPr>
        <w:t xml:space="preserve">In addition to the resources allocated as part of EGI-ACE, IN2P3-IRES has pledged continued support beyond the life of the project that would be re-evaluated on an annual basis, which was an important consideration with regards to the investment of not only the time required to make the shift of technical </w:t>
      </w:r>
      <w:r w:rsidR="005E352A" w:rsidRPr="00F50F9B">
        <w:rPr>
          <w:rFonts w:eastAsia="Arial"/>
          <w:lang w:eastAsia="en-US"/>
        </w:rPr>
        <w:t>environments but</w:t>
      </w:r>
      <w:r w:rsidRPr="00F50F9B">
        <w:rPr>
          <w:rFonts w:eastAsia="Arial"/>
          <w:lang w:eastAsia="en-US"/>
        </w:rPr>
        <w:t xml:space="preserve"> provide the confidence in longer-term stability of the operational service. This agreement has only recently been discussed, but the subsequent work has already begun between the OPERAS metrics development teams and the EGI-AGE technical support to facilitate the deployment and the operation, which is based on docker containers that are deployed in a Kubernetes cluster, and the support to the Infrastructure Manager (IM) was enabled. Instructions to deploy and operate Kubernetes clusters in the EOSC Compute Platform with the IM were shared with the main contacts therefore the workplan is in progress.</w:t>
      </w:r>
    </w:p>
    <w:p w14:paraId="61053E5E" w14:textId="77777777" w:rsidR="00F50F9B" w:rsidRPr="00F50F9B" w:rsidRDefault="00F50F9B" w:rsidP="00F50F9B">
      <w:pPr>
        <w:rPr>
          <w:rFonts w:eastAsia="Arial"/>
          <w:lang w:eastAsia="en-US"/>
        </w:rPr>
      </w:pPr>
      <w:r w:rsidRPr="00F50F9B">
        <w:rPr>
          <w:rFonts w:eastAsia="Arial"/>
          <w:lang w:eastAsia="en-US"/>
        </w:rPr>
        <w:t xml:space="preserve">This work is expected to be completed in the next 6 months with the first release of the OPERAS Metrics service installation. During the second part of the project, the OPERAS Metrics service installation will be further integrated in the EOSC Compute Platform. </w:t>
      </w:r>
    </w:p>
    <w:p w14:paraId="2136807B" w14:textId="77777777" w:rsidR="00F50F9B" w:rsidRPr="00F50F9B" w:rsidRDefault="00F50F9B" w:rsidP="00F50F9B">
      <w:pPr>
        <w:rPr>
          <w:rFonts w:eastAsia="Arial"/>
          <w:lang w:eastAsia="en-US"/>
        </w:rPr>
      </w:pPr>
    </w:p>
    <w:p w14:paraId="70C015B4" w14:textId="77777777" w:rsidR="0020071D" w:rsidRDefault="0020071D" w:rsidP="00750153">
      <w:pPr>
        <w:pStyle w:val="Heading1"/>
        <w:numPr>
          <w:ilvl w:val="0"/>
          <w:numId w:val="13"/>
        </w:numPr>
        <w:sectPr w:rsidR="0020071D" w:rsidSect="003E5E48">
          <w:headerReference w:type="even" r:id="rId45"/>
          <w:headerReference w:type="default" r:id="rId46"/>
          <w:footerReference w:type="default" r:id="rId47"/>
          <w:headerReference w:type="first" r:id="rId48"/>
          <w:footerReference w:type="first" r:id="rId49"/>
          <w:pgSz w:w="16838" w:h="11906" w:orient="landscape"/>
          <w:pgMar w:top="1440" w:right="1987" w:bottom="1440" w:left="1440" w:header="994" w:footer="648" w:gutter="0"/>
          <w:cols w:space="708"/>
          <w:titlePg/>
        </w:sectPr>
      </w:pPr>
      <w:bookmarkStart w:id="88" w:name="_heading=h.ebgsv72m4im8" w:colFirst="0" w:colLast="0"/>
      <w:bookmarkEnd w:id="88"/>
    </w:p>
    <w:p w14:paraId="42EBAA7A" w14:textId="77777777" w:rsidR="00F50F9B" w:rsidRPr="00F50F9B" w:rsidRDefault="00F50F9B" w:rsidP="00750153">
      <w:pPr>
        <w:pStyle w:val="Heading1"/>
        <w:numPr>
          <w:ilvl w:val="0"/>
          <w:numId w:val="13"/>
        </w:numPr>
      </w:pPr>
      <w:bookmarkStart w:id="89" w:name="_Toc102798073"/>
      <w:r w:rsidRPr="00F50F9B">
        <w:t>Satisfaction</w:t>
      </w:r>
      <w:bookmarkEnd w:id="89"/>
      <w:r w:rsidRPr="00F50F9B">
        <w:t xml:space="preserve"> </w:t>
      </w:r>
    </w:p>
    <w:p w14:paraId="65F7E236" w14:textId="77777777" w:rsidR="00F50F9B" w:rsidRPr="00F50F9B" w:rsidRDefault="00F50F9B" w:rsidP="00F50F9B">
      <w:pPr>
        <w:spacing w:after="0"/>
        <w:rPr>
          <w:rFonts w:eastAsia="Arial"/>
          <w:lang w:eastAsia="en-US"/>
        </w:rPr>
      </w:pPr>
      <w:r w:rsidRPr="00F50F9B">
        <w:rPr>
          <w:rFonts w:eastAsia="Arial"/>
          <w:lang w:eastAsia="en-US"/>
        </w:rPr>
        <w:t xml:space="preserve">In this section we report the customers’ satisfaction of the Data Space installations. In particular, those that are operating at pre-production/production level are taken into consideration. </w:t>
      </w:r>
    </w:p>
    <w:p w14:paraId="71AE0DED" w14:textId="77777777" w:rsidR="00F50F9B" w:rsidRPr="00F50F9B" w:rsidRDefault="00F50F9B" w:rsidP="00BF14FE">
      <w:pPr>
        <w:pStyle w:val="Heading2"/>
        <w:numPr>
          <w:ilvl w:val="1"/>
          <w:numId w:val="13"/>
        </w:numPr>
      </w:pPr>
      <w:bookmarkStart w:id="90" w:name="_heading=h.o8zfmjp6d0r8" w:colFirst="0" w:colLast="0"/>
      <w:bookmarkStart w:id="91" w:name="_Toc102798074"/>
      <w:bookmarkEnd w:id="90"/>
      <w:r w:rsidRPr="00F50F9B">
        <w:t>The WeNMR Thematic Services</w:t>
      </w:r>
      <w:bookmarkEnd w:id="91"/>
    </w:p>
    <w:p w14:paraId="72D4032D" w14:textId="007F3021" w:rsidR="00B30B41" w:rsidRDefault="00F50F9B" w:rsidP="00B30B41">
      <w:pPr>
        <w:spacing w:after="0"/>
        <w:rPr>
          <w:rFonts w:eastAsia="Arial"/>
          <w:lang w:eastAsia="en-US"/>
        </w:rPr>
      </w:pPr>
      <w:r w:rsidRPr="00F50F9B">
        <w:rPr>
          <w:rFonts w:eastAsia="Arial"/>
          <w:lang w:eastAsia="en-US"/>
        </w:rPr>
        <w:t>The WeNMR Thematic Services by design include a mechanism to constantly monitor the level of satisfaction of the services offered to their users. Customers' feedback is mainly used for improving the performance and the functionalities offered by the services. During the reporting period, 12 training events were organized by WeNMR. Overall, the level of satisfaction</w:t>
      </w:r>
      <w:r w:rsidRPr="00F50F9B">
        <w:rPr>
          <w:rFonts w:eastAsia="Arial"/>
          <w:vertAlign w:val="superscript"/>
          <w:lang w:eastAsia="en-US"/>
        </w:rPr>
        <w:footnoteReference w:id="63"/>
      </w:r>
      <w:r w:rsidRPr="00F50F9B">
        <w:rPr>
          <w:rFonts w:eastAsia="Arial"/>
          <w:lang w:eastAsia="en-US"/>
        </w:rPr>
        <w:t xml:space="preserve"> received by the WeNMR Thematic portal is shown in the Table </w:t>
      </w:r>
      <w:r w:rsidR="007A502C">
        <w:rPr>
          <w:rFonts w:eastAsia="Arial"/>
          <w:lang w:eastAsia="en-US"/>
        </w:rPr>
        <w:t>6</w:t>
      </w:r>
      <w:r w:rsidRPr="00F50F9B">
        <w:rPr>
          <w:rFonts w:eastAsia="Arial"/>
          <w:lang w:eastAsia="en-US"/>
        </w:rPr>
        <w:t xml:space="preserve">. </w:t>
      </w:r>
      <w:r w:rsidR="00B30B41">
        <w:rPr>
          <w:rFonts w:eastAsia="Arial"/>
          <w:lang w:eastAsia="en-US"/>
        </w:rPr>
        <w:t xml:space="preserve"> </w:t>
      </w:r>
    </w:p>
    <w:p w14:paraId="475DFFF1" w14:textId="77777777" w:rsidR="00B30B41" w:rsidRDefault="00B30B41" w:rsidP="00B30B41">
      <w:pPr>
        <w:spacing w:after="0"/>
        <w:rPr>
          <w:rFonts w:eastAsia="Arial"/>
          <w:lang w:eastAsia="en-US"/>
        </w:rPr>
      </w:pPr>
    </w:p>
    <w:p w14:paraId="2ADF45DE" w14:textId="3FE9439F" w:rsidR="00B30B41" w:rsidRPr="00C77E73" w:rsidRDefault="00B30B41" w:rsidP="00C77E73">
      <w:pPr>
        <w:spacing w:after="0"/>
        <w:jc w:val="left"/>
        <w:rPr>
          <w:rFonts w:eastAsia="Arial"/>
          <w:bCs/>
          <w:sz w:val="20"/>
          <w:szCs w:val="20"/>
          <w:lang w:eastAsia="en-US"/>
        </w:rPr>
      </w:pPr>
      <w:r w:rsidRPr="00C77E73">
        <w:rPr>
          <w:rFonts w:eastAsia="Arial"/>
          <w:bCs/>
          <w:sz w:val="20"/>
          <w:szCs w:val="20"/>
          <w:lang w:eastAsia="en-US"/>
        </w:rPr>
        <w:t xml:space="preserve">Table 6 - WeNMR Thematic Services satisfaction (source </w:t>
      </w:r>
      <w:hyperlink r:id="rId50">
        <w:r w:rsidRPr="00C77E73">
          <w:rPr>
            <w:rFonts w:eastAsia="Arial"/>
            <w:bCs/>
            <w:color w:val="1155CC"/>
            <w:sz w:val="20"/>
            <w:szCs w:val="20"/>
            <w:u w:val="single"/>
            <w:lang w:eastAsia="en-US"/>
          </w:rPr>
          <w:t>https://wenmr.science.uu.nl/stats</w:t>
        </w:r>
      </w:hyperlink>
      <w:r w:rsidRPr="00C77E73">
        <w:rPr>
          <w:rFonts w:eastAsia="Arial"/>
          <w:bCs/>
          <w:sz w:val="20"/>
          <w:szCs w:val="20"/>
          <w:lang w:eastAsia="en-US"/>
        </w:rPr>
        <w:t>)</w:t>
      </w:r>
    </w:p>
    <w:tbl>
      <w:tblPr>
        <w:tblpPr w:leftFromText="180" w:rightFromText="180" w:vertAnchor="text" w:horzAnchor="margin" w:tblpXSpec="center" w:tblpY="205"/>
        <w:tblW w:w="79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2990"/>
        <w:gridCol w:w="4920"/>
      </w:tblGrid>
      <w:tr w:rsidR="0020071D" w:rsidRPr="00F50F9B" w14:paraId="236FC127" w14:textId="77777777" w:rsidTr="00D26EFE">
        <w:trPr>
          <w:trHeight w:val="507"/>
        </w:trPr>
        <w:tc>
          <w:tcPr>
            <w:tcW w:w="2990" w:type="dxa"/>
            <w:shd w:val="clear" w:color="auto" w:fill="auto"/>
            <w:tcMar>
              <w:top w:w="100" w:type="dxa"/>
              <w:left w:w="100" w:type="dxa"/>
              <w:bottom w:w="100" w:type="dxa"/>
              <w:right w:w="100" w:type="dxa"/>
            </w:tcMar>
          </w:tcPr>
          <w:p w14:paraId="600AB8D1"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Thematic Services</w:t>
            </w:r>
          </w:p>
        </w:tc>
        <w:tc>
          <w:tcPr>
            <w:tcW w:w="4920" w:type="dxa"/>
            <w:shd w:val="clear" w:color="auto" w:fill="auto"/>
            <w:tcMar>
              <w:top w:w="100" w:type="dxa"/>
              <w:left w:w="100" w:type="dxa"/>
              <w:bottom w:w="100" w:type="dxa"/>
              <w:right w:w="100" w:type="dxa"/>
            </w:tcMar>
          </w:tcPr>
          <w:p w14:paraId="166107AA"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User’s feedback</w:t>
            </w:r>
          </w:p>
        </w:tc>
      </w:tr>
      <w:tr w:rsidR="0020071D" w:rsidRPr="00F50F9B" w14:paraId="0137FCE8" w14:textId="77777777" w:rsidTr="00D26EFE">
        <w:trPr>
          <w:trHeight w:val="363"/>
        </w:trPr>
        <w:tc>
          <w:tcPr>
            <w:tcW w:w="2990" w:type="dxa"/>
            <w:shd w:val="clear" w:color="auto" w:fill="F2F2F2"/>
            <w:tcMar>
              <w:top w:w="100" w:type="dxa"/>
              <w:left w:w="100" w:type="dxa"/>
              <w:bottom w:w="100" w:type="dxa"/>
              <w:right w:w="100" w:type="dxa"/>
            </w:tcMar>
          </w:tcPr>
          <w:p w14:paraId="1151B815" w14:textId="77777777" w:rsidR="0020071D" w:rsidRPr="00B30B41" w:rsidRDefault="0020071D" w:rsidP="0020071D">
            <w:pPr>
              <w:widowControl w:val="0"/>
              <w:jc w:val="left"/>
              <w:rPr>
                <w:rFonts w:eastAsia="Arial"/>
                <w:b/>
                <w:bCs/>
                <w:sz w:val="20"/>
                <w:szCs w:val="20"/>
                <w:lang w:eastAsia="en-US"/>
              </w:rPr>
            </w:pPr>
            <w:r w:rsidRPr="00B30B41">
              <w:rPr>
                <w:rFonts w:eastAsia="Arial"/>
                <w:b/>
                <w:bCs/>
                <w:sz w:val="20"/>
                <w:szCs w:val="20"/>
                <w:lang w:eastAsia="en-US"/>
              </w:rPr>
              <w:t>DisVis Portal</w:t>
            </w:r>
          </w:p>
        </w:tc>
        <w:tc>
          <w:tcPr>
            <w:tcW w:w="4920" w:type="dxa"/>
            <w:shd w:val="clear" w:color="auto" w:fill="F2F2F2"/>
            <w:tcMar>
              <w:top w:w="100" w:type="dxa"/>
              <w:left w:w="100" w:type="dxa"/>
              <w:bottom w:w="100" w:type="dxa"/>
              <w:right w:w="100" w:type="dxa"/>
            </w:tcMar>
          </w:tcPr>
          <w:p w14:paraId="070FB8FA"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4.8 </w:t>
            </w:r>
            <w:r w:rsidRPr="00F50F9B">
              <w:rPr>
                <w:rFonts w:eastAsia="Arial"/>
                <w:color w:val="212529"/>
                <w:sz w:val="20"/>
                <w:szCs w:val="20"/>
                <w:highlight w:val="white"/>
                <w:lang w:eastAsia="en-US"/>
              </w:rPr>
              <w:t>(</w:t>
            </w:r>
            <w:r w:rsidRPr="0020071D">
              <w:rPr>
                <w:rFonts w:eastAsia="Arial"/>
                <w:color w:val="212529"/>
                <w:sz w:val="20"/>
                <w:szCs w:val="20"/>
                <w:lang w:eastAsia="en-US"/>
              </w:rPr>
              <w:t>from 77 respondents</w:t>
            </w:r>
            <w:r w:rsidRPr="00F50F9B">
              <w:rPr>
                <w:rFonts w:eastAsia="Arial"/>
                <w:color w:val="212529"/>
                <w:sz w:val="20"/>
                <w:szCs w:val="20"/>
                <w:highlight w:val="white"/>
                <w:lang w:eastAsia="en-US"/>
              </w:rPr>
              <w:t>)</w:t>
            </w:r>
          </w:p>
        </w:tc>
      </w:tr>
      <w:tr w:rsidR="0020071D" w:rsidRPr="00F50F9B" w14:paraId="253E23F4" w14:textId="77777777" w:rsidTr="00D26EFE">
        <w:trPr>
          <w:trHeight w:val="300"/>
        </w:trPr>
        <w:tc>
          <w:tcPr>
            <w:tcW w:w="2990" w:type="dxa"/>
            <w:shd w:val="clear" w:color="auto" w:fill="auto"/>
            <w:tcMar>
              <w:top w:w="100" w:type="dxa"/>
              <w:left w:w="100" w:type="dxa"/>
              <w:bottom w:w="100" w:type="dxa"/>
              <w:right w:w="100" w:type="dxa"/>
            </w:tcMar>
          </w:tcPr>
          <w:p w14:paraId="5BEDF897" w14:textId="77777777" w:rsidR="0020071D" w:rsidRPr="00B30B41" w:rsidRDefault="0020071D" w:rsidP="0020071D">
            <w:pPr>
              <w:widowControl w:val="0"/>
              <w:jc w:val="left"/>
              <w:rPr>
                <w:rFonts w:eastAsia="Arial"/>
                <w:b/>
                <w:bCs/>
                <w:sz w:val="20"/>
                <w:szCs w:val="20"/>
                <w:lang w:eastAsia="en-US"/>
              </w:rPr>
            </w:pPr>
            <w:r w:rsidRPr="00B30B41">
              <w:rPr>
                <w:rFonts w:eastAsia="Arial"/>
                <w:b/>
                <w:bCs/>
                <w:color w:val="212529"/>
                <w:sz w:val="20"/>
                <w:szCs w:val="20"/>
                <w:lang w:eastAsia="en-US"/>
              </w:rPr>
              <w:t>HADDOCK2.4</w:t>
            </w:r>
            <w:r w:rsidRPr="00B30B41">
              <w:rPr>
                <w:rFonts w:eastAsia="Arial"/>
                <w:b/>
                <w:bCs/>
                <w:color w:val="212529"/>
                <w:sz w:val="20"/>
                <w:szCs w:val="20"/>
                <w:lang w:eastAsia="en-US"/>
              </w:rPr>
              <w:tab/>
            </w:r>
          </w:p>
        </w:tc>
        <w:tc>
          <w:tcPr>
            <w:tcW w:w="4920" w:type="dxa"/>
            <w:shd w:val="clear" w:color="auto" w:fill="auto"/>
            <w:tcMar>
              <w:top w:w="100" w:type="dxa"/>
              <w:left w:w="100" w:type="dxa"/>
              <w:bottom w:w="100" w:type="dxa"/>
              <w:right w:w="100" w:type="dxa"/>
            </w:tcMar>
          </w:tcPr>
          <w:p w14:paraId="5366AE6B"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4.9 </w:t>
            </w:r>
            <w:r w:rsidRPr="00F50F9B">
              <w:rPr>
                <w:rFonts w:eastAsia="Arial"/>
                <w:color w:val="212529"/>
                <w:sz w:val="20"/>
                <w:szCs w:val="20"/>
                <w:highlight w:val="white"/>
                <w:lang w:eastAsia="en-US"/>
              </w:rPr>
              <w:t>(from 1,652 respondents)</w:t>
            </w:r>
          </w:p>
        </w:tc>
      </w:tr>
      <w:tr w:rsidR="0020071D" w:rsidRPr="00F50F9B" w14:paraId="686AE591" w14:textId="77777777" w:rsidTr="00D26EFE">
        <w:tc>
          <w:tcPr>
            <w:tcW w:w="2990" w:type="dxa"/>
            <w:shd w:val="clear" w:color="auto" w:fill="F2F2F2"/>
            <w:tcMar>
              <w:top w:w="100" w:type="dxa"/>
              <w:left w:w="100" w:type="dxa"/>
              <w:bottom w:w="100" w:type="dxa"/>
              <w:right w:w="100" w:type="dxa"/>
            </w:tcMar>
          </w:tcPr>
          <w:p w14:paraId="5BF5FC64" w14:textId="77777777" w:rsidR="0020071D" w:rsidRPr="00B30B41" w:rsidRDefault="0020071D" w:rsidP="0020071D">
            <w:pPr>
              <w:widowControl w:val="0"/>
              <w:jc w:val="left"/>
              <w:rPr>
                <w:rFonts w:eastAsia="Arial"/>
                <w:b/>
                <w:bCs/>
                <w:sz w:val="20"/>
                <w:szCs w:val="20"/>
                <w:lang w:eastAsia="en-US"/>
              </w:rPr>
            </w:pPr>
            <w:r w:rsidRPr="00B30B41">
              <w:rPr>
                <w:rFonts w:eastAsia="Arial"/>
                <w:b/>
                <w:bCs/>
                <w:color w:val="212529"/>
                <w:sz w:val="20"/>
                <w:szCs w:val="20"/>
                <w:lang w:eastAsia="en-US"/>
              </w:rPr>
              <w:t>PowerFit Portal</w:t>
            </w:r>
          </w:p>
        </w:tc>
        <w:tc>
          <w:tcPr>
            <w:tcW w:w="4920" w:type="dxa"/>
            <w:shd w:val="clear" w:color="auto" w:fill="F2F2F2"/>
            <w:tcMar>
              <w:top w:w="100" w:type="dxa"/>
              <w:left w:w="100" w:type="dxa"/>
              <w:bottom w:w="100" w:type="dxa"/>
              <w:right w:w="100" w:type="dxa"/>
            </w:tcMar>
          </w:tcPr>
          <w:p w14:paraId="06E05D60"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4.8 </w:t>
            </w:r>
            <w:r w:rsidRPr="00F50F9B">
              <w:rPr>
                <w:rFonts w:eastAsia="Arial"/>
                <w:color w:val="212529"/>
                <w:sz w:val="20"/>
                <w:szCs w:val="20"/>
                <w:highlight w:val="white"/>
                <w:lang w:eastAsia="en-US"/>
              </w:rPr>
              <w:t>(</w:t>
            </w:r>
            <w:r w:rsidRPr="0020071D">
              <w:rPr>
                <w:rFonts w:eastAsia="Arial"/>
                <w:color w:val="212529"/>
                <w:sz w:val="20"/>
                <w:szCs w:val="20"/>
                <w:lang w:eastAsia="en-US"/>
              </w:rPr>
              <w:t>from 19 respondents</w:t>
            </w:r>
            <w:r w:rsidRPr="00F50F9B">
              <w:rPr>
                <w:rFonts w:eastAsia="Arial"/>
                <w:color w:val="212529"/>
                <w:sz w:val="20"/>
                <w:szCs w:val="20"/>
                <w:highlight w:val="white"/>
                <w:lang w:eastAsia="en-US"/>
              </w:rPr>
              <w:t>)</w:t>
            </w:r>
          </w:p>
        </w:tc>
      </w:tr>
      <w:tr w:rsidR="0020071D" w:rsidRPr="00F50F9B" w14:paraId="3FADE930" w14:textId="77777777" w:rsidTr="00D26EFE">
        <w:trPr>
          <w:trHeight w:val="255"/>
        </w:trPr>
        <w:tc>
          <w:tcPr>
            <w:tcW w:w="2990" w:type="dxa"/>
            <w:shd w:val="clear" w:color="auto" w:fill="auto"/>
            <w:tcMar>
              <w:top w:w="100" w:type="dxa"/>
              <w:left w:w="100" w:type="dxa"/>
              <w:bottom w:w="100" w:type="dxa"/>
              <w:right w:w="100" w:type="dxa"/>
            </w:tcMar>
          </w:tcPr>
          <w:p w14:paraId="67F5E6A2" w14:textId="77777777" w:rsidR="0020071D" w:rsidRPr="00B30B41" w:rsidRDefault="0020071D" w:rsidP="0020071D">
            <w:pPr>
              <w:widowControl w:val="0"/>
              <w:jc w:val="left"/>
              <w:rPr>
                <w:rFonts w:eastAsia="Arial"/>
                <w:b/>
                <w:bCs/>
                <w:sz w:val="20"/>
                <w:szCs w:val="20"/>
                <w:lang w:eastAsia="en-US"/>
              </w:rPr>
            </w:pPr>
            <w:r w:rsidRPr="00B30B41">
              <w:rPr>
                <w:rFonts w:eastAsia="Arial"/>
                <w:b/>
                <w:bCs/>
                <w:color w:val="212529"/>
                <w:sz w:val="20"/>
                <w:szCs w:val="20"/>
                <w:lang w:eastAsia="en-US"/>
              </w:rPr>
              <w:t>SpotOn Portal</w:t>
            </w:r>
          </w:p>
        </w:tc>
        <w:tc>
          <w:tcPr>
            <w:tcW w:w="4920" w:type="dxa"/>
            <w:shd w:val="clear" w:color="auto" w:fill="auto"/>
            <w:tcMar>
              <w:top w:w="100" w:type="dxa"/>
              <w:left w:w="100" w:type="dxa"/>
              <w:bottom w:w="100" w:type="dxa"/>
              <w:right w:w="100" w:type="dxa"/>
            </w:tcMar>
          </w:tcPr>
          <w:p w14:paraId="5F9DB176"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4.7 </w:t>
            </w:r>
            <w:r w:rsidRPr="00F50F9B">
              <w:rPr>
                <w:rFonts w:eastAsia="Arial"/>
                <w:color w:val="212529"/>
                <w:sz w:val="20"/>
                <w:szCs w:val="20"/>
                <w:highlight w:val="white"/>
                <w:lang w:eastAsia="en-US"/>
              </w:rPr>
              <w:t>(from 82 respondents)</w:t>
            </w:r>
          </w:p>
        </w:tc>
      </w:tr>
    </w:tbl>
    <w:p w14:paraId="224F9335" w14:textId="77777777" w:rsidR="00F50F9B" w:rsidRPr="00F50F9B" w:rsidRDefault="00F50F9B" w:rsidP="00F50F9B">
      <w:pPr>
        <w:spacing w:after="0"/>
        <w:rPr>
          <w:rFonts w:eastAsia="Arial"/>
          <w:lang w:eastAsia="en-US"/>
        </w:rPr>
      </w:pPr>
    </w:p>
    <w:p w14:paraId="17314F21" w14:textId="77777777" w:rsidR="00F50F9B" w:rsidRPr="00F50F9B" w:rsidRDefault="00F50F9B" w:rsidP="00F50F9B">
      <w:pPr>
        <w:spacing w:after="0"/>
        <w:rPr>
          <w:rFonts w:eastAsia="Arial"/>
          <w:sz w:val="20"/>
          <w:szCs w:val="20"/>
          <w:lang w:eastAsia="en-US"/>
        </w:rPr>
      </w:pPr>
    </w:p>
    <w:p w14:paraId="59B55817" w14:textId="77777777" w:rsidR="00F50F9B" w:rsidRPr="00F50F9B" w:rsidRDefault="00F50F9B" w:rsidP="00AC38AE">
      <w:pPr>
        <w:pStyle w:val="Heading2"/>
        <w:numPr>
          <w:ilvl w:val="1"/>
          <w:numId w:val="13"/>
        </w:numPr>
      </w:pPr>
      <w:bookmarkStart w:id="92" w:name="_heading=h.5sjqd0i3bm9t" w:colFirst="0" w:colLast="0"/>
      <w:bookmarkStart w:id="93" w:name="_Toc102798075"/>
      <w:bookmarkEnd w:id="92"/>
      <w:r w:rsidRPr="00F50F9B">
        <w:t>The Virtual Imaging Platform</w:t>
      </w:r>
      <w:bookmarkEnd w:id="93"/>
    </w:p>
    <w:p w14:paraId="1D013F8D" w14:textId="5128DDF9" w:rsidR="00F50F9B" w:rsidRDefault="00F50F9B" w:rsidP="00F50F9B">
      <w:pPr>
        <w:spacing w:after="0"/>
        <w:rPr>
          <w:rFonts w:eastAsia="Arial"/>
          <w:lang w:eastAsia="en-US"/>
        </w:rPr>
      </w:pPr>
      <w:r w:rsidRPr="00F50F9B">
        <w:rPr>
          <w:rFonts w:eastAsia="Arial"/>
          <w:lang w:eastAsia="en-US"/>
        </w:rPr>
        <w:t>As part of the webinar programme organized by T2.3, the status of the Virtual Imaging Platform (VIP) Data Space installation was introduced in 2022. The VIP webinar was attended by 46 participants from 25 different countries. The overall feedback received during the webinar was positive as shown in the Table</w:t>
      </w:r>
      <w:r w:rsidR="007A502C">
        <w:rPr>
          <w:rFonts w:eastAsia="Arial"/>
          <w:lang w:eastAsia="en-US"/>
        </w:rPr>
        <w:t xml:space="preserve"> 7</w:t>
      </w:r>
      <w:r w:rsidRPr="00F50F9B">
        <w:rPr>
          <w:rFonts w:eastAsia="Arial"/>
          <w:lang w:eastAsia="en-US"/>
        </w:rPr>
        <w:t>:</w:t>
      </w:r>
    </w:p>
    <w:p w14:paraId="256BC8A0" w14:textId="77777777" w:rsidR="007A502C" w:rsidRPr="00F50F9B" w:rsidRDefault="007A502C" w:rsidP="00F50F9B">
      <w:pPr>
        <w:spacing w:after="0"/>
        <w:rPr>
          <w:rFonts w:eastAsia="Arial"/>
          <w:lang w:eastAsia="en-US"/>
        </w:rPr>
      </w:pPr>
    </w:p>
    <w:p w14:paraId="2C53DD81" w14:textId="77777777" w:rsidR="007A502C" w:rsidRPr="00D26EFE" w:rsidRDefault="007A502C" w:rsidP="00D26EFE">
      <w:pPr>
        <w:spacing w:after="0"/>
        <w:jc w:val="left"/>
        <w:rPr>
          <w:rFonts w:eastAsia="Arial"/>
          <w:bCs/>
          <w:lang w:eastAsia="en-US"/>
        </w:rPr>
      </w:pPr>
      <w:r w:rsidRPr="00D26EFE">
        <w:rPr>
          <w:rFonts w:eastAsia="Arial"/>
          <w:bCs/>
          <w:sz w:val="20"/>
          <w:szCs w:val="20"/>
          <w:lang w:eastAsia="en-US"/>
        </w:rPr>
        <w:t>Table 7 - Customers’ satisfaction feedback of the VIP Data Space</w:t>
      </w:r>
    </w:p>
    <w:tbl>
      <w:tblPr>
        <w:tblpPr w:leftFromText="180" w:rightFromText="180" w:vertAnchor="text" w:horzAnchor="margin" w:tblpY="50"/>
        <w:tblW w:w="952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4176"/>
        <w:gridCol w:w="2610"/>
        <w:gridCol w:w="2736"/>
      </w:tblGrid>
      <w:tr w:rsidR="0020071D" w:rsidRPr="00F50F9B" w14:paraId="34FE7319" w14:textId="77777777" w:rsidTr="0020071D">
        <w:tc>
          <w:tcPr>
            <w:tcW w:w="4176" w:type="dxa"/>
            <w:shd w:val="clear" w:color="auto" w:fill="auto"/>
            <w:tcMar>
              <w:top w:w="100" w:type="dxa"/>
              <w:left w:w="100" w:type="dxa"/>
              <w:bottom w:w="100" w:type="dxa"/>
              <w:right w:w="100" w:type="dxa"/>
            </w:tcMar>
          </w:tcPr>
          <w:p w14:paraId="693E7266"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Webinar Title</w:t>
            </w:r>
          </w:p>
        </w:tc>
        <w:tc>
          <w:tcPr>
            <w:tcW w:w="2610" w:type="dxa"/>
            <w:shd w:val="clear" w:color="auto" w:fill="auto"/>
            <w:tcMar>
              <w:top w:w="100" w:type="dxa"/>
              <w:left w:w="100" w:type="dxa"/>
              <w:bottom w:w="100" w:type="dxa"/>
              <w:right w:w="100" w:type="dxa"/>
            </w:tcMar>
          </w:tcPr>
          <w:p w14:paraId="1BB7ACD1"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Overall Webinar</w:t>
            </w:r>
            <w:r w:rsidRPr="00F50F9B">
              <w:rPr>
                <w:rFonts w:eastAsia="Arial"/>
                <w:b/>
                <w:sz w:val="20"/>
                <w:szCs w:val="20"/>
                <w:vertAlign w:val="superscript"/>
                <w:lang w:eastAsia="en-US"/>
              </w:rPr>
              <w:footnoteReference w:id="64"/>
            </w:r>
          </w:p>
        </w:tc>
        <w:tc>
          <w:tcPr>
            <w:tcW w:w="2736" w:type="dxa"/>
            <w:shd w:val="clear" w:color="auto" w:fill="auto"/>
            <w:tcMar>
              <w:top w:w="100" w:type="dxa"/>
              <w:left w:w="100" w:type="dxa"/>
              <w:bottom w:w="100" w:type="dxa"/>
              <w:right w:w="100" w:type="dxa"/>
            </w:tcMar>
          </w:tcPr>
          <w:p w14:paraId="706D87C5"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Content of the Webinar</w:t>
            </w:r>
          </w:p>
        </w:tc>
      </w:tr>
      <w:tr w:rsidR="0020071D" w:rsidRPr="00F50F9B" w14:paraId="0606EC9D" w14:textId="77777777" w:rsidTr="0020071D">
        <w:tc>
          <w:tcPr>
            <w:tcW w:w="4176" w:type="dxa"/>
            <w:shd w:val="clear" w:color="auto" w:fill="F2F2F2"/>
            <w:tcMar>
              <w:top w:w="100" w:type="dxa"/>
              <w:left w:w="100" w:type="dxa"/>
              <w:bottom w:w="100" w:type="dxa"/>
              <w:right w:w="100" w:type="dxa"/>
            </w:tcMar>
          </w:tcPr>
          <w:p w14:paraId="20925A87" w14:textId="77777777" w:rsidR="0020071D" w:rsidRPr="00F50F9B" w:rsidRDefault="0020071D" w:rsidP="0020071D">
            <w:pPr>
              <w:widowControl w:val="0"/>
              <w:jc w:val="left"/>
              <w:rPr>
                <w:rFonts w:eastAsia="Arial"/>
                <w:sz w:val="20"/>
                <w:szCs w:val="20"/>
                <w:lang w:eastAsia="en-US"/>
              </w:rPr>
            </w:pPr>
            <w:r w:rsidRPr="00F50F9B">
              <w:rPr>
                <w:rFonts w:eastAsia="Arial"/>
                <w:sz w:val="20"/>
                <w:szCs w:val="20"/>
                <w:lang w:eastAsia="en-US"/>
              </w:rPr>
              <w:t>The Virtual Imaging Platform: Scientific Applications as a Service and Beyond</w:t>
            </w:r>
            <w:r w:rsidRPr="00F50F9B">
              <w:rPr>
                <w:rFonts w:eastAsia="Arial"/>
                <w:sz w:val="20"/>
                <w:szCs w:val="20"/>
                <w:vertAlign w:val="superscript"/>
                <w:lang w:eastAsia="en-US"/>
              </w:rPr>
              <w:footnoteReference w:id="65"/>
            </w:r>
          </w:p>
        </w:tc>
        <w:tc>
          <w:tcPr>
            <w:tcW w:w="2610" w:type="dxa"/>
            <w:shd w:val="clear" w:color="auto" w:fill="F2F2F2"/>
            <w:tcMar>
              <w:top w:w="100" w:type="dxa"/>
              <w:left w:w="100" w:type="dxa"/>
              <w:bottom w:w="100" w:type="dxa"/>
              <w:right w:w="100" w:type="dxa"/>
            </w:tcMar>
          </w:tcPr>
          <w:p w14:paraId="29A7BBB8" w14:textId="77777777" w:rsidR="0020071D" w:rsidRPr="00F50F9B" w:rsidRDefault="0020071D" w:rsidP="0020071D">
            <w:pPr>
              <w:widowControl w:val="0"/>
              <w:jc w:val="left"/>
              <w:rPr>
                <w:rFonts w:eastAsia="Arial"/>
                <w:sz w:val="20"/>
                <w:szCs w:val="20"/>
                <w:lang w:eastAsia="en-US"/>
              </w:rPr>
            </w:pPr>
            <w:r w:rsidRPr="00F50F9B">
              <w:rPr>
                <w:rFonts w:eastAsia="Arial"/>
                <w:sz w:val="20"/>
                <w:szCs w:val="20"/>
                <w:lang w:eastAsia="en-US"/>
              </w:rPr>
              <w:t xml:space="preserve">4.2 (from 9 </w:t>
            </w:r>
            <w:r w:rsidRPr="007A502C">
              <w:rPr>
                <w:rFonts w:eastAsia="Arial"/>
                <w:color w:val="212529"/>
                <w:sz w:val="20"/>
                <w:szCs w:val="20"/>
                <w:lang w:eastAsia="en-US"/>
              </w:rPr>
              <w:t>respondents</w:t>
            </w:r>
            <w:r w:rsidRPr="00F50F9B">
              <w:rPr>
                <w:rFonts w:eastAsia="Arial"/>
                <w:sz w:val="20"/>
                <w:szCs w:val="20"/>
                <w:lang w:eastAsia="en-US"/>
              </w:rPr>
              <w:t>)</w:t>
            </w:r>
          </w:p>
        </w:tc>
        <w:tc>
          <w:tcPr>
            <w:tcW w:w="2736" w:type="dxa"/>
            <w:shd w:val="clear" w:color="auto" w:fill="F2F2F2"/>
            <w:tcMar>
              <w:top w:w="100" w:type="dxa"/>
              <w:left w:w="100" w:type="dxa"/>
              <w:bottom w:w="100" w:type="dxa"/>
              <w:right w:w="100" w:type="dxa"/>
            </w:tcMar>
          </w:tcPr>
          <w:p w14:paraId="22D9510C" w14:textId="77777777" w:rsidR="0020071D" w:rsidRPr="00F50F9B" w:rsidRDefault="0020071D" w:rsidP="0020071D">
            <w:pPr>
              <w:widowControl w:val="0"/>
              <w:jc w:val="left"/>
              <w:rPr>
                <w:rFonts w:eastAsia="Arial"/>
                <w:sz w:val="20"/>
                <w:szCs w:val="20"/>
                <w:lang w:eastAsia="en-US"/>
              </w:rPr>
            </w:pPr>
            <w:r w:rsidRPr="00F50F9B">
              <w:rPr>
                <w:rFonts w:eastAsia="Arial"/>
                <w:sz w:val="20"/>
                <w:szCs w:val="20"/>
                <w:lang w:eastAsia="en-US"/>
              </w:rPr>
              <w:t>4.3 (from 9 participants)</w:t>
            </w:r>
          </w:p>
        </w:tc>
      </w:tr>
    </w:tbl>
    <w:p w14:paraId="1ED0DA4F" w14:textId="77777777" w:rsidR="00F50F9B" w:rsidRPr="00F50F9B" w:rsidRDefault="00F50F9B" w:rsidP="00AC38AE">
      <w:pPr>
        <w:pStyle w:val="Heading2"/>
        <w:numPr>
          <w:ilvl w:val="1"/>
          <w:numId w:val="13"/>
        </w:numPr>
      </w:pPr>
      <w:bookmarkStart w:id="94" w:name="_heading=h.cqz8o0cstwx6" w:colFirst="0" w:colLast="0"/>
      <w:bookmarkStart w:id="95" w:name="_Toc102798076"/>
      <w:bookmarkEnd w:id="94"/>
      <w:r w:rsidRPr="00F50F9B">
        <w:t>The ENES Data Space</w:t>
      </w:r>
      <w:bookmarkEnd w:id="95"/>
    </w:p>
    <w:p w14:paraId="4D53BECC" w14:textId="6D4217DF" w:rsidR="00F50F9B" w:rsidRPr="00F50F9B" w:rsidRDefault="00F50F9B" w:rsidP="00F50F9B">
      <w:pPr>
        <w:spacing w:after="0"/>
        <w:rPr>
          <w:rFonts w:eastAsia="Arial"/>
          <w:lang w:eastAsia="en-US"/>
        </w:rPr>
      </w:pPr>
      <w:r w:rsidRPr="00F50F9B">
        <w:rPr>
          <w:rFonts w:eastAsia="Arial"/>
          <w:lang w:eastAsia="en-US"/>
        </w:rPr>
        <w:t xml:space="preserve">Also the ENES Data Space was introduced in a webinar in 2022 as part of the webinar series organized by T2.3. The webinar was attended by 44 participants from 18 different countries. The overall feedback received from participants is shown in Table </w:t>
      </w:r>
      <w:r w:rsidR="0020071D">
        <w:rPr>
          <w:rFonts w:eastAsia="Arial"/>
          <w:lang w:eastAsia="en-US"/>
        </w:rPr>
        <w:t>8</w:t>
      </w:r>
      <w:r w:rsidRPr="00F50F9B">
        <w:rPr>
          <w:rFonts w:eastAsia="Arial"/>
          <w:lang w:eastAsia="en-US"/>
        </w:rPr>
        <w:t>:</w:t>
      </w:r>
    </w:p>
    <w:p w14:paraId="16E1D549" w14:textId="77777777" w:rsidR="0020071D" w:rsidRDefault="0020071D" w:rsidP="00F50F9B">
      <w:pPr>
        <w:spacing w:after="0"/>
        <w:rPr>
          <w:rFonts w:eastAsia="Arial"/>
          <w:b/>
          <w:sz w:val="20"/>
          <w:szCs w:val="20"/>
          <w:lang w:eastAsia="en-US"/>
        </w:rPr>
      </w:pPr>
    </w:p>
    <w:p w14:paraId="20CB777F" w14:textId="1B9AA613" w:rsidR="00F50F9B" w:rsidRPr="009E743B" w:rsidRDefault="0020071D" w:rsidP="009E743B">
      <w:pPr>
        <w:spacing w:after="0"/>
        <w:rPr>
          <w:rFonts w:eastAsia="Arial"/>
          <w:bCs/>
          <w:lang w:eastAsia="en-US"/>
        </w:rPr>
      </w:pPr>
      <w:r w:rsidRPr="009E743B">
        <w:rPr>
          <w:rFonts w:eastAsia="Arial"/>
          <w:bCs/>
          <w:sz w:val="20"/>
          <w:szCs w:val="20"/>
          <w:lang w:eastAsia="en-US"/>
        </w:rPr>
        <w:t>Table 8 - Customers’ satisfaction feedback of the ENES Data Space</w:t>
      </w:r>
    </w:p>
    <w:tbl>
      <w:tblPr>
        <w:tblW w:w="10215"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3405"/>
        <w:gridCol w:w="3405"/>
        <w:gridCol w:w="3405"/>
      </w:tblGrid>
      <w:tr w:rsidR="00F50F9B" w:rsidRPr="00F50F9B" w14:paraId="2BA35C8B" w14:textId="77777777" w:rsidTr="009E743B">
        <w:trPr>
          <w:trHeight w:val="95"/>
        </w:trPr>
        <w:tc>
          <w:tcPr>
            <w:tcW w:w="3405" w:type="dxa"/>
            <w:shd w:val="clear" w:color="auto" w:fill="auto"/>
            <w:tcMar>
              <w:top w:w="100" w:type="dxa"/>
              <w:left w:w="100" w:type="dxa"/>
              <w:bottom w:w="100" w:type="dxa"/>
              <w:right w:w="100" w:type="dxa"/>
            </w:tcMar>
          </w:tcPr>
          <w:p w14:paraId="38B3FF61" w14:textId="77777777" w:rsidR="00F50F9B" w:rsidRPr="00F50F9B" w:rsidRDefault="00F50F9B" w:rsidP="00F50F9B">
            <w:pPr>
              <w:widowControl w:val="0"/>
              <w:jc w:val="left"/>
              <w:rPr>
                <w:rFonts w:eastAsia="Arial"/>
                <w:b/>
                <w:sz w:val="20"/>
                <w:szCs w:val="20"/>
                <w:lang w:eastAsia="en-US"/>
              </w:rPr>
            </w:pPr>
            <w:r w:rsidRPr="00F50F9B">
              <w:rPr>
                <w:rFonts w:eastAsia="Arial"/>
                <w:b/>
                <w:sz w:val="20"/>
                <w:szCs w:val="20"/>
                <w:lang w:eastAsia="en-US"/>
              </w:rPr>
              <w:t>Webinar Title</w:t>
            </w:r>
          </w:p>
        </w:tc>
        <w:tc>
          <w:tcPr>
            <w:tcW w:w="3405" w:type="dxa"/>
            <w:shd w:val="clear" w:color="auto" w:fill="auto"/>
            <w:tcMar>
              <w:top w:w="100" w:type="dxa"/>
              <w:left w:w="100" w:type="dxa"/>
              <w:bottom w:w="100" w:type="dxa"/>
              <w:right w:w="100" w:type="dxa"/>
            </w:tcMar>
          </w:tcPr>
          <w:p w14:paraId="6C590793" w14:textId="77777777" w:rsidR="00F50F9B" w:rsidRPr="00F50F9B" w:rsidRDefault="00F50F9B" w:rsidP="00F50F9B">
            <w:pPr>
              <w:widowControl w:val="0"/>
              <w:jc w:val="left"/>
              <w:rPr>
                <w:rFonts w:eastAsia="Arial"/>
                <w:b/>
                <w:sz w:val="20"/>
                <w:szCs w:val="20"/>
                <w:vertAlign w:val="superscript"/>
                <w:lang w:eastAsia="en-US"/>
              </w:rPr>
            </w:pPr>
            <w:r w:rsidRPr="00F50F9B">
              <w:rPr>
                <w:rFonts w:eastAsia="Arial"/>
                <w:b/>
                <w:sz w:val="20"/>
                <w:szCs w:val="20"/>
                <w:lang w:eastAsia="en-US"/>
              </w:rPr>
              <w:t>Overall Webinar</w:t>
            </w:r>
            <w:r w:rsidRPr="00F50F9B">
              <w:rPr>
                <w:rFonts w:eastAsia="Arial"/>
                <w:b/>
                <w:sz w:val="20"/>
                <w:szCs w:val="20"/>
                <w:vertAlign w:val="superscript"/>
                <w:lang w:eastAsia="en-US"/>
              </w:rPr>
              <w:t>60</w:t>
            </w:r>
          </w:p>
        </w:tc>
        <w:tc>
          <w:tcPr>
            <w:tcW w:w="3405" w:type="dxa"/>
            <w:shd w:val="clear" w:color="auto" w:fill="auto"/>
            <w:tcMar>
              <w:top w:w="100" w:type="dxa"/>
              <w:left w:w="100" w:type="dxa"/>
              <w:bottom w:w="100" w:type="dxa"/>
              <w:right w:w="100" w:type="dxa"/>
            </w:tcMar>
          </w:tcPr>
          <w:p w14:paraId="2E847C5A" w14:textId="77777777" w:rsidR="00F50F9B" w:rsidRPr="00F50F9B" w:rsidRDefault="00F50F9B" w:rsidP="00F50F9B">
            <w:pPr>
              <w:widowControl w:val="0"/>
              <w:jc w:val="left"/>
              <w:rPr>
                <w:rFonts w:eastAsia="Arial"/>
                <w:b/>
                <w:sz w:val="20"/>
                <w:szCs w:val="20"/>
                <w:lang w:eastAsia="en-US"/>
              </w:rPr>
            </w:pPr>
            <w:r w:rsidRPr="00F50F9B">
              <w:rPr>
                <w:rFonts w:eastAsia="Arial"/>
                <w:b/>
                <w:sz w:val="20"/>
                <w:szCs w:val="20"/>
                <w:lang w:eastAsia="en-US"/>
              </w:rPr>
              <w:t>Content of the Webinar</w:t>
            </w:r>
          </w:p>
        </w:tc>
      </w:tr>
      <w:tr w:rsidR="00F50F9B" w:rsidRPr="00F50F9B" w14:paraId="58B99206" w14:textId="77777777" w:rsidTr="009E743B">
        <w:trPr>
          <w:trHeight w:val="99"/>
        </w:trPr>
        <w:tc>
          <w:tcPr>
            <w:tcW w:w="3405" w:type="dxa"/>
            <w:shd w:val="clear" w:color="auto" w:fill="F2F2F2"/>
            <w:tcMar>
              <w:top w:w="100" w:type="dxa"/>
              <w:left w:w="100" w:type="dxa"/>
              <w:bottom w:w="100" w:type="dxa"/>
              <w:right w:w="100" w:type="dxa"/>
            </w:tcMar>
          </w:tcPr>
          <w:p w14:paraId="3521FDCA" w14:textId="77777777" w:rsidR="00F50F9B" w:rsidRPr="00F50F9B" w:rsidRDefault="00F50F9B" w:rsidP="00F50F9B">
            <w:pPr>
              <w:widowControl w:val="0"/>
              <w:jc w:val="left"/>
              <w:rPr>
                <w:rFonts w:eastAsia="Arial"/>
                <w:sz w:val="20"/>
                <w:szCs w:val="20"/>
                <w:lang w:eastAsia="en-US"/>
              </w:rPr>
            </w:pPr>
            <w:r w:rsidRPr="00F50F9B">
              <w:rPr>
                <w:rFonts w:eastAsia="Arial"/>
                <w:sz w:val="20"/>
                <w:szCs w:val="20"/>
                <w:lang w:eastAsia="en-US"/>
              </w:rPr>
              <w:t>The ENES Data Space Service</w:t>
            </w:r>
            <w:r w:rsidRPr="00F50F9B">
              <w:rPr>
                <w:rFonts w:eastAsia="Arial"/>
                <w:sz w:val="20"/>
                <w:szCs w:val="20"/>
                <w:vertAlign w:val="superscript"/>
                <w:lang w:eastAsia="en-US"/>
              </w:rPr>
              <w:footnoteReference w:id="66"/>
            </w:r>
          </w:p>
        </w:tc>
        <w:tc>
          <w:tcPr>
            <w:tcW w:w="3405" w:type="dxa"/>
            <w:shd w:val="clear" w:color="auto" w:fill="F2F2F2"/>
            <w:tcMar>
              <w:top w:w="100" w:type="dxa"/>
              <w:left w:w="100" w:type="dxa"/>
              <w:bottom w:w="100" w:type="dxa"/>
              <w:right w:w="100" w:type="dxa"/>
            </w:tcMar>
          </w:tcPr>
          <w:p w14:paraId="7411F82F" w14:textId="77777777" w:rsidR="00F50F9B" w:rsidRPr="00F50F9B" w:rsidRDefault="00F50F9B" w:rsidP="00F50F9B">
            <w:pPr>
              <w:widowControl w:val="0"/>
              <w:jc w:val="left"/>
              <w:rPr>
                <w:rFonts w:eastAsia="Arial"/>
                <w:sz w:val="20"/>
                <w:szCs w:val="20"/>
                <w:lang w:eastAsia="en-US"/>
              </w:rPr>
            </w:pPr>
            <w:r w:rsidRPr="00F50F9B">
              <w:rPr>
                <w:rFonts w:eastAsia="Arial"/>
                <w:sz w:val="20"/>
                <w:szCs w:val="20"/>
                <w:lang w:eastAsia="en-US"/>
              </w:rPr>
              <w:t xml:space="preserve">4.5 (from 13 </w:t>
            </w:r>
            <w:r w:rsidRPr="007A502C">
              <w:rPr>
                <w:rFonts w:eastAsia="Arial"/>
                <w:color w:val="212529"/>
                <w:sz w:val="20"/>
                <w:szCs w:val="20"/>
                <w:lang w:eastAsia="en-US"/>
              </w:rPr>
              <w:t>respondents</w:t>
            </w:r>
            <w:r w:rsidRPr="00F50F9B">
              <w:rPr>
                <w:rFonts w:eastAsia="Arial"/>
                <w:color w:val="212529"/>
                <w:sz w:val="20"/>
                <w:szCs w:val="20"/>
                <w:highlight w:val="white"/>
                <w:lang w:eastAsia="en-US"/>
              </w:rPr>
              <w:t>)</w:t>
            </w:r>
          </w:p>
        </w:tc>
        <w:tc>
          <w:tcPr>
            <w:tcW w:w="3405" w:type="dxa"/>
            <w:shd w:val="clear" w:color="auto" w:fill="F2F2F2"/>
            <w:tcMar>
              <w:top w:w="100" w:type="dxa"/>
              <w:left w:w="100" w:type="dxa"/>
              <w:bottom w:w="100" w:type="dxa"/>
              <w:right w:w="100" w:type="dxa"/>
            </w:tcMar>
          </w:tcPr>
          <w:p w14:paraId="706B200D" w14:textId="77777777" w:rsidR="00F50F9B" w:rsidRPr="00F50F9B" w:rsidRDefault="00F50F9B" w:rsidP="00F50F9B">
            <w:pPr>
              <w:widowControl w:val="0"/>
              <w:jc w:val="left"/>
              <w:rPr>
                <w:rFonts w:eastAsia="Arial"/>
                <w:sz w:val="20"/>
                <w:szCs w:val="20"/>
                <w:lang w:eastAsia="en-US"/>
              </w:rPr>
            </w:pPr>
            <w:r w:rsidRPr="00F50F9B">
              <w:rPr>
                <w:rFonts w:eastAsia="Arial"/>
                <w:sz w:val="20"/>
                <w:szCs w:val="20"/>
                <w:lang w:eastAsia="en-US"/>
              </w:rPr>
              <w:t xml:space="preserve">4.5 (from 13 </w:t>
            </w:r>
            <w:r w:rsidRPr="007A502C">
              <w:rPr>
                <w:rFonts w:eastAsia="Arial"/>
                <w:color w:val="212529"/>
                <w:sz w:val="20"/>
                <w:szCs w:val="20"/>
                <w:lang w:eastAsia="en-US"/>
              </w:rPr>
              <w:t>respondents</w:t>
            </w:r>
            <w:r w:rsidRPr="00F50F9B">
              <w:rPr>
                <w:rFonts w:eastAsia="Arial"/>
                <w:color w:val="212529"/>
                <w:sz w:val="20"/>
                <w:szCs w:val="20"/>
                <w:highlight w:val="white"/>
                <w:lang w:eastAsia="en-US"/>
              </w:rPr>
              <w:t>)</w:t>
            </w:r>
          </w:p>
        </w:tc>
      </w:tr>
    </w:tbl>
    <w:p w14:paraId="158ACB24" w14:textId="77777777" w:rsidR="00F50F9B" w:rsidRPr="00F50F9B" w:rsidRDefault="00F50F9B" w:rsidP="00F50F9B">
      <w:pPr>
        <w:rPr>
          <w:rFonts w:eastAsia="Arial"/>
          <w:lang w:eastAsia="en-US"/>
        </w:rPr>
      </w:pPr>
    </w:p>
    <w:p w14:paraId="089FE9B1" w14:textId="77777777" w:rsidR="00F50F9B" w:rsidRPr="00F50F9B" w:rsidRDefault="00F50F9B" w:rsidP="00AC38AE">
      <w:pPr>
        <w:pStyle w:val="Heading2"/>
        <w:numPr>
          <w:ilvl w:val="1"/>
          <w:numId w:val="13"/>
        </w:numPr>
      </w:pPr>
      <w:bookmarkStart w:id="96" w:name="_heading=h.fbm7pmej91cu" w:colFirst="0" w:colLast="0"/>
      <w:bookmarkStart w:id="97" w:name="_Toc102798077"/>
      <w:bookmarkEnd w:id="96"/>
      <w:r w:rsidRPr="00F50F9B">
        <w:t>EMSO ERIC Data Service</w:t>
      </w:r>
      <w:bookmarkEnd w:id="97"/>
    </w:p>
    <w:p w14:paraId="79D4D4F5" w14:textId="77777777" w:rsidR="00F50F9B" w:rsidRPr="00F50F9B" w:rsidRDefault="00F50F9B" w:rsidP="00F50F9B">
      <w:pPr>
        <w:rPr>
          <w:rFonts w:eastAsia="Arial"/>
          <w:lang w:eastAsia="en-US"/>
        </w:rPr>
      </w:pPr>
      <w:r w:rsidRPr="00F50F9B">
        <w:rPr>
          <w:rFonts w:eastAsia="Arial"/>
          <w:lang w:eastAsia="en-US"/>
        </w:rPr>
        <w:t>On 20-22 October 2021, the resources of the EOSC Compute Platform were used to host the EMSO Time Series training</w:t>
      </w:r>
      <w:r w:rsidRPr="00F50F9B">
        <w:rPr>
          <w:rFonts w:eastAsia="Arial"/>
          <w:vertAlign w:val="superscript"/>
          <w:lang w:eastAsia="en-US"/>
        </w:rPr>
        <w:footnoteReference w:id="67"/>
      </w:r>
      <w:r w:rsidRPr="00F50F9B">
        <w:rPr>
          <w:rFonts w:eastAsia="Arial"/>
          <w:lang w:eastAsia="en-US"/>
        </w:rPr>
        <w:t xml:space="preserve"> session that took place in the Canary Islands, Spain. During the event, in particular during the hands-on sessions, participants explored how to profit from the EOSC computing infrastructure using Jupyter notebooks to provide cost-efficient information for the assessment of marine mammal populations, the detection of fish reproduction areas, the detection of greenhouse gas seeps from pipelines and deep-sea carbon storage, gasification of methane clathrates, adverse meteorological conditions, detection of low-frequency seismic events, ice-cracking, ocean basin sound-velocity tomography and acoustic communication. </w:t>
      </w:r>
    </w:p>
    <w:p w14:paraId="74FABAE7" w14:textId="77777777" w:rsidR="00F50F9B" w:rsidRPr="00F50F9B" w:rsidRDefault="00F50F9B" w:rsidP="00D216A7">
      <w:pPr>
        <w:pStyle w:val="Heading1"/>
        <w:numPr>
          <w:ilvl w:val="0"/>
          <w:numId w:val="13"/>
        </w:numPr>
      </w:pPr>
      <w:bookmarkStart w:id="98" w:name="_heading=h.gys7x0gmsvcs" w:colFirst="0" w:colLast="0"/>
      <w:bookmarkStart w:id="99" w:name="_Toc102798078"/>
      <w:bookmarkEnd w:id="98"/>
      <w:r w:rsidRPr="00F50F9B">
        <w:t>Service Orders</w:t>
      </w:r>
      <w:bookmarkEnd w:id="99"/>
    </w:p>
    <w:p w14:paraId="51E13284" w14:textId="77777777" w:rsidR="00F50F9B" w:rsidRPr="00F50F9B" w:rsidRDefault="00F50F9B" w:rsidP="00F50F9B">
      <w:pPr>
        <w:spacing w:after="0"/>
        <w:rPr>
          <w:rFonts w:eastAsia="Arial"/>
          <w:lang w:eastAsia="en-US"/>
        </w:rPr>
      </w:pPr>
      <w:r w:rsidRPr="00F50F9B">
        <w:rPr>
          <w:rFonts w:eastAsia="Arial"/>
          <w:lang w:eastAsia="en-US"/>
        </w:rPr>
        <w:t>For the Data Space installations already registered in the EOSC Portal Catalogue and Marketplace</w:t>
      </w:r>
      <w:r w:rsidRPr="00F50F9B">
        <w:rPr>
          <w:rFonts w:eastAsia="Arial"/>
          <w:vertAlign w:val="superscript"/>
          <w:lang w:eastAsia="en-US"/>
        </w:rPr>
        <w:footnoteReference w:id="68"/>
      </w:r>
      <w:r w:rsidRPr="00F50F9B">
        <w:rPr>
          <w:rFonts w:eastAsia="Arial"/>
          <w:lang w:eastAsia="en-US"/>
        </w:rPr>
        <w:t>, we report here the statistics of the service orders received during the first 15 months of the project. These statistics were collected from the EOSC Metric Portal</w:t>
      </w:r>
      <w:r w:rsidRPr="00F50F9B">
        <w:rPr>
          <w:rFonts w:eastAsia="Arial"/>
          <w:vertAlign w:val="superscript"/>
          <w:lang w:eastAsia="en-US"/>
        </w:rPr>
        <w:footnoteReference w:id="69"/>
      </w:r>
      <w:r w:rsidRPr="00F50F9B">
        <w:rPr>
          <w:rFonts w:eastAsia="Arial"/>
          <w:lang w:eastAsia="en-US"/>
        </w:rPr>
        <w:t>.</w:t>
      </w:r>
    </w:p>
    <w:p w14:paraId="475BE2DF" w14:textId="77777777" w:rsidR="00F50F9B" w:rsidRPr="00F50F9B" w:rsidRDefault="00F50F9B" w:rsidP="00F50F9B">
      <w:pPr>
        <w:spacing w:after="0"/>
        <w:rPr>
          <w:rFonts w:eastAsia="Arial"/>
          <w:lang w:eastAsia="en-US"/>
        </w:rPr>
      </w:pPr>
    </w:p>
    <w:tbl>
      <w:tblPr>
        <w:tblpPr w:leftFromText="180" w:rightFromText="180" w:vertAnchor="text" w:horzAnchor="page" w:tblpXSpec="center" w:tblpY="706"/>
        <w:tblW w:w="7795"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5950"/>
        <w:gridCol w:w="1845"/>
      </w:tblGrid>
      <w:tr w:rsidR="0098096B" w:rsidRPr="00F50F9B" w14:paraId="3C736883" w14:textId="77777777" w:rsidTr="000A236C">
        <w:tc>
          <w:tcPr>
            <w:tcW w:w="5950" w:type="dxa"/>
            <w:shd w:val="clear" w:color="auto" w:fill="auto"/>
            <w:tcMar>
              <w:top w:w="100" w:type="dxa"/>
              <w:left w:w="100" w:type="dxa"/>
              <w:bottom w:w="100" w:type="dxa"/>
              <w:right w:w="100" w:type="dxa"/>
            </w:tcMar>
          </w:tcPr>
          <w:p w14:paraId="4032CEEC" w14:textId="77777777" w:rsidR="0098096B" w:rsidRPr="00F50F9B" w:rsidRDefault="0098096B" w:rsidP="0098096B">
            <w:pPr>
              <w:widowControl w:val="0"/>
              <w:jc w:val="left"/>
              <w:rPr>
                <w:rFonts w:eastAsia="Arial"/>
                <w:b/>
                <w:sz w:val="20"/>
                <w:szCs w:val="20"/>
                <w:lang w:eastAsia="en-US"/>
              </w:rPr>
            </w:pPr>
            <w:r w:rsidRPr="00F50F9B">
              <w:rPr>
                <w:rFonts w:eastAsia="Arial"/>
                <w:b/>
                <w:sz w:val="20"/>
                <w:szCs w:val="20"/>
                <w:lang w:eastAsia="en-US"/>
              </w:rPr>
              <w:t>WP5 Data Space installations</w:t>
            </w:r>
          </w:p>
        </w:tc>
        <w:tc>
          <w:tcPr>
            <w:tcW w:w="1845" w:type="dxa"/>
            <w:shd w:val="clear" w:color="auto" w:fill="auto"/>
            <w:tcMar>
              <w:top w:w="100" w:type="dxa"/>
              <w:left w:w="100" w:type="dxa"/>
              <w:bottom w:w="100" w:type="dxa"/>
              <w:right w:w="100" w:type="dxa"/>
            </w:tcMar>
          </w:tcPr>
          <w:p w14:paraId="7838F747" w14:textId="77777777" w:rsidR="0098096B" w:rsidRPr="00F50F9B" w:rsidRDefault="0098096B" w:rsidP="0098096B">
            <w:pPr>
              <w:widowControl w:val="0"/>
              <w:jc w:val="left"/>
              <w:rPr>
                <w:rFonts w:eastAsia="Arial"/>
                <w:b/>
                <w:sz w:val="20"/>
                <w:szCs w:val="20"/>
                <w:lang w:eastAsia="en-US"/>
              </w:rPr>
            </w:pPr>
            <w:r w:rsidRPr="00F50F9B">
              <w:rPr>
                <w:rFonts w:eastAsia="Arial"/>
                <w:b/>
                <w:sz w:val="20"/>
                <w:szCs w:val="20"/>
                <w:lang w:eastAsia="en-US"/>
              </w:rPr>
              <w:t>Service Orders</w:t>
            </w:r>
          </w:p>
        </w:tc>
      </w:tr>
      <w:tr w:rsidR="0098096B" w:rsidRPr="00F50F9B" w14:paraId="663AEC1C" w14:textId="77777777" w:rsidTr="000A236C">
        <w:tc>
          <w:tcPr>
            <w:tcW w:w="5950" w:type="dxa"/>
            <w:shd w:val="clear" w:color="auto" w:fill="F2F2F2"/>
            <w:tcMar>
              <w:top w:w="100" w:type="dxa"/>
              <w:left w:w="100" w:type="dxa"/>
              <w:bottom w:w="100" w:type="dxa"/>
              <w:right w:w="100" w:type="dxa"/>
            </w:tcMar>
          </w:tcPr>
          <w:p w14:paraId="327D3E09"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Haddock2.4 Web Portal</w:t>
            </w:r>
          </w:p>
        </w:tc>
        <w:tc>
          <w:tcPr>
            <w:tcW w:w="1845" w:type="dxa"/>
            <w:shd w:val="clear" w:color="auto" w:fill="F2F2F2"/>
            <w:tcMar>
              <w:top w:w="100" w:type="dxa"/>
              <w:left w:w="100" w:type="dxa"/>
              <w:bottom w:w="100" w:type="dxa"/>
              <w:right w:w="100" w:type="dxa"/>
            </w:tcMar>
          </w:tcPr>
          <w:p w14:paraId="09C1ADF3"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3</w:t>
            </w:r>
          </w:p>
        </w:tc>
      </w:tr>
      <w:tr w:rsidR="0098096B" w:rsidRPr="00F50F9B" w14:paraId="7ED958A6" w14:textId="77777777" w:rsidTr="000A236C">
        <w:tc>
          <w:tcPr>
            <w:tcW w:w="5950" w:type="dxa"/>
            <w:shd w:val="clear" w:color="auto" w:fill="auto"/>
            <w:tcMar>
              <w:top w:w="100" w:type="dxa"/>
              <w:left w:w="100" w:type="dxa"/>
              <w:bottom w:w="100" w:type="dxa"/>
              <w:right w:w="100" w:type="dxa"/>
            </w:tcMar>
          </w:tcPr>
          <w:p w14:paraId="7D80EE25"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DisVis Portal</w:t>
            </w:r>
          </w:p>
        </w:tc>
        <w:tc>
          <w:tcPr>
            <w:tcW w:w="1845" w:type="dxa"/>
            <w:shd w:val="clear" w:color="auto" w:fill="auto"/>
            <w:tcMar>
              <w:top w:w="100" w:type="dxa"/>
              <w:left w:w="100" w:type="dxa"/>
              <w:bottom w:w="100" w:type="dxa"/>
              <w:right w:w="100" w:type="dxa"/>
            </w:tcMar>
          </w:tcPr>
          <w:p w14:paraId="563D0AEF"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2</w:t>
            </w:r>
          </w:p>
        </w:tc>
      </w:tr>
      <w:tr w:rsidR="0098096B" w:rsidRPr="00F50F9B" w14:paraId="4C266B2E" w14:textId="77777777" w:rsidTr="000A236C">
        <w:tc>
          <w:tcPr>
            <w:tcW w:w="5950" w:type="dxa"/>
            <w:shd w:val="clear" w:color="auto" w:fill="F2F2F2"/>
            <w:tcMar>
              <w:top w:w="100" w:type="dxa"/>
              <w:left w:w="100" w:type="dxa"/>
              <w:bottom w:w="100" w:type="dxa"/>
              <w:right w:w="100" w:type="dxa"/>
            </w:tcMar>
          </w:tcPr>
          <w:p w14:paraId="732AD2BC"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European Galaxy Server</w:t>
            </w:r>
          </w:p>
        </w:tc>
        <w:tc>
          <w:tcPr>
            <w:tcW w:w="1845" w:type="dxa"/>
            <w:shd w:val="clear" w:color="auto" w:fill="F2F2F2"/>
            <w:tcMar>
              <w:top w:w="100" w:type="dxa"/>
              <w:left w:w="100" w:type="dxa"/>
              <w:bottom w:w="100" w:type="dxa"/>
              <w:right w:w="100" w:type="dxa"/>
            </w:tcMar>
          </w:tcPr>
          <w:p w14:paraId="4CE36F02"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2</w:t>
            </w:r>
          </w:p>
        </w:tc>
      </w:tr>
      <w:tr w:rsidR="0098096B" w:rsidRPr="00F50F9B" w14:paraId="672DBC93" w14:textId="77777777" w:rsidTr="000A236C">
        <w:tc>
          <w:tcPr>
            <w:tcW w:w="5950" w:type="dxa"/>
            <w:shd w:val="clear" w:color="auto" w:fill="auto"/>
            <w:tcMar>
              <w:top w:w="100" w:type="dxa"/>
              <w:left w:w="100" w:type="dxa"/>
              <w:bottom w:w="100" w:type="dxa"/>
              <w:right w:w="100" w:type="dxa"/>
            </w:tcMar>
          </w:tcPr>
          <w:p w14:paraId="78EA9A2D"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AMBER-Based Portal Server</w:t>
            </w:r>
          </w:p>
        </w:tc>
        <w:tc>
          <w:tcPr>
            <w:tcW w:w="1845" w:type="dxa"/>
            <w:shd w:val="clear" w:color="auto" w:fill="auto"/>
            <w:tcMar>
              <w:top w:w="100" w:type="dxa"/>
              <w:left w:w="100" w:type="dxa"/>
              <w:bottom w:w="100" w:type="dxa"/>
              <w:right w:w="100" w:type="dxa"/>
            </w:tcMar>
          </w:tcPr>
          <w:p w14:paraId="5B29A1B6"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r w:rsidR="0098096B" w:rsidRPr="00F50F9B" w14:paraId="466BE9F4" w14:textId="77777777" w:rsidTr="000A236C">
        <w:tc>
          <w:tcPr>
            <w:tcW w:w="5950" w:type="dxa"/>
            <w:shd w:val="clear" w:color="auto" w:fill="F2F2F2"/>
            <w:tcMar>
              <w:top w:w="100" w:type="dxa"/>
              <w:left w:w="100" w:type="dxa"/>
              <w:bottom w:w="100" w:type="dxa"/>
              <w:right w:w="100" w:type="dxa"/>
            </w:tcMar>
          </w:tcPr>
          <w:p w14:paraId="60A83E19"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Powerfit Web Portal</w:t>
            </w:r>
          </w:p>
        </w:tc>
        <w:tc>
          <w:tcPr>
            <w:tcW w:w="1845" w:type="dxa"/>
            <w:shd w:val="clear" w:color="auto" w:fill="F2F2F2"/>
            <w:tcMar>
              <w:top w:w="100" w:type="dxa"/>
              <w:left w:w="100" w:type="dxa"/>
              <w:bottom w:w="100" w:type="dxa"/>
              <w:right w:w="100" w:type="dxa"/>
            </w:tcMar>
          </w:tcPr>
          <w:p w14:paraId="31633819"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r w:rsidR="0098096B" w:rsidRPr="00F50F9B" w14:paraId="7A4C2D59" w14:textId="77777777" w:rsidTr="000A236C">
        <w:tc>
          <w:tcPr>
            <w:tcW w:w="5950" w:type="dxa"/>
            <w:shd w:val="clear" w:color="auto" w:fill="auto"/>
            <w:tcMar>
              <w:top w:w="100" w:type="dxa"/>
              <w:left w:w="100" w:type="dxa"/>
              <w:bottom w:w="100" w:type="dxa"/>
              <w:right w:w="100" w:type="dxa"/>
            </w:tcMar>
          </w:tcPr>
          <w:p w14:paraId="34FB0B6F"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ENES Climate Analytics Service</w:t>
            </w:r>
          </w:p>
        </w:tc>
        <w:tc>
          <w:tcPr>
            <w:tcW w:w="1845" w:type="dxa"/>
            <w:shd w:val="clear" w:color="auto" w:fill="auto"/>
            <w:tcMar>
              <w:top w:w="100" w:type="dxa"/>
              <w:left w:w="100" w:type="dxa"/>
              <w:bottom w:w="100" w:type="dxa"/>
              <w:right w:w="100" w:type="dxa"/>
            </w:tcMar>
          </w:tcPr>
          <w:p w14:paraId="1DF27A57"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r w:rsidR="0098096B" w:rsidRPr="00F50F9B" w14:paraId="443540AB" w14:textId="77777777" w:rsidTr="000A236C">
        <w:tc>
          <w:tcPr>
            <w:tcW w:w="5950" w:type="dxa"/>
            <w:shd w:val="clear" w:color="auto" w:fill="F2F2F2"/>
            <w:tcMar>
              <w:top w:w="100" w:type="dxa"/>
              <w:left w:w="100" w:type="dxa"/>
              <w:bottom w:w="100" w:type="dxa"/>
              <w:right w:w="100" w:type="dxa"/>
            </w:tcMar>
          </w:tcPr>
          <w:p w14:paraId="5774B60D"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OpenCoastS Portal</w:t>
            </w:r>
          </w:p>
        </w:tc>
        <w:tc>
          <w:tcPr>
            <w:tcW w:w="1845" w:type="dxa"/>
            <w:shd w:val="clear" w:color="auto" w:fill="F2F2F2"/>
            <w:tcMar>
              <w:top w:w="100" w:type="dxa"/>
              <w:left w:w="100" w:type="dxa"/>
              <w:bottom w:w="100" w:type="dxa"/>
              <w:right w:w="100" w:type="dxa"/>
            </w:tcMar>
          </w:tcPr>
          <w:p w14:paraId="33790157"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bl>
    <w:p w14:paraId="21BD828D" w14:textId="77777777" w:rsidR="00F50F9B" w:rsidRPr="000A236C" w:rsidRDefault="00F50F9B" w:rsidP="000A236C">
      <w:pPr>
        <w:spacing w:after="0"/>
        <w:jc w:val="left"/>
        <w:rPr>
          <w:rFonts w:eastAsia="Arial"/>
          <w:bCs/>
          <w:lang w:eastAsia="en-US"/>
        </w:rPr>
      </w:pPr>
      <w:r w:rsidRPr="000A236C">
        <w:rPr>
          <w:rFonts w:eastAsia="Arial"/>
          <w:bCs/>
          <w:sz w:val="20"/>
          <w:szCs w:val="20"/>
          <w:lang w:eastAsia="en-US"/>
        </w:rPr>
        <w:t>Table 9 - Number of Service Orders (SOs) related to WP5 Data Space installations (during period Jan. 2021 - March 2022)</w:t>
      </w:r>
    </w:p>
    <w:p w14:paraId="482F2655" w14:textId="77777777" w:rsidR="00E5267A" w:rsidRDefault="00E5267A" w:rsidP="00B67FDC">
      <w:pPr>
        <w:pageBreakBefore/>
        <w:spacing w:before="480"/>
        <w:ind w:left="432"/>
        <w:outlineLvl w:val="0"/>
        <w:rPr>
          <w:rFonts w:eastAsia="Arial"/>
          <w:b/>
          <w:bCs/>
          <w:color w:val="F07E19"/>
          <w:spacing w:val="0"/>
          <w:sz w:val="40"/>
          <w:szCs w:val="28"/>
          <w:lang w:eastAsia="en-US"/>
        </w:rPr>
        <w:sectPr w:rsidR="00E5267A" w:rsidSect="00400AE1">
          <w:pgSz w:w="11906" w:h="16838"/>
          <w:pgMar w:top="1987" w:right="1440" w:bottom="1440" w:left="1440" w:header="994" w:footer="648" w:gutter="0"/>
          <w:cols w:space="708"/>
          <w:titlePg/>
        </w:sectPr>
      </w:pPr>
      <w:bookmarkStart w:id="100" w:name="_heading=h.4fvvp8vnnypy" w:colFirst="0" w:colLast="0"/>
      <w:bookmarkEnd w:id="100"/>
    </w:p>
    <w:p w14:paraId="7E46125E" w14:textId="10D3947A" w:rsidR="00F50F9B" w:rsidRDefault="00F50F9B" w:rsidP="00B67FDC">
      <w:pPr>
        <w:pageBreakBefore/>
        <w:spacing w:before="480"/>
        <w:ind w:left="432"/>
        <w:outlineLvl w:val="0"/>
        <w:rPr>
          <w:rFonts w:eastAsia="Arial"/>
          <w:b/>
          <w:bCs/>
          <w:color w:val="F07E19"/>
          <w:spacing w:val="0"/>
          <w:sz w:val="40"/>
          <w:szCs w:val="28"/>
          <w:lang w:eastAsia="en-US"/>
        </w:rPr>
      </w:pPr>
      <w:bookmarkStart w:id="101" w:name="_Toc102798079"/>
      <w:r w:rsidRPr="00F50F9B">
        <w:rPr>
          <w:rFonts w:eastAsia="Arial"/>
          <w:b/>
          <w:bCs/>
          <w:color w:val="F07E19"/>
          <w:spacing w:val="0"/>
          <w:sz w:val="40"/>
          <w:szCs w:val="28"/>
          <w:lang w:eastAsia="en-US"/>
        </w:rPr>
        <w:t>Appendix I - Status of the WP5 integration activities</w:t>
      </w:r>
      <w:bookmarkEnd w:id="101"/>
      <w:r w:rsidRPr="00F50F9B">
        <w:rPr>
          <w:rFonts w:eastAsia="Arial"/>
          <w:b/>
          <w:bCs/>
          <w:color w:val="F07E19"/>
          <w:spacing w:val="0"/>
          <w:sz w:val="40"/>
          <w:szCs w:val="28"/>
          <w:lang w:eastAsia="en-US"/>
        </w:rPr>
        <w:t xml:space="preserve"> </w:t>
      </w:r>
    </w:p>
    <w:p w14:paraId="6A4D5EC5" w14:textId="55A4088B" w:rsidR="00651316" w:rsidRPr="00D31C91" w:rsidRDefault="00651316" w:rsidP="00D31C91">
      <w:pPr>
        <w:jc w:val="left"/>
        <w:rPr>
          <w:rFonts w:eastAsia="Arial"/>
          <w:bCs/>
          <w:sz w:val="20"/>
          <w:szCs w:val="20"/>
          <w:lang w:eastAsia="en-US"/>
        </w:rPr>
      </w:pPr>
      <w:r w:rsidRPr="00D31C91">
        <w:rPr>
          <w:rFonts w:eastAsia="Arial"/>
          <w:bCs/>
          <w:sz w:val="20"/>
          <w:szCs w:val="20"/>
          <w:lang w:eastAsia="en-US"/>
        </w:rPr>
        <w:t xml:space="preserve">Figure </w:t>
      </w:r>
      <w:r w:rsidR="00D31C91" w:rsidRPr="00D31C91">
        <w:rPr>
          <w:rFonts w:eastAsia="Arial"/>
          <w:bCs/>
          <w:sz w:val="20"/>
          <w:szCs w:val="20"/>
          <w:lang w:eastAsia="en-US"/>
        </w:rPr>
        <w:t>10</w:t>
      </w:r>
      <w:r w:rsidRPr="00D31C91">
        <w:rPr>
          <w:rFonts w:eastAsia="Arial"/>
          <w:bCs/>
          <w:sz w:val="20"/>
          <w:szCs w:val="20"/>
          <w:lang w:eastAsia="en-US"/>
        </w:rPr>
        <w:t xml:space="preserve"> - Service adoption within the Data Space Installations</w:t>
      </w:r>
    </w:p>
    <w:p w14:paraId="613B945C" w14:textId="77777777" w:rsidR="00F50F9B" w:rsidRPr="00F50F9B" w:rsidRDefault="00F50F9B" w:rsidP="000C3028">
      <w:pPr>
        <w:jc w:val="center"/>
        <w:rPr>
          <w:rFonts w:eastAsia="Arial"/>
          <w:b/>
          <w:sz w:val="20"/>
          <w:szCs w:val="20"/>
          <w:lang w:eastAsia="en-US"/>
        </w:rPr>
      </w:pPr>
      <w:r w:rsidRPr="00F50F9B">
        <w:rPr>
          <w:rFonts w:eastAsia="Arial"/>
          <w:b/>
          <w:noProof/>
          <w:sz w:val="20"/>
          <w:szCs w:val="20"/>
          <w:lang w:eastAsia="en-US"/>
        </w:rPr>
        <w:drawing>
          <wp:inline distT="114300" distB="114300" distL="114300" distR="114300" wp14:anchorId="1A209A60" wp14:editId="27E256A1">
            <wp:extent cx="8686800" cy="3191256"/>
            <wp:effectExtent l="0" t="0" r="0" b="9525"/>
            <wp:docPr id="45"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6.png" descr="Graphical user interface, application&#10;&#10;Description automatically generated"/>
                    <pic:cNvPicPr preferRelativeResize="0"/>
                  </pic:nvPicPr>
                  <pic:blipFill>
                    <a:blip r:embed="rId51"/>
                    <a:srcRect/>
                    <a:stretch>
                      <a:fillRect/>
                    </a:stretch>
                  </pic:blipFill>
                  <pic:spPr>
                    <a:xfrm>
                      <a:off x="0" y="0"/>
                      <a:ext cx="8686800" cy="3191256"/>
                    </a:xfrm>
                    <a:prstGeom prst="rect">
                      <a:avLst/>
                    </a:prstGeom>
                    <a:ln/>
                  </pic:spPr>
                </pic:pic>
              </a:graphicData>
            </a:graphic>
          </wp:inline>
        </w:drawing>
      </w:r>
    </w:p>
    <w:p w14:paraId="47498511" w14:textId="77777777" w:rsidR="00D21B39" w:rsidRDefault="00D21B39" w:rsidP="00C82525"/>
    <w:sectPr w:rsidR="00D21B39" w:rsidSect="00400AE1">
      <w:pgSz w:w="16838" w:h="11906" w:orient="landscape"/>
      <w:pgMar w:top="1440" w:right="1987" w:bottom="1440" w:left="1440" w:header="994" w:footer="64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AF5E8" w14:textId="77777777" w:rsidR="001A103E" w:rsidRDefault="001A103E" w:rsidP="00C82525">
      <w:r>
        <w:separator/>
      </w:r>
    </w:p>
  </w:endnote>
  <w:endnote w:type="continuationSeparator" w:id="0">
    <w:p w14:paraId="4BDFF472" w14:textId="77777777" w:rsidR="001A103E" w:rsidRDefault="001A103E"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923B" w14:textId="77777777" w:rsidR="00F50F9B" w:rsidRDefault="00F50F9B">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694F" w14:textId="77777777" w:rsidR="00F50F9B" w:rsidRDefault="00F50F9B">
    <w:r>
      <w:t>EGI-ACE receives funding from the European Union's Horizon 2020 research and innovation programme under grant agreement no. 101017567.</w:t>
    </w:r>
    <w:r>
      <w:rPr>
        <w:noProof/>
      </w:rPr>
      <w:drawing>
        <wp:anchor distT="0" distB="0" distL="114300" distR="114300" simplePos="0" relativeHeight="251661312" behindDoc="0" locked="0" layoutInCell="1" hidden="0" allowOverlap="1" wp14:anchorId="38B789AA" wp14:editId="74290244">
          <wp:simplePos x="0" y="0"/>
          <wp:positionH relativeFrom="column">
            <wp:posOffset>4451</wp:posOffset>
          </wp:positionH>
          <wp:positionV relativeFrom="paragraph">
            <wp:posOffset>1270</wp:posOffset>
          </wp:positionV>
          <wp:extent cx="500380" cy="333375"/>
          <wp:effectExtent l="0" t="0" r="0" b="0"/>
          <wp:wrapSquare wrapText="bothSides" distT="0" distB="0" distL="114300" distR="114300"/>
          <wp:docPr id="1" name="image5.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5.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448DDCB" wp14:editId="5A718E95">
          <wp:simplePos x="0" y="0"/>
          <wp:positionH relativeFrom="column">
            <wp:posOffset>4451</wp:posOffset>
          </wp:positionH>
          <wp:positionV relativeFrom="paragraph">
            <wp:posOffset>1270</wp:posOffset>
          </wp:positionV>
          <wp:extent cx="500380" cy="333375"/>
          <wp:effectExtent l="0" t="0" r="0" b="0"/>
          <wp:wrapSquare wrapText="bothSides" distT="0" distB="0" distL="114300" distR="114300"/>
          <wp:docPr id="2" name="image5.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5.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4F40C55A" w14:textId="77777777" w:rsidR="00F50F9B" w:rsidRDefault="001A103E">
    <w:pPr>
      <w:rPr>
        <w:rFonts w:ascii="Helvetica Neue" w:eastAsia="Helvetica Neue" w:hAnsi="Helvetica Neue" w:cs="Helvetica Neue"/>
      </w:rPr>
    </w:pPr>
    <w:hyperlink r:id="rId2">
      <w:r w:rsidR="00F50F9B">
        <w:rPr>
          <w:rFonts w:ascii="Helvetica Neue" w:eastAsia="Helvetica Neue" w:hAnsi="Helvetica Neue" w:cs="Helvetica Neue"/>
          <w:color w:val="0563C1"/>
          <w:u w:val="single"/>
        </w:rPr>
        <w:t>go.egi.eu/egi-ace</w:t>
      </w:r>
    </w:hyperlink>
  </w:p>
  <w:p w14:paraId="02DFFCBE" w14:textId="77777777" w:rsidR="00F50F9B" w:rsidRDefault="00F50F9B">
    <w:pPr>
      <w:rPr>
        <w:highlight w:val="yellow"/>
      </w:rPr>
    </w:pPr>
  </w:p>
  <w:p w14:paraId="65EFBFD7" w14:textId="77777777" w:rsidR="00F50F9B" w:rsidRDefault="00F50F9B">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394E" w14:textId="77777777" w:rsidR="00D21B39" w:rsidRDefault="00D21B39" w:rsidP="00C825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BF00"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66334" w14:textId="77777777" w:rsidR="001A103E" w:rsidRDefault="001A103E" w:rsidP="00C82525">
      <w:r>
        <w:separator/>
      </w:r>
    </w:p>
  </w:footnote>
  <w:footnote w:type="continuationSeparator" w:id="0">
    <w:p w14:paraId="767581D1" w14:textId="77777777" w:rsidR="001A103E" w:rsidRDefault="001A103E" w:rsidP="00C82525">
      <w:r>
        <w:continuationSeparator/>
      </w:r>
    </w:p>
  </w:footnote>
  <w:footnote w:id="1">
    <w:p w14:paraId="5C8AD8FA" w14:textId="77777777" w:rsidR="00AA18F1" w:rsidRDefault="00AA18F1" w:rsidP="00AA18F1">
      <w:pPr>
        <w:spacing w:after="0" w:line="240" w:lineRule="auto"/>
        <w:rPr>
          <w:sz w:val="20"/>
          <w:szCs w:val="20"/>
        </w:rPr>
      </w:pPr>
      <w:r>
        <w:rPr>
          <w:vertAlign w:val="superscript"/>
        </w:rPr>
        <w:footnoteRef/>
      </w:r>
      <w:r>
        <w:rPr>
          <w:sz w:val="20"/>
          <w:szCs w:val="20"/>
        </w:rPr>
        <w:t xml:space="preserve"> Including number of users of the </w:t>
      </w:r>
      <w:hyperlink r:id="rId1">
        <w:r>
          <w:rPr>
            <w:color w:val="1155CC"/>
            <w:sz w:val="20"/>
            <w:szCs w:val="20"/>
            <w:u w:val="single"/>
          </w:rPr>
          <w:t>https://operations-portal.egi.eu/vo/view/voname/vo.enes.org</w:t>
        </w:r>
      </w:hyperlink>
      <w:r>
        <w:rPr>
          <w:sz w:val="20"/>
          <w:szCs w:val="20"/>
        </w:rPr>
        <w:t xml:space="preserve"> VO</w:t>
      </w:r>
    </w:p>
  </w:footnote>
  <w:footnote w:id="2">
    <w:p w14:paraId="74C81322" w14:textId="77777777" w:rsidR="00F50F9B" w:rsidRDefault="00F50F9B" w:rsidP="00F50F9B">
      <w:pPr>
        <w:spacing w:after="0" w:line="240" w:lineRule="auto"/>
        <w:rPr>
          <w:sz w:val="20"/>
          <w:szCs w:val="20"/>
        </w:rPr>
      </w:pPr>
      <w:r>
        <w:rPr>
          <w:vertAlign w:val="superscript"/>
        </w:rPr>
        <w:footnoteRef/>
      </w:r>
      <w:r>
        <w:rPr>
          <w:sz w:val="20"/>
          <w:szCs w:val="20"/>
        </w:rPr>
        <w:t xml:space="preserve"> It also includes the users in the </w:t>
      </w:r>
      <w:hyperlink r:id="rId2">
        <w:r>
          <w:rPr>
            <w:color w:val="1155CC"/>
            <w:sz w:val="20"/>
            <w:szCs w:val="20"/>
            <w:u w:val="single"/>
          </w:rPr>
          <w:t>https://operations-portal.egi.eu/vo/view/voname/vo.enes.org</w:t>
        </w:r>
      </w:hyperlink>
      <w:r>
        <w:rPr>
          <w:sz w:val="20"/>
          <w:szCs w:val="20"/>
        </w:rPr>
        <w:t xml:space="preserve"> VO</w:t>
      </w:r>
    </w:p>
  </w:footnote>
  <w:footnote w:id="3">
    <w:p w14:paraId="3A92E4E1"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https://www.uu.nl/en</w:t>
        </w:r>
      </w:hyperlink>
      <w:r>
        <w:rPr>
          <w:sz w:val="20"/>
          <w:szCs w:val="20"/>
        </w:rPr>
        <w:t xml:space="preserve"> </w:t>
      </w:r>
    </w:p>
  </w:footnote>
  <w:footnote w:id="4">
    <w:p w14:paraId="30636A60"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https://marketplace.eosc-portal.eu/services/c/software?scientific_domains%5B%5D=23</w:t>
        </w:r>
      </w:hyperlink>
      <w:r>
        <w:rPr>
          <w:sz w:val="20"/>
          <w:szCs w:val="20"/>
        </w:rPr>
        <w:t xml:space="preserve"> </w:t>
      </w:r>
    </w:p>
  </w:footnote>
  <w:footnote w:id="5">
    <w:p w14:paraId="70F4A82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
        <w:r>
          <w:rPr>
            <w:rFonts w:ascii="Roboto" w:eastAsia="Roboto" w:hAnsi="Roboto" w:cs="Roboto"/>
            <w:color w:val="1155CC"/>
            <w:sz w:val="20"/>
            <w:szCs w:val="20"/>
            <w:u w:val="single"/>
          </w:rPr>
          <w:t>https://documents.egi.eu/document/2751</w:t>
        </w:r>
      </w:hyperlink>
      <w:r>
        <w:rPr>
          <w:rFonts w:ascii="Roboto" w:eastAsia="Roboto" w:hAnsi="Roboto" w:cs="Roboto"/>
          <w:sz w:val="20"/>
          <w:szCs w:val="20"/>
        </w:rPr>
        <w:t xml:space="preserve"> </w:t>
      </w:r>
    </w:p>
  </w:footnote>
  <w:footnote w:id="6">
    <w:p w14:paraId="74E40B14"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7">
    <w:p w14:paraId="6B89E48A"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https://www.cerm.unifi.it/about-us/cirmmp</w:t>
        </w:r>
      </w:hyperlink>
      <w:r>
        <w:rPr>
          <w:sz w:val="20"/>
          <w:szCs w:val="20"/>
        </w:rPr>
        <w:t xml:space="preserve"> </w:t>
      </w:r>
    </w:p>
  </w:footnote>
  <w:footnote w:id="8">
    <w:p w14:paraId="2411801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https://www.egi.eu/use-cases/research-infrastructures/wenmr-a-worldwide-e-infrastructure-for-nmr-60348-2/</w:t>
        </w:r>
      </w:hyperlink>
      <w:r>
        <w:rPr>
          <w:sz w:val="20"/>
          <w:szCs w:val="20"/>
        </w:rPr>
        <w:t xml:space="preserve"> </w:t>
      </w:r>
    </w:p>
  </w:footnote>
  <w:footnote w:id="9">
    <w:p w14:paraId="4E6BB2DE"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https://www.egi.eu/services/workload-manager/</w:t>
        </w:r>
      </w:hyperlink>
      <w:r>
        <w:rPr>
          <w:sz w:val="20"/>
          <w:szCs w:val="20"/>
        </w:rPr>
        <w:t xml:space="preserve"> </w:t>
      </w:r>
    </w:p>
  </w:footnote>
  <w:footnote w:id="10">
    <w:p w14:paraId="14B9D78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https://marketplace.eosc-portal.eu/services/virtual-imaging-platform</w:t>
        </w:r>
      </w:hyperlink>
      <w:r>
        <w:rPr>
          <w:sz w:val="20"/>
          <w:szCs w:val="20"/>
        </w:rPr>
        <w:t xml:space="preserve"> </w:t>
      </w:r>
    </w:p>
  </w:footnote>
  <w:footnote w:id="11">
    <w:p w14:paraId="388EFB1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https://www.egi.eu/services/check-in/</w:t>
        </w:r>
      </w:hyperlink>
      <w:r>
        <w:rPr>
          <w:sz w:val="20"/>
          <w:szCs w:val="20"/>
        </w:rPr>
        <w:t xml:space="preserve"> </w:t>
      </w:r>
    </w:p>
  </w:footnote>
  <w:footnote w:id="12">
    <w:p w14:paraId="6043640A"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https://vip.creatis.insa-lyon.fr/</w:t>
        </w:r>
      </w:hyperlink>
    </w:p>
  </w:footnote>
  <w:footnote w:id="13">
    <w:p w14:paraId="1461C6C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https://indico4.twgrid.org/event/20/contributions/1117</w:t>
        </w:r>
      </w:hyperlink>
    </w:p>
  </w:footnote>
  <w:footnote w:id="14">
    <w:p w14:paraId="061460EC"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https://cbica.github.io/CaPTk/preprocessing_brats.html</w:t>
        </w:r>
      </w:hyperlink>
      <w:r>
        <w:rPr>
          <w:color w:val="1155CC"/>
          <w:sz w:val="20"/>
          <w:szCs w:val="20"/>
          <w:u w:val="single"/>
        </w:rPr>
        <w:t xml:space="preserve"> </w:t>
      </w:r>
    </w:p>
  </w:footnote>
  <w:footnote w:id="15">
    <w:p w14:paraId="56D6E4EC" w14:textId="77777777" w:rsidR="00F50F9B" w:rsidRDefault="00F50F9B" w:rsidP="00F50F9B">
      <w:pPr>
        <w:spacing w:after="0" w:line="240" w:lineRule="auto"/>
        <w:rPr>
          <w:sz w:val="20"/>
          <w:szCs w:val="20"/>
        </w:rPr>
      </w:pPr>
      <w:r>
        <w:rPr>
          <w:vertAlign w:val="superscript"/>
        </w:rPr>
        <w:footnoteRef/>
      </w:r>
      <w:r>
        <w:rPr>
          <w:color w:val="1155CC"/>
          <w:sz w:val="20"/>
          <w:szCs w:val="20"/>
          <w:u w:val="single"/>
        </w:rPr>
        <w:t xml:space="preserve"> </w:t>
      </w:r>
      <w:hyperlink r:id="rId14">
        <w:r>
          <w:rPr>
            <w:color w:val="1155CC"/>
            <w:sz w:val="20"/>
            <w:szCs w:val="20"/>
            <w:u w:val="single"/>
          </w:rPr>
          <w:t>https://portal.fli-iam.irisa.fr/msseg-2/</w:t>
        </w:r>
      </w:hyperlink>
      <w:r>
        <w:rPr>
          <w:color w:val="1155CC"/>
          <w:sz w:val="20"/>
          <w:szCs w:val="20"/>
          <w:u w:val="single"/>
        </w:rPr>
        <w:t xml:space="preserve">  </w:t>
      </w:r>
    </w:p>
  </w:footnote>
  <w:footnote w:id="16">
    <w:p w14:paraId="0D190B80" w14:textId="77777777" w:rsidR="00F50F9B" w:rsidRDefault="00F50F9B" w:rsidP="00F50F9B">
      <w:pPr>
        <w:spacing w:after="0" w:line="240" w:lineRule="auto"/>
        <w:rPr>
          <w:sz w:val="20"/>
          <w:szCs w:val="20"/>
        </w:rPr>
      </w:pPr>
      <w:r>
        <w:rPr>
          <w:vertAlign w:val="superscript"/>
        </w:rPr>
        <w:footnoteRef/>
      </w:r>
      <w:r>
        <w:rPr>
          <w:color w:val="1155CC"/>
          <w:sz w:val="20"/>
          <w:szCs w:val="20"/>
          <w:u w:val="single"/>
        </w:rPr>
        <w:t xml:space="preserve"> https://indico.egi.eu/event/5464/contributions/15641/attachments/14127/17960/EGI_VIP_MSSEG2_v3.pdf  </w:t>
      </w:r>
    </w:p>
  </w:footnote>
  <w:footnote w:id="17">
    <w:p w14:paraId="14DAF835" w14:textId="77777777" w:rsidR="00F50F9B" w:rsidRDefault="00F50F9B" w:rsidP="00F50F9B">
      <w:pPr>
        <w:spacing w:after="0" w:line="240" w:lineRule="auto"/>
        <w:rPr>
          <w:color w:val="1155CC"/>
          <w:sz w:val="20"/>
          <w:szCs w:val="20"/>
          <w:u w:val="single"/>
        </w:rPr>
      </w:pPr>
      <w:r>
        <w:rPr>
          <w:vertAlign w:val="superscript"/>
        </w:rPr>
        <w:footnoteRef/>
      </w:r>
      <w:r>
        <w:rPr>
          <w:rFonts w:ascii="Roboto" w:eastAsia="Roboto" w:hAnsi="Roboto" w:cs="Roboto"/>
          <w:sz w:val="20"/>
          <w:szCs w:val="20"/>
        </w:rPr>
        <w:t xml:space="preserve"> </w:t>
      </w:r>
      <w:hyperlink r:id="rId15">
        <w:r>
          <w:rPr>
            <w:rFonts w:ascii="Roboto" w:eastAsia="Roboto" w:hAnsi="Roboto" w:cs="Roboto"/>
            <w:color w:val="1155CC"/>
            <w:sz w:val="20"/>
            <w:szCs w:val="20"/>
            <w:u w:val="single"/>
          </w:rPr>
          <w:t>https://documents.egi.eu/document/2874</w:t>
        </w:r>
      </w:hyperlink>
      <w:r>
        <w:rPr>
          <w:rFonts w:ascii="Roboto" w:eastAsia="Roboto" w:hAnsi="Roboto" w:cs="Roboto"/>
          <w:sz w:val="20"/>
          <w:szCs w:val="20"/>
        </w:rPr>
        <w:t xml:space="preserve"> </w:t>
      </w:r>
    </w:p>
  </w:footnote>
  <w:footnote w:id="18">
    <w:p w14:paraId="2F70C06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https://www.egi.eu/use-cases/research-infrastructures/biomed/</w:t>
        </w:r>
      </w:hyperlink>
      <w:r>
        <w:rPr>
          <w:sz w:val="20"/>
          <w:szCs w:val="20"/>
        </w:rPr>
        <w:t xml:space="preserve"> </w:t>
      </w:r>
    </w:p>
  </w:footnote>
  <w:footnote w:id="19">
    <w:p w14:paraId="1391FD4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https://indico.egi.eu/event/5824/</w:t>
        </w:r>
      </w:hyperlink>
      <w:r>
        <w:rPr>
          <w:sz w:val="20"/>
          <w:szCs w:val="20"/>
        </w:rPr>
        <w:t xml:space="preserve"> </w:t>
      </w:r>
    </w:p>
  </w:footnote>
  <w:footnote w:id="20">
    <w:p w14:paraId="62AE0F57" w14:textId="77777777" w:rsidR="00F50F9B" w:rsidRDefault="00F50F9B" w:rsidP="00F50F9B">
      <w:pPr>
        <w:spacing w:after="0" w:line="240" w:lineRule="auto"/>
        <w:rPr>
          <w:sz w:val="20"/>
          <w:szCs w:val="20"/>
        </w:rPr>
      </w:pPr>
      <w:r>
        <w:rPr>
          <w:vertAlign w:val="superscript"/>
        </w:rPr>
        <w:footnoteRef/>
      </w:r>
      <w:r>
        <w:rPr>
          <w:sz w:val="20"/>
          <w:szCs w:val="20"/>
        </w:rPr>
        <w:t xml:space="preserve"> </w:t>
      </w:r>
      <w:r w:rsidRPr="0001092B">
        <w:rPr>
          <w:sz w:val="18"/>
          <w:szCs w:val="18"/>
        </w:rPr>
        <w:t>Normalized metric (considering the last 15 months)</w:t>
      </w:r>
    </w:p>
  </w:footnote>
  <w:footnote w:id="21">
    <w:p w14:paraId="78F6D972"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8">
        <w:r>
          <w:rPr>
            <w:rFonts w:ascii="Roboto" w:eastAsia="Roboto" w:hAnsi="Roboto" w:cs="Roboto"/>
            <w:color w:val="1155CC"/>
            <w:sz w:val="20"/>
            <w:szCs w:val="20"/>
            <w:u w:val="single"/>
          </w:rPr>
          <w:t>https://documents.egi.eu/document/3749</w:t>
        </w:r>
      </w:hyperlink>
      <w:r>
        <w:rPr>
          <w:rFonts w:ascii="Roboto" w:eastAsia="Roboto" w:hAnsi="Roboto" w:cs="Roboto"/>
          <w:sz w:val="20"/>
          <w:szCs w:val="20"/>
        </w:rPr>
        <w:t xml:space="preserve"> </w:t>
      </w:r>
    </w:p>
  </w:footnote>
  <w:footnote w:id="22">
    <w:p w14:paraId="3100D08B"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https://marketplace.eosc-portal.eu/services/european-galaxy-server</w:t>
        </w:r>
      </w:hyperlink>
      <w:r>
        <w:rPr>
          <w:sz w:val="20"/>
          <w:szCs w:val="20"/>
        </w:rPr>
        <w:t xml:space="preserve"> </w:t>
      </w:r>
    </w:p>
  </w:footnote>
  <w:footnote w:id="23">
    <w:p w14:paraId="074D2E2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https://www.egi.eu/services/check-in/</w:t>
        </w:r>
      </w:hyperlink>
      <w:r>
        <w:rPr>
          <w:sz w:val="20"/>
          <w:szCs w:val="20"/>
        </w:rPr>
        <w:t xml:space="preserve"> </w:t>
      </w:r>
    </w:p>
  </w:footnote>
  <w:footnote w:id="24">
    <w:p w14:paraId="36F056D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https://www.egi.eu/services/datahub/</w:t>
        </w:r>
      </w:hyperlink>
      <w:r>
        <w:rPr>
          <w:sz w:val="20"/>
          <w:szCs w:val="20"/>
        </w:rPr>
        <w:t xml:space="preserve"> </w:t>
      </w:r>
    </w:p>
  </w:footnote>
  <w:footnote w:id="25">
    <w:p w14:paraId="3D40A404"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https://www.egi.eu/services/workload-manager/</w:t>
        </w:r>
      </w:hyperlink>
      <w:r>
        <w:rPr>
          <w:sz w:val="20"/>
          <w:szCs w:val="20"/>
        </w:rPr>
        <w:t xml:space="preserve"> </w:t>
      </w:r>
    </w:p>
  </w:footnote>
  <w:footnote w:id="26">
    <w:p w14:paraId="73E0F77B"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27">
    <w:p w14:paraId="18831535"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https://www.egi.eu/services/check-in/</w:t>
        </w:r>
      </w:hyperlink>
      <w:r>
        <w:rPr>
          <w:sz w:val="20"/>
          <w:szCs w:val="20"/>
        </w:rPr>
        <w:t xml:space="preserve"> </w:t>
      </w:r>
    </w:p>
  </w:footnote>
  <w:footnote w:id="28">
    <w:p w14:paraId="77D15EE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https://github.com/indigo-dc/udocker</w:t>
        </w:r>
      </w:hyperlink>
      <w:r>
        <w:rPr>
          <w:sz w:val="20"/>
          <w:szCs w:val="20"/>
        </w:rPr>
        <w:t xml:space="preserve"> </w:t>
      </w:r>
    </w:p>
  </w:footnote>
  <w:footnote w:id="29">
    <w:p w14:paraId="3632BD2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https://www.grycap.upv.es/im/index.php</w:t>
        </w:r>
      </w:hyperlink>
      <w:r>
        <w:rPr>
          <w:sz w:val="20"/>
          <w:szCs w:val="20"/>
        </w:rPr>
        <w:t xml:space="preserve"> </w:t>
      </w:r>
    </w:p>
  </w:footnote>
  <w:footnote w:id="30">
    <w:p w14:paraId="538F571C"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https://www.egi.eu/services/data-transfer/</w:t>
        </w:r>
      </w:hyperlink>
      <w:r>
        <w:rPr>
          <w:sz w:val="20"/>
          <w:szCs w:val="20"/>
        </w:rPr>
        <w:t xml:space="preserve"> </w:t>
      </w:r>
    </w:p>
  </w:footnote>
  <w:footnote w:id="31">
    <w:p w14:paraId="3D0DB420"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https://www.egi.eu/services/workload-manager/</w:t>
        </w:r>
      </w:hyperlink>
      <w:r>
        <w:rPr>
          <w:sz w:val="20"/>
          <w:szCs w:val="20"/>
        </w:rPr>
        <w:t xml:space="preserve"> </w:t>
      </w:r>
    </w:p>
  </w:footnote>
  <w:footnote w:id="32">
    <w:p w14:paraId="51C3F921" w14:textId="77777777" w:rsidR="00F50F9B" w:rsidRDefault="00F50F9B" w:rsidP="00F50F9B">
      <w:pPr>
        <w:spacing w:after="0" w:line="240" w:lineRule="auto"/>
        <w:rPr>
          <w:sz w:val="20"/>
          <w:szCs w:val="20"/>
        </w:rPr>
      </w:pPr>
      <w:r>
        <w:rPr>
          <w:vertAlign w:val="superscript"/>
        </w:rPr>
        <w:footnoteRef/>
      </w:r>
      <w:r>
        <w:rPr>
          <w:sz w:val="20"/>
          <w:szCs w:val="20"/>
        </w:rPr>
        <w:t xml:space="preserve"> Including number of users of the </w:t>
      </w:r>
      <w:hyperlink r:id="rId28">
        <w:r>
          <w:rPr>
            <w:color w:val="1155CC"/>
            <w:sz w:val="20"/>
            <w:szCs w:val="20"/>
            <w:u w:val="single"/>
          </w:rPr>
          <w:t>https://operations-portal.egi.eu/vo/view/voname/vo.enes.org</w:t>
        </w:r>
      </w:hyperlink>
      <w:r>
        <w:rPr>
          <w:sz w:val="20"/>
          <w:szCs w:val="20"/>
        </w:rPr>
        <w:t xml:space="preserve"> VO</w:t>
      </w:r>
    </w:p>
  </w:footnote>
  <w:footnote w:id="33">
    <w:p w14:paraId="6639481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https://marketplace.eosc-portal.eu/services/enes-data-space</w:t>
        </w:r>
      </w:hyperlink>
      <w:r>
        <w:rPr>
          <w:sz w:val="20"/>
          <w:szCs w:val="20"/>
        </w:rPr>
        <w:t xml:space="preserve"> </w:t>
      </w:r>
    </w:p>
  </w:footnote>
  <w:footnote w:id="34">
    <w:p w14:paraId="3E8FAA25"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0">
        <w:r>
          <w:rPr>
            <w:rFonts w:ascii="Roboto" w:eastAsia="Roboto" w:hAnsi="Roboto" w:cs="Roboto"/>
            <w:color w:val="1155CC"/>
            <w:sz w:val="20"/>
            <w:szCs w:val="20"/>
            <w:u w:val="single"/>
          </w:rPr>
          <w:t>https://documents.egi.eu/document/3835</w:t>
        </w:r>
      </w:hyperlink>
      <w:r>
        <w:rPr>
          <w:rFonts w:ascii="Roboto" w:eastAsia="Roboto" w:hAnsi="Roboto" w:cs="Roboto"/>
          <w:sz w:val="20"/>
          <w:szCs w:val="20"/>
        </w:rPr>
        <w:t xml:space="preserve"> </w:t>
      </w:r>
    </w:p>
  </w:footnote>
  <w:footnote w:id="35">
    <w:p w14:paraId="287F16B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https://marketplace.eosc-portal.eu/services/infrastructure-manager-im</w:t>
        </w:r>
      </w:hyperlink>
      <w:r>
        <w:rPr>
          <w:sz w:val="20"/>
          <w:szCs w:val="20"/>
        </w:rPr>
        <w:t xml:space="preserve">  </w:t>
      </w:r>
    </w:p>
  </w:footnote>
  <w:footnote w:id="36">
    <w:p w14:paraId="2E97836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2">
        <w:r>
          <w:rPr>
            <w:color w:val="1155CC"/>
            <w:sz w:val="20"/>
            <w:szCs w:val="20"/>
            <w:u w:val="single"/>
          </w:rPr>
          <w:t>https://marketplace.eosc-portal.eu/services/egi-datahub</w:t>
        </w:r>
      </w:hyperlink>
      <w:r>
        <w:rPr>
          <w:sz w:val="20"/>
          <w:szCs w:val="20"/>
        </w:rPr>
        <w:t xml:space="preserve"> </w:t>
      </w:r>
    </w:p>
  </w:footnote>
  <w:footnote w:id="37">
    <w:p w14:paraId="05992293"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https://www.unidata.ucar.edu/software/netcdf/</w:t>
        </w:r>
      </w:hyperlink>
      <w:r>
        <w:rPr>
          <w:sz w:val="20"/>
          <w:szCs w:val="20"/>
        </w:rPr>
        <w:t xml:space="preserve"> </w:t>
      </w:r>
    </w:p>
  </w:footnote>
  <w:footnote w:id="38">
    <w:p w14:paraId="5ED00332"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https://indico.egi.eu/event/5743/</w:t>
        </w:r>
      </w:hyperlink>
      <w:r>
        <w:rPr>
          <w:sz w:val="20"/>
          <w:szCs w:val="20"/>
        </w:rPr>
        <w:t xml:space="preserve"> </w:t>
      </w:r>
    </w:p>
  </w:footnote>
  <w:footnote w:id="39">
    <w:p w14:paraId="6D176BEE"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https://www.egi.eu/use-cases/research-infrastructures/enes</w:t>
        </w:r>
      </w:hyperlink>
      <w:r>
        <w:rPr>
          <w:sz w:val="20"/>
          <w:szCs w:val="20"/>
        </w:rPr>
        <w:t xml:space="preserve"> </w:t>
      </w:r>
    </w:p>
  </w:footnote>
  <w:footnote w:id="40">
    <w:p w14:paraId="3694705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https://www.egu.eu/meetings/general-assembly/</w:t>
        </w:r>
      </w:hyperlink>
      <w:r>
        <w:rPr>
          <w:sz w:val="20"/>
          <w:szCs w:val="20"/>
        </w:rPr>
        <w:t xml:space="preserve"> </w:t>
      </w:r>
    </w:p>
  </w:footnote>
  <w:footnote w:id="41">
    <w:p w14:paraId="77A67C3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https://marketplace.eosc-portal.eu/services/prominence</w:t>
        </w:r>
      </w:hyperlink>
      <w:r>
        <w:rPr>
          <w:sz w:val="20"/>
          <w:szCs w:val="20"/>
        </w:rPr>
        <w:t xml:space="preserve"> </w:t>
      </w:r>
    </w:p>
  </w:footnote>
  <w:footnote w:id="42">
    <w:p w14:paraId="48F8362D" w14:textId="77777777" w:rsidR="00F50F9B" w:rsidRDefault="00F50F9B" w:rsidP="00F50F9B">
      <w:pPr>
        <w:spacing w:after="0" w:line="240" w:lineRule="auto"/>
        <w:rPr>
          <w:sz w:val="20"/>
          <w:szCs w:val="20"/>
        </w:rPr>
      </w:pPr>
      <w:r>
        <w:rPr>
          <w:vertAlign w:val="superscript"/>
        </w:rPr>
        <w:footnoteRef/>
      </w:r>
      <w:r>
        <w:rPr>
          <w:rFonts w:ascii="Roboto" w:eastAsia="Roboto" w:hAnsi="Roboto" w:cs="Roboto"/>
          <w:sz w:val="20"/>
          <w:szCs w:val="20"/>
        </w:rPr>
        <w:t xml:space="preserve"> </w:t>
      </w:r>
      <w:hyperlink r:id="rId38">
        <w:r>
          <w:rPr>
            <w:rFonts w:ascii="Roboto" w:eastAsia="Roboto" w:hAnsi="Roboto" w:cs="Roboto"/>
            <w:color w:val="1155CC"/>
            <w:sz w:val="20"/>
            <w:szCs w:val="20"/>
            <w:u w:val="single"/>
          </w:rPr>
          <w:t>https://documents.egi.eu/document/3484</w:t>
        </w:r>
      </w:hyperlink>
      <w:r>
        <w:rPr>
          <w:rFonts w:ascii="Roboto" w:eastAsia="Roboto" w:hAnsi="Roboto" w:cs="Roboto"/>
          <w:sz w:val="20"/>
          <w:szCs w:val="20"/>
        </w:rPr>
        <w:t xml:space="preserve"> </w:t>
      </w:r>
    </w:p>
  </w:footnote>
  <w:footnote w:id="43">
    <w:p w14:paraId="7543414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9">
        <w:r>
          <w:rPr>
            <w:color w:val="1155CC"/>
            <w:sz w:val="20"/>
            <w:szCs w:val="20"/>
            <w:u w:val="single"/>
          </w:rPr>
          <w:t>https://www.jorek.eu/</w:t>
        </w:r>
      </w:hyperlink>
      <w:r>
        <w:rPr>
          <w:sz w:val="20"/>
          <w:szCs w:val="20"/>
        </w:rPr>
        <w:t xml:space="preserve"> </w:t>
      </w:r>
    </w:p>
  </w:footnote>
  <w:footnote w:id="44">
    <w:p w14:paraId="302C0DF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0">
        <w:r>
          <w:rPr>
            <w:color w:val="1155CC"/>
            <w:sz w:val="20"/>
            <w:szCs w:val="20"/>
            <w:u w:val="single"/>
          </w:rPr>
          <w:t>https://www.egi.eu/services/datahub/</w:t>
        </w:r>
      </w:hyperlink>
      <w:r>
        <w:rPr>
          <w:sz w:val="20"/>
          <w:szCs w:val="20"/>
        </w:rPr>
        <w:t xml:space="preserve"> </w:t>
      </w:r>
    </w:p>
  </w:footnote>
  <w:footnote w:id="45">
    <w:p w14:paraId="2520C08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1">
        <w:r>
          <w:rPr>
            <w:color w:val="1155CC"/>
            <w:sz w:val="20"/>
            <w:szCs w:val="20"/>
            <w:u w:val="single"/>
          </w:rPr>
          <w:t>https://www.egi.eu/services/check-in/</w:t>
        </w:r>
      </w:hyperlink>
      <w:r>
        <w:rPr>
          <w:sz w:val="20"/>
          <w:szCs w:val="20"/>
        </w:rPr>
        <w:t xml:space="preserve"> </w:t>
      </w:r>
    </w:p>
  </w:footnote>
  <w:footnote w:id="46">
    <w:p w14:paraId="7486E849"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47">
    <w:p w14:paraId="768A324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2">
        <w:r>
          <w:rPr>
            <w:color w:val="1155CC"/>
            <w:sz w:val="20"/>
            <w:szCs w:val="20"/>
            <w:u w:val="single"/>
          </w:rPr>
          <w:t>https://marketplace.eosc-portal.eu/services/lofar-science-processing</w:t>
        </w:r>
      </w:hyperlink>
      <w:r>
        <w:rPr>
          <w:sz w:val="20"/>
          <w:szCs w:val="20"/>
        </w:rPr>
        <w:t xml:space="preserve"> </w:t>
      </w:r>
    </w:p>
  </w:footnote>
  <w:footnote w:id="48">
    <w:p w14:paraId="2EB7AE14"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3">
        <w:r>
          <w:rPr>
            <w:color w:val="1155CC"/>
            <w:sz w:val="20"/>
            <w:szCs w:val="20"/>
            <w:u w:val="single"/>
          </w:rPr>
          <w:t>https://www.seadatanet.org/</w:t>
        </w:r>
      </w:hyperlink>
      <w:r>
        <w:rPr>
          <w:sz w:val="20"/>
          <w:szCs w:val="20"/>
        </w:rPr>
        <w:t xml:space="preserve"> </w:t>
      </w:r>
    </w:p>
  </w:footnote>
  <w:footnote w:id="49">
    <w:p w14:paraId="579DF87A"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4">
        <w:r>
          <w:rPr>
            <w:color w:val="1155CC"/>
            <w:sz w:val="20"/>
            <w:szCs w:val="20"/>
            <w:u w:val="single"/>
          </w:rPr>
          <w:t>https://monitoring.seadatanet.org/sdc/dashboard/</w:t>
        </w:r>
      </w:hyperlink>
      <w:r>
        <w:rPr>
          <w:sz w:val="20"/>
          <w:szCs w:val="20"/>
        </w:rPr>
        <w:t xml:space="preserve"> </w:t>
      </w:r>
    </w:p>
  </w:footnote>
  <w:footnote w:id="50">
    <w:p w14:paraId="07296D1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5">
        <w:r>
          <w:rPr>
            <w:color w:val="1155CC"/>
            <w:sz w:val="20"/>
            <w:szCs w:val="20"/>
            <w:u w:val="single"/>
          </w:rPr>
          <w:t>https://www.egi.eu/services/check-in/</w:t>
        </w:r>
      </w:hyperlink>
      <w:r>
        <w:rPr>
          <w:sz w:val="20"/>
          <w:szCs w:val="20"/>
        </w:rPr>
        <w:t xml:space="preserve"> </w:t>
      </w:r>
    </w:p>
  </w:footnote>
  <w:footnote w:id="51">
    <w:p w14:paraId="5B4B01E4"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6">
        <w:r>
          <w:rPr>
            <w:color w:val="1155CC"/>
            <w:sz w:val="20"/>
            <w:szCs w:val="20"/>
            <w:u w:val="single"/>
          </w:rPr>
          <w:t>https://marketplace.eosc-portal.eu/services/paas-orchestrator?q=PaaS+Orchestrator</w:t>
        </w:r>
      </w:hyperlink>
      <w:r>
        <w:rPr>
          <w:sz w:val="20"/>
          <w:szCs w:val="20"/>
        </w:rPr>
        <w:t xml:space="preserve"> </w:t>
      </w:r>
    </w:p>
  </w:footnote>
  <w:footnote w:id="52">
    <w:p w14:paraId="67946F4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7">
        <w:r>
          <w:rPr>
            <w:color w:val="1155CC"/>
            <w:sz w:val="20"/>
            <w:szCs w:val="20"/>
            <w:u w:val="single"/>
          </w:rPr>
          <w:t>https://marketplace.eosc-portal.eu/services/emso-eric-data-portal</w:t>
        </w:r>
      </w:hyperlink>
      <w:r>
        <w:rPr>
          <w:sz w:val="20"/>
          <w:szCs w:val="20"/>
        </w:rPr>
        <w:t xml:space="preserve"> </w:t>
      </w:r>
    </w:p>
  </w:footnote>
  <w:footnote w:id="53">
    <w:p w14:paraId="447ED741"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8">
        <w:r>
          <w:rPr>
            <w:rFonts w:ascii="Roboto" w:eastAsia="Roboto" w:hAnsi="Roboto" w:cs="Roboto"/>
            <w:color w:val="1155CC"/>
            <w:sz w:val="20"/>
            <w:szCs w:val="20"/>
            <w:u w:val="single"/>
          </w:rPr>
          <w:t>https://documents.egi.eu/document/3539</w:t>
        </w:r>
      </w:hyperlink>
      <w:r>
        <w:rPr>
          <w:rFonts w:ascii="Roboto" w:eastAsia="Roboto" w:hAnsi="Roboto" w:cs="Roboto"/>
          <w:sz w:val="20"/>
          <w:szCs w:val="20"/>
        </w:rPr>
        <w:t xml:space="preserve"> </w:t>
      </w:r>
    </w:p>
  </w:footnote>
  <w:footnote w:id="54">
    <w:p w14:paraId="2492C0D8"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55">
    <w:p w14:paraId="2CFCF57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9">
        <w:r>
          <w:rPr>
            <w:color w:val="1155CC"/>
            <w:sz w:val="20"/>
            <w:szCs w:val="20"/>
            <w:u w:val="single"/>
          </w:rPr>
          <w:t>https://www.gbif.org/</w:t>
        </w:r>
      </w:hyperlink>
      <w:r>
        <w:rPr>
          <w:sz w:val="20"/>
          <w:szCs w:val="20"/>
        </w:rPr>
        <w:t xml:space="preserve"> </w:t>
      </w:r>
    </w:p>
  </w:footnote>
  <w:footnote w:id="56">
    <w:p w14:paraId="7F61854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0">
        <w:r>
          <w:rPr>
            <w:color w:val="1155CC"/>
            <w:sz w:val="20"/>
            <w:szCs w:val="20"/>
            <w:u w:val="single"/>
          </w:rPr>
          <w:t>https://marketplace.eosc-portal.eu/services/gbif-portugal-occurrence-records</w:t>
        </w:r>
      </w:hyperlink>
      <w:r>
        <w:rPr>
          <w:sz w:val="20"/>
          <w:szCs w:val="20"/>
        </w:rPr>
        <w:t xml:space="preserve"> </w:t>
      </w:r>
    </w:p>
  </w:footnote>
  <w:footnote w:id="57">
    <w:p w14:paraId="5B431E0E"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58">
    <w:p w14:paraId="4045B80B"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1">
        <w:r>
          <w:rPr>
            <w:color w:val="1155CC"/>
            <w:sz w:val="20"/>
            <w:szCs w:val="20"/>
            <w:u w:val="single"/>
          </w:rPr>
          <w:t>https://operations-portal.egi.eu/vo/view/voname/vo.environmental.egi.eu</w:t>
        </w:r>
      </w:hyperlink>
      <w:r>
        <w:rPr>
          <w:sz w:val="20"/>
          <w:szCs w:val="20"/>
        </w:rPr>
        <w:t xml:space="preserve"> </w:t>
      </w:r>
    </w:p>
  </w:footnote>
  <w:footnote w:id="59">
    <w:p w14:paraId="4DB2559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2">
        <w:r>
          <w:rPr>
            <w:color w:val="1155CC"/>
            <w:sz w:val="20"/>
            <w:szCs w:val="20"/>
            <w:u w:val="single"/>
          </w:rPr>
          <w:t>https://apan53.apan.net/</w:t>
        </w:r>
      </w:hyperlink>
      <w:r>
        <w:rPr>
          <w:sz w:val="20"/>
          <w:szCs w:val="20"/>
        </w:rPr>
        <w:t xml:space="preserve"> </w:t>
      </w:r>
    </w:p>
  </w:footnote>
  <w:footnote w:id="60">
    <w:p w14:paraId="4D8A424B"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3">
        <w:r>
          <w:rPr>
            <w:color w:val="1155CC"/>
            <w:sz w:val="20"/>
            <w:szCs w:val="20"/>
            <w:u w:val="single"/>
          </w:rPr>
          <w:t>https://indico4.twgrid.org/event/20/</w:t>
        </w:r>
      </w:hyperlink>
      <w:r>
        <w:rPr>
          <w:sz w:val="20"/>
          <w:szCs w:val="20"/>
        </w:rPr>
        <w:t xml:space="preserve"> </w:t>
      </w:r>
    </w:p>
  </w:footnote>
  <w:footnote w:id="61">
    <w:p w14:paraId="4C1E192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4">
        <w:r>
          <w:rPr>
            <w:color w:val="1155CC"/>
            <w:sz w:val="20"/>
            <w:szCs w:val="20"/>
            <w:u w:val="single"/>
          </w:rPr>
          <w:t>https://marketplace.eosc-portal.eu/services/operas-metrics-service</w:t>
        </w:r>
      </w:hyperlink>
      <w:r>
        <w:rPr>
          <w:sz w:val="20"/>
          <w:szCs w:val="20"/>
        </w:rPr>
        <w:t xml:space="preserve">  </w:t>
      </w:r>
    </w:p>
  </w:footnote>
  <w:footnote w:id="62">
    <w:p w14:paraId="39B8BCB3"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5">
        <w:r>
          <w:rPr>
            <w:color w:val="1155CC"/>
            <w:sz w:val="20"/>
            <w:szCs w:val="20"/>
            <w:u w:val="single"/>
          </w:rPr>
          <w:t>https://documents.egi.eu/document/3712</w:t>
        </w:r>
      </w:hyperlink>
      <w:r>
        <w:rPr>
          <w:rFonts w:ascii="Roboto" w:eastAsia="Roboto" w:hAnsi="Roboto" w:cs="Roboto"/>
          <w:sz w:val="20"/>
          <w:szCs w:val="20"/>
        </w:rPr>
        <w:t xml:space="preserve"> </w:t>
      </w:r>
    </w:p>
  </w:footnote>
  <w:footnote w:id="63">
    <w:p w14:paraId="7F2BE156" w14:textId="77777777" w:rsidR="00F50F9B" w:rsidRDefault="00F50F9B" w:rsidP="00F50F9B">
      <w:pPr>
        <w:spacing w:after="0" w:line="240" w:lineRule="auto"/>
        <w:rPr>
          <w:sz w:val="20"/>
          <w:szCs w:val="20"/>
        </w:rPr>
      </w:pPr>
      <w:r>
        <w:rPr>
          <w:vertAlign w:val="superscript"/>
        </w:rPr>
        <w:footnoteRef/>
      </w:r>
      <w:r>
        <w:rPr>
          <w:sz w:val="20"/>
          <w:szCs w:val="20"/>
        </w:rPr>
        <w:t xml:space="preserve"> The level of satisfaction is measured from 1 (min) to 5 (max).</w:t>
      </w:r>
    </w:p>
  </w:footnote>
  <w:footnote w:id="64">
    <w:p w14:paraId="52AFFFCD" w14:textId="77777777" w:rsidR="0020071D" w:rsidRDefault="0020071D" w:rsidP="0020071D">
      <w:pPr>
        <w:spacing w:after="0" w:line="240" w:lineRule="auto"/>
        <w:rPr>
          <w:sz w:val="20"/>
          <w:szCs w:val="20"/>
        </w:rPr>
      </w:pPr>
      <w:r>
        <w:rPr>
          <w:vertAlign w:val="superscript"/>
        </w:rPr>
        <w:footnoteRef/>
      </w:r>
      <w:r>
        <w:rPr>
          <w:sz w:val="20"/>
          <w:szCs w:val="20"/>
        </w:rPr>
        <w:t xml:space="preserve"> </w:t>
      </w:r>
      <w:r>
        <w:rPr>
          <w:sz w:val="20"/>
          <w:szCs w:val="20"/>
          <w:highlight w:val="white"/>
        </w:rPr>
        <w:t>On a scale of 1 to 5 with 5 being highest.</w:t>
      </w:r>
    </w:p>
  </w:footnote>
  <w:footnote w:id="65">
    <w:p w14:paraId="44F5413A" w14:textId="77777777" w:rsidR="0020071D" w:rsidRDefault="0020071D" w:rsidP="0020071D">
      <w:pPr>
        <w:spacing w:after="0" w:line="240" w:lineRule="auto"/>
        <w:rPr>
          <w:sz w:val="20"/>
          <w:szCs w:val="20"/>
        </w:rPr>
      </w:pPr>
      <w:r>
        <w:rPr>
          <w:vertAlign w:val="superscript"/>
        </w:rPr>
        <w:footnoteRef/>
      </w:r>
      <w:r>
        <w:rPr>
          <w:sz w:val="20"/>
          <w:szCs w:val="20"/>
        </w:rPr>
        <w:t xml:space="preserve"> </w:t>
      </w:r>
      <w:hyperlink r:id="rId56">
        <w:r>
          <w:rPr>
            <w:color w:val="1155CC"/>
            <w:sz w:val="20"/>
            <w:szCs w:val="20"/>
            <w:u w:val="single"/>
          </w:rPr>
          <w:t>https://indico.egi.eu/event/5824/</w:t>
        </w:r>
      </w:hyperlink>
      <w:r>
        <w:rPr>
          <w:sz w:val="20"/>
          <w:szCs w:val="20"/>
        </w:rPr>
        <w:t xml:space="preserve"> </w:t>
      </w:r>
    </w:p>
  </w:footnote>
  <w:footnote w:id="66">
    <w:p w14:paraId="27D62845"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7">
        <w:r>
          <w:rPr>
            <w:color w:val="1155CC"/>
            <w:sz w:val="20"/>
            <w:szCs w:val="20"/>
            <w:highlight w:val="white"/>
            <w:u w:val="single"/>
          </w:rPr>
          <w:t>https://indico.egi.eu/event/5743/</w:t>
        </w:r>
      </w:hyperlink>
      <w:r>
        <w:rPr>
          <w:sz w:val="20"/>
          <w:szCs w:val="20"/>
          <w:highlight w:val="white"/>
        </w:rPr>
        <w:t xml:space="preserve"> </w:t>
      </w:r>
    </w:p>
  </w:footnote>
  <w:footnote w:id="67">
    <w:p w14:paraId="5DD3A413"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8">
        <w:r>
          <w:rPr>
            <w:color w:val="1155CC"/>
            <w:sz w:val="20"/>
            <w:szCs w:val="20"/>
            <w:u w:val="single"/>
          </w:rPr>
          <w:t>https://tsc2021.emso.eu/</w:t>
        </w:r>
      </w:hyperlink>
      <w:r>
        <w:rPr>
          <w:sz w:val="20"/>
          <w:szCs w:val="20"/>
        </w:rPr>
        <w:t xml:space="preserve"> </w:t>
      </w:r>
    </w:p>
  </w:footnote>
  <w:footnote w:id="68">
    <w:p w14:paraId="1B4A51E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9">
        <w:r>
          <w:rPr>
            <w:color w:val="1155CC"/>
            <w:sz w:val="20"/>
            <w:szCs w:val="20"/>
            <w:u w:val="single"/>
          </w:rPr>
          <w:t>https://marketplace.eosc-portal.eu/</w:t>
        </w:r>
      </w:hyperlink>
      <w:r>
        <w:rPr>
          <w:sz w:val="20"/>
          <w:szCs w:val="20"/>
        </w:rPr>
        <w:t xml:space="preserve"> </w:t>
      </w:r>
    </w:p>
  </w:footnote>
  <w:footnote w:id="69">
    <w:p w14:paraId="0D35056E"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60">
        <w:r>
          <w:rPr>
            <w:color w:val="1155CC"/>
            <w:sz w:val="20"/>
            <w:szCs w:val="20"/>
            <w:u w:val="single"/>
          </w:rPr>
          <w:t>https://opsportal.eosc-portal.eu/metricsEOSC/ServiceOrder/2021-01-01/2022-03-31/stats/on#</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FFC3" w14:textId="77777777" w:rsidR="00F50F9B" w:rsidRDefault="00F50F9B"/>
  <w:p w14:paraId="07E9BB87" w14:textId="77777777" w:rsidR="00F50F9B" w:rsidRDefault="00F50F9B"/>
  <w:p w14:paraId="2CCBDBCC" w14:textId="77777777" w:rsidR="00F50F9B" w:rsidRDefault="00F50F9B">
    <w:pPr>
      <w:widowControl w:val="0"/>
      <w:pBdr>
        <w:top w:val="nil"/>
        <w:left w:val="nil"/>
        <w:bottom w:val="nil"/>
        <w:right w:val="nil"/>
        <w:between w:val="nil"/>
      </w:pBdr>
      <w:spacing w:after="0"/>
      <w:jc w:val="left"/>
    </w:pPr>
    <w:r>
      <w:fldChar w:fldCharType="begin"/>
    </w:r>
    <w:r>
      <w:instrText>PAGE</w:instrText>
    </w:r>
    <w:r w:rsidR="001A103E">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27D0" w14:textId="77777777" w:rsidR="00F50F9B" w:rsidRDefault="00F50F9B"/>
  <w:p w14:paraId="7FFC4288" w14:textId="77777777" w:rsidR="00F50F9B" w:rsidRDefault="00F50F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952E" w14:textId="77777777" w:rsidR="00F50F9B" w:rsidRDefault="00F50F9B"/>
  <w:p w14:paraId="14FACF4B" w14:textId="77777777" w:rsidR="00F50F9B" w:rsidRDefault="00F50F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rsidP="00C82525"/>
  <w:p w14:paraId="20190146" w14:textId="77777777" w:rsidR="00D21B39" w:rsidRDefault="0026623E" w:rsidP="00C82525">
    <w:r>
      <w:fldChar w:fldCharType="begin"/>
    </w:r>
    <w:r>
      <w:instrText>PAGE</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rsidP="00C82525"/>
  <w:p w14:paraId="0D93B6A4" w14:textId="77777777" w:rsidR="00D21B39" w:rsidRDefault="00D21B39" w:rsidP="00C825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rsidP="00C82525"/>
  <w:p w14:paraId="2DB7E27F"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B41E2"/>
    <w:multiLevelType w:val="multilevel"/>
    <w:tmpl w:val="8AB48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5D284B"/>
    <w:multiLevelType w:val="multilevel"/>
    <w:tmpl w:val="EACC3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A3994"/>
    <w:multiLevelType w:val="multilevel"/>
    <w:tmpl w:val="3F948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032794"/>
    <w:multiLevelType w:val="multilevel"/>
    <w:tmpl w:val="25F23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510BD0"/>
    <w:multiLevelType w:val="multilevel"/>
    <w:tmpl w:val="B9F21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FA6B3C"/>
    <w:multiLevelType w:val="multilevel"/>
    <w:tmpl w:val="3D0EA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8A6FB6"/>
    <w:multiLevelType w:val="multilevel"/>
    <w:tmpl w:val="E3F82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2337BC"/>
    <w:multiLevelType w:val="multilevel"/>
    <w:tmpl w:val="E098E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 w15:restartNumberingAfterBreak="0">
    <w:nsid w:val="4FBB02A5"/>
    <w:multiLevelType w:val="hybridMultilevel"/>
    <w:tmpl w:val="2C6EE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41E54"/>
    <w:multiLevelType w:val="multilevel"/>
    <w:tmpl w:val="52B0BF14"/>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9316ABD"/>
    <w:multiLevelType w:val="multilevel"/>
    <w:tmpl w:val="56C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224631"/>
    <w:multiLevelType w:val="multilevel"/>
    <w:tmpl w:val="331E7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76D17DEC"/>
    <w:multiLevelType w:val="multilevel"/>
    <w:tmpl w:val="6ECCE74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13568124">
    <w:abstractNumId w:val="16"/>
  </w:num>
  <w:num w:numId="2" w16cid:durableId="612252921">
    <w:abstractNumId w:val="2"/>
  </w:num>
  <w:num w:numId="3" w16cid:durableId="1188643251">
    <w:abstractNumId w:val="11"/>
  </w:num>
  <w:num w:numId="4" w16cid:durableId="1391272873">
    <w:abstractNumId w:val="17"/>
  </w:num>
  <w:num w:numId="5" w16cid:durableId="595527621">
    <w:abstractNumId w:val="18"/>
  </w:num>
  <w:num w:numId="6" w16cid:durableId="2366828">
    <w:abstractNumId w:val="7"/>
  </w:num>
  <w:num w:numId="7" w16cid:durableId="1257440561">
    <w:abstractNumId w:val="6"/>
  </w:num>
  <w:num w:numId="8" w16cid:durableId="932740198">
    <w:abstractNumId w:val="18"/>
  </w:num>
  <w:num w:numId="9" w16cid:durableId="2039311558">
    <w:abstractNumId w:val="3"/>
  </w:num>
  <w:num w:numId="10" w16cid:durableId="650403391">
    <w:abstractNumId w:val="0"/>
  </w:num>
  <w:num w:numId="11" w16cid:durableId="1340085657">
    <w:abstractNumId w:val="15"/>
  </w:num>
  <w:num w:numId="12" w16cid:durableId="1434863519">
    <w:abstractNumId w:val="5"/>
  </w:num>
  <w:num w:numId="13" w16cid:durableId="1464500066">
    <w:abstractNumId w:val="13"/>
  </w:num>
  <w:num w:numId="14" w16cid:durableId="565723043">
    <w:abstractNumId w:val="14"/>
  </w:num>
  <w:num w:numId="15" w16cid:durableId="304435269">
    <w:abstractNumId w:val="9"/>
  </w:num>
  <w:num w:numId="16" w16cid:durableId="664089916">
    <w:abstractNumId w:val="8"/>
  </w:num>
  <w:num w:numId="17" w16cid:durableId="1989704887">
    <w:abstractNumId w:val="10"/>
  </w:num>
  <w:num w:numId="18" w16cid:durableId="1240678046">
    <w:abstractNumId w:val="1"/>
  </w:num>
  <w:num w:numId="19" w16cid:durableId="2068917649">
    <w:abstractNumId w:val="4"/>
  </w:num>
  <w:num w:numId="20" w16cid:durableId="10412473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39"/>
    <w:rsid w:val="000020E5"/>
    <w:rsid w:val="00007B15"/>
    <w:rsid w:val="0001092B"/>
    <w:rsid w:val="00012124"/>
    <w:rsid w:val="000226E2"/>
    <w:rsid w:val="00047262"/>
    <w:rsid w:val="00067867"/>
    <w:rsid w:val="000A236C"/>
    <w:rsid w:val="000C3028"/>
    <w:rsid w:val="000D4180"/>
    <w:rsid w:val="00184C06"/>
    <w:rsid w:val="001A103E"/>
    <w:rsid w:val="001A5E04"/>
    <w:rsid w:val="001B2DAD"/>
    <w:rsid w:val="001C58BA"/>
    <w:rsid w:val="001D3FFC"/>
    <w:rsid w:val="0020071D"/>
    <w:rsid w:val="00254A72"/>
    <w:rsid w:val="00256F4A"/>
    <w:rsid w:val="0026623E"/>
    <w:rsid w:val="0026654D"/>
    <w:rsid w:val="002A18D6"/>
    <w:rsid w:val="002A6D74"/>
    <w:rsid w:val="002B78A1"/>
    <w:rsid w:val="002E4D6A"/>
    <w:rsid w:val="00300046"/>
    <w:rsid w:val="003300F7"/>
    <w:rsid w:val="0033088F"/>
    <w:rsid w:val="00334B92"/>
    <w:rsid w:val="00367EBC"/>
    <w:rsid w:val="00373B49"/>
    <w:rsid w:val="00383E3B"/>
    <w:rsid w:val="0038531F"/>
    <w:rsid w:val="00387B33"/>
    <w:rsid w:val="003A0A11"/>
    <w:rsid w:val="003B605A"/>
    <w:rsid w:val="003C7D1C"/>
    <w:rsid w:val="003E41FC"/>
    <w:rsid w:val="003E5E48"/>
    <w:rsid w:val="003F3F38"/>
    <w:rsid w:val="00400AE1"/>
    <w:rsid w:val="00423EF5"/>
    <w:rsid w:val="00475184"/>
    <w:rsid w:val="00477476"/>
    <w:rsid w:val="004B3129"/>
    <w:rsid w:val="004B6284"/>
    <w:rsid w:val="004D1368"/>
    <w:rsid w:val="004E5FB1"/>
    <w:rsid w:val="004E6093"/>
    <w:rsid w:val="00502F62"/>
    <w:rsid w:val="00542E1E"/>
    <w:rsid w:val="00543838"/>
    <w:rsid w:val="00556562"/>
    <w:rsid w:val="0057535D"/>
    <w:rsid w:val="00587F05"/>
    <w:rsid w:val="005A2F2C"/>
    <w:rsid w:val="005B10B2"/>
    <w:rsid w:val="005D7A92"/>
    <w:rsid w:val="005E02A6"/>
    <w:rsid w:val="005E352A"/>
    <w:rsid w:val="005F52BF"/>
    <w:rsid w:val="00604080"/>
    <w:rsid w:val="00606F36"/>
    <w:rsid w:val="0062724A"/>
    <w:rsid w:val="00640F45"/>
    <w:rsid w:val="00651316"/>
    <w:rsid w:val="00660A57"/>
    <w:rsid w:val="006728E0"/>
    <w:rsid w:val="006D7E0B"/>
    <w:rsid w:val="006F627D"/>
    <w:rsid w:val="007229E1"/>
    <w:rsid w:val="0072582E"/>
    <w:rsid w:val="00730F5B"/>
    <w:rsid w:val="00732896"/>
    <w:rsid w:val="00750153"/>
    <w:rsid w:val="00752A18"/>
    <w:rsid w:val="00761768"/>
    <w:rsid w:val="00774854"/>
    <w:rsid w:val="00782592"/>
    <w:rsid w:val="00787EEF"/>
    <w:rsid w:val="00790047"/>
    <w:rsid w:val="007A362F"/>
    <w:rsid w:val="007A502C"/>
    <w:rsid w:val="007A5143"/>
    <w:rsid w:val="007D43D5"/>
    <w:rsid w:val="007E03C3"/>
    <w:rsid w:val="007E76A2"/>
    <w:rsid w:val="007F6BA7"/>
    <w:rsid w:val="00843C96"/>
    <w:rsid w:val="00850639"/>
    <w:rsid w:val="0086794A"/>
    <w:rsid w:val="00897BBA"/>
    <w:rsid w:val="008A1C8A"/>
    <w:rsid w:val="008A2433"/>
    <w:rsid w:val="0094540F"/>
    <w:rsid w:val="0096121D"/>
    <w:rsid w:val="009620B1"/>
    <w:rsid w:val="0098096B"/>
    <w:rsid w:val="009A0C87"/>
    <w:rsid w:val="009B7000"/>
    <w:rsid w:val="009C771A"/>
    <w:rsid w:val="009E743B"/>
    <w:rsid w:val="009E7F3A"/>
    <w:rsid w:val="009F0F5A"/>
    <w:rsid w:val="009F595A"/>
    <w:rsid w:val="009F604B"/>
    <w:rsid w:val="009F6456"/>
    <w:rsid w:val="00A773F5"/>
    <w:rsid w:val="00A82C8F"/>
    <w:rsid w:val="00AA18F1"/>
    <w:rsid w:val="00AA55D7"/>
    <w:rsid w:val="00AC38AE"/>
    <w:rsid w:val="00B120C2"/>
    <w:rsid w:val="00B1329C"/>
    <w:rsid w:val="00B20211"/>
    <w:rsid w:val="00B30B41"/>
    <w:rsid w:val="00B37DB6"/>
    <w:rsid w:val="00B401C8"/>
    <w:rsid w:val="00B67C61"/>
    <w:rsid w:val="00B67FDC"/>
    <w:rsid w:val="00B83023"/>
    <w:rsid w:val="00B92178"/>
    <w:rsid w:val="00BA505E"/>
    <w:rsid w:val="00BA52F0"/>
    <w:rsid w:val="00BB5CD9"/>
    <w:rsid w:val="00BE255E"/>
    <w:rsid w:val="00BE626E"/>
    <w:rsid w:val="00BF14FE"/>
    <w:rsid w:val="00BF5B4C"/>
    <w:rsid w:val="00C27BC3"/>
    <w:rsid w:val="00C32DAC"/>
    <w:rsid w:val="00C5750D"/>
    <w:rsid w:val="00C63C2F"/>
    <w:rsid w:val="00C77E73"/>
    <w:rsid w:val="00C82525"/>
    <w:rsid w:val="00C92A0B"/>
    <w:rsid w:val="00CA79B4"/>
    <w:rsid w:val="00CB2B25"/>
    <w:rsid w:val="00D216A7"/>
    <w:rsid w:val="00D21B39"/>
    <w:rsid w:val="00D26EFE"/>
    <w:rsid w:val="00D31C91"/>
    <w:rsid w:val="00D5540B"/>
    <w:rsid w:val="00D675CE"/>
    <w:rsid w:val="00D76EB0"/>
    <w:rsid w:val="00D8237A"/>
    <w:rsid w:val="00D860CA"/>
    <w:rsid w:val="00DA4BF7"/>
    <w:rsid w:val="00DE4E61"/>
    <w:rsid w:val="00E5267A"/>
    <w:rsid w:val="00E6600F"/>
    <w:rsid w:val="00E66345"/>
    <w:rsid w:val="00E932D2"/>
    <w:rsid w:val="00E960F9"/>
    <w:rsid w:val="00EB0A6A"/>
    <w:rsid w:val="00EC1F6E"/>
    <w:rsid w:val="00ED2DFC"/>
    <w:rsid w:val="00EF1537"/>
    <w:rsid w:val="00F17D33"/>
    <w:rsid w:val="00F50F9B"/>
    <w:rsid w:val="00F56D7D"/>
    <w:rsid w:val="00F96DDA"/>
    <w:rsid w:val="00FA7552"/>
    <w:rsid w:val="00FC003F"/>
    <w:rsid w:val="00FD25AE"/>
    <w:rsid w:val="00FD5E1D"/>
    <w:rsid w:val="00FE22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NoList1">
    <w:name w:val="No List1"/>
    <w:next w:val="NoList"/>
    <w:uiPriority w:val="99"/>
    <w:semiHidden/>
    <w:unhideWhenUsed/>
    <w:rsid w:val="00F50F9B"/>
  </w:style>
  <w:style w:type="table" w:customStyle="1" w:styleId="TableNormal11">
    <w:name w:val="Table Normal11"/>
    <w:rsid w:val="00F50F9B"/>
    <w:rPr>
      <w:rFonts w:ascii="Arial" w:eastAsia="Arial" w:hAnsi="Arial" w:cs="Arial"/>
      <w:lang w:eastAsia="en-US"/>
    </w:rPr>
    <w:tblPr>
      <w:tblCellMar>
        <w:top w:w="0" w:type="dxa"/>
        <w:left w:w="0" w:type="dxa"/>
        <w:bottom w:w="0" w:type="dxa"/>
        <w:right w:w="0" w:type="dxa"/>
      </w:tblCellMar>
    </w:tblPr>
  </w:style>
  <w:style w:type="table" w:customStyle="1" w:styleId="TableGrid1">
    <w:name w:val="Table Grid1"/>
    <w:basedOn w:val="TableNormal"/>
    <w:next w:val="TableGrid"/>
    <w:uiPriority w:val="59"/>
    <w:rsid w:val="00F50F9B"/>
    <w:pPr>
      <w:spacing w:after="0" w:line="240" w:lineRule="auto"/>
    </w:pPr>
    <w:rPr>
      <w:rFonts w:ascii="Arial" w:eastAsia="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uiPriority w:val="41"/>
    <w:rsid w:val="00F50F9B"/>
    <w:pPr>
      <w:spacing w:after="0" w:line="240" w:lineRule="auto"/>
    </w:pPr>
    <w:rPr>
      <w:rFonts w:ascii="Arial" w:eastAsia="Arial" w:hAnsi="Arial" w:cs="Arial"/>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F50F9B"/>
    <w:pPr>
      <w:spacing w:after="0" w:line="240" w:lineRule="auto"/>
    </w:pPr>
    <w:rPr>
      <w:rFonts w:ascii="Arial" w:eastAsia="Arial" w:hAnsi="Arial" w:cs="Arial"/>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Char">
    <w:name w:val="Subtitle Char"/>
    <w:basedOn w:val="DefaultParagraphFont"/>
    <w:link w:val="Subtitle"/>
    <w:uiPriority w:val="11"/>
    <w:rsid w:val="00F50F9B"/>
    <w:rPr>
      <w:rFonts w:ascii="Georgia" w:eastAsia="Georgia" w:hAnsi="Georgia" w:cs="Georgia"/>
      <w:i/>
      <w:color w:val="666666"/>
      <w:spacing w:val="2"/>
      <w:sz w:val="48"/>
      <w:szCs w:val="48"/>
    </w:rPr>
  </w:style>
  <w:style w:type="character" w:styleId="Strong">
    <w:name w:val="Strong"/>
    <w:basedOn w:val="DefaultParagraphFont"/>
    <w:uiPriority w:val="22"/>
    <w:qFormat/>
    <w:rsid w:val="00F50F9B"/>
    <w:rPr>
      <w:b/>
      <w:bCs/>
    </w:rPr>
  </w:style>
  <w:style w:type="paragraph" w:styleId="NormalWeb">
    <w:name w:val="Normal (Web)"/>
    <w:basedOn w:val="Normal"/>
    <w:uiPriority w:val="99"/>
    <w:unhideWhenUsed/>
    <w:rsid w:val="00F50F9B"/>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inline-comment-marker">
    <w:name w:val="inline-comment-marker"/>
    <w:basedOn w:val="DefaultParagraphFont"/>
    <w:rsid w:val="00F50F9B"/>
  </w:style>
  <w:style w:type="character" w:styleId="UnresolvedMention">
    <w:name w:val="Unresolved Mention"/>
    <w:basedOn w:val="DefaultParagraphFont"/>
    <w:uiPriority w:val="99"/>
    <w:semiHidden/>
    <w:unhideWhenUsed/>
    <w:rsid w:val="00945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26" Type="http://schemas.openxmlformats.org/officeDocument/2006/relationships/hyperlink" Target="https://usegalaxy.eu/" TargetMode="External"/><Relationship Id="rId39" Type="http://schemas.openxmlformats.org/officeDocument/2006/relationships/hyperlink" Target="https://marketplace.eosc-portal.eu/services/gbif-spain-images-portal" TargetMode="External"/><Relationship Id="rId21" Type="http://schemas.openxmlformats.org/officeDocument/2006/relationships/footer" Target="footer1.xml"/><Relationship Id="rId34" Type="http://schemas.openxmlformats.org/officeDocument/2006/relationships/hyperlink" Target="https://webodv.awi.de/" TargetMode="External"/><Relationship Id="rId42" Type="http://schemas.openxmlformats.org/officeDocument/2006/relationships/hyperlink" Target="https://marketplace.eosc-portal.eu/services/gbif-spain-species-portal" TargetMode="External"/><Relationship Id="rId47" Type="http://schemas.openxmlformats.org/officeDocument/2006/relationships/footer" Target="footer3.xml"/><Relationship Id="rId50" Type="http://schemas.openxmlformats.org/officeDocument/2006/relationships/hyperlink" Target="https://wenmr.science.uu.nl/stat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tats.galaxyproject.eu" TargetMode="External"/><Relationship Id="rId11" Type="http://schemas.openxmlformats.org/officeDocument/2006/relationships/image" Target="media/image2.png"/><Relationship Id="rId24" Type="http://schemas.openxmlformats.org/officeDocument/2006/relationships/hyperlink" Target="http://www.wenmr.eu/" TargetMode="External"/><Relationship Id="rId32" Type="http://schemas.openxmlformats.org/officeDocument/2006/relationships/hyperlink" Target="https://marketplace.eosc-portal.eu/services/prominence" TargetMode="External"/><Relationship Id="rId37" Type="http://schemas.openxmlformats.org/officeDocument/2006/relationships/hyperlink" Target="https://marketplace.eosc-portal.eu/services/gbif-spain-occurrence-records" TargetMode="External"/><Relationship Id="rId40" Type="http://schemas.openxmlformats.org/officeDocument/2006/relationships/hyperlink" Target="https://marketplace.eosc-portal.eu/services/gbif-spain-regions-module" TargetMode="External"/><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documents.egi.eu/document/3809" TargetMode="External"/><Relationship Id="rId19" Type="http://schemas.openxmlformats.org/officeDocument/2006/relationships/header" Target="header1.xml"/><Relationship Id="rId31" Type="http://schemas.openxmlformats.org/officeDocument/2006/relationships/hyperlink" Target="https://marketplace.eosc-portal.eu/services/enes-climate-analytics-service" TargetMode="External"/><Relationship Id="rId44" Type="http://schemas.openxmlformats.org/officeDocument/2006/relationships/hyperlink" Target="https://metrics.operas-eu.org/"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fluence.egi.eu/display/EGIG" TargetMode="External"/><Relationship Id="rId22" Type="http://schemas.openxmlformats.org/officeDocument/2006/relationships/header" Target="header3.xml"/><Relationship Id="rId27" Type="http://schemas.openxmlformats.org/officeDocument/2006/relationships/hyperlink" Target="https://stats.galaxyproject.eu" TargetMode="External"/><Relationship Id="rId30" Type="http://schemas.openxmlformats.org/officeDocument/2006/relationships/hyperlink" Target="https://marketplace.eosc-portal.eu/services/opencoasts-portal" TargetMode="External"/><Relationship Id="rId35" Type="http://schemas.openxmlformats.org/officeDocument/2006/relationships/hyperlink" Target="http://emso.eu/data/" TargetMode="External"/><Relationship Id="rId43" Type="http://schemas.openxmlformats.org/officeDocument/2006/relationships/hyperlink" Target="https://marketplace.eosc-portal.eu/services/gbif-portugal-occurrence-records?q=GBIF+Portugal+Occurrence+Records" TargetMode="Externa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s://www.creatis.insa-lyon.fr/vip/" TargetMode="External"/><Relationship Id="rId33" Type="http://schemas.openxmlformats.org/officeDocument/2006/relationships/hyperlink" Target="https://marketplace.eosc-portal.eu/services/lofar-science-processing?q=LOFAR+Science+Processing" TargetMode="External"/><Relationship Id="rId38" Type="http://schemas.openxmlformats.org/officeDocument/2006/relationships/hyperlink" Target="https://marketplace.eosc-portal.eu/services/gbif-spain-collections-registry" TargetMode="External"/><Relationship Id="rId46" Type="http://schemas.openxmlformats.org/officeDocument/2006/relationships/header" Target="header5.xml"/><Relationship Id="rId20" Type="http://schemas.openxmlformats.org/officeDocument/2006/relationships/header" Target="header2.xml"/><Relationship Id="rId41" Type="http://schemas.openxmlformats.org/officeDocument/2006/relationships/hyperlink" Target="https://marketplace.eosc-portal.eu/services/gbif-spain-spatial-porta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stats.galaxyproject.eu" TargetMode="External"/><Relationship Id="rId36" Type="http://schemas.openxmlformats.org/officeDocument/2006/relationships/hyperlink" Target="https://marketplace.eosc-portal.eu/services/e-learning-platform-of-gbif-spain" TargetMode="External"/><Relationship Id="rId4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13" Type="http://schemas.openxmlformats.org/officeDocument/2006/relationships/hyperlink" Target="https://cbica.github.io/CaPTk/preprocessing_brats.html" TargetMode="External"/><Relationship Id="rId18" Type="http://schemas.openxmlformats.org/officeDocument/2006/relationships/hyperlink" Target="https://documents.egi.eu/document/3749" TargetMode="External"/><Relationship Id="rId26" Type="http://schemas.openxmlformats.org/officeDocument/2006/relationships/hyperlink" Target="https://www.egi.eu/services/data-transfer/" TargetMode="External"/><Relationship Id="rId39" Type="http://schemas.openxmlformats.org/officeDocument/2006/relationships/hyperlink" Target="https://www.jorek.eu/" TargetMode="External"/><Relationship Id="rId21" Type="http://schemas.openxmlformats.org/officeDocument/2006/relationships/hyperlink" Target="https://www.egi.eu/services/datahub/" TargetMode="External"/><Relationship Id="rId34" Type="http://schemas.openxmlformats.org/officeDocument/2006/relationships/hyperlink" Target="https://indico.egi.eu/event/5743/" TargetMode="External"/><Relationship Id="rId42" Type="http://schemas.openxmlformats.org/officeDocument/2006/relationships/hyperlink" Target="https://marketplace.eosc-portal.eu/services/lofar-science-processing" TargetMode="External"/><Relationship Id="rId47" Type="http://schemas.openxmlformats.org/officeDocument/2006/relationships/hyperlink" Target="https://marketplace.eosc-portal.eu/services/emso-eric-data-portal" TargetMode="External"/><Relationship Id="rId50" Type="http://schemas.openxmlformats.org/officeDocument/2006/relationships/hyperlink" Target="https://marketplace.eosc-portal.eu/services/gbif-portugal-occurrence-records" TargetMode="External"/><Relationship Id="rId55" Type="http://schemas.openxmlformats.org/officeDocument/2006/relationships/hyperlink" Target="https://documents.egi.eu/document/3712" TargetMode="External"/><Relationship Id="rId7" Type="http://schemas.openxmlformats.org/officeDocument/2006/relationships/hyperlink" Target="https://www.egi.eu/use-cases/research-infrastructures/wenmr-a-worldwide-e-infrastructure-for-nmr-60348-2/" TargetMode="External"/><Relationship Id="rId2" Type="http://schemas.openxmlformats.org/officeDocument/2006/relationships/hyperlink" Target="https://operations-portal.egi.eu/vo/view/voname/vo.enes.org" TargetMode="External"/><Relationship Id="rId16" Type="http://schemas.openxmlformats.org/officeDocument/2006/relationships/hyperlink" Target="https://www.egi.eu/use-cases/research-infrastructures/biomed/" TargetMode="External"/><Relationship Id="rId29" Type="http://schemas.openxmlformats.org/officeDocument/2006/relationships/hyperlink" Target="https://marketplace.eosc-portal.eu/services/enes-data-space" TargetMode="External"/><Relationship Id="rId11" Type="http://schemas.openxmlformats.org/officeDocument/2006/relationships/hyperlink" Target="https://vip.creatis.insa-lyon.fr/" TargetMode="External"/><Relationship Id="rId24" Type="http://schemas.openxmlformats.org/officeDocument/2006/relationships/hyperlink" Target="https://github.com/indigo-dc/udocker" TargetMode="External"/><Relationship Id="rId32" Type="http://schemas.openxmlformats.org/officeDocument/2006/relationships/hyperlink" Target="https://marketplace.eosc-portal.eu/services/egi-datahub?q=EGI+DataHub" TargetMode="External"/><Relationship Id="rId37" Type="http://schemas.openxmlformats.org/officeDocument/2006/relationships/hyperlink" Target="https://marketplace.eosc-portal.eu/services/prominence" TargetMode="External"/><Relationship Id="rId40" Type="http://schemas.openxmlformats.org/officeDocument/2006/relationships/hyperlink" Target="https://www.egi.eu/services/datahub/" TargetMode="External"/><Relationship Id="rId45" Type="http://schemas.openxmlformats.org/officeDocument/2006/relationships/hyperlink" Target="https://www.egi.eu/services/check-in/" TargetMode="External"/><Relationship Id="rId53" Type="http://schemas.openxmlformats.org/officeDocument/2006/relationships/hyperlink" Target="https://indico4.twgrid.org/event/20/" TargetMode="External"/><Relationship Id="rId58" Type="http://schemas.openxmlformats.org/officeDocument/2006/relationships/hyperlink" Target="https://tsc2021.emso.eu/" TargetMode="External"/><Relationship Id="rId5" Type="http://schemas.openxmlformats.org/officeDocument/2006/relationships/hyperlink" Target="https://documents.egi.eu/document/2751" TargetMode="External"/><Relationship Id="rId19" Type="http://schemas.openxmlformats.org/officeDocument/2006/relationships/hyperlink" Target="https://marketplace.eosc-portal.eu/services/european-galaxy-server" TargetMode="External"/><Relationship Id="rId4" Type="http://schemas.openxmlformats.org/officeDocument/2006/relationships/hyperlink" Target="https://marketplace.eosc-portal.eu/services/c/software?scientific_domains%5B%5D=23" TargetMode="External"/><Relationship Id="rId9" Type="http://schemas.openxmlformats.org/officeDocument/2006/relationships/hyperlink" Target="https://marketplace.eosc-portal.eu/services/virtual-imaging-platform" TargetMode="External"/><Relationship Id="rId14" Type="http://schemas.openxmlformats.org/officeDocument/2006/relationships/hyperlink" Target="https://portal.fli-iam.irisa.fr/msseg-2/" TargetMode="External"/><Relationship Id="rId22" Type="http://schemas.openxmlformats.org/officeDocument/2006/relationships/hyperlink" Target="https://www.egi.eu/services/workload-manager/" TargetMode="External"/><Relationship Id="rId27" Type="http://schemas.openxmlformats.org/officeDocument/2006/relationships/hyperlink" Target="https://www.egi.eu/services/workload-manager/" TargetMode="External"/><Relationship Id="rId30" Type="http://schemas.openxmlformats.org/officeDocument/2006/relationships/hyperlink" Target="https://documents.egi.eu/document/3835" TargetMode="External"/><Relationship Id="rId35" Type="http://schemas.openxmlformats.org/officeDocument/2006/relationships/hyperlink" Target="https://www.egi.eu/use-cases/research-infrastructures/enes" TargetMode="External"/><Relationship Id="rId43" Type="http://schemas.openxmlformats.org/officeDocument/2006/relationships/hyperlink" Target="https://www.seadatanet.org/" TargetMode="External"/><Relationship Id="rId48" Type="http://schemas.openxmlformats.org/officeDocument/2006/relationships/hyperlink" Target="https://documents.egi.eu/document/3539" TargetMode="External"/><Relationship Id="rId56" Type="http://schemas.openxmlformats.org/officeDocument/2006/relationships/hyperlink" Target="https://indico.egi.eu/event/5824/" TargetMode="External"/><Relationship Id="rId8" Type="http://schemas.openxmlformats.org/officeDocument/2006/relationships/hyperlink" Target="https://www.egi.eu/services/workload-manager/" TargetMode="External"/><Relationship Id="rId51" Type="http://schemas.openxmlformats.org/officeDocument/2006/relationships/hyperlink" Target="https://operations-portal.egi.eu/vo/view/voname/vo.environmental.egi.eu" TargetMode="External"/><Relationship Id="rId3" Type="http://schemas.openxmlformats.org/officeDocument/2006/relationships/hyperlink" Target="https://www.uu.nl/en" TargetMode="External"/><Relationship Id="rId12" Type="http://schemas.openxmlformats.org/officeDocument/2006/relationships/hyperlink" Target="https://indico4.twgrid.org/event/20/contributions/1117" TargetMode="External"/><Relationship Id="rId17" Type="http://schemas.openxmlformats.org/officeDocument/2006/relationships/hyperlink" Target="https://indico.egi.eu/event/5824/" TargetMode="External"/><Relationship Id="rId25" Type="http://schemas.openxmlformats.org/officeDocument/2006/relationships/hyperlink" Target="https://www.grycap.upv.es/im/index.php" TargetMode="External"/><Relationship Id="rId33" Type="http://schemas.openxmlformats.org/officeDocument/2006/relationships/hyperlink" Target="https://www.unidata.ucar.edu/software/netcdf/" TargetMode="External"/><Relationship Id="rId38" Type="http://schemas.openxmlformats.org/officeDocument/2006/relationships/hyperlink" Target="https://documents.egi.eu/document/3484" TargetMode="External"/><Relationship Id="rId46" Type="http://schemas.openxmlformats.org/officeDocument/2006/relationships/hyperlink" Target="https://marketplace.eosc-portal.eu/services/paas-orchestrator?q=PaaS+Orchestrator" TargetMode="External"/><Relationship Id="rId59" Type="http://schemas.openxmlformats.org/officeDocument/2006/relationships/hyperlink" Target="https://marketplace.eosc-portal.eu/" TargetMode="External"/><Relationship Id="rId20" Type="http://schemas.openxmlformats.org/officeDocument/2006/relationships/hyperlink" Target="https://www.egi.eu/services/check-in/" TargetMode="External"/><Relationship Id="rId41" Type="http://schemas.openxmlformats.org/officeDocument/2006/relationships/hyperlink" Target="https://www.egi.eu/services/check-in/" TargetMode="External"/><Relationship Id="rId54" Type="http://schemas.openxmlformats.org/officeDocument/2006/relationships/hyperlink" Target="https://marketplace.eosc-portal.eu/services/operas-metrics-service" TargetMode="External"/><Relationship Id="rId1" Type="http://schemas.openxmlformats.org/officeDocument/2006/relationships/hyperlink" Target="https://operations-portal.egi.eu/vo/view/voname/vo.enes.org" TargetMode="External"/><Relationship Id="rId6" Type="http://schemas.openxmlformats.org/officeDocument/2006/relationships/hyperlink" Target="https://www.cerm.unifi.it/about-us/cirmmp" TargetMode="External"/><Relationship Id="rId15" Type="http://schemas.openxmlformats.org/officeDocument/2006/relationships/hyperlink" Target="https://documents.egi.eu/document/2874" TargetMode="External"/><Relationship Id="rId23" Type="http://schemas.openxmlformats.org/officeDocument/2006/relationships/hyperlink" Target="https://www.egi.eu/services/check-in/" TargetMode="External"/><Relationship Id="rId28" Type="http://schemas.openxmlformats.org/officeDocument/2006/relationships/hyperlink" Target="https://operations-portal.egi.eu/vo/view/voname/vo.enes.org" TargetMode="External"/><Relationship Id="rId36" Type="http://schemas.openxmlformats.org/officeDocument/2006/relationships/hyperlink" Target="https://www.egu.eu/meetings/general-assembly/" TargetMode="External"/><Relationship Id="rId49" Type="http://schemas.openxmlformats.org/officeDocument/2006/relationships/hyperlink" Target="https://www.gbif.org/" TargetMode="External"/><Relationship Id="rId57" Type="http://schemas.openxmlformats.org/officeDocument/2006/relationships/hyperlink" Target="https://indico.egi.eu/event/5743/" TargetMode="External"/><Relationship Id="rId10" Type="http://schemas.openxmlformats.org/officeDocument/2006/relationships/hyperlink" Target="https://www.egi.eu/services/check-in/" TargetMode="External"/><Relationship Id="rId31" Type="http://schemas.openxmlformats.org/officeDocument/2006/relationships/hyperlink" Target="https://marketplace.eosc-portal.eu/services/infrastructure-manager-im" TargetMode="External"/><Relationship Id="rId44" Type="http://schemas.openxmlformats.org/officeDocument/2006/relationships/hyperlink" Target="https://monitoring.seadatanet.org/sdc/dashboard/" TargetMode="External"/><Relationship Id="rId52" Type="http://schemas.openxmlformats.org/officeDocument/2006/relationships/hyperlink" Target="https://apan53.apan.net/" TargetMode="External"/><Relationship Id="rId60" Type="http://schemas.openxmlformats.org/officeDocument/2006/relationships/hyperlink" Target="https://opsportal.eosc-portal.eu/metricsEOSC/ServiceOrder/2021-01-01/2022-03-31/stat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6AEAA04E-768A-4697-9604-A94D7FCB52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13084</Words>
  <Characters>74579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Sjomara Specht</cp:lastModifiedBy>
  <cp:revision>138</cp:revision>
  <cp:lastPrinted>2022-05-07T05:47:00Z</cp:lastPrinted>
  <dcterms:created xsi:type="dcterms:W3CDTF">2022-05-05T22:41:00Z</dcterms:created>
  <dcterms:modified xsi:type="dcterms:W3CDTF">2022-05-07T05:47:00Z</dcterms:modified>
</cp:coreProperties>
</file>