
<file path=[Content_Types].xml><?xml version="1.0" encoding="utf-8"?>
<Types xmlns="http://schemas.openxmlformats.org/package/2006/content-types">
  <Default ContentType="image/gif" Extension="gif"/>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pPr>
      <w:r w:rsidDel="00000000" w:rsidR="00000000" w:rsidRPr="00000000">
        <w:rPr/>
        <w:drawing>
          <wp:inline distB="0" distT="0" distL="0" distR="0">
            <wp:extent cx="3234206" cy="2568883"/>
            <wp:effectExtent b="0" l="0" r="0" t="0"/>
            <wp:docPr id="17"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3234206" cy="256888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pStyle w:val="Title"/>
        <w:rPr>
          <w:i w:val="0"/>
        </w:rPr>
      </w:pPr>
      <w:r w:rsidDel="00000000" w:rsidR="00000000" w:rsidRPr="00000000">
        <w:rPr>
          <w:i w:val="0"/>
          <w:rtl w:val="0"/>
        </w:rPr>
        <w:t xml:space="preserve">EGI DIH </w:t>
      </w:r>
    </w:p>
    <w:p w:rsidR="00000000" w:rsidDel="00000000" w:rsidP="00000000" w:rsidRDefault="00000000" w:rsidRPr="00000000" w14:paraId="00000004">
      <w:pPr>
        <w:pStyle w:val="Title"/>
        <w:rPr>
          <w:i w:val="0"/>
        </w:rPr>
      </w:pPr>
      <w:r w:rsidDel="00000000" w:rsidR="00000000" w:rsidRPr="00000000">
        <w:rPr>
          <w:i w:val="0"/>
          <w:rtl w:val="0"/>
        </w:rPr>
        <w:t xml:space="preserve">Partnership Terms of Reference</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ab/>
        <w:tab/>
      </w:r>
    </w:p>
    <w:p w:rsidR="00000000" w:rsidDel="00000000" w:rsidP="00000000" w:rsidRDefault="00000000" w:rsidRPr="00000000" w14:paraId="00000007">
      <w:pPr>
        <w:spacing w:after="200" w:lineRule="auto"/>
        <w:jc w:val="left"/>
        <w:rPr/>
      </w:pPr>
      <w:r w:rsidDel="00000000" w:rsidR="00000000" w:rsidRPr="00000000">
        <w:br w:type="page"/>
      </w:r>
      <w:r w:rsidDel="00000000" w:rsidR="00000000" w:rsidRPr="00000000">
        <w:rPr>
          <w:rtl w:val="0"/>
        </w:rPr>
      </w:r>
    </w:p>
    <w:p w:rsidR="00000000" w:rsidDel="00000000" w:rsidP="00000000" w:rsidRDefault="00000000" w:rsidRPr="00000000" w14:paraId="00000008">
      <w:pPr>
        <w:spacing w:after="200" w:lineRule="auto"/>
        <w:jc w:val="left"/>
        <w:rPr/>
      </w:pPr>
      <w:r w:rsidDel="00000000" w:rsidR="00000000" w:rsidRPr="00000000">
        <w:rPr>
          <w:b w:val="1"/>
          <w:color w:val="4f81bd"/>
          <w:rtl w:val="0"/>
        </w:rPr>
        <w:t xml:space="preserve">ABOUT THIS DOCUMENT</w:t>
      </w:r>
      <w:r w:rsidDel="00000000" w:rsidR="00000000" w:rsidRPr="00000000">
        <w:rPr>
          <w:rtl w:val="0"/>
        </w:rPr>
      </w:r>
    </w:p>
    <w:p w:rsidR="00000000" w:rsidDel="00000000" w:rsidP="00000000" w:rsidRDefault="00000000" w:rsidRPr="00000000" w14:paraId="00000009">
      <w:pPr>
        <w:rPr/>
      </w:pPr>
      <w:r w:rsidDel="00000000" w:rsidR="00000000" w:rsidRPr="00000000">
        <w:rPr>
          <w:b w:val="1"/>
          <w:rtl w:val="0"/>
        </w:rPr>
        <w:t xml:space="preserve">Document:</w:t>
        <w:tab/>
        <w:tab/>
        <w:tab/>
      </w:r>
      <w:r w:rsidDel="00000000" w:rsidR="00000000" w:rsidRPr="00000000">
        <w:rPr>
          <w:rtl w:val="0"/>
        </w:rPr>
        <w:t xml:space="preserve">EGI Council Policy</w:t>
      </w:r>
    </w:p>
    <w:p w:rsidR="00000000" w:rsidDel="00000000" w:rsidP="00000000" w:rsidRDefault="00000000" w:rsidRPr="00000000" w14:paraId="0000000A">
      <w:pPr>
        <w:rPr/>
      </w:pPr>
      <w:r w:rsidDel="00000000" w:rsidR="00000000" w:rsidRPr="00000000">
        <w:rPr>
          <w:b w:val="1"/>
          <w:rtl w:val="0"/>
        </w:rPr>
        <w:t xml:space="preserve">Distribution</w:t>
      </w:r>
      <w:r w:rsidDel="00000000" w:rsidR="00000000" w:rsidRPr="00000000">
        <w:rPr>
          <w:rtl w:val="0"/>
        </w:rPr>
        <w:t xml:space="preserve">:</w:t>
        <w:tab/>
        <w:tab/>
        <w:tab/>
        <w:t xml:space="preserve">EB, Council and EGI Participants</w:t>
      </w:r>
    </w:p>
    <w:p w:rsidR="00000000" w:rsidDel="00000000" w:rsidP="00000000" w:rsidRDefault="00000000" w:rsidRPr="00000000" w14:paraId="0000000B">
      <w:pPr>
        <w:rPr/>
      </w:pPr>
      <w:r w:rsidDel="00000000" w:rsidR="00000000" w:rsidRPr="00000000">
        <w:rPr>
          <w:b w:val="1"/>
          <w:rtl w:val="0"/>
        </w:rPr>
        <w:t xml:space="preserve">Confidentiality notice:</w:t>
        <w:tab/>
        <w:tab/>
      </w:r>
      <w:r w:rsidDel="00000000" w:rsidR="00000000" w:rsidRPr="00000000">
        <w:rPr>
          <w:rtl w:val="0"/>
        </w:rPr>
        <w:t xml:space="preserve">Confidential document</w:t>
      </w:r>
    </w:p>
    <w:p w:rsidR="00000000" w:rsidDel="00000000" w:rsidP="00000000" w:rsidRDefault="00000000" w:rsidRPr="00000000" w14:paraId="0000000C">
      <w:pPr>
        <w:rPr>
          <w:b w:val="1"/>
        </w:rPr>
      </w:pPr>
      <w:r w:rsidDel="00000000" w:rsidR="00000000" w:rsidRPr="00000000">
        <w:rPr>
          <w:b w:val="1"/>
          <w:rtl w:val="0"/>
        </w:rPr>
        <w:t xml:space="preserve">Document Version:</w:t>
        <w:tab/>
        <w:tab/>
      </w:r>
      <w:r w:rsidDel="00000000" w:rsidR="00000000" w:rsidRPr="00000000">
        <w:rPr>
          <w:rtl w:val="0"/>
        </w:rPr>
        <w:t xml:space="preserve">02-11-2021</w:t>
      </w:r>
      <w:r w:rsidDel="00000000" w:rsidR="00000000" w:rsidRPr="00000000">
        <w:rPr>
          <w:rtl w:val="0"/>
        </w:rPr>
      </w:r>
    </w:p>
    <w:p w:rsidR="00000000" w:rsidDel="00000000" w:rsidP="00000000" w:rsidRDefault="00000000" w:rsidRPr="00000000" w14:paraId="0000000D">
      <w:pPr>
        <w:rPr>
          <w:b w:val="1"/>
        </w:rPr>
      </w:pPr>
      <w:r w:rsidDel="00000000" w:rsidR="00000000" w:rsidRPr="00000000">
        <w:rPr>
          <w:b w:val="1"/>
          <w:rtl w:val="0"/>
        </w:rPr>
        <w:t xml:space="preserve">Document Link:</w:t>
        <w:tab/>
        <w:tab/>
        <w:tab/>
      </w:r>
      <w:hyperlink r:id="rId8">
        <w:r w:rsidDel="00000000" w:rsidR="00000000" w:rsidRPr="00000000">
          <w:rPr>
            <w:b w:val="1"/>
            <w:color w:val="1155cc"/>
            <w:u w:val="single"/>
            <w:rtl w:val="0"/>
          </w:rPr>
          <w:t xml:space="preserve">https://documents.egi.eu/secure/ShowDocument?docid=3841</w:t>
        </w:r>
      </w:hyperlink>
      <w:r w:rsidDel="00000000" w:rsidR="00000000" w:rsidRPr="00000000">
        <w:rPr>
          <w:b w:val="1"/>
          <w:rtl w:val="0"/>
        </w:rPr>
        <w:t xml:space="preserve">  </w:t>
      </w:r>
    </w:p>
    <w:p w:rsidR="00000000" w:rsidDel="00000000" w:rsidP="00000000" w:rsidRDefault="00000000" w:rsidRPr="00000000" w14:paraId="0000000E">
      <w:pPr>
        <w:spacing w:after="200" w:lineRule="auto"/>
        <w:jc w:val="left"/>
        <w:rPr/>
      </w:pPr>
      <w:r w:rsidDel="00000000" w:rsidR="00000000" w:rsidRPr="00000000">
        <w:rPr>
          <w:rtl w:val="0"/>
        </w:rPr>
      </w:r>
    </w:p>
    <w:p w:rsidR="00000000" w:rsidDel="00000000" w:rsidP="00000000" w:rsidRDefault="00000000" w:rsidRPr="00000000" w14:paraId="0000000F">
      <w:pPr>
        <w:spacing w:after="200" w:lineRule="auto"/>
        <w:jc w:val="left"/>
        <w:rPr/>
      </w:pPr>
      <w:r w:rsidDel="00000000" w:rsidR="00000000" w:rsidRPr="00000000">
        <w:rPr>
          <w:b w:val="1"/>
          <w:color w:val="4f81bd"/>
          <w:rtl w:val="0"/>
        </w:rPr>
        <w:t xml:space="preserve">DOCUMENT LOG</w:t>
      </w:r>
      <w:r w:rsidDel="00000000" w:rsidR="00000000" w:rsidRPr="00000000">
        <w:rPr>
          <w:rtl w:val="0"/>
        </w:rPr>
      </w:r>
    </w:p>
    <w:tbl>
      <w:tblPr>
        <w:tblStyle w:val="Table1"/>
        <w:tblW w:w="9067.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12"/>
        <w:gridCol w:w="1389"/>
        <w:gridCol w:w="6866"/>
        <w:tblGridChange w:id="0">
          <w:tblGrid>
            <w:gridCol w:w="812"/>
            <w:gridCol w:w="1389"/>
            <w:gridCol w:w="6866"/>
          </w:tblGrid>
        </w:tblGridChange>
      </w:tblGrid>
      <w:tr>
        <w:trPr>
          <w:cantSplit w:val="0"/>
          <w:tblHeader w:val="0"/>
        </w:trPr>
        <w:tc>
          <w:tcPr>
            <w:shd w:fill="b8cce4" w:val="clear"/>
          </w:tcPr>
          <w:p w:rsidR="00000000" w:rsidDel="00000000" w:rsidP="00000000" w:rsidRDefault="00000000" w:rsidRPr="00000000" w14:paraId="00000010">
            <w:pPr>
              <w:pBdr>
                <w:top w:space="0" w:sz="0" w:val="nil"/>
                <w:left w:space="0" w:sz="0" w:val="nil"/>
                <w:bottom w:space="0" w:sz="0" w:val="nil"/>
                <w:right w:space="0" w:sz="0" w:val="nil"/>
                <w:between w:space="0" w:sz="0" w:val="nil"/>
              </w:pBdr>
              <w:rPr>
                <w:b w:val="1"/>
                <w:i w:val="1"/>
                <w:color w:val="000000"/>
              </w:rPr>
            </w:pPr>
            <w:r w:rsidDel="00000000" w:rsidR="00000000" w:rsidRPr="00000000">
              <w:rPr>
                <w:b w:val="1"/>
                <w:i w:val="1"/>
                <w:color w:val="000000"/>
                <w:rtl w:val="0"/>
              </w:rPr>
              <w:t xml:space="preserve">Issue</w:t>
            </w:r>
          </w:p>
        </w:tc>
        <w:tc>
          <w:tcPr>
            <w:shd w:fill="b8cce4" w:val="clear"/>
          </w:tcPr>
          <w:p w:rsidR="00000000" w:rsidDel="00000000" w:rsidP="00000000" w:rsidRDefault="00000000" w:rsidRPr="00000000" w14:paraId="00000011">
            <w:pPr>
              <w:pBdr>
                <w:top w:space="0" w:sz="0" w:val="nil"/>
                <w:left w:space="0" w:sz="0" w:val="nil"/>
                <w:bottom w:space="0" w:sz="0" w:val="nil"/>
                <w:right w:space="0" w:sz="0" w:val="nil"/>
                <w:between w:space="0" w:sz="0" w:val="nil"/>
              </w:pBdr>
              <w:rPr>
                <w:b w:val="1"/>
                <w:i w:val="1"/>
                <w:color w:val="000000"/>
              </w:rPr>
            </w:pPr>
            <w:r w:rsidDel="00000000" w:rsidR="00000000" w:rsidRPr="00000000">
              <w:rPr>
                <w:b w:val="1"/>
                <w:i w:val="1"/>
                <w:color w:val="000000"/>
                <w:rtl w:val="0"/>
              </w:rPr>
              <w:t xml:space="preserve">Date</w:t>
            </w:r>
          </w:p>
        </w:tc>
        <w:tc>
          <w:tcPr>
            <w:shd w:fill="b8cce4" w:val="clear"/>
          </w:tcPr>
          <w:p w:rsidR="00000000" w:rsidDel="00000000" w:rsidP="00000000" w:rsidRDefault="00000000" w:rsidRPr="00000000" w14:paraId="00000012">
            <w:pPr>
              <w:pBdr>
                <w:top w:space="0" w:sz="0" w:val="nil"/>
                <w:left w:space="0" w:sz="0" w:val="nil"/>
                <w:bottom w:space="0" w:sz="0" w:val="nil"/>
                <w:right w:space="0" w:sz="0" w:val="nil"/>
                <w:between w:space="0" w:sz="0" w:val="nil"/>
              </w:pBdr>
              <w:rPr>
                <w:b w:val="1"/>
                <w:i w:val="1"/>
                <w:color w:val="000000"/>
              </w:rPr>
            </w:pPr>
            <w:r w:rsidDel="00000000" w:rsidR="00000000" w:rsidRPr="00000000">
              <w:rPr>
                <w:b w:val="1"/>
                <w:i w:val="1"/>
                <w:color w:val="000000"/>
                <w:rtl w:val="0"/>
              </w:rPr>
              <w:t xml:space="preserve">Comment</w:t>
            </w:r>
          </w:p>
        </w:tc>
      </w:tr>
      <w:tr>
        <w:trPr>
          <w:cantSplit w:val="0"/>
          <w:tblHeader w:val="0"/>
        </w:trPr>
        <w:tc>
          <w:tcPr>
            <w:shd w:fill="auto" w:val="clear"/>
          </w:tcPr>
          <w:p w:rsidR="00000000" w:rsidDel="00000000" w:rsidP="00000000" w:rsidRDefault="00000000" w:rsidRPr="00000000" w14:paraId="00000013">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v.1</w:t>
            </w:r>
          </w:p>
        </w:tc>
        <w:tc>
          <w:tcPr>
            <w:shd w:fill="auto" w:val="clear"/>
          </w:tcPr>
          <w:p w:rsidR="00000000" w:rsidDel="00000000" w:rsidP="00000000" w:rsidRDefault="00000000" w:rsidRPr="00000000" w14:paraId="00000014">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02-11-2021</w:t>
            </w:r>
          </w:p>
        </w:tc>
        <w:tc>
          <w:tcPr>
            <w:shd w:fill="auto" w:val="clear"/>
          </w:tcPr>
          <w:p w:rsidR="00000000" w:rsidDel="00000000" w:rsidP="00000000" w:rsidRDefault="00000000" w:rsidRPr="00000000" w14:paraId="00000015">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Version approved by Council </w:t>
            </w:r>
          </w:p>
        </w:tc>
      </w:tr>
      <w:tr>
        <w:trPr>
          <w:cantSplit w:val="0"/>
          <w:tblHeader w:val="0"/>
        </w:trPr>
        <w:tc>
          <w:tcPr>
            <w:shd w:fill="auto" w:val="clear"/>
          </w:tcPr>
          <w:p w:rsidR="00000000" w:rsidDel="00000000" w:rsidP="00000000" w:rsidRDefault="00000000" w:rsidRPr="00000000" w14:paraId="00000016">
            <w:pPr>
              <w:pBdr>
                <w:top w:space="0" w:sz="0" w:val="nil"/>
                <w:left w:space="0" w:sz="0" w:val="nil"/>
                <w:bottom w:space="0" w:sz="0" w:val="nil"/>
                <w:right w:space="0" w:sz="0" w:val="nil"/>
                <w:between w:space="0" w:sz="0" w:val="nil"/>
              </w:pBdr>
              <w:rPr>
                <w:color w:val="000000"/>
              </w:rPr>
            </w:pPr>
            <w:r w:rsidDel="00000000" w:rsidR="00000000" w:rsidRPr="00000000">
              <w:rPr>
                <w:rtl w:val="0"/>
              </w:rPr>
            </w:r>
          </w:p>
        </w:tc>
        <w:tc>
          <w:tcPr>
            <w:shd w:fill="auto" w:val="clear"/>
          </w:tcPr>
          <w:p w:rsidR="00000000" w:rsidDel="00000000" w:rsidP="00000000" w:rsidRDefault="00000000" w:rsidRPr="00000000" w14:paraId="00000017">
            <w:pPr>
              <w:pBdr>
                <w:top w:space="0" w:sz="0" w:val="nil"/>
                <w:left w:space="0" w:sz="0" w:val="nil"/>
                <w:bottom w:space="0" w:sz="0" w:val="nil"/>
                <w:right w:space="0" w:sz="0" w:val="nil"/>
                <w:between w:space="0" w:sz="0" w:val="nil"/>
              </w:pBdr>
              <w:rPr>
                <w:color w:val="000000"/>
              </w:rPr>
            </w:pPr>
            <w:r w:rsidDel="00000000" w:rsidR="00000000" w:rsidRPr="00000000">
              <w:rPr>
                <w:rtl w:val="0"/>
              </w:rPr>
            </w:r>
          </w:p>
        </w:tc>
        <w:tc>
          <w:tcPr>
            <w:shd w:fill="auto" w:val="clear"/>
          </w:tcPr>
          <w:p w:rsidR="00000000" w:rsidDel="00000000" w:rsidP="00000000" w:rsidRDefault="00000000" w:rsidRPr="00000000" w14:paraId="00000018">
            <w:pPr>
              <w:pBdr>
                <w:top w:space="0" w:sz="0" w:val="nil"/>
                <w:left w:space="0" w:sz="0" w:val="nil"/>
                <w:bottom w:space="0" w:sz="0" w:val="nil"/>
                <w:right w:space="0" w:sz="0" w:val="nil"/>
                <w:between w:space="0" w:sz="0" w:val="nil"/>
              </w:pBdr>
              <w:rPr>
                <w:color w:val="00000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19">
            <w:pPr>
              <w:pBdr>
                <w:top w:space="0" w:sz="0" w:val="nil"/>
                <w:left w:space="0" w:sz="0" w:val="nil"/>
                <w:bottom w:space="0" w:sz="0" w:val="nil"/>
                <w:right w:space="0" w:sz="0" w:val="nil"/>
                <w:between w:space="0" w:sz="0" w:val="nil"/>
              </w:pBdr>
              <w:rPr>
                <w:color w:val="000000"/>
              </w:rPr>
            </w:pPr>
            <w:r w:rsidDel="00000000" w:rsidR="00000000" w:rsidRPr="00000000">
              <w:rPr>
                <w:rtl w:val="0"/>
              </w:rPr>
            </w:r>
          </w:p>
        </w:tc>
        <w:tc>
          <w:tcPr>
            <w:shd w:fill="auto" w:val="clear"/>
          </w:tcPr>
          <w:p w:rsidR="00000000" w:rsidDel="00000000" w:rsidP="00000000" w:rsidRDefault="00000000" w:rsidRPr="00000000" w14:paraId="0000001A">
            <w:pPr>
              <w:pBdr>
                <w:top w:space="0" w:sz="0" w:val="nil"/>
                <w:left w:space="0" w:sz="0" w:val="nil"/>
                <w:bottom w:space="0" w:sz="0" w:val="nil"/>
                <w:right w:space="0" w:sz="0" w:val="nil"/>
                <w:between w:space="0" w:sz="0" w:val="nil"/>
              </w:pBdr>
              <w:rPr>
                <w:color w:val="000000"/>
              </w:rPr>
            </w:pPr>
            <w:r w:rsidDel="00000000" w:rsidR="00000000" w:rsidRPr="00000000">
              <w:rPr>
                <w:rtl w:val="0"/>
              </w:rPr>
            </w:r>
          </w:p>
        </w:tc>
        <w:tc>
          <w:tcPr>
            <w:shd w:fill="auto" w:val="clear"/>
          </w:tcPr>
          <w:p w:rsidR="00000000" w:rsidDel="00000000" w:rsidP="00000000" w:rsidRDefault="00000000" w:rsidRPr="00000000" w14:paraId="0000001B">
            <w:pPr>
              <w:pBdr>
                <w:top w:space="0" w:sz="0" w:val="nil"/>
                <w:left w:space="0" w:sz="0" w:val="nil"/>
                <w:bottom w:space="0" w:sz="0" w:val="nil"/>
                <w:right w:space="0" w:sz="0" w:val="nil"/>
                <w:between w:space="0" w:sz="0" w:val="nil"/>
              </w:pBdr>
              <w:rPr>
                <w:color w:val="00000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1C">
            <w:pPr>
              <w:pBdr>
                <w:top w:space="0" w:sz="0" w:val="nil"/>
                <w:left w:space="0" w:sz="0" w:val="nil"/>
                <w:bottom w:space="0" w:sz="0" w:val="nil"/>
                <w:right w:space="0" w:sz="0" w:val="nil"/>
                <w:between w:space="0" w:sz="0" w:val="nil"/>
              </w:pBdr>
              <w:rPr>
                <w:color w:val="000000"/>
              </w:rPr>
            </w:pPr>
            <w:r w:rsidDel="00000000" w:rsidR="00000000" w:rsidRPr="00000000">
              <w:rPr>
                <w:rtl w:val="0"/>
              </w:rPr>
            </w:r>
          </w:p>
        </w:tc>
        <w:tc>
          <w:tcPr>
            <w:shd w:fill="auto" w:val="clear"/>
          </w:tcPr>
          <w:p w:rsidR="00000000" w:rsidDel="00000000" w:rsidP="00000000" w:rsidRDefault="00000000" w:rsidRPr="00000000" w14:paraId="0000001D">
            <w:pPr>
              <w:pBdr>
                <w:top w:space="0" w:sz="0" w:val="nil"/>
                <w:left w:space="0" w:sz="0" w:val="nil"/>
                <w:bottom w:space="0" w:sz="0" w:val="nil"/>
                <w:right w:space="0" w:sz="0" w:val="nil"/>
                <w:between w:space="0" w:sz="0" w:val="nil"/>
              </w:pBdr>
              <w:rPr>
                <w:color w:val="000000"/>
              </w:rPr>
            </w:pPr>
            <w:r w:rsidDel="00000000" w:rsidR="00000000" w:rsidRPr="00000000">
              <w:rPr>
                <w:rtl w:val="0"/>
              </w:rPr>
            </w:r>
          </w:p>
        </w:tc>
        <w:tc>
          <w:tcPr>
            <w:shd w:fill="auto" w:val="clear"/>
          </w:tcPr>
          <w:p w:rsidR="00000000" w:rsidDel="00000000" w:rsidP="00000000" w:rsidRDefault="00000000" w:rsidRPr="00000000" w14:paraId="0000001E">
            <w:pPr>
              <w:pBdr>
                <w:top w:space="0" w:sz="0" w:val="nil"/>
                <w:left w:space="0" w:sz="0" w:val="nil"/>
                <w:bottom w:space="0" w:sz="0" w:val="nil"/>
                <w:right w:space="0" w:sz="0" w:val="nil"/>
                <w:between w:space="0" w:sz="0" w:val="nil"/>
              </w:pBdr>
              <w:rPr>
                <w:color w:val="000000"/>
              </w:rPr>
            </w:pPr>
            <w:r w:rsidDel="00000000" w:rsidR="00000000" w:rsidRPr="00000000">
              <w:rPr>
                <w:rtl w:val="0"/>
              </w:rPr>
            </w:r>
          </w:p>
        </w:tc>
      </w:tr>
    </w:tbl>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b w:val="1"/>
          <w:color w:val="4f81bd"/>
        </w:rPr>
      </w:pPr>
      <w:r w:rsidDel="00000000" w:rsidR="00000000" w:rsidRPr="00000000">
        <w:rPr>
          <w:b w:val="1"/>
          <w:color w:val="4f81bd"/>
          <w:rtl w:val="0"/>
        </w:rPr>
        <w:t xml:space="preserve">TERMINOLOGY</w:t>
      </w:r>
    </w:p>
    <w:p w:rsidR="00000000" w:rsidDel="00000000" w:rsidP="00000000" w:rsidRDefault="00000000" w:rsidRPr="00000000" w14:paraId="00000021">
      <w:pPr>
        <w:rPr/>
      </w:pPr>
      <w:r w:rsidDel="00000000" w:rsidR="00000000" w:rsidRPr="00000000">
        <w:rPr>
          <w:rtl w:val="0"/>
        </w:rPr>
        <w:t xml:space="preserve">The EGI glossary of terms is available at </w:t>
      </w:r>
      <w:hyperlink r:id="rId9">
        <w:r w:rsidDel="00000000" w:rsidR="00000000" w:rsidRPr="00000000">
          <w:rPr>
            <w:color w:val="0000ff"/>
            <w:u w:val="single"/>
            <w:rtl w:val="0"/>
          </w:rPr>
          <w:t xml:space="preserve">http://go.egi.eu/glossary</w:t>
        </w:r>
      </w:hyperlink>
      <w:r w:rsidDel="00000000" w:rsidR="00000000" w:rsidRPr="00000000">
        <w:rPr>
          <w:rtl w:val="0"/>
        </w:rPr>
        <w:t xml:space="preserve">.</w:t>
      </w:r>
      <w:r w:rsidDel="00000000" w:rsidR="00000000" w:rsidRPr="00000000">
        <w:br w:type="page"/>
      </w:r>
      <w:r w:rsidDel="00000000" w:rsidR="00000000" w:rsidRPr="00000000">
        <w:rPr>
          <w:rtl w:val="0"/>
        </w:rPr>
      </w:r>
    </w:p>
    <w:p w:rsidR="00000000" w:rsidDel="00000000" w:rsidP="00000000" w:rsidRDefault="00000000" w:rsidRPr="00000000" w14:paraId="00000022">
      <w:pPr>
        <w:rPr>
          <w:b w:val="1"/>
          <w:color w:val="0067b1"/>
          <w:sz w:val="40"/>
          <w:szCs w:val="40"/>
        </w:rPr>
      </w:pPr>
      <w:r w:rsidDel="00000000" w:rsidR="00000000" w:rsidRPr="00000000">
        <w:rPr>
          <w:b w:val="1"/>
          <w:color w:val="0067b1"/>
          <w:sz w:val="40"/>
          <w:szCs w:val="40"/>
          <w:rtl w:val="0"/>
        </w:rPr>
        <w:t xml:space="preserve">Contents</w:t>
      </w:r>
    </w:p>
    <w:sdt>
      <w:sdtPr>
        <w:docPartObj>
          <w:docPartGallery w:val="Table of Contents"/>
          <w:docPartUnique w:val="1"/>
        </w:docPartObj>
      </w:sdtPr>
      <w:sdtContent>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00"/>
              <w:tab w:val="right" w:pos="9016"/>
            </w:tabs>
            <w:spacing w:after="10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fldChar w:fldCharType="begin"/>
            <w:instrText xml:space="preserve"> TOC \h \u \z </w:instrText>
            <w:fldChar w:fldCharType="separate"/>
          </w:r>
          <w:hyperlink w:anchor="_heading=h.gjdgxs">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w:t>
            </w:r>
          </w:hyperlink>
          <w:hyperlink w:anchor="_heading=h.gjdgxs">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_heading=h.gjdgxs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Background and purpose</w:t>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00"/>
              <w:tab w:val="right" w:pos="9016"/>
            </w:tabs>
            <w:spacing w:after="10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0j0zll">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w:t>
            </w:r>
          </w:hyperlink>
          <w:hyperlink w:anchor="_heading=h.30j0zll">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_heading=h.30j0zll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Activities</w:t>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00"/>
              <w:tab w:val="right" w:pos="9016"/>
            </w:tabs>
            <w:spacing w:after="10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fob9te">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w:t>
            </w:r>
          </w:hyperlink>
          <w:hyperlink w:anchor="_heading=h.1fob9te">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_heading=h.1fob9te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Value proposition</w:t>
            <w:tab/>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00"/>
              <w:tab w:val="right" w:pos="9016"/>
            </w:tabs>
            <w:spacing w:after="10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znysh7">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4</w:t>
            </w:r>
          </w:hyperlink>
          <w:hyperlink w:anchor="_heading=h.3znysh7">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_heading=h.3znysh7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Duration</w:t>
            <w:tab/>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00"/>
              <w:tab w:val="right" w:pos="9016"/>
            </w:tabs>
            <w:spacing w:after="10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et92p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5</w:t>
            </w:r>
          </w:hyperlink>
          <w:hyperlink w:anchor="_heading=h.2et92p0">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_heading=h.2et92p0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Partnership models</w:t>
            <w:tab/>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00"/>
              <w:tab w:val="right" w:pos="9016"/>
            </w:tabs>
            <w:spacing w:after="10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tyjcwt">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w:t>
            </w:r>
          </w:hyperlink>
          <w:hyperlink w:anchor="_heading=h.tyjcwt">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_heading=h.tyjcwt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How to become a partner</w:t>
            <w:tab/>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80"/>
              <w:tab w:val="right" w:pos="9016"/>
            </w:tabs>
            <w:spacing w:after="100" w:before="0" w:line="276" w:lineRule="auto"/>
            <w:ind w:left="20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49x2ik5">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6.1</w:t>
            </w:r>
          </w:hyperlink>
          <w:hyperlink w:anchor="_heading=h.49x2ik5">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_heading=h.49x2ik5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Process for obtaining Community Level</w:t>
            <w:tab/>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80"/>
              <w:tab w:val="right" w:pos="9016"/>
            </w:tabs>
            <w:spacing w:after="100" w:before="0" w:line="276" w:lineRule="auto"/>
            <w:ind w:left="20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p2csry">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6.2</w:t>
            </w:r>
          </w:hyperlink>
          <w:hyperlink w:anchor="_heading=h.2p2csry">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_heading=h.2p2csry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Eligibility Criteria for Community Level partners:</w:t>
            <w:tab/>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80"/>
              <w:tab w:val="right" w:pos="9016"/>
            </w:tabs>
            <w:spacing w:after="100" w:before="0" w:line="276" w:lineRule="auto"/>
            <w:ind w:left="20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47n2z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6.3</w:t>
            </w:r>
          </w:hyperlink>
          <w:hyperlink w:anchor="_heading=h.147n2z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_heading=h.147n2zr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Process for obtaining Content and Federated Level:</w:t>
            <w:tab/>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80"/>
              <w:tab w:val="right" w:pos="9016"/>
            </w:tabs>
            <w:spacing w:after="100" w:before="0" w:line="276" w:lineRule="auto"/>
            <w:ind w:left="20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o7al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6.4</w:t>
            </w:r>
          </w:hyperlink>
          <w:hyperlink w:anchor="_heading=h.3o7alnk">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_heading=h.3o7alnk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Eligibility Criteria for Content and Federated Level partners:</w:t>
            <w:tab/>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80"/>
              <w:tab w:val="right" w:pos="9016"/>
            </w:tabs>
            <w:spacing w:after="100" w:before="0" w:line="276" w:lineRule="auto"/>
            <w:ind w:left="20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3ckvvd">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6.5</w:t>
            </w:r>
          </w:hyperlink>
          <w:hyperlink w:anchor="_heading=h.23ckvvd">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_heading=h.23ckvvd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Exclusion criteria:</w:t>
            <w:tab/>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00"/>
              <w:tab w:val="right" w:pos="9016"/>
            </w:tabs>
            <w:spacing w:after="10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ihv636">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7</w:t>
            </w:r>
          </w:hyperlink>
          <w:hyperlink w:anchor="_heading=h.ihv636">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_heading=h.ihv636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Partners benefits</w:t>
            <w:tab/>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00"/>
              <w:tab w:val="right" w:pos="9016"/>
            </w:tabs>
            <w:spacing w:after="10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2hioqz">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8</w:t>
            </w:r>
          </w:hyperlink>
          <w:hyperlink w:anchor="_heading=h.32hioqz">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_heading=h.32hioqz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Operations</w:t>
            <w:tab/>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80"/>
              <w:tab w:val="right" w:pos="9016"/>
            </w:tabs>
            <w:spacing w:after="100" w:before="0" w:line="276" w:lineRule="auto"/>
            <w:ind w:left="20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hmsyys">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8.1</w:t>
            </w:r>
          </w:hyperlink>
          <w:hyperlink w:anchor="_heading=h.1hmsyys">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_heading=h.1hmsyys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Coordinator</w:t>
            <w:tab/>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80"/>
              <w:tab w:val="right" w:pos="9016"/>
            </w:tabs>
            <w:spacing w:after="100" w:before="0" w:line="276" w:lineRule="auto"/>
            <w:ind w:left="20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41mghml">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8.2</w:t>
            </w:r>
          </w:hyperlink>
          <w:hyperlink w:anchor="_heading=h.41mghml">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_heading=h.41mghml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Core Team</w:t>
            <w:tab/>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80"/>
              <w:tab w:val="right" w:pos="9016"/>
            </w:tabs>
            <w:spacing w:after="100" w:before="0" w:line="276" w:lineRule="auto"/>
            <w:ind w:left="20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grqrue">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8.3</w:t>
            </w:r>
          </w:hyperlink>
          <w:hyperlink w:anchor="_heading=h.2grqrue">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_heading=h.2grqrue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Support and liaison team</w:t>
            <w:tab/>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80"/>
              <w:tab w:val="right" w:pos="9016"/>
            </w:tabs>
            <w:spacing w:after="100" w:before="0" w:line="276" w:lineRule="auto"/>
            <w:ind w:left="20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vx1227">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8.4</w:t>
            </w:r>
          </w:hyperlink>
          <w:hyperlink w:anchor="_heading=h.vx1227">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_heading=h.vx1227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Meetings</w:t>
            <w:tab/>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80"/>
              <w:tab w:val="right" w:pos="9016"/>
            </w:tabs>
            <w:spacing w:after="100" w:before="0" w:line="276" w:lineRule="auto"/>
            <w:ind w:left="20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fwokq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8.5</w:t>
            </w:r>
          </w:hyperlink>
          <w:hyperlink w:anchor="_heading=h.3fwokq0">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_heading=h.3fwokq0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Pilots</w:t>
            <w:tab/>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80"/>
              <w:tab w:val="right" w:pos="9016"/>
            </w:tabs>
            <w:spacing w:after="100" w:before="0" w:line="276" w:lineRule="auto"/>
            <w:ind w:left="20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v1yuxt">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8.6</w:t>
            </w:r>
          </w:hyperlink>
          <w:hyperlink w:anchor="_heading=h.1v1yuxt">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_heading=h.1v1yuxt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Communication</w:t>
            <w:tab/>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00"/>
              <w:tab w:val="right" w:pos="9016"/>
            </w:tabs>
            <w:spacing w:after="10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4f1mdlm">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9</w:t>
            </w:r>
          </w:hyperlink>
          <w:hyperlink w:anchor="_heading=h.4f1mdlm">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_heading=h.4f1mdlm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IPR</w:t>
            <w:tab/>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660"/>
              <w:tab w:val="right" w:pos="9016"/>
            </w:tabs>
            <w:spacing w:after="10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u6wntf">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10</w:t>
            </w:r>
          </w:hyperlink>
          <w:hyperlink w:anchor="_heading=h.2u6wntf">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_heading=h.2u6wntf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Annex1: How to become an EGI DIH Content / Federated Level partner</w:t>
            <w:tab/>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660"/>
              <w:tab w:val="right" w:pos="9016"/>
            </w:tabs>
            <w:spacing w:after="10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9c6y18">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11</w:t>
            </w:r>
          </w:hyperlink>
          <w:hyperlink w:anchor="_heading=h.19c6y18">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_heading=h.19c6y18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Annex 2: Fees</w:t>
            <w:tab/>
            <w:t xml:space="preserve">14</w:t>
          </w:r>
          <w:r w:rsidDel="00000000" w:rsidR="00000000" w:rsidRPr="00000000">
            <w:fldChar w:fldCharType="end"/>
          </w: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660"/>
              <w:tab w:val="right" w:pos="9016"/>
            </w:tabs>
            <w:spacing w:after="10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tbugp1">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12</w:t>
            </w:r>
          </w:hyperlink>
          <w:hyperlink w:anchor="_heading=h.3tbugp1">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_heading=h.3tbugp1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Annex 3: EGI DIH Partnership Agreement Template (draft)</w:t>
            <w:tab/>
            <w:t xml:space="preserve">15</w:t>
          </w:r>
          <w:r w:rsidDel="00000000" w:rsidR="00000000" w:rsidRPr="00000000">
            <w:fldChar w:fldCharType="end"/>
          </w:r>
          <w:r w:rsidDel="00000000" w:rsidR="00000000" w:rsidRPr="00000000">
            <w:rPr>
              <w:rtl w:val="0"/>
            </w:rPr>
          </w:r>
        </w:p>
        <w:p w:rsidR="00000000" w:rsidDel="00000000" w:rsidP="00000000" w:rsidRDefault="00000000" w:rsidRPr="00000000" w14:paraId="0000003A">
          <w:pPr>
            <w:tabs>
              <w:tab w:val="right" w:pos="9025"/>
            </w:tabs>
            <w:spacing w:after="80" w:before="200" w:line="240" w:lineRule="auto"/>
            <w:rPr>
              <w:color w:val="000000"/>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pStyle w:val="Heading1"/>
        <w:numPr>
          <w:ilvl w:val="0"/>
          <w:numId w:val="33"/>
        </w:numPr>
        <w:ind w:left="432" w:hanging="432"/>
        <w:rPr/>
      </w:pPr>
      <w:bookmarkStart w:colFirst="0" w:colLast="0" w:name="_heading=h.gjdgxs" w:id="0"/>
      <w:bookmarkEnd w:id="0"/>
      <w:r w:rsidDel="00000000" w:rsidR="00000000" w:rsidRPr="00000000">
        <w:rPr>
          <w:rtl w:val="0"/>
        </w:rPr>
        <w:t xml:space="preserve">Background and purpose</w:t>
      </w:r>
    </w:p>
    <w:p w:rsidR="00000000" w:rsidDel="00000000" w:rsidP="00000000" w:rsidRDefault="00000000" w:rsidRPr="00000000" w14:paraId="0000003E">
      <w:pPr>
        <w:rPr/>
      </w:pPr>
      <w:r w:rsidDel="00000000" w:rsidR="00000000" w:rsidRPr="00000000">
        <w:rPr>
          <w:rtl w:val="0"/>
        </w:rPr>
        <w:t xml:space="preserve">The EGI Digital Innovation Hub (“EGI DIH”) is a virtual space where companies and technical service providers meet to test solutions before investing, offer each other services on advanced computing among others to support digital transformation and improve productivity. The main focus is on the coordination and development of both human and technical support for business-oriented pilots and collaborations. </w:t>
      </w:r>
    </w:p>
    <w:p w:rsidR="00000000" w:rsidDel="00000000" w:rsidP="00000000" w:rsidRDefault="00000000" w:rsidRPr="00000000" w14:paraId="0000003F">
      <w:pPr>
        <w:rPr/>
      </w:pPr>
      <w:r w:rsidDel="00000000" w:rsidR="00000000" w:rsidRPr="00000000">
        <w:rPr>
          <w:rtl w:val="0"/>
        </w:rPr>
        <w:t xml:space="preserve">The EGI DIH acts as a one-stop-shop to provide technical assets, knowledge, expertise and support on business, market, and finance aspects of implementing innovation. It aims to:</w:t>
      </w:r>
    </w:p>
    <w:p w:rsidR="00000000" w:rsidDel="00000000" w:rsidP="00000000" w:rsidRDefault="00000000" w:rsidRPr="00000000" w14:paraId="00000040">
      <w:pPr>
        <w:numPr>
          <w:ilvl w:val="0"/>
          <w:numId w:val="34"/>
        </w:numPr>
        <w:ind w:left="720" w:hanging="360"/>
        <w:rPr/>
      </w:pPr>
      <w:r w:rsidDel="00000000" w:rsidR="00000000" w:rsidRPr="00000000">
        <w:rPr>
          <w:rtl w:val="0"/>
        </w:rPr>
        <w:t xml:space="preserve">Help and support companies in the adoption/testing/validation of advanced computing technologies to become more competitive.</w:t>
      </w:r>
    </w:p>
    <w:p w:rsidR="00000000" w:rsidDel="00000000" w:rsidP="00000000" w:rsidRDefault="00000000" w:rsidRPr="00000000" w14:paraId="00000041">
      <w:pPr>
        <w:numPr>
          <w:ilvl w:val="0"/>
          <w:numId w:val="34"/>
        </w:numPr>
        <w:ind w:left="720" w:hanging="360"/>
        <w:rPr/>
      </w:pPr>
      <w:r w:rsidDel="00000000" w:rsidR="00000000" w:rsidRPr="00000000">
        <w:rPr>
          <w:rtl w:val="0"/>
        </w:rPr>
        <w:t xml:space="preserve">Provide an open and innovative environment for experimentation and innovation, increasing the innovation among the EGI Federation members and facilitating their relationship with business sectors for a wider economic and societal impact.</w:t>
      </w:r>
    </w:p>
    <w:p w:rsidR="00000000" w:rsidDel="00000000" w:rsidP="00000000" w:rsidRDefault="00000000" w:rsidRPr="00000000" w14:paraId="00000042">
      <w:pPr>
        <w:pStyle w:val="Heading1"/>
        <w:numPr>
          <w:ilvl w:val="0"/>
          <w:numId w:val="33"/>
        </w:numPr>
        <w:ind w:left="432" w:hanging="432"/>
        <w:rPr/>
      </w:pPr>
      <w:bookmarkStart w:colFirst="0" w:colLast="0" w:name="_heading=h.30j0zll" w:id="1"/>
      <w:bookmarkEnd w:id="1"/>
      <w:r w:rsidDel="00000000" w:rsidR="00000000" w:rsidRPr="00000000">
        <w:rPr>
          <w:rtl w:val="0"/>
        </w:rPr>
        <w:t xml:space="preserve">Activities</w:t>
      </w:r>
    </w:p>
    <w:p w:rsidR="00000000" w:rsidDel="00000000" w:rsidP="00000000" w:rsidRDefault="00000000" w:rsidRPr="00000000" w14:paraId="00000043">
      <w:pPr>
        <w:rPr/>
      </w:pPr>
      <w:r w:rsidDel="00000000" w:rsidR="00000000" w:rsidRPr="00000000">
        <w:rPr>
          <w:rtl w:val="0"/>
        </w:rPr>
        <w:t xml:space="preserve">The EGI DIH will carry out the following activities:</w:t>
      </w:r>
    </w:p>
    <w:p w:rsidR="00000000" w:rsidDel="00000000" w:rsidP="00000000" w:rsidRDefault="00000000" w:rsidRPr="00000000" w14:paraId="00000044">
      <w:pPr>
        <w:numPr>
          <w:ilvl w:val="0"/>
          <w:numId w:val="17"/>
        </w:numPr>
        <w:ind w:left="720" w:hanging="360"/>
        <w:rPr/>
      </w:pPr>
      <w:r w:rsidDel="00000000" w:rsidR="00000000" w:rsidRPr="00000000">
        <w:rPr>
          <w:rtl w:val="0"/>
        </w:rPr>
        <w:t xml:space="preserve">Conduct the execution of pilots or experiments: analyse their technical requirements and coordinate the service provider support.</w:t>
      </w:r>
    </w:p>
    <w:p w:rsidR="00000000" w:rsidDel="00000000" w:rsidP="00000000" w:rsidRDefault="00000000" w:rsidRPr="00000000" w14:paraId="00000045">
      <w:pPr>
        <w:numPr>
          <w:ilvl w:val="0"/>
          <w:numId w:val="17"/>
        </w:numPr>
        <w:ind w:left="720" w:hanging="360"/>
        <w:rPr/>
      </w:pPr>
      <w:r w:rsidDel="00000000" w:rsidR="00000000" w:rsidRPr="00000000">
        <w:rPr>
          <w:rtl w:val="0"/>
        </w:rPr>
        <w:t xml:space="preserve">Explore pilots’ business requirements to broker consultancy services and training activities to fulfill their needs.</w:t>
      </w:r>
    </w:p>
    <w:p w:rsidR="00000000" w:rsidDel="00000000" w:rsidP="00000000" w:rsidRDefault="00000000" w:rsidRPr="00000000" w14:paraId="00000046">
      <w:pPr>
        <w:numPr>
          <w:ilvl w:val="0"/>
          <w:numId w:val="17"/>
        </w:numPr>
        <w:ind w:left="720" w:hanging="360"/>
        <w:rPr/>
      </w:pPr>
      <w:r w:rsidDel="00000000" w:rsidR="00000000" w:rsidRPr="00000000">
        <w:rPr>
          <w:rtl w:val="0"/>
        </w:rPr>
        <w:t xml:space="preserve">Promote the EGI federated services among industry and engage with DIH stakeholders at national and European level.</w:t>
      </w:r>
    </w:p>
    <w:p w:rsidR="00000000" w:rsidDel="00000000" w:rsidP="00000000" w:rsidRDefault="00000000" w:rsidRPr="00000000" w14:paraId="00000047">
      <w:pPr>
        <w:numPr>
          <w:ilvl w:val="0"/>
          <w:numId w:val="17"/>
        </w:numPr>
        <w:ind w:left="720" w:hanging="360"/>
        <w:rPr/>
      </w:pPr>
      <w:r w:rsidDel="00000000" w:rsidR="00000000" w:rsidRPr="00000000">
        <w:rPr>
          <w:rtl w:val="0"/>
        </w:rPr>
        <w:t xml:space="preserve">Create and maintain a business community, actively engaging new stakeholders and organising added value activities for them (e.g. advice on funding opportunities for companies, community meetings, joint event organization).</w:t>
      </w:r>
    </w:p>
    <w:p w:rsidR="00000000" w:rsidDel="00000000" w:rsidP="00000000" w:rsidRDefault="00000000" w:rsidRPr="00000000" w14:paraId="00000048">
      <w:pPr>
        <w:rPr/>
      </w:pPr>
      <w:r w:rsidDel="00000000" w:rsidR="00000000" w:rsidRPr="00000000">
        <w:rPr>
          <w:rtl w:val="0"/>
        </w:rPr>
        <w:t xml:space="preserve">In addition, at management level, the EGI DIH will: </w:t>
      </w:r>
    </w:p>
    <w:p w:rsidR="00000000" w:rsidDel="00000000" w:rsidP="00000000" w:rsidRDefault="00000000" w:rsidRPr="00000000" w14:paraId="00000049">
      <w:pPr>
        <w:numPr>
          <w:ilvl w:val="0"/>
          <w:numId w:val="18"/>
        </w:numPr>
        <w:ind w:left="720" w:hanging="360"/>
        <w:rPr/>
      </w:pPr>
      <w:r w:rsidDel="00000000" w:rsidR="00000000" w:rsidRPr="00000000">
        <w:rPr>
          <w:rtl w:val="0"/>
        </w:rPr>
        <w:t xml:space="preserve">Agree on the terms of collaboration and participation of each company in the DIH and steer any legal and administrative process it may require.</w:t>
      </w:r>
    </w:p>
    <w:p w:rsidR="00000000" w:rsidDel="00000000" w:rsidP="00000000" w:rsidRDefault="00000000" w:rsidRPr="00000000" w14:paraId="0000004A">
      <w:pPr>
        <w:numPr>
          <w:ilvl w:val="0"/>
          <w:numId w:val="18"/>
        </w:numPr>
        <w:ind w:left="720" w:hanging="360"/>
        <w:rPr/>
      </w:pPr>
      <w:r w:rsidDel="00000000" w:rsidR="00000000" w:rsidRPr="00000000">
        <w:rPr>
          <w:rtl w:val="0"/>
        </w:rPr>
        <w:t xml:space="preserve">Design and implement a strategy to integrate business sectors among the EGI User Research communities.</w:t>
      </w:r>
    </w:p>
    <w:p w:rsidR="00000000" w:rsidDel="00000000" w:rsidP="00000000" w:rsidRDefault="00000000" w:rsidRPr="00000000" w14:paraId="0000004B">
      <w:pPr>
        <w:numPr>
          <w:ilvl w:val="0"/>
          <w:numId w:val="18"/>
        </w:numPr>
        <w:ind w:left="720" w:hanging="360"/>
        <w:rPr/>
      </w:pPr>
      <w:r w:rsidDel="00000000" w:rsidR="00000000" w:rsidRPr="00000000">
        <w:rPr>
          <w:rtl w:val="0"/>
        </w:rPr>
        <w:t xml:space="preserve">Provide the communication mechanism to guarantee the maintenance of the DIH community activity.</w:t>
      </w:r>
    </w:p>
    <w:p w:rsidR="00000000" w:rsidDel="00000000" w:rsidP="00000000" w:rsidRDefault="00000000" w:rsidRPr="00000000" w14:paraId="0000004C">
      <w:pPr>
        <w:pStyle w:val="Heading1"/>
        <w:numPr>
          <w:ilvl w:val="0"/>
          <w:numId w:val="33"/>
        </w:numPr>
        <w:ind w:left="432" w:hanging="432"/>
        <w:rPr/>
      </w:pPr>
      <w:bookmarkStart w:colFirst="0" w:colLast="0" w:name="_heading=h.1fob9te" w:id="2"/>
      <w:bookmarkEnd w:id="2"/>
      <w:r w:rsidDel="00000000" w:rsidR="00000000" w:rsidRPr="00000000">
        <w:rPr>
          <w:rtl w:val="0"/>
        </w:rPr>
        <w:t xml:space="preserve">Value proposition</w:t>
      </w:r>
    </w:p>
    <w:p w:rsidR="00000000" w:rsidDel="00000000" w:rsidP="00000000" w:rsidRDefault="00000000" w:rsidRPr="00000000" w14:paraId="0000004D">
      <w:pPr>
        <w:rPr/>
      </w:pPr>
      <w:r w:rsidDel="00000000" w:rsidR="00000000" w:rsidRPr="00000000">
        <w:rPr>
          <w:rtl w:val="0"/>
        </w:rPr>
        <w:t xml:space="preserve">Companies can play a number of different roles within the EGI DIH, such as customer, provider, co-developer, and/or collaborator in the wider EGI Federation. The following value propositions are assigned to the companies playing different roles:</w:t>
      </w:r>
    </w:p>
    <w:tbl>
      <w:tblPr>
        <w:tblStyle w:val="Table2"/>
        <w:tblW w:w="900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33"/>
        <w:gridCol w:w="3969"/>
        <w:gridCol w:w="3204"/>
        <w:tblGridChange w:id="0">
          <w:tblGrid>
            <w:gridCol w:w="1833"/>
            <w:gridCol w:w="3969"/>
            <w:gridCol w:w="3204"/>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0063aa" w:val="clear"/>
            <w:tcMar>
              <w:top w:w="100.0" w:type="dxa"/>
              <w:left w:w="100.0" w:type="dxa"/>
              <w:bottom w:w="100.0" w:type="dxa"/>
              <w:right w:w="100.0" w:type="dxa"/>
            </w:tcMar>
          </w:tcPr>
          <w:p w:rsidR="00000000" w:rsidDel="00000000" w:rsidP="00000000" w:rsidRDefault="00000000" w:rsidRPr="00000000" w14:paraId="0000004E">
            <w:pPr>
              <w:spacing w:line="240" w:lineRule="auto"/>
              <w:jc w:val="center"/>
              <w:rPr>
                <w:color w:val="ffffff"/>
                <w:sz w:val="18"/>
                <w:szCs w:val="18"/>
              </w:rPr>
            </w:pPr>
            <w:r w:rsidDel="00000000" w:rsidR="00000000" w:rsidRPr="00000000">
              <w:rPr>
                <w:b w:val="1"/>
                <w:color w:val="ffffff"/>
                <w:sz w:val="18"/>
                <w:szCs w:val="18"/>
                <w:rtl w:val="0"/>
              </w:rPr>
              <w:t xml:space="preserve">Target audience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0063aa" w:val="clear"/>
            <w:tcMar>
              <w:top w:w="100.0" w:type="dxa"/>
              <w:left w:w="100.0" w:type="dxa"/>
              <w:bottom w:w="100.0" w:type="dxa"/>
              <w:right w:w="100.0" w:type="dxa"/>
            </w:tcMar>
          </w:tcPr>
          <w:p w:rsidR="00000000" w:rsidDel="00000000" w:rsidP="00000000" w:rsidRDefault="00000000" w:rsidRPr="00000000" w14:paraId="0000004F">
            <w:pPr>
              <w:spacing w:line="240" w:lineRule="auto"/>
              <w:jc w:val="center"/>
              <w:rPr>
                <w:color w:val="ffffff"/>
                <w:sz w:val="18"/>
                <w:szCs w:val="18"/>
              </w:rPr>
            </w:pPr>
            <w:r w:rsidDel="00000000" w:rsidR="00000000" w:rsidRPr="00000000">
              <w:rPr>
                <w:b w:val="1"/>
                <w:color w:val="ffffff"/>
                <w:sz w:val="18"/>
                <w:szCs w:val="18"/>
                <w:rtl w:val="0"/>
              </w:rPr>
              <w:t xml:space="preserve">Value proposition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0063aa" w:val="clear"/>
            <w:tcMar>
              <w:top w:w="100.0" w:type="dxa"/>
              <w:left w:w="100.0" w:type="dxa"/>
              <w:bottom w:w="100.0" w:type="dxa"/>
              <w:right w:w="100.0" w:type="dxa"/>
            </w:tcMar>
          </w:tcPr>
          <w:p w:rsidR="00000000" w:rsidDel="00000000" w:rsidP="00000000" w:rsidRDefault="00000000" w:rsidRPr="00000000" w14:paraId="00000050">
            <w:pPr>
              <w:spacing w:line="240" w:lineRule="auto"/>
              <w:jc w:val="center"/>
              <w:rPr>
                <w:color w:val="ffffff"/>
                <w:sz w:val="18"/>
                <w:szCs w:val="18"/>
              </w:rPr>
            </w:pPr>
            <w:r w:rsidDel="00000000" w:rsidR="00000000" w:rsidRPr="00000000">
              <w:rPr>
                <w:b w:val="1"/>
                <w:color w:val="ffffff"/>
                <w:sz w:val="18"/>
                <w:szCs w:val="18"/>
                <w:rtl w:val="0"/>
              </w:rPr>
              <w:t xml:space="preserve">Key activities</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51">
            <w:pPr>
              <w:spacing w:line="240" w:lineRule="auto"/>
              <w:rPr>
                <w:sz w:val="18"/>
                <w:szCs w:val="18"/>
              </w:rPr>
            </w:pPr>
            <w:r w:rsidDel="00000000" w:rsidR="00000000" w:rsidRPr="00000000">
              <w:rPr>
                <w:b w:val="1"/>
                <w:sz w:val="18"/>
                <w:szCs w:val="18"/>
                <w:rtl w:val="0"/>
              </w:rPr>
              <w:t xml:space="preserve">Customers</w:t>
            </w:r>
            <w:r w:rsidDel="00000000" w:rsidR="00000000" w:rsidRPr="00000000">
              <w:rPr>
                <w:sz w:val="18"/>
                <w:szCs w:val="18"/>
                <w:rtl w:val="0"/>
              </w:rPr>
              <w:t xml:space="preserve">: Companies that want to test, validate services/products with the support of EGI infrastructures and support</w:t>
            </w:r>
          </w:p>
        </w:tc>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52">
            <w:pPr>
              <w:spacing w:line="240" w:lineRule="auto"/>
              <w:rPr>
                <w:b w:val="1"/>
                <w:sz w:val="18"/>
                <w:szCs w:val="18"/>
              </w:rPr>
            </w:pPr>
            <w:r w:rsidDel="00000000" w:rsidR="00000000" w:rsidRPr="00000000">
              <w:rPr>
                <w:b w:val="1"/>
                <w:sz w:val="18"/>
                <w:szCs w:val="18"/>
                <w:rtl w:val="0"/>
              </w:rPr>
              <w:t xml:space="preserve">Tech</w:t>
            </w:r>
          </w:p>
          <w:p w:rsidR="00000000" w:rsidDel="00000000" w:rsidP="00000000" w:rsidRDefault="00000000" w:rsidRPr="00000000" w14:paraId="00000053">
            <w:pPr>
              <w:numPr>
                <w:ilvl w:val="0"/>
                <w:numId w:val="4"/>
              </w:numPr>
              <w:pBdr>
                <w:top w:space="0" w:sz="0" w:val="nil"/>
                <w:left w:space="0" w:sz="0" w:val="nil"/>
                <w:bottom w:space="0" w:sz="0" w:val="nil"/>
                <w:right w:space="0" w:sz="0" w:val="nil"/>
                <w:between w:space="0" w:sz="0" w:val="nil"/>
              </w:pBdr>
              <w:spacing w:after="0" w:line="240" w:lineRule="auto"/>
              <w:ind w:left="360" w:hanging="360"/>
              <w:rPr>
                <w:color w:val="000000"/>
                <w:sz w:val="18"/>
                <w:szCs w:val="18"/>
              </w:rPr>
            </w:pPr>
            <w:r w:rsidDel="00000000" w:rsidR="00000000" w:rsidRPr="00000000">
              <w:rPr>
                <w:color w:val="000000"/>
                <w:sz w:val="18"/>
                <w:szCs w:val="18"/>
                <w:rtl w:val="0"/>
              </w:rPr>
              <w:t xml:space="preserve">Get access to EGI computing services (based on technical requirements and availability)</w:t>
            </w:r>
          </w:p>
          <w:p w:rsidR="00000000" w:rsidDel="00000000" w:rsidP="00000000" w:rsidRDefault="00000000" w:rsidRPr="00000000" w14:paraId="00000054">
            <w:pPr>
              <w:numPr>
                <w:ilvl w:val="0"/>
                <w:numId w:val="4"/>
              </w:numPr>
              <w:pBdr>
                <w:top w:space="0" w:sz="0" w:val="nil"/>
                <w:left w:space="0" w:sz="0" w:val="nil"/>
                <w:bottom w:space="0" w:sz="0" w:val="nil"/>
                <w:right w:space="0" w:sz="0" w:val="nil"/>
                <w:between w:space="0" w:sz="0" w:val="nil"/>
              </w:pBdr>
              <w:spacing w:line="240" w:lineRule="auto"/>
              <w:ind w:left="360" w:hanging="360"/>
              <w:rPr>
                <w:color w:val="000000"/>
                <w:sz w:val="18"/>
                <w:szCs w:val="18"/>
              </w:rPr>
            </w:pPr>
            <w:r w:rsidDel="00000000" w:rsidR="00000000" w:rsidRPr="00000000">
              <w:rPr>
                <w:color w:val="000000"/>
                <w:sz w:val="18"/>
                <w:szCs w:val="18"/>
                <w:rtl w:val="0"/>
              </w:rPr>
              <w:t xml:space="preserve">Get easy and streamlined access to open research data sets, tools and applications</w:t>
            </w:r>
          </w:p>
          <w:p w:rsidR="00000000" w:rsidDel="00000000" w:rsidP="00000000" w:rsidRDefault="00000000" w:rsidRPr="00000000" w14:paraId="00000055">
            <w:pPr>
              <w:spacing w:line="240" w:lineRule="auto"/>
              <w:rPr>
                <w:b w:val="1"/>
                <w:sz w:val="18"/>
                <w:szCs w:val="18"/>
              </w:rPr>
            </w:pPr>
            <w:r w:rsidDel="00000000" w:rsidR="00000000" w:rsidRPr="00000000">
              <w:rPr>
                <w:b w:val="1"/>
                <w:sz w:val="18"/>
                <w:szCs w:val="18"/>
                <w:rtl w:val="0"/>
              </w:rPr>
              <w:t xml:space="preserve">Training &amp; Skills</w:t>
            </w:r>
          </w:p>
          <w:p w:rsidR="00000000" w:rsidDel="00000000" w:rsidP="00000000" w:rsidRDefault="00000000" w:rsidRPr="00000000" w14:paraId="00000056">
            <w:pPr>
              <w:numPr>
                <w:ilvl w:val="0"/>
                <w:numId w:val="1"/>
              </w:numPr>
              <w:spacing w:line="240" w:lineRule="auto"/>
              <w:ind w:left="360" w:hanging="360"/>
              <w:rPr>
                <w:sz w:val="18"/>
                <w:szCs w:val="18"/>
              </w:rPr>
            </w:pPr>
            <w:r w:rsidDel="00000000" w:rsidR="00000000" w:rsidRPr="00000000">
              <w:rPr>
                <w:sz w:val="18"/>
                <w:szCs w:val="18"/>
                <w:rtl w:val="0"/>
              </w:rPr>
              <w:t xml:space="preserve">Support on the adoption of new and innovative technologies</w:t>
            </w:r>
          </w:p>
          <w:p w:rsidR="00000000" w:rsidDel="00000000" w:rsidP="00000000" w:rsidRDefault="00000000" w:rsidRPr="00000000" w14:paraId="00000057">
            <w:pPr>
              <w:numPr>
                <w:ilvl w:val="0"/>
                <w:numId w:val="1"/>
              </w:numPr>
              <w:spacing w:line="240" w:lineRule="auto"/>
              <w:ind w:left="360" w:hanging="360"/>
              <w:rPr>
                <w:sz w:val="18"/>
                <w:szCs w:val="18"/>
              </w:rPr>
            </w:pPr>
            <w:r w:rsidDel="00000000" w:rsidR="00000000" w:rsidRPr="00000000">
              <w:rPr>
                <w:sz w:val="18"/>
                <w:szCs w:val="18"/>
                <w:rtl w:val="0"/>
              </w:rPr>
              <w:t xml:space="preserve">Learn/training on advanced computing from experts.</w:t>
            </w:r>
          </w:p>
          <w:p w:rsidR="00000000" w:rsidDel="00000000" w:rsidP="00000000" w:rsidRDefault="00000000" w:rsidRPr="00000000" w14:paraId="00000058">
            <w:pPr>
              <w:spacing w:line="240" w:lineRule="auto"/>
              <w:rPr>
                <w:b w:val="1"/>
                <w:sz w:val="18"/>
                <w:szCs w:val="18"/>
              </w:rPr>
            </w:pPr>
            <w:r w:rsidDel="00000000" w:rsidR="00000000" w:rsidRPr="00000000">
              <w:rPr>
                <w:b w:val="1"/>
                <w:sz w:val="18"/>
                <w:szCs w:val="18"/>
                <w:rtl w:val="0"/>
              </w:rPr>
              <w:t xml:space="preserve">Funding</w:t>
            </w:r>
          </w:p>
          <w:p w:rsidR="00000000" w:rsidDel="00000000" w:rsidP="00000000" w:rsidRDefault="00000000" w:rsidRPr="00000000" w14:paraId="00000059">
            <w:pPr>
              <w:numPr>
                <w:ilvl w:val="0"/>
                <w:numId w:val="32"/>
              </w:numPr>
              <w:pBdr>
                <w:top w:space="0" w:sz="0" w:val="nil"/>
                <w:left w:space="0" w:sz="0" w:val="nil"/>
                <w:bottom w:space="0" w:sz="0" w:val="nil"/>
                <w:right w:space="0" w:sz="0" w:val="nil"/>
                <w:between w:space="0" w:sz="0" w:val="nil"/>
              </w:pBdr>
              <w:spacing w:line="240" w:lineRule="auto"/>
              <w:ind w:left="360" w:hanging="360"/>
              <w:rPr>
                <w:color w:val="000000"/>
                <w:sz w:val="18"/>
                <w:szCs w:val="18"/>
              </w:rPr>
            </w:pPr>
            <w:r w:rsidDel="00000000" w:rsidR="00000000" w:rsidRPr="00000000">
              <w:rPr>
                <w:color w:val="000000"/>
                <w:sz w:val="18"/>
                <w:szCs w:val="18"/>
                <w:rtl w:val="0"/>
              </w:rPr>
              <w:t xml:space="preserve">Access to funding by contributing as a use case in public project proposals.  </w:t>
            </w:r>
          </w:p>
          <w:p w:rsidR="00000000" w:rsidDel="00000000" w:rsidP="00000000" w:rsidRDefault="00000000" w:rsidRPr="00000000" w14:paraId="0000005A">
            <w:pPr>
              <w:spacing w:line="240" w:lineRule="auto"/>
              <w:rPr>
                <w:b w:val="1"/>
                <w:sz w:val="18"/>
                <w:szCs w:val="18"/>
              </w:rPr>
            </w:pPr>
            <w:r w:rsidDel="00000000" w:rsidR="00000000" w:rsidRPr="00000000">
              <w:rPr>
                <w:b w:val="1"/>
                <w:sz w:val="18"/>
                <w:szCs w:val="18"/>
                <w:rtl w:val="0"/>
              </w:rPr>
              <w:t xml:space="preserve">Networking </w:t>
            </w:r>
          </w:p>
          <w:p w:rsidR="00000000" w:rsidDel="00000000" w:rsidP="00000000" w:rsidRDefault="00000000" w:rsidRPr="00000000" w14:paraId="0000005B">
            <w:pPr>
              <w:numPr>
                <w:ilvl w:val="0"/>
                <w:numId w:val="30"/>
              </w:numPr>
              <w:pBdr>
                <w:top w:space="0" w:sz="0" w:val="nil"/>
                <w:left w:space="0" w:sz="0" w:val="nil"/>
                <w:bottom w:space="0" w:sz="0" w:val="nil"/>
                <w:right w:space="0" w:sz="0" w:val="nil"/>
                <w:between w:space="0" w:sz="0" w:val="nil"/>
              </w:pBdr>
              <w:spacing w:after="0" w:line="240" w:lineRule="auto"/>
              <w:ind w:left="360" w:hanging="360"/>
              <w:rPr>
                <w:color w:val="000000"/>
                <w:sz w:val="18"/>
                <w:szCs w:val="18"/>
              </w:rPr>
            </w:pPr>
            <w:r w:rsidDel="00000000" w:rsidR="00000000" w:rsidRPr="00000000">
              <w:rPr>
                <w:color w:val="000000"/>
                <w:sz w:val="18"/>
                <w:szCs w:val="18"/>
                <w:rtl w:val="0"/>
              </w:rPr>
              <w:t xml:space="preserve">Increase visibility on a European and global scale</w:t>
            </w:r>
          </w:p>
          <w:p w:rsidR="00000000" w:rsidDel="00000000" w:rsidP="00000000" w:rsidRDefault="00000000" w:rsidRPr="00000000" w14:paraId="0000005C">
            <w:pPr>
              <w:numPr>
                <w:ilvl w:val="0"/>
                <w:numId w:val="30"/>
              </w:numPr>
              <w:pBdr>
                <w:top w:space="0" w:sz="0" w:val="nil"/>
                <w:left w:space="0" w:sz="0" w:val="nil"/>
                <w:bottom w:space="0" w:sz="0" w:val="nil"/>
                <w:right w:space="0" w:sz="0" w:val="nil"/>
                <w:between w:space="0" w:sz="0" w:val="nil"/>
              </w:pBdr>
              <w:spacing w:line="240" w:lineRule="auto"/>
              <w:ind w:left="360" w:hanging="360"/>
              <w:rPr>
                <w:color w:val="000000"/>
                <w:sz w:val="18"/>
                <w:szCs w:val="18"/>
              </w:rPr>
            </w:pPr>
            <w:r w:rsidDel="00000000" w:rsidR="00000000" w:rsidRPr="00000000">
              <w:rPr>
                <w:color w:val="000000"/>
                <w:sz w:val="18"/>
                <w:szCs w:val="18"/>
                <w:rtl w:val="0"/>
              </w:rPr>
              <w:t xml:space="preserve">Explore new value chains </w:t>
            </w:r>
          </w:p>
        </w:tc>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5D">
            <w:pPr>
              <w:spacing w:line="240" w:lineRule="auto"/>
              <w:rPr>
                <w:b w:val="1"/>
                <w:sz w:val="18"/>
                <w:szCs w:val="18"/>
              </w:rPr>
            </w:pPr>
            <w:r w:rsidDel="00000000" w:rsidR="00000000" w:rsidRPr="00000000">
              <w:rPr>
                <w:b w:val="1"/>
                <w:sz w:val="18"/>
                <w:szCs w:val="18"/>
                <w:rtl w:val="0"/>
              </w:rPr>
              <w:t xml:space="preserve">Tech</w:t>
            </w:r>
          </w:p>
          <w:p w:rsidR="00000000" w:rsidDel="00000000" w:rsidP="00000000" w:rsidRDefault="00000000" w:rsidRPr="00000000" w14:paraId="0000005E">
            <w:pPr>
              <w:numPr>
                <w:ilvl w:val="0"/>
                <w:numId w:val="12"/>
              </w:numPr>
              <w:pBdr>
                <w:top w:space="0" w:sz="0" w:val="nil"/>
                <w:left w:space="0" w:sz="0" w:val="nil"/>
                <w:bottom w:space="0" w:sz="0" w:val="nil"/>
                <w:right w:space="0" w:sz="0" w:val="nil"/>
                <w:between w:space="0" w:sz="0" w:val="nil"/>
              </w:pBdr>
              <w:spacing w:after="0" w:line="240" w:lineRule="auto"/>
              <w:ind w:left="360" w:hanging="360"/>
              <w:rPr>
                <w:color w:val="000000"/>
                <w:sz w:val="18"/>
                <w:szCs w:val="18"/>
              </w:rPr>
            </w:pPr>
            <w:r w:rsidDel="00000000" w:rsidR="00000000" w:rsidRPr="00000000">
              <w:rPr>
                <w:color w:val="000000"/>
                <w:sz w:val="18"/>
                <w:szCs w:val="18"/>
                <w:rtl w:val="0"/>
              </w:rPr>
              <w:t xml:space="preserve">Analyse tech requirements</w:t>
            </w:r>
          </w:p>
          <w:p w:rsidR="00000000" w:rsidDel="00000000" w:rsidP="00000000" w:rsidRDefault="00000000" w:rsidRPr="00000000" w14:paraId="0000005F">
            <w:pPr>
              <w:numPr>
                <w:ilvl w:val="0"/>
                <w:numId w:val="12"/>
              </w:numPr>
              <w:pBdr>
                <w:top w:space="0" w:sz="0" w:val="nil"/>
                <w:left w:space="0" w:sz="0" w:val="nil"/>
                <w:bottom w:space="0" w:sz="0" w:val="nil"/>
                <w:right w:space="0" w:sz="0" w:val="nil"/>
                <w:between w:space="0" w:sz="0" w:val="nil"/>
              </w:pBdr>
              <w:spacing w:after="0" w:line="240" w:lineRule="auto"/>
              <w:ind w:left="360" w:hanging="360"/>
              <w:rPr>
                <w:color w:val="000000"/>
                <w:sz w:val="18"/>
                <w:szCs w:val="18"/>
              </w:rPr>
            </w:pPr>
            <w:r w:rsidDel="00000000" w:rsidR="00000000" w:rsidRPr="00000000">
              <w:rPr>
                <w:color w:val="000000"/>
                <w:sz w:val="18"/>
                <w:szCs w:val="18"/>
                <w:rtl w:val="0"/>
              </w:rPr>
              <w:t xml:space="preserve">Create SLA</w:t>
            </w:r>
          </w:p>
          <w:p w:rsidR="00000000" w:rsidDel="00000000" w:rsidP="00000000" w:rsidRDefault="00000000" w:rsidRPr="00000000" w14:paraId="00000060">
            <w:pPr>
              <w:numPr>
                <w:ilvl w:val="0"/>
                <w:numId w:val="12"/>
              </w:numPr>
              <w:pBdr>
                <w:top w:space="0" w:sz="0" w:val="nil"/>
                <w:left w:space="0" w:sz="0" w:val="nil"/>
                <w:bottom w:space="0" w:sz="0" w:val="nil"/>
                <w:right w:space="0" w:sz="0" w:val="nil"/>
                <w:between w:space="0" w:sz="0" w:val="nil"/>
              </w:pBdr>
              <w:spacing w:line="240" w:lineRule="auto"/>
              <w:ind w:left="360" w:hanging="360"/>
              <w:rPr>
                <w:color w:val="000000"/>
                <w:sz w:val="18"/>
                <w:szCs w:val="18"/>
              </w:rPr>
            </w:pPr>
            <w:r w:rsidDel="00000000" w:rsidR="00000000" w:rsidRPr="00000000">
              <w:rPr>
                <w:color w:val="000000"/>
                <w:sz w:val="18"/>
                <w:szCs w:val="18"/>
                <w:rtl w:val="0"/>
              </w:rPr>
              <w:t xml:space="preserve">Run pilots</w:t>
            </w:r>
          </w:p>
          <w:p w:rsidR="00000000" w:rsidDel="00000000" w:rsidP="00000000" w:rsidRDefault="00000000" w:rsidRPr="00000000" w14:paraId="00000061">
            <w:pPr>
              <w:spacing w:line="240" w:lineRule="auto"/>
              <w:rPr>
                <w:sz w:val="18"/>
                <w:szCs w:val="18"/>
              </w:rPr>
            </w:pPr>
            <w:r w:rsidDel="00000000" w:rsidR="00000000" w:rsidRPr="00000000">
              <w:rPr>
                <w:rtl w:val="0"/>
              </w:rPr>
            </w:r>
          </w:p>
          <w:p w:rsidR="00000000" w:rsidDel="00000000" w:rsidP="00000000" w:rsidRDefault="00000000" w:rsidRPr="00000000" w14:paraId="00000062">
            <w:pPr>
              <w:spacing w:line="240" w:lineRule="auto"/>
              <w:rPr>
                <w:b w:val="1"/>
                <w:sz w:val="18"/>
                <w:szCs w:val="18"/>
              </w:rPr>
            </w:pPr>
            <w:r w:rsidDel="00000000" w:rsidR="00000000" w:rsidRPr="00000000">
              <w:rPr>
                <w:b w:val="1"/>
                <w:sz w:val="18"/>
                <w:szCs w:val="18"/>
                <w:rtl w:val="0"/>
              </w:rPr>
              <w:t xml:space="preserve">Training &amp; Skills</w:t>
            </w:r>
          </w:p>
          <w:p w:rsidR="00000000" w:rsidDel="00000000" w:rsidP="00000000" w:rsidRDefault="00000000" w:rsidRPr="00000000" w14:paraId="00000063">
            <w:pPr>
              <w:numPr>
                <w:ilvl w:val="0"/>
                <w:numId w:val="13"/>
              </w:numPr>
              <w:pBdr>
                <w:top w:space="0" w:sz="0" w:val="nil"/>
                <w:left w:space="0" w:sz="0" w:val="nil"/>
                <w:bottom w:space="0" w:sz="0" w:val="nil"/>
                <w:right w:space="0" w:sz="0" w:val="nil"/>
                <w:between w:space="0" w:sz="0" w:val="nil"/>
              </w:pBdr>
              <w:spacing w:after="0" w:line="240" w:lineRule="auto"/>
              <w:ind w:left="360" w:hanging="360"/>
              <w:rPr>
                <w:color w:val="000000"/>
                <w:sz w:val="18"/>
                <w:szCs w:val="18"/>
              </w:rPr>
            </w:pPr>
            <w:r w:rsidDel="00000000" w:rsidR="00000000" w:rsidRPr="00000000">
              <w:rPr>
                <w:color w:val="000000"/>
                <w:sz w:val="18"/>
                <w:szCs w:val="18"/>
                <w:rtl w:val="0"/>
              </w:rPr>
              <w:t xml:space="preserve">Organise training sessions for pilots</w:t>
            </w:r>
          </w:p>
          <w:p w:rsidR="00000000" w:rsidDel="00000000" w:rsidP="00000000" w:rsidRDefault="00000000" w:rsidRPr="00000000" w14:paraId="00000064">
            <w:pPr>
              <w:numPr>
                <w:ilvl w:val="0"/>
                <w:numId w:val="13"/>
              </w:numPr>
              <w:pBdr>
                <w:top w:space="0" w:sz="0" w:val="nil"/>
                <w:left w:space="0" w:sz="0" w:val="nil"/>
                <w:bottom w:space="0" w:sz="0" w:val="nil"/>
                <w:right w:space="0" w:sz="0" w:val="nil"/>
                <w:between w:space="0" w:sz="0" w:val="nil"/>
              </w:pBdr>
              <w:spacing w:line="240" w:lineRule="auto"/>
              <w:ind w:left="360" w:hanging="360"/>
              <w:rPr>
                <w:color w:val="000000"/>
                <w:sz w:val="18"/>
                <w:szCs w:val="18"/>
              </w:rPr>
            </w:pPr>
            <w:r w:rsidDel="00000000" w:rsidR="00000000" w:rsidRPr="00000000">
              <w:rPr>
                <w:color w:val="000000"/>
                <w:sz w:val="18"/>
                <w:szCs w:val="18"/>
                <w:rtl w:val="0"/>
              </w:rPr>
              <w:t xml:space="preserve">Run community activities</w:t>
            </w:r>
          </w:p>
          <w:p w:rsidR="00000000" w:rsidDel="00000000" w:rsidP="00000000" w:rsidRDefault="00000000" w:rsidRPr="00000000" w14:paraId="00000065">
            <w:pPr>
              <w:spacing w:line="240" w:lineRule="auto"/>
              <w:rPr>
                <w:sz w:val="18"/>
                <w:szCs w:val="18"/>
              </w:rPr>
            </w:pPr>
            <w:r w:rsidDel="00000000" w:rsidR="00000000" w:rsidRPr="00000000">
              <w:rPr>
                <w:rtl w:val="0"/>
              </w:rPr>
            </w:r>
          </w:p>
          <w:p w:rsidR="00000000" w:rsidDel="00000000" w:rsidP="00000000" w:rsidRDefault="00000000" w:rsidRPr="00000000" w14:paraId="00000066">
            <w:pPr>
              <w:spacing w:line="240" w:lineRule="auto"/>
              <w:rPr>
                <w:b w:val="1"/>
                <w:sz w:val="18"/>
                <w:szCs w:val="18"/>
              </w:rPr>
            </w:pPr>
            <w:r w:rsidDel="00000000" w:rsidR="00000000" w:rsidRPr="00000000">
              <w:rPr>
                <w:b w:val="1"/>
                <w:sz w:val="18"/>
                <w:szCs w:val="18"/>
                <w:rtl w:val="0"/>
              </w:rPr>
              <w:t xml:space="preserve">Funding</w:t>
            </w:r>
          </w:p>
          <w:p w:rsidR="00000000" w:rsidDel="00000000" w:rsidP="00000000" w:rsidRDefault="00000000" w:rsidRPr="00000000" w14:paraId="00000067">
            <w:pPr>
              <w:numPr>
                <w:ilvl w:val="0"/>
                <w:numId w:val="6"/>
              </w:numPr>
              <w:spacing w:line="240" w:lineRule="auto"/>
              <w:ind w:left="360" w:hanging="360"/>
              <w:rPr>
                <w:sz w:val="18"/>
                <w:szCs w:val="18"/>
              </w:rPr>
            </w:pPr>
            <w:r w:rsidDel="00000000" w:rsidR="00000000" w:rsidRPr="00000000">
              <w:rPr>
                <w:sz w:val="18"/>
                <w:szCs w:val="18"/>
                <w:rtl w:val="0"/>
              </w:rPr>
              <w:t xml:space="preserve">Promote funding opportunities</w:t>
            </w:r>
          </w:p>
          <w:p w:rsidR="00000000" w:rsidDel="00000000" w:rsidP="00000000" w:rsidRDefault="00000000" w:rsidRPr="00000000" w14:paraId="00000068">
            <w:pPr>
              <w:spacing w:line="240" w:lineRule="auto"/>
              <w:rPr>
                <w:b w:val="1"/>
                <w:sz w:val="18"/>
                <w:szCs w:val="18"/>
              </w:rPr>
            </w:pPr>
            <w:r w:rsidDel="00000000" w:rsidR="00000000" w:rsidRPr="00000000">
              <w:rPr>
                <w:b w:val="1"/>
                <w:sz w:val="18"/>
                <w:szCs w:val="18"/>
                <w:rtl w:val="0"/>
              </w:rPr>
              <w:t xml:space="preserve">Networking </w:t>
            </w:r>
          </w:p>
          <w:p w:rsidR="00000000" w:rsidDel="00000000" w:rsidP="00000000" w:rsidRDefault="00000000" w:rsidRPr="00000000" w14:paraId="00000069">
            <w:pPr>
              <w:numPr>
                <w:ilvl w:val="0"/>
                <w:numId w:val="7"/>
              </w:numPr>
              <w:spacing w:line="240" w:lineRule="auto"/>
              <w:ind w:left="360" w:hanging="360"/>
              <w:rPr>
                <w:sz w:val="18"/>
                <w:szCs w:val="18"/>
              </w:rPr>
            </w:pPr>
            <w:r w:rsidDel="00000000" w:rsidR="00000000" w:rsidRPr="00000000">
              <w:rPr>
                <w:sz w:val="18"/>
                <w:szCs w:val="18"/>
                <w:rtl w:val="0"/>
              </w:rPr>
              <w:t xml:space="preserve">Promote networking events</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6A">
            <w:pPr>
              <w:spacing w:line="240" w:lineRule="auto"/>
              <w:rPr>
                <w:sz w:val="18"/>
                <w:szCs w:val="18"/>
              </w:rPr>
            </w:pPr>
            <w:r w:rsidDel="00000000" w:rsidR="00000000" w:rsidRPr="00000000">
              <w:rPr>
                <w:b w:val="1"/>
                <w:sz w:val="18"/>
                <w:szCs w:val="18"/>
                <w:rtl w:val="0"/>
              </w:rPr>
              <w:t xml:space="preserve">Providers</w:t>
            </w:r>
            <w:r w:rsidDel="00000000" w:rsidR="00000000" w:rsidRPr="00000000">
              <w:rPr>
                <w:sz w:val="18"/>
                <w:szCs w:val="18"/>
                <w:rtl w:val="0"/>
              </w:rPr>
              <w:t xml:space="preserve">: Private entities that want to share their services to the EGI DIH community </w:t>
            </w:r>
          </w:p>
        </w:tc>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6B">
            <w:pPr>
              <w:spacing w:line="240" w:lineRule="auto"/>
              <w:rPr>
                <w:b w:val="1"/>
                <w:sz w:val="18"/>
                <w:szCs w:val="18"/>
              </w:rPr>
            </w:pPr>
            <w:r w:rsidDel="00000000" w:rsidR="00000000" w:rsidRPr="00000000">
              <w:rPr>
                <w:b w:val="1"/>
                <w:sz w:val="18"/>
                <w:szCs w:val="18"/>
                <w:rtl w:val="0"/>
              </w:rPr>
              <w:t xml:space="preserve">Tech</w:t>
            </w:r>
          </w:p>
          <w:p w:rsidR="00000000" w:rsidDel="00000000" w:rsidP="00000000" w:rsidRDefault="00000000" w:rsidRPr="00000000" w14:paraId="0000006C">
            <w:pPr>
              <w:numPr>
                <w:ilvl w:val="0"/>
                <w:numId w:val="2"/>
              </w:numPr>
              <w:pBdr>
                <w:top w:space="0" w:sz="0" w:val="nil"/>
                <w:left w:space="0" w:sz="0" w:val="nil"/>
                <w:bottom w:space="0" w:sz="0" w:val="nil"/>
                <w:right w:space="0" w:sz="0" w:val="nil"/>
                <w:between w:space="0" w:sz="0" w:val="nil"/>
              </w:pBdr>
              <w:spacing w:after="0" w:line="240" w:lineRule="auto"/>
              <w:ind w:left="360" w:hanging="360"/>
              <w:rPr>
                <w:color w:val="000000"/>
                <w:sz w:val="18"/>
                <w:szCs w:val="18"/>
              </w:rPr>
            </w:pPr>
            <w:r w:rsidDel="00000000" w:rsidR="00000000" w:rsidRPr="00000000">
              <w:rPr>
                <w:color w:val="000000"/>
                <w:sz w:val="18"/>
                <w:szCs w:val="18"/>
                <w:rtl w:val="0"/>
              </w:rPr>
              <w:t xml:space="preserve">Co-develop new products, services, solutions</w:t>
            </w:r>
          </w:p>
          <w:p w:rsidR="00000000" w:rsidDel="00000000" w:rsidP="00000000" w:rsidRDefault="00000000" w:rsidRPr="00000000" w14:paraId="0000006D">
            <w:pPr>
              <w:numPr>
                <w:ilvl w:val="0"/>
                <w:numId w:val="2"/>
              </w:numPr>
              <w:pBdr>
                <w:top w:space="0" w:sz="0" w:val="nil"/>
                <w:left w:space="0" w:sz="0" w:val="nil"/>
                <w:bottom w:space="0" w:sz="0" w:val="nil"/>
                <w:right w:space="0" w:sz="0" w:val="nil"/>
                <w:between w:space="0" w:sz="0" w:val="nil"/>
              </w:pBdr>
              <w:spacing w:line="240" w:lineRule="auto"/>
              <w:ind w:left="360" w:hanging="360"/>
              <w:rPr>
                <w:color w:val="000000"/>
                <w:sz w:val="18"/>
                <w:szCs w:val="18"/>
              </w:rPr>
            </w:pPr>
            <w:r w:rsidDel="00000000" w:rsidR="00000000" w:rsidRPr="00000000">
              <w:rPr>
                <w:color w:val="000000"/>
                <w:sz w:val="18"/>
                <w:szCs w:val="18"/>
                <w:rtl w:val="0"/>
              </w:rPr>
              <w:t xml:space="preserve">Offer services to or part of EGI</w:t>
            </w:r>
          </w:p>
          <w:p w:rsidR="00000000" w:rsidDel="00000000" w:rsidP="00000000" w:rsidRDefault="00000000" w:rsidRPr="00000000" w14:paraId="0000006E">
            <w:pPr>
              <w:spacing w:line="240" w:lineRule="auto"/>
              <w:rPr>
                <w:b w:val="1"/>
                <w:sz w:val="18"/>
                <w:szCs w:val="18"/>
              </w:rPr>
            </w:pPr>
            <w:r w:rsidDel="00000000" w:rsidR="00000000" w:rsidRPr="00000000">
              <w:rPr>
                <w:b w:val="1"/>
                <w:sz w:val="18"/>
                <w:szCs w:val="18"/>
                <w:rtl w:val="0"/>
              </w:rPr>
              <w:t xml:space="preserve">Training &amp; Skills</w:t>
            </w:r>
          </w:p>
          <w:p w:rsidR="00000000" w:rsidDel="00000000" w:rsidP="00000000" w:rsidRDefault="00000000" w:rsidRPr="00000000" w14:paraId="0000006F">
            <w:pPr>
              <w:numPr>
                <w:ilvl w:val="0"/>
                <w:numId w:val="8"/>
              </w:numPr>
              <w:pBdr>
                <w:top w:space="0" w:sz="0" w:val="nil"/>
                <w:left w:space="0" w:sz="0" w:val="nil"/>
                <w:bottom w:space="0" w:sz="0" w:val="nil"/>
                <w:right w:space="0" w:sz="0" w:val="nil"/>
                <w:between w:space="0" w:sz="0" w:val="nil"/>
              </w:pBdr>
              <w:spacing w:after="0" w:line="240" w:lineRule="auto"/>
              <w:ind w:left="360" w:hanging="360"/>
              <w:rPr>
                <w:color w:val="000000"/>
                <w:sz w:val="18"/>
                <w:szCs w:val="18"/>
              </w:rPr>
            </w:pPr>
            <w:r w:rsidDel="00000000" w:rsidR="00000000" w:rsidRPr="00000000">
              <w:rPr>
                <w:color w:val="000000"/>
                <w:sz w:val="18"/>
                <w:szCs w:val="18"/>
                <w:rtl w:val="0"/>
              </w:rPr>
              <w:t xml:space="preserve">Provide direct input to shape future services of EGI for business opportunities</w:t>
            </w:r>
          </w:p>
          <w:p w:rsidR="00000000" w:rsidDel="00000000" w:rsidP="00000000" w:rsidRDefault="00000000" w:rsidRPr="00000000" w14:paraId="00000070">
            <w:pPr>
              <w:numPr>
                <w:ilvl w:val="0"/>
                <w:numId w:val="8"/>
              </w:numPr>
              <w:pBdr>
                <w:top w:space="0" w:sz="0" w:val="nil"/>
                <w:left w:space="0" w:sz="0" w:val="nil"/>
                <w:bottom w:space="0" w:sz="0" w:val="nil"/>
                <w:right w:space="0" w:sz="0" w:val="nil"/>
                <w:between w:space="0" w:sz="0" w:val="nil"/>
              </w:pBdr>
              <w:spacing w:line="240" w:lineRule="auto"/>
              <w:ind w:left="360" w:hanging="360"/>
              <w:rPr>
                <w:color w:val="000000"/>
                <w:sz w:val="18"/>
                <w:szCs w:val="18"/>
              </w:rPr>
            </w:pPr>
            <w:r w:rsidDel="00000000" w:rsidR="00000000" w:rsidRPr="00000000">
              <w:rPr>
                <w:color w:val="000000"/>
                <w:sz w:val="18"/>
                <w:szCs w:val="18"/>
                <w:rtl w:val="0"/>
              </w:rPr>
              <w:t xml:space="preserve">Team up with experts on distributed computing systems and array of research domains</w:t>
            </w:r>
          </w:p>
          <w:p w:rsidR="00000000" w:rsidDel="00000000" w:rsidP="00000000" w:rsidRDefault="00000000" w:rsidRPr="00000000" w14:paraId="00000071">
            <w:pPr>
              <w:spacing w:line="240" w:lineRule="auto"/>
              <w:rPr>
                <w:b w:val="1"/>
                <w:sz w:val="18"/>
                <w:szCs w:val="18"/>
              </w:rPr>
            </w:pPr>
            <w:r w:rsidDel="00000000" w:rsidR="00000000" w:rsidRPr="00000000">
              <w:rPr>
                <w:b w:val="1"/>
                <w:sz w:val="18"/>
                <w:szCs w:val="18"/>
                <w:rtl w:val="0"/>
              </w:rPr>
              <w:t xml:space="preserve">Funding</w:t>
            </w:r>
          </w:p>
          <w:p w:rsidR="00000000" w:rsidDel="00000000" w:rsidP="00000000" w:rsidRDefault="00000000" w:rsidRPr="00000000" w14:paraId="00000072">
            <w:pPr>
              <w:numPr>
                <w:ilvl w:val="0"/>
                <w:numId w:val="14"/>
              </w:numPr>
              <w:pBdr>
                <w:top w:space="0" w:sz="0" w:val="nil"/>
                <w:left w:space="0" w:sz="0" w:val="nil"/>
                <w:bottom w:space="0" w:sz="0" w:val="nil"/>
                <w:right w:space="0" w:sz="0" w:val="nil"/>
                <w:between w:space="0" w:sz="0" w:val="nil"/>
              </w:pBdr>
              <w:spacing w:after="0" w:line="240" w:lineRule="auto"/>
              <w:ind w:left="360" w:hanging="360"/>
              <w:rPr>
                <w:color w:val="000000"/>
                <w:sz w:val="18"/>
                <w:szCs w:val="18"/>
              </w:rPr>
            </w:pPr>
            <w:r w:rsidDel="00000000" w:rsidR="00000000" w:rsidRPr="00000000">
              <w:rPr>
                <w:color w:val="000000"/>
                <w:sz w:val="18"/>
                <w:szCs w:val="18"/>
                <w:rtl w:val="0"/>
              </w:rPr>
              <w:t xml:space="preserve">Participate in the procurement framework</w:t>
            </w:r>
          </w:p>
          <w:p w:rsidR="00000000" w:rsidDel="00000000" w:rsidP="00000000" w:rsidRDefault="00000000" w:rsidRPr="00000000" w14:paraId="00000073">
            <w:pPr>
              <w:numPr>
                <w:ilvl w:val="0"/>
                <w:numId w:val="14"/>
              </w:numPr>
              <w:pBdr>
                <w:top w:space="0" w:sz="0" w:val="nil"/>
                <w:left w:space="0" w:sz="0" w:val="nil"/>
                <w:bottom w:space="0" w:sz="0" w:val="nil"/>
                <w:right w:space="0" w:sz="0" w:val="nil"/>
                <w:between w:space="0" w:sz="0" w:val="nil"/>
              </w:pBdr>
              <w:spacing w:line="240" w:lineRule="auto"/>
              <w:ind w:left="360" w:hanging="360"/>
              <w:rPr>
                <w:color w:val="000000"/>
                <w:sz w:val="18"/>
                <w:szCs w:val="18"/>
              </w:rPr>
            </w:pPr>
            <w:r w:rsidDel="00000000" w:rsidR="00000000" w:rsidRPr="00000000">
              <w:rPr>
                <w:color w:val="000000"/>
                <w:sz w:val="18"/>
                <w:szCs w:val="18"/>
                <w:rtl w:val="0"/>
              </w:rPr>
              <w:t xml:space="preserve">Contribute as a partner to proposals for funded projects</w:t>
            </w:r>
          </w:p>
          <w:p w:rsidR="00000000" w:rsidDel="00000000" w:rsidP="00000000" w:rsidRDefault="00000000" w:rsidRPr="00000000" w14:paraId="00000074">
            <w:pPr>
              <w:spacing w:line="240" w:lineRule="auto"/>
              <w:rPr>
                <w:b w:val="1"/>
                <w:sz w:val="18"/>
                <w:szCs w:val="18"/>
              </w:rPr>
            </w:pPr>
            <w:r w:rsidDel="00000000" w:rsidR="00000000" w:rsidRPr="00000000">
              <w:rPr>
                <w:b w:val="1"/>
                <w:sz w:val="18"/>
                <w:szCs w:val="18"/>
                <w:rtl w:val="0"/>
              </w:rPr>
              <w:t xml:space="preserve">Networking</w:t>
            </w:r>
          </w:p>
          <w:p w:rsidR="00000000" w:rsidDel="00000000" w:rsidP="00000000" w:rsidRDefault="00000000" w:rsidRPr="00000000" w14:paraId="00000075">
            <w:pPr>
              <w:numPr>
                <w:ilvl w:val="0"/>
                <w:numId w:val="29"/>
              </w:numPr>
              <w:pBdr>
                <w:top w:space="0" w:sz="0" w:val="nil"/>
                <w:left w:space="0" w:sz="0" w:val="nil"/>
                <w:bottom w:space="0" w:sz="0" w:val="nil"/>
                <w:right w:space="0" w:sz="0" w:val="nil"/>
                <w:between w:space="0" w:sz="0" w:val="nil"/>
              </w:pBdr>
              <w:spacing w:line="240" w:lineRule="auto"/>
              <w:ind w:left="360" w:hanging="360"/>
              <w:rPr>
                <w:color w:val="000000"/>
                <w:sz w:val="18"/>
                <w:szCs w:val="18"/>
              </w:rPr>
            </w:pPr>
            <w:r w:rsidDel="00000000" w:rsidR="00000000" w:rsidRPr="00000000">
              <w:rPr>
                <w:color w:val="000000"/>
                <w:sz w:val="18"/>
                <w:szCs w:val="18"/>
                <w:rtl w:val="0"/>
              </w:rPr>
              <w:t xml:space="preserve">Increase visibility on a European and global scale</w:t>
            </w:r>
          </w:p>
        </w:tc>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76">
            <w:pPr>
              <w:spacing w:line="240" w:lineRule="auto"/>
              <w:rPr>
                <w:b w:val="1"/>
                <w:sz w:val="18"/>
                <w:szCs w:val="18"/>
              </w:rPr>
            </w:pPr>
            <w:r w:rsidDel="00000000" w:rsidR="00000000" w:rsidRPr="00000000">
              <w:rPr>
                <w:b w:val="1"/>
                <w:sz w:val="18"/>
                <w:szCs w:val="18"/>
                <w:rtl w:val="0"/>
              </w:rPr>
              <w:t xml:space="preserve">Tech</w:t>
            </w:r>
          </w:p>
          <w:p w:rsidR="00000000" w:rsidDel="00000000" w:rsidP="00000000" w:rsidRDefault="00000000" w:rsidRPr="00000000" w14:paraId="00000077">
            <w:pPr>
              <w:numPr>
                <w:ilvl w:val="0"/>
                <w:numId w:val="5"/>
              </w:numPr>
              <w:pBdr>
                <w:top w:space="0" w:sz="0" w:val="nil"/>
                <w:left w:space="0" w:sz="0" w:val="nil"/>
                <w:bottom w:space="0" w:sz="0" w:val="nil"/>
                <w:right w:space="0" w:sz="0" w:val="nil"/>
                <w:between w:space="0" w:sz="0" w:val="nil"/>
              </w:pBdr>
              <w:spacing w:after="0" w:line="240" w:lineRule="auto"/>
              <w:ind w:left="360" w:hanging="360"/>
              <w:rPr>
                <w:color w:val="000000"/>
                <w:sz w:val="18"/>
                <w:szCs w:val="18"/>
              </w:rPr>
            </w:pPr>
            <w:r w:rsidDel="00000000" w:rsidR="00000000" w:rsidRPr="00000000">
              <w:rPr>
                <w:color w:val="000000"/>
                <w:sz w:val="18"/>
                <w:szCs w:val="18"/>
                <w:rtl w:val="0"/>
              </w:rPr>
              <w:t xml:space="preserve">Coordinate service provision support</w:t>
            </w:r>
          </w:p>
          <w:p w:rsidR="00000000" w:rsidDel="00000000" w:rsidP="00000000" w:rsidRDefault="00000000" w:rsidRPr="00000000" w14:paraId="00000078">
            <w:pPr>
              <w:numPr>
                <w:ilvl w:val="0"/>
                <w:numId w:val="5"/>
              </w:numPr>
              <w:pBdr>
                <w:top w:space="0" w:sz="0" w:val="nil"/>
                <w:left w:space="0" w:sz="0" w:val="nil"/>
                <w:bottom w:space="0" w:sz="0" w:val="nil"/>
                <w:right w:space="0" w:sz="0" w:val="nil"/>
                <w:between w:space="0" w:sz="0" w:val="nil"/>
              </w:pBdr>
              <w:spacing w:line="240" w:lineRule="auto"/>
              <w:ind w:left="360" w:hanging="360"/>
              <w:rPr>
                <w:color w:val="000000"/>
                <w:sz w:val="18"/>
                <w:szCs w:val="18"/>
              </w:rPr>
            </w:pPr>
            <w:r w:rsidDel="00000000" w:rsidR="00000000" w:rsidRPr="00000000">
              <w:rPr>
                <w:color w:val="000000"/>
                <w:sz w:val="18"/>
                <w:szCs w:val="18"/>
                <w:rtl w:val="0"/>
              </w:rPr>
              <w:t xml:space="preserve">Create OLA</w:t>
            </w:r>
          </w:p>
          <w:p w:rsidR="00000000" w:rsidDel="00000000" w:rsidP="00000000" w:rsidRDefault="00000000" w:rsidRPr="00000000" w14:paraId="00000079">
            <w:pPr>
              <w:spacing w:line="240" w:lineRule="auto"/>
              <w:rPr>
                <w:b w:val="1"/>
                <w:sz w:val="18"/>
                <w:szCs w:val="18"/>
              </w:rPr>
            </w:pPr>
            <w:r w:rsidDel="00000000" w:rsidR="00000000" w:rsidRPr="00000000">
              <w:rPr>
                <w:b w:val="1"/>
                <w:sz w:val="18"/>
                <w:szCs w:val="18"/>
                <w:rtl w:val="0"/>
              </w:rPr>
              <w:t xml:space="preserve">Training &amp; Skills</w:t>
            </w:r>
          </w:p>
          <w:p w:rsidR="00000000" w:rsidDel="00000000" w:rsidP="00000000" w:rsidRDefault="00000000" w:rsidRPr="00000000" w14:paraId="0000007A">
            <w:pPr>
              <w:numPr>
                <w:ilvl w:val="0"/>
                <w:numId w:val="9"/>
              </w:numPr>
              <w:pBdr>
                <w:top w:space="0" w:sz="0" w:val="nil"/>
                <w:left w:space="0" w:sz="0" w:val="nil"/>
                <w:bottom w:space="0" w:sz="0" w:val="nil"/>
                <w:right w:space="0" w:sz="0" w:val="nil"/>
                <w:between w:space="0" w:sz="0" w:val="nil"/>
              </w:pBdr>
              <w:spacing w:after="0" w:line="240" w:lineRule="auto"/>
              <w:ind w:left="360" w:hanging="360"/>
              <w:rPr>
                <w:color w:val="000000"/>
                <w:sz w:val="18"/>
                <w:szCs w:val="18"/>
              </w:rPr>
            </w:pPr>
            <w:r w:rsidDel="00000000" w:rsidR="00000000" w:rsidRPr="00000000">
              <w:rPr>
                <w:color w:val="000000"/>
                <w:sz w:val="18"/>
                <w:szCs w:val="18"/>
                <w:rtl w:val="0"/>
              </w:rPr>
              <w:t xml:space="preserve">Organise training and workshops for the pilots and EGI community</w:t>
            </w:r>
          </w:p>
          <w:p w:rsidR="00000000" w:rsidDel="00000000" w:rsidP="00000000" w:rsidRDefault="00000000" w:rsidRPr="00000000" w14:paraId="0000007B">
            <w:pPr>
              <w:numPr>
                <w:ilvl w:val="0"/>
                <w:numId w:val="9"/>
              </w:numPr>
              <w:pBdr>
                <w:top w:space="0" w:sz="0" w:val="nil"/>
                <w:left w:space="0" w:sz="0" w:val="nil"/>
                <w:bottom w:space="0" w:sz="0" w:val="nil"/>
                <w:right w:space="0" w:sz="0" w:val="nil"/>
                <w:between w:space="0" w:sz="0" w:val="nil"/>
              </w:pBdr>
              <w:spacing w:line="240" w:lineRule="auto"/>
              <w:ind w:left="360" w:hanging="360"/>
              <w:rPr>
                <w:color w:val="000000"/>
                <w:sz w:val="18"/>
                <w:szCs w:val="18"/>
              </w:rPr>
            </w:pPr>
            <w:r w:rsidDel="00000000" w:rsidR="00000000" w:rsidRPr="00000000">
              <w:rPr>
                <w:color w:val="000000"/>
                <w:sz w:val="18"/>
                <w:szCs w:val="18"/>
                <w:rtl w:val="0"/>
              </w:rPr>
              <w:t xml:space="preserve">Run community activities</w:t>
            </w:r>
          </w:p>
          <w:p w:rsidR="00000000" w:rsidDel="00000000" w:rsidP="00000000" w:rsidRDefault="00000000" w:rsidRPr="00000000" w14:paraId="0000007C">
            <w:pPr>
              <w:spacing w:line="240" w:lineRule="auto"/>
              <w:rPr>
                <w:b w:val="1"/>
                <w:sz w:val="18"/>
                <w:szCs w:val="18"/>
              </w:rPr>
            </w:pPr>
            <w:r w:rsidDel="00000000" w:rsidR="00000000" w:rsidRPr="00000000">
              <w:rPr>
                <w:b w:val="1"/>
                <w:sz w:val="18"/>
                <w:szCs w:val="18"/>
                <w:rtl w:val="0"/>
              </w:rPr>
              <w:t xml:space="preserve">Networking</w:t>
            </w:r>
          </w:p>
          <w:p w:rsidR="00000000" w:rsidDel="00000000" w:rsidP="00000000" w:rsidRDefault="00000000" w:rsidRPr="00000000" w14:paraId="0000007D">
            <w:pPr>
              <w:numPr>
                <w:ilvl w:val="0"/>
                <w:numId w:val="28"/>
              </w:numPr>
              <w:pBdr>
                <w:top w:space="0" w:sz="0" w:val="nil"/>
                <w:left w:space="0" w:sz="0" w:val="nil"/>
                <w:bottom w:space="0" w:sz="0" w:val="nil"/>
                <w:right w:space="0" w:sz="0" w:val="nil"/>
                <w:between w:space="0" w:sz="0" w:val="nil"/>
              </w:pBdr>
              <w:spacing w:line="240" w:lineRule="auto"/>
              <w:ind w:left="360" w:hanging="360"/>
              <w:rPr>
                <w:color w:val="000000"/>
                <w:sz w:val="18"/>
                <w:szCs w:val="18"/>
              </w:rPr>
            </w:pPr>
            <w:r w:rsidDel="00000000" w:rsidR="00000000" w:rsidRPr="00000000">
              <w:rPr>
                <w:color w:val="000000"/>
                <w:sz w:val="18"/>
                <w:szCs w:val="18"/>
                <w:rtl w:val="0"/>
              </w:rPr>
              <w:t xml:space="preserve">Promote networking events</w:t>
            </w:r>
          </w:p>
          <w:p w:rsidR="00000000" w:rsidDel="00000000" w:rsidP="00000000" w:rsidRDefault="00000000" w:rsidRPr="00000000" w14:paraId="0000007E">
            <w:pPr>
              <w:spacing w:line="240" w:lineRule="auto"/>
              <w:rPr>
                <w:b w:val="1"/>
                <w:sz w:val="18"/>
                <w:szCs w:val="18"/>
              </w:rPr>
            </w:pPr>
            <w:r w:rsidDel="00000000" w:rsidR="00000000" w:rsidRPr="00000000">
              <w:rPr>
                <w:b w:val="1"/>
                <w:sz w:val="18"/>
                <w:szCs w:val="18"/>
                <w:rtl w:val="0"/>
              </w:rPr>
              <w:t xml:space="preserve">Funding</w:t>
            </w:r>
          </w:p>
          <w:p w:rsidR="00000000" w:rsidDel="00000000" w:rsidP="00000000" w:rsidRDefault="00000000" w:rsidRPr="00000000" w14:paraId="0000007F">
            <w:pPr>
              <w:numPr>
                <w:ilvl w:val="0"/>
                <w:numId w:val="15"/>
              </w:numPr>
              <w:spacing w:line="240" w:lineRule="auto"/>
              <w:ind w:left="360" w:hanging="360"/>
              <w:rPr>
                <w:sz w:val="18"/>
                <w:szCs w:val="18"/>
              </w:rPr>
            </w:pPr>
            <w:r w:rsidDel="00000000" w:rsidR="00000000" w:rsidRPr="00000000">
              <w:rPr>
                <w:sz w:val="18"/>
                <w:szCs w:val="18"/>
                <w:rtl w:val="0"/>
              </w:rPr>
              <w:t xml:space="preserve">Promote procurement and proposal opportunities</w:t>
            </w:r>
          </w:p>
        </w:tc>
      </w:tr>
    </w:tbl>
    <w:p w:rsidR="00000000" w:rsidDel="00000000" w:rsidP="00000000" w:rsidRDefault="00000000" w:rsidRPr="00000000" w14:paraId="00000080">
      <w:pPr>
        <w:pStyle w:val="Heading1"/>
        <w:numPr>
          <w:ilvl w:val="0"/>
          <w:numId w:val="33"/>
        </w:numPr>
        <w:ind w:left="432" w:hanging="432"/>
        <w:rPr/>
      </w:pPr>
      <w:bookmarkStart w:colFirst="0" w:colLast="0" w:name="_heading=h.3znysh7" w:id="3"/>
      <w:bookmarkEnd w:id="3"/>
      <w:r w:rsidDel="00000000" w:rsidR="00000000" w:rsidRPr="00000000">
        <w:rPr>
          <w:rtl w:val="0"/>
        </w:rPr>
        <w:t xml:space="preserve">Duration</w:t>
      </w:r>
    </w:p>
    <w:p w:rsidR="00000000" w:rsidDel="00000000" w:rsidP="00000000" w:rsidRDefault="00000000" w:rsidRPr="00000000" w14:paraId="00000081">
      <w:pPr>
        <w:rPr/>
      </w:pPr>
      <w:r w:rsidDel="00000000" w:rsidR="00000000" w:rsidRPr="00000000">
        <w:rPr>
          <w:rtl w:val="0"/>
        </w:rPr>
        <w:t xml:space="preserve">The EGI DIH is established for indefinite time. It may be dissolved anytime by the Coordinator with a 60-day notice to partners. Community partners can opt out at any time, higher level fees (see Section 5) cover partnership for 1 year, no reimbursements are offered if the partner decides to no longer participate. If the EGI DIH would be dissolved for any reason, then fees will be reimbursed at a prorated amount.</w:t>
      </w:r>
    </w:p>
    <w:p w:rsidR="00000000" w:rsidDel="00000000" w:rsidP="00000000" w:rsidRDefault="00000000" w:rsidRPr="00000000" w14:paraId="00000082">
      <w:pPr>
        <w:pStyle w:val="Heading1"/>
        <w:numPr>
          <w:ilvl w:val="0"/>
          <w:numId w:val="33"/>
        </w:numPr>
        <w:ind w:left="432" w:hanging="432"/>
        <w:rPr/>
      </w:pPr>
      <w:bookmarkStart w:colFirst="0" w:colLast="0" w:name="_heading=h.2et92p0" w:id="4"/>
      <w:bookmarkEnd w:id="4"/>
      <w:r w:rsidDel="00000000" w:rsidR="00000000" w:rsidRPr="00000000">
        <w:rPr>
          <w:rtl w:val="0"/>
        </w:rPr>
        <w:t xml:space="preserve">Partnership models</w:t>
      </w:r>
    </w:p>
    <w:p w:rsidR="00000000" w:rsidDel="00000000" w:rsidP="00000000" w:rsidRDefault="00000000" w:rsidRPr="00000000" w14:paraId="00000083">
      <w:pPr>
        <w:rPr/>
      </w:pPr>
      <w:r w:rsidDel="00000000" w:rsidR="00000000" w:rsidRPr="00000000">
        <w:rPr>
          <w:rtl w:val="0"/>
        </w:rPr>
        <w:t xml:space="preserve">Partnership in the EGI DIH is open to any party. The are 3 different Partnership levels available:</w:t>
      </w:r>
    </w:p>
    <w:p w:rsidR="00000000" w:rsidDel="00000000" w:rsidP="00000000" w:rsidRDefault="00000000" w:rsidRPr="00000000" w14:paraId="00000084">
      <w:pPr>
        <w:numPr>
          <w:ilvl w:val="0"/>
          <w:numId w:val="31"/>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color w:val="000000"/>
          <w:rtl w:val="0"/>
        </w:rPr>
        <w:t xml:space="preserve">Community Level</w:t>
      </w:r>
    </w:p>
    <w:p w:rsidR="00000000" w:rsidDel="00000000" w:rsidP="00000000" w:rsidRDefault="00000000" w:rsidRPr="00000000" w14:paraId="00000085">
      <w:pPr>
        <w:numPr>
          <w:ilvl w:val="0"/>
          <w:numId w:val="31"/>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color w:val="000000"/>
          <w:rtl w:val="0"/>
        </w:rPr>
        <w:t xml:space="preserve">Content Level </w:t>
      </w:r>
    </w:p>
    <w:p w:rsidR="00000000" w:rsidDel="00000000" w:rsidP="00000000" w:rsidRDefault="00000000" w:rsidRPr="00000000" w14:paraId="00000086">
      <w:pPr>
        <w:numPr>
          <w:ilvl w:val="0"/>
          <w:numId w:val="31"/>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Federated Level </w:t>
      </w:r>
    </w:p>
    <w:p w:rsidR="00000000" w:rsidDel="00000000" w:rsidP="00000000" w:rsidRDefault="00000000" w:rsidRPr="00000000" w14:paraId="00000087">
      <w:pPr>
        <w:rPr/>
      </w:pPr>
      <w:r w:rsidDel="00000000" w:rsidR="00000000" w:rsidRPr="00000000">
        <w:rPr>
          <w:rtl w:val="0"/>
        </w:rPr>
        <w:t xml:space="preserve">Any entity joining the EGI DIH community through the EGI website may become a non-paying partner of EGI DIH and therefore, be part of the ‘Community Level’. In addition, if the entity wants to upgrade to Content Level or Federated Level:</w:t>
      </w:r>
    </w:p>
    <w:p w:rsidR="00000000" w:rsidDel="00000000" w:rsidP="00000000" w:rsidRDefault="00000000" w:rsidRPr="00000000" w14:paraId="00000088">
      <w:pPr>
        <w:numPr>
          <w:ilvl w:val="0"/>
          <w:numId w:val="21"/>
        </w:numPr>
        <w:ind w:left="720" w:hanging="360"/>
        <w:rPr/>
      </w:pPr>
      <w:r w:rsidDel="00000000" w:rsidR="00000000" w:rsidRPr="00000000">
        <w:rPr>
          <w:rtl w:val="0"/>
        </w:rPr>
        <w:t xml:space="preserve">It has to accept these ToR.</w:t>
      </w:r>
    </w:p>
    <w:p w:rsidR="00000000" w:rsidDel="00000000" w:rsidP="00000000" w:rsidRDefault="00000000" w:rsidRPr="00000000" w14:paraId="00000089">
      <w:pPr>
        <w:numPr>
          <w:ilvl w:val="0"/>
          <w:numId w:val="21"/>
        </w:numPr>
        <w:ind w:left="720" w:hanging="360"/>
        <w:rPr/>
      </w:pPr>
      <w:r w:rsidDel="00000000" w:rsidR="00000000" w:rsidRPr="00000000">
        <w:rPr>
          <w:rtl w:val="0"/>
        </w:rPr>
        <w:t xml:space="preserve">It has to submit the Partnership application form attached as Annex 1.</w:t>
      </w:r>
    </w:p>
    <w:p w:rsidR="00000000" w:rsidDel="00000000" w:rsidP="00000000" w:rsidRDefault="00000000" w:rsidRPr="00000000" w14:paraId="0000008A">
      <w:pPr>
        <w:numPr>
          <w:ilvl w:val="0"/>
          <w:numId w:val="21"/>
        </w:numPr>
        <w:ind w:left="720" w:hanging="360"/>
        <w:rPr/>
      </w:pPr>
      <w:r w:rsidDel="00000000" w:rsidR="00000000" w:rsidRPr="00000000">
        <w:rPr>
          <w:rtl w:val="0"/>
        </w:rPr>
        <w:t xml:space="preserve">It has to be approved by the EGI Executive Board according to the eligibility criteria described in Section 6. Summaries for the EGI EB approval will consider advice from the related National DIH Representative(s) and/or from the EGI Council Representative in the country where the company is established as possible.</w:t>
      </w:r>
    </w:p>
    <w:p w:rsidR="00000000" w:rsidDel="00000000" w:rsidP="00000000" w:rsidRDefault="00000000" w:rsidRPr="00000000" w14:paraId="0000008B">
      <w:pPr>
        <w:numPr>
          <w:ilvl w:val="0"/>
          <w:numId w:val="21"/>
        </w:numPr>
        <w:ind w:left="720" w:hanging="360"/>
        <w:rPr/>
      </w:pPr>
      <w:r w:rsidDel="00000000" w:rsidR="00000000" w:rsidRPr="00000000">
        <w:rPr>
          <w:rtl w:val="0"/>
        </w:rPr>
        <w:t xml:space="preserve">It has to pay the annual fee in accordance with Annex 2</w:t>
      </w:r>
    </w:p>
    <w:p w:rsidR="00000000" w:rsidDel="00000000" w:rsidP="00000000" w:rsidRDefault="00000000" w:rsidRPr="00000000" w14:paraId="0000008C">
      <w:pPr>
        <w:rPr/>
      </w:pPr>
      <w:r w:rsidDel="00000000" w:rsidR="00000000" w:rsidRPr="00000000">
        <w:rPr>
          <w:rtl w:val="0"/>
        </w:rPr>
        <w:t xml:space="preserve">Any company already financially contributing as part of an EGI participant (i.e. member of an NGI) are exempt from this requirement.</w:t>
      </w:r>
    </w:p>
    <w:p w:rsidR="00000000" w:rsidDel="00000000" w:rsidP="00000000" w:rsidRDefault="00000000" w:rsidRPr="00000000" w14:paraId="0000008D">
      <w:pPr>
        <w:rPr/>
      </w:pPr>
      <w:r w:rsidDel="00000000" w:rsidR="00000000" w:rsidRPr="00000000">
        <w:rPr>
          <w:rtl w:val="0"/>
        </w:rPr>
        <w:t xml:space="preserve">Partnership is recorded in a dedicated DIH confluence space and will automatically come with a subscription to the EGI DIH partners mailing list along with an invitation to join the EGI DIH Slack Workspace. The EGI DIH Coordinator will advise the partners of any new requests before approving or rejecting them to limit any conflicts of interest.</w:t>
      </w:r>
    </w:p>
    <w:p w:rsidR="00000000" w:rsidDel="00000000" w:rsidP="00000000" w:rsidRDefault="00000000" w:rsidRPr="00000000" w14:paraId="0000008E">
      <w:pPr>
        <w:rPr/>
      </w:pPr>
      <w:r w:rsidDel="00000000" w:rsidR="00000000" w:rsidRPr="00000000">
        <w:rPr>
          <w:rtl w:val="0"/>
        </w:rPr>
        <w:t xml:space="preserve">Partners may withdraw their partnership any time provided they inform the Coordinator 30 days in advance, in writing.</w:t>
      </w:r>
    </w:p>
    <w:p w:rsidR="00000000" w:rsidDel="00000000" w:rsidP="00000000" w:rsidRDefault="00000000" w:rsidRPr="00000000" w14:paraId="0000008F">
      <w:pPr>
        <w:rPr/>
      </w:pPr>
      <w:r w:rsidDel="00000000" w:rsidR="00000000" w:rsidRPr="00000000">
        <w:rPr>
          <w:rtl w:val="0"/>
        </w:rPr>
        <w:t xml:space="preserve">The coordinator may terminate a partnership if the following conditions are met:</w:t>
      </w:r>
    </w:p>
    <w:p w:rsidR="00000000" w:rsidDel="00000000" w:rsidP="00000000" w:rsidRDefault="00000000" w:rsidRPr="00000000" w14:paraId="00000090">
      <w:pPr>
        <w:numPr>
          <w:ilvl w:val="0"/>
          <w:numId w:val="20"/>
        </w:numPr>
        <w:ind w:left="720" w:hanging="360"/>
        <w:rPr/>
      </w:pPr>
      <w:r w:rsidDel="00000000" w:rsidR="00000000" w:rsidRPr="00000000">
        <w:rPr>
          <w:rtl w:val="0"/>
        </w:rPr>
        <w:t xml:space="preserve">The partner is insolvent or is in serious breach of one or more of its obligations or the conditions of partnership under these ToR, and </w:t>
      </w:r>
    </w:p>
    <w:p w:rsidR="00000000" w:rsidDel="00000000" w:rsidP="00000000" w:rsidRDefault="00000000" w:rsidRPr="00000000" w14:paraId="00000091">
      <w:pPr>
        <w:numPr>
          <w:ilvl w:val="0"/>
          <w:numId w:val="20"/>
        </w:numPr>
        <w:ind w:left="720" w:hanging="360"/>
        <w:rPr/>
      </w:pPr>
      <w:r w:rsidDel="00000000" w:rsidR="00000000" w:rsidRPr="00000000">
        <w:rPr>
          <w:rtl w:val="0"/>
        </w:rPr>
        <w:t xml:space="preserve">The partner has failed to rectify such breach within a period of three months after it has received notice of the breach from the Coordinator. </w:t>
      </w:r>
    </w:p>
    <w:p w:rsidR="00000000" w:rsidDel="00000000" w:rsidP="00000000" w:rsidRDefault="00000000" w:rsidRPr="00000000" w14:paraId="00000092">
      <w:pPr>
        <w:pStyle w:val="Heading1"/>
        <w:numPr>
          <w:ilvl w:val="0"/>
          <w:numId w:val="33"/>
        </w:numPr>
        <w:ind w:left="432" w:hanging="432"/>
        <w:rPr/>
      </w:pPr>
      <w:bookmarkStart w:colFirst="0" w:colLast="0" w:name="_heading=h.tyjcwt" w:id="5"/>
      <w:bookmarkEnd w:id="5"/>
      <w:r w:rsidDel="00000000" w:rsidR="00000000" w:rsidRPr="00000000">
        <w:rPr>
          <w:rtl w:val="0"/>
        </w:rPr>
        <w:t xml:space="preserve">How to become a partner</w:t>
      </w:r>
    </w:p>
    <w:p w:rsidR="00000000" w:rsidDel="00000000" w:rsidP="00000000" w:rsidRDefault="00000000" w:rsidRPr="00000000" w14:paraId="00000093">
      <w:pPr>
        <w:pStyle w:val="Heading2"/>
        <w:numPr>
          <w:ilvl w:val="1"/>
          <w:numId w:val="33"/>
        </w:numPr>
        <w:ind w:left="576" w:hanging="576"/>
        <w:rPr/>
      </w:pPr>
      <w:bookmarkStart w:colFirst="0" w:colLast="0" w:name="_heading=h.49x2ik5" w:id="6"/>
      <w:bookmarkEnd w:id="6"/>
      <w:r w:rsidDel="00000000" w:rsidR="00000000" w:rsidRPr="00000000">
        <w:rPr>
          <w:rtl w:val="0"/>
        </w:rPr>
        <w:t xml:space="preserve">Process for obtaining Community Level</w:t>
      </w:r>
    </w:p>
    <w:p w:rsidR="00000000" w:rsidDel="00000000" w:rsidP="00000000" w:rsidRDefault="00000000" w:rsidRPr="00000000" w14:paraId="00000094">
      <w:pPr>
        <w:numPr>
          <w:ilvl w:val="0"/>
          <w:numId w:val="28"/>
        </w:numPr>
        <w:pBdr>
          <w:top w:space="0" w:sz="0" w:val="nil"/>
          <w:left w:space="0" w:sz="0" w:val="nil"/>
          <w:bottom w:space="0" w:sz="0" w:val="nil"/>
          <w:right w:space="0" w:sz="0" w:val="nil"/>
          <w:between w:space="0" w:sz="0" w:val="nil"/>
        </w:pBdr>
        <w:spacing w:after="0" w:lineRule="auto"/>
        <w:ind w:left="360" w:hanging="360"/>
        <w:rPr>
          <w:color w:val="000000"/>
        </w:rPr>
      </w:pPr>
      <w:r w:rsidDel="00000000" w:rsidR="00000000" w:rsidRPr="00000000">
        <w:rPr>
          <w:color w:val="000000"/>
          <w:rtl w:val="0"/>
        </w:rPr>
        <w:t xml:space="preserve">Provide contact details (name, email, and entity) via an automated button on the EGI DIH webpage.</w:t>
      </w:r>
    </w:p>
    <w:p w:rsidR="00000000" w:rsidDel="00000000" w:rsidP="00000000" w:rsidRDefault="00000000" w:rsidRPr="00000000" w14:paraId="00000095">
      <w:pPr>
        <w:numPr>
          <w:ilvl w:val="0"/>
          <w:numId w:val="28"/>
        </w:numPr>
        <w:pBdr>
          <w:top w:space="0" w:sz="0" w:val="nil"/>
          <w:left w:space="0" w:sz="0" w:val="nil"/>
          <w:bottom w:space="0" w:sz="0" w:val="nil"/>
          <w:right w:space="0" w:sz="0" w:val="nil"/>
          <w:between w:space="0" w:sz="0" w:val="nil"/>
        </w:pBdr>
        <w:spacing w:after="0" w:lineRule="auto"/>
        <w:ind w:left="360" w:hanging="360"/>
        <w:rPr>
          <w:color w:val="000000"/>
        </w:rPr>
      </w:pPr>
      <w:r w:rsidDel="00000000" w:rsidR="00000000" w:rsidRPr="00000000">
        <w:rPr>
          <w:color w:val="000000"/>
          <w:rtl w:val="0"/>
        </w:rPr>
        <w:t xml:space="preserve">Briefly explain why you want to join the EGI DIH (two-line text box).</w:t>
      </w:r>
    </w:p>
    <w:p w:rsidR="00000000" w:rsidDel="00000000" w:rsidP="00000000" w:rsidRDefault="00000000" w:rsidRPr="00000000" w14:paraId="00000096">
      <w:pPr>
        <w:numPr>
          <w:ilvl w:val="0"/>
          <w:numId w:val="28"/>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Tick box to confirm processing of personal data according to GDPR and how the information will be used e.g. Each submission is added to a dedicated mailing list and slack channel for ensuring all communications and engagements.</w:t>
      </w:r>
    </w:p>
    <w:p w:rsidR="00000000" w:rsidDel="00000000" w:rsidP="00000000" w:rsidRDefault="00000000" w:rsidRPr="00000000" w14:paraId="00000097">
      <w:pPr>
        <w:pStyle w:val="Heading2"/>
        <w:numPr>
          <w:ilvl w:val="1"/>
          <w:numId w:val="33"/>
        </w:numPr>
        <w:ind w:left="576" w:hanging="576"/>
        <w:rPr/>
      </w:pPr>
      <w:bookmarkStart w:colFirst="0" w:colLast="0" w:name="_heading=h.2p2csry" w:id="7"/>
      <w:bookmarkEnd w:id="7"/>
      <w:r w:rsidDel="00000000" w:rsidR="00000000" w:rsidRPr="00000000">
        <w:rPr>
          <w:rtl w:val="0"/>
        </w:rPr>
        <w:t xml:space="preserve">Eligibility Criteria for Community Level partners:</w:t>
      </w:r>
    </w:p>
    <w:p w:rsidR="00000000" w:rsidDel="00000000" w:rsidP="00000000" w:rsidRDefault="00000000" w:rsidRPr="00000000" w14:paraId="00000098">
      <w:pPr>
        <w:numPr>
          <w:ilvl w:val="0"/>
          <w:numId w:val="28"/>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Alignment with EGI strategy: The interest of the entity to join EGI DIH is clear, it is aligned with the purpose of the EGI DIH and the EGI strategy.</w:t>
      </w:r>
    </w:p>
    <w:p w:rsidR="00000000" w:rsidDel="00000000" w:rsidP="00000000" w:rsidRDefault="00000000" w:rsidRPr="00000000" w14:paraId="00000099">
      <w:pPr>
        <w:pStyle w:val="Heading2"/>
        <w:numPr>
          <w:ilvl w:val="1"/>
          <w:numId w:val="33"/>
        </w:numPr>
        <w:ind w:left="576" w:hanging="576"/>
        <w:rPr/>
      </w:pPr>
      <w:bookmarkStart w:colFirst="0" w:colLast="0" w:name="_heading=h.147n2zr" w:id="8"/>
      <w:bookmarkEnd w:id="8"/>
      <w:r w:rsidDel="00000000" w:rsidR="00000000" w:rsidRPr="00000000">
        <w:rPr>
          <w:rtl w:val="0"/>
        </w:rPr>
        <w:t xml:space="preserve">Process for obtaining Content and Federated Level:</w:t>
      </w:r>
    </w:p>
    <w:p w:rsidR="00000000" w:rsidDel="00000000" w:rsidP="00000000" w:rsidRDefault="00000000" w:rsidRPr="00000000" w14:paraId="0000009A">
      <w:pPr>
        <w:numPr>
          <w:ilvl w:val="0"/>
          <w:numId w:val="28"/>
        </w:numPr>
        <w:pBdr>
          <w:top w:space="0" w:sz="0" w:val="nil"/>
          <w:left w:space="0" w:sz="0" w:val="nil"/>
          <w:bottom w:space="0" w:sz="0" w:val="nil"/>
          <w:right w:space="0" w:sz="0" w:val="nil"/>
          <w:between w:space="0" w:sz="0" w:val="nil"/>
        </w:pBdr>
        <w:spacing w:after="0" w:lineRule="auto"/>
        <w:ind w:left="360" w:hanging="360"/>
        <w:rPr>
          <w:color w:val="000000"/>
        </w:rPr>
      </w:pPr>
      <w:r w:rsidDel="00000000" w:rsidR="00000000" w:rsidRPr="00000000">
        <w:rPr>
          <w:color w:val="000000"/>
          <w:rtl w:val="0"/>
        </w:rPr>
        <w:t xml:space="preserve">Completion of a dedicated online form (Annex 1).</w:t>
      </w:r>
    </w:p>
    <w:p w:rsidR="00000000" w:rsidDel="00000000" w:rsidP="00000000" w:rsidRDefault="00000000" w:rsidRPr="00000000" w14:paraId="0000009B">
      <w:pPr>
        <w:numPr>
          <w:ilvl w:val="0"/>
          <w:numId w:val="28"/>
        </w:numPr>
        <w:pBdr>
          <w:top w:space="0" w:sz="0" w:val="nil"/>
          <w:left w:space="0" w:sz="0" w:val="nil"/>
          <w:bottom w:space="0" w:sz="0" w:val="nil"/>
          <w:right w:space="0" w:sz="0" w:val="nil"/>
          <w:between w:space="0" w:sz="0" w:val="nil"/>
        </w:pBdr>
        <w:spacing w:after="0" w:lineRule="auto"/>
        <w:ind w:left="360" w:hanging="360"/>
        <w:rPr>
          <w:color w:val="000000"/>
        </w:rPr>
      </w:pPr>
      <w:r w:rsidDel="00000000" w:rsidR="00000000" w:rsidRPr="00000000">
        <w:rPr>
          <w:color w:val="000000"/>
          <w:rtl w:val="0"/>
        </w:rPr>
        <w:t xml:space="preserve">All requests will receive an initial notification saying that their application will be processed and any clarifications required carried out via email or telephone.</w:t>
      </w:r>
    </w:p>
    <w:p w:rsidR="00000000" w:rsidDel="00000000" w:rsidP="00000000" w:rsidRDefault="00000000" w:rsidRPr="00000000" w14:paraId="0000009C">
      <w:pPr>
        <w:numPr>
          <w:ilvl w:val="0"/>
          <w:numId w:val="28"/>
        </w:numPr>
        <w:pBdr>
          <w:top w:space="0" w:sz="0" w:val="nil"/>
          <w:left w:space="0" w:sz="0" w:val="nil"/>
          <w:bottom w:space="0" w:sz="0" w:val="nil"/>
          <w:right w:space="0" w:sz="0" w:val="nil"/>
          <w:between w:space="0" w:sz="0" w:val="nil"/>
        </w:pBdr>
        <w:spacing w:after="0" w:lineRule="auto"/>
        <w:ind w:left="360" w:hanging="360"/>
        <w:rPr>
          <w:color w:val="000000"/>
        </w:rPr>
      </w:pPr>
      <w:r w:rsidDel="00000000" w:rsidR="00000000" w:rsidRPr="00000000">
        <w:rPr>
          <w:color w:val="000000"/>
          <w:rtl w:val="0"/>
        </w:rPr>
        <w:t xml:space="preserve">Selected requests by the EGI DIH core team will submit a summary of applicants to the EGI Executive Board, which will be approved or rejected within 2-4 weeks.</w:t>
      </w:r>
    </w:p>
    <w:p w:rsidR="00000000" w:rsidDel="00000000" w:rsidP="00000000" w:rsidRDefault="00000000" w:rsidRPr="00000000" w14:paraId="0000009D">
      <w:pPr>
        <w:numPr>
          <w:ilvl w:val="0"/>
          <w:numId w:val="28"/>
        </w:numPr>
        <w:pBdr>
          <w:top w:space="0" w:sz="0" w:val="nil"/>
          <w:left w:space="0" w:sz="0" w:val="nil"/>
          <w:bottom w:space="0" w:sz="0" w:val="nil"/>
          <w:right w:space="0" w:sz="0" w:val="nil"/>
          <w:between w:space="0" w:sz="0" w:val="nil"/>
        </w:pBdr>
        <w:spacing w:after="0" w:lineRule="auto"/>
        <w:ind w:left="360" w:hanging="360"/>
        <w:rPr>
          <w:color w:val="000000"/>
        </w:rPr>
      </w:pPr>
      <w:r w:rsidDel="00000000" w:rsidR="00000000" w:rsidRPr="00000000">
        <w:rPr>
          <w:color w:val="000000"/>
          <w:rtl w:val="0"/>
        </w:rPr>
        <w:t xml:space="preserve">If approved, the applicant will be sent a partnership agreement (Annex 3) for signature.</w:t>
      </w:r>
    </w:p>
    <w:p w:rsidR="00000000" w:rsidDel="00000000" w:rsidP="00000000" w:rsidRDefault="00000000" w:rsidRPr="00000000" w14:paraId="0000009E">
      <w:pPr>
        <w:numPr>
          <w:ilvl w:val="1"/>
          <w:numId w:val="28"/>
        </w:numPr>
        <w:pBdr>
          <w:top w:space="0" w:sz="0" w:val="nil"/>
          <w:left w:space="0" w:sz="0" w:val="nil"/>
          <w:bottom w:space="0" w:sz="0" w:val="nil"/>
          <w:right w:space="0" w:sz="0" w:val="nil"/>
          <w:between w:space="0" w:sz="0" w:val="nil"/>
        </w:pBdr>
        <w:spacing w:after="0" w:lineRule="auto"/>
        <w:ind w:left="1080" w:hanging="360"/>
        <w:rPr>
          <w:color w:val="000000"/>
        </w:rPr>
      </w:pPr>
      <w:r w:rsidDel="00000000" w:rsidR="00000000" w:rsidRPr="00000000">
        <w:rPr>
          <w:color w:val="000000"/>
          <w:rtl w:val="0"/>
        </w:rPr>
        <w:t xml:space="preserve">The date of signature will start its 12-month partnership.</w:t>
      </w:r>
    </w:p>
    <w:p w:rsidR="00000000" w:rsidDel="00000000" w:rsidP="00000000" w:rsidRDefault="00000000" w:rsidRPr="00000000" w14:paraId="0000009F">
      <w:pPr>
        <w:numPr>
          <w:ilvl w:val="1"/>
          <w:numId w:val="28"/>
        </w:numPr>
        <w:pBdr>
          <w:top w:space="0" w:sz="0" w:val="nil"/>
          <w:left w:space="0" w:sz="0" w:val="nil"/>
          <w:bottom w:space="0" w:sz="0" w:val="nil"/>
          <w:right w:space="0" w:sz="0" w:val="nil"/>
          <w:between w:space="0" w:sz="0" w:val="nil"/>
        </w:pBdr>
        <w:ind w:left="1080" w:hanging="360"/>
        <w:rPr>
          <w:color w:val="000000"/>
        </w:rPr>
      </w:pPr>
      <w:r w:rsidDel="00000000" w:rsidR="00000000" w:rsidRPr="00000000">
        <w:rPr>
          <w:color w:val="000000"/>
          <w:rtl w:val="0"/>
        </w:rPr>
        <w:t xml:space="preserve">Payment is due within 30 days of signature. </w:t>
      </w:r>
    </w:p>
    <w:p w:rsidR="00000000" w:rsidDel="00000000" w:rsidP="00000000" w:rsidRDefault="00000000" w:rsidRPr="00000000" w14:paraId="000000A0">
      <w:pPr>
        <w:pStyle w:val="Heading2"/>
        <w:numPr>
          <w:ilvl w:val="1"/>
          <w:numId w:val="33"/>
        </w:numPr>
        <w:ind w:left="576" w:hanging="576"/>
        <w:rPr/>
      </w:pPr>
      <w:bookmarkStart w:colFirst="0" w:colLast="0" w:name="_heading=h.3o7alnk" w:id="9"/>
      <w:bookmarkEnd w:id="9"/>
      <w:r w:rsidDel="00000000" w:rsidR="00000000" w:rsidRPr="00000000">
        <w:rPr>
          <w:rtl w:val="0"/>
        </w:rPr>
        <w:t xml:space="preserve">Eligibility Criteria for Content and Federated Level partners:</w:t>
      </w:r>
    </w:p>
    <w:p w:rsidR="00000000" w:rsidDel="00000000" w:rsidP="00000000" w:rsidRDefault="00000000" w:rsidRPr="00000000" w14:paraId="000000A1">
      <w:pPr>
        <w:numPr>
          <w:ilvl w:val="0"/>
          <w:numId w:val="28"/>
        </w:numPr>
        <w:pBdr>
          <w:top w:space="0" w:sz="0" w:val="nil"/>
          <w:left w:space="0" w:sz="0" w:val="nil"/>
          <w:bottom w:space="0" w:sz="0" w:val="nil"/>
          <w:right w:space="0" w:sz="0" w:val="nil"/>
          <w:between w:space="0" w:sz="0" w:val="nil"/>
        </w:pBdr>
        <w:spacing w:after="0" w:lineRule="auto"/>
        <w:ind w:left="360" w:hanging="360"/>
        <w:rPr>
          <w:color w:val="000000"/>
        </w:rPr>
      </w:pPr>
      <w:r w:rsidDel="00000000" w:rsidR="00000000" w:rsidRPr="00000000">
        <w:rPr>
          <w:color w:val="000000"/>
          <w:rtl w:val="0"/>
        </w:rPr>
        <w:t xml:space="preserve">Alignment with EGI strategy: The interest of the entity to join EGI DIH is clear, it is aligned with the purpose of the EGI DIH and the EGI strategy.</w:t>
      </w:r>
    </w:p>
    <w:p w:rsidR="00000000" w:rsidDel="00000000" w:rsidP="00000000" w:rsidRDefault="00000000" w:rsidRPr="00000000" w14:paraId="000000A2">
      <w:pPr>
        <w:numPr>
          <w:ilvl w:val="0"/>
          <w:numId w:val="28"/>
        </w:numPr>
        <w:pBdr>
          <w:top w:space="0" w:sz="0" w:val="nil"/>
          <w:left w:space="0" w:sz="0" w:val="nil"/>
          <w:bottom w:space="0" w:sz="0" w:val="nil"/>
          <w:right w:space="0" w:sz="0" w:val="nil"/>
          <w:between w:space="0" w:sz="0" w:val="nil"/>
        </w:pBdr>
        <w:spacing w:after="0" w:lineRule="auto"/>
        <w:ind w:left="360" w:hanging="360"/>
        <w:rPr>
          <w:color w:val="000000"/>
        </w:rPr>
      </w:pPr>
      <w:r w:rsidDel="00000000" w:rsidR="00000000" w:rsidRPr="00000000">
        <w:rPr>
          <w:color w:val="000000"/>
          <w:rtl w:val="0"/>
        </w:rPr>
        <w:t xml:space="preserve">Able to commit to EGI DIH financially: The entity is able to support the EGI DIH,  i.e. pay the agreed financial contribution. </w:t>
      </w:r>
    </w:p>
    <w:p w:rsidR="00000000" w:rsidDel="00000000" w:rsidP="00000000" w:rsidRDefault="00000000" w:rsidRPr="00000000" w14:paraId="000000A3">
      <w:pPr>
        <w:numPr>
          <w:ilvl w:val="0"/>
          <w:numId w:val="28"/>
        </w:numPr>
        <w:pBdr>
          <w:top w:space="0" w:sz="0" w:val="nil"/>
          <w:left w:space="0" w:sz="0" w:val="nil"/>
          <w:bottom w:space="0" w:sz="0" w:val="nil"/>
          <w:right w:space="0" w:sz="0" w:val="nil"/>
          <w:between w:space="0" w:sz="0" w:val="nil"/>
        </w:pBdr>
        <w:spacing w:after="0" w:lineRule="auto"/>
        <w:ind w:left="360" w:hanging="360"/>
        <w:rPr>
          <w:color w:val="000000"/>
        </w:rPr>
      </w:pPr>
      <w:r w:rsidDel="00000000" w:rsidR="00000000" w:rsidRPr="00000000">
        <w:rPr>
          <w:color w:val="000000"/>
          <w:rtl w:val="0"/>
        </w:rPr>
        <w:t xml:space="preserve">Quality / Maturity of the service: Any service offered fulfills the minimum quality requirements to satisfy the experimental and testing requirements of the customers of the EGI DIH.</w:t>
      </w:r>
    </w:p>
    <w:p w:rsidR="00000000" w:rsidDel="00000000" w:rsidP="00000000" w:rsidRDefault="00000000" w:rsidRPr="00000000" w14:paraId="000000A4">
      <w:pPr>
        <w:numPr>
          <w:ilvl w:val="0"/>
          <w:numId w:val="28"/>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(Only for Federated level partners) Unable to join an existing NGI: The entity was not able to join any NGI due to the NGI’s nature or legal constraint.</w:t>
      </w:r>
    </w:p>
    <w:p w:rsidR="00000000" w:rsidDel="00000000" w:rsidP="00000000" w:rsidRDefault="00000000" w:rsidRPr="00000000" w14:paraId="000000A5">
      <w:pPr>
        <w:pStyle w:val="Heading2"/>
        <w:numPr>
          <w:ilvl w:val="1"/>
          <w:numId w:val="33"/>
        </w:numPr>
        <w:ind w:left="576" w:hanging="576"/>
        <w:rPr/>
      </w:pPr>
      <w:bookmarkStart w:colFirst="0" w:colLast="0" w:name="_heading=h.23ckvvd" w:id="10"/>
      <w:bookmarkEnd w:id="10"/>
      <w:r w:rsidDel="00000000" w:rsidR="00000000" w:rsidRPr="00000000">
        <w:rPr>
          <w:rtl w:val="0"/>
        </w:rPr>
        <w:t xml:space="preserve">Exclusion criteria:</w:t>
      </w:r>
    </w:p>
    <w:p w:rsidR="00000000" w:rsidDel="00000000" w:rsidP="00000000" w:rsidRDefault="00000000" w:rsidRPr="00000000" w14:paraId="000000A6">
      <w:pPr>
        <w:numPr>
          <w:ilvl w:val="0"/>
          <w:numId w:val="22"/>
        </w:numPr>
        <w:pBdr>
          <w:top w:space="0" w:sz="0" w:val="nil"/>
          <w:left w:space="0" w:sz="0" w:val="nil"/>
          <w:bottom w:space="0" w:sz="0" w:val="nil"/>
          <w:right w:space="0" w:sz="0" w:val="nil"/>
          <w:between w:space="0" w:sz="0" w:val="nil"/>
        </w:pBdr>
        <w:spacing w:after="0" w:lineRule="auto"/>
        <w:ind w:left="360" w:hanging="360"/>
        <w:rPr>
          <w:color w:val="000000"/>
        </w:rPr>
      </w:pPr>
      <w:r w:rsidDel="00000000" w:rsidR="00000000" w:rsidRPr="00000000">
        <w:rPr>
          <w:color w:val="000000"/>
          <w:rtl w:val="0"/>
        </w:rPr>
        <w:t xml:space="preserve">Conflict of interest: a “conflict of interest” means, if at the </w:t>
      </w:r>
      <w:hyperlink r:id="rId10">
        <w:r w:rsidDel="00000000" w:rsidR="00000000" w:rsidRPr="00000000">
          <w:rPr>
            <w:color w:val="000000"/>
            <w:rtl w:val="0"/>
          </w:rPr>
          <w:t xml:space="preserve">time of the</w:t>
        </w:r>
      </w:hyperlink>
      <w:r w:rsidDel="00000000" w:rsidR="00000000" w:rsidRPr="00000000">
        <w:rPr>
          <w:color w:val="000000"/>
          <w:rtl w:val="0"/>
        </w:rPr>
        <w:t xml:space="preserve"> partner’s submission of the application, </w:t>
      </w:r>
      <w:hyperlink r:id="rId11">
        <w:r w:rsidDel="00000000" w:rsidR="00000000" w:rsidRPr="00000000">
          <w:rPr>
            <w:color w:val="000000"/>
            <w:rtl w:val="0"/>
          </w:rPr>
          <w:t xml:space="preserve">any of the following</w:t>
        </w:r>
      </w:hyperlink>
      <w:r w:rsidDel="00000000" w:rsidR="00000000" w:rsidRPr="00000000">
        <w:rPr>
          <w:color w:val="000000"/>
          <w:rtl w:val="0"/>
        </w:rPr>
        <w:t xml:space="preserve"> </w:t>
      </w:r>
      <w:hyperlink r:id="rId12">
        <w:r w:rsidDel="00000000" w:rsidR="00000000" w:rsidRPr="00000000">
          <w:rPr>
            <w:color w:val="000000"/>
            <w:rtl w:val="0"/>
          </w:rPr>
          <w:t xml:space="preserve">applies</w:t>
        </w:r>
      </w:hyperlink>
      <w:r w:rsidDel="00000000" w:rsidR="00000000" w:rsidRPr="00000000">
        <w:rPr>
          <w:color w:val="000000"/>
          <w:rtl w:val="0"/>
        </w:rPr>
        <w:t xml:space="preserve">: </w:t>
      </w:r>
    </w:p>
    <w:p w:rsidR="00000000" w:rsidDel="00000000" w:rsidP="00000000" w:rsidRDefault="00000000" w:rsidRPr="00000000" w14:paraId="000000A7">
      <w:pPr>
        <w:numPr>
          <w:ilvl w:val="1"/>
          <w:numId w:val="22"/>
        </w:numPr>
        <w:pBdr>
          <w:top w:space="0" w:sz="0" w:val="nil"/>
          <w:left w:space="0" w:sz="0" w:val="nil"/>
          <w:bottom w:space="0" w:sz="0" w:val="nil"/>
          <w:right w:space="0" w:sz="0" w:val="nil"/>
          <w:between w:space="0" w:sz="0" w:val="nil"/>
        </w:pBdr>
        <w:ind w:left="1080" w:hanging="360"/>
        <w:rPr>
          <w:color w:val="000000"/>
        </w:rPr>
      </w:pPr>
      <w:r w:rsidDel="00000000" w:rsidR="00000000" w:rsidRPr="00000000">
        <w:rPr>
          <w:color w:val="000000"/>
          <w:rtl w:val="0"/>
        </w:rPr>
        <w:t xml:space="preserve">the entity is </w:t>
      </w:r>
      <w:hyperlink r:id="rId13">
        <w:r w:rsidDel="00000000" w:rsidR="00000000" w:rsidRPr="00000000">
          <w:rPr>
            <w:color w:val="000000"/>
            <w:rtl w:val="0"/>
          </w:rPr>
          <w:t xml:space="preserve">controlled by</w:t>
        </w:r>
      </w:hyperlink>
      <w:r w:rsidDel="00000000" w:rsidR="00000000" w:rsidRPr="00000000">
        <w:rPr>
          <w:color w:val="000000"/>
          <w:rtl w:val="0"/>
        </w:rPr>
        <w:t xml:space="preserve"> or is under </w:t>
      </w:r>
      <w:hyperlink r:id="rId14">
        <w:r w:rsidDel="00000000" w:rsidR="00000000" w:rsidRPr="00000000">
          <w:rPr>
            <w:color w:val="000000"/>
            <w:rtl w:val="0"/>
          </w:rPr>
          <w:t xml:space="preserve">common control</w:t>
        </w:r>
      </w:hyperlink>
      <w:r w:rsidDel="00000000" w:rsidR="00000000" w:rsidRPr="00000000">
        <w:rPr>
          <w:color w:val="000000"/>
          <w:rtl w:val="0"/>
        </w:rPr>
        <w:t xml:space="preserve"> with any partner of the Council. </w:t>
      </w:r>
    </w:p>
    <w:p w:rsidR="00000000" w:rsidDel="00000000" w:rsidP="00000000" w:rsidRDefault="00000000" w:rsidRPr="00000000" w14:paraId="000000A8">
      <w:pPr>
        <w:pStyle w:val="Heading1"/>
        <w:numPr>
          <w:ilvl w:val="0"/>
          <w:numId w:val="33"/>
        </w:numPr>
        <w:ind w:left="432" w:hanging="432"/>
        <w:rPr/>
      </w:pPr>
      <w:bookmarkStart w:colFirst="0" w:colLast="0" w:name="_heading=h.ihv636" w:id="11"/>
      <w:bookmarkEnd w:id="11"/>
      <w:r w:rsidDel="00000000" w:rsidR="00000000" w:rsidRPr="00000000">
        <w:rPr>
          <w:rtl w:val="0"/>
        </w:rPr>
        <w:t xml:space="preserve">Partners benefits</w:t>
      </w:r>
    </w:p>
    <w:p w:rsidR="00000000" w:rsidDel="00000000" w:rsidP="00000000" w:rsidRDefault="00000000" w:rsidRPr="00000000" w14:paraId="000000A9">
      <w:pPr>
        <w:rPr/>
      </w:pPr>
      <w:r w:rsidDel="00000000" w:rsidR="00000000" w:rsidRPr="00000000">
        <w:rPr>
          <w:rtl w:val="0"/>
        </w:rPr>
        <w:t xml:space="preserve">The table outlines specific benefits associated with the different partnership levels (Community level, Content level and Federated level), which are aligned with the fees outlined in Annex 2.</w:t>
      </w:r>
    </w:p>
    <w:tbl>
      <w:tblPr>
        <w:tblStyle w:val="Table3"/>
        <w:tblW w:w="900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768"/>
        <w:gridCol w:w="1206"/>
        <w:gridCol w:w="933"/>
        <w:gridCol w:w="1099"/>
        <w:tblGridChange w:id="0">
          <w:tblGrid>
            <w:gridCol w:w="5768"/>
            <w:gridCol w:w="1206"/>
            <w:gridCol w:w="933"/>
            <w:gridCol w:w="1099"/>
          </w:tblGrid>
        </w:tblGridChange>
      </w:tblGrid>
      <w:tr>
        <w:trPr>
          <w:cantSplit w:val="0"/>
          <w:trHeight w:val="500" w:hRule="atLeast"/>
          <w:tblHeader w:val="0"/>
        </w:trPr>
        <w:tc>
          <w:tcPr>
            <w:tcBorders>
              <w:top w:color="7ba0cd" w:space="0" w:sz="8" w:val="single"/>
              <w:left w:color="7ba0cd" w:space="0" w:sz="8" w:val="single"/>
              <w:bottom w:color="7ba0cd" w:space="0" w:sz="8" w:val="single"/>
              <w:right w:color="000000" w:space="0" w:sz="8" w:val="single"/>
            </w:tcBorders>
            <w:shd w:fill="4f81bd" w:val="clear"/>
            <w:tcMar>
              <w:top w:w="140.0" w:type="dxa"/>
              <w:left w:w="100.0" w:type="dxa"/>
              <w:bottom w:w="140.0" w:type="dxa"/>
              <w:right w:w="100.0" w:type="dxa"/>
            </w:tcMar>
          </w:tcPr>
          <w:p w:rsidR="00000000" w:rsidDel="00000000" w:rsidP="00000000" w:rsidRDefault="00000000" w:rsidRPr="00000000" w14:paraId="000000AA">
            <w:pPr>
              <w:jc w:val="center"/>
              <w:rPr>
                <w:b w:val="1"/>
                <w:color w:val="ffffff"/>
                <w:sz w:val="18"/>
                <w:szCs w:val="18"/>
              </w:rPr>
            </w:pPr>
            <w:r w:rsidDel="00000000" w:rsidR="00000000" w:rsidRPr="00000000">
              <w:rPr>
                <w:b w:val="1"/>
                <w:color w:val="ffffff"/>
                <w:sz w:val="18"/>
                <w:szCs w:val="18"/>
                <w:rtl w:val="0"/>
              </w:rPr>
              <w:t xml:space="preserve">Benefits</w:t>
            </w:r>
          </w:p>
        </w:tc>
        <w:tc>
          <w:tcPr>
            <w:tcBorders>
              <w:top w:color="7ba0cd" w:space="0" w:sz="8" w:val="single"/>
              <w:left w:color="000000" w:space="0" w:sz="8" w:val="single"/>
              <w:bottom w:color="7ba0cd" w:space="0" w:sz="8" w:val="single"/>
              <w:right w:color="000000" w:space="0" w:sz="8" w:val="single"/>
            </w:tcBorders>
            <w:shd w:fill="4f81bd" w:val="clear"/>
            <w:tcMar>
              <w:top w:w="140.0" w:type="dxa"/>
              <w:left w:w="100.0" w:type="dxa"/>
              <w:bottom w:w="140.0" w:type="dxa"/>
              <w:right w:w="100.0" w:type="dxa"/>
            </w:tcMar>
          </w:tcPr>
          <w:p w:rsidR="00000000" w:rsidDel="00000000" w:rsidP="00000000" w:rsidRDefault="00000000" w:rsidRPr="00000000" w14:paraId="000000AB">
            <w:pPr>
              <w:jc w:val="center"/>
              <w:rPr>
                <w:b w:val="1"/>
                <w:color w:val="ffffff"/>
                <w:sz w:val="18"/>
                <w:szCs w:val="18"/>
              </w:rPr>
            </w:pPr>
            <w:r w:rsidDel="00000000" w:rsidR="00000000" w:rsidRPr="00000000">
              <w:rPr>
                <w:b w:val="1"/>
                <w:color w:val="ffffff"/>
                <w:sz w:val="18"/>
                <w:szCs w:val="18"/>
                <w:rtl w:val="0"/>
              </w:rPr>
              <w:t xml:space="preserve">Community Level</w:t>
            </w:r>
          </w:p>
        </w:tc>
        <w:tc>
          <w:tcPr>
            <w:tcBorders>
              <w:top w:color="7ba0cd" w:space="0" w:sz="8" w:val="single"/>
              <w:left w:color="000000" w:space="0" w:sz="8" w:val="single"/>
              <w:bottom w:color="7ba0cd" w:space="0" w:sz="8" w:val="single"/>
              <w:right w:color="000000" w:space="0" w:sz="8" w:val="single"/>
            </w:tcBorders>
            <w:shd w:fill="4f81bd" w:val="clear"/>
            <w:tcMar>
              <w:top w:w="140.0" w:type="dxa"/>
              <w:left w:w="100.0" w:type="dxa"/>
              <w:bottom w:w="140.0" w:type="dxa"/>
              <w:right w:w="100.0" w:type="dxa"/>
            </w:tcMar>
          </w:tcPr>
          <w:p w:rsidR="00000000" w:rsidDel="00000000" w:rsidP="00000000" w:rsidRDefault="00000000" w:rsidRPr="00000000" w14:paraId="000000AC">
            <w:pPr>
              <w:jc w:val="center"/>
              <w:rPr>
                <w:b w:val="1"/>
                <w:color w:val="ffffff"/>
                <w:sz w:val="18"/>
                <w:szCs w:val="18"/>
              </w:rPr>
            </w:pPr>
            <w:r w:rsidDel="00000000" w:rsidR="00000000" w:rsidRPr="00000000">
              <w:rPr>
                <w:b w:val="1"/>
                <w:color w:val="ffffff"/>
                <w:sz w:val="18"/>
                <w:szCs w:val="18"/>
                <w:rtl w:val="0"/>
              </w:rPr>
              <w:t xml:space="preserve">Content Level</w:t>
            </w:r>
          </w:p>
        </w:tc>
        <w:tc>
          <w:tcPr>
            <w:tcBorders>
              <w:top w:color="7ba0cd" w:space="0" w:sz="8" w:val="single"/>
              <w:left w:color="000000" w:space="0" w:sz="8" w:val="single"/>
              <w:bottom w:color="7ba0cd" w:space="0" w:sz="8" w:val="single"/>
              <w:right w:color="7ba0cd" w:space="0" w:sz="8" w:val="single"/>
            </w:tcBorders>
            <w:shd w:fill="4f81bd" w:val="clear"/>
            <w:tcMar>
              <w:top w:w="140.0" w:type="dxa"/>
              <w:left w:w="100.0" w:type="dxa"/>
              <w:bottom w:w="140.0" w:type="dxa"/>
              <w:right w:w="100.0" w:type="dxa"/>
            </w:tcMar>
          </w:tcPr>
          <w:p w:rsidR="00000000" w:rsidDel="00000000" w:rsidP="00000000" w:rsidRDefault="00000000" w:rsidRPr="00000000" w14:paraId="000000AD">
            <w:pPr>
              <w:jc w:val="center"/>
              <w:rPr>
                <w:b w:val="1"/>
                <w:color w:val="ffffff"/>
                <w:sz w:val="18"/>
                <w:szCs w:val="18"/>
              </w:rPr>
            </w:pPr>
            <w:r w:rsidDel="00000000" w:rsidR="00000000" w:rsidRPr="00000000">
              <w:rPr>
                <w:b w:val="1"/>
                <w:color w:val="ffffff"/>
                <w:sz w:val="18"/>
                <w:szCs w:val="18"/>
                <w:rtl w:val="0"/>
              </w:rPr>
              <w:t xml:space="preserve">Federated Level</w:t>
            </w:r>
          </w:p>
        </w:tc>
      </w:tr>
      <w:tr>
        <w:trPr>
          <w:cantSplit w:val="0"/>
          <w:trHeight w:val="340" w:hRule="atLeast"/>
          <w:tblHeader w:val="0"/>
        </w:trPr>
        <w:tc>
          <w:tcPr>
            <w:tcBorders>
              <w:top w:color="7ba0cd" w:space="0" w:sz="8" w:val="single"/>
              <w:left w:color="7ba0cd" w:space="0" w:sz="8" w:val="single"/>
              <w:bottom w:color="7ba0cd" w:space="0" w:sz="8" w:val="single"/>
              <w:right w:color="000000" w:space="0" w:sz="8" w:val="single"/>
            </w:tcBorders>
            <w:shd w:fill="ffffff" w:val="clear"/>
            <w:tcMar>
              <w:top w:w="140.0" w:type="dxa"/>
              <w:left w:w="100.0" w:type="dxa"/>
              <w:bottom w:w="140.0" w:type="dxa"/>
              <w:right w:w="100.0" w:type="dxa"/>
            </w:tcMar>
            <w:vAlign w:val="center"/>
          </w:tcPr>
          <w:p w:rsidR="00000000" w:rsidDel="00000000" w:rsidP="00000000" w:rsidRDefault="00000000" w:rsidRPr="00000000" w14:paraId="000000AE">
            <w:pPr>
              <w:spacing w:line="240" w:lineRule="auto"/>
              <w:jc w:val="left"/>
              <w:rPr>
                <w:sz w:val="18"/>
                <w:szCs w:val="18"/>
              </w:rPr>
            </w:pPr>
            <w:r w:rsidDel="00000000" w:rsidR="00000000" w:rsidRPr="00000000">
              <w:rPr>
                <w:sz w:val="18"/>
                <w:szCs w:val="18"/>
                <w:rtl w:val="0"/>
              </w:rPr>
              <w:t xml:space="preserve">Actively engage the EGI DIH community via access to internal communication tools, dedicated meetings and events for networking opportunities and knowledge sharing</w:t>
            </w:r>
          </w:p>
        </w:tc>
        <w:tc>
          <w:tcPr>
            <w:tcBorders>
              <w:top w:color="7ba0cd" w:space="0" w:sz="8" w:val="single"/>
              <w:left w:color="000000" w:space="0" w:sz="8" w:val="single"/>
              <w:bottom w:color="7ba0cd" w:space="0" w:sz="8" w:val="single"/>
              <w:right w:color="000000" w:space="0" w:sz="8" w:val="single"/>
            </w:tcBorders>
            <w:shd w:fill="f3f3f3" w:val="clear"/>
            <w:tcMar>
              <w:top w:w="140.0" w:type="dxa"/>
              <w:left w:w="100.0" w:type="dxa"/>
              <w:bottom w:w="140.0" w:type="dxa"/>
              <w:right w:w="100.0" w:type="dxa"/>
            </w:tcMar>
            <w:vAlign w:val="center"/>
          </w:tcPr>
          <w:p w:rsidR="00000000" w:rsidDel="00000000" w:rsidP="00000000" w:rsidRDefault="00000000" w:rsidRPr="00000000" w14:paraId="000000AF">
            <w:pPr>
              <w:spacing w:line="240" w:lineRule="auto"/>
              <w:jc w:val="left"/>
              <w:rPr>
                <w:sz w:val="18"/>
                <w:szCs w:val="18"/>
              </w:rPr>
            </w:pPr>
            <w:r w:rsidDel="00000000" w:rsidR="00000000" w:rsidRPr="00000000">
              <w:rPr>
                <w:rFonts w:ascii="Apple Color Emoji" w:cs="Apple Color Emoji" w:eastAsia="Apple Color Emoji" w:hAnsi="Apple Color Emoji"/>
                <w:sz w:val="18"/>
                <w:szCs w:val="18"/>
                <w:rtl w:val="0"/>
              </w:rPr>
              <w:t xml:space="preserve">✔</w:t>
            </w:r>
            <w:r w:rsidDel="00000000" w:rsidR="00000000" w:rsidRPr="00000000">
              <w:rPr>
                <w:rtl w:val="0"/>
              </w:rPr>
            </w:r>
          </w:p>
        </w:tc>
        <w:tc>
          <w:tcPr>
            <w:tcBorders>
              <w:top w:color="7ba0cd" w:space="0" w:sz="8" w:val="single"/>
              <w:left w:color="000000" w:space="0" w:sz="8" w:val="single"/>
              <w:bottom w:color="7ba0cd" w:space="0" w:sz="8" w:val="single"/>
              <w:right w:color="000000" w:space="0" w:sz="8" w:val="single"/>
            </w:tcBorders>
            <w:shd w:fill="d9d9d9" w:val="clear"/>
            <w:tcMar>
              <w:top w:w="140.0" w:type="dxa"/>
              <w:left w:w="100.0" w:type="dxa"/>
              <w:bottom w:w="140.0" w:type="dxa"/>
              <w:right w:w="100.0" w:type="dxa"/>
            </w:tcMar>
            <w:vAlign w:val="center"/>
          </w:tcPr>
          <w:p w:rsidR="00000000" w:rsidDel="00000000" w:rsidP="00000000" w:rsidRDefault="00000000" w:rsidRPr="00000000" w14:paraId="000000B0">
            <w:pPr>
              <w:spacing w:line="240" w:lineRule="auto"/>
              <w:jc w:val="left"/>
              <w:rPr>
                <w:sz w:val="18"/>
                <w:szCs w:val="18"/>
              </w:rPr>
            </w:pPr>
            <w:r w:rsidDel="00000000" w:rsidR="00000000" w:rsidRPr="00000000">
              <w:rPr>
                <w:rFonts w:ascii="Apple Color Emoji" w:cs="Apple Color Emoji" w:eastAsia="Apple Color Emoji" w:hAnsi="Apple Color Emoji"/>
                <w:sz w:val="18"/>
                <w:szCs w:val="18"/>
                <w:rtl w:val="0"/>
              </w:rPr>
              <w:t xml:space="preserve">✔</w:t>
            </w:r>
            <w:r w:rsidDel="00000000" w:rsidR="00000000" w:rsidRPr="00000000">
              <w:rPr>
                <w:rtl w:val="0"/>
              </w:rPr>
            </w:r>
          </w:p>
        </w:tc>
        <w:tc>
          <w:tcPr>
            <w:tcBorders>
              <w:top w:color="7ba0cd" w:space="0" w:sz="8" w:val="single"/>
              <w:left w:color="000000" w:space="0" w:sz="8" w:val="single"/>
              <w:bottom w:color="7ba0cd" w:space="0" w:sz="8" w:val="single"/>
              <w:right w:color="7ba0cd" w:space="0" w:sz="8" w:val="single"/>
            </w:tcBorders>
            <w:shd w:fill="cccccc" w:val="clear"/>
            <w:tcMar>
              <w:top w:w="140.0" w:type="dxa"/>
              <w:left w:w="100.0" w:type="dxa"/>
              <w:bottom w:w="140.0" w:type="dxa"/>
              <w:right w:w="100.0" w:type="dxa"/>
            </w:tcMar>
            <w:vAlign w:val="center"/>
          </w:tcPr>
          <w:p w:rsidR="00000000" w:rsidDel="00000000" w:rsidP="00000000" w:rsidRDefault="00000000" w:rsidRPr="00000000" w14:paraId="000000B1">
            <w:pPr>
              <w:spacing w:line="240" w:lineRule="auto"/>
              <w:jc w:val="left"/>
              <w:rPr>
                <w:sz w:val="18"/>
                <w:szCs w:val="18"/>
              </w:rPr>
            </w:pPr>
            <w:r w:rsidDel="00000000" w:rsidR="00000000" w:rsidRPr="00000000">
              <w:rPr>
                <w:rFonts w:ascii="Apple Color Emoji" w:cs="Apple Color Emoji" w:eastAsia="Apple Color Emoji" w:hAnsi="Apple Color Emoji"/>
                <w:sz w:val="18"/>
                <w:szCs w:val="18"/>
                <w:rtl w:val="0"/>
              </w:rPr>
              <w:t xml:space="preserve">✔</w:t>
            </w:r>
            <w:r w:rsidDel="00000000" w:rsidR="00000000" w:rsidRPr="00000000">
              <w:rPr>
                <w:rtl w:val="0"/>
              </w:rPr>
            </w:r>
          </w:p>
        </w:tc>
      </w:tr>
      <w:tr>
        <w:trPr>
          <w:cantSplit w:val="0"/>
          <w:trHeight w:val="340" w:hRule="atLeast"/>
          <w:tblHeader w:val="0"/>
        </w:trPr>
        <w:tc>
          <w:tcPr>
            <w:tcBorders>
              <w:top w:color="7ba0cd" w:space="0" w:sz="8" w:val="single"/>
              <w:left w:color="7ba0cd" w:space="0" w:sz="8" w:val="single"/>
              <w:bottom w:color="7ba0cd" w:space="0" w:sz="8" w:val="single"/>
              <w:right w:color="000000" w:space="0" w:sz="8" w:val="single"/>
            </w:tcBorders>
            <w:shd w:fill="ffffff" w:val="clear"/>
            <w:tcMar>
              <w:top w:w="140.0" w:type="dxa"/>
              <w:left w:w="100.0" w:type="dxa"/>
              <w:bottom w:w="140.0" w:type="dxa"/>
              <w:right w:w="100.0" w:type="dxa"/>
            </w:tcMar>
            <w:vAlign w:val="center"/>
          </w:tcPr>
          <w:p w:rsidR="00000000" w:rsidDel="00000000" w:rsidP="00000000" w:rsidRDefault="00000000" w:rsidRPr="00000000" w14:paraId="000000B2">
            <w:pPr>
              <w:spacing w:line="240" w:lineRule="auto"/>
              <w:jc w:val="left"/>
              <w:rPr>
                <w:sz w:val="18"/>
                <w:szCs w:val="18"/>
              </w:rPr>
            </w:pPr>
            <w:r w:rsidDel="00000000" w:rsidR="00000000" w:rsidRPr="00000000">
              <w:rPr>
                <w:sz w:val="18"/>
                <w:szCs w:val="18"/>
                <w:rtl w:val="0"/>
              </w:rPr>
              <w:t xml:space="preserve">Establish Collaboration Agreements (for co-development, joint activities)</w:t>
            </w:r>
          </w:p>
        </w:tc>
        <w:tc>
          <w:tcPr>
            <w:tcBorders>
              <w:top w:color="7ba0cd" w:space="0" w:sz="8" w:val="single"/>
              <w:left w:color="000000" w:space="0" w:sz="8" w:val="single"/>
              <w:bottom w:color="7ba0cd" w:space="0" w:sz="8" w:val="single"/>
              <w:right w:color="7ba0cd" w:space="0" w:sz="8" w:val="single"/>
            </w:tcBorders>
            <w:shd w:fill="f3f3f3" w:val="clear"/>
            <w:tcMar>
              <w:top w:w="140.0" w:type="dxa"/>
              <w:left w:w="100.0" w:type="dxa"/>
              <w:bottom w:w="140.0" w:type="dxa"/>
              <w:right w:w="100.0" w:type="dxa"/>
            </w:tcMar>
            <w:vAlign w:val="center"/>
          </w:tcPr>
          <w:p w:rsidR="00000000" w:rsidDel="00000000" w:rsidP="00000000" w:rsidRDefault="00000000" w:rsidRPr="00000000" w14:paraId="000000B3">
            <w:pPr>
              <w:spacing w:line="240" w:lineRule="auto"/>
              <w:jc w:val="left"/>
              <w:rPr>
                <w:sz w:val="18"/>
                <w:szCs w:val="18"/>
              </w:rPr>
            </w:pPr>
            <w:r w:rsidDel="00000000" w:rsidR="00000000" w:rsidRPr="00000000">
              <w:rPr>
                <w:rtl w:val="0"/>
              </w:rPr>
            </w:r>
          </w:p>
        </w:tc>
        <w:tc>
          <w:tcPr>
            <w:tcBorders>
              <w:top w:color="7ba0cd" w:space="0" w:sz="8" w:val="single"/>
              <w:left w:color="7ba0cd" w:space="0" w:sz="8" w:val="single"/>
              <w:bottom w:color="7ba0cd" w:space="0" w:sz="8" w:val="single"/>
              <w:right w:color="000000" w:space="0" w:sz="8" w:val="single"/>
            </w:tcBorders>
            <w:shd w:fill="d9d9d9" w:val="clear"/>
            <w:tcMar>
              <w:top w:w="140.0" w:type="dxa"/>
              <w:left w:w="100.0" w:type="dxa"/>
              <w:bottom w:w="140.0" w:type="dxa"/>
              <w:right w:w="100.0" w:type="dxa"/>
            </w:tcMar>
            <w:vAlign w:val="center"/>
          </w:tcPr>
          <w:p w:rsidR="00000000" w:rsidDel="00000000" w:rsidP="00000000" w:rsidRDefault="00000000" w:rsidRPr="00000000" w14:paraId="000000B4">
            <w:pPr>
              <w:spacing w:line="240" w:lineRule="auto"/>
              <w:jc w:val="left"/>
              <w:rPr>
                <w:sz w:val="18"/>
                <w:szCs w:val="18"/>
              </w:rPr>
            </w:pPr>
            <w:r w:rsidDel="00000000" w:rsidR="00000000" w:rsidRPr="00000000">
              <w:rPr>
                <w:rFonts w:ascii="Apple Color Emoji" w:cs="Apple Color Emoji" w:eastAsia="Apple Color Emoji" w:hAnsi="Apple Color Emoji"/>
                <w:sz w:val="18"/>
                <w:szCs w:val="18"/>
                <w:rtl w:val="0"/>
              </w:rPr>
              <w:t xml:space="preserve">✔</w:t>
            </w:r>
            <w:r w:rsidDel="00000000" w:rsidR="00000000" w:rsidRPr="00000000">
              <w:rPr>
                <w:rtl w:val="0"/>
              </w:rPr>
            </w:r>
          </w:p>
        </w:tc>
        <w:tc>
          <w:tcPr>
            <w:tcBorders>
              <w:top w:color="7ba0cd" w:space="0" w:sz="8" w:val="single"/>
              <w:left w:color="000000" w:space="0" w:sz="8" w:val="single"/>
              <w:bottom w:color="7ba0cd" w:space="0" w:sz="8" w:val="single"/>
              <w:right w:color="7ba0cd" w:space="0" w:sz="8" w:val="single"/>
            </w:tcBorders>
            <w:shd w:fill="cccccc" w:val="clear"/>
            <w:tcMar>
              <w:top w:w="140.0" w:type="dxa"/>
              <w:left w:w="100.0" w:type="dxa"/>
              <w:bottom w:w="140.0" w:type="dxa"/>
              <w:right w:w="100.0" w:type="dxa"/>
            </w:tcMar>
            <w:vAlign w:val="center"/>
          </w:tcPr>
          <w:p w:rsidR="00000000" w:rsidDel="00000000" w:rsidP="00000000" w:rsidRDefault="00000000" w:rsidRPr="00000000" w14:paraId="000000B5">
            <w:pPr>
              <w:spacing w:line="240" w:lineRule="auto"/>
              <w:jc w:val="left"/>
              <w:rPr>
                <w:sz w:val="18"/>
                <w:szCs w:val="18"/>
              </w:rPr>
            </w:pPr>
            <w:r w:rsidDel="00000000" w:rsidR="00000000" w:rsidRPr="00000000">
              <w:rPr>
                <w:rFonts w:ascii="Apple Color Emoji" w:cs="Apple Color Emoji" w:eastAsia="Apple Color Emoji" w:hAnsi="Apple Color Emoji"/>
                <w:sz w:val="18"/>
                <w:szCs w:val="18"/>
                <w:rtl w:val="0"/>
              </w:rPr>
              <w:t xml:space="preserve">✔</w:t>
            </w:r>
            <w:r w:rsidDel="00000000" w:rsidR="00000000" w:rsidRPr="00000000">
              <w:rPr>
                <w:rtl w:val="0"/>
              </w:rPr>
            </w:r>
          </w:p>
        </w:tc>
      </w:tr>
      <w:tr>
        <w:trPr>
          <w:cantSplit w:val="0"/>
          <w:trHeight w:val="13" w:hRule="atLeast"/>
          <w:tblHeader w:val="0"/>
        </w:trPr>
        <w:tc>
          <w:tcPr>
            <w:tcBorders>
              <w:top w:color="7ba0cd" w:space="0" w:sz="8" w:val="single"/>
              <w:left w:color="7ba0cd" w:space="0" w:sz="8" w:val="single"/>
              <w:bottom w:color="7ba0cd" w:space="0" w:sz="8" w:val="single"/>
              <w:right w:color="000000" w:space="0" w:sz="8" w:val="single"/>
            </w:tcBorders>
            <w:shd w:fill="ffffff" w:val="clear"/>
            <w:tcMar>
              <w:top w:w="140.0" w:type="dxa"/>
              <w:left w:w="100.0" w:type="dxa"/>
              <w:bottom w:w="140.0" w:type="dxa"/>
              <w:right w:w="100.0" w:type="dxa"/>
            </w:tcMar>
            <w:vAlign w:val="center"/>
          </w:tcPr>
          <w:p w:rsidR="00000000" w:rsidDel="00000000" w:rsidP="00000000" w:rsidRDefault="00000000" w:rsidRPr="00000000" w14:paraId="000000B6">
            <w:pPr>
              <w:spacing w:line="240" w:lineRule="auto"/>
              <w:jc w:val="left"/>
              <w:rPr>
                <w:sz w:val="18"/>
                <w:szCs w:val="18"/>
              </w:rPr>
            </w:pPr>
            <w:r w:rsidDel="00000000" w:rsidR="00000000" w:rsidRPr="00000000">
              <w:rPr>
                <w:sz w:val="18"/>
                <w:szCs w:val="18"/>
                <w:rtl w:val="0"/>
              </w:rPr>
              <w:t xml:space="preserve">Access to basic testbed resources and support, open research datasets, tools and applications (based on technical requirements and availability)</w:t>
            </w:r>
          </w:p>
        </w:tc>
        <w:tc>
          <w:tcPr>
            <w:tcBorders>
              <w:top w:color="7ba0cd" w:space="0" w:sz="8" w:val="single"/>
              <w:left w:color="000000" w:space="0" w:sz="8" w:val="single"/>
              <w:bottom w:color="7ba0cd" w:space="0" w:sz="8" w:val="single"/>
              <w:right w:color="7ba0cd" w:space="0" w:sz="8" w:val="single"/>
            </w:tcBorders>
            <w:shd w:fill="f3f3f3" w:val="clear"/>
            <w:tcMar>
              <w:top w:w="140.0" w:type="dxa"/>
              <w:left w:w="100.0" w:type="dxa"/>
              <w:bottom w:w="140.0" w:type="dxa"/>
              <w:right w:w="100.0" w:type="dxa"/>
            </w:tcMar>
            <w:vAlign w:val="center"/>
          </w:tcPr>
          <w:p w:rsidR="00000000" w:rsidDel="00000000" w:rsidP="00000000" w:rsidRDefault="00000000" w:rsidRPr="00000000" w14:paraId="000000B7">
            <w:pPr>
              <w:spacing w:line="240" w:lineRule="auto"/>
              <w:jc w:val="left"/>
              <w:rPr>
                <w:sz w:val="18"/>
                <w:szCs w:val="18"/>
              </w:rPr>
            </w:pPr>
            <w:r w:rsidDel="00000000" w:rsidR="00000000" w:rsidRPr="00000000">
              <w:rPr>
                <w:rtl w:val="0"/>
              </w:rPr>
            </w:r>
          </w:p>
        </w:tc>
        <w:tc>
          <w:tcPr>
            <w:tcBorders>
              <w:top w:color="7ba0cd" w:space="0" w:sz="8" w:val="single"/>
              <w:left w:color="7ba0cd" w:space="0" w:sz="8" w:val="single"/>
              <w:bottom w:color="7ba0cd" w:space="0" w:sz="8" w:val="single"/>
              <w:right w:color="000000" w:space="0" w:sz="8" w:val="single"/>
            </w:tcBorders>
            <w:shd w:fill="d9d9d9" w:val="clear"/>
            <w:tcMar>
              <w:top w:w="140.0" w:type="dxa"/>
              <w:left w:w="100.0" w:type="dxa"/>
              <w:bottom w:w="140.0" w:type="dxa"/>
              <w:right w:w="100.0" w:type="dxa"/>
            </w:tcMar>
            <w:vAlign w:val="center"/>
          </w:tcPr>
          <w:p w:rsidR="00000000" w:rsidDel="00000000" w:rsidP="00000000" w:rsidRDefault="00000000" w:rsidRPr="00000000" w14:paraId="000000B8">
            <w:pPr>
              <w:spacing w:line="240" w:lineRule="auto"/>
              <w:jc w:val="left"/>
              <w:rPr>
                <w:sz w:val="18"/>
                <w:szCs w:val="18"/>
              </w:rPr>
            </w:pPr>
            <w:r w:rsidDel="00000000" w:rsidR="00000000" w:rsidRPr="00000000">
              <w:rPr>
                <w:rFonts w:ascii="Apple Color Emoji" w:cs="Apple Color Emoji" w:eastAsia="Apple Color Emoji" w:hAnsi="Apple Color Emoji"/>
                <w:sz w:val="18"/>
                <w:szCs w:val="18"/>
                <w:rtl w:val="0"/>
              </w:rPr>
              <w:t xml:space="preserve">✔</w:t>
            </w:r>
            <w:r w:rsidDel="00000000" w:rsidR="00000000" w:rsidRPr="00000000">
              <w:rPr>
                <w:rtl w:val="0"/>
              </w:rPr>
            </w:r>
          </w:p>
        </w:tc>
        <w:tc>
          <w:tcPr>
            <w:tcBorders>
              <w:top w:color="7ba0cd" w:space="0" w:sz="8" w:val="single"/>
              <w:left w:color="000000" w:space="0" w:sz="8" w:val="single"/>
              <w:bottom w:color="7ba0cd" w:space="0" w:sz="8" w:val="single"/>
              <w:right w:color="7ba0cd" w:space="0" w:sz="8" w:val="single"/>
            </w:tcBorders>
            <w:shd w:fill="cccccc" w:val="clear"/>
            <w:tcMar>
              <w:top w:w="140.0" w:type="dxa"/>
              <w:left w:w="100.0" w:type="dxa"/>
              <w:bottom w:w="140.0" w:type="dxa"/>
              <w:right w:w="100.0" w:type="dxa"/>
            </w:tcMar>
            <w:vAlign w:val="center"/>
          </w:tcPr>
          <w:p w:rsidR="00000000" w:rsidDel="00000000" w:rsidP="00000000" w:rsidRDefault="00000000" w:rsidRPr="00000000" w14:paraId="000000B9">
            <w:pPr>
              <w:spacing w:line="240" w:lineRule="auto"/>
              <w:jc w:val="left"/>
              <w:rPr>
                <w:sz w:val="18"/>
                <w:szCs w:val="18"/>
              </w:rPr>
            </w:pPr>
            <w:r w:rsidDel="00000000" w:rsidR="00000000" w:rsidRPr="00000000">
              <w:rPr>
                <w:rFonts w:ascii="Apple Color Emoji" w:cs="Apple Color Emoji" w:eastAsia="Apple Color Emoji" w:hAnsi="Apple Color Emoji"/>
                <w:sz w:val="18"/>
                <w:szCs w:val="18"/>
                <w:rtl w:val="0"/>
              </w:rPr>
              <w:t xml:space="preserve">✔</w:t>
            </w:r>
            <w:r w:rsidDel="00000000" w:rsidR="00000000" w:rsidRPr="00000000">
              <w:rPr>
                <w:rtl w:val="0"/>
              </w:rPr>
            </w:r>
          </w:p>
        </w:tc>
      </w:tr>
      <w:tr>
        <w:trPr>
          <w:cantSplit w:val="0"/>
          <w:trHeight w:val="340" w:hRule="atLeast"/>
          <w:tblHeader w:val="0"/>
        </w:trPr>
        <w:tc>
          <w:tcPr>
            <w:tcBorders>
              <w:top w:color="7ba0cd" w:space="0" w:sz="8" w:val="single"/>
              <w:left w:color="7ba0cd" w:space="0" w:sz="8" w:val="single"/>
              <w:bottom w:color="7ba0cd" w:space="0" w:sz="8" w:val="single"/>
              <w:right w:color="000000" w:space="0" w:sz="8" w:val="single"/>
            </w:tcBorders>
            <w:shd w:fill="ffffff" w:val="clear"/>
            <w:tcMar>
              <w:top w:w="140.0" w:type="dxa"/>
              <w:left w:w="100.0" w:type="dxa"/>
              <w:bottom w:w="140.0" w:type="dxa"/>
              <w:right w:w="100.0" w:type="dxa"/>
            </w:tcMar>
            <w:vAlign w:val="center"/>
          </w:tcPr>
          <w:p w:rsidR="00000000" w:rsidDel="00000000" w:rsidP="00000000" w:rsidRDefault="00000000" w:rsidRPr="00000000" w14:paraId="000000BA">
            <w:pPr>
              <w:spacing w:line="240" w:lineRule="auto"/>
              <w:jc w:val="left"/>
              <w:rPr>
                <w:sz w:val="18"/>
                <w:szCs w:val="18"/>
              </w:rPr>
            </w:pPr>
            <w:r w:rsidDel="00000000" w:rsidR="00000000" w:rsidRPr="00000000">
              <w:rPr>
                <w:sz w:val="18"/>
                <w:szCs w:val="18"/>
                <w:rtl w:val="0"/>
              </w:rPr>
              <w:t xml:space="preserve">Inclusion in EGI marketing material/presentations/website</w:t>
            </w:r>
          </w:p>
        </w:tc>
        <w:tc>
          <w:tcPr>
            <w:tcBorders>
              <w:top w:color="7ba0cd" w:space="0" w:sz="8" w:val="single"/>
              <w:left w:color="000000" w:space="0" w:sz="8" w:val="single"/>
              <w:bottom w:color="7ba0cd" w:space="0" w:sz="8" w:val="single"/>
              <w:right w:color="000000" w:space="0" w:sz="8" w:val="single"/>
            </w:tcBorders>
            <w:shd w:fill="f3f3f3" w:val="clear"/>
            <w:tcMar>
              <w:top w:w="140.0" w:type="dxa"/>
              <w:left w:w="100.0" w:type="dxa"/>
              <w:bottom w:w="140.0" w:type="dxa"/>
              <w:right w:w="100.0" w:type="dxa"/>
            </w:tcMar>
            <w:vAlign w:val="center"/>
          </w:tcPr>
          <w:p w:rsidR="00000000" w:rsidDel="00000000" w:rsidP="00000000" w:rsidRDefault="00000000" w:rsidRPr="00000000" w14:paraId="000000BB">
            <w:pPr>
              <w:spacing w:line="240" w:lineRule="auto"/>
              <w:jc w:val="left"/>
              <w:rPr>
                <w:sz w:val="18"/>
                <w:szCs w:val="18"/>
              </w:rPr>
            </w:pPr>
            <w:r w:rsidDel="00000000" w:rsidR="00000000" w:rsidRPr="00000000">
              <w:rPr>
                <w:rtl w:val="0"/>
              </w:rPr>
            </w:r>
          </w:p>
        </w:tc>
        <w:tc>
          <w:tcPr>
            <w:tcBorders>
              <w:top w:color="7ba0cd" w:space="0" w:sz="8" w:val="single"/>
              <w:left w:color="000000" w:space="0" w:sz="8" w:val="single"/>
              <w:bottom w:color="7ba0cd" w:space="0" w:sz="8" w:val="single"/>
              <w:right w:color="000000" w:space="0" w:sz="8" w:val="single"/>
            </w:tcBorders>
            <w:shd w:fill="d9d9d9" w:val="clear"/>
            <w:tcMar>
              <w:top w:w="140.0" w:type="dxa"/>
              <w:left w:w="100.0" w:type="dxa"/>
              <w:bottom w:w="140.0" w:type="dxa"/>
              <w:right w:w="100.0" w:type="dxa"/>
            </w:tcMar>
            <w:vAlign w:val="center"/>
          </w:tcPr>
          <w:p w:rsidR="00000000" w:rsidDel="00000000" w:rsidP="00000000" w:rsidRDefault="00000000" w:rsidRPr="00000000" w14:paraId="000000BC">
            <w:pPr>
              <w:spacing w:line="240" w:lineRule="auto"/>
              <w:jc w:val="left"/>
              <w:rPr>
                <w:sz w:val="18"/>
                <w:szCs w:val="18"/>
              </w:rPr>
            </w:pPr>
            <w:r w:rsidDel="00000000" w:rsidR="00000000" w:rsidRPr="00000000">
              <w:rPr>
                <w:rFonts w:ascii="Apple Color Emoji" w:cs="Apple Color Emoji" w:eastAsia="Apple Color Emoji" w:hAnsi="Apple Color Emoji"/>
                <w:sz w:val="18"/>
                <w:szCs w:val="18"/>
                <w:rtl w:val="0"/>
              </w:rPr>
              <w:t xml:space="preserve">✔</w:t>
            </w:r>
            <w:r w:rsidDel="00000000" w:rsidR="00000000" w:rsidRPr="00000000">
              <w:rPr>
                <w:rtl w:val="0"/>
              </w:rPr>
            </w:r>
          </w:p>
        </w:tc>
        <w:tc>
          <w:tcPr>
            <w:tcBorders>
              <w:top w:color="7ba0cd" w:space="0" w:sz="8" w:val="single"/>
              <w:left w:color="000000" w:space="0" w:sz="8" w:val="single"/>
              <w:bottom w:color="7ba0cd" w:space="0" w:sz="8" w:val="single"/>
              <w:right w:color="7ba0cd" w:space="0" w:sz="8" w:val="single"/>
            </w:tcBorders>
            <w:shd w:fill="cccccc" w:val="clear"/>
            <w:tcMar>
              <w:top w:w="140.0" w:type="dxa"/>
              <w:left w:w="100.0" w:type="dxa"/>
              <w:bottom w:w="140.0" w:type="dxa"/>
              <w:right w:w="100.0" w:type="dxa"/>
            </w:tcMar>
            <w:vAlign w:val="center"/>
          </w:tcPr>
          <w:p w:rsidR="00000000" w:rsidDel="00000000" w:rsidP="00000000" w:rsidRDefault="00000000" w:rsidRPr="00000000" w14:paraId="000000BD">
            <w:pPr>
              <w:spacing w:line="240" w:lineRule="auto"/>
              <w:jc w:val="left"/>
              <w:rPr>
                <w:sz w:val="18"/>
                <w:szCs w:val="18"/>
              </w:rPr>
            </w:pPr>
            <w:r w:rsidDel="00000000" w:rsidR="00000000" w:rsidRPr="00000000">
              <w:rPr>
                <w:rFonts w:ascii="Apple Color Emoji" w:cs="Apple Color Emoji" w:eastAsia="Apple Color Emoji" w:hAnsi="Apple Color Emoji"/>
                <w:sz w:val="18"/>
                <w:szCs w:val="18"/>
                <w:rtl w:val="0"/>
              </w:rPr>
              <w:t xml:space="preserve">✔</w:t>
            </w:r>
            <w:r w:rsidDel="00000000" w:rsidR="00000000" w:rsidRPr="00000000">
              <w:rPr>
                <w:rtl w:val="0"/>
              </w:rPr>
            </w:r>
          </w:p>
        </w:tc>
      </w:tr>
      <w:tr>
        <w:trPr>
          <w:cantSplit w:val="0"/>
          <w:trHeight w:val="340" w:hRule="atLeast"/>
          <w:tblHeader w:val="0"/>
        </w:trPr>
        <w:tc>
          <w:tcPr>
            <w:tcBorders>
              <w:top w:color="7ba0cd" w:space="0" w:sz="8" w:val="single"/>
              <w:left w:color="7ba0cd" w:space="0" w:sz="8" w:val="single"/>
              <w:bottom w:color="7ba0cd" w:space="0" w:sz="8" w:val="single"/>
              <w:right w:color="000000" w:space="0" w:sz="8" w:val="single"/>
            </w:tcBorders>
            <w:shd w:fill="ffffff" w:val="clear"/>
            <w:tcMar>
              <w:top w:w="140.0" w:type="dxa"/>
              <w:left w:w="100.0" w:type="dxa"/>
              <w:bottom w:w="140.0" w:type="dxa"/>
              <w:right w:w="100.0" w:type="dxa"/>
            </w:tcMar>
            <w:vAlign w:val="center"/>
          </w:tcPr>
          <w:p w:rsidR="00000000" w:rsidDel="00000000" w:rsidP="00000000" w:rsidRDefault="00000000" w:rsidRPr="00000000" w14:paraId="000000BE">
            <w:pPr>
              <w:spacing w:line="240" w:lineRule="auto"/>
              <w:jc w:val="left"/>
              <w:rPr>
                <w:sz w:val="18"/>
                <w:szCs w:val="18"/>
              </w:rPr>
            </w:pPr>
            <w:r w:rsidDel="00000000" w:rsidR="00000000" w:rsidRPr="00000000">
              <w:rPr>
                <w:sz w:val="18"/>
                <w:szCs w:val="18"/>
                <w:rtl w:val="0"/>
              </w:rPr>
              <w:t xml:space="preserve">Opportunity to participate in EC-funded projects with EGI</w:t>
            </w:r>
          </w:p>
        </w:tc>
        <w:tc>
          <w:tcPr>
            <w:tcBorders>
              <w:top w:color="7ba0cd" w:space="0" w:sz="8" w:val="single"/>
              <w:left w:color="000000" w:space="0" w:sz="8" w:val="single"/>
              <w:bottom w:color="7ba0cd" w:space="0" w:sz="8" w:val="single"/>
              <w:right w:color="000000" w:space="0" w:sz="8" w:val="single"/>
            </w:tcBorders>
            <w:shd w:fill="f3f3f3" w:val="clear"/>
            <w:tcMar>
              <w:top w:w="140.0" w:type="dxa"/>
              <w:left w:w="100.0" w:type="dxa"/>
              <w:bottom w:w="140.0" w:type="dxa"/>
              <w:right w:w="100.0" w:type="dxa"/>
            </w:tcMar>
            <w:vAlign w:val="center"/>
          </w:tcPr>
          <w:p w:rsidR="00000000" w:rsidDel="00000000" w:rsidP="00000000" w:rsidRDefault="00000000" w:rsidRPr="00000000" w14:paraId="000000BF">
            <w:pPr>
              <w:spacing w:line="240" w:lineRule="auto"/>
              <w:jc w:val="left"/>
              <w:rPr>
                <w:sz w:val="18"/>
                <w:szCs w:val="18"/>
              </w:rPr>
            </w:pPr>
            <w:r w:rsidDel="00000000" w:rsidR="00000000" w:rsidRPr="00000000">
              <w:rPr>
                <w:rtl w:val="0"/>
              </w:rPr>
            </w:r>
          </w:p>
        </w:tc>
        <w:tc>
          <w:tcPr>
            <w:tcBorders>
              <w:top w:color="7ba0cd" w:space="0" w:sz="8" w:val="single"/>
              <w:left w:color="000000" w:space="0" w:sz="8" w:val="single"/>
              <w:bottom w:color="7ba0cd" w:space="0" w:sz="8" w:val="single"/>
              <w:right w:color="000000" w:space="0" w:sz="8" w:val="single"/>
            </w:tcBorders>
            <w:shd w:fill="d9d9d9" w:val="clear"/>
            <w:tcMar>
              <w:top w:w="140.0" w:type="dxa"/>
              <w:left w:w="100.0" w:type="dxa"/>
              <w:bottom w:w="140.0" w:type="dxa"/>
              <w:right w:w="100.0" w:type="dxa"/>
            </w:tcMar>
            <w:vAlign w:val="center"/>
          </w:tcPr>
          <w:p w:rsidR="00000000" w:rsidDel="00000000" w:rsidP="00000000" w:rsidRDefault="00000000" w:rsidRPr="00000000" w14:paraId="000000C0">
            <w:pPr>
              <w:spacing w:line="240" w:lineRule="auto"/>
              <w:jc w:val="left"/>
              <w:rPr>
                <w:sz w:val="18"/>
                <w:szCs w:val="18"/>
              </w:rPr>
            </w:pPr>
            <w:r w:rsidDel="00000000" w:rsidR="00000000" w:rsidRPr="00000000">
              <w:rPr>
                <w:rFonts w:ascii="Apple Color Emoji" w:cs="Apple Color Emoji" w:eastAsia="Apple Color Emoji" w:hAnsi="Apple Color Emoji"/>
                <w:sz w:val="18"/>
                <w:szCs w:val="18"/>
                <w:rtl w:val="0"/>
              </w:rPr>
              <w:t xml:space="preserve">✔</w:t>
            </w:r>
            <w:r w:rsidDel="00000000" w:rsidR="00000000" w:rsidRPr="00000000">
              <w:rPr>
                <w:rtl w:val="0"/>
              </w:rPr>
            </w:r>
          </w:p>
        </w:tc>
        <w:tc>
          <w:tcPr>
            <w:tcBorders>
              <w:top w:color="7ba0cd" w:space="0" w:sz="8" w:val="single"/>
              <w:left w:color="000000" w:space="0" w:sz="8" w:val="single"/>
              <w:bottom w:color="7ba0cd" w:space="0" w:sz="8" w:val="single"/>
              <w:right w:color="7ba0cd" w:space="0" w:sz="8" w:val="single"/>
            </w:tcBorders>
            <w:shd w:fill="cccccc" w:val="clear"/>
            <w:tcMar>
              <w:top w:w="140.0" w:type="dxa"/>
              <w:left w:w="100.0" w:type="dxa"/>
              <w:bottom w:w="140.0" w:type="dxa"/>
              <w:right w:w="100.0" w:type="dxa"/>
            </w:tcMar>
            <w:vAlign w:val="center"/>
          </w:tcPr>
          <w:p w:rsidR="00000000" w:rsidDel="00000000" w:rsidP="00000000" w:rsidRDefault="00000000" w:rsidRPr="00000000" w14:paraId="000000C1">
            <w:pPr>
              <w:spacing w:line="240" w:lineRule="auto"/>
              <w:jc w:val="left"/>
              <w:rPr>
                <w:sz w:val="18"/>
                <w:szCs w:val="18"/>
              </w:rPr>
            </w:pPr>
            <w:r w:rsidDel="00000000" w:rsidR="00000000" w:rsidRPr="00000000">
              <w:rPr>
                <w:rFonts w:ascii="Apple Color Emoji" w:cs="Apple Color Emoji" w:eastAsia="Apple Color Emoji" w:hAnsi="Apple Color Emoji"/>
                <w:sz w:val="18"/>
                <w:szCs w:val="18"/>
                <w:rtl w:val="0"/>
              </w:rPr>
              <w:t xml:space="preserve">✔</w:t>
            </w:r>
            <w:r w:rsidDel="00000000" w:rsidR="00000000" w:rsidRPr="00000000">
              <w:rPr>
                <w:rtl w:val="0"/>
              </w:rPr>
            </w:r>
          </w:p>
        </w:tc>
      </w:tr>
      <w:tr>
        <w:trPr>
          <w:cantSplit w:val="0"/>
          <w:trHeight w:val="340" w:hRule="atLeast"/>
          <w:tblHeader w:val="0"/>
        </w:trPr>
        <w:tc>
          <w:tcPr>
            <w:tcBorders>
              <w:top w:color="7ba0cd" w:space="0" w:sz="8" w:val="single"/>
              <w:left w:color="7ba0cd" w:space="0" w:sz="8" w:val="single"/>
              <w:bottom w:color="7ba0cd" w:space="0" w:sz="8" w:val="single"/>
              <w:right w:color="000000" w:space="0" w:sz="8" w:val="single"/>
            </w:tcBorders>
            <w:shd w:fill="ffffff" w:val="clear"/>
            <w:tcMar>
              <w:top w:w="140.0" w:type="dxa"/>
              <w:left w:w="100.0" w:type="dxa"/>
              <w:bottom w:w="140.0" w:type="dxa"/>
              <w:right w:w="100.0" w:type="dxa"/>
            </w:tcMar>
            <w:vAlign w:val="center"/>
          </w:tcPr>
          <w:p w:rsidR="00000000" w:rsidDel="00000000" w:rsidP="00000000" w:rsidRDefault="00000000" w:rsidRPr="00000000" w14:paraId="000000C2">
            <w:pPr>
              <w:spacing w:line="240" w:lineRule="auto"/>
              <w:jc w:val="left"/>
              <w:rPr>
                <w:sz w:val="18"/>
                <w:szCs w:val="18"/>
              </w:rPr>
            </w:pPr>
            <w:r w:rsidDel="00000000" w:rsidR="00000000" w:rsidRPr="00000000">
              <w:rPr>
                <w:sz w:val="18"/>
                <w:szCs w:val="18"/>
                <w:rtl w:val="0"/>
              </w:rPr>
              <w:t xml:space="preserve">Offer DIH support services</w:t>
            </w:r>
          </w:p>
        </w:tc>
        <w:tc>
          <w:tcPr>
            <w:tcBorders>
              <w:top w:color="7ba0cd" w:space="0" w:sz="8" w:val="single"/>
              <w:left w:color="000000" w:space="0" w:sz="8" w:val="single"/>
              <w:bottom w:color="7ba0cd" w:space="0" w:sz="8" w:val="single"/>
              <w:right w:color="000000" w:space="0" w:sz="8" w:val="single"/>
            </w:tcBorders>
            <w:shd w:fill="f3f3f3" w:val="clear"/>
            <w:tcMar>
              <w:top w:w="140.0" w:type="dxa"/>
              <w:left w:w="100.0" w:type="dxa"/>
              <w:bottom w:w="140.0" w:type="dxa"/>
              <w:right w:w="100.0" w:type="dxa"/>
            </w:tcMar>
            <w:vAlign w:val="center"/>
          </w:tcPr>
          <w:p w:rsidR="00000000" w:rsidDel="00000000" w:rsidP="00000000" w:rsidRDefault="00000000" w:rsidRPr="00000000" w14:paraId="000000C3">
            <w:pPr>
              <w:spacing w:line="240" w:lineRule="auto"/>
              <w:jc w:val="left"/>
              <w:rPr>
                <w:sz w:val="18"/>
                <w:szCs w:val="18"/>
              </w:rPr>
            </w:pPr>
            <w:r w:rsidDel="00000000" w:rsidR="00000000" w:rsidRPr="00000000">
              <w:rPr>
                <w:rtl w:val="0"/>
              </w:rPr>
            </w:r>
          </w:p>
        </w:tc>
        <w:tc>
          <w:tcPr>
            <w:tcBorders>
              <w:top w:color="7ba0cd" w:space="0" w:sz="8" w:val="single"/>
              <w:left w:color="000000" w:space="0" w:sz="8" w:val="single"/>
              <w:bottom w:color="7ba0cd" w:space="0" w:sz="8" w:val="single"/>
              <w:right w:color="000000" w:space="0" w:sz="8" w:val="single"/>
            </w:tcBorders>
            <w:shd w:fill="d9d9d9" w:val="clear"/>
            <w:tcMar>
              <w:top w:w="140.0" w:type="dxa"/>
              <w:left w:w="100.0" w:type="dxa"/>
              <w:bottom w:w="140.0" w:type="dxa"/>
              <w:right w:w="100.0" w:type="dxa"/>
            </w:tcMar>
            <w:vAlign w:val="center"/>
          </w:tcPr>
          <w:p w:rsidR="00000000" w:rsidDel="00000000" w:rsidP="00000000" w:rsidRDefault="00000000" w:rsidRPr="00000000" w14:paraId="000000C4">
            <w:pPr>
              <w:spacing w:line="240" w:lineRule="auto"/>
              <w:jc w:val="left"/>
              <w:rPr>
                <w:sz w:val="18"/>
                <w:szCs w:val="18"/>
              </w:rPr>
            </w:pPr>
            <w:r w:rsidDel="00000000" w:rsidR="00000000" w:rsidRPr="00000000">
              <w:rPr>
                <w:rFonts w:ascii="Apple Color Emoji" w:cs="Apple Color Emoji" w:eastAsia="Apple Color Emoji" w:hAnsi="Apple Color Emoji"/>
                <w:sz w:val="18"/>
                <w:szCs w:val="18"/>
                <w:rtl w:val="0"/>
              </w:rPr>
              <w:t xml:space="preserve">✔</w:t>
            </w:r>
            <w:r w:rsidDel="00000000" w:rsidR="00000000" w:rsidRPr="00000000">
              <w:rPr>
                <w:rtl w:val="0"/>
              </w:rPr>
            </w:r>
          </w:p>
        </w:tc>
        <w:tc>
          <w:tcPr>
            <w:tcBorders>
              <w:top w:color="7ba0cd" w:space="0" w:sz="8" w:val="single"/>
              <w:left w:color="000000" w:space="0" w:sz="8" w:val="single"/>
              <w:bottom w:color="7ba0cd" w:space="0" w:sz="8" w:val="single"/>
              <w:right w:color="7ba0cd" w:space="0" w:sz="8" w:val="single"/>
            </w:tcBorders>
            <w:shd w:fill="cccccc" w:val="clear"/>
            <w:tcMar>
              <w:top w:w="140.0" w:type="dxa"/>
              <w:left w:w="100.0" w:type="dxa"/>
              <w:bottom w:w="140.0" w:type="dxa"/>
              <w:right w:w="100.0" w:type="dxa"/>
            </w:tcMar>
            <w:vAlign w:val="center"/>
          </w:tcPr>
          <w:p w:rsidR="00000000" w:rsidDel="00000000" w:rsidP="00000000" w:rsidRDefault="00000000" w:rsidRPr="00000000" w14:paraId="000000C5">
            <w:pPr>
              <w:spacing w:line="240" w:lineRule="auto"/>
              <w:jc w:val="left"/>
              <w:rPr>
                <w:sz w:val="18"/>
                <w:szCs w:val="18"/>
              </w:rPr>
            </w:pPr>
            <w:r w:rsidDel="00000000" w:rsidR="00000000" w:rsidRPr="00000000">
              <w:rPr>
                <w:rFonts w:ascii="Apple Color Emoji" w:cs="Apple Color Emoji" w:eastAsia="Apple Color Emoji" w:hAnsi="Apple Color Emoji"/>
                <w:sz w:val="18"/>
                <w:szCs w:val="18"/>
                <w:rtl w:val="0"/>
              </w:rPr>
              <w:t xml:space="preserve">✔</w:t>
            </w:r>
            <w:r w:rsidDel="00000000" w:rsidR="00000000" w:rsidRPr="00000000">
              <w:rPr>
                <w:rtl w:val="0"/>
              </w:rPr>
            </w:r>
          </w:p>
        </w:tc>
      </w:tr>
      <w:tr>
        <w:trPr>
          <w:cantSplit w:val="0"/>
          <w:trHeight w:val="340" w:hRule="atLeast"/>
          <w:tblHeader w:val="0"/>
        </w:trPr>
        <w:tc>
          <w:tcPr>
            <w:tcBorders>
              <w:top w:color="7ba0cd" w:space="0" w:sz="8" w:val="single"/>
              <w:left w:color="7ba0cd" w:space="0" w:sz="8" w:val="single"/>
              <w:bottom w:color="7ba0cd" w:space="0" w:sz="8" w:val="single"/>
              <w:right w:color="000000" w:space="0" w:sz="8" w:val="single"/>
            </w:tcBorders>
            <w:shd w:fill="ffffff" w:val="clear"/>
            <w:tcMar>
              <w:top w:w="140.0" w:type="dxa"/>
              <w:left w:w="100.0" w:type="dxa"/>
              <w:bottom w:w="140.0" w:type="dxa"/>
              <w:right w:w="100.0" w:type="dxa"/>
            </w:tcMar>
            <w:vAlign w:val="center"/>
          </w:tcPr>
          <w:p w:rsidR="00000000" w:rsidDel="00000000" w:rsidP="00000000" w:rsidRDefault="00000000" w:rsidRPr="00000000" w14:paraId="000000C6">
            <w:pPr>
              <w:spacing w:line="240" w:lineRule="auto"/>
              <w:jc w:val="left"/>
              <w:rPr>
                <w:sz w:val="18"/>
                <w:szCs w:val="18"/>
              </w:rPr>
            </w:pPr>
            <w:r w:rsidDel="00000000" w:rsidR="00000000" w:rsidRPr="00000000">
              <w:rPr>
                <w:sz w:val="18"/>
                <w:szCs w:val="18"/>
                <w:rtl w:val="0"/>
              </w:rPr>
              <w:t xml:space="preserve">Eligible for supporting pay-for-use use cases as an integrated EGI provider</w:t>
            </w:r>
          </w:p>
        </w:tc>
        <w:tc>
          <w:tcPr>
            <w:tcBorders>
              <w:top w:color="7ba0cd" w:space="0" w:sz="8" w:val="single"/>
              <w:left w:color="000000" w:space="0" w:sz="8" w:val="single"/>
              <w:bottom w:color="7ba0cd" w:space="0" w:sz="8" w:val="single"/>
              <w:right w:color="000000" w:space="0" w:sz="8" w:val="single"/>
            </w:tcBorders>
            <w:shd w:fill="f3f3f3" w:val="clear"/>
            <w:tcMar>
              <w:top w:w="140.0" w:type="dxa"/>
              <w:left w:w="100.0" w:type="dxa"/>
              <w:bottom w:w="140.0" w:type="dxa"/>
              <w:right w:w="100.0" w:type="dxa"/>
            </w:tcMar>
            <w:vAlign w:val="center"/>
          </w:tcPr>
          <w:p w:rsidR="00000000" w:rsidDel="00000000" w:rsidP="00000000" w:rsidRDefault="00000000" w:rsidRPr="00000000" w14:paraId="000000C7">
            <w:pPr>
              <w:spacing w:line="240" w:lineRule="auto"/>
              <w:jc w:val="left"/>
              <w:rPr>
                <w:sz w:val="18"/>
                <w:szCs w:val="18"/>
              </w:rPr>
            </w:pPr>
            <w:r w:rsidDel="00000000" w:rsidR="00000000" w:rsidRPr="00000000">
              <w:rPr>
                <w:rtl w:val="0"/>
              </w:rPr>
            </w:r>
          </w:p>
        </w:tc>
        <w:tc>
          <w:tcPr>
            <w:tcBorders>
              <w:top w:color="7ba0cd" w:space="0" w:sz="8" w:val="single"/>
              <w:left w:color="000000" w:space="0" w:sz="8" w:val="single"/>
              <w:bottom w:color="7ba0cd" w:space="0" w:sz="8" w:val="single"/>
              <w:right w:color="000000" w:space="0" w:sz="8" w:val="single"/>
            </w:tcBorders>
            <w:shd w:fill="d9d9d9" w:val="clear"/>
            <w:tcMar>
              <w:top w:w="140.0" w:type="dxa"/>
              <w:left w:w="100.0" w:type="dxa"/>
              <w:bottom w:w="140.0" w:type="dxa"/>
              <w:right w:w="100.0" w:type="dxa"/>
            </w:tcMar>
            <w:vAlign w:val="center"/>
          </w:tcPr>
          <w:p w:rsidR="00000000" w:rsidDel="00000000" w:rsidP="00000000" w:rsidRDefault="00000000" w:rsidRPr="00000000" w14:paraId="000000C8">
            <w:pPr>
              <w:spacing w:line="240" w:lineRule="auto"/>
              <w:jc w:val="left"/>
              <w:rPr>
                <w:sz w:val="18"/>
                <w:szCs w:val="18"/>
              </w:rPr>
            </w:pPr>
            <w:r w:rsidDel="00000000" w:rsidR="00000000" w:rsidRPr="00000000">
              <w:rPr>
                <w:rtl w:val="0"/>
              </w:rPr>
            </w:r>
          </w:p>
        </w:tc>
        <w:tc>
          <w:tcPr>
            <w:tcBorders>
              <w:top w:color="7ba0cd" w:space="0" w:sz="8" w:val="single"/>
              <w:left w:color="000000" w:space="0" w:sz="8" w:val="single"/>
              <w:bottom w:color="7ba0cd" w:space="0" w:sz="8" w:val="single"/>
              <w:right w:color="7ba0cd" w:space="0" w:sz="8" w:val="single"/>
            </w:tcBorders>
            <w:shd w:fill="cccccc" w:val="clear"/>
            <w:tcMar>
              <w:top w:w="140.0" w:type="dxa"/>
              <w:left w:w="100.0" w:type="dxa"/>
              <w:bottom w:w="140.0" w:type="dxa"/>
              <w:right w:w="100.0" w:type="dxa"/>
            </w:tcMar>
            <w:vAlign w:val="center"/>
          </w:tcPr>
          <w:p w:rsidR="00000000" w:rsidDel="00000000" w:rsidP="00000000" w:rsidRDefault="00000000" w:rsidRPr="00000000" w14:paraId="000000C9">
            <w:pPr>
              <w:spacing w:line="240" w:lineRule="auto"/>
              <w:jc w:val="left"/>
              <w:rPr>
                <w:sz w:val="18"/>
                <w:szCs w:val="18"/>
              </w:rPr>
            </w:pPr>
            <w:r w:rsidDel="00000000" w:rsidR="00000000" w:rsidRPr="00000000">
              <w:rPr>
                <w:rFonts w:ascii="Apple Color Emoji" w:cs="Apple Color Emoji" w:eastAsia="Apple Color Emoji" w:hAnsi="Apple Color Emoji"/>
                <w:sz w:val="18"/>
                <w:szCs w:val="18"/>
                <w:rtl w:val="0"/>
              </w:rPr>
              <w:t xml:space="preserve">✔</w:t>
            </w:r>
            <w:r w:rsidDel="00000000" w:rsidR="00000000" w:rsidRPr="00000000">
              <w:rPr>
                <w:rtl w:val="0"/>
              </w:rPr>
            </w:r>
          </w:p>
        </w:tc>
      </w:tr>
      <w:tr>
        <w:trPr>
          <w:cantSplit w:val="0"/>
          <w:trHeight w:val="340" w:hRule="atLeast"/>
          <w:tblHeader w:val="0"/>
        </w:trPr>
        <w:tc>
          <w:tcPr>
            <w:tcBorders>
              <w:top w:color="7ba0cd" w:space="0" w:sz="8" w:val="single"/>
              <w:left w:color="7ba0cd" w:space="0" w:sz="8" w:val="single"/>
              <w:bottom w:color="7ba0cd" w:space="0" w:sz="8" w:val="single"/>
              <w:right w:color="000000" w:space="0" w:sz="8" w:val="single"/>
            </w:tcBorders>
            <w:shd w:fill="ffffff" w:val="clear"/>
            <w:tcMar>
              <w:top w:w="140.0" w:type="dxa"/>
              <w:left w:w="100.0" w:type="dxa"/>
              <w:bottom w:w="140.0" w:type="dxa"/>
              <w:right w:w="100.0" w:type="dxa"/>
            </w:tcMar>
            <w:vAlign w:val="center"/>
          </w:tcPr>
          <w:p w:rsidR="00000000" w:rsidDel="00000000" w:rsidP="00000000" w:rsidRDefault="00000000" w:rsidRPr="00000000" w14:paraId="000000CA">
            <w:pPr>
              <w:spacing w:line="240" w:lineRule="auto"/>
              <w:jc w:val="left"/>
              <w:rPr>
                <w:sz w:val="18"/>
                <w:szCs w:val="18"/>
              </w:rPr>
            </w:pPr>
            <w:r w:rsidDel="00000000" w:rsidR="00000000" w:rsidRPr="00000000">
              <w:rPr>
                <w:sz w:val="18"/>
                <w:szCs w:val="18"/>
                <w:rtl w:val="0"/>
              </w:rPr>
              <w:t xml:space="preserve">Access to the suite of EGI internal federation services (e.g. SSO, accounting and monitoring of services, collaboration tools; centralised coordination around security, technology, operations).</w:t>
            </w:r>
          </w:p>
        </w:tc>
        <w:tc>
          <w:tcPr>
            <w:tcBorders>
              <w:top w:color="7ba0cd" w:space="0" w:sz="8" w:val="single"/>
              <w:left w:color="000000" w:space="0" w:sz="8" w:val="single"/>
              <w:bottom w:color="7ba0cd" w:space="0" w:sz="8" w:val="single"/>
              <w:right w:color="000000" w:space="0" w:sz="8" w:val="single"/>
            </w:tcBorders>
            <w:shd w:fill="f3f3f3" w:val="clear"/>
            <w:tcMar>
              <w:top w:w="140.0" w:type="dxa"/>
              <w:left w:w="100.0" w:type="dxa"/>
              <w:bottom w:w="140.0" w:type="dxa"/>
              <w:right w:w="100.0" w:type="dxa"/>
            </w:tcMar>
            <w:vAlign w:val="center"/>
          </w:tcPr>
          <w:p w:rsidR="00000000" w:rsidDel="00000000" w:rsidP="00000000" w:rsidRDefault="00000000" w:rsidRPr="00000000" w14:paraId="000000CB">
            <w:pPr>
              <w:spacing w:line="240" w:lineRule="auto"/>
              <w:jc w:val="left"/>
              <w:rPr>
                <w:sz w:val="18"/>
                <w:szCs w:val="18"/>
              </w:rPr>
            </w:pPr>
            <w:r w:rsidDel="00000000" w:rsidR="00000000" w:rsidRPr="00000000">
              <w:rPr>
                <w:rtl w:val="0"/>
              </w:rPr>
            </w:r>
          </w:p>
        </w:tc>
        <w:tc>
          <w:tcPr>
            <w:tcBorders>
              <w:top w:color="7ba0cd" w:space="0" w:sz="8" w:val="single"/>
              <w:left w:color="000000" w:space="0" w:sz="8" w:val="single"/>
              <w:bottom w:color="7ba0cd" w:space="0" w:sz="8" w:val="single"/>
              <w:right w:color="000000" w:space="0" w:sz="8" w:val="single"/>
            </w:tcBorders>
            <w:shd w:fill="d9d9d9" w:val="clear"/>
            <w:tcMar>
              <w:top w:w="140.0" w:type="dxa"/>
              <w:left w:w="100.0" w:type="dxa"/>
              <w:bottom w:w="140.0" w:type="dxa"/>
              <w:right w:w="100.0" w:type="dxa"/>
            </w:tcMar>
            <w:vAlign w:val="center"/>
          </w:tcPr>
          <w:p w:rsidR="00000000" w:rsidDel="00000000" w:rsidP="00000000" w:rsidRDefault="00000000" w:rsidRPr="00000000" w14:paraId="000000CC">
            <w:pPr>
              <w:spacing w:line="240" w:lineRule="auto"/>
              <w:jc w:val="left"/>
              <w:rPr>
                <w:sz w:val="18"/>
                <w:szCs w:val="18"/>
              </w:rPr>
            </w:pPr>
            <w:r w:rsidDel="00000000" w:rsidR="00000000" w:rsidRPr="00000000">
              <w:rPr>
                <w:rtl w:val="0"/>
              </w:rPr>
            </w:r>
          </w:p>
        </w:tc>
        <w:tc>
          <w:tcPr>
            <w:tcBorders>
              <w:top w:color="7ba0cd" w:space="0" w:sz="8" w:val="single"/>
              <w:left w:color="000000" w:space="0" w:sz="8" w:val="single"/>
              <w:bottom w:color="7ba0cd" w:space="0" w:sz="8" w:val="single"/>
              <w:right w:color="7ba0cd" w:space="0" w:sz="8" w:val="single"/>
            </w:tcBorders>
            <w:shd w:fill="cccccc" w:val="clear"/>
            <w:tcMar>
              <w:top w:w="140.0" w:type="dxa"/>
              <w:left w:w="100.0" w:type="dxa"/>
              <w:bottom w:w="140.0" w:type="dxa"/>
              <w:right w:w="100.0" w:type="dxa"/>
            </w:tcMar>
            <w:vAlign w:val="center"/>
          </w:tcPr>
          <w:p w:rsidR="00000000" w:rsidDel="00000000" w:rsidP="00000000" w:rsidRDefault="00000000" w:rsidRPr="00000000" w14:paraId="000000CD">
            <w:pPr>
              <w:spacing w:line="240" w:lineRule="auto"/>
              <w:jc w:val="left"/>
              <w:rPr>
                <w:sz w:val="18"/>
                <w:szCs w:val="18"/>
              </w:rPr>
            </w:pPr>
            <w:r w:rsidDel="00000000" w:rsidR="00000000" w:rsidRPr="00000000">
              <w:rPr>
                <w:rFonts w:ascii="Apple Color Emoji" w:cs="Apple Color Emoji" w:eastAsia="Apple Color Emoji" w:hAnsi="Apple Color Emoji"/>
                <w:sz w:val="18"/>
                <w:szCs w:val="18"/>
                <w:rtl w:val="0"/>
              </w:rPr>
              <w:t xml:space="preserve">✔</w:t>
            </w:r>
            <w:r w:rsidDel="00000000" w:rsidR="00000000" w:rsidRPr="00000000">
              <w:rPr>
                <w:rtl w:val="0"/>
              </w:rPr>
            </w:r>
          </w:p>
        </w:tc>
      </w:tr>
      <w:tr>
        <w:trPr>
          <w:cantSplit w:val="0"/>
          <w:trHeight w:val="340" w:hRule="atLeast"/>
          <w:tblHeader w:val="0"/>
        </w:trPr>
        <w:tc>
          <w:tcPr>
            <w:tcBorders>
              <w:top w:color="7ba0cd" w:space="0" w:sz="8" w:val="single"/>
              <w:left w:color="7ba0cd" w:space="0" w:sz="8" w:val="single"/>
              <w:bottom w:color="7ba0cd" w:space="0" w:sz="8" w:val="single"/>
              <w:right w:color="000000" w:space="0" w:sz="8" w:val="single"/>
            </w:tcBorders>
            <w:shd w:fill="ffffff" w:val="clear"/>
            <w:tcMar>
              <w:top w:w="140.0" w:type="dxa"/>
              <w:left w:w="100.0" w:type="dxa"/>
              <w:bottom w:w="140.0" w:type="dxa"/>
              <w:right w:w="100.0" w:type="dxa"/>
            </w:tcMar>
            <w:vAlign w:val="center"/>
          </w:tcPr>
          <w:p w:rsidR="00000000" w:rsidDel="00000000" w:rsidP="00000000" w:rsidRDefault="00000000" w:rsidRPr="00000000" w14:paraId="000000CE">
            <w:pPr>
              <w:spacing w:line="240" w:lineRule="auto"/>
              <w:jc w:val="left"/>
              <w:rPr>
                <w:sz w:val="18"/>
                <w:szCs w:val="18"/>
              </w:rPr>
            </w:pPr>
            <w:r w:rsidDel="00000000" w:rsidR="00000000" w:rsidRPr="00000000">
              <w:rPr>
                <w:sz w:val="18"/>
                <w:szCs w:val="18"/>
                <w:rtl w:val="0"/>
              </w:rPr>
              <w:t xml:space="preserve">Eligible for invitation to selected EGI Council Meetings and contribute to strategies</w:t>
            </w:r>
          </w:p>
        </w:tc>
        <w:tc>
          <w:tcPr>
            <w:tcBorders>
              <w:top w:color="7ba0cd" w:space="0" w:sz="8" w:val="single"/>
              <w:left w:color="000000" w:space="0" w:sz="8" w:val="single"/>
              <w:bottom w:color="7ba0cd" w:space="0" w:sz="8" w:val="single"/>
              <w:right w:color="000000" w:space="0" w:sz="8" w:val="single"/>
            </w:tcBorders>
            <w:shd w:fill="f3f3f3" w:val="clear"/>
            <w:tcMar>
              <w:top w:w="140.0" w:type="dxa"/>
              <w:left w:w="100.0" w:type="dxa"/>
              <w:bottom w:w="140.0" w:type="dxa"/>
              <w:right w:w="100.0" w:type="dxa"/>
            </w:tcMar>
            <w:vAlign w:val="center"/>
          </w:tcPr>
          <w:p w:rsidR="00000000" w:rsidDel="00000000" w:rsidP="00000000" w:rsidRDefault="00000000" w:rsidRPr="00000000" w14:paraId="000000CF">
            <w:pPr>
              <w:spacing w:line="240" w:lineRule="auto"/>
              <w:jc w:val="left"/>
              <w:rPr>
                <w:sz w:val="18"/>
                <w:szCs w:val="18"/>
              </w:rPr>
            </w:pPr>
            <w:r w:rsidDel="00000000" w:rsidR="00000000" w:rsidRPr="00000000">
              <w:rPr>
                <w:rtl w:val="0"/>
              </w:rPr>
            </w:r>
          </w:p>
        </w:tc>
        <w:tc>
          <w:tcPr>
            <w:tcBorders>
              <w:top w:color="7ba0cd" w:space="0" w:sz="8" w:val="single"/>
              <w:left w:color="000000" w:space="0" w:sz="8" w:val="single"/>
              <w:bottom w:color="7ba0cd" w:space="0" w:sz="8" w:val="single"/>
              <w:right w:color="000000" w:space="0" w:sz="8" w:val="single"/>
            </w:tcBorders>
            <w:shd w:fill="d9d9d9" w:val="clear"/>
            <w:tcMar>
              <w:top w:w="140.0" w:type="dxa"/>
              <w:left w:w="100.0" w:type="dxa"/>
              <w:bottom w:w="140.0" w:type="dxa"/>
              <w:right w:w="100.0" w:type="dxa"/>
            </w:tcMar>
            <w:vAlign w:val="center"/>
          </w:tcPr>
          <w:p w:rsidR="00000000" w:rsidDel="00000000" w:rsidP="00000000" w:rsidRDefault="00000000" w:rsidRPr="00000000" w14:paraId="000000D0">
            <w:pPr>
              <w:spacing w:line="240" w:lineRule="auto"/>
              <w:jc w:val="left"/>
              <w:rPr>
                <w:sz w:val="18"/>
                <w:szCs w:val="18"/>
              </w:rPr>
            </w:pPr>
            <w:r w:rsidDel="00000000" w:rsidR="00000000" w:rsidRPr="00000000">
              <w:rPr>
                <w:rtl w:val="0"/>
              </w:rPr>
            </w:r>
          </w:p>
        </w:tc>
        <w:tc>
          <w:tcPr>
            <w:tcBorders>
              <w:top w:color="7ba0cd" w:space="0" w:sz="8" w:val="single"/>
              <w:left w:color="000000" w:space="0" w:sz="8" w:val="single"/>
              <w:bottom w:color="7ba0cd" w:space="0" w:sz="8" w:val="single"/>
              <w:right w:color="7ba0cd" w:space="0" w:sz="8" w:val="single"/>
            </w:tcBorders>
            <w:shd w:fill="cccccc" w:val="clear"/>
            <w:tcMar>
              <w:top w:w="140.0" w:type="dxa"/>
              <w:left w:w="100.0" w:type="dxa"/>
              <w:bottom w:w="140.0" w:type="dxa"/>
              <w:right w:w="100.0" w:type="dxa"/>
            </w:tcMar>
            <w:vAlign w:val="center"/>
          </w:tcPr>
          <w:p w:rsidR="00000000" w:rsidDel="00000000" w:rsidP="00000000" w:rsidRDefault="00000000" w:rsidRPr="00000000" w14:paraId="000000D1">
            <w:pPr>
              <w:spacing w:line="240" w:lineRule="auto"/>
              <w:jc w:val="left"/>
              <w:rPr>
                <w:sz w:val="18"/>
                <w:szCs w:val="18"/>
              </w:rPr>
            </w:pPr>
            <w:r w:rsidDel="00000000" w:rsidR="00000000" w:rsidRPr="00000000">
              <w:rPr>
                <w:rFonts w:ascii="Apple Color Emoji" w:cs="Apple Color Emoji" w:eastAsia="Apple Color Emoji" w:hAnsi="Apple Color Emoji"/>
                <w:sz w:val="18"/>
                <w:szCs w:val="18"/>
                <w:rtl w:val="0"/>
              </w:rPr>
              <w:t xml:space="preserve">✔</w:t>
            </w:r>
            <w:r w:rsidDel="00000000" w:rsidR="00000000" w:rsidRPr="00000000">
              <w:rPr>
                <w:rtl w:val="0"/>
              </w:rPr>
            </w:r>
          </w:p>
        </w:tc>
      </w:tr>
    </w:tbl>
    <w:p w:rsidR="00000000" w:rsidDel="00000000" w:rsidP="00000000" w:rsidRDefault="00000000" w:rsidRPr="00000000" w14:paraId="000000D2">
      <w:pPr>
        <w:rPr/>
      </w:pPr>
      <w:r w:rsidDel="00000000" w:rsidR="00000000" w:rsidRPr="00000000">
        <w:rPr>
          <w:rtl w:val="0"/>
        </w:rPr>
      </w:r>
    </w:p>
    <w:p w:rsidR="00000000" w:rsidDel="00000000" w:rsidP="00000000" w:rsidRDefault="00000000" w:rsidRPr="00000000" w14:paraId="000000D3">
      <w:pPr>
        <w:rPr/>
      </w:pPr>
      <w:r w:rsidDel="00000000" w:rsidR="00000000" w:rsidRPr="00000000">
        <w:rPr>
          <w:rtl w:val="0"/>
        </w:rPr>
        <w:t xml:space="preserve">In order to maintain an active and engaged EGI DIH community, partners are expected to: </w:t>
      </w:r>
    </w:p>
    <w:p w:rsidR="00000000" w:rsidDel="00000000" w:rsidP="00000000" w:rsidRDefault="00000000" w:rsidRPr="00000000" w14:paraId="000000D4">
      <w:pPr>
        <w:numPr>
          <w:ilvl w:val="0"/>
          <w:numId w:val="22"/>
        </w:numPr>
        <w:pBdr>
          <w:top w:space="0" w:sz="0" w:val="nil"/>
          <w:left w:space="0" w:sz="0" w:val="nil"/>
          <w:bottom w:space="0" w:sz="0" w:val="nil"/>
          <w:right w:space="0" w:sz="0" w:val="nil"/>
          <w:between w:space="0" w:sz="0" w:val="nil"/>
        </w:pBdr>
        <w:spacing w:after="0" w:lineRule="auto"/>
        <w:ind w:left="360" w:hanging="360"/>
        <w:rPr>
          <w:color w:val="000000"/>
        </w:rPr>
      </w:pPr>
      <w:r w:rsidDel="00000000" w:rsidR="00000000" w:rsidRPr="00000000">
        <w:rPr>
          <w:color w:val="000000"/>
          <w:rtl w:val="0"/>
        </w:rPr>
        <w:t xml:space="preserve">Register to become a partner of the community and be included in the slack channel as primary written communication.</w:t>
      </w:r>
    </w:p>
    <w:p w:rsidR="00000000" w:rsidDel="00000000" w:rsidP="00000000" w:rsidRDefault="00000000" w:rsidRPr="00000000" w14:paraId="000000D5">
      <w:pPr>
        <w:numPr>
          <w:ilvl w:val="0"/>
          <w:numId w:val="22"/>
        </w:numPr>
        <w:pBdr>
          <w:top w:space="0" w:sz="0" w:val="nil"/>
          <w:left w:space="0" w:sz="0" w:val="nil"/>
          <w:bottom w:space="0" w:sz="0" w:val="nil"/>
          <w:right w:space="0" w:sz="0" w:val="nil"/>
          <w:between w:space="0" w:sz="0" w:val="nil"/>
        </w:pBdr>
        <w:spacing w:after="0" w:lineRule="auto"/>
        <w:ind w:left="360" w:hanging="360"/>
        <w:rPr>
          <w:color w:val="000000"/>
        </w:rPr>
      </w:pPr>
      <w:r w:rsidDel="00000000" w:rsidR="00000000" w:rsidRPr="00000000">
        <w:rPr>
          <w:color w:val="000000"/>
          <w:rtl w:val="0"/>
        </w:rPr>
        <w:t xml:space="preserve">Subscribe to the EGI DIH mailing list to receive relevant information.</w:t>
      </w:r>
    </w:p>
    <w:p w:rsidR="00000000" w:rsidDel="00000000" w:rsidP="00000000" w:rsidRDefault="00000000" w:rsidRPr="00000000" w14:paraId="000000D6">
      <w:pPr>
        <w:numPr>
          <w:ilvl w:val="0"/>
          <w:numId w:val="22"/>
        </w:numPr>
        <w:pBdr>
          <w:top w:space="0" w:sz="0" w:val="nil"/>
          <w:left w:space="0" w:sz="0" w:val="nil"/>
          <w:bottom w:space="0" w:sz="0" w:val="nil"/>
          <w:right w:space="0" w:sz="0" w:val="nil"/>
          <w:between w:space="0" w:sz="0" w:val="nil"/>
        </w:pBdr>
        <w:spacing w:after="0" w:lineRule="auto"/>
        <w:ind w:left="360" w:hanging="360"/>
        <w:rPr>
          <w:color w:val="000000"/>
        </w:rPr>
      </w:pPr>
      <w:r w:rsidDel="00000000" w:rsidR="00000000" w:rsidRPr="00000000">
        <w:rPr>
          <w:color w:val="000000"/>
          <w:rtl w:val="0"/>
        </w:rPr>
        <w:t xml:space="preserve">Share relevant external information for the community such as news and events.</w:t>
      </w:r>
    </w:p>
    <w:p w:rsidR="00000000" w:rsidDel="00000000" w:rsidP="00000000" w:rsidRDefault="00000000" w:rsidRPr="00000000" w14:paraId="000000D7">
      <w:pPr>
        <w:numPr>
          <w:ilvl w:val="0"/>
          <w:numId w:val="22"/>
        </w:numPr>
        <w:pBdr>
          <w:top w:space="0" w:sz="0" w:val="nil"/>
          <w:left w:space="0" w:sz="0" w:val="nil"/>
          <w:bottom w:space="0" w:sz="0" w:val="nil"/>
          <w:right w:space="0" w:sz="0" w:val="nil"/>
          <w:between w:space="0" w:sz="0" w:val="nil"/>
        </w:pBdr>
        <w:spacing w:after="0" w:lineRule="auto"/>
        <w:ind w:left="360" w:hanging="360"/>
        <w:rPr>
          <w:color w:val="000000"/>
        </w:rPr>
      </w:pPr>
      <w:r w:rsidDel="00000000" w:rsidR="00000000" w:rsidRPr="00000000">
        <w:rPr>
          <w:color w:val="000000"/>
          <w:rtl w:val="0"/>
        </w:rPr>
        <w:t xml:space="preserve">Actively participate, to the extent possible, in the EGI DIH meetings.</w:t>
      </w:r>
    </w:p>
    <w:p w:rsidR="00000000" w:rsidDel="00000000" w:rsidP="00000000" w:rsidRDefault="00000000" w:rsidRPr="00000000" w14:paraId="000000D8">
      <w:pPr>
        <w:numPr>
          <w:ilvl w:val="0"/>
          <w:numId w:val="22"/>
        </w:numPr>
        <w:pBdr>
          <w:top w:space="0" w:sz="0" w:val="nil"/>
          <w:left w:space="0" w:sz="0" w:val="nil"/>
          <w:bottom w:space="0" w:sz="0" w:val="nil"/>
          <w:right w:space="0" w:sz="0" w:val="nil"/>
          <w:between w:space="0" w:sz="0" w:val="nil"/>
        </w:pBdr>
        <w:spacing w:after="0" w:lineRule="auto"/>
        <w:ind w:left="360" w:hanging="360"/>
        <w:rPr>
          <w:color w:val="000000"/>
        </w:rPr>
      </w:pPr>
      <w:r w:rsidDel="00000000" w:rsidR="00000000" w:rsidRPr="00000000">
        <w:rPr>
          <w:color w:val="000000"/>
          <w:rtl w:val="0"/>
        </w:rPr>
        <w:t xml:space="preserve">Contribute to the spirit of transparency and openness, promoting knowledge sharing and networking between the partners.</w:t>
      </w:r>
    </w:p>
    <w:p w:rsidR="00000000" w:rsidDel="00000000" w:rsidP="00000000" w:rsidRDefault="00000000" w:rsidRPr="00000000" w14:paraId="000000D9">
      <w:pPr>
        <w:numPr>
          <w:ilvl w:val="0"/>
          <w:numId w:val="22"/>
        </w:numPr>
        <w:pBdr>
          <w:top w:space="0" w:sz="0" w:val="nil"/>
          <w:left w:space="0" w:sz="0" w:val="nil"/>
          <w:bottom w:space="0" w:sz="0" w:val="nil"/>
          <w:right w:space="0" w:sz="0" w:val="nil"/>
          <w:between w:space="0" w:sz="0" w:val="nil"/>
        </w:pBdr>
        <w:spacing w:after="0" w:lineRule="auto"/>
        <w:ind w:left="360" w:hanging="360"/>
        <w:rPr>
          <w:color w:val="000000"/>
        </w:rPr>
      </w:pPr>
      <w:r w:rsidDel="00000000" w:rsidR="00000000" w:rsidRPr="00000000">
        <w:rPr>
          <w:color w:val="000000"/>
          <w:rtl w:val="0"/>
        </w:rPr>
        <w:t xml:space="preserve">Participate, to the extent possible, in the activities of their interest organised by the EGI DIH such as webinars, conferences or workshops.</w:t>
      </w:r>
    </w:p>
    <w:p w:rsidR="00000000" w:rsidDel="00000000" w:rsidP="00000000" w:rsidRDefault="00000000" w:rsidRPr="00000000" w14:paraId="000000DA">
      <w:pPr>
        <w:numPr>
          <w:ilvl w:val="0"/>
          <w:numId w:val="22"/>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Abide by and support the EGI DIH ToR (for content level partners and federated level partners).</w:t>
      </w:r>
    </w:p>
    <w:p w:rsidR="00000000" w:rsidDel="00000000" w:rsidP="00000000" w:rsidRDefault="00000000" w:rsidRPr="00000000" w14:paraId="000000DB">
      <w:pPr>
        <w:pStyle w:val="Heading1"/>
        <w:numPr>
          <w:ilvl w:val="0"/>
          <w:numId w:val="33"/>
        </w:numPr>
        <w:ind w:left="432" w:hanging="432"/>
        <w:rPr/>
      </w:pPr>
      <w:bookmarkStart w:colFirst="0" w:colLast="0" w:name="_heading=h.32hioqz" w:id="12"/>
      <w:bookmarkEnd w:id="12"/>
      <w:r w:rsidDel="00000000" w:rsidR="00000000" w:rsidRPr="00000000">
        <w:rPr>
          <w:rtl w:val="0"/>
        </w:rPr>
        <w:t xml:space="preserve">Operations</w:t>
      </w:r>
    </w:p>
    <w:p w:rsidR="00000000" w:rsidDel="00000000" w:rsidP="00000000" w:rsidRDefault="00000000" w:rsidRPr="00000000" w14:paraId="000000DC">
      <w:pPr>
        <w:pStyle w:val="Heading2"/>
        <w:numPr>
          <w:ilvl w:val="1"/>
          <w:numId w:val="33"/>
        </w:numPr>
        <w:ind w:left="576" w:hanging="576"/>
        <w:rPr/>
      </w:pPr>
      <w:bookmarkStart w:colFirst="0" w:colLast="0" w:name="_heading=h.1hmsyys" w:id="13"/>
      <w:bookmarkEnd w:id="13"/>
      <w:r w:rsidDel="00000000" w:rsidR="00000000" w:rsidRPr="00000000">
        <w:rPr>
          <w:rtl w:val="0"/>
        </w:rPr>
        <w:t xml:space="preserve">Coordinator</w:t>
      </w:r>
    </w:p>
    <w:p w:rsidR="00000000" w:rsidDel="00000000" w:rsidP="00000000" w:rsidRDefault="00000000" w:rsidRPr="00000000" w14:paraId="000000DD">
      <w:pPr>
        <w:rPr/>
      </w:pPr>
      <w:r w:rsidDel="00000000" w:rsidR="00000000" w:rsidRPr="00000000">
        <w:rPr>
          <w:rtl w:val="0"/>
        </w:rPr>
        <w:t xml:space="preserve">The Coordinator of the EGI DIH is appointed and dismissed by the EGI.eu Director. A deputy is also assigned. Both the Coordinator and Deputy can assume additional roles in the EGI DIH.</w:t>
      </w:r>
    </w:p>
    <w:p w:rsidR="00000000" w:rsidDel="00000000" w:rsidP="00000000" w:rsidRDefault="00000000" w:rsidRPr="00000000" w14:paraId="000000DE">
      <w:pPr>
        <w:rPr/>
      </w:pPr>
      <w:r w:rsidDel="00000000" w:rsidR="00000000" w:rsidRPr="00000000">
        <w:rPr>
          <w:rtl w:val="0"/>
        </w:rPr>
        <w:t xml:space="preserve">The Coordinator will be responsible for management of the activities of the EGI DIH and for calling and running regular meetings.  </w:t>
      </w:r>
    </w:p>
    <w:p w:rsidR="00000000" w:rsidDel="00000000" w:rsidP="00000000" w:rsidRDefault="00000000" w:rsidRPr="00000000" w14:paraId="000000DF">
      <w:pPr>
        <w:pStyle w:val="Heading2"/>
        <w:numPr>
          <w:ilvl w:val="1"/>
          <w:numId w:val="33"/>
        </w:numPr>
        <w:ind w:left="576" w:hanging="576"/>
        <w:rPr/>
      </w:pPr>
      <w:bookmarkStart w:colFirst="0" w:colLast="0" w:name="_heading=h.41mghml" w:id="14"/>
      <w:bookmarkEnd w:id="14"/>
      <w:r w:rsidDel="00000000" w:rsidR="00000000" w:rsidRPr="00000000">
        <w:rPr>
          <w:rtl w:val="0"/>
        </w:rPr>
        <w:t xml:space="preserve">Core Team</w:t>
      </w:r>
    </w:p>
    <w:p w:rsidR="00000000" w:rsidDel="00000000" w:rsidP="00000000" w:rsidRDefault="00000000" w:rsidRPr="00000000" w14:paraId="000000E0">
      <w:pPr>
        <w:rPr/>
      </w:pPr>
      <w:r w:rsidDel="00000000" w:rsidR="00000000" w:rsidRPr="00000000">
        <w:rPr>
          <w:rtl w:val="0"/>
        </w:rPr>
        <w:t xml:space="preserve">The EGI DIH core team is responsible for the day-to-day running and support of the EGI DIH and is composed of selected staff from the EGI Foundation and selected participants from EGI Federation Members. </w:t>
      </w:r>
    </w:p>
    <w:p w:rsidR="00000000" w:rsidDel="00000000" w:rsidP="00000000" w:rsidRDefault="00000000" w:rsidRPr="00000000" w14:paraId="000000E1">
      <w:pPr>
        <w:pStyle w:val="Heading2"/>
        <w:numPr>
          <w:ilvl w:val="1"/>
          <w:numId w:val="33"/>
        </w:numPr>
        <w:ind w:left="576" w:hanging="576"/>
        <w:rPr/>
      </w:pPr>
      <w:bookmarkStart w:colFirst="0" w:colLast="0" w:name="_heading=h.2grqrue" w:id="15"/>
      <w:bookmarkEnd w:id="15"/>
      <w:r w:rsidDel="00000000" w:rsidR="00000000" w:rsidRPr="00000000">
        <w:rPr>
          <w:rtl w:val="0"/>
        </w:rPr>
        <w:t xml:space="preserve">Support and liaison team</w:t>
      </w:r>
    </w:p>
    <w:p w:rsidR="00000000" w:rsidDel="00000000" w:rsidP="00000000" w:rsidRDefault="00000000" w:rsidRPr="00000000" w14:paraId="000000E2">
      <w:pPr>
        <w:rPr/>
      </w:pPr>
      <w:r w:rsidDel="00000000" w:rsidR="00000000" w:rsidRPr="00000000">
        <w:rPr>
          <w:rtl w:val="0"/>
        </w:rPr>
        <w:t xml:space="preserve">A variety of roles within the DIH provides additional support such as topical experts, service providers and national/regional DIH representatives/liaisons.</w:t>
      </w:r>
    </w:p>
    <w:p w:rsidR="00000000" w:rsidDel="00000000" w:rsidP="00000000" w:rsidRDefault="00000000" w:rsidRPr="00000000" w14:paraId="000000E3">
      <w:pPr>
        <w:pStyle w:val="Heading2"/>
        <w:numPr>
          <w:ilvl w:val="1"/>
          <w:numId w:val="33"/>
        </w:numPr>
        <w:ind w:left="576" w:hanging="576"/>
        <w:rPr/>
      </w:pPr>
      <w:bookmarkStart w:colFirst="0" w:colLast="0" w:name="_heading=h.vx1227" w:id="16"/>
      <w:bookmarkEnd w:id="16"/>
      <w:r w:rsidDel="00000000" w:rsidR="00000000" w:rsidRPr="00000000">
        <w:rPr>
          <w:rtl w:val="0"/>
        </w:rPr>
        <w:t xml:space="preserve">Meetings</w:t>
      </w:r>
    </w:p>
    <w:p w:rsidR="00000000" w:rsidDel="00000000" w:rsidP="00000000" w:rsidRDefault="00000000" w:rsidRPr="00000000" w14:paraId="000000E4">
      <w:pPr>
        <w:rPr/>
      </w:pPr>
      <w:r w:rsidDel="00000000" w:rsidR="00000000" w:rsidRPr="00000000">
        <w:rPr>
          <w:rtl w:val="0"/>
        </w:rPr>
        <w:t xml:space="preserve">Dedicated pilot meetings will be held at once per month to ensure the execution of the pilot. </w:t>
      </w:r>
    </w:p>
    <w:p w:rsidR="00000000" w:rsidDel="00000000" w:rsidP="00000000" w:rsidRDefault="00000000" w:rsidRPr="00000000" w14:paraId="000000E5">
      <w:pPr>
        <w:rPr/>
      </w:pPr>
      <w:r w:rsidDel="00000000" w:rsidR="00000000" w:rsidRPr="00000000">
        <w:rPr>
          <w:rtl w:val="0"/>
        </w:rPr>
        <w:t xml:space="preserve">Community-wide meetings will be held on a minimum of bi-monthly basis. Once per year, the meeting will comprise a longer ‘annual review’. </w:t>
      </w:r>
    </w:p>
    <w:p w:rsidR="00000000" w:rsidDel="00000000" w:rsidP="00000000" w:rsidRDefault="00000000" w:rsidRPr="00000000" w14:paraId="000000E6">
      <w:pPr>
        <w:rPr/>
      </w:pPr>
      <w:r w:rsidDel="00000000" w:rsidR="00000000" w:rsidRPr="00000000">
        <w:rPr>
          <w:rtl w:val="0"/>
        </w:rPr>
        <w:t xml:space="preserve">Federation level partners are able to request face-to-face meetings.</w:t>
      </w:r>
    </w:p>
    <w:p w:rsidR="00000000" w:rsidDel="00000000" w:rsidP="00000000" w:rsidRDefault="00000000" w:rsidRPr="00000000" w14:paraId="000000E7">
      <w:pPr>
        <w:rPr/>
      </w:pPr>
      <w:r w:rsidDel="00000000" w:rsidR="00000000" w:rsidRPr="00000000">
        <w:rPr>
          <w:rtl w:val="0"/>
        </w:rPr>
        <w:t xml:space="preserve">The agenda, together with reports and documents that relate to the meeting, will be forwarded to partners at least 2 days in advance of the meeting. Agenda items will include, but not limited to:</w:t>
      </w:r>
    </w:p>
    <w:p w:rsidR="00000000" w:rsidDel="00000000" w:rsidP="00000000" w:rsidRDefault="00000000" w:rsidRPr="00000000" w14:paraId="000000E8">
      <w:pPr>
        <w:numPr>
          <w:ilvl w:val="0"/>
          <w:numId w:val="23"/>
        </w:numPr>
        <w:pBdr>
          <w:top w:space="0" w:sz="0" w:val="nil"/>
          <w:left w:space="0" w:sz="0" w:val="nil"/>
          <w:bottom w:space="0" w:sz="0" w:val="nil"/>
          <w:right w:space="0" w:sz="0" w:val="nil"/>
          <w:between w:space="0" w:sz="0" w:val="nil"/>
        </w:pBdr>
        <w:spacing w:after="0" w:lineRule="auto"/>
        <w:ind w:left="360" w:hanging="360"/>
        <w:rPr>
          <w:color w:val="000000"/>
        </w:rPr>
      </w:pPr>
      <w:r w:rsidDel="00000000" w:rsidR="00000000" w:rsidRPr="00000000">
        <w:rPr>
          <w:color w:val="000000"/>
          <w:rtl w:val="0"/>
        </w:rPr>
        <w:t xml:space="preserve">Ensuring the execution of the main DIH activities.</w:t>
      </w:r>
    </w:p>
    <w:p w:rsidR="00000000" w:rsidDel="00000000" w:rsidP="00000000" w:rsidRDefault="00000000" w:rsidRPr="00000000" w14:paraId="000000E9">
      <w:pPr>
        <w:numPr>
          <w:ilvl w:val="0"/>
          <w:numId w:val="23"/>
        </w:numPr>
        <w:pBdr>
          <w:top w:space="0" w:sz="0" w:val="nil"/>
          <w:left w:space="0" w:sz="0" w:val="nil"/>
          <w:bottom w:space="0" w:sz="0" w:val="nil"/>
          <w:right w:space="0" w:sz="0" w:val="nil"/>
          <w:between w:space="0" w:sz="0" w:val="nil"/>
        </w:pBdr>
        <w:spacing w:after="0" w:lineRule="auto"/>
        <w:ind w:left="360" w:hanging="360"/>
        <w:rPr>
          <w:color w:val="000000"/>
        </w:rPr>
      </w:pPr>
      <w:r w:rsidDel="00000000" w:rsidR="00000000" w:rsidRPr="00000000">
        <w:rPr>
          <w:color w:val="000000"/>
          <w:rtl w:val="0"/>
        </w:rPr>
        <w:t xml:space="preserve">Reviewing the business and collaboration opportunities brought to the attention of the EGI DIH.</w:t>
      </w:r>
    </w:p>
    <w:p w:rsidR="00000000" w:rsidDel="00000000" w:rsidP="00000000" w:rsidRDefault="00000000" w:rsidRPr="00000000" w14:paraId="000000EA">
      <w:pPr>
        <w:numPr>
          <w:ilvl w:val="0"/>
          <w:numId w:val="23"/>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Providing space for partner contributions.</w:t>
      </w:r>
    </w:p>
    <w:p w:rsidR="00000000" w:rsidDel="00000000" w:rsidP="00000000" w:rsidRDefault="00000000" w:rsidRPr="00000000" w14:paraId="000000EB">
      <w:pPr>
        <w:rPr/>
      </w:pPr>
      <w:r w:rsidDel="00000000" w:rsidR="00000000" w:rsidRPr="00000000">
        <w:rPr>
          <w:rtl w:val="0"/>
        </w:rPr>
        <w:t xml:space="preserve">Minutes will be kept of the major discussion points and the decisions reached at each meeting of the EGI DIH. Meeting minutes will be distributed to partners within one week. </w:t>
      </w:r>
    </w:p>
    <w:p w:rsidR="00000000" w:rsidDel="00000000" w:rsidP="00000000" w:rsidRDefault="00000000" w:rsidRPr="00000000" w14:paraId="000000EC">
      <w:pPr>
        <w:pStyle w:val="Heading2"/>
        <w:numPr>
          <w:ilvl w:val="1"/>
          <w:numId w:val="33"/>
        </w:numPr>
        <w:ind w:left="576" w:hanging="576"/>
        <w:rPr/>
      </w:pPr>
      <w:bookmarkStart w:colFirst="0" w:colLast="0" w:name="_heading=h.3fwokq0" w:id="17"/>
      <w:bookmarkEnd w:id="17"/>
      <w:r w:rsidDel="00000000" w:rsidR="00000000" w:rsidRPr="00000000">
        <w:rPr>
          <w:rtl w:val="0"/>
        </w:rPr>
        <w:t xml:space="preserve">Pilots</w:t>
      </w:r>
    </w:p>
    <w:p w:rsidR="00000000" w:rsidDel="00000000" w:rsidP="00000000" w:rsidRDefault="00000000" w:rsidRPr="00000000" w14:paraId="000000ED">
      <w:pPr>
        <w:rPr/>
      </w:pPr>
      <w:r w:rsidDel="00000000" w:rsidR="00000000" w:rsidRPr="00000000">
        <w:rPr>
          <w:rtl w:val="0"/>
        </w:rPr>
        <w:t xml:space="preserve">Once a new business collaboration proposal is received, a dedicated working group denominated as a ‘Pilot’ will be initiated to provide the support requested. </w:t>
      </w:r>
    </w:p>
    <w:p w:rsidR="00000000" w:rsidDel="00000000" w:rsidP="00000000" w:rsidRDefault="00000000" w:rsidRPr="00000000" w14:paraId="000000EE">
      <w:pPr>
        <w:rPr/>
      </w:pPr>
      <w:r w:rsidDel="00000000" w:rsidR="00000000" w:rsidRPr="00000000">
        <w:rPr>
          <w:rtl w:val="0"/>
        </w:rPr>
        <w:t xml:space="preserve">A Pilot Contact Lead will be appointed by the Coordinator and will be the main interface with the company and will run an initial assessment of technical, financial and human aspects of the pilot. </w:t>
      </w:r>
    </w:p>
    <w:p w:rsidR="00000000" w:rsidDel="00000000" w:rsidP="00000000" w:rsidRDefault="00000000" w:rsidRPr="00000000" w14:paraId="000000EF">
      <w:pPr>
        <w:rPr/>
      </w:pPr>
      <w:r w:rsidDel="00000000" w:rsidR="00000000" w:rsidRPr="00000000">
        <w:rPr>
          <w:rtl w:val="0"/>
        </w:rPr>
        <w:t xml:space="preserve">Once the information from the pilot is collected, the technical, financial and human evaluation and validation will be carried out by the EGI.eu Executive Team which will appoint a Technical Pilot Support Contact from the Services, Solutions and Support (S3) Department.</w:t>
      </w:r>
    </w:p>
    <w:p w:rsidR="00000000" w:rsidDel="00000000" w:rsidP="00000000" w:rsidRDefault="00000000" w:rsidRPr="00000000" w14:paraId="000000F0">
      <w:pPr>
        <w:rPr/>
      </w:pPr>
      <w:r w:rsidDel="00000000" w:rsidR="00000000" w:rsidRPr="00000000">
        <w:rPr>
          <w:rtl w:val="0"/>
        </w:rPr>
        <w:t xml:space="preserve">In order to guarantee the execution of the pilot, both Pilot Contact Lead and Technical Pilot Support Contact will establish an active communication with the company and with the service providers via periodical meetings /calls as needed. A private slack channel will be created for each Pilot with all relevant partners.</w:t>
      </w:r>
    </w:p>
    <w:p w:rsidR="00000000" w:rsidDel="00000000" w:rsidP="00000000" w:rsidRDefault="00000000" w:rsidRPr="00000000" w14:paraId="000000F1">
      <w:pPr>
        <w:rPr/>
      </w:pPr>
      <w:r w:rsidDel="00000000" w:rsidR="00000000" w:rsidRPr="00000000">
        <w:rPr>
          <w:rtl w:val="0"/>
        </w:rPr>
        <w:t xml:space="preserve">The tracking of the execution will be stored via Jira.</w:t>
      </w:r>
    </w:p>
    <w:p w:rsidR="00000000" w:rsidDel="00000000" w:rsidP="00000000" w:rsidRDefault="00000000" w:rsidRPr="00000000" w14:paraId="000000F2">
      <w:pPr>
        <w:rPr/>
      </w:pPr>
      <w:r w:rsidDel="00000000" w:rsidR="00000000" w:rsidRPr="00000000">
        <w:rPr>
          <w:rtl w:val="0"/>
        </w:rPr>
        <w:t xml:space="preserve">The Pilot Contact Lead will establish the proper mechanisms and use of channels to contribute to the visibility of the Pilot, supported by the EGI Communication Team. </w:t>
      </w:r>
    </w:p>
    <w:p w:rsidR="00000000" w:rsidDel="00000000" w:rsidP="00000000" w:rsidRDefault="00000000" w:rsidRPr="00000000" w14:paraId="000000F3">
      <w:pPr>
        <w:rPr/>
      </w:pPr>
      <w:r w:rsidDel="00000000" w:rsidR="00000000" w:rsidRPr="00000000">
        <w:rPr>
          <w:rtl w:val="0"/>
        </w:rPr>
        <w:t xml:space="preserve">A full description of the procedure for onboarding new business pilots is described in the confluence: </w:t>
      </w:r>
      <w:hyperlink r:id="rId15">
        <w:r w:rsidDel="00000000" w:rsidR="00000000" w:rsidRPr="00000000">
          <w:rPr>
            <w:color w:val="0000ff"/>
            <w:u w:val="single"/>
            <w:rtl w:val="0"/>
          </w:rPr>
          <w:t xml:space="preserve">https://confluence.egi.eu/display/EGIBMI/Onboarding+new+pilots</w:t>
        </w:r>
      </w:hyperlink>
      <w:r w:rsidDel="00000000" w:rsidR="00000000" w:rsidRPr="00000000">
        <w:rPr>
          <w:rtl w:val="0"/>
        </w:rPr>
        <w:t xml:space="preserve">  (to be moved).</w:t>
      </w:r>
    </w:p>
    <w:p w:rsidR="00000000" w:rsidDel="00000000" w:rsidP="00000000" w:rsidRDefault="00000000" w:rsidRPr="00000000" w14:paraId="000000F4">
      <w:pPr>
        <w:pStyle w:val="Heading2"/>
        <w:numPr>
          <w:ilvl w:val="1"/>
          <w:numId w:val="33"/>
        </w:numPr>
        <w:ind w:left="576" w:hanging="576"/>
        <w:rPr/>
      </w:pPr>
      <w:bookmarkStart w:colFirst="0" w:colLast="0" w:name="_heading=h.1v1yuxt" w:id="18"/>
      <w:bookmarkEnd w:id="18"/>
      <w:r w:rsidDel="00000000" w:rsidR="00000000" w:rsidRPr="00000000">
        <w:rPr>
          <w:rtl w:val="0"/>
        </w:rPr>
        <w:t xml:space="preserve">Communication</w:t>
      </w:r>
    </w:p>
    <w:tbl>
      <w:tblPr>
        <w:tblStyle w:val="Table4"/>
        <w:tblW w:w="900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14"/>
        <w:gridCol w:w="6494"/>
        <w:tblGridChange w:id="0">
          <w:tblGrid>
            <w:gridCol w:w="2514"/>
            <w:gridCol w:w="6494"/>
          </w:tblGrid>
        </w:tblGridChange>
      </w:tblGrid>
      <w:tr>
        <w:trPr>
          <w:cantSplit w:val="0"/>
          <w:tblHeader w:val="0"/>
        </w:trPr>
        <w:tc>
          <w:tcPr>
            <w:tcBorders>
              <w:top w:color="000000" w:space="0" w:sz="4" w:val="dotted"/>
              <w:left w:color="000000" w:space="0" w:sz="4" w:val="dotted"/>
              <w:bottom w:color="000000" w:space="0" w:sz="4" w:val="dotted"/>
              <w:right w:color="000000" w:space="0" w:sz="4" w:val="dotted"/>
            </w:tcBorders>
            <w:shd w:fill="c0c0c0" w:val="clear"/>
            <w:tcMar>
              <w:top w:w="0.0" w:type="dxa"/>
              <w:left w:w="115.0" w:type="dxa"/>
              <w:bottom w:w="0.0" w:type="dxa"/>
              <w:right w:w="115.0" w:type="dxa"/>
            </w:tcMar>
          </w:tcPr>
          <w:p w:rsidR="00000000" w:rsidDel="00000000" w:rsidP="00000000" w:rsidRDefault="00000000" w:rsidRPr="00000000" w14:paraId="000000F5">
            <w:pPr>
              <w:rPr/>
            </w:pPr>
            <w:r w:rsidDel="00000000" w:rsidR="00000000" w:rsidRPr="00000000">
              <w:rPr>
                <w:rtl w:val="0"/>
              </w:rPr>
              <w:t xml:space="preserve">Communication channel</w:t>
            </w:r>
          </w:p>
        </w:tc>
        <w:tc>
          <w:tcPr>
            <w:tcBorders>
              <w:top w:color="000000" w:space="0" w:sz="4" w:val="dotted"/>
              <w:left w:color="000000" w:space="0" w:sz="4" w:val="dotted"/>
              <w:bottom w:color="000000" w:space="0" w:sz="4" w:val="dotted"/>
              <w:right w:color="000000" w:space="0" w:sz="4" w:val="dotted"/>
            </w:tcBorders>
            <w:shd w:fill="c0c0c0" w:val="clear"/>
            <w:tcMar>
              <w:top w:w="0.0" w:type="dxa"/>
              <w:left w:w="115.0" w:type="dxa"/>
              <w:bottom w:w="0.0" w:type="dxa"/>
              <w:right w:w="115.0" w:type="dxa"/>
            </w:tcMar>
          </w:tcPr>
          <w:p w:rsidR="00000000" w:rsidDel="00000000" w:rsidP="00000000" w:rsidRDefault="00000000" w:rsidRPr="00000000" w14:paraId="000000F6">
            <w:pPr>
              <w:rPr/>
            </w:pPr>
            <w:r w:rsidDel="00000000" w:rsidR="00000000" w:rsidRPr="00000000">
              <w:rPr>
                <w:rtl w:val="0"/>
              </w:rPr>
              <w:t xml:space="preserve">Reference</w:t>
            </w:r>
          </w:p>
        </w:tc>
      </w:tr>
      <w:tr>
        <w:trPr>
          <w:cantSplit w:val="0"/>
          <w:tblHeader w:val="0"/>
        </w:trPr>
        <w:tc>
          <w:tcPr>
            <w:tcBorders>
              <w:top w:color="000000" w:space="0" w:sz="4" w:val="dotted"/>
              <w:left w:color="000000" w:space="0" w:sz="4" w:val="dotted"/>
              <w:bottom w:color="000000" w:space="0" w:sz="4" w:val="dotted"/>
              <w:right w:color="000000" w:space="0" w:sz="4" w:val="dotted"/>
            </w:tcBorders>
            <w:tcMar>
              <w:top w:w="0.0" w:type="dxa"/>
              <w:left w:w="115.0" w:type="dxa"/>
              <w:bottom w:w="0.0" w:type="dxa"/>
              <w:right w:w="115.0" w:type="dxa"/>
            </w:tcMar>
          </w:tcPr>
          <w:p w:rsidR="00000000" w:rsidDel="00000000" w:rsidP="00000000" w:rsidRDefault="00000000" w:rsidRPr="00000000" w14:paraId="000000F7">
            <w:pPr>
              <w:rPr/>
            </w:pPr>
            <w:r w:rsidDel="00000000" w:rsidR="00000000" w:rsidRPr="00000000">
              <w:rPr>
                <w:rtl w:val="0"/>
              </w:rPr>
              <w:t xml:space="preserve">The Group mailing list</w:t>
            </w:r>
          </w:p>
        </w:tc>
        <w:tc>
          <w:tcPr>
            <w:tcBorders>
              <w:top w:color="000000" w:space="0" w:sz="4" w:val="dotted"/>
              <w:left w:color="000000" w:space="0" w:sz="4" w:val="dotted"/>
              <w:bottom w:color="000000" w:space="0" w:sz="4" w:val="dotted"/>
              <w:right w:color="000000" w:space="0" w:sz="4" w:val="dotted"/>
            </w:tcBorders>
            <w:tcMar>
              <w:top w:w="0.0" w:type="dxa"/>
              <w:left w:w="115.0" w:type="dxa"/>
              <w:bottom w:w="0.0" w:type="dxa"/>
              <w:right w:w="115.0" w:type="dxa"/>
            </w:tcMar>
          </w:tcPr>
          <w:p w:rsidR="00000000" w:rsidDel="00000000" w:rsidP="00000000" w:rsidRDefault="00000000" w:rsidRPr="00000000" w14:paraId="000000F8">
            <w:pPr>
              <w:rPr/>
            </w:pPr>
            <w:r w:rsidDel="00000000" w:rsidR="00000000" w:rsidRPr="00000000">
              <w:rPr>
                <w:rtl w:val="0"/>
              </w:rPr>
              <w:t xml:space="preserve">dih</w:t>
            </w:r>
            <w:hyperlink r:id="rId16">
              <w:r w:rsidDel="00000000" w:rsidR="00000000" w:rsidRPr="00000000">
                <w:rPr>
                  <w:color w:val="0000ff"/>
                  <w:u w:val="single"/>
                  <w:rtl w:val="0"/>
                </w:rPr>
                <w:t xml:space="preserve">@mailman.egi.eu</w:t>
              </w:r>
            </w:hyperlink>
            <w:r w:rsidDel="00000000" w:rsidR="00000000" w:rsidRPr="00000000">
              <w:rPr>
                <w:rtl w:val="0"/>
              </w:rPr>
              <w:t xml:space="preserve"> </w:t>
            </w:r>
          </w:p>
        </w:tc>
      </w:tr>
      <w:tr>
        <w:trPr>
          <w:cantSplit w:val="0"/>
          <w:tblHeader w:val="0"/>
        </w:trPr>
        <w:tc>
          <w:tcPr>
            <w:tcBorders>
              <w:top w:color="000000" w:space="0" w:sz="4" w:val="dotted"/>
              <w:left w:color="000000" w:space="0" w:sz="4" w:val="dotted"/>
              <w:bottom w:color="000000" w:space="0" w:sz="4" w:val="dotted"/>
              <w:right w:color="000000" w:space="0" w:sz="4" w:val="dotted"/>
            </w:tcBorders>
            <w:tcMar>
              <w:top w:w="0.0" w:type="dxa"/>
              <w:left w:w="115.0" w:type="dxa"/>
              <w:bottom w:w="0.0" w:type="dxa"/>
              <w:right w:w="115.0" w:type="dxa"/>
            </w:tcMar>
          </w:tcPr>
          <w:p w:rsidR="00000000" w:rsidDel="00000000" w:rsidP="00000000" w:rsidRDefault="00000000" w:rsidRPr="00000000" w14:paraId="000000F9">
            <w:pPr>
              <w:rPr/>
            </w:pPr>
            <w:r w:rsidDel="00000000" w:rsidR="00000000" w:rsidRPr="00000000">
              <w:rPr>
                <w:rtl w:val="0"/>
              </w:rPr>
              <w:t xml:space="preserve">Slack</w:t>
            </w:r>
          </w:p>
        </w:tc>
        <w:tc>
          <w:tcPr>
            <w:tcBorders>
              <w:top w:color="000000" w:space="0" w:sz="4" w:val="dotted"/>
              <w:left w:color="000000" w:space="0" w:sz="4" w:val="dotted"/>
              <w:bottom w:color="000000" w:space="0" w:sz="4" w:val="dotted"/>
              <w:right w:color="000000" w:space="0" w:sz="4" w:val="dotted"/>
            </w:tcBorders>
            <w:tcMar>
              <w:top w:w="0.0" w:type="dxa"/>
              <w:left w:w="115.0" w:type="dxa"/>
              <w:bottom w:w="0.0" w:type="dxa"/>
              <w:right w:w="115.0" w:type="dxa"/>
            </w:tcMar>
          </w:tcPr>
          <w:p w:rsidR="00000000" w:rsidDel="00000000" w:rsidP="00000000" w:rsidRDefault="00000000" w:rsidRPr="00000000" w14:paraId="000000FA">
            <w:pPr>
              <w:rPr/>
            </w:pPr>
            <w:r w:rsidDel="00000000" w:rsidR="00000000" w:rsidRPr="00000000">
              <w:rPr>
                <w:rtl w:val="0"/>
              </w:rPr>
              <w:t xml:space="preserve">egidih.slack.com </w:t>
            </w:r>
          </w:p>
        </w:tc>
      </w:tr>
      <w:tr>
        <w:trPr>
          <w:cantSplit w:val="0"/>
          <w:tblHeader w:val="0"/>
        </w:trPr>
        <w:tc>
          <w:tcPr>
            <w:tcBorders>
              <w:top w:color="000000" w:space="0" w:sz="4" w:val="dotted"/>
              <w:left w:color="000000" w:space="0" w:sz="4" w:val="dotted"/>
              <w:bottom w:color="000000" w:space="0" w:sz="4" w:val="dotted"/>
              <w:right w:color="000000" w:space="0" w:sz="4" w:val="dotted"/>
            </w:tcBorders>
            <w:tcMar>
              <w:top w:w="0.0" w:type="dxa"/>
              <w:left w:w="115.0" w:type="dxa"/>
              <w:bottom w:w="0.0" w:type="dxa"/>
              <w:right w:w="115.0" w:type="dxa"/>
            </w:tcMar>
          </w:tcPr>
          <w:p w:rsidR="00000000" w:rsidDel="00000000" w:rsidP="00000000" w:rsidRDefault="00000000" w:rsidRPr="00000000" w14:paraId="000000FB">
            <w:pPr>
              <w:rPr/>
            </w:pPr>
            <w:r w:rsidDel="00000000" w:rsidR="00000000" w:rsidRPr="00000000">
              <w:rPr>
                <w:rtl w:val="0"/>
              </w:rPr>
              <w:t xml:space="preserve">Webpage on EGI website</w:t>
            </w:r>
          </w:p>
        </w:tc>
        <w:tc>
          <w:tcPr>
            <w:tcBorders>
              <w:top w:color="000000" w:space="0" w:sz="4" w:val="dotted"/>
              <w:left w:color="000000" w:space="0" w:sz="4" w:val="dotted"/>
              <w:bottom w:color="000000" w:space="0" w:sz="4" w:val="dotted"/>
              <w:right w:color="000000" w:space="0" w:sz="4" w:val="dotted"/>
            </w:tcBorders>
            <w:tcMar>
              <w:top w:w="0.0" w:type="dxa"/>
              <w:left w:w="115.0" w:type="dxa"/>
              <w:bottom w:w="0.0" w:type="dxa"/>
              <w:right w:w="115.0" w:type="dxa"/>
            </w:tcMar>
          </w:tcPr>
          <w:p w:rsidR="00000000" w:rsidDel="00000000" w:rsidP="00000000" w:rsidRDefault="00000000" w:rsidRPr="00000000" w14:paraId="000000FC">
            <w:pPr>
              <w:rPr/>
            </w:pPr>
            <w:r w:rsidDel="00000000" w:rsidR="00000000" w:rsidRPr="00000000">
              <w:rPr>
                <w:rtl w:val="0"/>
              </w:rPr>
              <w:t xml:space="preserve">https://www.egi.eu/business/</w:t>
            </w:r>
          </w:p>
        </w:tc>
      </w:tr>
      <w:tr>
        <w:trPr>
          <w:cantSplit w:val="0"/>
          <w:tblHeader w:val="0"/>
        </w:trPr>
        <w:tc>
          <w:tcPr>
            <w:tcBorders>
              <w:top w:color="000000" w:space="0" w:sz="4" w:val="dotted"/>
              <w:left w:color="000000" w:space="0" w:sz="4" w:val="dotted"/>
              <w:bottom w:color="000000" w:space="0" w:sz="4" w:val="dotted"/>
              <w:right w:color="000000" w:space="0" w:sz="4" w:val="dotted"/>
            </w:tcBorders>
            <w:tcMar>
              <w:top w:w="0.0" w:type="dxa"/>
              <w:left w:w="115.0" w:type="dxa"/>
              <w:bottom w:w="0.0" w:type="dxa"/>
              <w:right w:w="115.0" w:type="dxa"/>
            </w:tcMar>
          </w:tcPr>
          <w:p w:rsidR="00000000" w:rsidDel="00000000" w:rsidP="00000000" w:rsidRDefault="00000000" w:rsidRPr="00000000" w14:paraId="000000FD">
            <w:pPr>
              <w:rPr/>
            </w:pPr>
            <w:r w:rsidDel="00000000" w:rsidR="00000000" w:rsidRPr="00000000">
              <w:rPr>
                <w:rtl w:val="0"/>
              </w:rPr>
              <w:t xml:space="preserve">Main Confluence page</w:t>
            </w:r>
          </w:p>
        </w:tc>
        <w:tc>
          <w:tcPr>
            <w:tcBorders>
              <w:top w:color="000000" w:space="0" w:sz="4" w:val="dotted"/>
              <w:left w:color="000000" w:space="0" w:sz="4" w:val="dotted"/>
              <w:bottom w:color="000000" w:space="0" w:sz="4" w:val="dotted"/>
              <w:right w:color="000000" w:space="0" w:sz="4" w:val="dotted"/>
            </w:tcBorders>
            <w:tcMar>
              <w:top w:w="0.0" w:type="dxa"/>
              <w:left w:w="115.0" w:type="dxa"/>
              <w:bottom w:w="0.0" w:type="dxa"/>
              <w:right w:w="115.0" w:type="dxa"/>
            </w:tcMar>
          </w:tcPr>
          <w:p w:rsidR="00000000" w:rsidDel="00000000" w:rsidP="00000000" w:rsidRDefault="00000000" w:rsidRPr="00000000" w14:paraId="000000FE">
            <w:pPr>
              <w:rPr/>
            </w:pPr>
            <w:r w:rsidDel="00000000" w:rsidR="00000000" w:rsidRPr="00000000">
              <w:rPr>
                <w:rtl w:val="0"/>
              </w:rPr>
              <w:t xml:space="preserve">https://confluence.egi.eu/pages/viewpage.action?pageId=82382353</w:t>
            </w:r>
          </w:p>
        </w:tc>
      </w:tr>
      <w:tr>
        <w:trPr>
          <w:cantSplit w:val="0"/>
          <w:tblHeader w:val="0"/>
        </w:trPr>
        <w:tc>
          <w:tcPr>
            <w:tcBorders>
              <w:top w:color="000000" w:space="0" w:sz="4" w:val="dotted"/>
              <w:left w:color="000000" w:space="0" w:sz="4" w:val="dotted"/>
              <w:bottom w:color="000000" w:space="0" w:sz="4" w:val="dotted"/>
              <w:right w:color="000000" w:space="0" w:sz="4" w:val="dotted"/>
            </w:tcBorders>
            <w:tcMar>
              <w:top w:w="0.0" w:type="dxa"/>
              <w:left w:w="115.0" w:type="dxa"/>
              <w:bottom w:w="0.0" w:type="dxa"/>
              <w:right w:w="115.0" w:type="dxa"/>
            </w:tcMar>
          </w:tcPr>
          <w:p w:rsidR="00000000" w:rsidDel="00000000" w:rsidP="00000000" w:rsidRDefault="00000000" w:rsidRPr="00000000" w14:paraId="000000FF">
            <w:pPr>
              <w:rPr/>
            </w:pPr>
            <w:r w:rsidDel="00000000" w:rsidR="00000000" w:rsidRPr="00000000">
              <w:rPr>
                <w:rtl w:val="0"/>
              </w:rPr>
              <w:t xml:space="preserve">Partners</w:t>
            </w:r>
          </w:p>
        </w:tc>
        <w:tc>
          <w:tcPr>
            <w:tcBorders>
              <w:top w:color="000000" w:space="0" w:sz="4" w:val="dotted"/>
              <w:left w:color="000000" w:space="0" w:sz="4" w:val="dotted"/>
              <w:bottom w:color="000000" w:space="0" w:sz="4" w:val="dotted"/>
              <w:right w:color="000000" w:space="0" w:sz="4" w:val="dotted"/>
            </w:tcBorders>
            <w:tcMar>
              <w:top w:w="0.0" w:type="dxa"/>
              <w:left w:w="115.0" w:type="dxa"/>
              <w:bottom w:w="0.0" w:type="dxa"/>
              <w:right w:w="115.0" w:type="dxa"/>
            </w:tcMar>
          </w:tcPr>
          <w:p w:rsidR="00000000" w:rsidDel="00000000" w:rsidP="00000000" w:rsidRDefault="00000000" w:rsidRPr="00000000" w14:paraId="00000100">
            <w:pPr>
              <w:rPr/>
            </w:pPr>
            <w:r w:rsidDel="00000000" w:rsidR="00000000" w:rsidRPr="00000000">
              <w:rPr>
                <w:rtl w:val="0"/>
              </w:rPr>
              <w:t xml:space="preserve">To be included in the confluence page</w:t>
            </w:r>
          </w:p>
        </w:tc>
      </w:tr>
      <w:tr>
        <w:trPr>
          <w:cantSplit w:val="0"/>
          <w:tblHeader w:val="0"/>
        </w:trPr>
        <w:tc>
          <w:tcPr>
            <w:tcBorders>
              <w:top w:color="000000" w:space="0" w:sz="4" w:val="dotted"/>
              <w:left w:color="000000" w:space="0" w:sz="4" w:val="dotted"/>
              <w:bottom w:color="000000" w:space="0" w:sz="4" w:val="dotted"/>
              <w:right w:color="000000" w:space="0" w:sz="4" w:val="dotted"/>
            </w:tcBorders>
            <w:tcMar>
              <w:top w:w="0.0" w:type="dxa"/>
              <w:left w:w="115.0" w:type="dxa"/>
              <w:bottom w:w="0.0" w:type="dxa"/>
              <w:right w:w="115.0" w:type="dxa"/>
            </w:tcMar>
          </w:tcPr>
          <w:p w:rsidR="00000000" w:rsidDel="00000000" w:rsidP="00000000" w:rsidRDefault="00000000" w:rsidRPr="00000000" w14:paraId="00000101">
            <w:pPr>
              <w:rPr/>
            </w:pPr>
            <w:r w:rsidDel="00000000" w:rsidR="00000000" w:rsidRPr="00000000">
              <w:rPr>
                <w:rtl w:val="0"/>
              </w:rPr>
              <w:t xml:space="preserve">Meetings and minutes</w:t>
            </w:r>
          </w:p>
        </w:tc>
        <w:tc>
          <w:tcPr>
            <w:tcBorders>
              <w:top w:color="000000" w:space="0" w:sz="4" w:val="dotted"/>
              <w:left w:color="000000" w:space="0" w:sz="4" w:val="dotted"/>
              <w:bottom w:color="000000" w:space="0" w:sz="4" w:val="dotted"/>
              <w:right w:color="000000" w:space="0" w:sz="4" w:val="dotted"/>
            </w:tcBorders>
            <w:tcMar>
              <w:top w:w="0.0" w:type="dxa"/>
              <w:left w:w="115.0" w:type="dxa"/>
              <w:bottom w:w="0.0" w:type="dxa"/>
              <w:right w:w="115.0" w:type="dxa"/>
            </w:tcMar>
          </w:tcPr>
          <w:p w:rsidR="00000000" w:rsidDel="00000000" w:rsidP="00000000" w:rsidRDefault="00000000" w:rsidRPr="00000000" w14:paraId="00000102">
            <w:pPr>
              <w:rPr/>
            </w:pPr>
            <w:r w:rsidDel="00000000" w:rsidR="00000000" w:rsidRPr="00000000">
              <w:rPr>
                <w:rtl w:val="0"/>
              </w:rPr>
              <w:t xml:space="preserve">To be included section in the confluence page</w:t>
            </w:r>
          </w:p>
        </w:tc>
      </w:tr>
      <w:tr>
        <w:trPr>
          <w:cantSplit w:val="0"/>
          <w:tblHeader w:val="0"/>
        </w:trPr>
        <w:tc>
          <w:tcPr>
            <w:tcBorders>
              <w:top w:color="000000" w:space="0" w:sz="4" w:val="dotted"/>
              <w:left w:color="000000" w:space="0" w:sz="4" w:val="dotted"/>
              <w:bottom w:color="000000" w:space="0" w:sz="4" w:val="dotted"/>
              <w:right w:color="000000" w:space="0" w:sz="4" w:val="dotted"/>
            </w:tcBorders>
            <w:tcMar>
              <w:top w:w="0.0" w:type="dxa"/>
              <w:left w:w="115.0" w:type="dxa"/>
              <w:bottom w:w="0.0" w:type="dxa"/>
              <w:right w:w="115.0" w:type="dxa"/>
            </w:tcMar>
          </w:tcPr>
          <w:p w:rsidR="00000000" w:rsidDel="00000000" w:rsidP="00000000" w:rsidRDefault="00000000" w:rsidRPr="00000000" w14:paraId="00000103">
            <w:pPr>
              <w:rPr/>
            </w:pPr>
            <w:r w:rsidDel="00000000" w:rsidR="00000000" w:rsidRPr="00000000">
              <w:rPr>
                <w:rtl w:val="0"/>
              </w:rPr>
              <w:t xml:space="preserve">Documents</w:t>
            </w:r>
          </w:p>
        </w:tc>
        <w:tc>
          <w:tcPr>
            <w:tcBorders>
              <w:top w:color="000000" w:space="0" w:sz="4" w:val="dotted"/>
              <w:left w:color="000000" w:space="0" w:sz="4" w:val="dotted"/>
              <w:bottom w:color="000000" w:space="0" w:sz="4" w:val="dotted"/>
              <w:right w:color="000000" w:space="0" w:sz="4" w:val="dotted"/>
            </w:tcBorders>
            <w:tcMar>
              <w:top w:w="0.0" w:type="dxa"/>
              <w:left w:w="115.0" w:type="dxa"/>
              <w:bottom w:w="0.0" w:type="dxa"/>
              <w:right w:w="115.0" w:type="dxa"/>
            </w:tcMar>
          </w:tcPr>
          <w:p w:rsidR="00000000" w:rsidDel="00000000" w:rsidP="00000000" w:rsidRDefault="00000000" w:rsidRPr="00000000" w14:paraId="00000104">
            <w:pPr>
              <w:rPr/>
            </w:pPr>
            <w:r w:rsidDel="00000000" w:rsidR="00000000" w:rsidRPr="00000000">
              <w:rPr>
                <w:rtl w:val="0"/>
              </w:rPr>
              <w:t xml:space="preserve">To be included section in the confluence page</w:t>
            </w:r>
          </w:p>
        </w:tc>
      </w:tr>
    </w:tbl>
    <w:p w:rsidR="00000000" w:rsidDel="00000000" w:rsidP="00000000" w:rsidRDefault="00000000" w:rsidRPr="00000000" w14:paraId="00000105">
      <w:pPr>
        <w:rPr/>
      </w:pPr>
      <w:r w:rsidDel="00000000" w:rsidR="00000000" w:rsidRPr="00000000">
        <w:rPr>
          <w:rtl w:val="0"/>
        </w:rPr>
      </w:r>
    </w:p>
    <w:p w:rsidR="00000000" w:rsidDel="00000000" w:rsidP="00000000" w:rsidRDefault="00000000" w:rsidRPr="00000000" w14:paraId="00000106">
      <w:pPr>
        <w:pStyle w:val="Heading1"/>
        <w:numPr>
          <w:ilvl w:val="0"/>
          <w:numId w:val="33"/>
        </w:numPr>
        <w:ind w:left="432" w:hanging="432"/>
        <w:rPr/>
      </w:pPr>
      <w:bookmarkStart w:colFirst="0" w:colLast="0" w:name="_heading=h.4f1mdlm" w:id="19"/>
      <w:bookmarkEnd w:id="19"/>
      <w:r w:rsidDel="00000000" w:rsidR="00000000" w:rsidRPr="00000000">
        <w:rPr>
          <w:rtl w:val="0"/>
        </w:rPr>
        <w:t xml:space="preserve">IPR</w:t>
      </w:r>
    </w:p>
    <w:p w:rsidR="00000000" w:rsidDel="00000000" w:rsidP="00000000" w:rsidRDefault="00000000" w:rsidRPr="00000000" w14:paraId="00000107">
      <w:pPr>
        <w:rPr/>
      </w:pPr>
      <w:r w:rsidDel="00000000" w:rsidR="00000000" w:rsidRPr="00000000">
        <w:rPr>
          <w:rtl w:val="0"/>
        </w:rPr>
        <w:t xml:space="preserve">Any result of research, work, publication or invention that derives from the activities carried out within the scope of the EGI DIH and susceptible to economic exploitation or may give rise to a request for ownership of industrial or intellectual property rights, must be notified to the signatory entities.</w:t>
      </w:r>
    </w:p>
    <w:p w:rsidR="00000000" w:rsidDel="00000000" w:rsidP="00000000" w:rsidRDefault="00000000" w:rsidRPr="00000000" w14:paraId="00000108">
      <w:pPr>
        <w:rPr/>
      </w:pPr>
      <w:r w:rsidDel="00000000" w:rsidR="00000000" w:rsidRPr="00000000">
        <w:rPr>
          <w:rtl w:val="0"/>
        </w:rPr>
        <w:t xml:space="preserve">In each contract or project, issues related to the ownership of the results, their management, and the conditions of protection, development and exploitation associated in each case will be regulated. As a general rule, the management of protection and the transfer of research results will be carried out by the majority party in ownership.</w:t>
      </w:r>
    </w:p>
    <w:p w:rsidR="00000000" w:rsidDel="00000000" w:rsidP="00000000" w:rsidRDefault="00000000" w:rsidRPr="00000000" w14:paraId="00000109">
      <w:pPr>
        <w:rPr>
          <w:b w:val="1"/>
          <w:color w:val="0063aa"/>
          <w:sz w:val="40"/>
          <w:szCs w:val="40"/>
        </w:rPr>
      </w:pPr>
      <w:r w:rsidDel="00000000" w:rsidR="00000000" w:rsidRPr="00000000">
        <w:br w:type="page"/>
      </w:r>
      <w:r w:rsidDel="00000000" w:rsidR="00000000" w:rsidRPr="00000000">
        <w:rPr>
          <w:rtl w:val="0"/>
        </w:rPr>
      </w:r>
    </w:p>
    <w:p w:rsidR="00000000" w:rsidDel="00000000" w:rsidP="00000000" w:rsidRDefault="00000000" w:rsidRPr="00000000" w14:paraId="0000010A">
      <w:pPr>
        <w:pStyle w:val="Heading1"/>
        <w:numPr>
          <w:ilvl w:val="0"/>
          <w:numId w:val="33"/>
        </w:numPr>
        <w:ind w:left="432" w:hanging="432"/>
        <w:rPr/>
      </w:pPr>
      <w:bookmarkStart w:colFirst="0" w:colLast="0" w:name="_heading=h.2u6wntf" w:id="20"/>
      <w:bookmarkEnd w:id="20"/>
      <w:r w:rsidDel="00000000" w:rsidR="00000000" w:rsidRPr="00000000">
        <w:rPr>
          <w:rtl w:val="0"/>
        </w:rPr>
        <w:t xml:space="preserve">Annex1: How to become an EGI DIH Content / Federated Level partner</w:t>
      </w:r>
    </w:p>
    <w:p w:rsidR="00000000" w:rsidDel="00000000" w:rsidP="00000000" w:rsidRDefault="00000000" w:rsidRPr="00000000" w14:paraId="0000010B">
      <w:pPr>
        <w:rPr/>
      </w:pPr>
      <w:r w:rsidDel="00000000" w:rsidR="00000000" w:rsidRPr="00000000">
        <w:rPr>
          <w:rtl w:val="0"/>
        </w:rPr>
      </w:r>
    </w:p>
    <w:p w:rsidR="00000000" w:rsidDel="00000000" w:rsidP="00000000" w:rsidRDefault="00000000" w:rsidRPr="00000000" w14:paraId="0000010C">
      <w:pPr>
        <w:jc w:val="center"/>
        <w:rPr>
          <w:b w:val="1"/>
        </w:rPr>
      </w:pPr>
      <w:r w:rsidDel="00000000" w:rsidR="00000000" w:rsidRPr="00000000">
        <w:rPr>
          <w:b w:val="1"/>
          <w:rtl w:val="0"/>
        </w:rPr>
        <w:t xml:space="preserve">Application form</w:t>
      </w:r>
    </w:p>
    <w:p w:rsidR="00000000" w:rsidDel="00000000" w:rsidP="00000000" w:rsidRDefault="00000000" w:rsidRPr="00000000" w14:paraId="0000010D">
      <w:pPr>
        <w:rPr/>
      </w:pPr>
      <w:r w:rsidDel="00000000" w:rsidR="00000000" w:rsidRPr="00000000">
        <w:rPr>
          <w:rtl w:val="0"/>
        </w:rPr>
      </w:r>
    </w:p>
    <w:p w:rsidR="00000000" w:rsidDel="00000000" w:rsidP="00000000" w:rsidRDefault="00000000" w:rsidRPr="00000000" w14:paraId="0000010E">
      <w:pPr>
        <w:rPr/>
      </w:pPr>
      <w:r w:rsidDel="00000000" w:rsidR="00000000" w:rsidRPr="00000000">
        <w:rPr>
          <w:b w:val="1"/>
          <w:rtl w:val="0"/>
        </w:rPr>
        <w:t xml:space="preserve">Name of the entity: </w:t>
      </w:r>
      <w:r w:rsidDel="00000000" w:rsidR="00000000" w:rsidRPr="00000000">
        <w:rPr>
          <w:rtl w:val="0"/>
        </w:rPr>
      </w:r>
    </w:p>
    <w:p w:rsidR="00000000" w:rsidDel="00000000" w:rsidP="00000000" w:rsidRDefault="00000000" w:rsidRPr="00000000" w14:paraId="0000010F">
      <w:pPr>
        <w:rPr/>
      </w:pPr>
      <w:r w:rsidDel="00000000" w:rsidR="00000000" w:rsidRPr="00000000">
        <w:rPr>
          <w:b w:val="1"/>
          <w:rtl w:val="0"/>
        </w:rPr>
        <w:t xml:space="preserve">Country:</w:t>
      </w:r>
      <w:r w:rsidDel="00000000" w:rsidR="00000000" w:rsidRPr="00000000">
        <w:rPr>
          <w:rtl w:val="0"/>
        </w:rPr>
      </w:r>
    </w:p>
    <w:p w:rsidR="00000000" w:rsidDel="00000000" w:rsidP="00000000" w:rsidRDefault="00000000" w:rsidRPr="00000000" w14:paraId="00000110">
      <w:pPr>
        <w:rPr/>
      </w:pPr>
      <w:r w:rsidDel="00000000" w:rsidR="00000000" w:rsidRPr="00000000">
        <w:rPr>
          <w:b w:val="1"/>
          <w:rtl w:val="0"/>
        </w:rPr>
        <w:t xml:space="preserve">Main contact</w:t>
      </w:r>
      <w:r w:rsidDel="00000000" w:rsidR="00000000" w:rsidRPr="00000000">
        <w:rPr>
          <w:rtl w:val="0"/>
        </w:rPr>
      </w:r>
    </w:p>
    <w:p w:rsidR="00000000" w:rsidDel="00000000" w:rsidP="00000000" w:rsidRDefault="00000000" w:rsidRPr="00000000" w14:paraId="00000111">
      <w:pPr>
        <w:numPr>
          <w:ilvl w:val="0"/>
          <w:numId w:val="27"/>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color w:val="000000"/>
          <w:rtl w:val="0"/>
        </w:rPr>
        <w:t xml:space="preserve">Name:</w:t>
      </w:r>
    </w:p>
    <w:p w:rsidR="00000000" w:rsidDel="00000000" w:rsidP="00000000" w:rsidRDefault="00000000" w:rsidRPr="00000000" w14:paraId="00000112">
      <w:pPr>
        <w:numPr>
          <w:ilvl w:val="0"/>
          <w:numId w:val="27"/>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color w:val="000000"/>
          <w:rtl w:val="0"/>
        </w:rPr>
        <w:t xml:space="preserve">Position:</w:t>
      </w:r>
    </w:p>
    <w:p w:rsidR="00000000" w:rsidDel="00000000" w:rsidP="00000000" w:rsidRDefault="00000000" w:rsidRPr="00000000" w14:paraId="00000113">
      <w:pPr>
        <w:numPr>
          <w:ilvl w:val="0"/>
          <w:numId w:val="27"/>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color w:val="000000"/>
          <w:rtl w:val="0"/>
        </w:rPr>
        <w:t xml:space="preserve">Email: </w:t>
      </w:r>
    </w:p>
    <w:p w:rsidR="00000000" w:rsidDel="00000000" w:rsidP="00000000" w:rsidRDefault="00000000" w:rsidRPr="00000000" w14:paraId="00000114">
      <w:pPr>
        <w:numPr>
          <w:ilvl w:val="0"/>
          <w:numId w:val="27"/>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Phone:</w:t>
      </w:r>
    </w:p>
    <w:p w:rsidR="00000000" w:rsidDel="00000000" w:rsidP="00000000" w:rsidRDefault="00000000" w:rsidRPr="00000000" w14:paraId="00000115">
      <w:pPr>
        <w:rPr/>
      </w:pPr>
      <w:r w:rsidDel="00000000" w:rsidR="00000000" w:rsidRPr="00000000">
        <w:rPr>
          <w:b w:val="1"/>
          <w:rtl w:val="0"/>
        </w:rPr>
        <w:t xml:space="preserve">Administration contact</w:t>
      </w:r>
      <w:r w:rsidDel="00000000" w:rsidR="00000000" w:rsidRPr="00000000">
        <w:rPr>
          <w:rtl w:val="0"/>
        </w:rPr>
      </w:r>
    </w:p>
    <w:p w:rsidR="00000000" w:rsidDel="00000000" w:rsidP="00000000" w:rsidRDefault="00000000" w:rsidRPr="00000000" w14:paraId="00000116">
      <w:pPr>
        <w:numPr>
          <w:ilvl w:val="0"/>
          <w:numId w:val="19"/>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color w:val="000000"/>
          <w:rtl w:val="0"/>
        </w:rPr>
        <w:t xml:space="preserve">Name:</w:t>
      </w:r>
    </w:p>
    <w:p w:rsidR="00000000" w:rsidDel="00000000" w:rsidP="00000000" w:rsidRDefault="00000000" w:rsidRPr="00000000" w14:paraId="00000117">
      <w:pPr>
        <w:numPr>
          <w:ilvl w:val="0"/>
          <w:numId w:val="19"/>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color w:val="000000"/>
          <w:rtl w:val="0"/>
        </w:rPr>
        <w:t xml:space="preserve">Position:</w:t>
      </w:r>
    </w:p>
    <w:p w:rsidR="00000000" w:rsidDel="00000000" w:rsidP="00000000" w:rsidRDefault="00000000" w:rsidRPr="00000000" w14:paraId="00000118">
      <w:pPr>
        <w:numPr>
          <w:ilvl w:val="0"/>
          <w:numId w:val="19"/>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color w:val="000000"/>
          <w:rtl w:val="0"/>
        </w:rPr>
        <w:t xml:space="preserve">Email: </w:t>
      </w:r>
    </w:p>
    <w:p w:rsidR="00000000" w:rsidDel="00000000" w:rsidP="00000000" w:rsidRDefault="00000000" w:rsidRPr="00000000" w14:paraId="00000119">
      <w:pPr>
        <w:numPr>
          <w:ilvl w:val="0"/>
          <w:numId w:val="19"/>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Phone:</w:t>
      </w:r>
    </w:p>
    <w:p w:rsidR="00000000" w:rsidDel="00000000" w:rsidP="00000000" w:rsidRDefault="00000000" w:rsidRPr="00000000" w14:paraId="0000011A">
      <w:pPr>
        <w:rPr/>
      </w:pPr>
      <w:r w:rsidDel="00000000" w:rsidR="00000000" w:rsidRPr="00000000">
        <w:rPr>
          <w:b w:val="1"/>
          <w:rtl w:val="0"/>
        </w:rPr>
        <w:t xml:space="preserve">Type of entity:</w:t>
      </w:r>
      <w:r w:rsidDel="00000000" w:rsidR="00000000" w:rsidRPr="00000000">
        <w:rPr>
          <w:rtl w:val="0"/>
        </w:rPr>
      </w:r>
    </w:p>
    <w:p w:rsidR="00000000" w:rsidDel="00000000" w:rsidP="00000000" w:rsidRDefault="00000000" w:rsidRPr="00000000" w14:paraId="0000011B">
      <w:pPr>
        <w:numPr>
          <w:ilvl w:val="0"/>
          <w:numId w:val="10"/>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color w:val="000000"/>
          <w:rtl w:val="0"/>
        </w:rPr>
        <w:t xml:space="preserve">Startup/Spin-off</w:t>
      </w:r>
    </w:p>
    <w:p w:rsidR="00000000" w:rsidDel="00000000" w:rsidP="00000000" w:rsidRDefault="00000000" w:rsidRPr="00000000" w14:paraId="0000011C">
      <w:pPr>
        <w:numPr>
          <w:ilvl w:val="0"/>
          <w:numId w:val="10"/>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color w:val="000000"/>
          <w:rtl w:val="0"/>
        </w:rPr>
        <w:t xml:space="preserve">SME</w:t>
      </w:r>
    </w:p>
    <w:p w:rsidR="00000000" w:rsidDel="00000000" w:rsidP="00000000" w:rsidRDefault="00000000" w:rsidRPr="00000000" w14:paraId="0000011D">
      <w:pPr>
        <w:numPr>
          <w:ilvl w:val="0"/>
          <w:numId w:val="10"/>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color w:val="000000"/>
          <w:rtl w:val="0"/>
        </w:rPr>
        <w:t xml:space="preserve">Large Enterprise</w:t>
      </w:r>
    </w:p>
    <w:p w:rsidR="00000000" w:rsidDel="00000000" w:rsidP="00000000" w:rsidRDefault="00000000" w:rsidRPr="00000000" w14:paraId="0000011E">
      <w:pPr>
        <w:numPr>
          <w:ilvl w:val="0"/>
          <w:numId w:val="10"/>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color w:val="000000"/>
          <w:rtl w:val="0"/>
        </w:rPr>
        <w:t xml:space="preserve">Digital Innovation Hub/Competence Centre</w:t>
      </w:r>
    </w:p>
    <w:p w:rsidR="00000000" w:rsidDel="00000000" w:rsidP="00000000" w:rsidRDefault="00000000" w:rsidRPr="00000000" w14:paraId="0000011F">
      <w:pPr>
        <w:numPr>
          <w:ilvl w:val="0"/>
          <w:numId w:val="10"/>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Other:__________________</w:t>
      </w:r>
    </w:p>
    <w:p w:rsidR="00000000" w:rsidDel="00000000" w:rsidP="00000000" w:rsidRDefault="00000000" w:rsidRPr="00000000" w14:paraId="00000120">
      <w:pPr>
        <w:rPr/>
      </w:pPr>
      <w:r w:rsidDel="00000000" w:rsidR="00000000" w:rsidRPr="00000000">
        <w:rPr>
          <w:b w:val="1"/>
          <w:rtl w:val="0"/>
        </w:rPr>
        <w:t xml:space="preserve">Sector:</w:t>
      </w:r>
      <w:r w:rsidDel="00000000" w:rsidR="00000000" w:rsidRPr="00000000">
        <w:rPr>
          <w:rtl w:val="0"/>
        </w:rPr>
      </w:r>
    </w:p>
    <w:p w:rsidR="00000000" w:rsidDel="00000000" w:rsidP="00000000" w:rsidRDefault="00000000" w:rsidRPr="00000000" w14:paraId="00000121">
      <w:pPr>
        <w:numPr>
          <w:ilvl w:val="0"/>
          <w:numId w:val="11"/>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color w:val="000000"/>
          <w:rtl w:val="0"/>
        </w:rPr>
        <w:t xml:space="preserve">Engineering and technology</w:t>
      </w:r>
    </w:p>
    <w:p w:rsidR="00000000" w:rsidDel="00000000" w:rsidP="00000000" w:rsidRDefault="00000000" w:rsidRPr="00000000" w14:paraId="00000122">
      <w:pPr>
        <w:numPr>
          <w:ilvl w:val="0"/>
          <w:numId w:val="11"/>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color w:val="000000"/>
          <w:rtl w:val="0"/>
        </w:rPr>
        <w:t xml:space="preserve">Humanities</w:t>
      </w:r>
    </w:p>
    <w:p w:rsidR="00000000" w:rsidDel="00000000" w:rsidP="00000000" w:rsidRDefault="00000000" w:rsidRPr="00000000" w14:paraId="00000123">
      <w:pPr>
        <w:numPr>
          <w:ilvl w:val="0"/>
          <w:numId w:val="11"/>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color w:val="000000"/>
          <w:rtl w:val="0"/>
        </w:rPr>
        <w:t xml:space="preserve">Medical and Health </w:t>
      </w:r>
    </w:p>
    <w:p w:rsidR="00000000" w:rsidDel="00000000" w:rsidP="00000000" w:rsidRDefault="00000000" w:rsidRPr="00000000" w14:paraId="00000124">
      <w:pPr>
        <w:numPr>
          <w:ilvl w:val="0"/>
          <w:numId w:val="11"/>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color w:val="000000"/>
          <w:rtl w:val="0"/>
        </w:rPr>
        <w:t xml:space="preserve">Natural Sciences </w:t>
      </w:r>
    </w:p>
    <w:p w:rsidR="00000000" w:rsidDel="00000000" w:rsidP="00000000" w:rsidRDefault="00000000" w:rsidRPr="00000000" w14:paraId="00000125">
      <w:pPr>
        <w:numPr>
          <w:ilvl w:val="0"/>
          <w:numId w:val="11"/>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color w:val="000000"/>
          <w:rtl w:val="0"/>
        </w:rPr>
        <w:t xml:space="preserve">Social Sciences</w:t>
      </w:r>
    </w:p>
    <w:p w:rsidR="00000000" w:rsidDel="00000000" w:rsidP="00000000" w:rsidRDefault="00000000" w:rsidRPr="00000000" w14:paraId="00000126">
      <w:pPr>
        <w:numPr>
          <w:ilvl w:val="0"/>
          <w:numId w:val="11"/>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color w:val="000000"/>
          <w:rtl w:val="0"/>
        </w:rPr>
        <w:t xml:space="preserve">Generic</w:t>
      </w:r>
    </w:p>
    <w:p w:rsidR="00000000" w:rsidDel="00000000" w:rsidP="00000000" w:rsidRDefault="00000000" w:rsidRPr="00000000" w14:paraId="00000127">
      <w:pPr>
        <w:numPr>
          <w:ilvl w:val="0"/>
          <w:numId w:val="11"/>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Other:__________________</w:t>
      </w:r>
    </w:p>
    <w:p w:rsidR="00000000" w:rsidDel="00000000" w:rsidP="00000000" w:rsidRDefault="00000000" w:rsidRPr="00000000" w14:paraId="00000128">
      <w:pPr>
        <w:rPr/>
      </w:pPr>
      <w:r w:rsidDel="00000000" w:rsidR="00000000" w:rsidRPr="00000000">
        <w:rPr>
          <w:b w:val="1"/>
          <w:rtl w:val="0"/>
        </w:rPr>
        <w:t xml:space="preserve">Partnership Type:</w:t>
      </w:r>
      <w:r w:rsidDel="00000000" w:rsidR="00000000" w:rsidRPr="00000000">
        <w:rPr>
          <w:rtl w:val="0"/>
        </w:rPr>
      </w:r>
    </w:p>
    <w:p w:rsidR="00000000" w:rsidDel="00000000" w:rsidP="00000000" w:rsidRDefault="00000000" w:rsidRPr="00000000" w14:paraId="00000129">
      <w:pPr>
        <w:numPr>
          <w:ilvl w:val="0"/>
          <w:numId w:val="3"/>
        </w:numPr>
        <w:ind w:left="720" w:hanging="360"/>
        <w:rPr/>
      </w:pPr>
      <w:r w:rsidDel="00000000" w:rsidR="00000000" w:rsidRPr="00000000">
        <w:rPr>
          <w:rtl w:val="0"/>
        </w:rPr>
        <w:t xml:space="preserve">Content level</w:t>
      </w:r>
    </w:p>
    <w:p w:rsidR="00000000" w:rsidDel="00000000" w:rsidP="00000000" w:rsidRDefault="00000000" w:rsidRPr="00000000" w14:paraId="0000012A">
      <w:pPr>
        <w:numPr>
          <w:ilvl w:val="0"/>
          <w:numId w:val="3"/>
        </w:numPr>
        <w:ind w:left="720" w:hanging="360"/>
        <w:rPr/>
      </w:pPr>
      <w:r w:rsidDel="00000000" w:rsidR="00000000" w:rsidRPr="00000000">
        <w:rPr>
          <w:rtl w:val="0"/>
        </w:rPr>
        <w:t xml:space="preserve">Federated level</w:t>
      </w:r>
    </w:p>
    <w:p w:rsidR="00000000" w:rsidDel="00000000" w:rsidP="00000000" w:rsidRDefault="00000000" w:rsidRPr="00000000" w14:paraId="0000012B">
      <w:pPr>
        <w:rPr/>
      </w:pPr>
      <w:r w:rsidDel="00000000" w:rsidR="00000000" w:rsidRPr="00000000">
        <w:rPr>
          <w:b w:val="1"/>
          <w:rtl w:val="0"/>
        </w:rPr>
        <w:t xml:space="preserve">Interest on joining the EGI DIH </w:t>
      </w:r>
      <w:r w:rsidDel="00000000" w:rsidR="00000000" w:rsidRPr="00000000">
        <w:rPr>
          <w:rtl w:val="0"/>
        </w:rPr>
      </w:r>
    </w:p>
    <w:p w:rsidR="00000000" w:rsidDel="00000000" w:rsidP="00000000" w:rsidRDefault="00000000" w:rsidRPr="00000000" w14:paraId="0000012C">
      <w:pPr>
        <w:rPr>
          <w:i w:val="1"/>
        </w:rPr>
      </w:pPr>
      <w:r w:rsidDel="00000000" w:rsidR="00000000" w:rsidRPr="00000000">
        <w:rPr>
          <w:i w:val="1"/>
          <w:rtl w:val="0"/>
        </w:rPr>
        <w:t xml:space="preserve">(max 2000 characters)</w:t>
      </w:r>
    </w:p>
    <w:p w:rsidR="00000000" w:rsidDel="00000000" w:rsidP="00000000" w:rsidRDefault="00000000" w:rsidRPr="00000000" w14:paraId="0000012D">
      <w:pPr>
        <w:rPr/>
      </w:pPr>
      <w:r w:rsidDel="00000000" w:rsidR="00000000" w:rsidRPr="00000000">
        <w:rPr>
          <w:rtl w:val="0"/>
        </w:rPr>
      </w:r>
    </w:p>
    <w:p w:rsidR="00000000" w:rsidDel="00000000" w:rsidP="00000000" w:rsidRDefault="00000000" w:rsidRPr="00000000" w14:paraId="0000012E">
      <w:pPr>
        <w:rPr/>
      </w:pPr>
      <w:r w:rsidDel="00000000" w:rsidR="00000000" w:rsidRPr="00000000">
        <w:rPr>
          <w:b w:val="1"/>
          <w:rtl w:val="0"/>
        </w:rPr>
        <w:t xml:space="preserve">Service (options):</w:t>
      </w:r>
      <w:r w:rsidDel="00000000" w:rsidR="00000000" w:rsidRPr="00000000">
        <w:rPr>
          <w:rtl w:val="0"/>
        </w:rPr>
      </w:r>
    </w:p>
    <w:p w:rsidR="00000000" w:rsidDel="00000000" w:rsidP="00000000" w:rsidRDefault="00000000" w:rsidRPr="00000000" w14:paraId="0000012F">
      <w:pPr>
        <w:numPr>
          <w:ilvl w:val="0"/>
          <w:numId w:val="24"/>
        </w:numPr>
        <w:ind w:left="720" w:hanging="360"/>
        <w:rPr>
          <w:b w:val="1"/>
        </w:rPr>
      </w:pPr>
      <w:r w:rsidDel="00000000" w:rsidR="00000000" w:rsidRPr="00000000">
        <w:rPr>
          <w:b w:val="1"/>
          <w:rtl w:val="0"/>
        </w:rPr>
        <w:t xml:space="preserve">Description of services to offer through the EGI DIH </w:t>
      </w:r>
    </w:p>
    <w:p w:rsidR="00000000" w:rsidDel="00000000" w:rsidP="00000000" w:rsidRDefault="00000000" w:rsidRPr="00000000" w14:paraId="00000130">
      <w:pPr>
        <w:rPr>
          <w:i w:val="1"/>
        </w:rPr>
      </w:pPr>
      <w:r w:rsidDel="00000000" w:rsidR="00000000" w:rsidRPr="00000000">
        <w:rPr>
          <w:i w:val="1"/>
          <w:rtl w:val="0"/>
        </w:rPr>
        <w:t xml:space="preserve">(max 1000 characters per service)</w:t>
      </w:r>
    </w:p>
    <w:p w:rsidR="00000000" w:rsidDel="00000000" w:rsidP="00000000" w:rsidRDefault="00000000" w:rsidRPr="00000000" w14:paraId="00000131">
      <w:pPr>
        <w:rPr/>
      </w:pPr>
      <w:r w:rsidDel="00000000" w:rsidR="00000000" w:rsidRPr="00000000">
        <w:rPr>
          <w:rtl w:val="0"/>
        </w:rPr>
        <w:br w:type="textWrapping"/>
      </w:r>
    </w:p>
    <w:p w:rsidR="00000000" w:rsidDel="00000000" w:rsidP="00000000" w:rsidRDefault="00000000" w:rsidRPr="00000000" w14:paraId="00000132">
      <w:pPr>
        <w:numPr>
          <w:ilvl w:val="0"/>
          <w:numId w:val="25"/>
        </w:numPr>
        <w:ind w:left="720" w:hanging="360"/>
        <w:rPr>
          <w:b w:val="1"/>
        </w:rPr>
      </w:pPr>
      <w:r w:rsidDel="00000000" w:rsidR="00000000" w:rsidRPr="00000000">
        <w:rPr>
          <w:b w:val="1"/>
          <w:rtl w:val="0"/>
        </w:rPr>
        <w:t xml:space="preserve">Target audience of the service: </w:t>
      </w:r>
    </w:p>
    <w:p w:rsidR="00000000" w:rsidDel="00000000" w:rsidP="00000000" w:rsidRDefault="00000000" w:rsidRPr="00000000" w14:paraId="00000133">
      <w:pPr>
        <w:rPr>
          <w:i w:val="1"/>
        </w:rPr>
      </w:pPr>
      <w:r w:rsidDel="00000000" w:rsidR="00000000" w:rsidRPr="00000000">
        <w:rPr>
          <w:i w:val="1"/>
          <w:rtl w:val="0"/>
        </w:rPr>
        <w:t xml:space="preserve">(max 1000 characters per service)</w:t>
      </w:r>
    </w:p>
    <w:p w:rsidR="00000000" w:rsidDel="00000000" w:rsidP="00000000" w:rsidRDefault="00000000" w:rsidRPr="00000000" w14:paraId="00000134">
      <w:pPr>
        <w:rPr/>
      </w:pPr>
      <w:r w:rsidDel="00000000" w:rsidR="00000000" w:rsidRPr="00000000">
        <w:rPr>
          <w:rtl w:val="0"/>
        </w:rPr>
        <w:br w:type="textWrapping"/>
      </w:r>
    </w:p>
    <w:p w:rsidR="00000000" w:rsidDel="00000000" w:rsidP="00000000" w:rsidRDefault="00000000" w:rsidRPr="00000000" w14:paraId="00000135">
      <w:pPr>
        <w:numPr>
          <w:ilvl w:val="0"/>
          <w:numId w:val="26"/>
        </w:numPr>
        <w:ind w:left="720" w:hanging="360"/>
        <w:rPr>
          <w:b w:val="1"/>
        </w:rPr>
      </w:pPr>
      <w:r w:rsidDel="00000000" w:rsidR="00000000" w:rsidRPr="00000000">
        <w:rPr>
          <w:b w:val="1"/>
          <w:rtl w:val="0"/>
        </w:rPr>
        <w:t xml:space="preserve">Pricing scheme of the service </w:t>
      </w:r>
    </w:p>
    <w:p w:rsidR="00000000" w:rsidDel="00000000" w:rsidP="00000000" w:rsidRDefault="00000000" w:rsidRPr="00000000" w14:paraId="00000136">
      <w:pPr>
        <w:rPr>
          <w:i w:val="1"/>
        </w:rPr>
      </w:pPr>
      <w:r w:rsidDel="00000000" w:rsidR="00000000" w:rsidRPr="00000000">
        <w:rPr>
          <w:i w:val="1"/>
          <w:rtl w:val="0"/>
        </w:rPr>
        <w:t xml:space="preserve">(max 1000 characters per service)</w:t>
      </w:r>
    </w:p>
    <w:p w:rsidR="00000000" w:rsidDel="00000000" w:rsidP="00000000" w:rsidRDefault="00000000" w:rsidRPr="00000000" w14:paraId="00000137">
      <w:pPr>
        <w:rPr/>
      </w:pPr>
      <w:r w:rsidDel="00000000" w:rsidR="00000000" w:rsidRPr="00000000">
        <w:rPr>
          <w:rtl w:val="0"/>
        </w:rPr>
      </w:r>
    </w:p>
    <w:p w:rsidR="00000000" w:rsidDel="00000000" w:rsidP="00000000" w:rsidRDefault="00000000" w:rsidRPr="00000000" w14:paraId="00000138">
      <w:pPr>
        <w:rPr/>
      </w:pPr>
      <w:r w:rsidDel="00000000" w:rsidR="00000000" w:rsidRPr="00000000">
        <w:rPr>
          <w:rtl w:val="0"/>
        </w:rPr>
      </w:r>
    </w:p>
    <w:p w:rsidR="00000000" w:rsidDel="00000000" w:rsidP="00000000" w:rsidRDefault="00000000" w:rsidRPr="00000000" w14:paraId="00000139">
      <w:pPr>
        <w:rPr/>
      </w:pPr>
      <w:r w:rsidDel="00000000" w:rsidR="00000000" w:rsidRPr="00000000">
        <w:rPr>
          <w:rtl w:val="0"/>
        </w:rPr>
      </w:r>
    </w:p>
    <w:p w:rsidR="00000000" w:rsidDel="00000000" w:rsidP="00000000" w:rsidRDefault="00000000" w:rsidRPr="00000000" w14:paraId="0000013A">
      <w:pPr>
        <w:rPr/>
      </w:pPr>
      <w:r w:rsidDel="00000000" w:rsidR="00000000" w:rsidRPr="00000000">
        <w:rPr>
          <w:rtl w:val="0"/>
        </w:rPr>
      </w:r>
    </w:p>
    <w:p w:rsidR="00000000" w:rsidDel="00000000" w:rsidP="00000000" w:rsidRDefault="00000000" w:rsidRPr="00000000" w14:paraId="0000013B">
      <w:pPr>
        <w:rPr/>
      </w:pPr>
      <w:r w:rsidDel="00000000" w:rsidR="00000000" w:rsidRPr="00000000">
        <w:rPr>
          <w:rtl w:val="0"/>
        </w:rPr>
      </w:r>
    </w:p>
    <w:p w:rsidR="00000000" w:rsidDel="00000000" w:rsidP="00000000" w:rsidRDefault="00000000" w:rsidRPr="00000000" w14:paraId="0000013C">
      <w:pPr>
        <w:rPr>
          <w:b w:val="1"/>
          <w:color w:val="0063aa"/>
          <w:sz w:val="40"/>
          <w:szCs w:val="40"/>
        </w:rPr>
      </w:pPr>
      <w:r w:rsidDel="00000000" w:rsidR="00000000" w:rsidRPr="00000000">
        <w:br w:type="page"/>
      </w:r>
      <w:r w:rsidDel="00000000" w:rsidR="00000000" w:rsidRPr="00000000">
        <w:rPr>
          <w:rtl w:val="0"/>
        </w:rPr>
      </w:r>
    </w:p>
    <w:p w:rsidR="00000000" w:rsidDel="00000000" w:rsidP="00000000" w:rsidRDefault="00000000" w:rsidRPr="00000000" w14:paraId="0000013D">
      <w:pPr>
        <w:pStyle w:val="Heading1"/>
        <w:numPr>
          <w:ilvl w:val="0"/>
          <w:numId w:val="33"/>
        </w:numPr>
        <w:ind w:left="432" w:hanging="432"/>
        <w:rPr/>
      </w:pPr>
      <w:bookmarkStart w:colFirst="0" w:colLast="0" w:name="_heading=h.19c6y18" w:id="21"/>
      <w:bookmarkEnd w:id="21"/>
      <w:r w:rsidDel="00000000" w:rsidR="00000000" w:rsidRPr="00000000">
        <w:rPr>
          <w:rtl w:val="0"/>
        </w:rPr>
        <w:t xml:space="preserve">Annex 2: Fees</w:t>
      </w:r>
    </w:p>
    <w:p w:rsidR="00000000" w:rsidDel="00000000" w:rsidP="00000000" w:rsidRDefault="00000000" w:rsidRPr="00000000" w14:paraId="0000013E">
      <w:pPr>
        <w:rPr/>
      </w:pPr>
      <w:r w:rsidDel="00000000" w:rsidR="00000000" w:rsidRPr="00000000">
        <w:rPr>
          <w:rtl w:val="0"/>
        </w:rPr>
      </w:r>
    </w:p>
    <w:p w:rsidR="00000000" w:rsidDel="00000000" w:rsidP="00000000" w:rsidRDefault="00000000" w:rsidRPr="00000000" w14:paraId="0000013F">
      <w:pPr>
        <w:rPr>
          <w:b w:val="1"/>
        </w:rPr>
      </w:pPr>
      <w:r w:rsidDel="00000000" w:rsidR="00000000" w:rsidRPr="00000000">
        <w:rPr>
          <w:rtl w:val="0"/>
        </w:rPr>
        <w:t xml:space="preserve">Annual fees</w:t>
      </w:r>
      <w:r w:rsidDel="00000000" w:rsidR="00000000" w:rsidRPr="00000000">
        <w:rPr>
          <w:rtl w:val="0"/>
        </w:rPr>
      </w:r>
    </w:p>
    <w:tbl>
      <w:tblPr>
        <w:tblStyle w:val="Table5"/>
        <w:tblW w:w="3462.9999999999995"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32"/>
        <w:gridCol w:w="1681"/>
        <w:gridCol w:w="50"/>
        <w:tblGridChange w:id="0">
          <w:tblGrid>
            <w:gridCol w:w="1732"/>
            <w:gridCol w:w="1681"/>
            <w:gridCol w:w="50"/>
          </w:tblGrid>
        </w:tblGridChange>
      </w:tblGrid>
      <w:tr>
        <w:trPr>
          <w:cantSplit w:val="0"/>
          <w:trHeight w:val="429" w:hRule="atLeast"/>
          <w:tblHeader w:val="0"/>
        </w:trPr>
        <w:tc>
          <w:tcPr>
            <w:vMerge w:val="restart"/>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40">
            <w:pPr>
              <w:rPr/>
            </w:pPr>
            <w:r w:rsidDel="00000000" w:rsidR="00000000" w:rsidRPr="00000000">
              <w:rPr>
                <w:b w:val="1"/>
                <w:rtl w:val="0"/>
              </w:rPr>
              <w:t xml:space="preserve">Partner Level</w:t>
            </w:r>
            <w:r w:rsidDel="00000000" w:rsidR="00000000" w:rsidRPr="00000000">
              <w:rPr>
                <w:rtl w:val="0"/>
              </w:rPr>
            </w:r>
          </w:p>
        </w:tc>
        <w:tc>
          <w:tcPr>
            <w:vMerge w:val="restart"/>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41">
            <w:pPr>
              <w:rPr/>
            </w:pPr>
            <w:r w:rsidDel="00000000" w:rsidR="00000000" w:rsidRPr="00000000">
              <w:rPr>
                <w:b w:val="1"/>
                <w:rtl w:val="0"/>
              </w:rPr>
              <w:t xml:space="preserve">Annual Fee</w:t>
            </w:r>
            <w:r w:rsidDel="00000000" w:rsidR="00000000" w:rsidRPr="00000000">
              <w:rPr>
                <w:rtl w:val="0"/>
              </w:rPr>
            </w:r>
          </w:p>
          <w:p w:rsidR="00000000" w:rsidDel="00000000" w:rsidP="00000000" w:rsidRDefault="00000000" w:rsidRPr="00000000" w14:paraId="00000142">
            <w:pPr>
              <w:rPr/>
            </w:pPr>
            <w:r w:rsidDel="00000000" w:rsidR="00000000" w:rsidRPr="00000000">
              <w:rPr>
                <w:rtl w:val="0"/>
              </w:rPr>
              <w:t xml:space="preserve">(Subject to VAT)</w:t>
            </w:r>
          </w:p>
        </w:tc>
      </w:tr>
      <w:tr>
        <w:trPr>
          <w:cantSplit w:val="0"/>
          <w:trHeight w:val="360" w:hRule="atLeast"/>
          <w:tblHeader w:val="0"/>
        </w:trPr>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center"/>
          </w:tcPr>
          <w:p w:rsidR="00000000" w:rsidDel="00000000" w:rsidP="00000000" w:rsidRDefault="00000000" w:rsidRPr="00000000" w14:paraId="00000145">
            <w:pPr>
              <w:rPr/>
            </w:pPr>
            <w:r w:rsidDel="00000000" w:rsidR="00000000" w:rsidRPr="00000000">
              <w:rPr>
                <w:rtl w:val="0"/>
              </w:rPr>
            </w:r>
          </w:p>
        </w:tc>
      </w:tr>
      <w:tr>
        <w:trPr>
          <w:cantSplit w:val="0"/>
          <w:trHeight w:val="36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46">
            <w:pPr>
              <w:rPr/>
            </w:pPr>
            <w:r w:rsidDel="00000000" w:rsidR="00000000" w:rsidRPr="00000000">
              <w:rPr>
                <w:rtl w:val="0"/>
              </w:rPr>
              <w:t xml:space="preserve">Community level</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47">
            <w:pPr>
              <w:rPr/>
            </w:pPr>
            <w:r w:rsidDel="00000000" w:rsidR="00000000" w:rsidRPr="00000000">
              <w:rPr>
                <w:b w:val="1"/>
                <w:rtl w:val="0"/>
              </w:rPr>
              <w:t xml:space="preserve">Free</w:t>
            </w:r>
            <w:r w:rsidDel="00000000" w:rsidR="00000000" w:rsidRPr="00000000">
              <w:rPr>
                <w:rtl w:val="0"/>
              </w:rPr>
            </w:r>
          </w:p>
        </w:tc>
        <w:tc>
          <w:tcPr>
            <w:vAlign w:val="center"/>
          </w:tcPr>
          <w:p w:rsidR="00000000" w:rsidDel="00000000" w:rsidP="00000000" w:rsidRDefault="00000000" w:rsidRPr="00000000" w14:paraId="00000148">
            <w:pPr>
              <w:rPr/>
            </w:pPr>
            <w:r w:rsidDel="00000000" w:rsidR="00000000" w:rsidRPr="00000000">
              <w:rPr>
                <w:rtl w:val="0"/>
              </w:rPr>
            </w:r>
          </w:p>
        </w:tc>
      </w:tr>
      <w:tr>
        <w:trPr>
          <w:cantSplit w:val="0"/>
          <w:trHeight w:val="36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49">
            <w:pPr>
              <w:rPr/>
            </w:pPr>
            <w:r w:rsidDel="00000000" w:rsidR="00000000" w:rsidRPr="00000000">
              <w:rPr>
                <w:rtl w:val="0"/>
              </w:rPr>
              <w:t xml:space="preserve">Content level</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4A">
            <w:pPr>
              <w:rPr/>
            </w:pPr>
            <w:r w:rsidDel="00000000" w:rsidR="00000000" w:rsidRPr="00000000">
              <w:rPr>
                <w:b w:val="1"/>
                <w:rtl w:val="0"/>
              </w:rPr>
              <w:t xml:space="preserve">€5,000</w:t>
            </w:r>
            <w:r w:rsidDel="00000000" w:rsidR="00000000" w:rsidRPr="00000000">
              <w:rPr>
                <w:rtl w:val="0"/>
              </w:rPr>
            </w:r>
          </w:p>
        </w:tc>
        <w:tc>
          <w:tcPr>
            <w:vAlign w:val="center"/>
          </w:tcPr>
          <w:p w:rsidR="00000000" w:rsidDel="00000000" w:rsidP="00000000" w:rsidRDefault="00000000" w:rsidRPr="00000000" w14:paraId="0000014B">
            <w:pPr>
              <w:rPr/>
            </w:pPr>
            <w:r w:rsidDel="00000000" w:rsidR="00000000" w:rsidRPr="00000000">
              <w:rPr>
                <w:rtl w:val="0"/>
              </w:rPr>
            </w:r>
          </w:p>
        </w:tc>
      </w:tr>
      <w:tr>
        <w:trPr>
          <w:cantSplit w:val="0"/>
          <w:trHeight w:val="36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4C">
            <w:pPr>
              <w:rPr/>
            </w:pPr>
            <w:r w:rsidDel="00000000" w:rsidR="00000000" w:rsidRPr="00000000">
              <w:rPr>
                <w:rtl w:val="0"/>
              </w:rPr>
              <w:t xml:space="preserve">Federated level</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4D">
            <w:pPr>
              <w:rPr/>
            </w:pPr>
            <w:r w:rsidDel="00000000" w:rsidR="00000000" w:rsidRPr="00000000">
              <w:rPr>
                <w:b w:val="1"/>
                <w:rtl w:val="0"/>
              </w:rPr>
              <w:t xml:space="preserve">See table below</w:t>
            </w:r>
            <w:r w:rsidDel="00000000" w:rsidR="00000000" w:rsidRPr="00000000">
              <w:rPr>
                <w:rtl w:val="0"/>
              </w:rPr>
            </w:r>
          </w:p>
        </w:tc>
        <w:tc>
          <w:tcPr>
            <w:vAlign w:val="center"/>
          </w:tcPr>
          <w:p w:rsidR="00000000" w:rsidDel="00000000" w:rsidP="00000000" w:rsidRDefault="00000000" w:rsidRPr="00000000" w14:paraId="0000014E">
            <w:pPr>
              <w:rPr/>
            </w:pPr>
            <w:r w:rsidDel="00000000" w:rsidR="00000000" w:rsidRPr="00000000">
              <w:rPr>
                <w:rtl w:val="0"/>
              </w:rPr>
            </w:r>
          </w:p>
        </w:tc>
      </w:tr>
    </w:tbl>
    <w:p w:rsidR="00000000" w:rsidDel="00000000" w:rsidP="00000000" w:rsidRDefault="00000000" w:rsidRPr="00000000" w14:paraId="0000014F">
      <w:pPr>
        <w:rPr/>
      </w:pPr>
      <w:r w:rsidDel="00000000" w:rsidR="00000000" w:rsidRPr="00000000">
        <w:rPr>
          <w:rtl w:val="0"/>
        </w:rPr>
      </w:r>
    </w:p>
    <w:p w:rsidR="00000000" w:rsidDel="00000000" w:rsidP="00000000" w:rsidRDefault="00000000" w:rsidRPr="00000000" w14:paraId="00000150">
      <w:pPr>
        <w:rPr>
          <w:b w:val="1"/>
        </w:rPr>
      </w:pPr>
      <w:r w:rsidDel="00000000" w:rsidR="00000000" w:rsidRPr="00000000">
        <w:rPr>
          <w:rtl w:val="0"/>
        </w:rPr>
        <w:t xml:space="preserve">Federated Level Fee Criteria (Size)</w:t>
      </w:r>
      <w:r w:rsidDel="00000000" w:rsidR="00000000" w:rsidRPr="00000000">
        <w:rPr>
          <w:rtl w:val="0"/>
        </w:rPr>
      </w:r>
    </w:p>
    <w:tbl>
      <w:tblPr>
        <w:tblStyle w:val="Table6"/>
        <w:tblW w:w="620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29"/>
        <w:gridCol w:w="837"/>
        <w:gridCol w:w="1051"/>
        <w:gridCol w:w="1512"/>
        <w:gridCol w:w="1676"/>
        <w:tblGridChange w:id="0">
          <w:tblGrid>
            <w:gridCol w:w="1129"/>
            <w:gridCol w:w="837"/>
            <w:gridCol w:w="1051"/>
            <w:gridCol w:w="1512"/>
            <w:gridCol w:w="1676"/>
          </w:tblGrid>
        </w:tblGridChange>
      </w:tblGrid>
      <w:tr>
        <w:trPr>
          <w:cantSplit w:val="0"/>
          <w:trHeight w:val="360" w:hRule="atLeast"/>
          <w:tblHeader w:val="0"/>
        </w:trPr>
        <w:tc>
          <w:tcPr>
            <w:vMerge w:val="restart"/>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151">
            <w:pPr>
              <w:rPr/>
            </w:pPr>
            <w:r w:rsidDel="00000000" w:rsidR="00000000" w:rsidRPr="00000000">
              <w:rPr>
                <w:b w:val="1"/>
                <w:rtl w:val="0"/>
              </w:rPr>
              <w:t xml:space="preserve">Company </w:t>
            </w:r>
            <w:r w:rsidDel="00000000" w:rsidR="00000000" w:rsidRPr="00000000">
              <w:rPr>
                <w:rtl w:val="0"/>
              </w:rPr>
            </w:r>
          </w:p>
          <w:p w:rsidR="00000000" w:rsidDel="00000000" w:rsidP="00000000" w:rsidRDefault="00000000" w:rsidRPr="00000000" w14:paraId="00000152">
            <w:pPr>
              <w:rPr/>
            </w:pPr>
            <w:r w:rsidDel="00000000" w:rsidR="00000000" w:rsidRPr="00000000">
              <w:rPr>
                <w:b w:val="1"/>
                <w:rtl w:val="0"/>
              </w:rPr>
              <w:t xml:space="preserve">Type</w:t>
            </w: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153">
            <w:pPr>
              <w:rPr/>
            </w:pPr>
            <w:r w:rsidDel="00000000" w:rsidR="00000000" w:rsidRPr="00000000">
              <w:rPr>
                <w:b w:val="1"/>
                <w:rtl w:val="0"/>
              </w:rPr>
              <w:t xml:space="preserve">Criteria (2 of the 3)</w:t>
            </w:r>
            <w:r w:rsidDel="00000000" w:rsidR="00000000" w:rsidRPr="00000000">
              <w:rPr>
                <w:rtl w:val="0"/>
              </w:rPr>
            </w:r>
          </w:p>
        </w:tc>
        <w:tc>
          <w:tcPr>
            <w:vMerge w:val="restart"/>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156">
            <w:pPr>
              <w:rPr/>
            </w:pPr>
            <w:r w:rsidDel="00000000" w:rsidR="00000000" w:rsidRPr="00000000">
              <w:rPr>
                <w:b w:val="1"/>
                <w:rtl w:val="0"/>
              </w:rPr>
              <w:t xml:space="preserve">Annual Fee</w:t>
            </w:r>
            <w:r w:rsidDel="00000000" w:rsidR="00000000" w:rsidRPr="00000000">
              <w:rPr>
                <w:rtl w:val="0"/>
              </w:rPr>
            </w:r>
          </w:p>
          <w:p w:rsidR="00000000" w:rsidDel="00000000" w:rsidP="00000000" w:rsidRDefault="00000000" w:rsidRPr="00000000" w14:paraId="00000157">
            <w:pPr>
              <w:rPr/>
            </w:pPr>
            <w:r w:rsidDel="00000000" w:rsidR="00000000" w:rsidRPr="00000000">
              <w:rPr>
                <w:rtl w:val="0"/>
              </w:rPr>
              <w:t xml:space="preserve">(Subject to VAT)</w:t>
            </w:r>
          </w:p>
        </w:tc>
      </w:tr>
      <w:tr>
        <w:trPr>
          <w:cantSplit w:val="0"/>
          <w:trHeight w:val="360" w:hRule="atLeast"/>
          <w:tblHeader w:val="0"/>
        </w:trPr>
        <w:tc>
          <w:tcPr>
            <w:vMerge w:val="continue"/>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159">
            <w:pPr>
              <w:rPr/>
            </w:pPr>
            <w:r w:rsidDel="00000000" w:rsidR="00000000" w:rsidRPr="00000000">
              <w:rPr>
                <w:b w:val="1"/>
                <w:rtl w:val="0"/>
              </w:rPr>
              <w:t xml:space="preserve">Staff</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15A">
            <w:pPr>
              <w:rPr/>
            </w:pPr>
            <w:r w:rsidDel="00000000" w:rsidR="00000000" w:rsidRPr="00000000">
              <w:rPr>
                <w:b w:val="1"/>
                <w:rtl w:val="0"/>
              </w:rPr>
              <w:t xml:space="preserve">Turnover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15B">
            <w:pPr>
              <w:rPr/>
            </w:pPr>
            <w:r w:rsidDel="00000000" w:rsidR="00000000" w:rsidRPr="00000000">
              <w:rPr>
                <w:b w:val="1"/>
                <w:rtl w:val="0"/>
              </w:rPr>
              <w:t xml:space="preserve">Balance Sheet</w:t>
            </w: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360"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15D">
            <w:pPr>
              <w:rPr/>
            </w:pPr>
            <w:r w:rsidDel="00000000" w:rsidR="00000000" w:rsidRPr="00000000">
              <w:rPr>
                <w:rtl w:val="0"/>
              </w:rPr>
              <w:t xml:space="preserve">Large</w:t>
            </w:r>
          </w:p>
        </w:tc>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15E">
            <w:pPr>
              <w:rPr/>
            </w:pPr>
            <w:r w:rsidDel="00000000" w:rsidR="00000000" w:rsidRPr="00000000">
              <w:rPr>
                <w:rtl w:val="0"/>
              </w:rPr>
              <w:t xml:space="preserve">≥250</w:t>
            </w:r>
          </w:p>
        </w:tc>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15F">
            <w:pPr>
              <w:rPr/>
            </w:pPr>
            <w:r w:rsidDel="00000000" w:rsidR="00000000" w:rsidRPr="00000000">
              <w:rPr>
                <w:rtl w:val="0"/>
              </w:rPr>
              <w:t xml:space="preserve">&gt;€50M</w:t>
            </w:r>
          </w:p>
        </w:tc>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160">
            <w:pPr>
              <w:rPr/>
            </w:pPr>
            <w:r w:rsidDel="00000000" w:rsidR="00000000" w:rsidRPr="00000000">
              <w:rPr>
                <w:rtl w:val="0"/>
              </w:rPr>
              <w:t xml:space="preserve">&gt;€43M </w:t>
            </w:r>
          </w:p>
        </w:tc>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161">
            <w:pPr>
              <w:rPr/>
            </w:pPr>
            <w:r w:rsidDel="00000000" w:rsidR="00000000" w:rsidRPr="00000000">
              <w:rPr>
                <w:b w:val="1"/>
                <w:rtl w:val="0"/>
              </w:rPr>
              <w:t xml:space="preserve">€25,000</w:t>
            </w:r>
            <w:r w:rsidDel="00000000" w:rsidR="00000000" w:rsidRPr="00000000">
              <w:rPr>
                <w:rtl w:val="0"/>
              </w:rPr>
            </w:r>
          </w:p>
        </w:tc>
      </w:tr>
      <w:tr>
        <w:trPr>
          <w:cantSplit w:val="0"/>
          <w:trHeight w:val="360"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162">
            <w:pPr>
              <w:rPr/>
            </w:pPr>
            <w:r w:rsidDel="00000000" w:rsidR="00000000" w:rsidRPr="00000000">
              <w:rPr>
                <w:rtl w:val="0"/>
              </w:rPr>
              <w:t xml:space="preserve">Medium</w:t>
            </w:r>
          </w:p>
        </w:tc>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163">
            <w:pPr>
              <w:rPr/>
            </w:pPr>
            <w:r w:rsidDel="00000000" w:rsidR="00000000" w:rsidRPr="00000000">
              <w:rPr>
                <w:rtl w:val="0"/>
              </w:rPr>
              <w:t xml:space="preserve">50-249</w:t>
            </w:r>
          </w:p>
        </w:tc>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164">
            <w:pPr>
              <w:rPr/>
            </w:pPr>
            <w:r w:rsidDel="00000000" w:rsidR="00000000" w:rsidRPr="00000000">
              <w:rPr>
                <w:rtl w:val="0"/>
              </w:rPr>
              <w:t xml:space="preserve">≤€50M</w:t>
            </w:r>
          </w:p>
        </w:tc>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165">
            <w:pPr>
              <w:rPr/>
            </w:pPr>
            <w:r w:rsidDel="00000000" w:rsidR="00000000" w:rsidRPr="00000000">
              <w:rPr>
                <w:rtl w:val="0"/>
              </w:rPr>
              <w:t xml:space="preserve">≤€43M</w:t>
            </w:r>
          </w:p>
        </w:tc>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166">
            <w:pPr>
              <w:rPr/>
            </w:pPr>
            <w:r w:rsidDel="00000000" w:rsidR="00000000" w:rsidRPr="00000000">
              <w:rPr>
                <w:b w:val="1"/>
                <w:rtl w:val="0"/>
              </w:rPr>
              <w:t xml:space="preserve">€15,000</w:t>
            </w:r>
            <w:r w:rsidDel="00000000" w:rsidR="00000000" w:rsidRPr="00000000">
              <w:rPr>
                <w:rtl w:val="0"/>
              </w:rPr>
            </w:r>
          </w:p>
        </w:tc>
      </w:tr>
      <w:tr>
        <w:trPr>
          <w:cantSplit w:val="0"/>
          <w:trHeight w:val="360"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167">
            <w:pPr>
              <w:rPr/>
            </w:pPr>
            <w:r w:rsidDel="00000000" w:rsidR="00000000" w:rsidRPr="00000000">
              <w:rPr>
                <w:rtl w:val="0"/>
              </w:rPr>
              <w:t xml:space="preserve">Small</w:t>
            </w:r>
          </w:p>
        </w:tc>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168">
            <w:pPr>
              <w:rPr/>
            </w:pPr>
            <w:r w:rsidDel="00000000" w:rsidR="00000000" w:rsidRPr="00000000">
              <w:rPr>
                <w:rtl w:val="0"/>
              </w:rPr>
              <w:t xml:space="preserve">1-49</w:t>
            </w:r>
          </w:p>
        </w:tc>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169">
            <w:pPr>
              <w:rPr/>
            </w:pPr>
            <w:r w:rsidDel="00000000" w:rsidR="00000000" w:rsidRPr="00000000">
              <w:rPr>
                <w:rtl w:val="0"/>
              </w:rPr>
              <w:t xml:space="preserve">≤€10M</w:t>
            </w:r>
          </w:p>
        </w:tc>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16A">
            <w:pPr>
              <w:rPr/>
            </w:pPr>
            <w:r w:rsidDel="00000000" w:rsidR="00000000" w:rsidRPr="00000000">
              <w:rPr>
                <w:rtl w:val="0"/>
              </w:rPr>
              <w:t xml:space="preserve">≤€10M</w:t>
            </w:r>
          </w:p>
        </w:tc>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16B">
            <w:pPr>
              <w:rPr/>
            </w:pPr>
            <w:r w:rsidDel="00000000" w:rsidR="00000000" w:rsidRPr="00000000">
              <w:rPr>
                <w:b w:val="1"/>
                <w:rtl w:val="0"/>
              </w:rPr>
              <w:t xml:space="preserve">€10,000</w:t>
            </w:r>
            <w:r w:rsidDel="00000000" w:rsidR="00000000" w:rsidRPr="00000000">
              <w:rPr>
                <w:rtl w:val="0"/>
              </w:rPr>
            </w:r>
          </w:p>
        </w:tc>
      </w:tr>
    </w:tbl>
    <w:p w:rsidR="00000000" w:rsidDel="00000000" w:rsidP="00000000" w:rsidRDefault="00000000" w:rsidRPr="00000000" w14:paraId="0000016C">
      <w:pPr>
        <w:rPr/>
      </w:pPr>
      <w:r w:rsidDel="00000000" w:rsidR="00000000" w:rsidRPr="00000000">
        <w:rPr>
          <w:rtl w:val="0"/>
        </w:rPr>
      </w:r>
    </w:p>
    <w:p w:rsidR="00000000" w:rsidDel="00000000" w:rsidP="00000000" w:rsidRDefault="00000000" w:rsidRPr="00000000" w14:paraId="0000016D">
      <w:pPr>
        <w:rPr>
          <w:b w:val="1"/>
          <w:color w:val="0063aa"/>
          <w:sz w:val="40"/>
          <w:szCs w:val="40"/>
        </w:rPr>
      </w:pPr>
      <w:r w:rsidDel="00000000" w:rsidR="00000000" w:rsidRPr="00000000">
        <w:br w:type="page"/>
      </w:r>
      <w:r w:rsidDel="00000000" w:rsidR="00000000" w:rsidRPr="00000000">
        <w:rPr>
          <w:rtl w:val="0"/>
        </w:rPr>
      </w:r>
    </w:p>
    <w:p w:rsidR="00000000" w:rsidDel="00000000" w:rsidP="00000000" w:rsidRDefault="00000000" w:rsidRPr="00000000" w14:paraId="0000016E">
      <w:pPr>
        <w:pStyle w:val="Heading1"/>
        <w:numPr>
          <w:ilvl w:val="0"/>
          <w:numId w:val="33"/>
        </w:numPr>
        <w:ind w:left="432" w:hanging="432"/>
        <w:rPr/>
      </w:pPr>
      <w:bookmarkStart w:colFirst="0" w:colLast="0" w:name="_heading=h.3tbugp1" w:id="22"/>
      <w:bookmarkEnd w:id="22"/>
      <w:r w:rsidDel="00000000" w:rsidR="00000000" w:rsidRPr="00000000">
        <w:rPr>
          <w:rtl w:val="0"/>
        </w:rPr>
        <w:t xml:space="preserve">Annex 3: EGI DIH Partnership Agreement Template (draft)</w:t>
      </w:r>
    </w:p>
    <w:p w:rsidR="00000000" w:rsidDel="00000000" w:rsidP="00000000" w:rsidRDefault="00000000" w:rsidRPr="00000000" w14:paraId="0000016F">
      <w:pPr>
        <w:jc w:val="right"/>
        <w:rPr/>
      </w:pPr>
      <w:r w:rsidDel="00000000" w:rsidR="00000000" w:rsidRPr="00000000">
        <w:rPr>
          <w:rtl w:val="0"/>
        </w:rPr>
      </w:r>
    </w:p>
    <w:p w:rsidR="00000000" w:rsidDel="00000000" w:rsidP="00000000" w:rsidRDefault="00000000" w:rsidRPr="00000000" w14:paraId="00000170">
      <w:pPr>
        <w:jc w:val="right"/>
        <w:rPr/>
      </w:pPr>
      <w:r w:rsidDel="00000000" w:rsidR="00000000" w:rsidRPr="00000000">
        <w:rPr>
          <w:rtl w:val="0"/>
        </w:rPr>
        <w:t xml:space="preserve">Science Park, 140</w:t>
      </w:r>
    </w:p>
    <w:p w:rsidR="00000000" w:rsidDel="00000000" w:rsidP="00000000" w:rsidRDefault="00000000" w:rsidRPr="00000000" w14:paraId="00000171">
      <w:pPr>
        <w:jc w:val="right"/>
        <w:rPr/>
      </w:pPr>
      <w:r w:rsidDel="00000000" w:rsidR="00000000" w:rsidRPr="00000000">
        <w:rPr>
          <w:rtl w:val="0"/>
        </w:rPr>
        <w:t xml:space="preserve">1098 XG – Amsterdam</w:t>
      </w:r>
    </w:p>
    <w:p w:rsidR="00000000" w:rsidDel="00000000" w:rsidP="00000000" w:rsidRDefault="00000000" w:rsidRPr="00000000" w14:paraId="00000172">
      <w:pPr>
        <w:jc w:val="right"/>
        <w:rPr/>
      </w:pPr>
      <w:r w:rsidDel="00000000" w:rsidR="00000000" w:rsidRPr="00000000">
        <w:rPr>
          <w:rtl w:val="0"/>
        </w:rPr>
        <w:t xml:space="preserve">The Netherlands</w:t>
      </w:r>
    </w:p>
    <w:p w:rsidR="00000000" w:rsidDel="00000000" w:rsidP="00000000" w:rsidRDefault="00000000" w:rsidRPr="00000000" w14:paraId="00000173">
      <w:pPr>
        <w:rPr/>
      </w:pPr>
      <w:r w:rsidDel="00000000" w:rsidR="00000000" w:rsidRPr="00000000">
        <w:rPr>
          <w:rtl w:val="0"/>
        </w:rPr>
        <w:t xml:space="preserve"> </w:t>
      </w:r>
    </w:p>
    <w:p w:rsidR="00000000" w:rsidDel="00000000" w:rsidP="00000000" w:rsidRDefault="00000000" w:rsidRPr="00000000" w14:paraId="00000174">
      <w:pPr>
        <w:rPr/>
      </w:pPr>
      <w:r w:rsidDel="00000000" w:rsidR="00000000" w:rsidRPr="00000000">
        <w:rPr>
          <w:rtl w:val="0"/>
        </w:rPr>
        <w:t xml:space="preserve">Date: _______</w:t>
      </w:r>
    </w:p>
    <w:p w:rsidR="00000000" w:rsidDel="00000000" w:rsidP="00000000" w:rsidRDefault="00000000" w:rsidRPr="00000000" w14:paraId="00000175">
      <w:pPr>
        <w:rPr/>
      </w:pPr>
      <w:r w:rsidDel="00000000" w:rsidR="00000000" w:rsidRPr="00000000">
        <w:rPr>
          <w:rtl w:val="0"/>
        </w:rPr>
        <w:t xml:space="preserve">Ref: ________</w:t>
      </w:r>
    </w:p>
    <w:p w:rsidR="00000000" w:rsidDel="00000000" w:rsidP="00000000" w:rsidRDefault="00000000" w:rsidRPr="00000000" w14:paraId="00000176">
      <w:pPr>
        <w:rPr/>
      </w:pPr>
      <w:r w:rsidDel="00000000" w:rsidR="00000000" w:rsidRPr="00000000">
        <w:rPr>
          <w:rtl w:val="0"/>
        </w:rPr>
      </w:r>
    </w:p>
    <w:p w:rsidR="00000000" w:rsidDel="00000000" w:rsidP="00000000" w:rsidRDefault="00000000" w:rsidRPr="00000000" w14:paraId="00000177">
      <w:pPr>
        <w:rPr/>
      </w:pPr>
      <w:r w:rsidDel="00000000" w:rsidR="00000000" w:rsidRPr="00000000">
        <w:rPr>
          <w:rtl w:val="0"/>
        </w:rPr>
        <w:t xml:space="preserve">Following the request from_________ to become a EGI DIH partner, please find below the formal agreement for signature. Further administration and logistical information is also provided.</w:t>
      </w:r>
    </w:p>
    <w:p w:rsidR="00000000" w:rsidDel="00000000" w:rsidP="00000000" w:rsidRDefault="00000000" w:rsidRPr="00000000" w14:paraId="00000178">
      <w:pPr>
        <w:rPr/>
      </w:pPr>
      <w:r w:rsidDel="00000000" w:rsidR="00000000" w:rsidRPr="00000000">
        <w:rPr>
          <w:rtl w:val="0"/>
        </w:rPr>
        <w:t xml:space="preserve">All terms and conditions herein and the EGI DIH Partnership Terms of Reference are considered accepted upon signature from an authorised _________ representative.</w:t>
      </w:r>
    </w:p>
    <w:p w:rsidR="00000000" w:rsidDel="00000000" w:rsidP="00000000" w:rsidRDefault="00000000" w:rsidRPr="00000000" w14:paraId="00000179">
      <w:pPr>
        <w:rPr>
          <w:b w:val="1"/>
        </w:rPr>
      </w:pPr>
      <w:r w:rsidDel="00000000" w:rsidR="00000000" w:rsidRPr="00000000">
        <w:rPr>
          <w:rtl w:val="0"/>
        </w:rPr>
      </w:r>
    </w:p>
    <w:p w:rsidR="00000000" w:rsidDel="00000000" w:rsidP="00000000" w:rsidRDefault="00000000" w:rsidRPr="00000000" w14:paraId="0000017A">
      <w:pPr>
        <w:rPr>
          <w:b w:val="1"/>
        </w:rPr>
      </w:pPr>
      <w:r w:rsidDel="00000000" w:rsidR="00000000" w:rsidRPr="00000000">
        <w:rPr>
          <w:b w:val="1"/>
          <w:rtl w:val="0"/>
        </w:rPr>
        <w:t xml:space="preserve">Partnership Price Overview</w:t>
      </w:r>
    </w:p>
    <w:p w:rsidR="00000000" w:rsidDel="00000000" w:rsidP="00000000" w:rsidRDefault="00000000" w:rsidRPr="00000000" w14:paraId="0000017B">
      <w:pPr>
        <w:rPr/>
      </w:pPr>
      <w:r w:rsidDel="00000000" w:rsidR="00000000" w:rsidRPr="00000000">
        <w:rPr>
          <w:rtl w:val="0"/>
        </w:rPr>
        <w:t xml:space="preserve">The following table presents the partnership fee and conditions associated with the onboarding in the EGI DIH community. Partnership is valid for twelve (12) months starting from the date of signature. </w:t>
      </w:r>
    </w:p>
    <w:tbl>
      <w:tblPr>
        <w:tblStyle w:val="Table7"/>
        <w:tblW w:w="847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17"/>
        <w:gridCol w:w="2671"/>
        <w:gridCol w:w="1279"/>
        <w:gridCol w:w="1311"/>
        <w:tblGridChange w:id="0">
          <w:tblGrid>
            <w:gridCol w:w="3217"/>
            <w:gridCol w:w="2671"/>
            <w:gridCol w:w="1279"/>
            <w:gridCol w:w="1311"/>
          </w:tblGrid>
        </w:tblGridChange>
      </w:tblGrid>
      <w:tr>
        <w:trPr>
          <w:cantSplit w:val="0"/>
          <w:trHeight w:val="500" w:hRule="atLeast"/>
          <w:tblHeader w:val="0"/>
        </w:trPr>
        <w:tc>
          <w:tcPr>
            <w:tcBorders>
              <w:top w:color="4f81bd" w:space="0" w:sz="8" w:val="single"/>
              <w:left w:color="4f81bd" w:space="0" w:sz="8" w:val="single"/>
              <w:bottom w:color="4f81bd" w:space="0" w:sz="8" w:val="single"/>
              <w:right w:color="4f81bd" w:space="0" w:sz="8" w:val="single"/>
            </w:tcBorders>
            <w:shd w:fill="4f81bd" w:val="clear"/>
            <w:tcMar>
              <w:top w:w="100.0" w:type="dxa"/>
              <w:left w:w="100.0" w:type="dxa"/>
              <w:bottom w:w="100.0" w:type="dxa"/>
              <w:right w:w="100.0" w:type="dxa"/>
            </w:tcMar>
          </w:tcPr>
          <w:p w:rsidR="00000000" w:rsidDel="00000000" w:rsidP="00000000" w:rsidRDefault="00000000" w:rsidRPr="00000000" w14:paraId="0000017C">
            <w:pPr>
              <w:jc w:val="center"/>
              <w:rPr>
                <w:color w:val="ffffff"/>
              </w:rPr>
            </w:pPr>
            <w:r w:rsidDel="00000000" w:rsidR="00000000" w:rsidRPr="00000000">
              <w:rPr>
                <w:b w:val="1"/>
                <w:color w:val="ffffff"/>
                <w:rtl w:val="0"/>
              </w:rPr>
              <w:t xml:space="preserve">Type of Partnership</w:t>
            </w:r>
            <w:r w:rsidDel="00000000" w:rsidR="00000000" w:rsidRPr="00000000">
              <w:rPr>
                <w:rtl w:val="0"/>
              </w:rPr>
            </w:r>
          </w:p>
        </w:tc>
        <w:tc>
          <w:tcPr>
            <w:tcBorders>
              <w:top w:color="4f81bd" w:space="0" w:sz="8" w:val="single"/>
              <w:left w:color="4f81bd" w:space="0" w:sz="8" w:val="single"/>
              <w:bottom w:color="4f81bd" w:space="0" w:sz="8" w:val="single"/>
              <w:right w:color="4f81bd" w:space="0" w:sz="8" w:val="single"/>
            </w:tcBorders>
            <w:shd w:fill="4f81bd" w:val="clear"/>
            <w:tcMar>
              <w:top w:w="100.0" w:type="dxa"/>
              <w:left w:w="100.0" w:type="dxa"/>
              <w:bottom w:w="100.0" w:type="dxa"/>
              <w:right w:w="100.0" w:type="dxa"/>
            </w:tcMar>
          </w:tcPr>
          <w:p w:rsidR="00000000" w:rsidDel="00000000" w:rsidP="00000000" w:rsidRDefault="00000000" w:rsidRPr="00000000" w14:paraId="0000017D">
            <w:pPr>
              <w:jc w:val="center"/>
              <w:rPr>
                <w:color w:val="ffffff"/>
              </w:rPr>
            </w:pPr>
            <w:r w:rsidDel="00000000" w:rsidR="00000000" w:rsidRPr="00000000">
              <w:rPr>
                <w:b w:val="1"/>
                <w:color w:val="ffffff"/>
                <w:rtl w:val="0"/>
              </w:rPr>
              <w:t xml:space="preserve">Size</w:t>
            </w:r>
            <w:r w:rsidDel="00000000" w:rsidR="00000000" w:rsidRPr="00000000">
              <w:rPr>
                <w:rtl w:val="0"/>
              </w:rPr>
            </w:r>
          </w:p>
        </w:tc>
        <w:tc>
          <w:tcPr>
            <w:tcBorders>
              <w:top w:color="4f81bd" w:space="0" w:sz="8" w:val="single"/>
              <w:left w:color="4f81bd" w:space="0" w:sz="8" w:val="single"/>
              <w:bottom w:color="4f81bd" w:space="0" w:sz="8" w:val="single"/>
              <w:right w:color="4f81bd" w:space="0" w:sz="8" w:val="single"/>
            </w:tcBorders>
            <w:shd w:fill="4f81bd" w:val="clear"/>
            <w:tcMar>
              <w:top w:w="100.0" w:type="dxa"/>
              <w:left w:w="100.0" w:type="dxa"/>
              <w:bottom w:w="100.0" w:type="dxa"/>
              <w:right w:w="100.0" w:type="dxa"/>
            </w:tcMar>
          </w:tcPr>
          <w:p w:rsidR="00000000" w:rsidDel="00000000" w:rsidP="00000000" w:rsidRDefault="00000000" w:rsidRPr="00000000" w14:paraId="0000017E">
            <w:pPr>
              <w:jc w:val="center"/>
              <w:rPr>
                <w:color w:val="ffffff"/>
              </w:rPr>
            </w:pPr>
            <w:r w:rsidDel="00000000" w:rsidR="00000000" w:rsidRPr="00000000">
              <w:rPr>
                <w:b w:val="1"/>
                <w:color w:val="ffffff"/>
                <w:rtl w:val="0"/>
              </w:rPr>
              <w:t xml:space="preserve">Year</w:t>
            </w:r>
            <w:r w:rsidDel="00000000" w:rsidR="00000000" w:rsidRPr="00000000">
              <w:rPr>
                <w:rtl w:val="0"/>
              </w:rPr>
            </w:r>
          </w:p>
        </w:tc>
        <w:tc>
          <w:tcPr>
            <w:tcBorders>
              <w:top w:color="4f81bd" w:space="0" w:sz="8" w:val="single"/>
              <w:left w:color="4f81bd" w:space="0" w:sz="8" w:val="single"/>
              <w:bottom w:color="4f81bd" w:space="0" w:sz="8" w:val="single"/>
              <w:right w:color="4f81bd" w:space="0" w:sz="8" w:val="single"/>
            </w:tcBorders>
            <w:shd w:fill="4f81bd" w:val="clear"/>
            <w:tcMar>
              <w:top w:w="100.0" w:type="dxa"/>
              <w:left w:w="100.0" w:type="dxa"/>
              <w:bottom w:w="100.0" w:type="dxa"/>
              <w:right w:w="100.0" w:type="dxa"/>
            </w:tcMar>
          </w:tcPr>
          <w:p w:rsidR="00000000" w:rsidDel="00000000" w:rsidP="00000000" w:rsidRDefault="00000000" w:rsidRPr="00000000" w14:paraId="0000017F">
            <w:pPr>
              <w:jc w:val="center"/>
              <w:rPr>
                <w:color w:val="ffffff"/>
              </w:rPr>
            </w:pPr>
            <w:r w:rsidDel="00000000" w:rsidR="00000000" w:rsidRPr="00000000">
              <w:rPr>
                <w:b w:val="1"/>
                <w:color w:val="ffffff"/>
                <w:rtl w:val="0"/>
              </w:rPr>
              <w:t xml:space="preserve">Total</w:t>
            </w:r>
            <w:r w:rsidDel="00000000" w:rsidR="00000000" w:rsidRPr="00000000">
              <w:rPr>
                <w:rtl w:val="0"/>
              </w:rPr>
            </w:r>
          </w:p>
        </w:tc>
      </w:tr>
      <w:tr>
        <w:trPr>
          <w:cantSplit w:val="0"/>
          <w:trHeight w:val="740" w:hRule="atLeast"/>
          <w:tblHeader w:val="0"/>
        </w:trPr>
        <w:tc>
          <w:tcPr>
            <w:tcBorders>
              <w:top w:color="4f81bd" w:space="0" w:sz="8" w:val="single"/>
              <w:left w:color="4f81bd" w:space="0" w:sz="8" w:val="single"/>
              <w:bottom w:color="4f81bd" w:space="0" w:sz="8" w:val="single"/>
              <w:right w:color="4f81bd" w:space="0" w:sz="8" w:val="single"/>
            </w:tcBorders>
            <w:shd w:fill="d3dfee" w:val="clear"/>
            <w:tcMar>
              <w:top w:w="100.0" w:type="dxa"/>
              <w:left w:w="100.0" w:type="dxa"/>
              <w:bottom w:w="100.0" w:type="dxa"/>
              <w:right w:w="100.0" w:type="dxa"/>
            </w:tcMar>
          </w:tcPr>
          <w:p w:rsidR="00000000" w:rsidDel="00000000" w:rsidP="00000000" w:rsidRDefault="00000000" w:rsidRPr="00000000" w14:paraId="00000180">
            <w:pPr>
              <w:rPr/>
            </w:pPr>
            <w:r w:rsidDel="00000000" w:rsidR="00000000" w:rsidRPr="00000000">
              <w:rPr>
                <w:b w:val="1"/>
                <w:rtl w:val="0"/>
              </w:rPr>
              <w:t xml:space="preserve">Federated Level</w:t>
            </w:r>
            <w:r w:rsidDel="00000000" w:rsidR="00000000" w:rsidRPr="00000000">
              <w:rPr>
                <w:rtl w:val="0"/>
              </w:rPr>
            </w:r>
          </w:p>
        </w:tc>
        <w:tc>
          <w:tcPr>
            <w:tcBorders>
              <w:top w:color="4f81bd" w:space="0" w:sz="8" w:val="single"/>
              <w:left w:color="4f81bd" w:space="0" w:sz="8" w:val="single"/>
              <w:bottom w:color="4f81bd" w:space="0" w:sz="8" w:val="single"/>
              <w:right w:color="4f81bd" w:space="0" w:sz="8" w:val="single"/>
            </w:tcBorders>
            <w:shd w:fill="d3dfee" w:val="clear"/>
            <w:tcMar>
              <w:top w:w="100.0" w:type="dxa"/>
              <w:left w:w="100.0" w:type="dxa"/>
              <w:bottom w:w="100.0" w:type="dxa"/>
              <w:right w:w="100.0" w:type="dxa"/>
            </w:tcMar>
          </w:tcPr>
          <w:p w:rsidR="00000000" w:rsidDel="00000000" w:rsidP="00000000" w:rsidRDefault="00000000" w:rsidRPr="00000000" w14:paraId="00000181">
            <w:pPr>
              <w:numPr>
                <w:ilvl w:val="0"/>
                <w:numId w:val="16"/>
              </w:numPr>
              <w:spacing w:line="240" w:lineRule="auto"/>
              <w:ind w:left="360" w:hanging="360"/>
              <w:rPr/>
            </w:pPr>
            <w:r w:rsidDel="00000000" w:rsidR="00000000" w:rsidRPr="00000000">
              <w:rPr>
                <w:rtl w:val="0"/>
              </w:rPr>
              <w:t xml:space="preserve">Small </w:t>
            </w:r>
          </w:p>
          <w:p w:rsidR="00000000" w:rsidDel="00000000" w:rsidP="00000000" w:rsidRDefault="00000000" w:rsidRPr="00000000" w14:paraId="00000182">
            <w:pPr>
              <w:numPr>
                <w:ilvl w:val="0"/>
                <w:numId w:val="16"/>
              </w:numPr>
              <w:spacing w:line="240" w:lineRule="auto"/>
              <w:ind w:left="360" w:hanging="360"/>
              <w:rPr/>
            </w:pPr>
            <w:r w:rsidDel="00000000" w:rsidR="00000000" w:rsidRPr="00000000">
              <w:rPr>
                <w:rtl w:val="0"/>
              </w:rPr>
              <w:t xml:space="preserve">Medium </w:t>
            </w:r>
          </w:p>
          <w:p w:rsidR="00000000" w:rsidDel="00000000" w:rsidP="00000000" w:rsidRDefault="00000000" w:rsidRPr="00000000" w14:paraId="00000183">
            <w:pPr>
              <w:numPr>
                <w:ilvl w:val="0"/>
                <w:numId w:val="16"/>
              </w:numPr>
              <w:spacing w:line="240" w:lineRule="auto"/>
              <w:ind w:left="360" w:hanging="360"/>
              <w:rPr/>
            </w:pPr>
            <w:r w:rsidDel="00000000" w:rsidR="00000000" w:rsidRPr="00000000">
              <w:rPr>
                <w:rtl w:val="0"/>
              </w:rPr>
              <w:t xml:space="preserve">Large</w:t>
            </w:r>
          </w:p>
        </w:tc>
        <w:tc>
          <w:tcPr>
            <w:tcBorders>
              <w:top w:color="4f81bd" w:space="0" w:sz="8" w:val="single"/>
              <w:left w:color="4f81bd" w:space="0" w:sz="8" w:val="single"/>
              <w:bottom w:color="4f81bd" w:space="0" w:sz="8" w:val="single"/>
              <w:right w:color="4f81bd" w:space="0" w:sz="8" w:val="single"/>
            </w:tcBorders>
            <w:shd w:fill="d3dfee" w:val="clear"/>
            <w:tcMar>
              <w:top w:w="100.0" w:type="dxa"/>
              <w:left w:w="100.0" w:type="dxa"/>
              <w:bottom w:w="100.0" w:type="dxa"/>
              <w:right w:w="100.0" w:type="dxa"/>
            </w:tcMar>
          </w:tcPr>
          <w:p w:rsidR="00000000" w:rsidDel="00000000" w:rsidP="00000000" w:rsidRDefault="00000000" w:rsidRPr="00000000" w14:paraId="00000184">
            <w:pPr>
              <w:rPr/>
            </w:pPr>
            <w:r w:rsidDel="00000000" w:rsidR="00000000" w:rsidRPr="00000000">
              <w:rPr>
                <w:rtl w:val="0"/>
              </w:rPr>
              <w:t xml:space="preserve">20XX</w:t>
            </w:r>
          </w:p>
        </w:tc>
        <w:tc>
          <w:tcPr>
            <w:tcBorders>
              <w:top w:color="4f81bd" w:space="0" w:sz="8" w:val="single"/>
              <w:left w:color="4f81bd" w:space="0" w:sz="8" w:val="single"/>
              <w:bottom w:color="4f81bd" w:space="0" w:sz="8" w:val="single"/>
              <w:right w:color="4f81bd" w:space="0" w:sz="8" w:val="single"/>
            </w:tcBorders>
            <w:shd w:fill="d3dfee" w:val="clear"/>
            <w:tcMar>
              <w:top w:w="100.0" w:type="dxa"/>
              <w:left w:w="100.0" w:type="dxa"/>
              <w:bottom w:w="100.0" w:type="dxa"/>
              <w:right w:w="100.0" w:type="dxa"/>
            </w:tcMar>
          </w:tcPr>
          <w:p w:rsidR="00000000" w:rsidDel="00000000" w:rsidP="00000000" w:rsidRDefault="00000000" w:rsidRPr="00000000" w14:paraId="00000185">
            <w:pPr>
              <w:rPr/>
            </w:pPr>
            <w:r w:rsidDel="00000000" w:rsidR="00000000" w:rsidRPr="00000000">
              <w:rPr>
                <w:rtl w:val="0"/>
              </w:rPr>
              <w:t xml:space="preserve"> </w:t>
            </w:r>
          </w:p>
        </w:tc>
      </w:tr>
      <w:tr>
        <w:trPr>
          <w:cantSplit w:val="0"/>
          <w:trHeight w:val="740" w:hRule="atLeast"/>
          <w:tblHeader w:val="0"/>
        </w:trPr>
        <w:tc>
          <w:tcPr>
            <w:tcBorders>
              <w:top w:color="4f81bd" w:space="0" w:sz="8" w:val="single"/>
              <w:left w:color="4f81bd" w:space="0" w:sz="8" w:val="single"/>
              <w:bottom w:color="4f81bd" w:space="0" w:sz="8" w:val="single"/>
              <w:right w:color="4f81bd" w:space="0" w:sz="8" w:val="single"/>
            </w:tcBorders>
            <w:shd w:fill="ffffff" w:val="clear"/>
            <w:tcMar>
              <w:top w:w="100.0" w:type="dxa"/>
              <w:left w:w="100.0" w:type="dxa"/>
              <w:bottom w:w="100.0" w:type="dxa"/>
              <w:right w:w="100.0" w:type="dxa"/>
            </w:tcMar>
          </w:tcPr>
          <w:p w:rsidR="00000000" w:rsidDel="00000000" w:rsidP="00000000" w:rsidRDefault="00000000" w:rsidRPr="00000000" w14:paraId="00000186">
            <w:pPr>
              <w:rPr/>
            </w:pPr>
            <w:r w:rsidDel="00000000" w:rsidR="00000000" w:rsidRPr="00000000">
              <w:rPr>
                <w:b w:val="1"/>
                <w:rtl w:val="0"/>
              </w:rPr>
              <w:t xml:space="preserve">Content Level</w:t>
            </w:r>
            <w:r w:rsidDel="00000000" w:rsidR="00000000" w:rsidRPr="00000000">
              <w:rPr>
                <w:rtl w:val="0"/>
              </w:rPr>
            </w:r>
          </w:p>
        </w:tc>
        <w:tc>
          <w:tcPr>
            <w:tcBorders>
              <w:top w:color="4f81bd" w:space="0" w:sz="8" w:val="single"/>
              <w:left w:color="4f81bd" w:space="0" w:sz="8" w:val="single"/>
              <w:bottom w:color="4f81bd" w:space="0" w:sz="8" w:val="single"/>
              <w:right w:color="4f81bd" w:space="0" w:sz="8" w:val="single"/>
            </w:tcBorders>
            <w:shd w:fill="ffffff" w:val="clear"/>
            <w:tcMar>
              <w:top w:w="100.0" w:type="dxa"/>
              <w:left w:w="100.0" w:type="dxa"/>
              <w:bottom w:w="100.0" w:type="dxa"/>
              <w:right w:w="100.0" w:type="dxa"/>
            </w:tcMar>
          </w:tcPr>
          <w:p w:rsidR="00000000" w:rsidDel="00000000" w:rsidP="00000000" w:rsidRDefault="00000000" w:rsidRPr="00000000" w14:paraId="00000187">
            <w:pPr>
              <w:rPr/>
            </w:pPr>
            <w:r w:rsidDel="00000000" w:rsidR="00000000" w:rsidRPr="00000000">
              <w:rPr>
                <w:rtl w:val="0"/>
              </w:rPr>
            </w:r>
          </w:p>
        </w:tc>
        <w:tc>
          <w:tcPr>
            <w:tcBorders>
              <w:top w:color="4f81bd" w:space="0" w:sz="8" w:val="single"/>
              <w:left w:color="4f81bd" w:space="0" w:sz="8" w:val="single"/>
              <w:bottom w:color="4f81bd" w:space="0" w:sz="8" w:val="single"/>
              <w:right w:color="4f81bd" w:space="0" w:sz="8" w:val="single"/>
            </w:tcBorders>
            <w:shd w:fill="ffffff" w:val="clear"/>
            <w:tcMar>
              <w:top w:w="100.0" w:type="dxa"/>
              <w:left w:w="100.0" w:type="dxa"/>
              <w:bottom w:w="100.0" w:type="dxa"/>
              <w:right w:w="100.0" w:type="dxa"/>
            </w:tcMar>
          </w:tcPr>
          <w:p w:rsidR="00000000" w:rsidDel="00000000" w:rsidP="00000000" w:rsidRDefault="00000000" w:rsidRPr="00000000" w14:paraId="00000188">
            <w:pPr>
              <w:rPr/>
            </w:pPr>
            <w:r w:rsidDel="00000000" w:rsidR="00000000" w:rsidRPr="00000000">
              <w:rPr>
                <w:rtl w:val="0"/>
              </w:rPr>
              <w:t xml:space="preserve">20XX</w:t>
            </w:r>
          </w:p>
        </w:tc>
        <w:tc>
          <w:tcPr>
            <w:tcBorders>
              <w:top w:color="4f81bd" w:space="0" w:sz="8" w:val="single"/>
              <w:left w:color="4f81bd" w:space="0" w:sz="8" w:val="single"/>
              <w:bottom w:color="4f81bd" w:space="0" w:sz="8" w:val="single"/>
              <w:right w:color="4f81bd" w:space="0" w:sz="8" w:val="single"/>
            </w:tcBorders>
            <w:shd w:fill="ffffff" w:val="clear"/>
            <w:tcMar>
              <w:top w:w="100.0" w:type="dxa"/>
              <w:left w:w="100.0" w:type="dxa"/>
              <w:bottom w:w="100.0" w:type="dxa"/>
              <w:right w:w="100.0" w:type="dxa"/>
            </w:tcMar>
          </w:tcPr>
          <w:p w:rsidR="00000000" w:rsidDel="00000000" w:rsidP="00000000" w:rsidRDefault="00000000" w:rsidRPr="00000000" w14:paraId="00000189">
            <w:pPr>
              <w:rPr/>
            </w:pPr>
            <w:r w:rsidDel="00000000" w:rsidR="00000000" w:rsidRPr="00000000">
              <w:rPr>
                <w:rtl w:val="0"/>
              </w:rPr>
            </w:r>
          </w:p>
        </w:tc>
      </w:tr>
      <w:tr>
        <w:trPr>
          <w:cantSplit w:val="0"/>
          <w:trHeight w:val="740" w:hRule="atLeast"/>
          <w:tblHeader w:val="0"/>
        </w:trPr>
        <w:tc>
          <w:tcPr>
            <w:gridSpan w:val="4"/>
            <w:tcBorders>
              <w:top w:color="4f81bd" w:space="0" w:sz="8" w:val="single"/>
              <w:left w:color="4f81bd" w:space="0" w:sz="8" w:val="single"/>
              <w:bottom w:color="4f81bd" w:space="0" w:sz="8" w:val="single"/>
              <w:right w:color="4f81bd" w:space="0" w:sz="8" w:val="single"/>
            </w:tcBorders>
            <w:shd w:fill="d3dfee" w:val="clear"/>
            <w:tcMar>
              <w:top w:w="100.0" w:type="dxa"/>
              <w:left w:w="100.0" w:type="dxa"/>
              <w:bottom w:w="100.0" w:type="dxa"/>
              <w:right w:w="100.0" w:type="dxa"/>
            </w:tcMar>
          </w:tcPr>
          <w:p w:rsidR="00000000" w:rsidDel="00000000" w:rsidP="00000000" w:rsidRDefault="00000000" w:rsidRPr="00000000" w14:paraId="0000018A">
            <w:pPr>
              <w:rPr/>
            </w:pPr>
            <w:r w:rsidDel="00000000" w:rsidR="00000000" w:rsidRPr="00000000">
              <w:rPr>
                <w:b w:val="1"/>
                <w:rtl w:val="0"/>
              </w:rPr>
              <w:t xml:space="preserve">                                                                                                                              Total:  __________</w:t>
            </w:r>
            <w:r w:rsidDel="00000000" w:rsidR="00000000" w:rsidRPr="00000000">
              <w:rPr>
                <w:rtl w:val="0"/>
              </w:rPr>
            </w:r>
          </w:p>
        </w:tc>
      </w:tr>
    </w:tbl>
    <w:p w:rsidR="00000000" w:rsidDel="00000000" w:rsidP="00000000" w:rsidRDefault="00000000" w:rsidRPr="00000000" w14:paraId="0000018E">
      <w:pPr>
        <w:rPr>
          <w:b w:val="1"/>
        </w:rPr>
      </w:pPr>
      <w:r w:rsidDel="00000000" w:rsidR="00000000" w:rsidRPr="00000000">
        <w:rPr>
          <w:rtl w:val="0"/>
        </w:rPr>
      </w:r>
    </w:p>
    <w:p w:rsidR="00000000" w:rsidDel="00000000" w:rsidP="00000000" w:rsidRDefault="00000000" w:rsidRPr="00000000" w14:paraId="0000018F">
      <w:pPr>
        <w:rPr>
          <w:b w:val="1"/>
        </w:rPr>
      </w:pPr>
      <w:r w:rsidDel="00000000" w:rsidR="00000000" w:rsidRPr="00000000">
        <w:rPr>
          <w:b w:val="1"/>
          <w:rtl w:val="0"/>
        </w:rPr>
        <w:t xml:space="preserve">Requirements</w:t>
      </w:r>
    </w:p>
    <w:p w:rsidR="00000000" w:rsidDel="00000000" w:rsidP="00000000" w:rsidRDefault="00000000" w:rsidRPr="00000000" w14:paraId="00000190">
      <w:pPr>
        <w:rPr/>
      </w:pPr>
      <w:r w:rsidDel="00000000" w:rsidR="00000000" w:rsidRPr="00000000">
        <w:rPr>
          <w:rtl w:val="0"/>
        </w:rPr>
        <w:t xml:space="preserve">The EGI Foundation is responsible for supporting the entity in the onboarding process and providing the online facilities for regular meetings and keep engaged with the EGI DIH community. </w:t>
      </w:r>
    </w:p>
    <w:p w:rsidR="00000000" w:rsidDel="00000000" w:rsidP="00000000" w:rsidRDefault="00000000" w:rsidRPr="00000000" w14:paraId="00000191">
      <w:pPr>
        <w:rPr/>
      </w:pPr>
      <w:r w:rsidDel="00000000" w:rsidR="00000000" w:rsidRPr="00000000">
        <w:rPr>
          <w:rtl w:val="0"/>
        </w:rPr>
        <w:t xml:space="preserve">The entity _________ accepts the Terms of Reference attached to this Agreement and is responsible for ensuring that its employees participate actively and in the community.</w:t>
      </w:r>
    </w:p>
    <w:p w:rsidR="00000000" w:rsidDel="00000000" w:rsidP="00000000" w:rsidRDefault="00000000" w:rsidRPr="00000000" w14:paraId="00000192">
      <w:pPr>
        <w:rPr>
          <w:b w:val="1"/>
        </w:rPr>
      </w:pPr>
      <w:r w:rsidDel="00000000" w:rsidR="00000000" w:rsidRPr="00000000">
        <w:rPr>
          <w:rtl w:val="0"/>
        </w:rPr>
      </w:r>
    </w:p>
    <w:p w:rsidR="00000000" w:rsidDel="00000000" w:rsidP="00000000" w:rsidRDefault="00000000" w:rsidRPr="00000000" w14:paraId="00000193">
      <w:pPr>
        <w:rPr>
          <w:b w:val="1"/>
        </w:rPr>
      </w:pPr>
      <w:r w:rsidDel="00000000" w:rsidR="00000000" w:rsidRPr="00000000">
        <w:rPr>
          <w:b w:val="1"/>
          <w:rtl w:val="0"/>
        </w:rPr>
        <w:t xml:space="preserve">Invoicing and payment</w:t>
      </w:r>
    </w:p>
    <w:p w:rsidR="00000000" w:rsidDel="00000000" w:rsidP="00000000" w:rsidRDefault="00000000" w:rsidRPr="00000000" w14:paraId="00000194">
      <w:pPr>
        <w:rPr/>
      </w:pPr>
      <w:r w:rsidDel="00000000" w:rsidR="00000000" w:rsidRPr="00000000">
        <w:rPr>
          <w:rtl w:val="0"/>
        </w:rPr>
        <w:t xml:space="preserve">The EGI Foundation will invoice the entity _____ for the partnership fee (€_____) within fifteen (15) business days following the signature of this agreement. Payment is to be provided by ______ within (30) business days from the invoice issue date (see bank details).</w:t>
      </w:r>
    </w:p>
    <w:p w:rsidR="00000000" w:rsidDel="00000000" w:rsidP="00000000" w:rsidRDefault="00000000" w:rsidRPr="00000000" w14:paraId="00000195">
      <w:pPr>
        <w:rPr/>
      </w:pPr>
      <w:r w:rsidDel="00000000" w:rsidR="00000000" w:rsidRPr="00000000">
        <w:rPr>
          <w:rtl w:val="0"/>
        </w:rPr>
      </w:r>
    </w:p>
    <w:p w:rsidR="00000000" w:rsidDel="00000000" w:rsidP="00000000" w:rsidRDefault="00000000" w:rsidRPr="00000000" w14:paraId="00000196">
      <w:pPr>
        <w:rPr>
          <w:b w:val="1"/>
        </w:rPr>
      </w:pPr>
      <w:r w:rsidDel="00000000" w:rsidR="00000000" w:rsidRPr="00000000">
        <w:rPr>
          <w:rtl w:val="0"/>
        </w:rPr>
      </w:r>
    </w:p>
    <w:p w:rsidR="00000000" w:rsidDel="00000000" w:rsidP="00000000" w:rsidRDefault="00000000" w:rsidRPr="00000000" w14:paraId="00000197">
      <w:pPr>
        <w:rPr>
          <w:b w:val="1"/>
        </w:rPr>
      </w:pPr>
      <w:r w:rsidDel="00000000" w:rsidR="00000000" w:rsidRPr="00000000">
        <w:rPr>
          <w:b w:val="1"/>
          <w:rtl w:val="0"/>
        </w:rPr>
        <w:t xml:space="preserve">Registration</w:t>
      </w:r>
    </w:p>
    <w:p w:rsidR="00000000" w:rsidDel="00000000" w:rsidP="00000000" w:rsidRDefault="00000000" w:rsidRPr="00000000" w14:paraId="00000198">
      <w:pPr>
        <w:rPr/>
      </w:pPr>
      <w:r w:rsidDel="00000000" w:rsidR="00000000" w:rsidRPr="00000000">
        <w:rPr>
          <w:rtl w:val="0"/>
        </w:rPr>
        <w:t xml:space="preserve">The entity ___________ will provide the EGI Foundation with at least a primary contact (main representative) and a secondary contact (deputy) with their contact details (complete name, role, email) for the inclusion in the communication internal channels.  </w:t>
      </w:r>
    </w:p>
    <w:p w:rsidR="00000000" w:rsidDel="00000000" w:rsidP="00000000" w:rsidRDefault="00000000" w:rsidRPr="00000000" w14:paraId="00000199">
      <w:pPr>
        <w:rPr/>
      </w:pPr>
      <w:r w:rsidDel="00000000" w:rsidR="00000000" w:rsidRPr="00000000">
        <w:rPr>
          <w:rtl w:val="0"/>
        </w:rPr>
        <w:br w:type="textWrapping"/>
      </w:r>
    </w:p>
    <w:p w:rsidR="00000000" w:rsidDel="00000000" w:rsidP="00000000" w:rsidRDefault="00000000" w:rsidRPr="00000000" w14:paraId="0000019A">
      <w:pPr>
        <w:rPr>
          <w:b w:val="1"/>
        </w:rPr>
      </w:pPr>
      <w:r w:rsidDel="00000000" w:rsidR="00000000" w:rsidRPr="00000000">
        <w:rPr>
          <w:b w:val="1"/>
          <w:rtl w:val="0"/>
        </w:rPr>
        <w:t xml:space="preserve">Signed (Client)</w:t>
      </w:r>
    </w:p>
    <w:p w:rsidR="00000000" w:rsidDel="00000000" w:rsidP="00000000" w:rsidRDefault="00000000" w:rsidRPr="00000000" w14:paraId="0000019B">
      <w:pPr>
        <w:rPr/>
      </w:pPr>
      <w:r w:rsidDel="00000000" w:rsidR="00000000" w:rsidRPr="00000000">
        <w:rPr>
          <w:rtl w:val="0"/>
        </w:rPr>
        <w:t xml:space="preserve">Name __________________________________________________</w:t>
      </w:r>
    </w:p>
    <w:p w:rsidR="00000000" w:rsidDel="00000000" w:rsidP="00000000" w:rsidRDefault="00000000" w:rsidRPr="00000000" w14:paraId="0000019C">
      <w:pPr>
        <w:rPr/>
      </w:pPr>
      <w:r w:rsidDel="00000000" w:rsidR="00000000" w:rsidRPr="00000000">
        <w:rPr>
          <w:rtl w:val="0"/>
        </w:rPr>
        <w:t xml:space="preserve">Organisation ____________________________________________</w:t>
      </w:r>
    </w:p>
    <w:p w:rsidR="00000000" w:rsidDel="00000000" w:rsidP="00000000" w:rsidRDefault="00000000" w:rsidRPr="00000000" w14:paraId="0000019D">
      <w:pPr>
        <w:rPr/>
      </w:pPr>
      <w:r w:rsidDel="00000000" w:rsidR="00000000" w:rsidRPr="00000000">
        <w:rPr>
          <w:rtl w:val="0"/>
        </w:rPr>
        <w:t xml:space="preserve">Date ___________________________________________________</w:t>
      </w:r>
    </w:p>
    <w:p w:rsidR="00000000" w:rsidDel="00000000" w:rsidP="00000000" w:rsidRDefault="00000000" w:rsidRPr="00000000" w14:paraId="0000019E">
      <w:pPr>
        <w:rPr/>
      </w:pPr>
      <w:r w:rsidDel="00000000" w:rsidR="00000000" w:rsidRPr="00000000">
        <w:rPr>
          <w:rtl w:val="0"/>
        </w:rPr>
        <w:t xml:space="preserve"> </w:t>
      </w:r>
    </w:p>
    <w:p w:rsidR="00000000" w:rsidDel="00000000" w:rsidP="00000000" w:rsidRDefault="00000000" w:rsidRPr="00000000" w14:paraId="0000019F">
      <w:pPr>
        <w:rPr/>
      </w:pPr>
      <w:r w:rsidDel="00000000" w:rsidR="00000000" w:rsidRPr="00000000">
        <w:rPr>
          <w:rtl w:val="0"/>
        </w:rPr>
        <w:t xml:space="preserve">Signature________________________________________________</w:t>
      </w:r>
    </w:p>
    <w:p w:rsidR="00000000" w:rsidDel="00000000" w:rsidP="00000000" w:rsidRDefault="00000000" w:rsidRPr="00000000" w14:paraId="000001A0">
      <w:pPr>
        <w:rPr/>
      </w:pPr>
      <w:r w:rsidDel="00000000" w:rsidR="00000000" w:rsidRPr="00000000">
        <w:rPr>
          <w:rtl w:val="0"/>
        </w:rPr>
      </w:r>
    </w:p>
    <w:p w:rsidR="00000000" w:rsidDel="00000000" w:rsidP="00000000" w:rsidRDefault="00000000" w:rsidRPr="00000000" w14:paraId="000001A1">
      <w:pPr>
        <w:rPr/>
      </w:pPr>
      <w:r w:rsidDel="00000000" w:rsidR="00000000" w:rsidRPr="00000000">
        <w:rPr>
          <w:rtl w:val="0"/>
        </w:rPr>
      </w:r>
    </w:p>
    <w:p w:rsidR="00000000" w:rsidDel="00000000" w:rsidP="00000000" w:rsidRDefault="00000000" w:rsidRPr="00000000" w14:paraId="000001A2">
      <w:pPr>
        <w:rPr/>
      </w:pPr>
      <w:r w:rsidDel="00000000" w:rsidR="00000000" w:rsidRPr="00000000">
        <w:rPr>
          <w:rtl w:val="0"/>
        </w:rPr>
      </w:r>
    </w:p>
    <w:p w:rsidR="00000000" w:rsidDel="00000000" w:rsidP="00000000" w:rsidRDefault="00000000" w:rsidRPr="00000000" w14:paraId="000001A3">
      <w:pPr>
        <w:rPr/>
      </w:pPr>
      <w:r w:rsidDel="00000000" w:rsidR="00000000" w:rsidRPr="00000000">
        <w:rPr>
          <w:rtl w:val="0"/>
        </w:rPr>
      </w:r>
    </w:p>
    <w:sectPr>
      <w:headerReference r:id="rId17" w:type="default"/>
      <w:footerReference r:id="rId18" w:type="default"/>
      <w:footerReference r:id="rId19" w:type="first"/>
      <w:pgSz w:h="16838" w:w="11906" w:orient="portrait"/>
      <w:pgMar w:bottom="1440" w:top="1985" w:left="1440" w:right="1440" w:header="993" w:footer="844"/>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ourier New"/>
  <w:font w:name="Noto Sans Symbols"/>
  <w:font w:name="Apple Color Emoj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A9">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tbl>
    <w:tblPr>
      <w:tblStyle w:val="Table9"/>
      <w:tblW w:w="9026.0" w:type="dxa"/>
      <w:jc w:val="left"/>
      <w:tblInd w:w="0.0" w:type="dxa"/>
      <w:tblBorders>
        <w:top w:color="000000" w:space="0" w:sz="4" w:val="single"/>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025"/>
      <w:gridCol w:w="3002"/>
      <w:gridCol w:w="2999"/>
      <w:tblGridChange w:id="0">
        <w:tblGrid>
          <w:gridCol w:w="3025"/>
          <w:gridCol w:w="3002"/>
          <w:gridCol w:w="2999"/>
        </w:tblGrid>
      </w:tblGridChange>
    </w:tblGrid>
    <w:tr>
      <w:trPr>
        <w:cantSplit w:val="0"/>
        <w:trHeight w:val="857" w:hRule="atLeast"/>
        <w:tblHeader w:val="0"/>
      </w:trPr>
      <w:tc>
        <w:tcPr>
          <w:vAlign w:val="bottom"/>
        </w:tcPr>
        <w:p w:rsidR="00000000" w:rsidDel="00000000" w:rsidP="00000000" w:rsidRDefault="00000000" w:rsidRPr="00000000" w14:paraId="000001AA">
          <w:pPr>
            <w:pBdr>
              <w:top w:space="0" w:sz="0" w:val="nil"/>
              <w:left w:space="0" w:sz="0" w:val="nil"/>
              <w:bottom w:space="0" w:sz="0" w:val="nil"/>
              <w:right w:space="0" w:sz="0" w:val="nil"/>
              <w:between w:space="0" w:sz="0" w:val="nil"/>
            </w:pBdr>
            <w:tabs>
              <w:tab w:val="center" w:pos="4513"/>
              <w:tab w:val="right" w:pos="9026"/>
            </w:tabs>
            <w:jc w:val="left"/>
            <w:rPr>
              <w:color w:val="000000"/>
            </w:rPr>
          </w:pPr>
          <w:r w:rsidDel="00000000" w:rsidR="00000000" w:rsidRPr="00000000">
            <w:rPr>
              <w:color w:val="000000"/>
            </w:rPr>
            <w:drawing>
              <wp:inline distB="0" distT="0" distL="0" distR="0">
                <wp:extent cx="765570" cy="432000"/>
                <wp:effectExtent b="0" l="0" r="0" t="0"/>
                <wp:docPr id="19" name="image2.gif"/>
                <a:graphic>
                  <a:graphicData uri="http://schemas.openxmlformats.org/drawingml/2006/picture">
                    <pic:pic>
                      <pic:nvPicPr>
                        <pic:cNvPr id="0" name="image2.gif"/>
                        <pic:cNvPicPr preferRelativeResize="0"/>
                      </pic:nvPicPr>
                      <pic:blipFill>
                        <a:blip r:embed="rId1"/>
                        <a:srcRect b="0" l="0" r="0" t="0"/>
                        <a:stretch>
                          <a:fillRect/>
                        </a:stretch>
                      </pic:blipFill>
                      <pic:spPr>
                        <a:xfrm>
                          <a:off x="0" y="0"/>
                          <a:ext cx="765570" cy="432000"/>
                        </a:xfrm>
                        <a:prstGeom prst="rect"/>
                        <a:ln/>
                      </pic:spPr>
                    </pic:pic>
                  </a:graphicData>
                </a:graphic>
              </wp:inline>
            </w:drawing>
          </w:r>
          <w:r w:rsidDel="00000000" w:rsidR="00000000" w:rsidRPr="00000000">
            <w:rPr>
              <w:rtl w:val="0"/>
            </w:rPr>
          </w:r>
        </w:p>
      </w:tc>
      <w:tc>
        <w:tcPr>
          <w:vAlign w:val="bottom"/>
        </w:tcPr>
        <w:p w:rsidR="00000000" w:rsidDel="00000000" w:rsidP="00000000" w:rsidRDefault="00000000" w:rsidRPr="00000000" w14:paraId="000001AB">
          <w:pPr>
            <w:pBdr>
              <w:top w:space="0" w:sz="0" w:val="nil"/>
              <w:left w:space="0" w:sz="0" w:val="nil"/>
              <w:bottom w:space="0" w:sz="0" w:val="nil"/>
              <w:right w:space="0" w:sz="0" w:val="nil"/>
              <w:between w:space="0" w:sz="0" w:val="nil"/>
            </w:pBdr>
            <w:tabs>
              <w:tab w:val="center" w:pos="4513"/>
              <w:tab w:val="right" w:pos="9026"/>
            </w:tabs>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tc>
      <w:tc>
        <w:tcPr>
          <w:vAlign w:val="bottom"/>
        </w:tcPr>
        <w:p w:rsidR="00000000" w:rsidDel="00000000" w:rsidP="00000000" w:rsidRDefault="00000000" w:rsidRPr="00000000" w14:paraId="000001AC">
          <w:pPr>
            <w:pBdr>
              <w:top w:space="0" w:sz="0" w:val="nil"/>
              <w:left w:space="0" w:sz="0" w:val="nil"/>
              <w:bottom w:space="0" w:sz="0" w:val="nil"/>
              <w:right w:space="0" w:sz="0" w:val="nil"/>
              <w:between w:space="0" w:sz="0" w:val="nil"/>
            </w:pBdr>
            <w:tabs>
              <w:tab w:val="center" w:pos="4513"/>
              <w:tab w:val="right" w:pos="9026"/>
            </w:tabs>
            <w:jc w:val="right"/>
            <w:rPr>
              <w:color w:val="000000"/>
            </w:rPr>
          </w:pPr>
          <w:r w:rsidDel="00000000" w:rsidR="00000000" w:rsidRPr="00000000">
            <w:rPr>
              <w:rtl w:val="0"/>
            </w:rPr>
          </w:r>
        </w:p>
      </w:tc>
    </w:tr>
  </w:tbl>
  <w:p w:rsidR="00000000" w:rsidDel="00000000" w:rsidP="00000000" w:rsidRDefault="00000000" w:rsidRPr="00000000" w14:paraId="000001AD">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AE">
    <w:pPr>
      <w:widowControl w:val="0"/>
      <w:pBdr>
        <w:top w:space="0" w:sz="0" w:val="nil"/>
        <w:left w:space="0" w:sz="0" w:val="nil"/>
        <w:bottom w:space="0" w:sz="0" w:val="nil"/>
        <w:right w:space="0" w:sz="0" w:val="nil"/>
        <w:between w:space="0" w:sz="0" w:val="nil"/>
      </w:pBdr>
      <w:spacing w:after="0" w:lineRule="auto"/>
      <w:jc w:val="left"/>
      <w:rPr>
        <w:color w:val="000000"/>
      </w:rPr>
    </w:pPr>
    <w:r w:rsidDel="00000000" w:rsidR="00000000" w:rsidRPr="00000000">
      <w:rPr>
        <w:rtl w:val="0"/>
      </w:rPr>
    </w:r>
  </w:p>
  <w:tbl>
    <w:tblPr>
      <w:tblStyle w:val="Table10"/>
      <w:tblW w:w="9242.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280"/>
      <w:gridCol w:w="7962"/>
      <w:tblGridChange w:id="0">
        <w:tblGrid>
          <w:gridCol w:w="1280"/>
          <w:gridCol w:w="7962"/>
        </w:tblGrid>
      </w:tblGridChange>
    </w:tblGrid>
    <w:tr>
      <w:trPr>
        <w:cantSplit w:val="0"/>
        <w:tblHeader w:val="0"/>
      </w:trPr>
      <w:tc>
        <w:tcPr>
          <w:vAlign w:val="center"/>
        </w:tcPr>
        <w:p w:rsidR="00000000" w:rsidDel="00000000" w:rsidP="00000000" w:rsidRDefault="00000000" w:rsidRPr="00000000" w14:paraId="000001AF">
          <w:pPr>
            <w:pBdr>
              <w:top w:space="0" w:sz="0" w:val="nil"/>
              <w:left w:space="0" w:sz="0" w:val="nil"/>
              <w:bottom w:space="0" w:sz="0" w:val="nil"/>
              <w:right w:space="0" w:sz="0" w:val="nil"/>
              <w:between w:space="0" w:sz="0" w:val="nil"/>
            </w:pBdr>
            <w:tabs>
              <w:tab w:val="center" w:pos="4513"/>
              <w:tab w:val="right" w:pos="9026"/>
            </w:tabs>
            <w:jc w:val="center"/>
            <w:rPr>
              <w:color w:val="000000"/>
            </w:rPr>
          </w:pPr>
          <w:r w:rsidDel="00000000" w:rsidR="00000000" w:rsidRPr="00000000">
            <w:rPr>
              <w:color w:val="000000"/>
              <w:sz w:val="18"/>
              <w:szCs w:val="18"/>
            </w:rPr>
            <w:drawing>
              <wp:inline distB="0" distT="0" distL="0" distR="0">
                <wp:extent cx="675640" cy="532765"/>
                <wp:effectExtent b="0" l="0" r="0" t="0"/>
                <wp:docPr descr="EGI_Logo_RGB_315x250px" id="18" name="image3.png"/>
                <a:graphic>
                  <a:graphicData uri="http://schemas.openxmlformats.org/drawingml/2006/picture">
                    <pic:pic>
                      <pic:nvPicPr>
                        <pic:cNvPr descr="EGI_Logo_RGB_315x250px" id="0" name="image3.png"/>
                        <pic:cNvPicPr preferRelativeResize="0"/>
                      </pic:nvPicPr>
                      <pic:blipFill>
                        <a:blip r:embed="rId1"/>
                        <a:srcRect b="0" l="0" r="0" t="0"/>
                        <a:stretch>
                          <a:fillRect/>
                        </a:stretch>
                      </pic:blipFill>
                      <pic:spPr>
                        <a:xfrm>
                          <a:off x="0" y="0"/>
                          <a:ext cx="675640" cy="532765"/>
                        </a:xfrm>
                        <a:prstGeom prst="rect"/>
                        <a:ln/>
                      </pic:spPr>
                    </pic:pic>
                  </a:graphicData>
                </a:graphic>
              </wp:inline>
            </w:drawing>
          </w:r>
          <w:r w:rsidDel="00000000" w:rsidR="00000000" w:rsidRPr="00000000">
            <w:rPr>
              <w:rtl w:val="0"/>
            </w:rPr>
          </w:r>
        </w:p>
      </w:tc>
      <w:tc>
        <w:tcPr>
          <w:vAlign w:val="center"/>
        </w:tcPr>
        <w:p w:rsidR="00000000" w:rsidDel="00000000" w:rsidP="00000000" w:rsidRDefault="00000000" w:rsidRPr="00000000" w14:paraId="000001B0">
          <w:pPr>
            <w:pBdr>
              <w:top w:space="0" w:sz="0" w:val="nil"/>
              <w:left w:space="0" w:sz="0" w:val="nil"/>
              <w:bottom w:space="0" w:sz="0" w:val="nil"/>
              <w:right w:space="0" w:sz="0" w:val="nil"/>
              <w:between w:space="0" w:sz="0" w:val="nil"/>
            </w:pBdr>
            <w:tabs>
              <w:tab w:val="center" w:pos="4513"/>
              <w:tab w:val="right" w:pos="9026"/>
            </w:tabs>
            <w:jc w:val="center"/>
            <w:rPr>
              <w:color w:val="000000"/>
              <w:sz w:val="18"/>
              <w:szCs w:val="18"/>
            </w:rPr>
          </w:pPr>
          <w:r w:rsidDel="00000000" w:rsidR="00000000" w:rsidRPr="00000000">
            <w:rPr>
              <w:color w:val="000000"/>
              <w:sz w:val="18"/>
              <w:szCs w:val="18"/>
              <w:rtl w:val="0"/>
            </w:rPr>
            <w:t xml:space="preserve">This work by EGI Foundation is licensed under a </w:t>
          </w:r>
        </w:p>
        <w:p w:rsidR="00000000" w:rsidDel="00000000" w:rsidP="00000000" w:rsidRDefault="00000000" w:rsidRPr="00000000" w14:paraId="000001B1">
          <w:pPr>
            <w:pBdr>
              <w:top w:space="0" w:sz="0" w:val="nil"/>
              <w:left w:space="0" w:sz="0" w:val="nil"/>
              <w:bottom w:space="0" w:sz="0" w:val="nil"/>
              <w:right w:space="0" w:sz="0" w:val="nil"/>
              <w:between w:space="0" w:sz="0" w:val="nil"/>
            </w:pBdr>
            <w:tabs>
              <w:tab w:val="center" w:pos="4513"/>
              <w:tab w:val="right" w:pos="9026"/>
            </w:tabs>
            <w:jc w:val="center"/>
            <w:rPr>
              <w:i w:val="1"/>
              <w:color w:val="000000"/>
              <w:sz w:val="20"/>
              <w:szCs w:val="20"/>
            </w:rPr>
          </w:pPr>
          <w:hyperlink r:id="rId2">
            <w:r w:rsidDel="00000000" w:rsidR="00000000" w:rsidRPr="00000000">
              <w:rPr>
                <w:color w:val="0000ff"/>
                <w:sz w:val="18"/>
                <w:szCs w:val="18"/>
                <w:u w:val="single"/>
                <w:rtl w:val="0"/>
              </w:rPr>
              <w:t xml:space="preserve">Creative Commons Attribution 4.0 International License</w:t>
            </w:r>
          </w:hyperlink>
          <w:r w:rsidDel="00000000" w:rsidR="00000000" w:rsidRPr="00000000">
            <w:rPr>
              <w:rtl w:val="0"/>
            </w:rPr>
          </w:r>
        </w:p>
      </w:tc>
    </w:tr>
  </w:tbl>
  <w:p w:rsidR="00000000" w:rsidDel="00000000" w:rsidP="00000000" w:rsidRDefault="00000000" w:rsidRPr="00000000" w14:paraId="000001B2">
    <w:pPr>
      <w:pBdr>
        <w:top w:space="0" w:sz="0" w:val="nil"/>
        <w:left w:space="0" w:sz="0" w:val="nil"/>
        <w:bottom w:space="0" w:sz="0" w:val="nil"/>
        <w:right w:space="0" w:sz="0" w:val="nil"/>
        <w:between w:space="0" w:sz="0" w:val="nil"/>
      </w:pBdr>
      <w:tabs>
        <w:tab w:val="center" w:pos="4513"/>
        <w:tab w:val="right" w:pos="9026"/>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A4">
    <w:pPr>
      <w:widowControl w:val="0"/>
      <w:pBdr>
        <w:top w:space="0" w:sz="0" w:val="nil"/>
        <w:left w:space="0" w:sz="0" w:val="nil"/>
        <w:bottom w:space="0" w:sz="0" w:val="nil"/>
        <w:right w:space="0" w:sz="0" w:val="nil"/>
        <w:between w:space="0" w:sz="0" w:val="nil"/>
      </w:pBdr>
      <w:spacing w:after="0" w:lineRule="auto"/>
      <w:jc w:val="left"/>
      <w:rPr/>
    </w:pPr>
    <w:r w:rsidDel="00000000" w:rsidR="00000000" w:rsidRPr="00000000">
      <w:rPr>
        <w:rtl w:val="0"/>
      </w:rPr>
    </w:r>
  </w:p>
  <w:tbl>
    <w:tblPr>
      <w:tblStyle w:val="Table8"/>
      <w:tblW w:w="9026.0" w:type="dxa"/>
      <w:jc w:val="left"/>
      <w:tblInd w:w="0.0" w:type="dxa"/>
      <w:tblBorders>
        <w:top w:color="000000" w:space="0" w:sz="0" w:val="nil"/>
        <w:left w:color="000000" w:space="0" w:sz="0" w:val="nil"/>
        <w:bottom w:color="000000" w:space="0" w:sz="4" w:val="single"/>
        <w:right w:color="000000" w:space="0" w:sz="0" w:val="nil"/>
        <w:insideH w:color="000000" w:space="0" w:sz="0" w:val="nil"/>
        <w:insideV w:color="000000" w:space="0" w:sz="0" w:val="nil"/>
      </w:tblBorders>
      <w:tblLayout w:type="fixed"/>
      <w:tblLook w:val="0400"/>
    </w:tblPr>
    <w:tblGrid>
      <w:gridCol w:w="4526"/>
      <w:gridCol w:w="4500"/>
      <w:tblGridChange w:id="0">
        <w:tblGrid>
          <w:gridCol w:w="4526"/>
          <w:gridCol w:w="4500"/>
        </w:tblGrid>
      </w:tblGridChange>
    </w:tblGrid>
    <w:tr>
      <w:trPr>
        <w:cantSplit w:val="0"/>
        <w:tblHeader w:val="0"/>
      </w:trPr>
      <w:tc>
        <w:tcPr/>
        <w:p w:rsidR="00000000" w:rsidDel="00000000" w:rsidP="00000000" w:rsidRDefault="00000000" w:rsidRPr="00000000" w14:paraId="000001A5">
          <w:pPr>
            <w:rPr/>
          </w:pPr>
          <w:r w:rsidDel="00000000" w:rsidR="00000000" w:rsidRPr="00000000">
            <w:rPr>
              <w:color w:val="4f81bd"/>
              <w:rtl w:val="0"/>
            </w:rPr>
            <w:t xml:space="preserve">EGI DIH - Term of Reference</w:t>
          </w:r>
          <w:r w:rsidDel="00000000" w:rsidR="00000000" w:rsidRPr="00000000">
            <w:rPr>
              <w:rtl w:val="0"/>
            </w:rPr>
          </w:r>
        </w:p>
      </w:tc>
      <w:tc>
        <w:tcPr/>
        <w:p w:rsidR="00000000" w:rsidDel="00000000" w:rsidP="00000000" w:rsidRDefault="00000000" w:rsidRPr="00000000" w14:paraId="000001A6">
          <w:pPr>
            <w:jc w:val="right"/>
            <w:rPr/>
          </w:pPr>
          <w:r w:rsidDel="00000000" w:rsidR="00000000" w:rsidRPr="00000000">
            <w:rPr>
              <w:rtl w:val="0"/>
            </w:rPr>
          </w:r>
        </w:p>
      </w:tc>
    </w:tr>
  </w:tbl>
  <w:p w:rsidR="00000000" w:rsidDel="00000000" w:rsidP="00000000" w:rsidRDefault="00000000" w:rsidRPr="00000000" w14:paraId="000001A7">
    <w:pPr>
      <w:pBdr>
        <w:top w:space="0" w:sz="0" w:val="nil"/>
        <w:left w:space="0" w:sz="0" w:val="nil"/>
        <w:bottom w:space="0" w:sz="0" w:val="nil"/>
        <w:right w:space="0" w:sz="0" w:val="nil"/>
        <w:between w:space="0" w:sz="0" w:val="nil"/>
      </w:pBdr>
      <w:tabs>
        <w:tab w:val="center" w:pos="4513"/>
        <w:tab w:val="right" w:pos="9026"/>
      </w:tabs>
      <w:spacing w:after="0" w:line="240" w:lineRule="auto"/>
      <w:rPr>
        <w:color w:val="000000"/>
      </w:rPr>
    </w:pPr>
    <w:r w:rsidDel="00000000" w:rsidR="00000000" w:rsidRPr="00000000">
      <w:rPr>
        <w:rtl w:val="0"/>
      </w:rPr>
    </w:r>
  </w:p>
  <w:p w:rsidR="00000000" w:rsidDel="00000000" w:rsidP="00000000" w:rsidRDefault="00000000" w:rsidRPr="00000000" w14:paraId="000001A8">
    <w:pPr>
      <w:widowControl w:val="0"/>
      <w:pBdr>
        <w:top w:space="0" w:sz="0" w:val="nil"/>
        <w:left w:space="0" w:sz="0" w:val="nil"/>
        <w:bottom w:space="0" w:sz="0" w:val="nil"/>
        <w:right w:space="0" w:sz="0" w:val="nil"/>
        <w:between w:space="0" w:sz="0" w:val="nil"/>
      </w:pBdr>
      <w:spacing w:after="0" w:lineRule="auto"/>
      <w:jc w:val="left"/>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60" w:hanging="360"/>
      </w:pPr>
      <w:rPr>
        <w:rFonts w:ascii="Noto Sans Symbols" w:cs="Noto Sans Symbols" w:eastAsia="Noto Sans Symbols" w:hAnsi="Noto Sans Symbols"/>
        <w:sz w:val="20"/>
        <w:szCs w:val="20"/>
      </w:rPr>
    </w:lvl>
    <w:lvl w:ilvl="1">
      <w:start w:val="0"/>
      <w:numFmt w:val="bullet"/>
      <w:lvlText w:val="o"/>
      <w:lvlJc w:val="left"/>
      <w:pPr>
        <w:ind w:left="1080" w:hanging="360"/>
      </w:pPr>
      <w:rPr>
        <w:rFonts w:ascii="Courier New" w:cs="Courier New" w:eastAsia="Courier New" w:hAnsi="Courier New"/>
        <w:sz w:val="20"/>
        <w:szCs w:val="20"/>
      </w:rPr>
    </w:lvl>
    <w:lvl w:ilvl="2">
      <w:start w:val="0"/>
      <w:numFmt w:val="bullet"/>
      <w:lvlText w:val="▪"/>
      <w:lvlJc w:val="left"/>
      <w:pPr>
        <w:ind w:left="1800" w:hanging="360"/>
      </w:pPr>
      <w:rPr>
        <w:rFonts w:ascii="Noto Sans Symbols" w:cs="Noto Sans Symbols" w:eastAsia="Noto Sans Symbols" w:hAnsi="Noto Sans Symbols"/>
        <w:sz w:val="20"/>
        <w:szCs w:val="20"/>
      </w:rPr>
    </w:lvl>
    <w:lvl w:ilvl="3">
      <w:start w:val="0"/>
      <w:numFmt w:val="bullet"/>
      <w:lvlText w:val="▪"/>
      <w:lvlJc w:val="left"/>
      <w:pPr>
        <w:ind w:left="2520" w:hanging="360"/>
      </w:pPr>
      <w:rPr>
        <w:rFonts w:ascii="Noto Sans Symbols" w:cs="Noto Sans Symbols" w:eastAsia="Noto Sans Symbols" w:hAnsi="Noto Sans Symbols"/>
        <w:sz w:val="20"/>
        <w:szCs w:val="20"/>
      </w:rPr>
    </w:lvl>
    <w:lvl w:ilvl="4">
      <w:start w:val="0"/>
      <w:numFmt w:val="bullet"/>
      <w:lvlText w:val="▪"/>
      <w:lvlJc w:val="left"/>
      <w:pPr>
        <w:ind w:left="3240" w:hanging="360"/>
      </w:pPr>
      <w:rPr>
        <w:rFonts w:ascii="Noto Sans Symbols" w:cs="Noto Sans Symbols" w:eastAsia="Noto Sans Symbols" w:hAnsi="Noto Sans Symbols"/>
        <w:sz w:val="20"/>
        <w:szCs w:val="20"/>
      </w:rPr>
    </w:lvl>
    <w:lvl w:ilvl="5">
      <w:start w:val="0"/>
      <w:numFmt w:val="bullet"/>
      <w:lvlText w:val="▪"/>
      <w:lvlJc w:val="left"/>
      <w:pPr>
        <w:ind w:left="3960" w:hanging="360"/>
      </w:pPr>
      <w:rPr>
        <w:rFonts w:ascii="Noto Sans Symbols" w:cs="Noto Sans Symbols" w:eastAsia="Noto Sans Symbols" w:hAnsi="Noto Sans Symbols"/>
        <w:sz w:val="20"/>
        <w:szCs w:val="20"/>
      </w:rPr>
    </w:lvl>
    <w:lvl w:ilvl="6">
      <w:start w:val="0"/>
      <w:numFmt w:val="bullet"/>
      <w:lvlText w:val="▪"/>
      <w:lvlJc w:val="left"/>
      <w:pPr>
        <w:ind w:left="4680" w:hanging="360"/>
      </w:pPr>
      <w:rPr>
        <w:rFonts w:ascii="Noto Sans Symbols" w:cs="Noto Sans Symbols" w:eastAsia="Noto Sans Symbols" w:hAnsi="Noto Sans Symbols"/>
        <w:sz w:val="20"/>
        <w:szCs w:val="20"/>
      </w:rPr>
    </w:lvl>
    <w:lvl w:ilvl="7">
      <w:start w:val="0"/>
      <w:numFmt w:val="bullet"/>
      <w:lvlText w:val="▪"/>
      <w:lvlJc w:val="left"/>
      <w:pPr>
        <w:ind w:left="5400" w:hanging="360"/>
      </w:pPr>
      <w:rPr>
        <w:rFonts w:ascii="Noto Sans Symbols" w:cs="Noto Sans Symbols" w:eastAsia="Noto Sans Symbols" w:hAnsi="Noto Sans Symbols"/>
        <w:sz w:val="20"/>
        <w:szCs w:val="20"/>
      </w:rPr>
    </w:lvl>
    <w:lvl w:ilvl="8">
      <w:start w:val="0"/>
      <w:numFmt w:val="bullet"/>
      <w:lvlText w:val="▪"/>
      <w:lvlJc w:val="left"/>
      <w:pPr>
        <w:ind w:left="612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0"/>
      <w:numFmt w:val="bullet"/>
      <w:lvlText w:val="o"/>
      <w:lvlJc w:val="left"/>
      <w:pPr>
        <w:ind w:left="1440" w:hanging="360"/>
      </w:pPr>
      <w:rPr>
        <w:rFonts w:ascii="Courier New" w:cs="Courier New" w:eastAsia="Courier New" w:hAnsi="Courier New"/>
        <w:sz w:val="20"/>
        <w:szCs w:val="20"/>
      </w:rPr>
    </w:lvl>
    <w:lvl w:ilvl="2">
      <w:start w:val="0"/>
      <w:numFmt w:val="bullet"/>
      <w:lvlText w:val="▪"/>
      <w:lvlJc w:val="left"/>
      <w:pPr>
        <w:ind w:left="2160" w:hanging="360"/>
      </w:pPr>
      <w:rPr>
        <w:rFonts w:ascii="Noto Sans Symbols" w:cs="Noto Sans Symbols" w:eastAsia="Noto Sans Symbols" w:hAnsi="Noto Sans Symbols"/>
        <w:sz w:val="20"/>
        <w:szCs w:val="20"/>
      </w:rPr>
    </w:lvl>
    <w:lvl w:ilvl="3">
      <w:start w:val="0"/>
      <w:numFmt w:val="bullet"/>
      <w:lvlText w:val="▪"/>
      <w:lvlJc w:val="left"/>
      <w:pPr>
        <w:ind w:left="2880" w:hanging="360"/>
      </w:pPr>
      <w:rPr>
        <w:rFonts w:ascii="Noto Sans Symbols" w:cs="Noto Sans Symbols" w:eastAsia="Noto Sans Symbols" w:hAnsi="Noto Sans Symbols"/>
        <w:sz w:val="20"/>
        <w:szCs w:val="20"/>
      </w:rPr>
    </w:lvl>
    <w:lvl w:ilvl="4">
      <w:start w:val="0"/>
      <w:numFmt w:val="bullet"/>
      <w:lvlText w:val="▪"/>
      <w:lvlJc w:val="left"/>
      <w:pPr>
        <w:ind w:left="3600" w:hanging="360"/>
      </w:pPr>
      <w:rPr>
        <w:rFonts w:ascii="Noto Sans Symbols" w:cs="Noto Sans Symbols" w:eastAsia="Noto Sans Symbols" w:hAnsi="Noto Sans Symbols"/>
        <w:sz w:val="20"/>
        <w:szCs w:val="20"/>
      </w:rPr>
    </w:lvl>
    <w:lvl w:ilvl="5">
      <w:start w:val="0"/>
      <w:numFmt w:val="bullet"/>
      <w:lvlText w:val="▪"/>
      <w:lvlJc w:val="left"/>
      <w:pPr>
        <w:ind w:left="4320" w:hanging="360"/>
      </w:pPr>
      <w:rPr>
        <w:rFonts w:ascii="Noto Sans Symbols" w:cs="Noto Sans Symbols" w:eastAsia="Noto Sans Symbols" w:hAnsi="Noto Sans Symbols"/>
        <w:sz w:val="20"/>
        <w:szCs w:val="20"/>
      </w:rPr>
    </w:lvl>
    <w:lvl w:ilvl="6">
      <w:start w:val="0"/>
      <w:numFmt w:val="bullet"/>
      <w:lvlText w:val="▪"/>
      <w:lvlJc w:val="left"/>
      <w:pPr>
        <w:ind w:left="5040" w:hanging="360"/>
      </w:pPr>
      <w:rPr>
        <w:rFonts w:ascii="Noto Sans Symbols" w:cs="Noto Sans Symbols" w:eastAsia="Noto Sans Symbols" w:hAnsi="Noto Sans Symbols"/>
        <w:sz w:val="20"/>
        <w:szCs w:val="20"/>
      </w:rPr>
    </w:lvl>
    <w:lvl w:ilvl="7">
      <w:start w:val="0"/>
      <w:numFmt w:val="bullet"/>
      <w:lvlText w:val="▪"/>
      <w:lvlJc w:val="left"/>
      <w:pPr>
        <w:ind w:left="5760" w:hanging="360"/>
      </w:pPr>
      <w:rPr>
        <w:rFonts w:ascii="Noto Sans Symbols" w:cs="Noto Sans Symbols" w:eastAsia="Noto Sans Symbols" w:hAnsi="Noto Sans Symbols"/>
        <w:sz w:val="20"/>
        <w:szCs w:val="20"/>
      </w:rPr>
    </w:lvl>
    <w:lvl w:ilvl="8">
      <w:start w:val="0"/>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5">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6">
    <w:lvl w:ilvl="0">
      <w:start w:val="1"/>
      <w:numFmt w:val="bullet"/>
      <w:lvlText w:val="●"/>
      <w:lvlJc w:val="left"/>
      <w:pPr>
        <w:ind w:left="360" w:hanging="360"/>
      </w:pPr>
      <w:rPr>
        <w:rFonts w:ascii="Noto Sans Symbols" w:cs="Noto Sans Symbols" w:eastAsia="Noto Sans Symbols" w:hAnsi="Noto Sans Symbols"/>
        <w:sz w:val="20"/>
        <w:szCs w:val="20"/>
      </w:rPr>
    </w:lvl>
    <w:lvl w:ilvl="1">
      <w:start w:val="0"/>
      <w:numFmt w:val="bullet"/>
      <w:lvlText w:val="o"/>
      <w:lvlJc w:val="left"/>
      <w:pPr>
        <w:ind w:left="1080" w:hanging="360"/>
      </w:pPr>
      <w:rPr>
        <w:rFonts w:ascii="Courier New" w:cs="Courier New" w:eastAsia="Courier New" w:hAnsi="Courier New"/>
        <w:sz w:val="20"/>
        <w:szCs w:val="20"/>
      </w:rPr>
    </w:lvl>
    <w:lvl w:ilvl="2">
      <w:start w:val="0"/>
      <w:numFmt w:val="bullet"/>
      <w:lvlText w:val="▪"/>
      <w:lvlJc w:val="left"/>
      <w:pPr>
        <w:ind w:left="1800" w:hanging="360"/>
      </w:pPr>
      <w:rPr>
        <w:rFonts w:ascii="Noto Sans Symbols" w:cs="Noto Sans Symbols" w:eastAsia="Noto Sans Symbols" w:hAnsi="Noto Sans Symbols"/>
        <w:sz w:val="20"/>
        <w:szCs w:val="20"/>
      </w:rPr>
    </w:lvl>
    <w:lvl w:ilvl="3">
      <w:start w:val="0"/>
      <w:numFmt w:val="bullet"/>
      <w:lvlText w:val="▪"/>
      <w:lvlJc w:val="left"/>
      <w:pPr>
        <w:ind w:left="2520" w:hanging="360"/>
      </w:pPr>
      <w:rPr>
        <w:rFonts w:ascii="Noto Sans Symbols" w:cs="Noto Sans Symbols" w:eastAsia="Noto Sans Symbols" w:hAnsi="Noto Sans Symbols"/>
        <w:sz w:val="20"/>
        <w:szCs w:val="20"/>
      </w:rPr>
    </w:lvl>
    <w:lvl w:ilvl="4">
      <w:start w:val="0"/>
      <w:numFmt w:val="bullet"/>
      <w:lvlText w:val="▪"/>
      <w:lvlJc w:val="left"/>
      <w:pPr>
        <w:ind w:left="3240" w:hanging="360"/>
      </w:pPr>
      <w:rPr>
        <w:rFonts w:ascii="Noto Sans Symbols" w:cs="Noto Sans Symbols" w:eastAsia="Noto Sans Symbols" w:hAnsi="Noto Sans Symbols"/>
        <w:sz w:val="20"/>
        <w:szCs w:val="20"/>
      </w:rPr>
    </w:lvl>
    <w:lvl w:ilvl="5">
      <w:start w:val="0"/>
      <w:numFmt w:val="bullet"/>
      <w:lvlText w:val="▪"/>
      <w:lvlJc w:val="left"/>
      <w:pPr>
        <w:ind w:left="3960" w:hanging="360"/>
      </w:pPr>
      <w:rPr>
        <w:rFonts w:ascii="Noto Sans Symbols" w:cs="Noto Sans Symbols" w:eastAsia="Noto Sans Symbols" w:hAnsi="Noto Sans Symbols"/>
        <w:sz w:val="20"/>
        <w:szCs w:val="20"/>
      </w:rPr>
    </w:lvl>
    <w:lvl w:ilvl="6">
      <w:start w:val="0"/>
      <w:numFmt w:val="bullet"/>
      <w:lvlText w:val="▪"/>
      <w:lvlJc w:val="left"/>
      <w:pPr>
        <w:ind w:left="4680" w:hanging="360"/>
      </w:pPr>
      <w:rPr>
        <w:rFonts w:ascii="Noto Sans Symbols" w:cs="Noto Sans Symbols" w:eastAsia="Noto Sans Symbols" w:hAnsi="Noto Sans Symbols"/>
        <w:sz w:val="20"/>
        <w:szCs w:val="20"/>
      </w:rPr>
    </w:lvl>
    <w:lvl w:ilvl="7">
      <w:start w:val="0"/>
      <w:numFmt w:val="bullet"/>
      <w:lvlText w:val="▪"/>
      <w:lvlJc w:val="left"/>
      <w:pPr>
        <w:ind w:left="5400" w:hanging="360"/>
      </w:pPr>
      <w:rPr>
        <w:rFonts w:ascii="Noto Sans Symbols" w:cs="Noto Sans Symbols" w:eastAsia="Noto Sans Symbols" w:hAnsi="Noto Sans Symbols"/>
        <w:sz w:val="20"/>
        <w:szCs w:val="20"/>
      </w:rPr>
    </w:lvl>
    <w:lvl w:ilvl="8">
      <w:start w:val="0"/>
      <w:numFmt w:val="bullet"/>
      <w:lvlText w:val="▪"/>
      <w:lvlJc w:val="left"/>
      <w:pPr>
        <w:ind w:left="612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360" w:hanging="360"/>
      </w:pPr>
      <w:rPr>
        <w:rFonts w:ascii="Noto Sans Symbols" w:cs="Noto Sans Symbols" w:eastAsia="Noto Sans Symbols" w:hAnsi="Noto Sans Symbols"/>
        <w:sz w:val="20"/>
        <w:szCs w:val="20"/>
      </w:rPr>
    </w:lvl>
    <w:lvl w:ilvl="1">
      <w:start w:val="0"/>
      <w:numFmt w:val="bullet"/>
      <w:lvlText w:val="o"/>
      <w:lvlJc w:val="left"/>
      <w:pPr>
        <w:ind w:left="1080" w:hanging="360"/>
      </w:pPr>
      <w:rPr>
        <w:rFonts w:ascii="Courier New" w:cs="Courier New" w:eastAsia="Courier New" w:hAnsi="Courier New"/>
        <w:sz w:val="20"/>
        <w:szCs w:val="20"/>
      </w:rPr>
    </w:lvl>
    <w:lvl w:ilvl="2">
      <w:start w:val="0"/>
      <w:numFmt w:val="bullet"/>
      <w:lvlText w:val="▪"/>
      <w:lvlJc w:val="left"/>
      <w:pPr>
        <w:ind w:left="1800" w:hanging="360"/>
      </w:pPr>
      <w:rPr>
        <w:rFonts w:ascii="Noto Sans Symbols" w:cs="Noto Sans Symbols" w:eastAsia="Noto Sans Symbols" w:hAnsi="Noto Sans Symbols"/>
        <w:sz w:val="20"/>
        <w:szCs w:val="20"/>
      </w:rPr>
    </w:lvl>
    <w:lvl w:ilvl="3">
      <w:start w:val="0"/>
      <w:numFmt w:val="bullet"/>
      <w:lvlText w:val="▪"/>
      <w:lvlJc w:val="left"/>
      <w:pPr>
        <w:ind w:left="2520" w:hanging="360"/>
      </w:pPr>
      <w:rPr>
        <w:rFonts w:ascii="Noto Sans Symbols" w:cs="Noto Sans Symbols" w:eastAsia="Noto Sans Symbols" w:hAnsi="Noto Sans Symbols"/>
        <w:sz w:val="20"/>
        <w:szCs w:val="20"/>
      </w:rPr>
    </w:lvl>
    <w:lvl w:ilvl="4">
      <w:start w:val="0"/>
      <w:numFmt w:val="bullet"/>
      <w:lvlText w:val="▪"/>
      <w:lvlJc w:val="left"/>
      <w:pPr>
        <w:ind w:left="3240" w:hanging="360"/>
      </w:pPr>
      <w:rPr>
        <w:rFonts w:ascii="Noto Sans Symbols" w:cs="Noto Sans Symbols" w:eastAsia="Noto Sans Symbols" w:hAnsi="Noto Sans Symbols"/>
        <w:sz w:val="20"/>
        <w:szCs w:val="20"/>
      </w:rPr>
    </w:lvl>
    <w:lvl w:ilvl="5">
      <w:start w:val="0"/>
      <w:numFmt w:val="bullet"/>
      <w:lvlText w:val="▪"/>
      <w:lvlJc w:val="left"/>
      <w:pPr>
        <w:ind w:left="3960" w:hanging="360"/>
      </w:pPr>
      <w:rPr>
        <w:rFonts w:ascii="Noto Sans Symbols" w:cs="Noto Sans Symbols" w:eastAsia="Noto Sans Symbols" w:hAnsi="Noto Sans Symbols"/>
        <w:sz w:val="20"/>
        <w:szCs w:val="20"/>
      </w:rPr>
    </w:lvl>
    <w:lvl w:ilvl="6">
      <w:start w:val="0"/>
      <w:numFmt w:val="bullet"/>
      <w:lvlText w:val="▪"/>
      <w:lvlJc w:val="left"/>
      <w:pPr>
        <w:ind w:left="4680" w:hanging="360"/>
      </w:pPr>
      <w:rPr>
        <w:rFonts w:ascii="Noto Sans Symbols" w:cs="Noto Sans Symbols" w:eastAsia="Noto Sans Symbols" w:hAnsi="Noto Sans Symbols"/>
        <w:sz w:val="20"/>
        <w:szCs w:val="20"/>
      </w:rPr>
    </w:lvl>
    <w:lvl w:ilvl="7">
      <w:start w:val="0"/>
      <w:numFmt w:val="bullet"/>
      <w:lvlText w:val="▪"/>
      <w:lvlJc w:val="left"/>
      <w:pPr>
        <w:ind w:left="5400" w:hanging="360"/>
      </w:pPr>
      <w:rPr>
        <w:rFonts w:ascii="Noto Sans Symbols" w:cs="Noto Sans Symbols" w:eastAsia="Noto Sans Symbols" w:hAnsi="Noto Sans Symbols"/>
        <w:sz w:val="20"/>
        <w:szCs w:val="20"/>
      </w:rPr>
    </w:lvl>
    <w:lvl w:ilvl="8">
      <w:start w:val="0"/>
      <w:numFmt w:val="bullet"/>
      <w:lvlText w:val="▪"/>
      <w:lvlJc w:val="left"/>
      <w:pPr>
        <w:ind w:left="612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9">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4">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5">
    <w:lvl w:ilvl="0">
      <w:start w:val="1"/>
      <w:numFmt w:val="bullet"/>
      <w:lvlText w:val="●"/>
      <w:lvlJc w:val="left"/>
      <w:pPr>
        <w:ind w:left="360" w:hanging="360"/>
      </w:pPr>
      <w:rPr>
        <w:rFonts w:ascii="Noto Sans Symbols" w:cs="Noto Sans Symbols" w:eastAsia="Noto Sans Symbols" w:hAnsi="Noto Sans Symbols"/>
        <w:sz w:val="20"/>
        <w:szCs w:val="20"/>
      </w:rPr>
    </w:lvl>
    <w:lvl w:ilvl="1">
      <w:start w:val="0"/>
      <w:numFmt w:val="bullet"/>
      <w:lvlText w:val="o"/>
      <w:lvlJc w:val="left"/>
      <w:pPr>
        <w:ind w:left="1080" w:hanging="360"/>
      </w:pPr>
      <w:rPr>
        <w:rFonts w:ascii="Courier New" w:cs="Courier New" w:eastAsia="Courier New" w:hAnsi="Courier New"/>
        <w:sz w:val="20"/>
        <w:szCs w:val="20"/>
      </w:rPr>
    </w:lvl>
    <w:lvl w:ilvl="2">
      <w:start w:val="0"/>
      <w:numFmt w:val="bullet"/>
      <w:lvlText w:val="▪"/>
      <w:lvlJc w:val="left"/>
      <w:pPr>
        <w:ind w:left="1800" w:hanging="360"/>
      </w:pPr>
      <w:rPr>
        <w:rFonts w:ascii="Noto Sans Symbols" w:cs="Noto Sans Symbols" w:eastAsia="Noto Sans Symbols" w:hAnsi="Noto Sans Symbols"/>
        <w:sz w:val="20"/>
        <w:szCs w:val="20"/>
      </w:rPr>
    </w:lvl>
    <w:lvl w:ilvl="3">
      <w:start w:val="0"/>
      <w:numFmt w:val="bullet"/>
      <w:lvlText w:val="▪"/>
      <w:lvlJc w:val="left"/>
      <w:pPr>
        <w:ind w:left="2520" w:hanging="360"/>
      </w:pPr>
      <w:rPr>
        <w:rFonts w:ascii="Noto Sans Symbols" w:cs="Noto Sans Symbols" w:eastAsia="Noto Sans Symbols" w:hAnsi="Noto Sans Symbols"/>
        <w:sz w:val="20"/>
        <w:szCs w:val="20"/>
      </w:rPr>
    </w:lvl>
    <w:lvl w:ilvl="4">
      <w:start w:val="0"/>
      <w:numFmt w:val="bullet"/>
      <w:lvlText w:val="▪"/>
      <w:lvlJc w:val="left"/>
      <w:pPr>
        <w:ind w:left="3240" w:hanging="360"/>
      </w:pPr>
      <w:rPr>
        <w:rFonts w:ascii="Noto Sans Symbols" w:cs="Noto Sans Symbols" w:eastAsia="Noto Sans Symbols" w:hAnsi="Noto Sans Symbols"/>
        <w:sz w:val="20"/>
        <w:szCs w:val="20"/>
      </w:rPr>
    </w:lvl>
    <w:lvl w:ilvl="5">
      <w:start w:val="0"/>
      <w:numFmt w:val="bullet"/>
      <w:lvlText w:val="▪"/>
      <w:lvlJc w:val="left"/>
      <w:pPr>
        <w:ind w:left="3960" w:hanging="360"/>
      </w:pPr>
      <w:rPr>
        <w:rFonts w:ascii="Noto Sans Symbols" w:cs="Noto Sans Symbols" w:eastAsia="Noto Sans Symbols" w:hAnsi="Noto Sans Symbols"/>
        <w:sz w:val="20"/>
        <w:szCs w:val="20"/>
      </w:rPr>
    </w:lvl>
    <w:lvl w:ilvl="6">
      <w:start w:val="0"/>
      <w:numFmt w:val="bullet"/>
      <w:lvlText w:val="▪"/>
      <w:lvlJc w:val="left"/>
      <w:pPr>
        <w:ind w:left="4680" w:hanging="360"/>
      </w:pPr>
      <w:rPr>
        <w:rFonts w:ascii="Noto Sans Symbols" w:cs="Noto Sans Symbols" w:eastAsia="Noto Sans Symbols" w:hAnsi="Noto Sans Symbols"/>
        <w:sz w:val="20"/>
        <w:szCs w:val="20"/>
      </w:rPr>
    </w:lvl>
    <w:lvl w:ilvl="7">
      <w:start w:val="0"/>
      <w:numFmt w:val="bullet"/>
      <w:lvlText w:val="▪"/>
      <w:lvlJc w:val="left"/>
      <w:pPr>
        <w:ind w:left="5400" w:hanging="360"/>
      </w:pPr>
      <w:rPr>
        <w:rFonts w:ascii="Noto Sans Symbols" w:cs="Noto Sans Symbols" w:eastAsia="Noto Sans Symbols" w:hAnsi="Noto Sans Symbols"/>
        <w:sz w:val="20"/>
        <w:szCs w:val="20"/>
      </w:rPr>
    </w:lvl>
    <w:lvl w:ilvl="8">
      <w:start w:val="0"/>
      <w:numFmt w:val="bullet"/>
      <w:lvlText w:val="▪"/>
      <w:lvlJc w:val="left"/>
      <w:pPr>
        <w:ind w:left="6120" w:hanging="360"/>
      </w:pPr>
      <w:rPr>
        <w:rFonts w:ascii="Noto Sans Symbols" w:cs="Noto Sans Symbols" w:eastAsia="Noto Sans Symbols" w:hAnsi="Noto Sans Symbols"/>
        <w:sz w:val="20"/>
        <w:szCs w:val="20"/>
      </w:rPr>
    </w:lvl>
  </w:abstractNum>
  <w:abstractNum w:abstractNumId="16">
    <w:lvl w:ilvl="0">
      <w:start w:val="1"/>
      <w:numFmt w:val="bullet"/>
      <w:lvlText w:val="⬜"/>
      <w:lvlJc w:val="left"/>
      <w:pPr>
        <w:ind w:left="360" w:hanging="360"/>
      </w:pPr>
      <w:rPr>
        <w:rFonts w:ascii="Noto Sans Symbols" w:cs="Noto Sans Symbols" w:eastAsia="Noto Sans Symbols" w:hAnsi="Noto Sans Symbols"/>
        <w:sz w:val="20"/>
        <w:szCs w:val="20"/>
      </w:rPr>
    </w:lvl>
    <w:lvl w:ilvl="1">
      <w:start w:val="0"/>
      <w:numFmt w:val="bullet"/>
      <w:lvlText w:val="o"/>
      <w:lvlJc w:val="left"/>
      <w:pPr>
        <w:ind w:left="1080" w:hanging="360"/>
      </w:pPr>
      <w:rPr>
        <w:rFonts w:ascii="Courier New" w:cs="Courier New" w:eastAsia="Courier New" w:hAnsi="Courier New"/>
        <w:sz w:val="20"/>
        <w:szCs w:val="20"/>
      </w:rPr>
    </w:lvl>
    <w:lvl w:ilvl="2">
      <w:start w:val="0"/>
      <w:numFmt w:val="bullet"/>
      <w:lvlText w:val="▪"/>
      <w:lvlJc w:val="left"/>
      <w:pPr>
        <w:ind w:left="1800" w:hanging="360"/>
      </w:pPr>
      <w:rPr>
        <w:rFonts w:ascii="Noto Sans Symbols" w:cs="Noto Sans Symbols" w:eastAsia="Noto Sans Symbols" w:hAnsi="Noto Sans Symbols"/>
        <w:sz w:val="20"/>
        <w:szCs w:val="20"/>
      </w:rPr>
    </w:lvl>
    <w:lvl w:ilvl="3">
      <w:start w:val="0"/>
      <w:numFmt w:val="bullet"/>
      <w:lvlText w:val="▪"/>
      <w:lvlJc w:val="left"/>
      <w:pPr>
        <w:ind w:left="2520" w:hanging="360"/>
      </w:pPr>
      <w:rPr>
        <w:rFonts w:ascii="Noto Sans Symbols" w:cs="Noto Sans Symbols" w:eastAsia="Noto Sans Symbols" w:hAnsi="Noto Sans Symbols"/>
        <w:sz w:val="20"/>
        <w:szCs w:val="20"/>
      </w:rPr>
    </w:lvl>
    <w:lvl w:ilvl="4">
      <w:start w:val="0"/>
      <w:numFmt w:val="bullet"/>
      <w:lvlText w:val="▪"/>
      <w:lvlJc w:val="left"/>
      <w:pPr>
        <w:ind w:left="3240" w:hanging="360"/>
      </w:pPr>
      <w:rPr>
        <w:rFonts w:ascii="Noto Sans Symbols" w:cs="Noto Sans Symbols" w:eastAsia="Noto Sans Symbols" w:hAnsi="Noto Sans Symbols"/>
        <w:sz w:val="20"/>
        <w:szCs w:val="20"/>
      </w:rPr>
    </w:lvl>
    <w:lvl w:ilvl="5">
      <w:start w:val="0"/>
      <w:numFmt w:val="bullet"/>
      <w:lvlText w:val="▪"/>
      <w:lvlJc w:val="left"/>
      <w:pPr>
        <w:ind w:left="3960" w:hanging="360"/>
      </w:pPr>
      <w:rPr>
        <w:rFonts w:ascii="Noto Sans Symbols" w:cs="Noto Sans Symbols" w:eastAsia="Noto Sans Symbols" w:hAnsi="Noto Sans Symbols"/>
        <w:sz w:val="20"/>
        <w:szCs w:val="20"/>
      </w:rPr>
    </w:lvl>
    <w:lvl w:ilvl="6">
      <w:start w:val="0"/>
      <w:numFmt w:val="bullet"/>
      <w:lvlText w:val="▪"/>
      <w:lvlJc w:val="left"/>
      <w:pPr>
        <w:ind w:left="4680" w:hanging="360"/>
      </w:pPr>
      <w:rPr>
        <w:rFonts w:ascii="Noto Sans Symbols" w:cs="Noto Sans Symbols" w:eastAsia="Noto Sans Symbols" w:hAnsi="Noto Sans Symbols"/>
        <w:sz w:val="20"/>
        <w:szCs w:val="20"/>
      </w:rPr>
    </w:lvl>
    <w:lvl w:ilvl="7">
      <w:start w:val="0"/>
      <w:numFmt w:val="bullet"/>
      <w:lvlText w:val="▪"/>
      <w:lvlJc w:val="left"/>
      <w:pPr>
        <w:ind w:left="5400" w:hanging="360"/>
      </w:pPr>
      <w:rPr>
        <w:rFonts w:ascii="Noto Sans Symbols" w:cs="Noto Sans Symbols" w:eastAsia="Noto Sans Symbols" w:hAnsi="Noto Sans Symbols"/>
        <w:sz w:val="20"/>
        <w:szCs w:val="20"/>
      </w:rPr>
    </w:lvl>
    <w:lvl w:ilvl="8">
      <w:start w:val="0"/>
      <w:numFmt w:val="bullet"/>
      <w:lvlText w:val="▪"/>
      <w:lvlJc w:val="left"/>
      <w:pPr>
        <w:ind w:left="6120" w:hanging="360"/>
      </w:pPr>
      <w:rPr>
        <w:rFonts w:ascii="Noto Sans Symbols" w:cs="Noto Sans Symbols" w:eastAsia="Noto Sans Symbols" w:hAnsi="Noto Sans Symbols"/>
        <w:sz w:val="20"/>
        <w:szCs w:val="20"/>
      </w:rPr>
    </w:lvl>
  </w:abstractNum>
  <w:abstractNum w:abstractNumId="17">
    <w:lvl w:ilvl="0">
      <w:start w:val="1"/>
      <w:numFmt w:val="bullet"/>
      <w:lvlText w:val="●"/>
      <w:lvlJc w:val="left"/>
      <w:pPr>
        <w:ind w:left="720" w:hanging="360"/>
      </w:pPr>
      <w:rPr>
        <w:rFonts w:ascii="Noto Sans Symbols" w:cs="Noto Sans Symbols" w:eastAsia="Noto Sans Symbols" w:hAnsi="Noto Sans Symbols"/>
        <w:sz w:val="20"/>
        <w:szCs w:val="20"/>
      </w:rPr>
    </w:lvl>
    <w:lvl w:ilvl="1">
      <w:start w:val="0"/>
      <w:numFmt w:val="bullet"/>
      <w:lvlText w:val="o"/>
      <w:lvlJc w:val="left"/>
      <w:pPr>
        <w:ind w:left="1440" w:hanging="360"/>
      </w:pPr>
      <w:rPr>
        <w:rFonts w:ascii="Courier New" w:cs="Courier New" w:eastAsia="Courier New" w:hAnsi="Courier New"/>
        <w:sz w:val="20"/>
        <w:szCs w:val="20"/>
      </w:rPr>
    </w:lvl>
    <w:lvl w:ilvl="2">
      <w:start w:val="0"/>
      <w:numFmt w:val="bullet"/>
      <w:lvlText w:val="▪"/>
      <w:lvlJc w:val="left"/>
      <w:pPr>
        <w:ind w:left="2160" w:hanging="360"/>
      </w:pPr>
      <w:rPr>
        <w:rFonts w:ascii="Noto Sans Symbols" w:cs="Noto Sans Symbols" w:eastAsia="Noto Sans Symbols" w:hAnsi="Noto Sans Symbols"/>
        <w:sz w:val="20"/>
        <w:szCs w:val="20"/>
      </w:rPr>
    </w:lvl>
    <w:lvl w:ilvl="3">
      <w:start w:val="0"/>
      <w:numFmt w:val="bullet"/>
      <w:lvlText w:val="▪"/>
      <w:lvlJc w:val="left"/>
      <w:pPr>
        <w:ind w:left="2880" w:hanging="360"/>
      </w:pPr>
      <w:rPr>
        <w:rFonts w:ascii="Noto Sans Symbols" w:cs="Noto Sans Symbols" w:eastAsia="Noto Sans Symbols" w:hAnsi="Noto Sans Symbols"/>
        <w:sz w:val="20"/>
        <w:szCs w:val="20"/>
      </w:rPr>
    </w:lvl>
    <w:lvl w:ilvl="4">
      <w:start w:val="0"/>
      <w:numFmt w:val="bullet"/>
      <w:lvlText w:val="▪"/>
      <w:lvlJc w:val="left"/>
      <w:pPr>
        <w:ind w:left="3600" w:hanging="360"/>
      </w:pPr>
      <w:rPr>
        <w:rFonts w:ascii="Noto Sans Symbols" w:cs="Noto Sans Symbols" w:eastAsia="Noto Sans Symbols" w:hAnsi="Noto Sans Symbols"/>
        <w:sz w:val="20"/>
        <w:szCs w:val="20"/>
      </w:rPr>
    </w:lvl>
    <w:lvl w:ilvl="5">
      <w:start w:val="0"/>
      <w:numFmt w:val="bullet"/>
      <w:lvlText w:val="▪"/>
      <w:lvlJc w:val="left"/>
      <w:pPr>
        <w:ind w:left="4320" w:hanging="360"/>
      </w:pPr>
      <w:rPr>
        <w:rFonts w:ascii="Noto Sans Symbols" w:cs="Noto Sans Symbols" w:eastAsia="Noto Sans Symbols" w:hAnsi="Noto Sans Symbols"/>
        <w:sz w:val="20"/>
        <w:szCs w:val="20"/>
      </w:rPr>
    </w:lvl>
    <w:lvl w:ilvl="6">
      <w:start w:val="0"/>
      <w:numFmt w:val="bullet"/>
      <w:lvlText w:val="▪"/>
      <w:lvlJc w:val="left"/>
      <w:pPr>
        <w:ind w:left="5040" w:hanging="360"/>
      </w:pPr>
      <w:rPr>
        <w:rFonts w:ascii="Noto Sans Symbols" w:cs="Noto Sans Symbols" w:eastAsia="Noto Sans Symbols" w:hAnsi="Noto Sans Symbols"/>
        <w:sz w:val="20"/>
        <w:szCs w:val="20"/>
      </w:rPr>
    </w:lvl>
    <w:lvl w:ilvl="7">
      <w:start w:val="0"/>
      <w:numFmt w:val="bullet"/>
      <w:lvlText w:val="▪"/>
      <w:lvlJc w:val="left"/>
      <w:pPr>
        <w:ind w:left="5760" w:hanging="360"/>
      </w:pPr>
      <w:rPr>
        <w:rFonts w:ascii="Noto Sans Symbols" w:cs="Noto Sans Symbols" w:eastAsia="Noto Sans Symbols" w:hAnsi="Noto Sans Symbols"/>
        <w:sz w:val="20"/>
        <w:szCs w:val="20"/>
      </w:rPr>
    </w:lvl>
    <w:lvl w:ilvl="8">
      <w:start w:val="0"/>
      <w:numFmt w:val="bullet"/>
      <w:lvlText w:val="▪"/>
      <w:lvlJc w:val="left"/>
      <w:pPr>
        <w:ind w:left="6480" w:hanging="360"/>
      </w:pPr>
      <w:rPr>
        <w:rFonts w:ascii="Noto Sans Symbols" w:cs="Noto Sans Symbols" w:eastAsia="Noto Sans Symbols" w:hAnsi="Noto Sans Symbols"/>
        <w:sz w:val="20"/>
        <w:szCs w:val="20"/>
      </w:rPr>
    </w:lvl>
  </w:abstractNum>
  <w:abstractNum w:abstractNumId="18">
    <w:lvl w:ilvl="0">
      <w:start w:val="1"/>
      <w:numFmt w:val="bullet"/>
      <w:lvlText w:val="●"/>
      <w:lvlJc w:val="left"/>
      <w:pPr>
        <w:ind w:left="720" w:hanging="360"/>
      </w:pPr>
      <w:rPr>
        <w:rFonts w:ascii="Noto Sans Symbols" w:cs="Noto Sans Symbols" w:eastAsia="Noto Sans Symbols" w:hAnsi="Noto Sans Symbols"/>
        <w:sz w:val="20"/>
        <w:szCs w:val="20"/>
      </w:rPr>
    </w:lvl>
    <w:lvl w:ilvl="1">
      <w:start w:val="0"/>
      <w:numFmt w:val="bullet"/>
      <w:lvlText w:val="o"/>
      <w:lvlJc w:val="left"/>
      <w:pPr>
        <w:ind w:left="1440" w:hanging="360"/>
      </w:pPr>
      <w:rPr>
        <w:rFonts w:ascii="Courier New" w:cs="Courier New" w:eastAsia="Courier New" w:hAnsi="Courier New"/>
        <w:sz w:val="20"/>
        <w:szCs w:val="20"/>
      </w:rPr>
    </w:lvl>
    <w:lvl w:ilvl="2">
      <w:start w:val="0"/>
      <w:numFmt w:val="bullet"/>
      <w:lvlText w:val="▪"/>
      <w:lvlJc w:val="left"/>
      <w:pPr>
        <w:ind w:left="2160" w:hanging="360"/>
      </w:pPr>
      <w:rPr>
        <w:rFonts w:ascii="Noto Sans Symbols" w:cs="Noto Sans Symbols" w:eastAsia="Noto Sans Symbols" w:hAnsi="Noto Sans Symbols"/>
        <w:sz w:val="20"/>
        <w:szCs w:val="20"/>
      </w:rPr>
    </w:lvl>
    <w:lvl w:ilvl="3">
      <w:start w:val="0"/>
      <w:numFmt w:val="bullet"/>
      <w:lvlText w:val="▪"/>
      <w:lvlJc w:val="left"/>
      <w:pPr>
        <w:ind w:left="2880" w:hanging="360"/>
      </w:pPr>
      <w:rPr>
        <w:rFonts w:ascii="Noto Sans Symbols" w:cs="Noto Sans Symbols" w:eastAsia="Noto Sans Symbols" w:hAnsi="Noto Sans Symbols"/>
        <w:sz w:val="20"/>
        <w:szCs w:val="20"/>
      </w:rPr>
    </w:lvl>
    <w:lvl w:ilvl="4">
      <w:start w:val="0"/>
      <w:numFmt w:val="bullet"/>
      <w:lvlText w:val="▪"/>
      <w:lvlJc w:val="left"/>
      <w:pPr>
        <w:ind w:left="3600" w:hanging="360"/>
      </w:pPr>
      <w:rPr>
        <w:rFonts w:ascii="Noto Sans Symbols" w:cs="Noto Sans Symbols" w:eastAsia="Noto Sans Symbols" w:hAnsi="Noto Sans Symbols"/>
        <w:sz w:val="20"/>
        <w:szCs w:val="20"/>
      </w:rPr>
    </w:lvl>
    <w:lvl w:ilvl="5">
      <w:start w:val="0"/>
      <w:numFmt w:val="bullet"/>
      <w:lvlText w:val="▪"/>
      <w:lvlJc w:val="left"/>
      <w:pPr>
        <w:ind w:left="4320" w:hanging="360"/>
      </w:pPr>
      <w:rPr>
        <w:rFonts w:ascii="Noto Sans Symbols" w:cs="Noto Sans Symbols" w:eastAsia="Noto Sans Symbols" w:hAnsi="Noto Sans Symbols"/>
        <w:sz w:val="20"/>
        <w:szCs w:val="20"/>
      </w:rPr>
    </w:lvl>
    <w:lvl w:ilvl="6">
      <w:start w:val="0"/>
      <w:numFmt w:val="bullet"/>
      <w:lvlText w:val="▪"/>
      <w:lvlJc w:val="left"/>
      <w:pPr>
        <w:ind w:left="5040" w:hanging="360"/>
      </w:pPr>
      <w:rPr>
        <w:rFonts w:ascii="Noto Sans Symbols" w:cs="Noto Sans Symbols" w:eastAsia="Noto Sans Symbols" w:hAnsi="Noto Sans Symbols"/>
        <w:sz w:val="20"/>
        <w:szCs w:val="20"/>
      </w:rPr>
    </w:lvl>
    <w:lvl w:ilvl="7">
      <w:start w:val="0"/>
      <w:numFmt w:val="bullet"/>
      <w:lvlText w:val="▪"/>
      <w:lvlJc w:val="left"/>
      <w:pPr>
        <w:ind w:left="5760" w:hanging="360"/>
      </w:pPr>
      <w:rPr>
        <w:rFonts w:ascii="Noto Sans Symbols" w:cs="Noto Sans Symbols" w:eastAsia="Noto Sans Symbols" w:hAnsi="Noto Sans Symbols"/>
        <w:sz w:val="20"/>
        <w:szCs w:val="20"/>
      </w:rPr>
    </w:lvl>
    <w:lvl w:ilvl="8">
      <w:start w:val="0"/>
      <w:numFmt w:val="bullet"/>
      <w:lvlText w:val="▪"/>
      <w:lvlJc w:val="left"/>
      <w:pPr>
        <w:ind w:left="6480" w:hanging="360"/>
      </w:pPr>
      <w:rPr>
        <w:rFonts w:ascii="Noto Sans Symbols" w:cs="Noto Sans Symbols" w:eastAsia="Noto Sans Symbols" w:hAnsi="Noto Sans Symbols"/>
        <w:sz w:val="20"/>
        <w:szCs w:val="20"/>
      </w:rPr>
    </w:lvl>
  </w:abstractNum>
  <w:abstractNum w:abstractNumId="1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0">
    <w:lvl w:ilvl="0">
      <w:start w:val="1"/>
      <w:numFmt w:val="lowerLetter"/>
      <w:lvlText w:val="%1."/>
      <w:lvlJc w:val="left"/>
      <w:pPr>
        <w:ind w:left="720" w:hanging="360"/>
      </w:pPr>
      <w:rPr/>
    </w:lvl>
    <w:lvl w:ilvl="1">
      <w:start w:val="0"/>
      <w:numFmt w:val="decimal"/>
      <w:lvlText w:val="%2."/>
      <w:lvlJc w:val="left"/>
      <w:pPr>
        <w:ind w:left="1800" w:hanging="360"/>
      </w:pPr>
      <w:rPr/>
    </w:lvl>
    <w:lvl w:ilvl="2">
      <w:start w:val="0"/>
      <w:numFmt w:val="decimal"/>
      <w:lvlText w:val="%3."/>
      <w:lvlJc w:val="left"/>
      <w:pPr>
        <w:ind w:left="2520" w:hanging="360"/>
      </w:pPr>
      <w:rPr/>
    </w:lvl>
    <w:lvl w:ilvl="3">
      <w:start w:val="0"/>
      <w:numFmt w:val="decimal"/>
      <w:lvlText w:val="%4."/>
      <w:lvlJc w:val="left"/>
      <w:pPr>
        <w:ind w:left="3240" w:hanging="360"/>
      </w:pPr>
      <w:rPr/>
    </w:lvl>
    <w:lvl w:ilvl="4">
      <w:start w:val="0"/>
      <w:numFmt w:val="decimal"/>
      <w:lvlText w:val="%5."/>
      <w:lvlJc w:val="left"/>
      <w:pPr>
        <w:ind w:left="3960" w:hanging="360"/>
      </w:pPr>
      <w:rPr/>
    </w:lvl>
    <w:lvl w:ilvl="5">
      <w:start w:val="0"/>
      <w:numFmt w:val="decimal"/>
      <w:lvlText w:val="%6."/>
      <w:lvlJc w:val="left"/>
      <w:pPr>
        <w:ind w:left="4680" w:hanging="360"/>
      </w:pPr>
      <w:rPr/>
    </w:lvl>
    <w:lvl w:ilvl="6">
      <w:start w:val="0"/>
      <w:numFmt w:val="decimal"/>
      <w:lvlText w:val="%7."/>
      <w:lvlJc w:val="left"/>
      <w:pPr>
        <w:ind w:left="5400" w:hanging="360"/>
      </w:pPr>
      <w:rPr/>
    </w:lvl>
    <w:lvl w:ilvl="7">
      <w:start w:val="0"/>
      <w:numFmt w:val="decimal"/>
      <w:lvlText w:val="%8."/>
      <w:lvlJc w:val="left"/>
      <w:pPr>
        <w:ind w:left="6120" w:hanging="360"/>
      </w:pPr>
      <w:rPr/>
    </w:lvl>
    <w:lvl w:ilvl="8">
      <w:start w:val="0"/>
      <w:numFmt w:val="decimal"/>
      <w:lvlText w:val="%9."/>
      <w:lvlJc w:val="left"/>
      <w:pPr>
        <w:ind w:left="6840" w:hanging="360"/>
      </w:pPr>
      <w:rPr/>
    </w:lvl>
  </w:abstractNum>
  <w:abstractNum w:abstractNumId="21">
    <w:lvl w:ilvl="0">
      <w:start w:val="1"/>
      <w:numFmt w:val="lowerLetter"/>
      <w:lvlText w:val="%1."/>
      <w:lvlJc w:val="left"/>
      <w:pPr>
        <w:ind w:left="720" w:hanging="360"/>
      </w:pPr>
      <w:rPr/>
    </w:lvl>
    <w:lvl w:ilvl="1">
      <w:start w:val="0"/>
      <w:numFmt w:val="decimal"/>
      <w:lvlText w:val="%2."/>
      <w:lvlJc w:val="left"/>
      <w:pPr>
        <w:ind w:left="1800" w:hanging="360"/>
      </w:pPr>
      <w:rPr/>
    </w:lvl>
    <w:lvl w:ilvl="2">
      <w:start w:val="0"/>
      <w:numFmt w:val="decimal"/>
      <w:lvlText w:val="%3."/>
      <w:lvlJc w:val="left"/>
      <w:pPr>
        <w:ind w:left="2520" w:hanging="360"/>
      </w:pPr>
      <w:rPr/>
    </w:lvl>
    <w:lvl w:ilvl="3">
      <w:start w:val="0"/>
      <w:numFmt w:val="decimal"/>
      <w:lvlText w:val="%4."/>
      <w:lvlJc w:val="left"/>
      <w:pPr>
        <w:ind w:left="3240" w:hanging="360"/>
      </w:pPr>
      <w:rPr/>
    </w:lvl>
    <w:lvl w:ilvl="4">
      <w:start w:val="0"/>
      <w:numFmt w:val="decimal"/>
      <w:lvlText w:val="%5."/>
      <w:lvlJc w:val="left"/>
      <w:pPr>
        <w:ind w:left="3960" w:hanging="360"/>
      </w:pPr>
      <w:rPr/>
    </w:lvl>
    <w:lvl w:ilvl="5">
      <w:start w:val="0"/>
      <w:numFmt w:val="decimal"/>
      <w:lvlText w:val="%6."/>
      <w:lvlJc w:val="left"/>
      <w:pPr>
        <w:ind w:left="4680" w:hanging="360"/>
      </w:pPr>
      <w:rPr/>
    </w:lvl>
    <w:lvl w:ilvl="6">
      <w:start w:val="0"/>
      <w:numFmt w:val="decimal"/>
      <w:lvlText w:val="%7."/>
      <w:lvlJc w:val="left"/>
      <w:pPr>
        <w:ind w:left="5400" w:hanging="360"/>
      </w:pPr>
      <w:rPr/>
    </w:lvl>
    <w:lvl w:ilvl="7">
      <w:start w:val="0"/>
      <w:numFmt w:val="decimal"/>
      <w:lvlText w:val="%8."/>
      <w:lvlJc w:val="left"/>
      <w:pPr>
        <w:ind w:left="6120" w:hanging="360"/>
      </w:pPr>
      <w:rPr/>
    </w:lvl>
    <w:lvl w:ilvl="8">
      <w:start w:val="0"/>
      <w:numFmt w:val="decimal"/>
      <w:lvlText w:val="%9."/>
      <w:lvlJc w:val="left"/>
      <w:pPr>
        <w:ind w:left="6840" w:hanging="360"/>
      </w:pPr>
      <w:rPr/>
    </w:lvl>
  </w:abstractNum>
  <w:abstractNum w:abstractNumId="2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4">
    <w:lvl w:ilvl="0">
      <w:start w:val="1"/>
      <w:numFmt w:val="bullet"/>
      <w:lvlText w:val="●"/>
      <w:lvlJc w:val="left"/>
      <w:pPr>
        <w:ind w:left="720" w:hanging="360"/>
      </w:pPr>
      <w:rPr>
        <w:rFonts w:ascii="Noto Sans Symbols" w:cs="Noto Sans Symbols" w:eastAsia="Noto Sans Symbols" w:hAnsi="Noto Sans Symbols"/>
        <w:sz w:val="20"/>
        <w:szCs w:val="20"/>
      </w:rPr>
    </w:lvl>
    <w:lvl w:ilvl="1">
      <w:start w:val="0"/>
      <w:numFmt w:val="bullet"/>
      <w:lvlText w:val="o"/>
      <w:lvlJc w:val="left"/>
      <w:pPr>
        <w:ind w:left="1440" w:hanging="360"/>
      </w:pPr>
      <w:rPr>
        <w:rFonts w:ascii="Courier New" w:cs="Courier New" w:eastAsia="Courier New" w:hAnsi="Courier New"/>
        <w:sz w:val="20"/>
        <w:szCs w:val="20"/>
      </w:rPr>
    </w:lvl>
    <w:lvl w:ilvl="2">
      <w:start w:val="0"/>
      <w:numFmt w:val="bullet"/>
      <w:lvlText w:val="▪"/>
      <w:lvlJc w:val="left"/>
      <w:pPr>
        <w:ind w:left="2160" w:hanging="360"/>
      </w:pPr>
      <w:rPr>
        <w:rFonts w:ascii="Noto Sans Symbols" w:cs="Noto Sans Symbols" w:eastAsia="Noto Sans Symbols" w:hAnsi="Noto Sans Symbols"/>
        <w:sz w:val="20"/>
        <w:szCs w:val="20"/>
      </w:rPr>
    </w:lvl>
    <w:lvl w:ilvl="3">
      <w:start w:val="0"/>
      <w:numFmt w:val="bullet"/>
      <w:lvlText w:val="▪"/>
      <w:lvlJc w:val="left"/>
      <w:pPr>
        <w:ind w:left="2880" w:hanging="360"/>
      </w:pPr>
      <w:rPr>
        <w:rFonts w:ascii="Noto Sans Symbols" w:cs="Noto Sans Symbols" w:eastAsia="Noto Sans Symbols" w:hAnsi="Noto Sans Symbols"/>
        <w:sz w:val="20"/>
        <w:szCs w:val="20"/>
      </w:rPr>
    </w:lvl>
    <w:lvl w:ilvl="4">
      <w:start w:val="0"/>
      <w:numFmt w:val="bullet"/>
      <w:lvlText w:val="▪"/>
      <w:lvlJc w:val="left"/>
      <w:pPr>
        <w:ind w:left="3600" w:hanging="360"/>
      </w:pPr>
      <w:rPr>
        <w:rFonts w:ascii="Noto Sans Symbols" w:cs="Noto Sans Symbols" w:eastAsia="Noto Sans Symbols" w:hAnsi="Noto Sans Symbols"/>
        <w:sz w:val="20"/>
        <w:szCs w:val="20"/>
      </w:rPr>
    </w:lvl>
    <w:lvl w:ilvl="5">
      <w:start w:val="0"/>
      <w:numFmt w:val="bullet"/>
      <w:lvlText w:val="▪"/>
      <w:lvlJc w:val="left"/>
      <w:pPr>
        <w:ind w:left="4320" w:hanging="360"/>
      </w:pPr>
      <w:rPr>
        <w:rFonts w:ascii="Noto Sans Symbols" w:cs="Noto Sans Symbols" w:eastAsia="Noto Sans Symbols" w:hAnsi="Noto Sans Symbols"/>
        <w:sz w:val="20"/>
        <w:szCs w:val="20"/>
      </w:rPr>
    </w:lvl>
    <w:lvl w:ilvl="6">
      <w:start w:val="0"/>
      <w:numFmt w:val="bullet"/>
      <w:lvlText w:val="▪"/>
      <w:lvlJc w:val="left"/>
      <w:pPr>
        <w:ind w:left="5040" w:hanging="360"/>
      </w:pPr>
      <w:rPr>
        <w:rFonts w:ascii="Noto Sans Symbols" w:cs="Noto Sans Symbols" w:eastAsia="Noto Sans Symbols" w:hAnsi="Noto Sans Symbols"/>
        <w:sz w:val="20"/>
        <w:szCs w:val="20"/>
      </w:rPr>
    </w:lvl>
    <w:lvl w:ilvl="7">
      <w:start w:val="0"/>
      <w:numFmt w:val="bullet"/>
      <w:lvlText w:val="▪"/>
      <w:lvlJc w:val="left"/>
      <w:pPr>
        <w:ind w:left="5760" w:hanging="360"/>
      </w:pPr>
      <w:rPr>
        <w:rFonts w:ascii="Noto Sans Symbols" w:cs="Noto Sans Symbols" w:eastAsia="Noto Sans Symbols" w:hAnsi="Noto Sans Symbols"/>
        <w:sz w:val="20"/>
        <w:szCs w:val="20"/>
      </w:rPr>
    </w:lvl>
    <w:lvl w:ilvl="8">
      <w:start w:val="0"/>
      <w:numFmt w:val="bullet"/>
      <w:lvlText w:val="▪"/>
      <w:lvlJc w:val="left"/>
      <w:pPr>
        <w:ind w:left="6480" w:hanging="360"/>
      </w:pPr>
      <w:rPr>
        <w:rFonts w:ascii="Noto Sans Symbols" w:cs="Noto Sans Symbols" w:eastAsia="Noto Sans Symbols" w:hAnsi="Noto Sans Symbols"/>
        <w:sz w:val="20"/>
        <w:szCs w:val="20"/>
      </w:rPr>
    </w:lvl>
  </w:abstractNum>
  <w:abstractNum w:abstractNumId="25">
    <w:lvl w:ilvl="0">
      <w:start w:val="1"/>
      <w:numFmt w:val="bullet"/>
      <w:lvlText w:val="●"/>
      <w:lvlJc w:val="left"/>
      <w:pPr>
        <w:ind w:left="720" w:hanging="360"/>
      </w:pPr>
      <w:rPr>
        <w:rFonts w:ascii="Noto Sans Symbols" w:cs="Noto Sans Symbols" w:eastAsia="Noto Sans Symbols" w:hAnsi="Noto Sans Symbols"/>
        <w:sz w:val="20"/>
        <w:szCs w:val="20"/>
      </w:rPr>
    </w:lvl>
    <w:lvl w:ilvl="1">
      <w:start w:val="0"/>
      <w:numFmt w:val="bullet"/>
      <w:lvlText w:val="o"/>
      <w:lvlJc w:val="left"/>
      <w:pPr>
        <w:ind w:left="1440" w:hanging="360"/>
      </w:pPr>
      <w:rPr>
        <w:rFonts w:ascii="Courier New" w:cs="Courier New" w:eastAsia="Courier New" w:hAnsi="Courier New"/>
        <w:sz w:val="20"/>
        <w:szCs w:val="20"/>
      </w:rPr>
    </w:lvl>
    <w:lvl w:ilvl="2">
      <w:start w:val="0"/>
      <w:numFmt w:val="bullet"/>
      <w:lvlText w:val="▪"/>
      <w:lvlJc w:val="left"/>
      <w:pPr>
        <w:ind w:left="2160" w:hanging="360"/>
      </w:pPr>
      <w:rPr>
        <w:rFonts w:ascii="Noto Sans Symbols" w:cs="Noto Sans Symbols" w:eastAsia="Noto Sans Symbols" w:hAnsi="Noto Sans Symbols"/>
        <w:sz w:val="20"/>
        <w:szCs w:val="20"/>
      </w:rPr>
    </w:lvl>
    <w:lvl w:ilvl="3">
      <w:start w:val="0"/>
      <w:numFmt w:val="bullet"/>
      <w:lvlText w:val="▪"/>
      <w:lvlJc w:val="left"/>
      <w:pPr>
        <w:ind w:left="2880" w:hanging="360"/>
      </w:pPr>
      <w:rPr>
        <w:rFonts w:ascii="Noto Sans Symbols" w:cs="Noto Sans Symbols" w:eastAsia="Noto Sans Symbols" w:hAnsi="Noto Sans Symbols"/>
        <w:sz w:val="20"/>
        <w:szCs w:val="20"/>
      </w:rPr>
    </w:lvl>
    <w:lvl w:ilvl="4">
      <w:start w:val="0"/>
      <w:numFmt w:val="bullet"/>
      <w:lvlText w:val="▪"/>
      <w:lvlJc w:val="left"/>
      <w:pPr>
        <w:ind w:left="3600" w:hanging="360"/>
      </w:pPr>
      <w:rPr>
        <w:rFonts w:ascii="Noto Sans Symbols" w:cs="Noto Sans Symbols" w:eastAsia="Noto Sans Symbols" w:hAnsi="Noto Sans Symbols"/>
        <w:sz w:val="20"/>
        <w:szCs w:val="20"/>
      </w:rPr>
    </w:lvl>
    <w:lvl w:ilvl="5">
      <w:start w:val="0"/>
      <w:numFmt w:val="bullet"/>
      <w:lvlText w:val="▪"/>
      <w:lvlJc w:val="left"/>
      <w:pPr>
        <w:ind w:left="4320" w:hanging="360"/>
      </w:pPr>
      <w:rPr>
        <w:rFonts w:ascii="Noto Sans Symbols" w:cs="Noto Sans Symbols" w:eastAsia="Noto Sans Symbols" w:hAnsi="Noto Sans Symbols"/>
        <w:sz w:val="20"/>
        <w:szCs w:val="20"/>
      </w:rPr>
    </w:lvl>
    <w:lvl w:ilvl="6">
      <w:start w:val="0"/>
      <w:numFmt w:val="bullet"/>
      <w:lvlText w:val="▪"/>
      <w:lvlJc w:val="left"/>
      <w:pPr>
        <w:ind w:left="5040" w:hanging="360"/>
      </w:pPr>
      <w:rPr>
        <w:rFonts w:ascii="Noto Sans Symbols" w:cs="Noto Sans Symbols" w:eastAsia="Noto Sans Symbols" w:hAnsi="Noto Sans Symbols"/>
        <w:sz w:val="20"/>
        <w:szCs w:val="20"/>
      </w:rPr>
    </w:lvl>
    <w:lvl w:ilvl="7">
      <w:start w:val="0"/>
      <w:numFmt w:val="bullet"/>
      <w:lvlText w:val="▪"/>
      <w:lvlJc w:val="left"/>
      <w:pPr>
        <w:ind w:left="5760" w:hanging="360"/>
      </w:pPr>
      <w:rPr>
        <w:rFonts w:ascii="Noto Sans Symbols" w:cs="Noto Sans Symbols" w:eastAsia="Noto Sans Symbols" w:hAnsi="Noto Sans Symbols"/>
        <w:sz w:val="20"/>
        <w:szCs w:val="20"/>
      </w:rPr>
    </w:lvl>
    <w:lvl w:ilvl="8">
      <w:start w:val="0"/>
      <w:numFmt w:val="bullet"/>
      <w:lvlText w:val="▪"/>
      <w:lvlJc w:val="left"/>
      <w:pPr>
        <w:ind w:left="6480" w:hanging="360"/>
      </w:pPr>
      <w:rPr>
        <w:rFonts w:ascii="Noto Sans Symbols" w:cs="Noto Sans Symbols" w:eastAsia="Noto Sans Symbols" w:hAnsi="Noto Sans Symbols"/>
        <w:sz w:val="20"/>
        <w:szCs w:val="20"/>
      </w:rPr>
    </w:lvl>
  </w:abstractNum>
  <w:abstractNum w:abstractNumId="26">
    <w:lvl w:ilvl="0">
      <w:start w:val="1"/>
      <w:numFmt w:val="bullet"/>
      <w:lvlText w:val="●"/>
      <w:lvlJc w:val="left"/>
      <w:pPr>
        <w:ind w:left="720" w:hanging="360"/>
      </w:pPr>
      <w:rPr>
        <w:rFonts w:ascii="Noto Sans Symbols" w:cs="Noto Sans Symbols" w:eastAsia="Noto Sans Symbols" w:hAnsi="Noto Sans Symbols"/>
        <w:sz w:val="20"/>
        <w:szCs w:val="20"/>
      </w:rPr>
    </w:lvl>
    <w:lvl w:ilvl="1">
      <w:start w:val="0"/>
      <w:numFmt w:val="bullet"/>
      <w:lvlText w:val="o"/>
      <w:lvlJc w:val="left"/>
      <w:pPr>
        <w:ind w:left="1440" w:hanging="360"/>
      </w:pPr>
      <w:rPr>
        <w:rFonts w:ascii="Courier New" w:cs="Courier New" w:eastAsia="Courier New" w:hAnsi="Courier New"/>
        <w:sz w:val="20"/>
        <w:szCs w:val="20"/>
      </w:rPr>
    </w:lvl>
    <w:lvl w:ilvl="2">
      <w:start w:val="0"/>
      <w:numFmt w:val="bullet"/>
      <w:lvlText w:val="▪"/>
      <w:lvlJc w:val="left"/>
      <w:pPr>
        <w:ind w:left="2160" w:hanging="360"/>
      </w:pPr>
      <w:rPr>
        <w:rFonts w:ascii="Noto Sans Symbols" w:cs="Noto Sans Symbols" w:eastAsia="Noto Sans Symbols" w:hAnsi="Noto Sans Symbols"/>
        <w:sz w:val="20"/>
        <w:szCs w:val="20"/>
      </w:rPr>
    </w:lvl>
    <w:lvl w:ilvl="3">
      <w:start w:val="0"/>
      <w:numFmt w:val="bullet"/>
      <w:lvlText w:val="▪"/>
      <w:lvlJc w:val="left"/>
      <w:pPr>
        <w:ind w:left="2880" w:hanging="360"/>
      </w:pPr>
      <w:rPr>
        <w:rFonts w:ascii="Noto Sans Symbols" w:cs="Noto Sans Symbols" w:eastAsia="Noto Sans Symbols" w:hAnsi="Noto Sans Symbols"/>
        <w:sz w:val="20"/>
        <w:szCs w:val="20"/>
      </w:rPr>
    </w:lvl>
    <w:lvl w:ilvl="4">
      <w:start w:val="0"/>
      <w:numFmt w:val="bullet"/>
      <w:lvlText w:val="▪"/>
      <w:lvlJc w:val="left"/>
      <w:pPr>
        <w:ind w:left="3600" w:hanging="360"/>
      </w:pPr>
      <w:rPr>
        <w:rFonts w:ascii="Noto Sans Symbols" w:cs="Noto Sans Symbols" w:eastAsia="Noto Sans Symbols" w:hAnsi="Noto Sans Symbols"/>
        <w:sz w:val="20"/>
        <w:szCs w:val="20"/>
      </w:rPr>
    </w:lvl>
    <w:lvl w:ilvl="5">
      <w:start w:val="0"/>
      <w:numFmt w:val="bullet"/>
      <w:lvlText w:val="▪"/>
      <w:lvlJc w:val="left"/>
      <w:pPr>
        <w:ind w:left="4320" w:hanging="360"/>
      </w:pPr>
      <w:rPr>
        <w:rFonts w:ascii="Noto Sans Symbols" w:cs="Noto Sans Symbols" w:eastAsia="Noto Sans Symbols" w:hAnsi="Noto Sans Symbols"/>
        <w:sz w:val="20"/>
        <w:szCs w:val="20"/>
      </w:rPr>
    </w:lvl>
    <w:lvl w:ilvl="6">
      <w:start w:val="0"/>
      <w:numFmt w:val="bullet"/>
      <w:lvlText w:val="▪"/>
      <w:lvlJc w:val="left"/>
      <w:pPr>
        <w:ind w:left="5040" w:hanging="360"/>
      </w:pPr>
      <w:rPr>
        <w:rFonts w:ascii="Noto Sans Symbols" w:cs="Noto Sans Symbols" w:eastAsia="Noto Sans Symbols" w:hAnsi="Noto Sans Symbols"/>
        <w:sz w:val="20"/>
        <w:szCs w:val="20"/>
      </w:rPr>
    </w:lvl>
    <w:lvl w:ilvl="7">
      <w:start w:val="0"/>
      <w:numFmt w:val="bullet"/>
      <w:lvlText w:val="▪"/>
      <w:lvlJc w:val="left"/>
      <w:pPr>
        <w:ind w:left="5760" w:hanging="360"/>
      </w:pPr>
      <w:rPr>
        <w:rFonts w:ascii="Noto Sans Symbols" w:cs="Noto Sans Symbols" w:eastAsia="Noto Sans Symbols" w:hAnsi="Noto Sans Symbols"/>
        <w:sz w:val="20"/>
        <w:szCs w:val="20"/>
      </w:rPr>
    </w:lvl>
    <w:lvl w:ilvl="8">
      <w:start w:val="0"/>
      <w:numFmt w:val="bullet"/>
      <w:lvlText w:val="▪"/>
      <w:lvlJc w:val="left"/>
      <w:pPr>
        <w:ind w:left="6480" w:hanging="360"/>
      </w:pPr>
      <w:rPr>
        <w:rFonts w:ascii="Noto Sans Symbols" w:cs="Noto Sans Symbols" w:eastAsia="Noto Sans Symbols" w:hAnsi="Noto Sans Symbols"/>
        <w:sz w:val="20"/>
        <w:szCs w:val="20"/>
      </w:rPr>
    </w:lvl>
  </w:abstractNum>
  <w:abstractNum w:abstractNumId="2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8">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9">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0">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1">
    <w:lvl w:ilvl="0">
      <w:start w:val="1"/>
      <w:numFmt w:val="bullet"/>
      <w:lvlText w:val="●"/>
      <w:lvlJc w:val="left"/>
      <w:pPr>
        <w:ind w:left="720" w:hanging="360"/>
      </w:pPr>
      <w:rPr>
        <w:rFonts w:ascii="Noto Sans Symbols" w:cs="Noto Sans Symbols" w:eastAsia="Noto Sans Symbols" w:hAnsi="Noto Sans Symbols"/>
        <w:sz w:val="20"/>
        <w:szCs w:val="20"/>
      </w:rPr>
    </w:lvl>
    <w:lvl w:ilvl="1">
      <w:start w:val="0"/>
      <w:numFmt w:val="bullet"/>
      <w:lvlText w:val="o"/>
      <w:lvlJc w:val="left"/>
      <w:pPr>
        <w:ind w:left="1440" w:hanging="360"/>
      </w:pPr>
      <w:rPr>
        <w:rFonts w:ascii="Courier New" w:cs="Courier New" w:eastAsia="Courier New" w:hAnsi="Courier New"/>
        <w:sz w:val="20"/>
        <w:szCs w:val="20"/>
      </w:rPr>
    </w:lvl>
    <w:lvl w:ilvl="2">
      <w:start w:val="0"/>
      <w:numFmt w:val="bullet"/>
      <w:lvlText w:val="▪"/>
      <w:lvlJc w:val="left"/>
      <w:pPr>
        <w:ind w:left="2160" w:hanging="360"/>
      </w:pPr>
      <w:rPr>
        <w:rFonts w:ascii="Noto Sans Symbols" w:cs="Noto Sans Symbols" w:eastAsia="Noto Sans Symbols" w:hAnsi="Noto Sans Symbols"/>
        <w:sz w:val="20"/>
        <w:szCs w:val="20"/>
      </w:rPr>
    </w:lvl>
    <w:lvl w:ilvl="3">
      <w:start w:val="0"/>
      <w:numFmt w:val="bullet"/>
      <w:lvlText w:val="▪"/>
      <w:lvlJc w:val="left"/>
      <w:pPr>
        <w:ind w:left="2880" w:hanging="360"/>
      </w:pPr>
      <w:rPr>
        <w:rFonts w:ascii="Noto Sans Symbols" w:cs="Noto Sans Symbols" w:eastAsia="Noto Sans Symbols" w:hAnsi="Noto Sans Symbols"/>
        <w:sz w:val="20"/>
        <w:szCs w:val="20"/>
      </w:rPr>
    </w:lvl>
    <w:lvl w:ilvl="4">
      <w:start w:val="0"/>
      <w:numFmt w:val="bullet"/>
      <w:lvlText w:val="▪"/>
      <w:lvlJc w:val="left"/>
      <w:pPr>
        <w:ind w:left="3600" w:hanging="360"/>
      </w:pPr>
      <w:rPr>
        <w:rFonts w:ascii="Noto Sans Symbols" w:cs="Noto Sans Symbols" w:eastAsia="Noto Sans Symbols" w:hAnsi="Noto Sans Symbols"/>
        <w:sz w:val="20"/>
        <w:szCs w:val="20"/>
      </w:rPr>
    </w:lvl>
    <w:lvl w:ilvl="5">
      <w:start w:val="0"/>
      <w:numFmt w:val="bullet"/>
      <w:lvlText w:val="▪"/>
      <w:lvlJc w:val="left"/>
      <w:pPr>
        <w:ind w:left="4320" w:hanging="360"/>
      </w:pPr>
      <w:rPr>
        <w:rFonts w:ascii="Noto Sans Symbols" w:cs="Noto Sans Symbols" w:eastAsia="Noto Sans Symbols" w:hAnsi="Noto Sans Symbols"/>
        <w:sz w:val="20"/>
        <w:szCs w:val="20"/>
      </w:rPr>
    </w:lvl>
    <w:lvl w:ilvl="6">
      <w:start w:val="0"/>
      <w:numFmt w:val="bullet"/>
      <w:lvlText w:val="▪"/>
      <w:lvlJc w:val="left"/>
      <w:pPr>
        <w:ind w:left="5040" w:hanging="360"/>
      </w:pPr>
      <w:rPr>
        <w:rFonts w:ascii="Noto Sans Symbols" w:cs="Noto Sans Symbols" w:eastAsia="Noto Sans Symbols" w:hAnsi="Noto Sans Symbols"/>
        <w:sz w:val="20"/>
        <w:szCs w:val="20"/>
      </w:rPr>
    </w:lvl>
    <w:lvl w:ilvl="7">
      <w:start w:val="0"/>
      <w:numFmt w:val="bullet"/>
      <w:lvlText w:val="▪"/>
      <w:lvlJc w:val="left"/>
      <w:pPr>
        <w:ind w:left="5760" w:hanging="360"/>
      </w:pPr>
      <w:rPr>
        <w:rFonts w:ascii="Noto Sans Symbols" w:cs="Noto Sans Symbols" w:eastAsia="Noto Sans Symbols" w:hAnsi="Noto Sans Symbols"/>
        <w:sz w:val="20"/>
        <w:szCs w:val="20"/>
      </w:rPr>
    </w:lvl>
    <w:lvl w:ilvl="8">
      <w:start w:val="0"/>
      <w:numFmt w:val="bullet"/>
      <w:lvlText w:val="▪"/>
      <w:lvlJc w:val="left"/>
      <w:pPr>
        <w:ind w:left="6480" w:hanging="360"/>
      </w:pPr>
      <w:rPr>
        <w:rFonts w:ascii="Noto Sans Symbols" w:cs="Noto Sans Symbols" w:eastAsia="Noto Sans Symbols" w:hAnsi="Noto Sans Symbols"/>
        <w:sz w:val="20"/>
        <w:szCs w:val="20"/>
      </w:rPr>
    </w:lvl>
  </w:abstractNum>
  <w:abstractNum w:abstractNumId="3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3">
    <w:lvl w:ilvl="0">
      <w:start w:val="1"/>
      <w:numFmt w:val="decimal"/>
      <w:lvlText w:val="%1"/>
      <w:lvlJc w:val="left"/>
      <w:pPr>
        <w:ind w:left="432" w:hanging="432"/>
      </w:pPr>
      <w:rPr/>
    </w:lvl>
    <w:lvl w:ilvl="1">
      <w:start w:val="1"/>
      <w:numFmt w:val="decimal"/>
      <w:lvlText w:val="%1.%2"/>
      <w:lvlJc w:val="left"/>
      <w:pPr>
        <w:ind w:left="576" w:hanging="576"/>
      </w:pPr>
      <w:rPr/>
    </w:lvl>
    <w:lvl w:ilvl="2">
      <w:start w:val="1"/>
      <w:numFmt w:val="decimal"/>
      <w:lvlText w:val="%1.%2.%3"/>
      <w:lvlJc w:val="left"/>
      <w:pPr>
        <w:ind w:left="720" w:hanging="720"/>
      </w:pPr>
      <w:rPr/>
    </w:lvl>
    <w:lvl w:ilvl="3">
      <w:start w:val="1"/>
      <w:numFmt w:val="decimal"/>
      <w:lvlText w:val="%1.%2.%3.%4"/>
      <w:lvlJc w:val="left"/>
      <w:pPr>
        <w:ind w:left="864" w:hanging="864"/>
      </w:pPr>
      <w:rPr/>
    </w:lvl>
    <w:lvl w:ilvl="4">
      <w:start w:val="1"/>
      <w:numFmt w:val="decimal"/>
      <w:lvlText w:val="%1.%2.%3.%4.%5"/>
      <w:lvlJc w:val="left"/>
      <w:pPr>
        <w:ind w:left="1008" w:hanging="1008"/>
      </w:pPr>
      <w:rPr/>
    </w:lvl>
    <w:lvl w:ilvl="5">
      <w:start w:val="1"/>
      <w:numFmt w:val="decimal"/>
      <w:lvlText w:val="%1.%2.%3.%4.%5.%6"/>
      <w:lvlJc w:val="left"/>
      <w:pPr>
        <w:ind w:left="1152" w:hanging="1152"/>
      </w:pPr>
      <w:rPr/>
    </w:lvl>
    <w:lvl w:ilvl="6">
      <w:start w:val="1"/>
      <w:numFmt w:val="decimal"/>
      <w:lvlText w:val="%1.%2.%3.%4.%5.%6.%7"/>
      <w:lvlJc w:val="left"/>
      <w:pPr>
        <w:ind w:left="1296" w:hanging="1296"/>
      </w:pPr>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abstractNum w:abstractNumId="34">
    <w:lvl w:ilvl="0">
      <w:start w:val="1"/>
      <w:numFmt w:val="bullet"/>
      <w:lvlText w:val="●"/>
      <w:lvlJc w:val="left"/>
      <w:pPr>
        <w:ind w:left="720" w:hanging="360"/>
      </w:pPr>
      <w:rPr>
        <w:rFonts w:ascii="Noto Sans Symbols" w:cs="Noto Sans Symbols" w:eastAsia="Noto Sans Symbols" w:hAnsi="Noto Sans Symbols"/>
        <w:sz w:val="20"/>
        <w:szCs w:val="20"/>
      </w:rPr>
    </w:lvl>
    <w:lvl w:ilvl="1">
      <w:start w:val="0"/>
      <w:numFmt w:val="bullet"/>
      <w:lvlText w:val="o"/>
      <w:lvlJc w:val="left"/>
      <w:pPr>
        <w:ind w:left="1440" w:hanging="360"/>
      </w:pPr>
      <w:rPr>
        <w:rFonts w:ascii="Courier New" w:cs="Courier New" w:eastAsia="Courier New" w:hAnsi="Courier New"/>
        <w:sz w:val="20"/>
        <w:szCs w:val="20"/>
      </w:rPr>
    </w:lvl>
    <w:lvl w:ilvl="2">
      <w:start w:val="0"/>
      <w:numFmt w:val="bullet"/>
      <w:lvlText w:val="▪"/>
      <w:lvlJc w:val="left"/>
      <w:pPr>
        <w:ind w:left="2160" w:hanging="360"/>
      </w:pPr>
      <w:rPr>
        <w:rFonts w:ascii="Noto Sans Symbols" w:cs="Noto Sans Symbols" w:eastAsia="Noto Sans Symbols" w:hAnsi="Noto Sans Symbols"/>
        <w:sz w:val="20"/>
        <w:szCs w:val="20"/>
      </w:rPr>
    </w:lvl>
    <w:lvl w:ilvl="3">
      <w:start w:val="0"/>
      <w:numFmt w:val="bullet"/>
      <w:lvlText w:val="▪"/>
      <w:lvlJc w:val="left"/>
      <w:pPr>
        <w:ind w:left="2880" w:hanging="360"/>
      </w:pPr>
      <w:rPr>
        <w:rFonts w:ascii="Noto Sans Symbols" w:cs="Noto Sans Symbols" w:eastAsia="Noto Sans Symbols" w:hAnsi="Noto Sans Symbols"/>
        <w:sz w:val="20"/>
        <w:szCs w:val="20"/>
      </w:rPr>
    </w:lvl>
    <w:lvl w:ilvl="4">
      <w:start w:val="0"/>
      <w:numFmt w:val="bullet"/>
      <w:lvlText w:val="▪"/>
      <w:lvlJc w:val="left"/>
      <w:pPr>
        <w:ind w:left="3600" w:hanging="360"/>
      </w:pPr>
      <w:rPr>
        <w:rFonts w:ascii="Noto Sans Symbols" w:cs="Noto Sans Symbols" w:eastAsia="Noto Sans Symbols" w:hAnsi="Noto Sans Symbols"/>
        <w:sz w:val="20"/>
        <w:szCs w:val="20"/>
      </w:rPr>
    </w:lvl>
    <w:lvl w:ilvl="5">
      <w:start w:val="0"/>
      <w:numFmt w:val="bullet"/>
      <w:lvlText w:val="▪"/>
      <w:lvlJc w:val="left"/>
      <w:pPr>
        <w:ind w:left="4320" w:hanging="360"/>
      </w:pPr>
      <w:rPr>
        <w:rFonts w:ascii="Noto Sans Symbols" w:cs="Noto Sans Symbols" w:eastAsia="Noto Sans Symbols" w:hAnsi="Noto Sans Symbols"/>
        <w:sz w:val="20"/>
        <w:szCs w:val="20"/>
      </w:rPr>
    </w:lvl>
    <w:lvl w:ilvl="6">
      <w:start w:val="0"/>
      <w:numFmt w:val="bullet"/>
      <w:lvlText w:val="▪"/>
      <w:lvlJc w:val="left"/>
      <w:pPr>
        <w:ind w:left="5040" w:hanging="360"/>
      </w:pPr>
      <w:rPr>
        <w:rFonts w:ascii="Noto Sans Symbols" w:cs="Noto Sans Symbols" w:eastAsia="Noto Sans Symbols" w:hAnsi="Noto Sans Symbols"/>
        <w:sz w:val="20"/>
        <w:szCs w:val="20"/>
      </w:rPr>
    </w:lvl>
    <w:lvl w:ilvl="7">
      <w:start w:val="0"/>
      <w:numFmt w:val="bullet"/>
      <w:lvlText w:val="▪"/>
      <w:lvlJc w:val="left"/>
      <w:pPr>
        <w:ind w:left="5760" w:hanging="360"/>
      </w:pPr>
      <w:rPr>
        <w:rFonts w:ascii="Noto Sans Symbols" w:cs="Noto Sans Symbols" w:eastAsia="Noto Sans Symbols" w:hAnsi="Noto Sans Symbols"/>
        <w:sz w:val="20"/>
        <w:szCs w:val="20"/>
      </w:rPr>
    </w:lvl>
    <w:lvl w:ilvl="8">
      <w:start w:val="0"/>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ES"/>
      </w:rPr>
    </w:rPrDefault>
    <w:pPrDefault>
      <w:pPr>
        <w:spacing w:after="120" w:line="276"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480" w:lineRule="auto"/>
      <w:ind w:left="720" w:hanging="360"/>
    </w:pPr>
    <w:rPr>
      <w:b w:val="1"/>
      <w:color w:val="0063aa"/>
      <w:sz w:val="40"/>
      <w:szCs w:val="40"/>
    </w:rPr>
  </w:style>
  <w:style w:type="paragraph" w:styleId="Heading2">
    <w:name w:val="heading 2"/>
    <w:basedOn w:val="Normal"/>
    <w:next w:val="Normal"/>
    <w:pPr>
      <w:keepNext w:val="1"/>
      <w:keepLines w:val="1"/>
      <w:spacing w:before="200" w:lineRule="auto"/>
      <w:ind w:left="1440" w:hanging="360"/>
    </w:pPr>
    <w:rPr>
      <w:color w:val="0063aa"/>
      <w:sz w:val="32"/>
      <w:szCs w:val="32"/>
    </w:rPr>
  </w:style>
  <w:style w:type="paragraph" w:styleId="Heading3">
    <w:name w:val="heading 3"/>
    <w:basedOn w:val="Normal"/>
    <w:next w:val="Normal"/>
    <w:pPr>
      <w:keepNext w:val="1"/>
      <w:keepLines w:val="1"/>
      <w:spacing w:before="200" w:lineRule="auto"/>
      <w:ind w:left="2160" w:hanging="360"/>
    </w:pPr>
    <w:rPr>
      <w:b w:val="1"/>
      <w:color w:val="0063aa"/>
      <w:sz w:val="24"/>
      <w:szCs w:val="24"/>
    </w:rPr>
  </w:style>
  <w:style w:type="paragraph" w:styleId="Heading4">
    <w:name w:val="heading 4"/>
    <w:basedOn w:val="Normal"/>
    <w:next w:val="Normal"/>
    <w:pPr>
      <w:keepNext w:val="1"/>
      <w:keepLines w:val="1"/>
      <w:spacing w:before="200" w:lineRule="auto"/>
      <w:ind w:left="2880" w:hanging="360"/>
    </w:pPr>
    <w:rPr>
      <w:i w:val="1"/>
      <w:color w:val="0063aa"/>
    </w:rPr>
  </w:style>
  <w:style w:type="paragraph" w:styleId="Heading5">
    <w:name w:val="heading 5"/>
    <w:basedOn w:val="Normal"/>
    <w:next w:val="Normal"/>
    <w:pPr>
      <w:keepNext w:val="1"/>
      <w:keepLines w:val="1"/>
      <w:spacing w:before="200" w:lineRule="auto"/>
      <w:ind w:left="3600" w:hanging="360"/>
    </w:pPr>
    <w:rPr>
      <w:color w:val="0063aa"/>
    </w:rPr>
  </w:style>
  <w:style w:type="paragraph" w:styleId="Heading6">
    <w:name w:val="heading 6"/>
    <w:basedOn w:val="Normal"/>
    <w:next w:val="Normal"/>
    <w:pPr>
      <w:keepNext w:val="1"/>
      <w:keepLines w:val="1"/>
      <w:spacing w:before="200" w:lineRule="auto"/>
      <w:ind w:left="3600" w:hanging="360"/>
    </w:pPr>
    <w:rPr>
      <w:color w:val="0063aa"/>
    </w:rPr>
  </w:style>
  <w:style w:type="paragraph" w:styleId="Title">
    <w:name w:val="Title"/>
    <w:basedOn w:val="Normal"/>
    <w:next w:val="Normal"/>
    <w:pPr>
      <w:jc w:val="center"/>
    </w:pPr>
    <w:rPr>
      <w:b w:val="1"/>
      <w:i w:val="1"/>
      <w:sz w:val="44"/>
      <w:szCs w:val="44"/>
    </w:rPr>
  </w:style>
  <w:style w:type="paragraph" w:styleId="Normal" w:default="1">
    <w:name w:val="Normal"/>
    <w:qFormat w:val="1"/>
    <w:rsid w:val="002A7241"/>
    <w:rPr>
      <w:spacing w:val="2"/>
    </w:rPr>
  </w:style>
  <w:style w:type="paragraph" w:styleId="Heading1">
    <w:name w:val="heading 1"/>
    <w:basedOn w:val="Normal"/>
    <w:next w:val="Normal"/>
    <w:link w:val="Heading1Char"/>
    <w:uiPriority w:val="9"/>
    <w:qFormat w:val="1"/>
    <w:rsid w:val="004062FB"/>
    <w:pPr>
      <w:keepNext w:val="1"/>
      <w:keepLines w:val="1"/>
      <w:numPr>
        <w:numId w:val="2"/>
      </w:numPr>
      <w:spacing w:before="480"/>
      <w:outlineLvl w:val="0"/>
    </w:pPr>
    <w:rPr>
      <w:rFonts w:cstheme="majorBidi" w:eastAsiaTheme="majorEastAsia"/>
      <w:b w:val="1"/>
      <w:bCs w:val="1"/>
      <w:color w:val="0063aa"/>
      <w:spacing w:val="0"/>
      <w:sz w:val="40"/>
      <w:szCs w:val="28"/>
    </w:rPr>
  </w:style>
  <w:style w:type="paragraph" w:styleId="Heading2">
    <w:name w:val="heading 2"/>
    <w:basedOn w:val="Normal"/>
    <w:next w:val="Normal"/>
    <w:link w:val="Heading2Char"/>
    <w:uiPriority w:val="9"/>
    <w:unhideWhenUsed w:val="1"/>
    <w:qFormat w:val="1"/>
    <w:rsid w:val="00D065EF"/>
    <w:pPr>
      <w:keepNext w:val="1"/>
      <w:keepLines w:val="1"/>
      <w:numPr>
        <w:ilvl w:val="1"/>
        <w:numId w:val="2"/>
      </w:numPr>
      <w:spacing w:before="200"/>
      <w:outlineLvl w:val="1"/>
    </w:pPr>
    <w:rPr>
      <w:rFonts w:cstheme="majorBidi" w:eastAsiaTheme="majorEastAsia"/>
      <w:bCs w:val="1"/>
      <w:color w:val="0063aa"/>
      <w:sz w:val="32"/>
      <w:szCs w:val="26"/>
    </w:rPr>
  </w:style>
  <w:style w:type="paragraph" w:styleId="Heading3">
    <w:name w:val="heading 3"/>
    <w:basedOn w:val="Normal"/>
    <w:next w:val="Normal"/>
    <w:link w:val="Heading3Char"/>
    <w:uiPriority w:val="9"/>
    <w:semiHidden w:val="1"/>
    <w:unhideWhenUsed w:val="1"/>
    <w:qFormat w:val="1"/>
    <w:rsid w:val="000502D5"/>
    <w:pPr>
      <w:keepNext w:val="1"/>
      <w:keepLines w:val="1"/>
      <w:numPr>
        <w:ilvl w:val="2"/>
        <w:numId w:val="2"/>
      </w:numPr>
      <w:spacing w:before="200"/>
      <w:outlineLvl w:val="2"/>
    </w:pPr>
    <w:rPr>
      <w:rFonts w:cstheme="majorBidi" w:eastAsiaTheme="majorEastAsia"/>
      <w:b w:val="1"/>
      <w:bCs w:val="1"/>
      <w:color w:val="0063aa"/>
      <w:spacing w:val="0"/>
      <w:sz w:val="24"/>
    </w:rPr>
  </w:style>
  <w:style w:type="paragraph" w:styleId="Heading4">
    <w:name w:val="heading 4"/>
    <w:basedOn w:val="Normal"/>
    <w:next w:val="Normal"/>
    <w:link w:val="Heading4Char"/>
    <w:uiPriority w:val="9"/>
    <w:semiHidden w:val="1"/>
    <w:unhideWhenUsed w:val="1"/>
    <w:qFormat w:val="1"/>
    <w:rsid w:val="00D95F48"/>
    <w:pPr>
      <w:keepNext w:val="1"/>
      <w:keepLines w:val="1"/>
      <w:numPr>
        <w:ilvl w:val="3"/>
        <w:numId w:val="2"/>
      </w:numPr>
      <w:spacing w:before="200"/>
      <w:outlineLvl w:val="3"/>
    </w:pPr>
    <w:rPr>
      <w:rFonts w:cstheme="majorBidi" w:eastAsiaTheme="majorEastAsia"/>
      <w:bCs w:val="1"/>
      <w:i w:val="1"/>
      <w:iCs w:val="1"/>
      <w:color w:val="0063aa"/>
      <w:spacing w:val="0"/>
    </w:rPr>
  </w:style>
  <w:style w:type="paragraph" w:styleId="Heading5">
    <w:name w:val="heading 5"/>
    <w:basedOn w:val="Normal"/>
    <w:next w:val="Normal"/>
    <w:link w:val="Heading5Char"/>
    <w:uiPriority w:val="9"/>
    <w:semiHidden w:val="1"/>
    <w:unhideWhenUsed w:val="1"/>
    <w:qFormat w:val="1"/>
    <w:rsid w:val="00D95F48"/>
    <w:pPr>
      <w:keepNext w:val="1"/>
      <w:keepLines w:val="1"/>
      <w:numPr>
        <w:ilvl w:val="4"/>
        <w:numId w:val="2"/>
      </w:numPr>
      <w:spacing w:before="200"/>
      <w:outlineLvl w:val="4"/>
    </w:pPr>
    <w:rPr>
      <w:rFonts w:cstheme="majorBidi" w:eastAsiaTheme="majorEastAsia"/>
      <w:color w:val="0063aa"/>
      <w:spacing w:val="0"/>
    </w:rPr>
  </w:style>
  <w:style w:type="paragraph" w:styleId="Heading6">
    <w:name w:val="heading 6"/>
    <w:basedOn w:val="Heading5"/>
    <w:next w:val="Normal"/>
    <w:link w:val="Heading6Char"/>
    <w:uiPriority w:val="9"/>
    <w:semiHidden w:val="1"/>
    <w:unhideWhenUsed w:val="1"/>
    <w:qFormat w:val="1"/>
    <w:rsid w:val="006D527C"/>
    <w:pPr>
      <w:outlineLvl w:val="5"/>
    </w:pPr>
  </w:style>
  <w:style w:type="paragraph" w:styleId="Heading7">
    <w:name w:val="heading 7"/>
    <w:basedOn w:val="Normal"/>
    <w:next w:val="Normal"/>
    <w:link w:val="Heading7Char"/>
    <w:uiPriority w:val="9"/>
    <w:semiHidden w:val="1"/>
    <w:unhideWhenUsed w:val="1"/>
    <w:qFormat w:val="1"/>
    <w:rsid w:val="000502D5"/>
    <w:pPr>
      <w:keepNext w:val="1"/>
      <w:keepLines w:val="1"/>
      <w:numPr>
        <w:ilvl w:val="6"/>
        <w:numId w:val="2"/>
      </w:numPr>
      <w:spacing w:before="200"/>
      <w:outlineLvl w:val="6"/>
    </w:pPr>
    <w:rPr>
      <w:rFonts w:asciiTheme="majorHAnsi" w:cstheme="majorBidi" w:eastAsiaTheme="majorEastAsia" w:hAnsiTheme="majorHAnsi"/>
      <w:i w:val="1"/>
      <w:iCs w:val="1"/>
      <w:color w:val="404040" w:themeColor="text1" w:themeTint="0000BF"/>
      <w:spacing w:val="0"/>
    </w:rPr>
  </w:style>
  <w:style w:type="paragraph" w:styleId="Heading8">
    <w:name w:val="heading 8"/>
    <w:basedOn w:val="Normal"/>
    <w:next w:val="Normal"/>
    <w:link w:val="Heading8Char"/>
    <w:uiPriority w:val="9"/>
    <w:semiHidden w:val="1"/>
    <w:unhideWhenUsed w:val="1"/>
    <w:qFormat w:val="1"/>
    <w:rsid w:val="000502D5"/>
    <w:pPr>
      <w:keepNext w:val="1"/>
      <w:keepLines w:val="1"/>
      <w:numPr>
        <w:ilvl w:val="7"/>
        <w:numId w:val="2"/>
      </w:numPr>
      <w:spacing w:before="200"/>
      <w:outlineLvl w:val="7"/>
    </w:pPr>
    <w:rPr>
      <w:rFonts w:asciiTheme="majorHAnsi" w:cstheme="majorBidi" w:eastAsiaTheme="majorEastAsia" w:hAnsiTheme="majorHAnsi"/>
      <w:color w:val="404040" w:themeColor="text1" w:themeTint="0000BF"/>
      <w:spacing w:val="0"/>
      <w:szCs w:val="20"/>
    </w:rPr>
  </w:style>
  <w:style w:type="paragraph" w:styleId="Heading9">
    <w:name w:val="heading 9"/>
    <w:basedOn w:val="Normal"/>
    <w:next w:val="Normal"/>
    <w:link w:val="Heading9Char"/>
    <w:uiPriority w:val="9"/>
    <w:semiHidden w:val="1"/>
    <w:unhideWhenUsed w:val="1"/>
    <w:qFormat w:val="1"/>
    <w:rsid w:val="000502D5"/>
    <w:pPr>
      <w:keepNext w:val="1"/>
      <w:keepLines w:val="1"/>
      <w:numPr>
        <w:ilvl w:val="8"/>
        <w:numId w:val="2"/>
      </w:numPr>
      <w:spacing w:before="200"/>
      <w:outlineLvl w:val="8"/>
    </w:pPr>
    <w:rPr>
      <w:rFonts w:asciiTheme="majorHAnsi" w:cstheme="majorBidi" w:eastAsiaTheme="majorEastAsia" w:hAnsiTheme="majorHAnsi"/>
      <w:i w:val="1"/>
      <w:iCs w:val="1"/>
      <w:color w:val="404040" w:themeColor="text1" w:themeTint="0000BF"/>
      <w:spacing w:val="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link w:val="TitleChar"/>
    <w:uiPriority w:val="10"/>
    <w:qFormat w:val="1"/>
    <w:rsid w:val="000502D5"/>
    <w:pPr>
      <w:jc w:val="center"/>
    </w:pPr>
    <w:rPr>
      <w:b w:val="1"/>
      <w:i w:val="1"/>
      <w:sz w:val="44"/>
    </w:rPr>
  </w:style>
  <w:style w:type="character" w:styleId="Heading3Char" w:customStyle="1">
    <w:name w:val="Heading 3 Char"/>
    <w:basedOn w:val="DefaultParagraphFont"/>
    <w:link w:val="Heading3"/>
    <w:uiPriority w:val="9"/>
    <w:rsid w:val="000502D5"/>
    <w:rPr>
      <w:rFonts w:cstheme="majorBidi" w:eastAsiaTheme="majorEastAsia"/>
      <w:b w:val="1"/>
      <w:bCs w:val="1"/>
      <w:color w:val="0063aa"/>
      <w:sz w:val="24"/>
    </w:rPr>
  </w:style>
  <w:style w:type="character" w:styleId="Heading1Char" w:customStyle="1">
    <w:name w:val="Heading 1 Char"/>
    <w:basedOn w:val="DefaultParagraphFont"/>
    <w:link w:val="Heading1"/>
    <w:uiPriority w:val="9"/>
    <w:rsid w:val="004062FB"/>
    <w:rPr>
      <w:rFonts w:cstheme="majorBidi" w:eastAsiaTheme="majorEastAsia"/>
      <w:b w:val="1"/>
      <w:bCs w:val="1"/>
      <w:color w:val="0063aa"/>
      <w:sz w:val="40"/>
      <w:szCs w:val="28"/>
    </w:rPr>
  </w:style>
  <w:style w:type="character" w:styleId="Heading2Char" w:customStyle="1">
    <w:name w:val="Heading 2 Char"/>
    <w:basedOn w:val="DefaultParagraphFont"/>
    <w:link w:val="Heading2"/>
    <w:uiPriority w:val="9"/>
    <w:rsid w:val="00D065EF"/>
    <w:rPr>
      <w:rFonts w:cstheme="majorBidi" w:eastAsiaTheme="majorEastAsia"/>
      <w:bCs w:val="1"/>
      <w:color w:val="0063aa"/>
      <w:spacing w:val="2"/>
      <w:sz w:val="32"/>
      <w:szCs w:val="26"/>
    </w:rPr>
  </w:style>
  <w:style w:type="character" w:styleId="Heading4Char" w:customStyle="1">
    <w:name w:val="Heading 4 Char"/>
    <w:basedOn w:val="DefaultParagraphFont"/>
    <w:link w:val="Heading4"/>
    <w:uiPriority w:val="9"/>
    <w:rsid w:val="00D95F48"/>
    <w:rPr>
      <w:rFonts w:cstheme="majorBidi" w:eastAsiaTheme="majorEastAsia"/>
      <w:bCs w:val="1"/>
      <w:i w:val="1"/>
      <w:iCs w:val="1"/>
      <w:color w:val="0063aa"/>
    </w:rPr>
  </w:style>
  <w:style w:type="character" w:styleId="Heading5Char" w:customStyle="1">
    <w:name w:val="Heading 5 Char"/>
    <w:basedOn w:val="DefaultParagraphFont"/>
    <w:link w:val="Heading5"/>
    <w:uiPriority w:val="9"/>
    <w:rsid w:val="00D95F48"/>
    <w:rPr>
      <w:rFonts w:cstheme="majorBidi" w:eastAsiaTheme="majorEastAsia"/>
      <w:color w:val="0063aa"/>
    </w:rPr>
  </w:style>
  <w:style w:type="character" w:styleId="Heading6Char" w:customStyle="1">
    <w:name w:val="Heading 6 Char"/>
    <w:basedOn w:val="DefaultParagraphFont"/>
    <w:link w:val="Heading6"/>
    <w:uiPriority w:val="9"/>
    <w:rsid w:val="006D527C"/>
    <w:rPr>
      <w:rFonts w:cstheme="majorBidi" w:eastAsiaTheme="majorEastAsia"/>
      <w:color w:val="0063aa"/>
    </w:rPr>
  </w:style>
  <w:style w:type="character" w:styleId="Heading7Char" w:customStyle="1">
    <w:name w:val="Heading 7 Char"/>
    <w:basedOn w:val="DefaultParagraphFont"/>
    <w:link w:val="Heading7"/>
    <w:uiPriority w:val="9"/>
    <w:semiHidden w:val="1"/>
    <w:rsid w:val="000502D5"/>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rsid w:val="000502D5"/>
    <w:rPr>
      <w:rFonts w:asciiTheme="majorHAnsi" w:cstheme="majorBidi" w:eastAsiaTheme="majorEastAsia" w:hAnsiTheme="majorHAnsi"/>
      <w:color w:val="404040" w:themeColor="text1" w:themeTint="0000BF"/>
      <w:szCs w:val="20"/>
    </w:rPr>
  </w:style>
  <w:style w:type="character" w:styleId="Heading9Char" w:customStyle="1">
    <w:name w:val="Heading 9 Char"/>
    <w:basedOn w:val="DefaultParagraphFont"/>
    <w:link w:val="Heading9"/>
    <w:uiPriority w:val="9"/>
    <w:semiHidden w:val="1"/>
    <w:rsid w:val="000502D5"/>
    <w:rPr>
      <w:rFonts w:asciiTheme="majorHAnsi" w:cstheme="majorBidi" w:eastAsiaTheme="majorEastAsia" w:hAnsiTheme="majorHAnsi"/>
      <w:i w:val="1"/>
      <w:iCs w:val="1"/>
      <w:color w:val="404040" w:themeColor="text1" w:themeTint="0000BF"/>
      <w:szCs w:val="20"/>
    </w:rPr>
  </w:style>
  <w:style w:type="character" w:styleId="TitleChar" w:customStyle="1">
    <w:name w:val="Title Char"/>
    <w:basedOn w:val="DefaultParagraphFont"/>
    <w:link w:val="Title"/>
    <w:uiPriority w:val="10"/>
    <w:rsid w:val="000502D5"/>
    <w:rPr>
      <w:rFonts w:ascii="Open Sans" w:hAnsi="Open Sans"/>
      <w:b w:val="1"/>
      <w:i w:val="1"/>
      <w:spacing w:val="2"/>
      <w:sz w:val="44"/>
    </w:rPr>
  </w:style>
  <w:style w:type="paragraph" w:styleId="Subtitle">
    <w:name w:val="Subtitle"/>
    <w:basedOn w:val="Normal"/>
    <w:next w:val="Normal"/>
    <w:link w:val="SubtitleChar"/>
    <w:uiPriority w:val="11"/>
    <w:qFormat w:val="1"/>
    <w:pPr>
      <w:jc w:val="center"/>
    </w:pPr>
    <w:rPr>
      <w:b w:val="1"/>
      <w:sz w:val="26"/>
      <w:szCs w:val="26"/>
    </w:rPr>
  </w:style>
  <w:style w:type="character" w:styleId="SubtitleChar" w:customStyle="1">
    <w:name w:val="Subtitle Char"/>
    <w:basedOn w:val="DefaultParagraphFont"/>
    <w:link w:val="Subtitle"/>
    <w:uiPriority w:val="11"/>
    <w:rsid w:val="00EA73F8"/>
    <w:rPr>
      <w:rFonts w:ascii="Open Sans" w:hAnsi="Open Sans"/>
      <w:b w:val="1"/>
      <w:spacing w:val="2"/>
      <w:sz w:val="26"/>
    </w:rPr>
  </w:style>
  <w:style w:type="character" w:styleId="Strong">
    <w:name w:val="Strong"/>
    <w:basedOn w:val="DefaultParagraphFont"/>
    <w:uiPriority w:val="22"/>
    <w:qFormat w:val="1"/>
    <w:rsid w:val="000502D5"/>
    <w:rPr>
      <w:b w:val="1"/>
      <w:bCs w:val="1"/>
    </w:rPr>
  </w:style>
  <w:style w:type="character" w:styleId="Emphasis">
    <w:name w:val="Emphasis"/>
    <w:uiPriority w:val="20"/>
    <w:qFormat w:val="1"/>
    <w:rsid w:val="000502D5"/>
  </w:style>
  <w:style w:type="paragraph" w:styleId="NoSpacing">
    <w:name w:val="No Spacing"/>
    <w:basedOn w:val="Normal"/>
    <w:uiPriority w:val="1"/>
    <w:qFormat w:val="1"/>
    <w:rsid w:val="000502D5"/>
    <w:pPr>
      <w:spacing w:after="0" w:line="240" w:lineRule="auto"/>
    </w:pPr>
  </w:style>
  <w:style w:type="paragraph" w:styleId="ListParagraph">
    <w:name w:val="List Paragraph"/>
    <w:basedOn w:val="Normal"/>
    <w:link w:val="ListParagraphChar"/>
    <w:uiPriority w:val="34"/>
    <w:qFormat w:val="1"/>
    <w:rsid w:val="000502D5"/>
    <w:pPr>
      <w:ind w:left="720"/>
      <w:contextualSpacing w:val="1"/>
    </w:pPr>
    <w:rPr>
      <w:spacing w:val="0"/>
    </w:rPr>
  </w:style>
  <w:style w:type="paragraph" w:styleId="Quote">
    <w:name w:val="Quote"/>
    <w:basedOn w:val="Normal"/>
    <w:next w:val="Normal"/>
    <w:link w:val="QuoteChar"/>
    <w:uiPriority w:val="29"/>
    <w:qFormat w:val="1"/>
    <w:rsid w:val="000502D5"/>
    <w:rPr>
      <w:i w:val="1"/>
      <w:iCs w:val="1"/>
      <w:color w:val="000000" w:themeColor="text1"/>
    </w:rPr>
  </w:style>
  <w:style w:type="character" w:styleId="QuoteChar" w:customStyle="1">
    <w:name w:val="Quote Char"/>
    <w:basedOn w:val="DefaultParagraphFont"/>
    <w:link w:val="Quote"/>
    <w:uiPriority w:val="29"/>
    <w:rsid w:val="000502D5"/>
    <w:rPr>
      <w:rFonts w:ascii="Open Sans" w:hAnsi="Open Sans"/>
      <w:i w:val="1"/>
      <w:iCs w:val="1"/>
      <w:color w:val="000000" w:themeColor="text1"/>
      <w:spacing w:val="2"/>
      <w:sz w:val="20"/>
    </w:rPr>
  </w:style>
  <w:style w:type="paragraph" w:styleId="IntenseQuote">
    <w:name w:val="Intense Quote"/>
    <w:basedOn w:val="Normal"/>
    <w:next w:val="Normal"/>
    <w:link w:val="IntenseQuoteChar"/>
    <w:uiPriority w:val="30"/>
    <w:rsid w:val="000502D5"/>
    <w:pPr>
      <w:pBdr>
        <w:bottom w:color="4f81bd" w:space="4" w:sz="4" w:themeColor="accent1" w:val="single"/>
      </w:pBdr>
      <w:spacing w:after="280" w:before="200"/>
      <w:ind w:left="936" w:right="936"/>
    </w:pPr>
    <w:rPr>
      <w:b w:val="1"/>
      <w:bCs w:val="1"/>
      <w:i w:val="1"/>
      <w:iCs w:val="1"/>
      <w:color w:val="4f81bd" w:themeColor="accent1"/>
    </w:rPr>
  </w:style>
  <w:style w:type="character" w:styleId="IntenseQuoteChar" w:customStyle="1">
    <w:name w:val="Intense Quote Char"/>
    <w:basedOn w:val="DefaultParagraphFont"/>
    <w:link w:val="IntenseQuote"/>
    <w:uiPriority w:val="30"/>
    <w:rsid w:val="000502D5"/>
    <w:rPr>
      <w:rFonts w:ascii="Open Sans" w:hAnsi="Open Sans"/>
      <w:b w:val="1"/>
      <w:bCs w:val="1"/>
      <w:i w:val="1"/>
      <w:iCs w:val="1"/>
      <w:color w:val="4f81bd" w:themeColor="accent1"/>
      <w:spacing w:val="2"/>
      <w:sz w:val="20"/>
    </w:rPr>
  </w:style>
  <w:style w:type="character" w:styleId="SubtleEmphasis">
    <w:name w:val="Subtle Emphasis"/>
    <w:basedOn w:val="DefaultParagraphFont"/>
    <w:uiPriority w:val="19"/>
    <w:qFormat w:val="1"/>
    <w:rsid w:val="000502D5"/>
    <w:rPr>
      <w:i w:val="1"/>
      <w:color w:val="808080" w:themeColor="text1" w:themeTint="00007F"/>
    </w:rPr>
  </w:style>
  <w:style w:type="character" w:styleId="IntenseEmphasis">
    <w:name w:val="Intense Emphasis"/>
    <w:basedOn w:val="DefaultParagraphFont"/>
    <w:uiPriority w:val="21"/>
    <w:qFormat w:val="1"/>
    <w:rsid w:val="000502D5"/>
    <w:rPr>
      <w:b w:val="1"/>
      <w:bCs w:val="1"/>
      <w:i w:val="1"/>
      <w:iCs w:val="1"/>
      <w:color w:val="4f81bd" w:themeColor="accent1"/>
    </w:rPr>
  </w:style>
  <w:style w:type="character" w:styleId="SubtleReference">
    <w:name w:val="Subtle Reference"/>
    <w:basedOn w:val="DefaultParagraphFont"/>
    <w:uiPriority w:val="31"/>
    <w:qFormat w:val="1"/>
    <w:rsid w:val="000502D5"/>
    <w:rPr>
      <w:smallCaps w:val="1"/>
      <w:color w:val="c0504d" w:themeColor="accent2"/>
      <w:u w:val="single"/>
    </w:rPr>
  </w:style>
  <w:style w:type="character" w:styleId="IntenseReference">
    <w:name w:val="Intense Reference"/>
    <w:basedOn w:val="DefaultParagraphFont"/>
    <w:uiPriority w:val="32"/>
    <w:qFormat w:val="1"/>
    <w:rsid w:val="000502D5"/>
    <w:rPr>
      <w:b w:val="1"/>
      <w:bCs w:val="1"/>
      <w:smallCaps w:val="1"/>
      <w:color w:val="c0504d" w:themeColor="accent2"/>
      <w:spacing w:val="5"/>
      <w:u w:val="single"/>
    </w:rPr>
  </w:style>
  <w:style w:type="character" w:styleId="BookTitle">
    <w:name w:val="Book Title"/>
    <w:basedOn w:val="DefaultParagraphFont"/>
    <w:uiPriority w:val="33"/>
    <w:qFormat w:val="1"/>
    <w:rsid w:val="000502D5"/>
    <w:rPr>
      <w:b w:val="1"/>
      <w:bCs w:val="1"/>
      <w:smallCaps w:val="1"/>
      <w:spacing w:val="5"/>
    </w:rPr>
  </w:style>
  <w:style w:type="paragraph" w:styleId="TOCHeading">
    <w:name w:val="TOC Heading"/>
    <w:basedOn w:val="Heading1"/>
    <w:next w:val="Normal"/>
    <w:uiPriority w:val="39"/>
    <w:semiHidden w:val="1"/>
    <w:unhideWhenUsed w:val="1"/>
    <w:qFormat w:val="1"/>
    <w:rsid w:val="000502D5"/>
    <w:pPr>
      <w:outlineLvl w:val="9"/>
    </w:pPr>
    <w:rPr>
      <w:rFonts w:asciiTheme="majorHAnsi" w:hAnsiTheme="majorHAnsi"/>
      <w:color w:val="365f91" w:themeColor="accent1" w:themeShade="0000BF"/>
      <w:spacing w:val="2"/>
      <w:sz w:val="28"/>
    </w:rPr>
  </w:style>
  <w:style w:type="paragraph" w:styleId="author" w:customStyle="1">
    <w:name w:val="author"/>
    <w:basedOn w:val="Subtitle"/>
    <w:next w:val="Normal"/>
    <w:link w:val="authorChar"/>
    <w:autoRedefine w:val="1"/>
    <w:rsid w:val="000E00D2"/>
    <w:rPr>
      <w:b w:val="0"/>
      <w:i w:val="1"/>
      <w:color w:val="0067b1"/>
      <w:spacing w:val="10"/>
      <w:sz w:val="20"/>
    </w:rPr>
  </w:style>
  <w:style w:type="character" w:styleId="authorChar" w:customStyle="1">
    <w:name w:val="author Char"/>
    <w:basedOn w:val="SubtitleChar"/>
    <w:link w:val="author"/>
    <w:rsid w:val="000E00D2"/>
    <w:rPr>
      <w:rFonts w:ascii="Open Sans" w:hAnsi="Open Sans"/>
      <w:b w:val="0"/>
      <w:i w:val="1"/>
      <w:color w:val="0067b1"/>
      <w:spacing w:val="10"/>
      <w:sz w:val="20"/>
    </w:rPr>
  </w:style>
  <w:style w:type="paragraph" w:styleId="Caption1" w:customStyle="1">
    <w:name w:val="Caption1"/>
    <w:basedOn w:val="Normal"/>
    <w:next w:val="Normal"/>
    <w:link w:val="captionChar"/>
    <w:qFormat w:val="1"/>
    <w:rsid w:val="004D249B"/>
    <w:pPr>
      <w:keepNext w:val="1"/>
      <w:spacing w:after="240"/>
      <w:jc w:val="center"/>
    </w:pPr>
    <w:rPr>
      <w:b w:val="1"/>
      <w:i w:val="1"/>
      <w:color w:val="0067b1"/>
    </w:rPr>
  </w:style>
  <w:style w:type="character" w:styleId="captionChar" w:customStyle="1">
    <w:name w:val="caption Char"/>
    <w:basedOn w:val="SubtitleChar"/>
    <w:link w:val="Caption1"/>
    <w:rsid w:val="004D249B"/>
    <w:rPr>
      <w:rFonts w:ascii="Calibri" w:hAnsi="Calibri"/>
      <w:b w:val="1"/>
      <w:i w:val="1"/>
      <w:color w:val="0067b1"/>
      <w:spacing w:val="2"/>
      <w:sz w:val="26"/>
    </w:rPr>
  </w:style>
  <w:style w:type="paragraph" w:styleId="corresponding" w:customStyle="1">
    <w:name w:val="corresponding"/>
    <w:basedOn w:val="author"/>
    <w:next w:val="Normal"/>
    <w:link w:val="correspondingChar"/>
    <w:rsid w:val="000502D5"/>
    <w:rPr>
      <w:spacing w:val="15"/>
    </w:rPr>
  </w:style>
  <w:style w:type="character" w:styleId="correspondingChar" w:customStyle="1">
    <w:name w:val="corresponding Char"/>
    <w:basedOn w:val="SubtitleChar"/>
    <w:link w:val="corresponding"/>
    <w:rsid w:val="000502D5"/>
    <w:rPr>
      <w:rFonts w:ascii="Open Sans" w:hAnsi="Open Sans"/>
      <w:b w:val="1"/>
      <w:spacing w:val="2"/>
      <w:sz w:val="20"/>
    </w:rPr>
  </w:style>
  <w:style w:type="paragraph" w:styleId="Caption">
    <w:name w:val="caption"/>
    <w:basedOn w:val="Normal"/>
    <w:next w:val="Normal"/>
    <w:uiPriority w:val="35"/>
    <w:semiHidden w:val="1"/>
    <w:unhideWhenUsed w:val="1"/>
    <w:qFormat w:val="1"/>
    <w:rsid w:val="000502D5"/>
    <w:pPr>
      <w:spacing w:after="240" w:line="240" w:lineRule="auto"/>
    </w:pPr>
    <w:rPr>
      <w:b w:val="1"/>
      <w:bCs w:val="1"/>
      <w:color w:val="4f81bd" w:themeColor="accent1"/>
      <w:sz w:val="18"/>
      <w:szCs w:val="18"/>
    </w:rPr>
  </w:style>
  <w:style w:type="character" w:styleId="ListParagraphChar" w:customStyle="1">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val="1"/>
    <w:unhideWhenUsed w:val="1"/>
    <w:rsid w:val="000502D5"/>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0502D5"/>
    <w:rPr>
      <w:rFonts w:ascii="Tahoma" w:cs="Tahoma" w:hAnsi="Tahoma"/>
      <w:spacing w:val="2"/>
      <w:sz w:val="16"/>
      <w:szCs w:val="16"/>
    </w:rPr>
  </w:style>
  <w:style w:type="table" w:styleId="TableGrid">
    <w:name w:val="Table Grid"/>
    <w:basedOn w:val="TableNormal"/>
    <w:uiPriority w:val="59"/>
    <w:rsid w:val="000502D5"/>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link w:val="HeaderChar"/>
    <w:unhideWhenUsed w:val="1"/>
    <w:rsid w:val="00835E24"/>
    <w:pPr>
      <w:tabs>
        <w:tab w:val="center" w:pos="4513"/>
        <w:tab w:val="right" w:pos="9026"/>
      </w:tabs>
      <w:spacing w:after="0" w:line="240" w:lineRule="auto"/>
    </w:pPr>
  </w:style>
  <w:style w:type="character" w:styleId="HeaderChar" w:customStyle="1">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val="1"/>
    <w:rsid w:val="00835E24"/>
    <w:pPr>
      <w:tabs>
        <w:tab w:val="center" w:pos="4513"/>
        <w:tab w:val="right" w:pos="9026"/>
      </w:tabs>
      <w:spacing w:after="0" w:line="240" w:lineRule="auto"/>
    </w:pPr>
  </w:style>
  <w:style w:type="character" w:styleId="FooterChar" w:customStyle="1">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val="1"/>
    <w:uiPriority w:val="39"/>
    <w:unhideWhenUsed w:val="1"/>
    <w:rsid w:val="00D95F48"/>
    <w:pPr>
      <w:spacing w:after="100"/>
    </w:pPr>
  </w:style>
  <w:style w:type="paragraph" w:styleId="TOC2">
    <w:name w:val="toc 2"/>
    <w:basedOn w:val="Normal"/>
    <w:next w:val="Normal"/>
    <w:autoRedefine w:val="1"/>
    <w:uiPriority w:val="39"/>
    <w:unhideWhenUsed w:val="1"/>
    <w:rsid w:val="00D95F48"/>
    <w:pPr>
      <w:spacing w:after="100"/>
      <w:ind w:left="200"/>
    </w:pPr>
  </w:style>
  <w:style w:type="paragraph" w:styleId="TOC3">
    <w:name w:val="toc 3"/>
    <w:basedOn w:val="Normal"/>
    <w:next w:val="Normal"/>
    <w:autoRedefine w:val="1"/>
    <w:uiPriority w:val="39"/>
    <w:unhideWhenUsed w:val="1"/>
    <w:rsid w:val="00D95F48"/>
    <w:pPr>
      <w:spacing w:after="100"/>
      <w:ind w:left="400"/>
    </w:pPr>
  </w:style>
  <w:style w:type="character" w:styleId="Hyperlink">
    <w:name w:val="Hyperlink"/>
    <w:basedOn w:val="DefaultParagraphFont"/>
    <w:uiPriority w:val="99"/>
    <w:unhideWhenUsed w:val="1"/>
    <w:rsid w:val="00D95F48"/>
    <w:rPr>
      <w:color w:val="0000ff" w:themeColor="hyperlink"/>
      <w:u w:val="single"/>
    </w:rPr>
  </w:style>
  <w:style w:type="character" w:styleId="CommentReference">
    <w:name w:val="annotation reference"/>
    <w:basedOn w:val="DefaultParagraphFont"/>
    <w:uiPriority w:val="99"/>
    <w:semiHidden w:val="1"/>
    <w:unhideWhenUsed w:val="1"/>
    <w:rsid w:val="00EA73F8"/>
    <w:rPr>
      <w:sz w:val="16"/>
      <w:szCs w:val="16"/>
    </w:rPr>
  </w:style>
  <w:style w:type="paragraph" w:styleId="CommentText">
    <w:name w:val="annotation text"/>
    <w:basedOn w:val="Normal"/>
    <w:link w:val="CommentTextChar"/>
    <w:uiPriority w:val="99"/>
    <w:unhideWhenUsed w:val="1"/>
    <w:rsid w:val="00EA73F8"/>
    <w:pPr>
      <w:spacing w:line="240" w:lineRule="auto"/>
    </w:pPr>
    <w:rPr>
      <w:szCs w:val="20"/>
    </w:rPr>
  </w:style>
  <w:style w:type="character" w:styleId="CommentTextChar" w:customStyle="1">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val="1"/>
    <w:unhideWhenUsed w:val="1"/>
    <w:rsid w:val="00EA73F8"/>
    <w:rPr>
      <w:b w:val="1"/>
      <w:bCs w:val="1"/>
    </w:rPr>
  </w:style>
  <w:style w:type="character" w:styleId="CommentSubjectChar" w:customStyle="1">
    <w:name w:val="Comment Subject Char"/>
    <w:basedOn w:val="CommentTextChar"/>
    <w:link w:val="CommentSubject"/>
    <w:uiPriority w:val="99"/>
    <w:semiHidden w:val="1"/>
    <w:rsid w:val="00EA73F8"/>
    <w:rPr>
      <w:rFonts w:ascii="Open Sans" w:hAnsi="Open Sans"/>
      <w:b w:val="1"/>
      <w:bCs w:val="1"/>
      <w:spacing w:val="2"/>
      <w:sz w:val="20"/>
      <w:szCs w:val="20"/>
    </w:rPr>
  </w:style>
  <w:style w:type="character" w:styleId="PlaceholderText">
    <w:name w:val="Placeholder Text"/>
    <w:basedOn w:val="DefaultParagraphFont"/>
    <w:uiPriority w:val="99"/>
    <w:semiHidden w:val="1"/>
    <w:rsid w:val="00CF1E31"/>
    <w:rPr>
      <w:color w:val="808080"/>
    </w:rPr>
  </w:style>
  <w:style w:type="paragraph" w:styleId="Appendix" w:customStyle="1">
    <w:name w:val="Appendix"/>
    <w:basedOn w:val="Heading1"/>
    <w:next w:val="Normal"/>
    <w:link w:val="AppendixChar"/>
    <w:qFormat w:val="1"/>
    <w:rsid w:val="002A7241"/>
    <w:pPr>
      <w:numPr>
        <w:numId w:val="0"/>
      </w:numPr>
      <w:tabs>
        <w:tab w:val="num" w:pos="720"/>
      </w:tabs>
      <w:ind w:left="720" w:hanging="720"/>
    </w:pPr>
    <w:rPr>
      <w:color w:val="0070c0"/>
      <w:szCs w:val="40"/>
    </w:rPr>
  </w:style>
  <w:style w:type="character" w:styleId="AppendixChar" w:customStyle="1">
    <w:name w:val="Appendix Char"/>
    <w:basedOn w:val="ListParagraphChar"/>
    <w:link w:val="Appendix"/>
    <w:rsid w:val="002A7241"/>
    <w:rPr>
      <w:rFonts w:ascii="Open Sans" w:hAnsi="Open Sans" w:cstheme="majorBidi" w:eastAsiaTheme="majorEastAsia"/>
      <w:b w:val="1"/>
      <w:bCs w:val="1"/>
      <w:color w:val="0070c0"/>
      <w:sz w:val="40"/>
      <w:szCs w:val="40"/>
    </w:rPr>
  </w:style>
  <w:style w:type="character" w:styleId="watch-title" w:customStyle="1">
    <w:name w:val="watch-title"/>
    <w:basedOn w:val="DefaultParagraphFont"/>
    <w:rsid w:val="006971E0"/>
  </w:style>
  <w:style w:type="paragraph" w:styleId="DocDate" w:customStyle="1">
    <w:name w:val="DocDate"/>
    <w:basedOn w:val="Normal"/>
    <w:rsid w:val="00D859A3"/>
    <w:pPr>
      <w:keepLines w:val="1"/>
      <w:widowControl w:val="0"/>
      <w:suppressAutoHyphens w:val="1"/>
      <w:spacing w:before="120" w:line="240" w:lineRule="auto"/>
    </w:pPr>
    <w:rPr>
      <w:rFonts w:ascii="Arial" w:cs="Arial" w:eastAsia="Times New Roman" w:hAnsi="Arial"/>
      <w:b w:val="1"/>
      <w:spacing w:val="0"/>
    </w:rPr>
  </w:style>
  <w:style w:type="character" w:styleId="WW8Num33z0" w:customStyle="1">
    <w:name w:val="WW8Num33z0"/>
    <w:rsid w:val="00D859A3"/>
    <w:rPr>
      <w:rFonts w:ascii="Symbol" w:cs="Symbol" w:hAnsi="Symbol"/>
    </w:rPr>
  </w:style>
  <w:style w:type="paragraph" w:styleId="DocumentMap">
    <w:name w:val="Document Map"/>
    <w:basedOn w:val="Normal"/>
    <w:link w:val="DocumentMapChar"/>
    <w:uiPriority w:val="99"/>
    <w:semiHidden w:val="1"/>
    <w:unhideWhenUsed w:val="1"/>
    <w:rsid w:val="00B46C00"/>
    <w:pPr>
      <w:spacing w:after="0" w:line="240" w:lineRule="auto"/>
    </w:pPr>
    <w:rPr>
      <w:rFonts w:ascii="Lucida Grande" w:cs="Lucida Grande" w:hAnsi="Lucida Grande"/>
      <w:sz w:val="24"/>
      <w:szCs w:val="24"/>
    </w:rPr>
  </w:style>
  <w:style w:type="character" w:styleId="DocumentMapChar" w:customStyle="1">
    <w:name w:val="Document Map Char"/>
    <w:basedOn w:val="DefaultParagraphFont"/>
    <w:link w:val="DocumentMap"/>
    <w:uiPriority w:val="99"/>
    <w:semiHidden w:val="1"/>
    <w:rsid w:val="00B46C00"/>
    <w:rPr>
      <w:rFonts w:ascii="Lucida Grande" w:cs="Lucida Grande" w:hAnsi="Lucida Grande"/>
      <w:spacing w:val="2"/>
      <w:sz w:val="24"/>
      <w:szCs w:val="24"/>
    </w:rPr>
  </w:style>
  <w:style w:type="character" w:styleId="FollowedHyperlink">
    <w:name w:val="FollowedHyperlink"/>
    <w:basedOn w:val="DefaultParagraphFont"/>
    <w:uiPriority w:val="99"/>
    <w:semiHidden w:val="1"/>
    <w:unhideWhenUsed w:val="1"/>
    <w:rsid w:val="00520E39"/>
    <w:rPr>
      <w:color w:val="800080" w:themeColor="followedHyperlink"/>
      <w:u w:val="single"/>
    </w:rPr>
  </w:style>
  <w:style w:type="character" w:styleId="UnresolvedMention">
    <w:name w:val="Unresolved Mention"/>
    <w:basedOn w:val="DefaultParagraphFont"/>
    <w:uiPriority w:val="99"/>
    <w:semiHidden w:val="1"/>
    <w:unhideWhenUsed w:val="1"/>
    <w:rsid w:val="00095606"/>
    <w:rPr>
      <w:color w:val="605e5c"/>
      <w:shd w:color="auto" w:fill="e1dfdd" w:val="clear"/>
    </w:rPr>
  </w:style>
  <w:style w:type="table" w:styleId="a" w:customStyle="1">
    <w:basedOn w:val="TableNormal"/>
    <w:pPr>
      <w:spacing w:after="0" w:line="240" w:lineRule="auto"/>
    </w:pPr>
    <w:tblPr>
      <w:tblStyleRowBandSize w:val="1"/>
      <w:tblStyleColBandSize w:val="1"/>
    </w:tblPr>
  </w:style>
  <w:style w:type="table" w:styleId="a0" w:customStyle="1">
    <w:basedOn w:val="TableNormal"/>
    <w:pPr>
      <w:spacing w:after="0" w:line="240" w:lineRule="auto"/>
    </w:pPr>
    <w:tblPr>
      <w:tblStyleRowBandSize w:val="1"/>
      <w:tblStyleColBandSize w:val="1"/>
    </w:tblPr>
  </w:style>
  <w:style w:type="table" w:styleId="a1" w:customStyle="1">
    <w:basedOn w:val="TableNormal"/>
    <w:pPr>
      <w:spacing w:after="0" w:line="240" w:lineRule="auto"/>
    </w:pPr>
    <w:tblPr>
      <w:tblStyleRowBandSize w:val="1"/>
      <w:tblStyleColBandSize w:val="1"/>
    </w:tblPr>
  </w:style>
  <w:style w:type="table" w:styleId="a2" w:customStyle="1">
    <w:basedOn w:val="TableNormal"/>
    <w:pPr>
      <w:spacing w:after="0" w:line="240" w:lineRule="auto"/>
    </w:pPr>
    <w:tblPr>
      <w:tblStyleRowBandSize w:val="1"/>
      <w:tblStyleColBandSize w:val="1"/>
    </w:tblPr>
  </w:style>
  <w:style w:type="paragraph" w:styleId="TOC4">
    <w:name w:val="toc 4"/>
    <w:basedOn w:val="Normal"/>
    <w:next w:val="Normal"/>
    <w:autoRedefine w:val="1"/>
    <w:uiPriority w:val="39"/>
    <w:unhideWhenUsed w:val="1"/>
    <w:rsid w:val="00932829"/>
    <w:pPr>
      <w:spacing w:after="100"/>
      <w:ind w:left="660"/>
    </w:pPr>
  </w:style>
  <w:style w:type="paragraph" w:styleId="TOC5">
    <w:name w:val="toc 5"/>
    <w:basedOn w:val="Normal"/>
    <w:next w:val="Normal"/>
    <w:autoRedefine w:val="1"/>
    <w:uiPriority w:val="39"/>
    <w:unhideWhenUsed w:val="1"/>
    <w:rsid w:val="00932829"/>
    <w:pPr>
      <w:spacing w:after="100"/>
      <w:ind w:left="880"/>
    </w:pPr>
  </w:style>
  <w:style w:type="paragraph" w:styleId="TOC6">
    <w:name w:val="toc 6"/>
    <w:basedOn w:val="Normal"/>
    <w:next w:val="Normal"/>
    <w:autoRedefine w:val="1"/>
    <w:uiPriority w:val="39"/>
    <w:unhideWhenUsed w:val="1"/>
    <w:rsid w:val="00932829"/>
    <w:pPr>
      <w:spacing w:after="100"/>
      <w:ind w:left="1100"/>
    </w:pPr>
  </w:style>
  <w:style w:type="table" w:styleId="a3" w:customStyle="1">
    <w:basedOn w:val="TableNormal"/>
    <w:pPr>
      <w:spacing w:after="0" w:line="240" w:lineRule="auto"/>
    </w:pPr>
    <w:tblPr>
      <w:tblStyleRowBandSize w:val="1"/>
      <w:tblStyleColBandSize w:val="1"/>
    </w:tblPr>
  </w:style>
  <w:style w:type="table" w:styleId="a4" w:customStyle="1">
    <w:basedOn w:val="TableNormal"/>
    <w:tblPr>
      <w:tblStyleRowBandSize w:val="1"/>
      <w:tblStyleColBandSize w:val="1"/>
      <w:tblCellMar>
        <w:top w:w="15.0" w:type="dxa"/>
        <w:left w:w="15.0" w:type="dxa"/>
        <w:bottom w:w="15.0" w:type="dxa"/>
        <w:right w:w="15.0" w:type="dxa"/>
      </w:tblCellMar>
    </w:tblPr>
  </w:style>
  <w:style w:type="table" w:styleId="a5" w:customStyle="1">
    <w:basedOn w:val="TableNormal"/>
    <w:tblPr>
      <w:tblStyleRowBandSize w:val="1"/>
      <w:tblStyleColBandSize w:val="1"/>
      <w:tblCellMar>
        <w:top w:w="15.0" w:type="dxa"/>
        <w:left w:w="15.0" w:type="dxa"/>
        <w:bottom w:w="15.0" w:type="dxa"/>
        <w:right w:w="15.0" w:type="dxa"/>
      </w:tblCellMar>
    </w:tblPr>
  </w:style>
  <w:style w:type="table" w:styleId="a6" w:customStyle="1">
    <w:basedOn w:val="TableNormal"/>
    <w:tblPr>
      <w:tblStyleRowBandSize w:val="1"/>
      <w:tblStyleColBandSize w:val="1"/>
      <w:tblCellMar>
        <w:top w:w="15.0" w:type="dxa"/>
        <w:left w:w="15.0" w:type="dxa"/>
        <w:bottom w:w="15.0" w:type="dxa"/>
        <w:right w:w="15.0" w:type="dxa"/>
      </w:tblCellMar>
    </w:tblPr>
  </w:style>
  <w:style w:type="table" w:styleId="a7" w:customStyle="1">
    <w:basedOn w:val="TableNormal"/>
    <w:tblPr>
      <w:tblStyleRowBandSize w:val="1"/>
      <w:tblStyleColBandSize w:val="1"/>
      <w:tblCellMar>
        <w:top w:w="15.0" w:type="dxa"/>
        <w:left w:w="15.0" w:type="dxa"/>
        <w:bottom w:w="15.0" w:type="dxa"/>
        <w:right w:w="15.0" w:type="dxa"/>
      </w:tblCellMar>
    </w:tblPr>
  </w:style>
  <w:style w:type="table" w:styleId="a8" w:customStyle="1">
    <w:basedOn w:val="TableNormal"/>
    <w:tblPr>
      <w:tblStyleRowBandSize w:val="1"/>
      <w:tblStyleColBandSize w:val="1"/>
      <w:tblCellMar>
        <w:top w:w="15.0" w:type="dxa"/>
        <w:left w:w="15.0" w:type="dxa"/>
        <w:bottom w:w="15.0" w:type="dxa"/>
        <w:right w:w="15.0" w:type="dxa"/>
      </w:tblCellMar>
    </w:tblPr>
  </w:style>
  <w:style w:type="table" w:styleId="a9" w:customStyle="1">
    <w:basedOn w:val="TableNormal"/>
    <w:tblPr>
      <w:tblStyleRowBandSize w:val="1"/>
      <w:tblStyleColBandSize w:val="1"/>
      <w:tblCellMar>
        <w:top w:w="15.0" w:type="dxa"/>
        <w:left w:w="15.0" w:type="dxa"/>
        <w:bottom w:w="15.0" w:type="dxa"/>
        <w:right w:w="15.0" w:type="dxa"/>
      </w:tblCellMar>
    </w:tblPr>
  </w:style>
  <w:style w:type="table" w:styleId="aa" w:customStyle="1">
    <w:basedOn w:val="TableNormal"/>
    <w:pPr>
      <w:spacing w:after="0" w:line="240" w:lineRule="auto"/>
    </w:pPr>
    <w:tblPr>
      <w:tblStyleRowBandSize w:val="1"/>
      <w:tblStyleColBandSize w:val="1"/>
    </w:tblPr>
  </w:style>
  <w:style w:type="table" w:styleId="ab" w:customStyle="1">
    <w:basedOn w:val="TableNormal"/>
    <w:pPr>
      <w:spacing w:after="0" w:line="240" w:lineRule="auto"/>
    </w:pPr>
    <w:tblPr>
      <w:tblStyleRowBandSize w:val="1"/>
      <w:tblStyleColBandSize w:val="1"/>
    </w:tblPr>
  </w:style>
  <w:style w:type="table" w:styleId="ac" w:customStyle="1">
    <w:basedOn w:val="TableNormal"/>
    <w:pPr>
      <w:spacing w:after="0" w:line="240" w:lineRule="auto"/>
    </w:pPr>
    <w:tblPr>
      <w:tblStyleRowBandSize w:val="1"/>
      <w:tblStyleColBandSize w:val="1"/>
    </w:tblPr>
  </w:style>
  <w:style w:type="paragraph" w:styleId="Subtitle">
    <w:name w:val="Subtitle"/>
    <w:basedOn w:val="Normal"/>
    <w:next w:val="Normal"/>
    <w:pPr>
      <w:jc w:val="center"/>
    </w:pPr>
    <w:rPr>
      <w:b w:val="1"/>
      <w:sz w:val="26"/>
      <w:szCs w:val="26"/>
    </w:rPr>
  </w:style>
  <w:style w:type="table" w:styleId="Table1">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2">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3">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4">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5">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6">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7">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8">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9">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10">
    <w:basedOn w:val="TableNormal"/>
    <w:pPr>
      <w:spacing w:after="0" w:line="240" w:lineRule="auto"/>
    </w:pPr>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lawinsider.com/clause/any-of-the-following" TargetMode="External"/><Relationship Id="rId10" Type="http://schemas.openxmlformats.org/officeDocument/2006/relationships/hyperlink" Target="https://www.lawinsider.com/clause/time-of-the" TargetMode="External"/><Relationship Id="rId13" Type="http://schemas.openxmlformats.org/officeDocument/2006/relationships/hyperlink" Target="https://www.lawinsider.com/dictionary/controlled-by" TargetMode="External"/><Relationship Id="rId12" Type="http://schemas.openxmlformats.org/officeDocument/2006/relationships/hyperlink" Target="https://www.lawinsider.com/clause/appli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go.egi.eu/glossary" TargetMode="External"/><Relationship Id="rId15" Type="http://schemas.openxmlformats.org/officeDocument/2006/relationships/hyperlink" Target="https://confluence.egi.eu/display/EGIBMI/Onboarding+new+pilots" TargetMode="External"/><Relationship Id="rId14" Type="http://schemas.openxmlformats.org/officeDocument/2006/relationships/hyperlink" Target="https://www.lawinsider.com/clause/common-control" TargetMode="External"/><Relationship Id="rId17" Type="http://schemas.openxmlformats.org/officeDocument/2006/relationships/header" Target="header1.xml"/><Relationship Id="rId16" Type="http://schemas.openxmlformats.org/officeDocument/2006/relationships/hyperlink" Target="mailto:SSB@mailman.egi.eu" TargetMode="External"/><Relationship Id="rId5" Type="http://schemas.openxmlformats.org/officeDocument/2006/relationships/styles" Target="styles.xml"/><Relationship Id="rId19" Type="http://schemas.openxmlformats.org/officeDocument/2006/relationships/footer" Target="footer2.xml"/><Relationship Id="rId6" Type="http://schemas.openxmlformats.org/officeDocument/2006/relationships/customXml" Target="../customXML/item1.xml"/><Relationship Id="rId18" Type="http://schemas.openxmlformats.org/officeDocument/2006/relationships/footer" Target="footer1.xml"/><Relationship Id="rId7" Type="http://schemas.openxmlformats.org/officeDocument/2006/relationships/image" Target="media/image1.png"/><Relationship Id="rId8" Type="http://schemas.openxmlformats.org/officeDocument/2006/relationships/hyperlink" Target="https://documents.egi.eu/secure/ShowDocument?docid=3841"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hyperlink" Target="http://creativecommons.org/licenses/by/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4g8U6d/pk3n7lt0vVVmrNDP89nA==">AMUW2mXhVMrcyEx7DVrTIivWUBZvQJ98zF+ubZOspNIFNJC98x23/OjL/A0XgfxnyGYAFB92KDB2KoFielZ6Sbn8obwFSiRwBrPZG6EGHcEhp8+TNBK3HtGI/DFt+/g5pXqk+s35/0AG+6FmPL27kvvZ84F+F5/OtG/nfRMmJdjH5ighu8ADKdHCnkI9fUjwjOepPsJZJMNpOoXFfBasRcJqmudtzQbAm80LcX+GMB/tX+jImyIk9QAoo9/LskE2pY7zKTzjZVWiBEtq1SSf+vWsDYszFYyXQluCMu3pNW+RuQaYJiT3WWHhSRKUVM6TCMPlxmqE5D8jC5WecyubnYQHs/MkH+hkqa8DUHxAw9ExNDF7Hqw9Y+l2DdQc4w/RdDqzT8zVvf79x/NuUSI/L8D0Z/5HK36aWbNZojcBsZvDhFZsau/543Ue7SLcjdCRu9T+hPtAJft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2021-03-18T22:52:00Z</dcterms:created>
  <dc:creator>S C</dc:creator>
</cp:coreProperties>
</file>